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2332E" w14:paraId="4F84C507" w14:textId="77777777" w:rsidTr="00917BC9">
        <w:trPr>
          <w:trHeight w:val="720"/>
        </w:trPr>
        <w:tc>
          <w:tcPr>
            <w:tcW w:w="5490" w:type="dxa"/>
            <w:gridSpan w:val="2"/>
            <w:tcBorders>
              <w:bottom w:val="single" w:sz="18" w:space="0" w:color="auto"/>
            </w:tcBorders>
          </w:tcPr>
          <w:p w14:paraId="3BBCB86E" w14:textId="53F536FE" w:rsidR="00C15867" w:rsidRPr="0012332E" w:rsidRDefault="00917BC9"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1FC1A2B" w14:textId="77777777" w:rsidR="00C15867" w:rsidRPr="0012332E" w:rsidRDefault="00C15867" w:rsidP="004000B9">
            <w:pPr>
              <w:jc w:val="right"/>
              <w:rPr>
                <w:sz w:val="52"/>
                <w:szCs w:val="52"/>
                <w:lang w:val="en-CA"/>
              </w:rPr>
            </w:pPr>
            <w:r w:rsidRPr="0012332E">
              <w:rPr>
                <w:rFonts w:ascii="Univers Bold" w:hAnsi="Univers Bold"/>
                <w:b/>
                <w:sz w:val="72"/>
                <w:lang w:val="en-CA"/>
              </w:rPr>
              <w:t>EP</w:t>
            </w:r>
          </w:p>
        </w:tc>
      </w:tr>
      <w:tr w:rsidR="00C15867" w:rsidRPr="0012332E" w14:paraId="14AEC754" w14:textId="77777777" w:rsidTr="00917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77C7A" w14:textId="77777777" w:rsidR="00C15867" w:rsidRPr="0012332E" w:rsidRDefault="00C15867" w:rsidP="004000B9">
            <w:pPr>
              <w:spacing w:before="120"/>
              <w:rPr>
                <w:lang w:val="en-CA"/>
              </w:rPr>
            </w:pPr>
            <w:r w:rsidRPr="0012332E">
              <w:rPr>
                <w:noProof/>
                <w:lang w:val="en-US"/>
              </w:rPr>
              <w:drawing>
                <wp:anchor distT="0" distB="0" distL="114300" distR="114300" simplePos="0" relativeHeight="251660288" behindDoc="0" locked="0" layoutInCell="1" allowOverlap="1" wp14:anchorId="53B54E98" wp14:editId="049404D0">
                  <wp:simplePos x="0" y="0"/>
                  <wp:positionH relativeFrom="column">
                    <wp:posOffset>27305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2332E">
              <w:rPr>
                <w:noProof/>
                <w:lang w:val="en-US"/>
              </w:rPr>
              <w:drawing>
                <wp:anchor distT="0" distB="0" distL="114300" distR="114300" simplePos="0" relativeHeight="251661312" behindDoc="1" locked="0" layoutInCell="0" allowOverlap="1" wp14:anchorId="05C2D88A" wp14:editId="1EF9E5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BF337A" w14:textId="19D6ADEC"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14:paraId="1526C363" w14:textId="40BC0665" w:rsidR="00C15867" w:rsidRPr="0012332E" w:rsidRDefault="00917BC9"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B226E61" w14:textId="199648EA" w:rsidR="00C15867" w:rsidRPr="0012332E" w:rsidRDefault="00917BC9"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p w14:paraId="42F148AB" w14:textId="77777777" w:rsidR="00C15867" w:rsidRPr="0012332E" w:rsidRDefault="00C15867" w:rsidP="004000B9">
            <w:pPr>
              <w:spacing w:before="720"/>
              <w:ind w:left="158"/>
              <w:rPr>
                <w:lang w:val="en-CA"/>
              </w:rPr>
            </w:pPr>
          </w:p>
        </w:tc>
        <w:tc>
          <w:tcPr>
            <w:tcW w:w="4590" w:type="dxa"/>
            <w:tcBorders>
              <w:top w:val="nil"/>
              <w:left w:val="nil"/>
              <w:bottom w:val="single" w:sz="36" w:space="0" w:color="auto"/>
              <w:right w:val="nil"/>
            </w:tcBorders>
          </w:tcPr>
          <w:p w14:paraId="0BCC830F" w14:textId="77777777" w:rsidR="00277B86" w:rsidRDefault="00277B86" w:rsidP="004000B9">
            <w:pPr>
              <w:rPr>
                <w:lang w:val="en-CA"/>
              </w:rPr>
            </w:pPr>
          </w:p>
          <w:p w14:paraId="3D7DA243" w14:textId="6AD86CA2" w:rsidR="00C15867" w:rsidRPr="0012332E" w:rsidRDefault="00C15867" w:rsidP="004000B9">
            <w:pPr>
              <w:rPr>
                <w:lang w:val="en-CA"/>
              </w:rPr>
            </w:pPr>
            <w:r w:rsidRPr="0012332E">
              <w:rPr>
                <w:lang w:val="en-CA"/>
              </w:rPr>
              <w:t>Distr.</w:t>
            </w:r>
          </w:p>
          <w:p w14:paraId="17C6AB86" w14:textId="77777777" w:rsidR="00923540" w:rsidRPr="0012332E" w:rsidRDefault="00923540" w:rsidP="004000B9">
            <w:pPr>
              <w:rPr>
                <w:lang w:val="en-CA"/>
              </w:rPr>
            </w:pPr>
            <w:r w:rsidRPr="0012332E">
              <w:rPr>
                <w:lang w:val="en-CA"/>
              </w:rPr>
              <w:t>GENERAL</w:t>
            </w:r>
          </w:p>
          <w:p w14:paraId="3BAEFC96" w14:textId="77777777" w:rsidR="00C15867" w:rsidRPr="0012332E" w:rsidRDefault="00C15867" w:rsidP="004000B9">
            <w:pPr>
              <w:rPr>
                <w:lang w:val="en-CA"/>
              </w:rPr>
            </w:pPr>
          </w:p>
          <w:p w14:paraId="4452E003" w14:textId="3E703881" w:rsidR="00C15867" w:rsidRPr="0012332E" w:rsidRDefault="00234A76" w:rsidP="00277B86">
            <w:pPr>
              <w:tabs>
                <w:tab w:val="left" w:pos="840"/>
              </w:tabs>
              <w:rPr>
                <w:lang w:val="en-CA"/>
              </w:rPr>
            </w:pPr>
            <w:r w:rsidRPr="0012332E">
              <w:rPr>
                <w:lang w:val="en-CA"/>
              </w:rPr>
              <w:fldChar w:fldCharType="begin"/>
            </w:r>
            <w:r w:rsidRPr="0012332E">
              <w:rPr>
                <w:lang w:val="en-CA"/>
              </w:rPr>
              <w:instrText xml:space="preserve"> DOCPROPERTY "Document number"  \* MERGEFORMAT </w:instrText>
            </w:r>
            <w:r w:rsidRPr="0012332E">
              <w:rPr>
                <w:lang w:val="en-CA"/>
              </w:rPr>
              <w:fldChar w:fldCharType="separate"/>
            </w:r>
            <w:r w:rsidR="00277B86">
              <w:rPr>
                <w:lang w:val="en-CA"/>
              </w:rPr>
              <w:t>UNEP/</w:t>
            </w:r>
            <w:proofErr w:type="spellStart"/>
            <w:r w:rsidR="00277B86">
              <w:rPr>
                <w:lang w:val="en-CA"/>
              </w:rPr>
              <w:t>OzL.Pro</w:t>
            </w:r>
            <w:proofErr w:type="spellEnd"/>
            <w:r w:rsidR="00277B86">
              <w:rPr>
                <w:lang w:val="en-CA"/>
              </w:rPr>
              <w:t>/</w:t>
            </w:r>
            <w:proofErr w:type="spellStart"/>
            <w:r w:rsidR="00277B86">
              <w:rPr>
                <w:lang w:val="en-CA"/>
              </w:rPr>
              <w:t>ExCom</w:t>
            </w:r>
            <w:proofErr w:type="spellEnd"/>
            <w:r w:rsidR="00277B86">
              <w:rPr>
                <w:lang w:val="en-CA"/>
              </w:rPr>
              <w:t>/86/93</w:t>
            </w:r>
            <w:r w:rsidRPr="0012332E">
              <w:rPr>
                <w:lang w:val="en-CA"/>
              </w:rPr>
              <w:fldChar w:fldCharType="end"/>
            </w:r>
          </w:p>
          <w:p w14:paraId="3A689960" w14:textId="59A7B5A6" w:rsidR="00C15867" w:rsidRPr="0012332E" w:rsidRDefault="001F4F3E" w:rsidP="004000B9">
            <w:pPr>
              <w:rPr>
                <w:lang w:val="en-CA"/>
              </w:rPr>
            </w:pPr>
            <w:r>
              <w:rPr>
                <w:lang w:val="en-CA"/>
              </w:rPr>
              <w:t>19</w:t>
            </w:r>
            <w:r w:rsidR="00024C3A" w:rsidRPr="0012332E">
              <w:rPr>
                <w:lang w:val="en-CA"/>
              </w:rPr>
              <w:t xml:space="preserve"> March</w:t>
            </w:r>
            <w:r w:rsidR="001771EF" w:rsidRPr="0012332E">
              <w:rPr>
                <w:lang w:val="en-CA"/>
              </w:rPr>
              <w:t xml:space="preserve"> 2021</w:t>
            </w:r>
          </w:p>
          <w:p w14:paraId="59D0B9E3" w14:textId="77777777" w:rsidR="00C15867" w:rsidRPr="0012332E" w:rsidRDefault="00C15867" w:rsidP="004000B9">
            <w:pPr>
              <w:rPr>
                <w:caps/>
                <w:lang w:val="en-CA"/>
              </w:rPr>
            </w:pPr>
          </w:p>
          <w:p w14:paraId="1833054B" w14:textId="77777777" w:rsidR="00D921E8" w:rsidRDefault="00D921E8" w:rsidP="0048775B">
            <w:pPr>
              <w:rPr>
                <w:lang w:val="en-CA"/>
              </w:rPr>
            </w:pPr>
            <w:r>
              <w:rPr>
                <w:lang w:val="en-CA"/>
              </w:rPr>
              <w:t>CHINESE</w:t>
            </w:r>
          </w:p>
          <w:p w14:paraId="37781447" w14:textId="6B9A4417" w:rsidR="00C15867" w:rsidRPr="0012332E" w:rsidRDefault="00C15867" w:rsidP="0048775B">
            <w:pPr>
              <w:rPr>
                <w:lang w:val="en-CA"/>
              </w:rPr>
            </w:pPr>
            <w:r w:rsidRPr="0012332E">
              <w:rPr>
                <w:lang w:val="en-CA"/>
              </w:rPr>
              <w:t>ORIGINAL: ENGL</w:t>
            </w:r>
            <w:r w:rsidR="0048775B" w:rsidRPr="0012332E">
              <w:rPr>
                <w:lang w:val="en-CA"/>
              </w:rPr>
              <w:t xml:space="preserve">ISH </w:t>
            </w:r>
          </w:p>
        </w:tc>
      </w:tr>
    </w:tbl>
    <w:p w14:paraId="4C44677B" w14:textId="77777777" w:rsidR="00917BC9" w:rsidRPr="0060478A" w:rsidRDefault="00917BC9" w:rsidP="00917BC9">
      <w:pPr>
        <w:jc w:val="left"/>
        <w:rPr>
          <w:rFonts w:hAnsi="SimSun"/>
          <w:noProof/>
          <w:lang w:val="en-CA" w:eastAsia="zh-CN"/>
        </w:rPr>
      </w:pPr>
      <w:r w:rsidRPr="00917BC9">
        <w:rPr>
          <w:rFonts w:hint="eastAsia"/>
          <w:color w:val="000000"/>
          <w:lang w:eastAsia="zh-CN"/>
        </w:rPr>
        <w:t>执行蒙特利尔议定书</w:t>
      </w:r>
      <w:r w:rsidR="00C15867" w:rsidRPr="00917BC9">
        <w:rPr>
          <w:lang w:val="en-CA" w:eastAsia="zh-CN"/>
        </w:rPr>
        <w:br/>
      </w:r>
      <w:r w:rsidR="00B802AD" w:rsidRPr="00917BC9">
        <w:rPr>
          <w:lang w:val="en-CA" w:eastAsia="zh-CN"/>
        </w:rPr>
        <w:t xml:space="preserve"> </w:t>
      </w:r>
      <w:r w:rsidRPr="00917BC9">
        <w:rPr>
          <w:rFonts w:hint="eastAsia"/>
          <w:color w:val="000000"/>
          <w:lang w:eastAsia="zh-CN"/>
        </w:rPr>
        <w:t>多边基金执行委员会</w:t>
      </w:r>
      <w:r w:rsidR="00C15867" w:rsidRPr="0012332E">
        <w:rPr>
          <w:lang w:val="en-CA" w:eastAsia="zh-CN"/>
        </w:rPr>
        <w:br/>
      </w:r>
      <w:r w:rsidR="00B802AD" w:rsidRPr="0012332E">
        <w:rPr>
          <w:lang w:val="en-CA" w:eastAsia="zh-CN"/>
        </w:rPr>
        <w:t xml:space="preserve"> </w:t>
      </w:r>
      <w:r w:rsidRPr="0060478A">
        <w:rPr>
          <w:rFonts w:hAnsi="SimSun" w:hint="eastAsia"/>
          <w:noProof/>
          <w:lang w:val="en-CA" w:eastAsia="zh-CN"/>
        </w:rPr>
        <w:t>第八十六</w:t>
      </w:r>
      <w:r w:rsidRPr="0060478A">
        <w:rPr>
          <w:rFonts w:hAnsi="SimSun"/>
          <w:noProof/>
          <w:lang w:val="en-CA" w:eastAsia="zh-CN"/>
        </w:rPr>
        <w:t>次会议</w:t>
      </w:r>
    </w:p>
    <w:p w14:paraId="7742C08F" w14:textId="77777777" w:rsidR="00917BC9" w:rsidRPr="0060478A" w:rsidRDefault="00917BC9" w:rsidP="00917BC9">
      <w:pPr>
        <w:jc w:val="left"/>
        <w:rPr>
          <w:lang w:val="en-US" w:eastAsia="zh-CN"/>
        </w:rPr>
      </w:pPr>
      <w:r w:rsidRPr="0060478A">
        <w:rPr>
          <w:rFonts w:hint="eastAsia"/>
          <w:lang w:val="en-US" w:eastAsia="zh-CN"/>
        </w:rPr>
        <w:t>2020</w:t>
      </w:r>
      <w:r w:rsidRPr="0060478A">
        <w:rPr>
          <w:rFonts w:hint="eastAsia"/>
          <w:lang w:val="en-US" w:eastAsia="zh-CN"/>
        </w:rPr>
        <w:t>年</w:t>
      </w:r>
      <w:r w:rsidRPr="0060478A">
        <w:rPr>
          <w:rFonts w:hint="eastAsia"/>
          <w:lang w:val="en-US" w:eastAsia="zh-CN"/>
        </w:rPr>
        <w:t>11</w:t>
      </w:r>
      <w:r w:rsidRPr="0060478A">
        <w:rPr>
          <w:rFonts w:hint="eastAsia"/>
          <w:lang w:val="en-US" w:eastAsia="zh-CN"/>
        </w:rPr>
        <w:t>月</w:t>
      </w:r>
      <w:r w:rsidRPr="0060478A">
        <w:rPr>
          <w:rFonts w:hint="eastAsia"/>
          <w:lang w:val="en-US" w:eastAsia="zh-CN"/>
        </w:rPr>
        <w:t>2</w:t>
      </w:r>
      <w:r w:rsidRPr="0060478A">
        <w:rPr>
          <w:rFonts w:hint="eastAsia"/>
          <w:lang w:val="en-US" w:eastAsia="zh-CN"/>
        </w:rPr>
        <w:t>日至</w:t>
      </w:r>
      <w:r w:rsidRPr="0060478A">
        <w:rPr>
          <w:rFonts w:hint="eastAsia"/>
          <w:lang w:val="en-US" w:eastAsia="zh-CN"/>
        </w:rPr>
        <w:t>6</w:t>
      </w:r>
      <w:r w:rsidRPr="0060478A">
        <w:rPr>
          <w:rFonts w:hint="eastAsia"/>
          <w:lang w:val="en-US" w:eastAsia="zh-CN"/>
        </w:rPr>
        <w:t>日，蒙特利尔</w:t>
      </w:r>
    </w:p>
    <w:p w14:paraId="700B632C" w14:textId="56E216D9" w:rsidR="00864B66" w:rsidRPr="0012332E" w:rsidRDefault="00917BC9" w:rsidP="00917BC9">
      <w:pPr>
        <w:jc w:val="left"/>
        <w:rPr>
          <w:lang w:val="en-CA" w:eastAsia="zh-CN"/>
        </w:rPr>
      </w:pPr>
      <w:r>
        <w:rPr>
          <w:rFonts w:hint="eastAsia"/>
          <w:lang w:val="en-US" w:eastAsia="zh-CN"/>
        </w:rPr>
        <w:t>延迟</w:t>
      </w:r>
      <w:r w:rsidRPr="0060478A">
        <w:rPr>
          <w:rFonts w:hint="eastAsia"/>
          <w:lang w:val="en-US" w:eastAsia="zh-CN"/>
        </w:rPr>
        <w:t>至</w:t>
      </w:r>
      <w:r w:rsidRPr="0060478A">
        <w:rPr>
          <w:rFonts w:hint="eastAsia"/>
          <w:lang w:val="en-US" w:eastAsia="zh-CN"/>
        </w:rPr>
        <w:t>2021</w:t>
      </w:r>
      <w:r w:rsidRPr="0060478A">
        <w:rPr>
          <w:rFonts w:hint="eastAsia"/>
          <w:lang w:val="en-US" w:eastAsia="zh-CN"/>
        </w:rPr>
        <w:t>年</w:t>
      </w:r>
      <w:r w:rsidRPr="0060478A">
        <w:rPr>
          <w:rFonts w:hint="eastAsia"/>
          <w:lang w:val="en-US" w:eastAsia="zh-CN"/>
        </w:rPr>
        <w:t>3</w:t>
      </w:r>
      <w:r w:rsidRPr="0060478A">
        <w:rPr>
          <w:rFonts w:hint="eastAsia"/>
          <w:lang w:val="en-US" w:eastAsia="zh-CN"/>
        </w:rPr>
        <w:t>月</w:t>
      </w:r>
      <w:r w:rsidRPr="0060478A">
        <w:rPr>
          <w:rFonts w:hint="eastAsia"/>
          <w:lang w:val="en-US" w:eastAsia="zh-CN"/>
        </w:rPr>
        <w:t>8</w:t>
      </w:r>
      <w:r w:rsidRPr="0060478A">
        <w:rPr>
          <w:rFonts w:hint="eastAsia"/>
          <w:lang w:val="en-US" w:eastAsia="zh-CN"/>
        </w:rPr>
        <w:t>日至</w:t>
      </w:r>
      <w:r w:rsidRPr="0060478A">
        <w:rPr>
          <w:rFonts w:hint="eastAsia"/>
          <w:lang w:val="en-US" w:eastAsia="zh-CN"/>
        </w:rPr>
        <w:t>12</w:t>
      </w:r>
      <w:r w:rsidRPr="0060478A">
        <w:rPr>
          <w:rFonts w:hint="eastAsia"/>
          <w:lang w:val="en-US" w:eastAsia="zh-CN"/>
        </w:rPr>
        <w:t>日</w:t>
      </w:r>
      <w:r w:rsidRPr="0060478A">
        <w:rPr>
          <w:rStyle w:val="FootnoteReference"/>
          <w:lang w:val="en-CA"/>
        </w:rPr>
        <w:footnoteReference w:id="2"/>
      </w:r>
    </w:p>
    <w:p w14:paraId="7FE881FF" w14:textId="77777777" w:rsidR="00C15867" w:rsidRPr="0012332E" w:rsidRDefault="00C15867" w:rsidP="00864B66">
      <w:pPr>
        <w:jc w:val="left"/>
        <w:rPr>
          <w:lang w:val="en-CA" w:eastAsia="zh-CN"/>
        </w:rPr>
      </w:pPr>
    </w:p>
    <w:p w14:paraId="15D00CF3" w14:textId="77777777" w:rsidR="00C15867" w:rsidRPr="0012332E" w:rsidRDefault="00C15867" w:rsidP="004000B9">
      <w:pPr>
        <w:pStyle w:val="Heading3"/>
        <w:numPr>
          <w:ilvl w:val="0"/>
          <w:numId w:val="0"/>
        </w:numPr>
        <w:spacing w:after="0"/>
        <w:rPr>
          <w:lang w:val="en-CA" w:eastAsia="zh-CN"/>
        </w:rPr>
      </w:pPr>
    </w:p>
    <w:p w14:paraId="698D7CBF" w14:textId="77777777" w:rsidR="00AB0E44" w:rsidRPr="0012332E" w:rsidRDefault="00AB0E44" w:rsidP="00A05F7C">
      <w:pPr>
        <w:pStyle w:val="Title1"/>
        <w:jc w:val="both"/>
        <w:rPr>
          <w:b w:val="0"/>
          <w:lang w:val="en-CA" w:eastAsia="zh-CN"/>
        </w:rPr>
      </w:pPr>
    </w:p>
    <w:p w14:paraId="25C7EEBC" w14:textId="106474FB" w:rsidR="00527605" w:rsidRPr="00D921E8" w:rsidRDefault="0074685C" w:rsidP="00024C3A">
      <w:pPr>
        <w:pStyle w:val="Title1"/>
        <w:rPr>
          <w:lang w:val="en-CA" w:eastAsia="zh-CN"/>
        </w:rPr>
      </w:pPr>
      <w:r w:rsidRPr="00D921E8">
        <w:rPr>
          <w:rFonts w:hint="eastAsia"/>
          <w:lang w:val="en-CA" w:eastAsia="zh-CN"/>
        </w:rPr>
        <w:t>为保持</w:t>
      </w:r>
      <w:r w:rsidRPr="00D921E8">
        <w:rPr>
          <w:lang w:val="en-CA" w:eastAsia="zh-CN"/>
        </w:rPr>
        <w:t>或提高</w:t>
      </w:r>
      <w:r w:rsidRPr="00D921E8">
        <w:rPr>
          <w:rFonts w:hint="eastAsia"/>
          <w:lang w:val="en-CA" w:eastAsia="zh-CN"/>
        </w:rPr>
        <w:t>制冷</w:t>
      </w:r>
      <w:r w:rsidRPr="00D921E8">
        <w:rPr>
          <w:lang w:val="en-CA" w:eastAsia="zh-CN"/>
        </w:rPr>
        <w:t>和空调行业</w:t>
      </w:r>
      <w:r w:rsidRPr="00D921E8">
        <w:rPr>
          <w:rFonts w:hint="eastAsia"/>
          <w:lang w:val="en-CA" w:eastAsia="zh-CN"/>
        </w:rPr>
        <w:t>使用全球升温潜能值低的</w:t>
      </w:r>
      <w:r w:rsidRPr="00D921E8">
        <w:rPr>
          <w:lang w:val="en-CA" w:eastAsia="zh-CN"/>
        </w:rPr>
        <w:t>制冷剂</w:t>
      </w:r>
      <w:r w:rsidRPr="00D921E8">
        <w:rPr>
          <w:rFonts w:hint="eastAsia"/>
          <w:lang w:val="en-CA" w:eastAsia="zh-CN"/>
        </w:rPr>
        <w:t>替代</w:t>
      </w:r>
      <w:r w:rsidRPr="00D921E8">
        <w:rPr>
          <w:rFonts w:ascii="Arial" w:hAnsi="Arial" w:cs="Arial"/>
          <w:bCs/>
          <w:color w:val="333333"/>
          <w:sz w:val="21"/>
          <w:szCs w:val="21"/>
          <w:shd w:val="clear" w:color="auto" w:fill="FFFFFF"/>
          <w:lang w:eastAsia="zh-CN"/>
        </w:rPr>
        <w:t>氢氟烃</w:t>
      </w:r>
      <w:r w:rsidRPr="00D921E8">
        <w:rPr>
          <w:rFonts w:ascii="Arial" w:hAnsi="Arial" w:cs="Arial" w:hint="eastAsia"/>
          <w:bCs/>
          <w:color w:val="333333"/>
          <w:sz w:val="21"/>
          <w:szCs w:val="21"/>
          <w:shd w:val="clear" w:color="auto" w:fill="FFFFFF"/>
          <w:lang w:eastAsia="zh-CN"/>
        </w:rPr>
        <w:t>时的</w:t>
      </w:r>
      <w:r w:rsidRPr="00D921E8">
        <w:rPr>
          <w:rFonts w:hint="eastAsia"/>
          <w:lang w:eastAsia="zh-CN"/>
        </w:rPr>
        <w:t>能效</w:t>
      </w:r>
      <w:r w:rsidRPr="00D921E8">
        <w:rPr>
          <w:rFonts w:hint="eastAsia"/>
          <w:lang w:val="en-CA" w:eastAsia="zh-CN"/>
        </w:rPr>
        <w:t>与</w:t>
      </w:r>
      <w:r w:rsidRPr="00D921E8">
        <w:rPr>
          <w:rFonts w:hint="eastAsia"/>
          <w:lang w:eastAsia="zh-CN"/>
        </w:rPr>
        <w:t>相关基金和金融机构就探讨调动其他财务资源机会的磋商框架</w:t>
      </w:r>
      <w:r w:rsidR="007F33B5" w:rsidRPr="00D921E8">
        <w:rPr>
          <w:rFonts w:hint="eastAsia"/>
          <w:lang w:eastAsia="zh-CN"/>
        </w:rPr>
        <w:t>（</w:t>
      </w:r>
      <w:r w:rsidR="007F33B5" w:rsidRPr="00D921E8">
        <w:rPr>
          <w:rFonts w:hint="eastAsia"/>
          <w:caps w:val="0"/>
          <w:lang w:val="en-CA" w:eastAsia="zh-CN"/>
        </w:rPr>
        <w:t>第</w:t>
      </w:r>
      <w:r w:rsidR="007F33B5" w:rsidRPr="00D921E8">
        <w:rPr>
          <w:caps w:val="0"/>
          <w:lang w:val="en-CA" w:eastAsia="zh-CN"/>
        </w:rPr>
        <w:t>84/89</w:t>
      </w:r>
      <w:r w:rsidR="007F33B5" w:rsidRPr="00D921E8">
        <w:rPr>
          <w:rFonts w:hint="eastAsia"/>
          <w:caps w:val="0"/>
          <w:lang w:val="en-CA" w:eastAsia="zh-CN"/>
        </w:rPr>
        <w:t>号</w:t>
      </w:r>
      <w:r w:rsidR="007F33B5" w:rsidRPr="00D921E8">
        <w:rPr>
          <w:caps w:val="0"/>
          <w:lang w:val="en-CA" w:eastAsia="zh-CN"/>
        </w:rPr>
        <w:t>决议</w:t>
      </w:r>
      <w:r w:rsidR="007F33B5" w:rsidRPr="00D921E8">
        <w:rPr>
          <w:rFonts w:hint="eastAsia"/>
          <w:lang w:eastAsia="zh-CN"/>
        </w:rPr>
        <w:t>）</w:t>
      </w:r>
    </w:p>
    <w:p w14:paraId="349BA1D3" w14:textId="77777777" w:rsidR="00024C3A" w:rsidRPr="005B3DC4" w:rsidRDefault="00024C3A" w:rsidP="00263572">
      <w:pPr>
        <w:pStyle w:val="Title1"/>
        <w:jc w:val="both"/>
        <w:rPr>
          <w:lang w:val="en-CA" w:eastAsia="zh-CN"/>
        </w:rPr>
      </w:pPr>
    </w:p>
    <w:p w14:paraId="519BE575" w14:textId="2817FA3E" w:rsidR="00024C3A" w:rsidRPr="00D921E8" w:rsidRDefault="007F33B5" w:rsidP="00024C3A">
      <w:pPr>
        <w:jc w:val="left"/>
        <w:rPr>
          <w:b/>
          <w:lang w:val="en-CA"/>
        </w:rPr>
      </w:pPr>
      <w:r w:rsidRPr="00D921E8">
        <w:rPr>
          <w:rFonts w:hint="eastAsia"/>
          <w:b/>
          <w:lang w:eastAsia="zh-CN"/>
        </w:rPr>
        <w:t>背景</w:t>
      </w:r>
    </w:p>
    <w:p w14:paraId="64BE901E" w14:textId="77777777" w:rsidR="00024C3A" w:rsidRPr="005B3DC4" w:rsidRDefault="00024C3A" w:rsidP="00024C3A">
      <w:pPr>
        <w:jc w:val="left"/>
        <w:rPr>
          <w:lang w:val="en-CA"/>
        </w:rPr>
      </w:pPr>
    </w:p>
    <w:p w14:paraId="0E8A39D2" w14:textId="405C1650" w:rsidR="007F33B5" w:rsidRPr="00D921E8" w:rsidRDefault="007F33B5" w:rsidP="00EB11E1">
      <w:pPr>
        <w:pStyle w:val="Heading1"/>
        <w:rPr>
          <w:lang w:val="en-CA" w:eastAsia="zh-CN"/>
        </w:rPr>
      </w:pPr>
      <w:r w:rsidRPr="00D921E8">
        <w:rPr>
          <w:rFonts w:hint="eastAsia"/>
          <w:lang w:val="en-CA" w:eastAsia="zh-CN"/>
        </w:rPr>
        <w:t>缔约国第二十八次会议</w:t>
      </w:r>
      <w:r w:rsidR="00EB11E1" w:rsidRPr="00D921E8">
        <w:rPr>
          <w:rStyle w:val="FootnoteReference"/>
          <w:lang w:val="en-CA" w:eastAsia="zh-CN"/>
        </w:rPr>
        <w:footnoteReference w:id="3"/>
      </w:r>
      <w:r w:rsidRPr="00D921E8">
        <w:rPr>
          <w:rFonts w:hint="eastAsia"/>
          <w:lang w:val="en-CA" w:eastAsia="zh-CN"/>
        </w:rPr>
        <w:t>正式通过《蒙特利尔议定书》修正案，即《基加利修正案》（第</w:t>
      </w:r>
      <w:r w:rsidRPr="00D921E8">
        <w:rPr>
          <w:lang w:val="en-CA" w:eastAsia="zh-CN"/>
        </w:rPr>
        <w:t>XXVIII / 1</w:t>
      </w:r>
      <w:r w:rsidRPr="00D921E8">
        <w:rPr>
          <w:rFonts w:hint="eastAsia"/>
          <w:lang w:val="en-CA" w:eastAsia="zh-CN"/>
        </w:rPr>
        <w:t>号决议），并正式通过关于</w:t>
      </w:r>
      <w:r w:rsidR="00837D7C" w:rsidRPr="00D921E8">
        <w:rPr>
          <w:rFonts w:hint="eastAsia"/>
          <w:lang w:val="en-CA" w:eastAsia="zh-CN"/>
        </w:rPr>
        <w:t>该修正</w:t>
      </w:r>
      <w:r w:rsidR="00837D7C" w:rsidRPr="00D921E8">
        <w:rPr>
          <w:lang w:val="en-CA" w:eastAsia="zh-CN"/>
        </w:rPr>
        <w:t>案</w:t>
      </w:r>
      <w:r w:rsidRPr="00D921E8">
        <w:rPr>
          <w:rFonts w:hint="eastAsia"/>
          <w:lang w:val="en-CA" w:eastAsia="zh-CN"/>
        </w:rPr>
        <w:t>逐步淘汰</w:t>
      </w:r>
      <w:r w:rsidRPr="00D921E8">
        <w:rPr>
          <w:lang w:val="en-CA" w:eastAsia="zh-CN"/>
        </w:rPr>
        <w:t>氢氟烃</w:t>
      </w:r>
      <w:r w:rsidRPr="00D921E8">
        <w:rPr>
          <w:rFonts w:hint="eastAsia"/>
          <w:lang w:val="en-CA" w:eastAsia="zh-CN"/>
        </w:rPr>
        <w:t>的第</w:t>
      </w:r>
      <w:r w:rsidRPr="00D921E8">
        <w:rPr>
          <w:lang w:val="en-CA" w:eastAsia="zh-CN"/>
        </w:rPr>
        <w:t>XXVIII / 22</w:t>
      </w:r>
      <w:r w:rsidRPr="00D921E8">
        <w:rPr>
          <w:rFonts w:hint="eastAsia"/>
          <w:lang w:val="en-CA" w:eastAsia="zh-CN"/>
        </w:rPr>
        <w:t>号决议。缔约</w:t>
      </w:r>
      <w:r w:rsidR="00286D01" w:rsidRPr="00D921E8">
        <w:rPr>
          <w:rFonts w:hint="eastAsia"/>
          <w:lang w:val="en-CA" w:eastAsia="zh-CN"/>
        </w:rPr>
        <w:t>国</w:t>
      </w:r>
      <w:r w:rsidRPr="00D921E8">
        <w:rPr>
          <w:rFonts w:hint="eastAsia"/>
          <w:lang w:val="en-CA" w:eastAsia="zh-CN"/>
        </w:rPr>
        <w:t>在该</w:t>
      </w:r>
      <w:r w:rsidR="00286D01" w:rsidRPr="00D921E8">
        <w:rPr>
          <w:rFonts w:hint="eastAsia"/>
          <w:lang w:val="en-CA" w:eastAsia="zh-CN"/>
        </w:rPr>
        <w:t>项</w:t>
      </w:r>
      <w:r w:rsidR="00286D01" w:rsidRPr="00D921E8">
        <w:rPr>
          <w:lang w:val="en-CA" w:eastAsia="zh-CN"/>
        </w:rPr>
        <w:t>决议</w:t>
      </w:r>
      <w:r w:rsidRPr="00D921E8">
        <w:rPr>
          <w:rFonts w:hint="eastAsia"/>
          <w:lang w:val="en-CA" w:eastAsia="zh-CN"/>
        </w:rPr>
        <w:t>的第</w:t>
      </w:r>
      <w:r w:rsidRPr="00D921E8">
        <w:rPr>
          <w:lang w:val="en-CA" w:eastAsia="zh-CN"/>
        </w:rPr>
        <w:t>22</w:t>
      </w:r>
      <w:r w:rsidRPr="00D921E8">
        <w:rPr>
          <w:rFonts w:hint="eastAsia"/>
          <w:lang w:val="en-CA" w:eastAsia="zh-CN"/>
        </w:rPr>
        <w:t>段中，要求执行委员会制定</w:t>
      </w:r>
      <w:r w:rsidR="00286D01" w:rsidRPr="00D921E8">
        <w:rPr>
          <w:rFonts w:hint="eastAsia"/>
          <w:lang w:val="en-CA" w:eastAsia="zh-CN"/>
        </w:rPr>
        <w:t>逐步淘汰</w:t>
      </w:r>
      <w:r w:rsidR="00837D7C" w:rsidRPr="00D921E8">
        <w:rPr>
          <w:lang w:val="en-CA" w:eastAsia="zh-CN"/>
        </w:rPr>
        <w:t>氢氟烃</w:t>
      </w:r>
      <w:r w:rsidR="00837D7C" w:rsidRPr="00D921E8">
        <w:rPr>
          <w:rFonts w:hint="eastAsia"/>
          <w:lang w:val="en-CA" w:eastAsia="zh-CN"/>
        </w:rPr>
        <w:t>时</w:t>
      </w:r>
      <w:r w:rsidR="0075031B" w:rsidRPr="00D921E8">
        <w:rPr>
          <w:rFonts w:hint="eastAsia"/>
          <w:lang w:val="en-CA" w:eastAsia="zh-CN"/>
        </w:rPr>
        <w:t>就</w:t>
      </w:r>
      <w:r w:rsidRPr="00D921E8">
        <w:rPr>
          <w:rFonts w:hint="eastAsia"/>
          <w:lang w:val="en-CA" w:eastAsia="zh-CN"/>
        </w:rPr>
        <w:t>维持</w:t>
      </w:r>
      <w:r w:rsidR="00286D01" w:rsidRPr="00D921E8">
        <w:rPr>
          <w:rFonts w:hint="eastAsia"/>
          <w:lang w:val="en-CA" w:eastAsia="zh-CN"/>
        </w:rPr>
        <w:t>及</w:t>
      </w:r>
      <w:r w:rsidRPr="00D921E8">
        <w:rPr>
          <w:lang w:val="en-CA" w:eastAsia="zh-CN"/>
        </w:rPr>
        <w:t>/</w:t>
      </w:r>
      <w:r w:rsidRPr="00D921E8">
        <w:rPr>
          <w:rFonts w:hint="eastAsia"/>
          <w:lang w:val="en-CA" w:eastAsia="zh-CN"/>
        </w:rPr>
        <w:t>或提高全球升温潜能值</w:t>
      </w:r>
      <w:r w:rsidR="00286D01" w:rsidRPr="00D921E8">
        <w:rPr>
          <w:rFonts w:hint="eastAsia"/>
          <w:lang w:val="en-CA" w:eastAsia="zh-CN"/>
        </w:rPr>
        <w:t>低</w:t>
      </w:r>
      <w:r w:rsidRPr="00D921E8">
        <w:rPr>
          <w:rFonts w:hint="eastAsia"/>
          <w:lang w:val="en-CA" w:eastAsia="zh-CN"/>
        </w:rPr>
        <w:t>或全球升温潜能值</w:t>
      </w:r>
      <w:r w:rsidR="00286D01" w:rsidRPr="00D921E8">
        <w:rPr>
          <w:rFonts w:hint="eastAsia"/>
          <w:lang w:val="en-CA" w:eastAsia="zh-CN"/>
        </w:rPr>
        <w:t>为零的</w:t>
      </w:r>
      <w:r w:rsidRPr="00D921E8">
        <w:rPr>
          <w:rFonts w:hint="eastAsia"/>
          <w:lang w:val="en-CA" w:eastAsia="zh-CN"/>
        </w:rPr>
        <w:t>替代技术和设备的能效相关的成本指导</w:t>
      </w:r>
      <w:r w:rsidR="00286D01" w:rsidRPr="00D921E8">
        <w:rPr>
          <w:rFonts w:hint="eastAsia"/>
          <w:lang w:val="en-CA" w:eastAsia="zh-CN"/>
        </w:rPr>
        <w:t>，</w:t>
      </w:r>
      <w:r w:rsidRPr="00D921E8">
        <w:rPr>
          <w:rFonts w:hint="eastAsia"/>
          <w:lang w:val="en-CA" w:eastAsia="zh-CN"/>
        </w:rPr>
        <w:t>同时注意其他机构在适当</w:t>
      </w:r>
      <w:r w:rsidR="00837D7C" w:rsidRPr="00D921E8">
        <w:rPr>
          <w:rFonts w:hint="eastAsia"/>
          <w:lang w:val="en-CA" w:eastAsia="zh-CN"/>
        </w:rPr>
        <w:t>的时候就</w:t>
      </w:r>
      <w:r w:rsidRPr="00D921E8">
        <w:rPr>
          <w:rFonts w:hint="eastAsia"/>
          <w:lang w:val="en-CA" w:eastAsia="zh-CN"/>
        </w:rPr>
        <w:t>解决能效</w:t>
      </w:r>
      <w:r w:rsidR="00837D7C" w:rsidRPr="00D921E8">
        <w:rPr>
          <w:rFonts w:hint="eastAsia"/>
          <w:lang w:val="en-CA" w:eastAsia="zh-CN"/>
        </w:rPr>
        <w:t>问题</w:t>
      </w:r>
      <w:r w:rsidR="0075031B" w:rsidRPr="00D921E8">
        <w:rPr>
          <w:rFonts w:hint="eastAsia"/>
          <w:lang w:val="en-CA" w:eastAsia="zh-CN"/>
        </w:rPr>
        <w:t>而言可发挥</w:t>
      </w:r>
      <w:r w:rsidRPr="00D921E8">
        <w:rPr>
          <w:rFonts w:hint="eastAsia"/>
          <w:lang w:val="en-CA" w:eastAsia="zh-CN"/>
        </w:rPr>
        <w:t>的作用。</w:t>
      </w:r>
      <w:r w:rsidR="00837D7C" w:rsidRPr="00D921E8">
        <w:rPr>
          <w:rFonts w:hint="eastAsia"/>
          <w:lang w:val="en-CA" w:eastAsia="zh-CN"/>
        </w:rPr>
        <w:t xml:space="preserve"> </w:t>
      </w:r>
    </w:p>
    <w:p w14:paraId="67D8D3BA" w14:textId="0D88CEED" w:rsidR="007F33B5" w:rsidRPr="00D921E8" w:rsidRDefault="007F33B5" w:rsidP="00EB11E1">
      <w:pPr>
        <w:pStyle w:val="Heading1"/>
        <w:rPr>
          <w:lang w:val="en-CA" w:eastAsia="zh-CN"/>
        </w:rPr>
      </w:pPr>
      <w:r w:rsidRPr="00D921E8">
        <w:rPr>
          <w:rFonts w:hint="eastAsia"/>
          <w:lang w:val="en-CA" w:eastAsia="zh-CN"/>
        </w:rPr>
        <w:t>根据第</w:t>
      </w:r>
      <w:r w:rsidRPr="00D921E8">
        <w:rPr>
          <w:lang w:val="en-CA" w:eastAsia="zh-CN"/>
        </w:rPr>
        <w:t>82/83</w:t>
      </w:r>
      <w:r w:rsidR="00EB11E1" w:rsidRPr="00D921E8">
        <w:rPr>
          <w:rFonts w:hint="eastAsia"/>
          <w:lang w:val="en-CA" w:eastAsia="zh-CN"/>
        </w:rPr>
        <w:t>号决议第</w:t>
      </w:r>
      <w:r w:rsidRPr="00D921E8">
        <w:rPr>
          <w:rFonts w:hint="eastAsia"/>
          <w:lang w:val="en-CA" w:eastAsia="zh-CN"/>
        </w:rPr>
        <w:t>（</w:t>
      </w:r>
      <w:r w:rsidRPr="00D921E8">
        <w:rPr>
          <w:lang w:val="en-CA" w:eastAsia="zh-CN"/>
        </w:rPr>
        <w:t>d</w:t>
      </w:r>
      <w:r w:rsidR="00B10F3C" w:rsidRPr="00D921E8">
        <w:rPr>
          <w:rFonts w:hint="eastAsia"/>
          <w:lang w:val="en-CA" w:eastAsia="zh-CN"/>
        </w:rPr>
        <w:t>）</w:t>
      </w:r>
      <w:r w:rsidR="00EB11E1" w:rsidRPr="00D921E8">
        <w:rPr>
          <w:rFonts w:hint="eastAsia"/>
          <w:lang w:val="en-CA" w:eastAsia="zh-CN"/>
        </w:rPr>
        <w:t>段</w:t>
      </w:r>
      <w:r w:rsidRPr="00D921E8">
        <w:rPr>
          <w:rFonts w:hint="eastAsia"/>
          <w:lang w:val="en-CA" w:eastAsia="zh-CN"/>
        </w:rPr>
        <w:t>，秘书处向第</w:t>
      </w:r>
      <w:r w:rsidRPr="00D921E8">
        <w:rPr>
          <w:lang w:val="en-CA" w:eastAsia="zh-CN"/>
        </w:rPr>
        <w:t>83</w:t>
      </w:r>
      <w:r w:rsidRPr="00D921E8">
        <w:rPr>
          <w:rFonts w:hint="eastAsia"/>
          <w:lang w:val="en-CA" w:eastAsia="zh-CN"/>
        </w:rPr>
        <w:t>次会议</w:t>
      </w:r>
      <w:r w:rsidR="00146F18" w:rsidRPr="00D921E8">
        <w:rPr>
          <w:rStyle w:val="FootnoteReference"/>
          <w:lang w:val="en-CA" w:eastAsia="zh-CN"/>
        </w:rPr>
        <w:footnoteReference w:id="4"/>
      </w:r>
      <w:r w:rsidRPr="00D921E8">
        <w:rPr>
          <w:rFonts w:hint="eastAsia"/>
          <w:lang w:val="en-CA" w:eastAsia="zh-CN"/>
        </w:rPr>
        <w:t>提交了</w:t>
      </w:r>
      <w:r w:rsidRPr="00D921E8">
        <w:rPr>
          <w:lang w:val="en-CA" w:eastAsia="zh-CN"/>
        </w:rPr>
        <w:t>UNEP / OzL.Pro / ExCom / 83/41</w:t>
      </w:r>
      <w:r w:rsidR="00B10F3C" w:rsidRPr="00D921E8">
        <w:rPr>
          <w:rFonts w:hint="eastAsia"/>
          <w:lang w:val="en-CA" w:eastAsia="zh-CN"/>
        </w:rPr>
        <w:t>号文件</w:t>
      </w:r>
      <w:r w:rsidRPr="00D921E8">
        <w:rPr>
          <w:rFonts w:hint="eastAsia"/>
          <w:lang w:val="en-CA" w:eastAsia="zh-CN"/>
        </w:rPr>
        <w:t>，</w:t>
      </w:r>
      <w:r w:rsidR="00BA12B5" w:rsidRPr="00D921E8">
        <w:rPr>
          <w:rFonts w:hint="eastAsia"/>
          <w:lang w:val="en-CA" w:eastAsia="zh-CN"/>
        </w:rPr>
        <w:t>该文件</w:t>
      </w:r>
      <w:r w:rsidR="00BA12B5" w:rsidRPr="00D921E8">
        <w:rPr>
          <w:lang w:val="en-CA" w:eastAsia="zh-CN"/>
        </w:rPr>
        <w:t>主题为</w:t>
      </w:r>
      <w:r w:rsidR="00BA12B5" w:rsidRPr="00D921E8">
        <w:rPr>
          <w:rFonts w:hint="eastAsia"/>
          <w:lang w:val="en-CA" w:eastAsia="zh-CN"/>
        </w:rPr>
        <w:t>在逐步淘汰</w:t>
      </w:r>
      <w:r w:rsidR="009D1CB8" w:rsidRPr="00D921E8">
        <w:rPr>
          <w:rFonts w:hint="eastAsia"/>
          <w:lang w:val="en-CA" w:eastAsia="zh-CN"/>
        </w:rPr>
        <w:t>氢氟烃</w:t>
      </w:r>
      <w:r w:rsidR="00BA12B5" w:rsidRPr="00D921E8">
        <w:rPr>
          <w:rFonts w:hint="eastAsia"/>
          <w:lang w:val="en-CA" w:eastAsia="zh-CN"/>
        </w:rPr>
        <w:t>时可</w:t>
      </w:r>
      <w:r w:rsidR="00BA12B5" w:rsidRPr="00D921E8">
        <w:rPr>
          <w:lang w:val="en-CA" w:eastAsia="zh-CN"/>
        </w:rPr>
        <w:t>利用</w:t>
      </w:r>
      <w:r w:rsidR="00BA12B5" w:rsidRPr="00D921E8">
        <w:rPr>
          <w:rFonts w:hint="eastAsia"/>
          <w:lang w:val="en-CA" w:eastAsia="zh-CN"/>
        </w:rPr>
        <w:t>相关基金和金融机构</w:t>
      </w:r>
      <w:r w:rsidRPr="00D921E8">
        <w:rPr>
          <w:rFonts w:hint="eastAsia"/>
          <w:lang w:val="en-CA" w:eastAsia="zh-CN"/>
        </w:rPr>
        <w:t>调动资源以</w:t>
      </w:r>
      <w:r w:rsidR="0075031B" w:rsidRPr="00D921E8">
        <w:rPr>
          <w:rFonts w:hint="eastAsia"/>
          <w:lang w:val="en-CA" w:eastAsia="zh-CN"/>
        </w:rPr>
        <w:t>解决</w:t>
      </w:r>
      <w:r w:rsidRPr="00D921E8">
        <w:rPr>
          <w:rFonts w:hint="eastAsia"/>
          <w:lang w:val="en-CA" w:eastAsia="zh-CN"/>
        </w:rPr>
        <w:t>能效</w:t>
      </w:r>
      <w:r w:rsidR="0075031B" w:rsidRPr="00D921E8">
        <w:rPr>
          <w:rFonts w:hint="eastAsia"/>
          <w:lang w:val="en-CA" w:eastAsia="zh-CN"/>
        </w:rPr>
        <w:t>问题</w:t>
      </w:r>
      <w:r w:rsidRPr="00D921E8">
        <w:rPr>
          <w:rFonts w:hint="eastAsia"/>
          <w:lang w:val="en-CA" w:eastAsia="zh-CN"/>
        </w:rPr>
        <w:t>的</w:t>
      </w:r>
      <w:r w:rsidR="00BA12B5" w:rsidRPr="00D921E8">
        <w:rPr>
          <w:rFonts w:hint="eastAsia"/>
          <w:lang w:val="en-CA" w:eastAsia="zh-CN"/>
        </w:rPr>
        <w:t>相关</w:t>
      </w:r>
      <w:r w:rsidRPr="00D921E8">
        <w:rPr>
          <w:rFonts w:hint="eastAsia"/>
          <w:lang w:val="en-CA" w:eastAsia="zh-CN"/>
        </w:rPr>
        <w:t>信息。成员</w:t>
      </w:r>
      <w:r w:rsidR="00BA12B5" w:rsidRPr="00D921E8">
        <w:rPr>
          <w:rFonts w:hint="eastAsia"/>
          <w:lang w:val="en-CA" w:eastAsia="zh-CN"/>
        </w:rPr>
        <w:t>国</w:t>
      </w:r>
      <w:r w:rsidRPr="00D921E8">
        <w:rPr>
          <w:rFonts w:hint="eastAsia"/>
          <w:lang w:val="en-CA" w:eastAsia="zh-CN"/>
        </w:rPr>
        <w:t>在讨论中指出，</w:t>
      </w:r>
      <w:r w:rsidR="00BA12B5" w:rsidRPr="00D921E8">
        <w:rPr>
          <w:rFonts w:hint="eastAsia"/>
          <w:lang w:val="en-CA" w:eastAsia="zh-CN"/>
        </w:rPr>
        <w:t>该文件为</w:t>
      </w:r>
      <w:r w:rsidRPr="00D921E8">
        <w:rPr>
          <w:rFonts w:hint="eastAsia"/>
          <w:lang w:val="en-CA" w:eastAsia="zh-CN"/>
        </w:rPr>
        <w:t>进一步探索潜在的外部资源</w:t>
      </w:r>
      <w:r w:rsidR="00BA12B5" w:rsidRPr="00D921E8">
        <w:rPr>
          <w:rFonts w:hint="eastAsia"/>
          <w:lang w:val="en-CA" w:eastAsia="zh-CN"/>
        </w:rPr>
        <w:t>用于</w:t>
      </w:r>
      <w:r w:rsidRPr="00D921E8">
        <w:rPr>
          <w:rFonts w:hint="eastAsia"/>
          <w:lang w:val="en-CA" w:eastAsia="zh-CN"/>
        </w:rPr>
        <w:t>改善</w:t>
      </w:r>
      <w:r w:rsidR="00BA12B5" w:rsidRPr="00D921E8">
        <w:rPr>
          <w:rFonts w:hint="eastAsia"/>
          <w:lang w:val="en-CA" w:eastAsia="zh-CN"/>
        </w:rPr>
        <w:t>能效提供了良好基础，</w:t>
      </w:r>
      <w:r w:rsidR="0075031B" w:rsidRPr="00D921E8">
        <w:rPr>
          <w:rFonts w:hint="eastAsia"/>
          <w:lang w:val="en-CA" w:eastAsia="zh-CN"/>
        </w:rPr>
        <w:t>可</w:t>
      </w:r>
      <w:r w:rsidR="00BA12B5" w:rsidRPr="00D921E8">
        <w:rPr>
          <w:rFonts w:hint="eastAsia"/>
          <w:lang w:val="en-CA" w:eastAsia="zh-CN"/>
        </w:rPr>
        <w:t>在逐步淘汰</w:t>
      </w:r>
      <w:r w:rsidR="00717787" w:rsidRPr="00D921E8">
        <w:rPr>
          <w:lang w:val="en-CA" w:eastAsia="zh-CN"/>
        </w:rPr>
        <w:t>氢氟烃</w:t>
      </w:r>
      <w:r w:rsidR="00BA12B5" w:rsidRPr="00D921E8">
        <w:rPr>
          <w:rFonts w:hint="eastAsia"/>
          <w:lang w:val="en-CA" w:eastAsia="zh-CN"/>
        </w:rPr>
        <w:t>时利用潜在</w:t>
      </w:r>
      <w:r w:rsidR="00BA12B5" w:rsidRPr="00D921E8">
        <w:rPr>
          <w:lang w:val="en-CA" w:eastAsia="zh-CN"/>
        </w:rPr>
        <w:t>的外部</w:t>
      </w:r>
      <w:r w:rsidRPr="00D921E8">
        <w:rPr>
          <w:rFonts w:hint="eastAsia"/>
          <w:lang w:val="en-CA" w:eastAsia="zh-CN"/>
        </w:rPr>
        <w:t>资源来加强多边基金未来</w:t>
      </w:r>
      <w:r w:rsidR="00BA12B5" w:rsidRPr="00D921E8">
        <w:rPr>
          <w:rFonts w:hint="eastAsia"/>
          <w:lang w:val="en-CA" w:eastAsia="zh-CN"/>
        </w:rPr>
        <w:t>的</w:t>
      </w:r>
      <w:r w:rsidRPr="00D921E8">
        <w:rPr>
          <w:rFonts w:hint="eastAsia"/>
          <w:lang w:val="en-CA" w:eastAsia="zh-CN"/>
        </w:rPr>
        <w:t>工作。但是，成员</w:t>
      </w:r>
      <w:r w:rsidR="00717787" w:rsidRPr="00D921E8">
        <w:rPr>
          <w:rFonts w:hint="eastAsia"/>
          <w:lang w:val="en-CA" w:eastAsia="zh-CN"/>
        </w:rPr>
        <w:t>国</w:t>
      </w:r>
      <w:r w:rsidRPr="00D921E8">
        <w:rPr>
          <w:rFonts w:hint="eastAsia"/>
          <w:lang w:val="en-CA" w:eastAsia="zh-CN"/>
        </w:rPr>
        <w:t>指出，在</w:t>
      </w:r>
      <w:r w:rsidR="0075031B" w:rsidRPr="00D921E8">
        <w:rPr>
          <w:rFonts w:hint="eastAsia"/>
          <w:lang w:val="en-CA" w:eastAsia="zh-CN"/>
        </w:rPr>
        <w:t>关于</w:t>
      </w:r>
      <w:r w:rsidR="00717787" w:rsidRPr="00D921E8">
        <w:rPr>
          <w:rFonts w:hint="eastAsia"/>
          <w:lang w:val="en-CA" w:eastAsia="zh-CN"/>
        </w:rPr>
        <w:t>接洽</w:t>
      </w:r>
      <w:r w:rsidRPr="00D921E8">
        <w:rPr>
          <w:rFonts w:hint="eastAsia"/>
          <w:lang w:val="en-CA" w:eastAsia="zh-CN"/>
        </w:rPr>
        <w:t>相关筹资机制和机构调动资源以改善</w:t>
      </w:r>
      <w:r w:rsidR="00717787" w:rsidRPr="00D921E8">
        <w:rPr>
          <w:rFonts w:hint="eastAsia"/>
          <w:lang w:val="en-CA" w:eastAsia="zh-CN"/>
        </w:rPr>
        <w:t>能效</w:t>
      </w:r>
      <w:r w:rsidRPr="00D921E8">
        <w:rPr>
          <w:rFonts w:hint="eastAsia"/>
          <w:lang w:val="en-CA" w:eastAsia="zh-CN"/>
        </w:rPr>
        <w:t>方面向秘书处提供指导时，应</w:t>
      </w:r>
      <w:r w:rsidR="00717787" w:rsidRPr="00D921E8">
        <w:rPr>
          <w:rFonts w:hint="eastAsia"/>
          <w:lang w:val="en-CA" w:eastAsia="zh-CN"/>
        </w:rPr>
        <w:t>当考虑下列</w:t>
      </w:r>
      <w:r w:rsidRPr="00D921E8">
        <w:rPr>
          <w:rFonts w:hint="eastAsia"/>
          <w:lang w:val="en-CA" w:eastAsia="zh-CN"/>
        </w:rPr>
        <w:t>问题：</w:t>
      </w:r>
    </w:p>
    <w:p w14:paraId="2BD8C883" w14:textId="5BDDF302" w:rsidR="00A95BB8" w:rsidRPr="00D921E8" w:rsidRDefault="00A95BB8" w:rsidP="00EB11E1">
      <w:pPr>
        <w:pStyle w:val="Heading2"/>
        <w:rPr>
          <w:lang w:val="en-CA"/>
        </w:rPr>
      </w:pPr>
      <w:r w:rsidRPr="00D921E8">
        <w:rPr>
          <w:rFonts w:hint="eastAsia"/>
          <w:lang w:val="en-CA" w:eastAsia="zh-CN"/>
        </w:rPr>
        <w:t>首先必须解决多边基金是否可以接受外部资金的问题。</w:t>
      </w:r>
      <w:r w:rsidRPr="00D921E8">
        <w:rPr>
          <w:rFonts w:hint="eastAsia"/>
          <w:lang w:val="en-CA"/>
        </w:rPr>
        <w:t>如果委员会最终决定不能接受外部资金，要求秘书处从有关供资机制和机构获取进一步的信息</w:t>
      </w:r>
      <w:r w:rsidR="00EB4CA6" w:rsidRPr="00D921E8">
        <w:rPr>
          <w:rFonts w:hint="eastAsia"/>
          <w:lang w:val="en-CA"/>
        </w:rPr>
        <w:t>则</w:t>
      </w:r>
      <w:r w:rsidR="00EB4CA6" w:rsidRPr="00D921E8">
        <w:rPr>
          <w:lang w:val="en-CA"/>
        </w:rPr>
        <w:t>很费时</w:t>
      </w:r>
      <w:r w:rsidR="008B67F3" w:rsidRPr="00D921E8">
        <w:rPr>
          <w:rFonts w:hint="eastAsia"/>
          <w:lang w:val="en-CA"/>
        </w:rPr>
        <w:t>。委员会还需</w:t>
      </w:r>
      <w:r w:rsidRPr="00D921E8">
        <w:rPr>
          <w:rFonts w:hint="eastAsia"/>
          <w:lang w:val="en-CA"/>
        </w:rPr>
        <w:t>就可从其他机构</w:t>
      </w:r>
      <w:r w:rsidR="006730E0" w:rsidRPr="00D921E8">
        <w:rPr>
          <w:rFonts w:hint="eastAsia"/>
          <w:lang w:val="en-CA"/>
        </w:rPr>
        <w:t>调动</w:t>
      </w:r>
      <w:r w:rsidRPr="00D921E8">
        <w:rPr>
          <w:rFonts w:hint="eastAsia"/>
          <w:lang w:val="en-CA"/>
        </w:rPr>
        <w:t>资金</w:t>
      </w:r>
      <w:r w:rsidR="006730E0" w:rsidRPr="00D921E8">
        <w:rPr>
          <w:rFonts w:hint="eastAsia"/>
          <w:lang w:val="en-CA"/>
        </w:rPr>
        <w:t>资助</w:t>
      </w:r>
      <w:r w:rsidRPr="00D921E8">
        <w:rPr>
          <w:rFonts w:hint="eastAsia"/>
          <w:lang w:val="en-CA"/>
        </w:rPr>
        <w:t>的项目和活动的类型达成一致</w:t>
      </w:r>
      <w:r w:rsidR="006730E0" w:rsidRPr="00D921E8">
        <w:rPr>
          <w:rFonts w:hint="eastAsia"/>
          <w:lang w:val="en-CA"/>
        </w:rPr>
        <w:t>意见</w:t>
      </w:r>
      <w:r w:rsidRPr="00D921E8">
        <w:rPr>
          <w:rFonts w:hint="eastAsia"/>
          <w:lang w:val="en-CA"/>
        </w:rPr>
        <w:t>。此外，这</w:t>
      </w:r>
      <w:r w:rsidR="001A66F3" w:rsidRPr="00D921E8">
        <w:rPr>
          <w:rFonts w:hint="eastAsia"/>
          <w:lang w:val="en-CA"/>
        </w:rPr>
        <w:t>类</w:t>
      </w:r>
      <w:r w:rsidRPr="00D921E8">
        <w:rPr>
          <w:rFonts w:hint="eastAsia"/>
          <w:lang w:val="en-CA"/>
        </w:rPr>
        <w:t>资金可用</w:t>
      </w:r>
      <w:r w:rsidR="008B67F3" w:rsidRPr="00D921E8">
        <w:rPr>
          <w:rFonts w:hint="eastAsia"/>
          <w:lang w:val="en-CA"/>
        </w:rPr>
        <w:t>作对</w:t>
      </w:r>
      <w:r w:rsidRPr="00D921E8">
        <w:rPr>
          <w:rFonts w:hint="eastAsia"/>
          <w:lang w:val="en-CA"/>
        </w:rPr>
        <w:t>多边基金为制造业项目提供资金</w:t>
      </w:r>
      <w:r w:rsidR="008B67F3" w:rsidRPr="00D921E8">
        <w:rPr>
          <w:rFonts w:hint="eastAsia"/>
          <w:lang w:val="en-CA"/>
        </w:rPr>
        <w:t>的</w:t>
      </w:r>
      <w:r w:rsidR="008B67F3" w:rsidRPr="00D921E8">
        <w:rPr>
          <w:lang w:val="en-CA"/>
        </w:rPr>
        <w:t>补充</w:t>
      </w:r>
      <w:r w:rsidRPr="00D921E8">
        <w:rPr>
          <w:rFonts w:hint="eastAsia"/>
          <w:lang w:val="en-CA"/>
        </w:rPr>
        <w:t>，以支持</w:t>
      </w:r>
      <w:r w:rsidR="008B67F3" w:rsidRPr="00D921E8">
        <w:rPr>
          <w:rFonts w:hint="eastAsia"/>
          <w:lang w:val="en-CA"/>
        </w:rPr>
        <w:t>用于改善设备能效的</w:t>
      </w:r>
      <w:r w:rsidRPr="00D921E8">
        <w:rPr>
          <w:rFonts w:hint="eastAsia"/>
          <w:lang w:val="en-CA"/>
        </w:rPr>
        <w:t>技术升级，并支持</w:t>
      </w:r>
      <w:r w:rsidR="008B67F3" w:rsidRPr="00D921E8">
        <w:rPr>
          <w:rFonts w:hint="eastAsia"/>
          <w:lang w:val="en-CA"/>
        </w:rPr>
        <w:t>旨在</w:t>
      </w:r>
      <w:r w:rsidR="001A66F3" w:rsidRPr="00D921E8">
        <w:rPr>
          <w:rFonts w:hint="eastAsia"/>
          <w:lang w:val="en-CA"/>
        </w:rPr>
        <w:t>提高能效</w:t>
      </w:r>
      <w:r w:rsidRPr="00D921E8">
        <w:rPr>
          <w:rFonts w:hint="eastAsia"/>
          <w:lang w:val="en-CA"/>
        </w:rPr>
        <w:t>的扶持性活动；</w:t>
      </w:r>
    </w:p>
    <w:p w14:paraId="3691162B" w14:textId="790C94E9" w:rsidR="00A95BB8" w:rsidRPr="00D921E8" w:rsidRDefault="00A95BB8" w:rsidP="00EB11E1">
      <w:pPr>
        <w:pStyle w:val="Heading2"/>
        <w:rPr>
          <w:lang w:val="en-CA" w:eastAsia="zh-CN"/>
        </w:rPr>
      </w:pPr>
      <w:r w:rsidRPr="00D921E8">
        <w:rPr>
          <w:rFonts w:hint="eastAsia"/>
          <w:lang w:val="en-CA" w:eastAsia="zh-CN"/>
        </w:rPr>
        <w:lastRenderedPageBreak/>
        <w:t>可用</w:t>
      </w:r>
      <w:r w:rsidR="008B67F3" w:rsidRPr="00D921E8">
        <w:rPr>
          <w:rFonts w:hint="eastAsia"/>
          <w:lang w:val="en-CA" w:eastAsia="zh-CN"/>
        </w:rPr>
        <w:t>于</w:t>
      </w:r>
      <w:r w:rsidR="007D278A" w:rsidRPr="00D921E8">
        <w:rPr>
          <w:rFonts w:hint="eastAsia"/>
          <w:lang w:val="en-CA" w:eastAsia="zh-CN"/>
        </w:rPr>
        <w:t>支持多边基金工作、</w:t>
      </w:r>
      <w:r w:rsidRPr="00D921E8">
        <w:rPr>
          <w:rFonts w:hint="eastAsia"/>
          <w:lang w:val="en-CA" w:eastAsia="zh-CN"/>
        </w:rPr>
        <w:t>与</w:t>
      </w:r>
      <w:r w:rsidR="001A66F3" w:rsidRPr="00D921E8">
        <w:rPr>
          <w:rFonts w:hint="eastAsia"/>
          <w:lang w:val="en-CA" w:eastAsia="zh-CN"/>
        </w:rPr>
        <w:t>能效</w:t>
      </w:r>
      <w:r w:rsidR="007D278A" w:rsidRPr="00D921E8">
        <w:rPr>
          <w:rFonts w:hint="eastAsia"/>
          <w:lang w:val="en-CA" w:eastAsia="zh-CN"/>
        </w:rPr>
        <w:t>开支</w:t>
      </w:r>
      <w:r w:rsidR="001A66F3" w:rsidRPr="00D921E8">
        <w:rPr>
          <w:rFonts w:hint="eastAsia"/>
          <w:lang w:val="en-CA" w:eastAsia="zh-CN"/>
        </w:rPr>
        <w:t>相关</w:t>
      </w:r>
      <w:r w:rsidR="007D278A" w:rsidRPr="00D921E8">
        <w:rPr>
          <w:rFonts w:hint="eastAsia"/>
          <w:lang w:val="en-CA" w:eastAsia="zh-CN"/>
        </w:rPr>
        <w:t>的</w:t>
      </w:r>
      <w:r w:rsidR="001A66F3" w:rsidRPr="00D921E8">
        <w:rPr>
          <w:lang w:val="en-CA" w:eastAsia="zh-CN"/>
        </w:rPr>
        <w:t>筹资来源很多</w:t>
      </w:r>
      <w:r w:rsidRPr="00D921E8">
        <w:rPr>
          <w:rFonts w:hint="eastAsia"/>
          <w:lang w:val="en-CA" w:eastAsia="zh-CN"/>
        </w:rPr>
        <w:t>，</w:t>
      </w:r>
      <w:r w:rsidR="001A66F3" w:rsidRPr="00D921E8">
        <w:rPr>
          <w:rFonts w:hint="eastAsia"/>
          <w:lang w:val="en-CA" w:eastAsia="zh-CN"/>
        </w:rPr>
        <w:t>可</w:t>
      </w:r>
      <w:r w:rsidR="009B63B8" w:rsidRPr="00D921E8">
        <w:rPr>
          <w:rFonts w:hint="eastAsia"/>
          <w:lang w:val="en-CA" w:eastAsia="zh-CN"/>
        </w:rPr>
        <w:t>提供资金以</w:t>
      </w:r>
      <w:r w:rsidR="009B63B8" w:rsidRPr="00D921E8">
        <w:rPr>
          <w:lang w:val="en-CA" w:eastAsia="zh-CN"/>
        </w:rPr>
        <w:t>支付</w:t>
      </w:r>
      <w:r w:rsidR="009B63B8" w:rsidRPr="00D921E8">
        <w:rPr>
          <w:rFonts w:hint="eastAsia"/>
          <w:lang w:val="en-CA" w:eastAsia="zh-CN"/>
        </w:rPr>
        <w:t>在</w:t>
      </w:r>
      <w:r w:rsidR="007D278A" w:rsidRPr="00D921E8">
        <w:rPr>
          <w:rFonts w:hint="eastAsia"/>
          <w:lang w:val="en-CA" w:eastAsia="zh-CN"/>
        </w:rPr>
        <w:t>逐步</w:t>
      </w:r>
      <w:r w:rsidR="009B63B8" w:rsidRPr="00D921E8">
        <w:rPr>
          <w:lang w:val="en-CA" w:eastAsia="zh-CN"/>
        </w:rPr>
        <w:t>淘汰氢氟烃</w:t>
      </w:r>
      <w:r w:rsidRPr="00D921E8">
        <w:rPr>
          <w:rFonts w:hint="eastAsia"/>
          <w:lang w:val="en-CA" w:eastAsia="zh-CN"/>
        </w:rPr>
        <w:t>的过程中</w:t>
      </w:r>
      <w:r w:rsidR="007D278A" w:rsidRPr="00D921E8">
        <w:rPr>
          <w:rFonts w:hint="eastAsia"/>
          <w:lang w:val="en-CA" w:eastAsia="zh-CN"/>
        </w:rPr>
        <w:t>所</w:t>
      </w:r>
      <w:r w:rsidRPr="00D921E8">
        <w:rPr>
          <w:rFonts w:hint="eastAsia"/>
          <w:lang w:val="en-CA" w:eastAsia="zh-CN"/>
        </w:rPr>
        <w:t>涉的增量</w:t>
      </w:r>
      <w:r w:rsidR="009B63B8" w:rsidRPr="00D921E8">
        <w:rPr>
          <w:rFonts w:hint="eastAsia"/>
          <w:lang w:val="en-CA" w:eastAsia="zh-CN"/>
        </w:rPr>
        <w:t>成本</w:t>
      </w:r>
      <w:r w:rsidRPr="00D921E8">
        <w:rPr>
          <w:rFonts w:hint="eastAsia"/>
          <w:lang w:val="en-CA" w:eastAsia="zh-CN"/>
        </w:rPr>
        <w:t>；</w:t>
      </w:r>
    </w:p>
    <w:p w14:paraId="1C10852B" w14:textId="44B89907" w:rsidR="00A95BB8" w:rsidRPr="00D921E8" w:rsidRDefault="009B63B8" w:rsidP="00EB11E1">
      <w:pPr>
        <w:pStyle w:val="Heading2"/>
        <w:rPr>
          <w:lang w:val="en-CA" w:eastAsia="zh-CN"/>
        </w:rPr>
      </w:pPr>
      <w:r w:rsidRPr="00D921E8">
        <w:rPr>
          <w:rFonts w:hint="eastAsia"/>
          <w:lang w:val="en-CA" w:eastAsia="zh-CN"/>
        </w:rPr>
        <w:t>务必</w:t>
      </w:r>
      <w:r w:rsidR="00A95BB8" w:rsidRPr="00D921E8">
        <w:rPr>
          <w:rFonts w:hint="eastAsia"/>
          <w:lang w:val="en-CA" w:eastAsia="zh-CN"/>
        </w:rPr>
        <w:t>牢记《巴黎协定》和《基加利修正案》之间的联系，在某些第</w:t>
      </w:r>
      <w:r w:rsidR="00A95BB8" w:rsidRPr="00D921E8">
        <w:rPr>
          <w:lang w:val="en-CA" w:eastAsia="zh-CN"/>
        </w:rPr>
        <w:t>5</w:t>
      </w:r>
      <w:r w:rsidR="00A95BB8" w:rsidRPr="00D921E8">
        <w:rPr>
          <w:rFonts w:hint="eastAsia"/>
          <w:lang w:val="en-CA" w:eastAsia="zh-CN"/>
        </w:rPr>
        <w:t>条国家的政策中，适应和缓解气候变化</w:t>
      </w:r>
      <w:r w:rsidR="00F94FF4" w:rsidRPr="00D921E8">
        <w:rPr>
          <w:rFonts w:hint="eastAsia"/>
          <w:lang w:val="en-CA" w:eastAsia="zh-CN"/>
        </w:rPr>
        <w:t>方面</w:t>
      </w:r>
      <w:r w:rsidR="00A95BB8" w:rsidRPr="00D921E8">
        <w:rPr>
          <w:rFonts w:hint="eastAsia"/>
          <w:lang w:val="en-CA" w:eastAsia="zh-CN"/>
        </w:rPr>
        <w:t>的</w:t>
      </w:r>
      <w:r w:rsidR="00F94FF4" w:rsidRPr="00D921E8">
        <w:rPr>
          <w:rFonts w:hint="eastAsia"/>
          <w:lang w:val="en-CA" w:eastAsia="zh-CN"/>
        </w:rPr>
        <w:t>工作布局则</w:t>
      </w:r>
      <w:r w:rsidR="00A95BB8" w:rsidRPr="00D921E8">
        <w:rPr>
          <w:rFonts w:hint="eastAsia"/>
          <w:lang w:val="en-CA" w:eastAsia="zh-CN"/>
        </w:rPr>
        <w:t>更为突出；</w:t>
      </w:r>
    </w:p>
    <w:p w14:paraId="40D18010" w14:textId="06DE0FCB" w:rsidR="00A95BB8" w:rsidRPr="00D921E8" w:rsidRDefault="00A95BB8" w:rsidP="00EB11E1">
      <w:pPr>
        <w:pStyle w:val="Heading2"/>
        <w:rPr>
          <w:lang w:val="en-CA" w:eastAsia="zh-CN"/>
        </w:rPr>
      </w:pPr>
      <w:r w:rsidRPr="00D921E8">
        <w:rPr>
          <w:rFonts w:hint="eastAsia"/>
          <w:lang w:val="en-CA" w:eastAsia="zh-CN"/>
        </w:rPr>
        <w:t>指出多边基金应与所有类型的供资机制和机构</w:t>
      </w:r>
      <w:r w:rsidR="00F94FF4" w:rsidRPr="00D921E8">
        <w:rPr>
          <w:rFonts w:hint="eastAsia"/>
          <w:lang w:val="en-CA" w:eastAsia="zh-CN"/>
        </w:rPr>
        <w:t>进行接洽合作还</w:t>
      </w:r>
      <w:r w:rsidRPr="00D921E8">
        <w:rPr>
          <w:rFonts w:hint="eastAsia"/>
          <w:lang w:val="en-CA" w:eastAsia="zh-CN"/>
        </w:rPr>
        <w:t>为时尚早。最好</w:t>
      </w:r>
      <w:r w:rsidR="004B5F9E" w:rsidRPr="00D921E8">
        <w:rPr>
          <w:rFonts w:hint="eastAsia"/>
          <w:lang w:val="en-CA" w:eastAsia="zh-CN"/>
        </w:rPr>
        <w:t>是先</w:t>
      </w:r>
      <w:r w:rsidRPr="00D921E8">
        <w:rPr>
          <w:rFonts w:hint="eastAsia"/>
          <w:lang w:val="en-CA" w:eastAsia="zh-CN"/>
        </w:rPr>
        <w:t>与拥有可用于</w:t>
      </w:r>
      <w:r w:rsidR="002829BB" w:rsidRPr="00D921E8">
        <w:rPr>
          <w:rFonts w:hint="eastAsia"/>
          <w:lang w:val="en-CA" w:eastAsia="zh-CN"/>
        </w:rPr>
        <w:t>能效的</w:t>
      </w:r>
      <w:r w:rsidRPr="00D921E8">
        <w:rPr>
          <w:rFonts w:hint="eastAsia"/>
          <w:lang w:val="en-CA" w:eastAsia="zh-CN"/>
        </w:rPr>
        <w:t>资金的</w:t>
      </w:r>
      <w:r w:rsidR="002829BB" w:rsidRPr="00D921E8">
        <w:rPr>
          <w:rFonts w:hint="eastAsia"/>
          <w:lang w:val="en-CA" w:eastAsia="zh-CN"/>
        </w:rPr>
        <w:t>多边</w:t>
      </w:r>
      <w:r w:rsidR="00F94FF4" w:rsidRPr="00D921E8">
        <w:rPr>
          <w:rFonts w:hint="eastAsia"/>
          <w:lang w:val="en-CA" w:eastAsia="zh-CN"/>
        </w:rPr>
        <w:t>基金</w:t>
      </w:r>
      <w:r w:rsidRPr="00D921E8">
        <w:rPr>
          <w:rFonts w:hint="eastAsia"/>
          <w:lang w:val="en-CA" w:eastAsia="zh-CN"/>
        </w:rPr>
        <w:t>执行机构</w:t>
      </w:r>
      <w:r w:rsidR="002829BB" w:rsidRPr="00D921E8">
        <w:rPr>
          <w:rFonts w:hint="eastAsia"/>
          <w:lang w:val="en-CA" w:eastAsia="zh-CN"/>
        </w:rPr>
        <w:t>进行</w:t>
      </w:r>
      <w:r w:rsidR="004B5F9E" w:rsidRPr="00D921E8">
        <w:rPr>
          <w:rFonts w:hint="eastAsia"/>
          <w:lang w:val="en-CA" w:eastAsia="zh-CN"/>
        </w:rPr>
        <w:t>接洽</w:t>
      </w:r>
      <w:r w:rsidRPr="00D921E8">
        <w:rPr>
          <w:rFonts w:hint="eastAsia"/>
          <w:lang w:val="en-CA" w:eastAsia="zh-CN"/>
        </w:rPr>
        <w:t>，并将</w:t>
      </w:r>
      <w:r w:rsidR="002829BB" w:rsidRPr="00D921E8">
        <w:rPr>
          <w:rFonts w:hint="eastAsia"/>
          <w:lang w:val="en-CA" w:eastAsia="zh-CN"/>
        </w:rPr>
        <w:t>各</w:t>
      </w:r>
      <w:r w:rsidRPr="00D921E8">
        <w:rPr>
          <w:rFonts w:hint="eastAsia"/>
          <w:lang w:val="en-CA" w:eastAsia="zh-CN"/>
        </w:rPr>
        <w:t>双边机构纳入潜在的外部资金来源</w:t>
      </w:r>
      <w:r w:rsidR="004B5F9E" w:rsidRPr="00D921E8">
        <w:rPr>
          <w:rFonts w:hint="eastAsia"/>
          <w:lang w:val="en-CA" w:eastAsia="zh-CN"/>
        </w:rPr>
        <w:t>范畴</w:t>
      </w:r>
      <w:r w:rsidRPr="00D921E8">
        <w:rPr>
          <w:rFonts w:hint="eastAsia"/>
          <w:lang w:val="en-CA" w:eastAsia="zh-CN"/>
        </w:rPr>
        <w:t>。</w:t>
      </w:r>
    </w:p>
    <w:p w14:paraId="46D22304" w14:textId="06164BA1" w:rsidR="00A95BB8" w:rsidRPr="00D921E8" w:rsidRDefault="00A95BB8" w:rsidP="00EB11E1">
      <w:pPr>
        <w:pStyle w:val="Heading2"/>
        <w:rPr>
          <w:lang w:val="en-CA" w:eastAsia="zh-CN"/>
        </w:rPr>
      </w:pPr>
      <w:r w:rsidRPr="00D921E8">
        <w:rPr>
          <w:rFonts w:hint="eastAsia"/>
          <w:lang w:val="en-CA" w:eastAsia="zh-CN"/>
        </w:rPr>
        <w:t>任何合作都应</w:t>
      </w:r>
      <w:r w:rsidR="00777813" w:rsidRPr="00D921E8">
        <w:rPr>
          <w:rFonts w:hint="eastAsia"/>
          <w:lang w:val="en-CA" w:eastAsia="zh-CN"/>
        </w:rPr>
        <w:t>当</w:t>
      </w:r>
      <w:r w:rsidRPr="00D921E8">
        <w:rPr>
          <w:rFonts w:hint="eastAsia"/>
          <w:lang w:val="en-CA" w:eastAsia="zh-CN"/>
        </w:rPr>
        <w:t>符合多边基金现有的</w:t>
      </w:r>
      <w:r w:rsidR="004B5F9E" w:rsidRPr="00D921E8">
        <w:rPr>
          <w:rFonts w:hint="eastAsia"/>
          <w:lang w:val="en-CA" w:eastAsia="zh-CN"/>
        </w:rPr>
        <w:t>形式</w:t>
      </w:r>
      <w:r w:rsidRPr="00D921E8">
        <w:rPr>
          <w:rFonts w:hint="eastAsia"/>
          <w:lang w:val="en-CA" w:eastAsia="zh-CN"/>
        </w:rPr>
        <w:t>和程序，而不应具有</w:t>
      </w:r>
      <w:r w:rsidR="004B5F9E" w:rsidRPr="00D921E8">
        <w:rPr>
          <w:rFonts w:hint="eastAsia"/>
          <w:lang w:val="en-CA" w:eastAsia="zh-CN"/>
        </w:rPr>
        <w:t>规范性，这一点</w:t>
      </w:r>
      <w:r w:rsidR="004B5F9E" w:rsidRPr="00D921E8">
        <w:rPr>
          <w:lang w:val="en-CA" w:eastAsia="zh-CN"/>
        </w:rPr>
        <w:t>很</w:t>
      </w:r>
      <w:r w:rsidR="004B5F9E" w:rsidRPr="00D921E8">
        <w:rPr>
          <w:rFonts w:hint="eastAsia"/>
          <w:lang w:val="en-CA" w:eastAsia="zh-CN"/>
        </w:rPr>
        <w:t>重要</w:t>
      </w:r>
      <w:r w:rsidRPr="00D921E8">
        <w:rPr>
          <w:rFonts w:hint="eastAsia"/>
          <w:lang w:val="en-CA" w:eastAsia="zh-CN"/>
        </w:rPr>
        <w:t>。</w:t>
      </w:r>
      <w:r w:rsidR="0065574D" w:rsidRPr="00D921E8">
        <w:rPr>
          <w:rFonts w:hint="eastAsia"/>
          <w:lang w:val="en-CA" w:eastAsia="zh-CN"/>
        </w:rPr>
        <w:t>多边基金</w:t>
      </w:r>
      <w:r w:rsidRPr="00D921E8">
        <w:rPr>
          <w:rFonts w:hint="eastAsia"/>
          <w:lang w:val="en-CA" w:eastAsia="zh-CN"/>
        </w:rPr>
        <w:t>与其他供资机制</w:t>
      </w:r>
      <w:r w:rsidR="00703C8F" w:rsidRPr="00D921E8">
        <w:rPr>
          <w:rFonts w:hint="eastAsia"/>
          <w:lang w:val="en-CA" w:eastAsia="zh-CN"/>
        </w:rPr>
        <w:t>的</w:t>
      </w:r>
      <w:r w:rsidRPr="00D921E8">
        <w:rPr>
          <w:rFonts w:hint="eastAsia"/>
          <w:lang w:val="en-CA" w:eastAsia="zh-CN"/>
        </w:rPr>
        <w:t>合作安排可采取谅解备忘录的形式，也可采取与执行机构共同供资的</w:t>
      </w:r>
      <w:r w:rsidR="0065574D" w:rsidRPr="00D921E8">
        <w:rPr>
          <w:rFonts w:hint="eastAsia"/>
          <w:lang w:val="en-CA" w:eastAsia="zh-CN"/>
        </w:rPr>
        <w:t>形式</w:t>
      </w:r>
      <w:r w:rsidRPr="00D921E8">
        <w:rPr>
          <w:rFonts w:hint="eastAsia"/>
          <w:lang w:val="en-CA" w:eastAsia="zh-CN"/>
        </w:rPr>
        <w:t>。最终确定逐步淘汰</w:t>
      </w:r>
      <w:r w:rsidR="0056573A" w:rsidRPr="00D921E8">
        <w:rPr>
          <w:lang w:val="en-CA" w:eastAsia="zh-CN"/>
        </w:rPr>
        <w:t>氢氟烃</w:t>
      </w:r>
      <w:r w:rsidRPr="00D921E8">
        <w:rPr>
          <w:rFonts w:hint="eastAsia"/>
          <w:lang w:val="en-CA" w:eastAsia="zh-CN"/>
        </w:rPr>
        <w:t>的费用准则</w:t>
      </w:r>
      <w:r w:rsidR="0056573A" w:rsidRPr="00D921E8">
        <w:rPr>
          <w:rFonts w:hint="eastAsia"/>
          <w:lang w:val="en-CA" w:eastAsia="zh-CN"/>
        </w:rPr>
        <w:t>，</w:t>
      </w:r>
      <w:r w:rsidRPr="00D921E8">
        <w:rPr>
          <w:rFonts w:hint="eastAsia"/>
          <w:lang w:val="en-CA" w:eastAsia="zh-CN"/>
        </w:rPr>
        <w:t>对</w:t>
      </w:r>
      <w:r w:rsidR="0056573A" w:rsidRPr="00D921E8">
        <w:rPr>
          <w:rFonts w:hint="eastAsia"/>
          <w:lang w:val="en-CA" w:eastAsia="zh-CN"/>
        </w:rPr>
        <w:t>符合</w:t>
      </w:r>
      <w:r w:rsidR="0056573A" w:rsidRPr="00D921E8">
        <w:rPr>
          <w:lang w:val="en-CA" w:eastAsia="zh-CN"/>
        </w:rPr>
        <w:t>供资要求</w:t>
      </w:r>
      <w:r w:rsidRPr="00D921E8">
        <w:rPr>
          <w:rFonts w:hint="eastAsia"/>
          <w:lang w:val="en-CA" w:eastAsia="zh-CN"/>
        </w:rPr>
        <w:t>和不</w:t>
      </w:r>
      <w:r w:rsidR="0056573A" w:rsidRPr="00D921E8">
        <w:rPr>
          <w:rFonts w:hint="eastAsia"/>
          <w:lang w:val="en-CA" w:eastAsia="zh-CN"/>
        </w:rPr>
        <w:t>符合</w:t>
      </w:r>
      <w:r w:rsidR="0056573A" w:rsidRPr="00D921E8">
        <w:rPr>
          <w:lang w:val="en-CA" w:eastAsia="zh-CN"/>
        </w:rPr>
        <w:t>供资要求</w:t>
      </w:r>
      <w:r w:rsidRPr="00D921E8">
        <w:rPr>
          <w:rFonts w:hint="eastAsia"/>
          <w:lang w:val="en-CA" w:eastAsia="zh-CN"/>
        </w:rPr>
        <w:t>的费用</w:t>
      </w:r>
      <w:r w:rsidR="0056573A" w:rsidRPr="00D921E8">
        <w:rPr>
          <w:rFonts w:hint="eastAsia"/>
          <w:lang w:val="en-CA" w:eastAsia="zh-CN"/>
        </w:rPr>
        <w:t>做出</w:t>
      </w:r>
      <w:r w:rsidR="0056573A" w:rsidRPr="00D921E8">
        <w:rPr>
          <w:lang w:val="en-CA" w:eastAsia="zh-CN"/>
        </w:rPr>
        <w:t>规定</w:t>
      </w:r>
      <w:r w:rsidRPr="00D921E8">
        <w:rPr>
          <w:rFonts w:hint="eastAsia"/>
          <w:lang w:val="en-CA" w:eastAsia="zh-CN"/>
        </w:rPr>
        <w:t>至关重要；</w:t>
      </w:r>
    </w:p>
    <w:p w14:paraId="055F9436" w14:textId="330B8DB0" w:rsidR="00A95BB8" w:rsidRPr="00D921E8" w:rsidRDefault="00A95BB8" w:rsidP="00EB11E1">
      <w:pPr>
        <w:pStyle w:val="Heading2"/>
        <w:rPr>
          <w:lang w:val="en-CA"/>
        </w:rPr>
      </w:pPr>
      <w:r w:rsidRPr="00D921E8">
        <w:rPr>
          <w:rFonts w:hint="eastAsia"/>
          <w:lang w:val="en-CA" w:eastAsia="zh-CN"/>
        </w:rPr>
        <w:t>获得资金的标准应</w:t>
      </w:r>
      <w:r w:rsidR="00C63FD9" w:rsidRPr="00D921E8">
        <w:rPr>
          <w:rFonts w:hint="eastAsia"/>
          <w:lang w:val="en-CA" w:eastAsia="zh-CN"/>
        </w:rPr>
        <w:t>当无一例外</w:t>
      </w:r>
      <w:r w:rsidR="00C63FD9" w:rsidRPr="00D921E8">
        <w:rPr>
          <w:lang w:val="en-CA" w:eastAsia="zh-CN"/>
        </w:rPr>
        <w:t>地</w:t>
      </w:r>
      <w:r w:rsidRPr="00D921E8">
        <w:rPr>
          <w:rFonts w:hint="eastAsia"/>
          <w:lang w:val="en-CA" w:eastAsia="zh-CN"/>
        </w:rPr>
        <w:t>适用于所有第</w:t>
      </w:r>
      <w:r w:rsidRPr="00D921E8">
        <w:rPr>
          <w:lang w:val="en-CA" w:eastAsia="zh-CN"/>
        </w:rPr>
        <w:t>5</w:t>
      </w:r>
      <w:r w:rsidRPr="00D921E8">
        <w:rPr>
          <w:rFonts w:hint="eastAsia"/>
          <w:lang w:val="en-CA" w:eastAsia="zh-CN"/>
        </w:rPr>
        <w:t>条国家。</w:t>
      </w:r>
      <w:r w:rsidRPr="00D921E8">
        <w:rPr>
          <w:rFonts w:hint="eastAsia"/>
          <w:lang w:val="en-CA"/>
        </w:rPr>
        <w:t>一些成员</w:t>
      </w:r>
      <w:r w:rsidR="005F2320" w:rsidRPr="00D921E8">
        <w:rPr>
          <w:rFonts w:hint="eastAsia"/>
          <w:lang w:val="en-CA"/>
        </w:rPr>
        <w:t>国</w:t>
      </w:r>
      <w:r w:rsidR="005F2320" w:rsidRPr="00D921E8">
        <w:rPr>
          <w:lang w:val="en-CA"/>
        </w:rPr>
        <w:t>称</w:t>
      </w:r>
      <w:r w:rsidRPr="00D921E8">
        <w:rPr>
          <w:rFonts w:hint="eastAsia"/>
          <w:lang w:val="en-CA"/>
        </w:rPr>
        <w:t>，各国也许可以通过一套</w:t>
      </w:r>
      <w:r w:rsidR="0077009C" w:rsidRPr="00D921E8">
        <w:rPr>
          <w:rFonts w:hint="eastAsia"/>
          <w:lang w:val="en-CA"/>
        </w:rPr>
        <w:t>包括由</w:t>
      </w:r>
      <w:r w:rsidRPr="00D921E8">
        <w:rPr>
          <w:rFonts w:hint="eastAsia"/>
          <w:lang w:val="en-CA"/>
        </w:rPr>
        <w:t>多边基金设计的模板</w:t>
      </w:r>
      <w:r w:rsidR="0077009C" w:rsidRPr="00D921E8">
        <w:rPr>
          <w:rFonts w:hint="eastAsia"/>
          <w:lang w:val="en-CA"/>
        </w:rPr>
        <w:t>在内</w:t>
      </w:r>
      <w:r w:rsidRPr="00D921E8">
        <w:rPr>
          <w:rFonts w:hint="eastAsia"/>
          <w:lang w:val="en-CA"/>
        </w:rPr>
        <w:t>的程序，从其他供资机制和机构获得资金。</w:t>
      </w:r>
      <w:r w:rsidR="00957812" w:rsidRPr="00D921E8">
        <w:rPr>
          <w:rFonts w:hint="eastAsia"/>
          <w:lang w:val="en-CA"/>
        </w:rPr>
        <w:t>其他成员国</w:t>
      </w:r>
      <w:r w:rsidR="00DB6A82" w:rsidRPr="00D921E8">
        <w:rPr>
          <w:rFonts w:hint="eastAsia"/>
          <w:lang w:val="en-CA"/>
        </w:rPr>
        <w:t>则</w:t>
      </w:r>
      <w:r w:rsidR="0077009C" w:rsidRPr="00D921E8">
        <w:rPr>
          <w:rFonts w:hint="eastAsia"/>
          <w:lang w:val="en-CA"/>
        </w:rPr>
        <w:t>考虑到多边基金以其对项目和资金的高效管理闻名，且第</w:t>
      </w:r>
      <w:r w:rsidR="0077009C" w:rsidRPr="00D921E8">
        <w:rPr>
          <w:lang w:val="en-CA"/>
        </w:rPr>
        <w:t>5</w:t>
      </w:r>
      <w:r w:rsidR="0077009C" w:rsidRPr="00D921E8">
        <w:rPr>
          <w:rFonts w:hint="eastAsia"/>
          <w:lang w:val="en-CA"/>
        </w:rPr>
        <w:t>条国家熟悉多边基金的工作方式，</w:t>
      </w:r>
      <w:r w:rsidR="00957812" w:rsidRPr="00D921E8">
        <w:rPr>
          <w:rFonts w:hint="eastAsia"/>
          <w:lang w:val="en-CA"/>
        </w:rPr>
        <w:t>并且各国信任</w:t>
      </w:r>
      <w:r w:rsidR="005523DA" w:rsidRPr="00D921E8">
        <w:rPr>
          <w:rFonts w:hint="eastAsia"/>
          <w:lang w:val="en-CA"/>
        </w:rPr>
        <w:t>多边</w:t>
      </w:r>
      <w:r w:rsidR="00957812" w:rsidRPr="00D921E8">
        <w:rPr>
          <w:rFonts w:hint="eastAsia"/>
          <w:lang w:val="en-CA"/>
        </w:rPr>
        <w:t>基金会无懈可击地履行其义务，</w:t>
      </w:r>
      <w:r w:rsidR="00EA489E" w:rsidRPr="00D921E8">
        <w:rPr>
          <w:rFonts w:hint="eastAsia"/>
          <w:lang w:val="en-CA"/>
        </w:rPr>
        <w:t>因此</w:t>
      </w:r>
      <w:r w:rsidR="00EA489E" w:rsidRPr="00D921E8">
        <w:rPr>
          <w:lang w:val="en-CA"/>
        </w:rPr>
        <w:t>建议</w:t>
      </w:r>
      <w:r w:rsidRPr="00D921E8">
        <w:rPr>
          <w:rFonts w:hint="eastAsia"/>
          <w:lang w:val="en-CA"/>
        </w:rPr>
        <w:t>通过多边基金</w:t>
      </w:r>
      <w:r w:rsidR="0077009C" w:rsidRPr="00D921E8">
        <w:rPr>
          <w:rFonts w:hint="eastAsia"/>
          <w:lang w:val="en-CA"/>
        </w:rPr>
        <w:t>引入</w:t>
      </w:r>
      <w:r w:rsidRPr="00D921E8">
        <w:rPr>
          <w:rFonts w:hint="eastAsia"/>
          <w:lang w:val="en-CA"/>
        </w:rPr>
        <w:t>所有外部资金，然后再通过</w:t>
      </w:r>
      <w:r w:rsidR="0077009C" w:rsidRPr="00D921E8">
        <w:rPr>
          <w:rFonts w:hint="eastAsia"/>
          <w:lang w:val="en-CA"/>
        </w:rPr>
        <w:t>多变基金特有的</w:t>
      </w:r>
      <w:r w:rsidRPr="00D921E8">
        <w:rPr>
          <w:rFonts w:hint="eastAsia"/>
          <w:lang w:val="en-CA"/>
        </w:rPr>
        <w:t>程序分配这些资金；</w:t>
      </w:r>
    </w:p>
    <w:p w14:paraId="12900A12" w14:textId="7A7352DA" w:rsidR="00811856" w:rsidRPr="00D921E8" w:rsidRDefault="00571AD7" w:rsidP="00EB11E1">
      <w:pPr>
        <w:pStyle w:val="Heading2"/>
        <w:rPr>
          <w:lang w:val="en-CA" w:eastAsia="zh-CN"/>
        </w:rPr>
      </w:pPr>
      <w:r w:rsidRPr="00D921E8">
        <w:rPr>
          <w:rFonts w:hint="eastAsia"/>
          <w:lang w:val="en-CA" w:eastAsia="zh-CN"/>
        </w:rPr>
        <w:t>相关方</w:t>
      </w:r>
      <w:r w:rsidRPr="00D921E8">
        <w:rPr>
          <w:lang w:val="en-CA" w:eastAsia="zh-CN"/>
        </w:rPr>
        <w:t>就</w:t>
      </w:r>
      <w:r w:rsidR="00811856" w:rsidRPr="00D921E8">
        <w:rPr>
          <w:rFonts w:hint="eastAsia"/>
          <w:lang w:val="en-CA" w:eastAsia="zh-CN"/>
        </w:rPr>
        <w:t>相关</w:t>
      </w:r>
      <w:r w:rsidRPr="00D921E8">
        <w:rPr>
          <w:rFonts w:hint="eastAsia"/>
          <w:lang w:val="en-CA" w:eastAsia="zh-CN"/>
        </w:rPr>
        <w:t>问题的</w:t>
      </w:r>
      <w:r w:rsidR="00811856" w:rsidRPr="00D921E8">
        <w:rPr>
          <w:rFonts w:hint="eastAsia"/>
          <w:lang w:val="en-CA" w:eastAsia="zh-CN"/>
        </w:rPr>
        <w:t>更多详细信息是否有用存在一些讨论，例如，关于</w:t>
      </w:r>
      <w:r w:rsidRPr="00D921E8">
        <w:rPr>
          <w:rFonts w:hint="eastAsia"/>
          <w:lang w:val="en-CA" w:eastAsia="zh-CN"/>
        </w:rPr>
        <w:t>下述问题</w:t>
      </w:r>
      <w:r w:rsidR="00811856" w:rsidRPr="00D921E8">
        <w:rPr>
          <w:rFonts w:hint="eastAsia"/>
          <w:lang w:val="en-CA" w:eastAsia="zh-CN"/>
        </w:rPr>
        <w:t>的更多详细信息：供资机制和机构的策略；这些供资机制和机构处理</w:t>
      </w:r>
      <w:r w:rsidR="00811856" w:rsidRPr="00D921E8">
        <w:rPr>
          <w:lang w:val="en-CA" w:eastAsia="zh-CN"/>
        </w:rPr>
        <w:t>各国</w:t>
      </w:r>
      <w:r w:rsidR="00811856" w:rsidRPr="00D921E8">
        <w:rPr>
          <w:rFonts w:hint="eastAsia"/>
          <w:lang w:val="en-CA" w:eastAsia="zh-CN"/>
        </w:rPr>
        <w:t>供资要求的方式；其运作结构（</w:t>
      </w:r>
      <w:r w:rsidR="005F5665" w:rsidRPr="00D921E8">
        <w:rPr>
          <w:rFonts w:hint="eastAsia"/>
          <w:lang w:val="en-CA" w:eastAsia="zh-CN"/>
        </w:rPr>
        <w:t>例如</w:t>
      </w:r>
      <w:r w:rsidR="00811856" w:rsidRPr="00D921E8">
        <w:rPr>
          <w:rFonts w:hint="eastAsia"/>
          <w:lang w:val="en-CA" w:eastAsia="zh-CN"/>
        </w:rPr>
        <w:t>全球环境基金（</w:t>
      </w:r>
      <w:r w:rsidR="00811856" w:rsidRPr="00D921E8">
        <w:rPr>
          <w:lang w:val="en-CA" w:eastAsia="zh-CN"/>
        </w:rPr>
        <w:t>GEF</w:t>
      </w:r>
      <w:r w:rsidR="00811856" w:rsidRPr="00D921E8">
        <w:rPr>
          <w:rFonts w:hint="eastAsia"/>
          <w:lang w:val="en-CA" w:eastAsia="zh-CN"/>
        </w:rPr>
        <w:t>）</w:t>
      </w:r>
      <w:r w:rsidR="005F5665" w:rsidRPr="00D921E8">
        <w:rPr>
          <w:rFonts w:hint="eastAsia"/>
          <w:lang w:val="en-CA" w:eastAsia="zh-CN"/>
        </w:rPr>
        <w:t>认可</w:t>
      </w:r>
      <w:r w:rsidR="00811856" w:rsidRPr="00D921E8">
        <w:rPr>
          <w:rFonts w:hint="eastAsia"/>
          <w:lang w:val="en-CA" w:eastAsia="zh-CN"/>
        </w:rPr>
        <w:t>的机构和国家联络点）；以及</w:t>
      </w:r>
      <w:r w:rsidR="003627B4" w:rsidRPr="00D921E8">
        <w:rPr>
          <w:rFonts w:hint="eastAsia"/>
          <w:lang w:val="en-CA" w:eastAsia="zh-CN"/>
        </w:rPr>
        <w:t>多边</w:t>
      </w:r>
      <w:r w:rsidR="00811856" w:rsidRPr="00D921E8">
        <w:rPr>
          <w:rFonts w:hint="eastAsia"/>
          <w:lang w:val="en-CA" w:eastAsia="zh-CN"/>
        </w:rPr>
        <w:t>基金</w:t>
      </w:r>
      <w:r w:rsidRPr="00D921E8">
        <w:rPr>
          <w:rFonts w:hint="eastAsia"/>
          <w:lang w:val="en-CA" w:eastAsia="zh-CN"/>
        </w:rPr>
        <w:t>的</w:t>
      </w:r>
      <w:r w:rsidR="00811856" w:rsidRPr="00D921E8">
        <w:rPr>
          <w:rFonts w:hint="eastAsia"/>
          <w:lang w:val="en-CA" w:eastAsia="zh-CN"/>
        </w:rPr>
        <w:t>执行机构如何帮助促进各国</w:t>
      </w:r>
      <w:r w:rsidRPr="00D921E8">
        <w:rPr>
          <w:rFonts w:hint="eastAsia"/>
          <w:lang w:val="en-CA" w:eastAsia="zh-CN"/>
        </w:rPr>
        <w:t>向</w:t>
      </w:r>
      <w:r w:rsidR="00811856" w:rsidRPr="00D921E8">
        <w:rPr>
          <w:rFonts w:hint="eastAsia"/>
          <w:lang w:val="en-CA" w:eastAsia="zh-CN"/>
        </w:rPr>
        <w:t>其他供资机制和机构</w:t>
      </w:r>
      <w:r w:rsidRPr="00D921E8">
        <w:rPr>
          <w:rFonts w:hint="eastAsia"/>
          <w:lang w:val="en-CA" w:eastAsia="zh-CN"/>
        </w:rPr>
        <w:t>提出</w:t>
      </w:r>
      <w:r w:rsidR="003627B4" w:rsidRPr="00D921E8">
        <w:rPr>
          <w:rFonts w:hint="eastAsia"/>
          <w:lang w:val="en-CA" w:eastAsia="zh-CN"/>
        </w:rPr>
        <w:t>联合筹资</w:t>
      </w:r>
      <w:r w:rsidR="00811856" w:rsidRPr="00D921E8">
        <w:rPr>
          <w:rFonts w:hint="eastAsia"/>
          <w:lang w:val="en-CA" w:eastAsia="zh-CN"/>
        </w:rPr>
        <w:t>的请求；</w:t>
      </w:r>
      <w:r w:rsidR="003627B4" w:rsidRPr="00D921E8">
        <w:rPr>
          <w:rFonts w:hint="eastAsia"/>
          <w:lang w:val="en-CA" w:eastAsia="zh-CN"/>
        </w:rPr>
        <w:t>以及</w:t>
      </w:r>
    </w:p>
    <w:p w14:paraId="5514FCC9" w14:textId="3F5CE035" w:rsidR="00811856" w:rsidRPr="00D921E8" w:rsidRDefault="00EB11E1" w:rsidP="00EB11E1">
      <w:pPr>
        <w:pStyle w:val="Heading2"/>
        <w:rPr>
          <w:lang w:val="en-CA" w:eastAsia="zh-CN"/>
        </w:rPr>
      </w:pPr>
      <w:r w:rsidRPr="00D921E8">
        <w:rPr>
          <w:rFonts w:hint="eastAsia"/>
          <w:lang w:val="en-CA" w:eastAsia="zh-CN"/>
        </w:rPr>
        <w:t>部分</w:t>
      </w:r>
      <w:r w:rsidR="00811856" w:rsidRPr="00D921E8">
        <w:rPr>
          <w:rFonts w:hint="eastAsia"/>
          <w:lang w:val="en-CA" w:eastAsia="zh-CN"/>
        </w:rPr>
        <w:t>成员</w:t>
      </w:r>
      <w:r w:rsidR="00FB0E05" w:rsidRPr="00D921E8">
        <w:rPr>
          <w:rFonts w:hint="eastAsia"/>
          <w:lang w:val="en-CA" w:eastAsia="zh-CN"/>
        </w:rPr>
        <w:t>国</w:t>
      </w:r>
      <w:r w:rsidR="00811856" w:rsidRPr="00D921E8">
        <w:rPr>
          <w:rFonts w:hint="eastAsia"/>
          <w:lang w:val="en-CA" w:eastAsia="zh-CN"/>
        </w:rPr>
        <w:t>建议向秘书处提供一份简短的“咨询”文件，以确保</w:t>
      </w:r>
      <w:r w:rsidR="00A61AF8" w:rsidRPr="00D921E8">
        <w:rPr>
          <w:rFonts w:hint="eastAsia"/>
          <w:lang w:val="en-CA" w:eastAsia="zh-CN"/>
        </w:rPr>
        <w:t>秘书处</w:t>
      </w:r>
      <w:r w:rsidR="00811856" w:rsidRPr="00D921E8">
        <w:rPr>
          <w:rFonts w:hint="eastAsia"/>
          <w:lang w:val="en-CA" w:eastAsia="zh-CN"/>
        </w:rPr>
        <w:t>在这方面与其他机构的秘书处</w:t>
      </w:r>
      <w:r w:rsidR="006549A6" w:rsidRPr="00D921E8">
        <w:rPr>
          <w:rFonts w:hint="eastAsia"/>
          <w:lang w:val="en-CA" w:eastAsia="zh-CN"/>
        </w:rPr>
        <w:t>进行</w:t>
      </w:r>
      <w:r w:rsidR="00811856" w:rsidRPr="00D921E8">
        <w:rPr>
          <w:rFonts w:hint="eastAsia"/>
          <w:lang w:val="en-CA" w:eastAsia="zh-CN"/>
        </w:rPr>
        <w:t>有效的沟通。该文件应得到执行委员会所有成员</w:t>
      </w:r>
      <w:r w:rsidR="00223593" w:rsidRPr="00D921E8">
        <w:rPr>
          <w:rFonts w:hint="eastAsia"/>
          <w:lang w:val="en-CA" w:eastAsia="zh-CN"/>
        </w:rPr>
        <w:t>国</w:t>
      </w:r>
      <w:r w:rsidR="00811856" w:rsidRPr="00D921E8">
        <w:rPr>
          <w:rFonts w:hint="eastAsia"/>
          <w:lang w:val="en-CA" w:eastAsia="zh-CN"/>
        </w:rPr>
        <w:t>的</w:t>
      </w:r>
      <w:r w:rsidR="00223593" w:rsidRPr="00D921E8">
        <w:rPr>
          <w:rFonts w:hint="eastAsia"/>
          <w:lang w:val="en-CA" w:eastAsia="zh-CN"/>
        </w:rPr>
        <w:t>核准</w:t>
      </w:r>
      <w:r w:rsidR="00811856" w:rsidRPr="00D921E8">
        <w:rPr>
          <w:rFonts w:hint="eastAsia"/>
          <w:lang w:val="en-CA" w:eastAsia="zh-CN"/>
        </w:rPr>
        <w:t>，</w:t>
      </w:r>
      <w:r w:rsidR="005A3E6A" w:rsidRPr="00D921E8">
        <w:rPr>
          <w:rFonts w:hint="eastAsia"/>
          <w:lang w:val="en-CA" w:eastAsia="zh-CN"/>
        </w:rPr>
        <w:t>该文件</w:t>
      </w:r>
      <w:r w:rsidR="00811856" w:rsidRPr="00D921E8">
        <w:rPr>
          <w:rFonts w:hint="eastAsia"/>
          <w:lang w:val="en-CA" w:eastAsia="zh-CN"/>
        </w:rPr>
        <w:t>可</w:t>
      </w:r>
      <w:r w:rsidRPr="00D921E8">
        <w:rPr>
          <w:rFonts w:hint="eastAsia"/>
          <w:lang w:val="en-CA" w:eastAsia="zh-CN"/>
        </w:rPr>
        <w:t>提供与</w:t>
      </w:r>
      <w:r w:rsidR="00811856" w:rsidRPr="00D921E8">
        <w:rPr>
          <w:rFonts w:hint="eastAsia"/>
          <w:lang w:val="en-CA" w:eastAsia="zh-CN"/>
        </w:rPr>
        <w:t>多边基金和第</w:t>
      </w:r>
      <w:r w:rsidR="00811856" w:rsidRPr="00D921E8">
        <w:rPr>
          <w:lang w:val="en-CA" w:eastAsia="zh-CN"/>
        </w:rPr>
        <w:t>5</w:t>
      </w:r>
      <w:r w:rsidR="00811856" w:rsidRPr="00D921E8">
        <w:rPr>
          <w:rFonts w:hint="eastAsia"/>
          <w:lang w:val="en-CA" w:eastAsia="zh-CN"/>
        </w:rPr>
        <w:t>条国家逐步淘汰</w:t>
      </w:r>
      <w:r w:rsidR="009D1CB8" w:rsidRPr="00D921E8">
        <w:rPr>
          <w:rFonts w:hint="eastAsia"/>
          <w:lang w:val="en-CA" w:eastAsia="zh-CN"/>
        </w:rPr>
        <w:t>氢氟烃相关</w:t>
      </w:r>
      <w:r w:rsidRPr="00D921E8">
        <w:rPr>
          <w:rFonts w:hint="eastAsia"/>
          <w:lang w:val="en-CA" w:eastAsia="zh-CN"/>
        </w:rPr>
        <w:t>的</w:t>
      </w:r>
      <w:r w:rsidR="00811856" w:rsidRPr="00D921E8">
        <w:rPr>
          <w:rFonts w:hint="eastAsia"/>
          <w:lang w:val="en-CA" w:eastAsia="zh-CN"/>
        </w:rPr>
        <w:t>背景资料；</w:t>
      </w:r>
      <w:r w:rsidR="005A3E6A" w:rsidRPr="00D921E8">
        <w:rPr>
          <w:rFonts w:hint="eastAsia"/>
          <w:lang w:val="en-CA" w:eastAsia="zh-CN"/>
        </w:rPr>
        <w:t>突出</w:t>
      </w:r>
      <w:r w:rsidR="00811856" w:rsidRPr="00D921E8">
        <w:rPr>
          <w:rFonts w:hint="eastAsia"/>
          <w:lang w:val="en-CA" w:eastAsia="zh-CN"/>
        </w:rPr>
        <w:t>强调</w:t>
      </w:r>
      <w:r w:rsidR="005A3E6A" w:rsidRPr="00D921E8">
        <w:rPr>
          <w:rFonts w:hint="eastAsia"/>
          <w:lang w:val="en-CA" w:eastAsia="zh-CN"/>
        </w:rPr>
        <w:t>在</w:t>
      </w:r>
      <w:r w:rsidR="005A3E6A" w:rsidRPr="00D921E8">
        <w:rPr>
          <w:lang w:val="en-CA" w:eastAsia="zh-CN"/>
        </w:rPr>
        <w:t>气候方面</w:t>
      </w:r>
      <w:r w:rsidR="005A3E6A" w:rsidRPr="00D921E8">
        <w:rPr>
          <w:rFonts w:hint="eastAsia"/>
          <w:lang w:val="en-CA" w:eastAsia="zh-CN"/>
        </w:rPr>
        <w:t>取得其他</w:t>
      </w:r>
      <w:r w:rsidR="00811856" w:rsidRPr="00D921E8">
        <w:rPr>
          <w:rFonts w:hint="eastAsia"/>
          <w:lang w:val="en-CA" w:eastAsia="zh-CN"/>
        </w:rPr>
        <w:t>重大效益的机会；传达多边基金</w:t>
      </w:r>
      <w:r w:rsidR="00CC00F5" w:rsidRPr="00D921E8">
        <w:rPr>
          <w:rFonts w:hint="eastAsia"/>
          <w:lang w:val="en-CA" w:eastAsia="zh-CN"/>
        </w:rPr>
        <w:t>有意</w:t>
      </w:r>
      <w:r w:rsidR="00811856" w:rsidRPr="00D921E8">
        <w:rPr>
          <w:rFonts w:hint="eastAsia"/>
          <w:lang w:val="en-CA" w:eastAsia="zh-CN"/>
        </w:rPr>
        <w:t>与其他供资机制和机构合作的</w:t>
      </w:r>
      <w:r w:rsidR="00CC00F5" w:rsidRPr="00D921E8">
        <w:rPr>
          <w:rFonts w:hint="eastAsia"/>
          <w:lang w:val="en-CA" w:eastAsia="zh-CN"/>
        </w:rPr>
        <w:t>信息</w:t>
      </w:r>
      <w:r w:rsidR="00811856" w:rsidRPr="00D921E8">
        <w:rPr>
          <w:rFonts w:hint="eastAsia"/>
          <w:lang w:val="en-CA" w:eastAsia="zh-CN"/>
        </w:rPr>
        <w:t>；概述可以合作开展的项目和活动；描述</w:t>
      </w:r>
      <w:r w:rsidR="00CC00F5" w:rsidRPr="00D921E8">
        <w:rPr>
          <w:rFonts w:hint="eastAsia"/>
          <w:lang w:val="en-CA" w:eastAsia="zh-CN"/>
        </w:rPr>
        <w:t>供资</w:t>
      </w:r>
      <w:r w:rsidR="00811856" w:rsidRPr="00D921E8">
        <w:rPr>
          <w:rFonts w:hint="eastAsia"/>
          <w:lang w:val="en-CA" w:eastAsia="zh-CN"/>
        </w:rPr>
        <w:t>程序和方式；并提供协作计划示例。</w:t>
      </w:r>
    </w:p>
    <w:p w14:paraId="742776D8" w14:textId="16D826D0" w:rsidR="0018766D" w:rsidRPr="00D921E8" w:rsidRDefault="0018766D" w:rsidP="00EB11E1">
      <w:pPr>
        <w:pStyle w:val="Heading1"/>
        <w:rPr>
          <w:lang w:val="en-CA" w:eastAsia="zh-CN"/>
        </w:rPr>
      </w:pPr>
      <w:r w:rsidRPr="00D921E8">
        <w:rPr>
          <w:rFonts w:hint="eastAsia"/>
          <w:lang w:val="en-CA" w:eastAsia="zh-CN"/>
        </w:rPr>
        <w:t>执行委员会同意</w:t>
      </w:r>
      <w:r w:rsidR="00816E7C" w:rsidRPr="00D921E8">
        <w:rPr>
          <w:rFonts w:hint="eastAsia"/>
          <w:lang w:val="en-CA" w:eastAsia="zh-CN"/>
        </w:rPr>
        <w:t>请</w:t>
      </w:r>
      <w:r w:rsidRPr="00D921E8">
        <w:rPr>
          <w:rFonts w:hint="eastAsia"/>
          <w:lang w:val="en-CA" w:eastAsia="zh-CN"/>
        </w:rPr>
        <w:t>能效问题联络小组</w:t>
      </w:r>
      <w:r w:rsidR="00767CDE" w:rsidRPr="00D921E8">
        <w:rPr>
          <w:rFonts w:hint="eastAsia"/>
          <w:lang w:val="en-CA" w:eastAsia="zh-CN"/>
        </w:rPr>
        <w:t>负责</w:t>
      </w:r>
      <w:r w:rsidR="00816E7C" w:rsidRPr="00D921E8">
        <w:rPr>
          <w:rFonts w:hint="eastAsia"/>
          <w:lang w:val="en-CA" w:eastAsia="zh-CN"/>
        </w:rPr>
        <w:t>仔细</w:t>
      </w:r>
      <w:r w:rsidR="00767CDE" w:rsidRPr="00D921E8">
        <w:rPr>
          <w:rFonts w:hint="eastAsia"/>
          <w:lang w:val="en-CA" w:eastAsia="zh-CN"/>
        </w:rPr>
        <w:t>考虑所提的问题</w:t>
      </w:r>
      <w:r w:rsidR="00816E7C" w:rsidRPr="00D921E8">
        <w:rPr>
          <w:rFonts w:hint="eastAsia"/>
          <w:lang w:val="en-CA" w:eastAsia="zh-CN"/>
        </w:rPr>
        <w:t>以</w:t>
      </w:r>
      <w:r w:rsidR="00816E7C" w:rsidRPr="00D921E8">
        <w:rPr>
          <w:lang w:val="en-CA" w:eastAsia="zh-CN"/>
        </w:rPr>
        <w:t>完成</w:t>
      </w:r>
      <w:r w:rsidR="00767CDE" w:rsidRPr="00D921E8">
        <w:rPr>
          <w:rFonts w:hint="eastAsia"/>
          <w:lang w:val="en-CA" w:eastAsia="zh-CN"/>
        </w:rPr>
        <w:t>这一</w:t>
      </w:r>
      <w:r w:rsidRPr="00D921E8">
        <w:rPr>
          <w:rFonts w:hint="eastAsia"/>
          <w:lang w:val="en-CA" w:eastAsia="zh-CN"/>
        </w:rPr>
        <w:t>任务；但是，由于时间限制，联络小组无法解决这些问题。随后，执行委员会将文件提出的问题推迟</w:t>
      </w:r>
      <w:r w:rsidR="00816E7C" w:rsidRPr="00D921E8">
        <w:rPr>
          <w:rFonts w:hint="eastAsia"/>
          <w:lang w:val="en-CA" w:eastAsia="zh-CN"/>
        </w:rPr>
        <w:t>至</w:t>
      </w:r>
      <w:r w:rsidRPr="00D921E8">
        <w:rPr>
          <w:rFonts w:hint="eastAsia"/>
          <w:lang w:val="en-CA" w:eastAsia="zh-CN"/>
        </w:rPr>
        <w:t>第</w:t>
      </w:r>
      <w:r w:rsidR="00146F18" w:rsidRPr="00D921E8">
        <w:rPr>
          <w:rFonts w:hint="eastAsia"/>
          <w:lang w:val="en-CA" w:eastAsia="zh-CN"/>
        </w:rPr>
        <w:t>8</w:t>
      </w:r>
      <w:r w:rsidR="00146F18" w:rsidRPr="00D921E8">
        <w:rPr>
          <w:lang w:val="en-CA" w:eastAsia="zh-CN"/>
        </w:rPr>
        <w:t>4</w:t>
      </w:r>
      <w:r w:rsidRPr="00D921E8">
        <w:rPr>
          <w:rFonts w:hint="eastAsia"/>
          <w:lang w:val="en-CA" w:eastAsia="zh-CN"/>
        </w:rPr>
        <w:t>次会议审议（第</w:t>
      </w:r>
      <w:r w:rsidRPr="00D921E8">
        <w:rPr>
          <w:lang w:val="en-CA" w:eastAsia="zh-CN"/>
        </w:rPr>
        <w:t>83/63</w:t>
      </w:r>
      <w:r w:rsidRPr="00D921E8">
        <w:rPr>
          <w:rFonts w:hint="eastAsia"/>
          <w:lang w:val="en-CA" w:eastAsia="zh-CN"/>
        </w:rPr>
        <w:t>号决议）。</w:t>
      </w:r>
    </w:p>
    <w:p w14:paraId="014ECFA9" w14:textId="03721230" w:rsidR="0018766D" w:rsidRPr="00D921E8" w:rsidRDefault="0018766D" w:rsidP="00EB11E1">
      <w:pPr>
        <w:pStyle w:val="Heading1"/>
        <w:rPr>
          <w:lang w:val="en-CA"/>
        </w:rPr>
      </w:pPr>
      <w:r w:rsidRPr="00D921E8">
        <w:rPr>
          <w:rFonts w:hint="eastAsia"/>
          <w:lang w:val="en-CA" w:eastAsia="zh-CN"/>
        </w:rPr>
        <w:t>根据第</w:t>
      </w:r>
      <w:r w:rsidRPr="00D921E8">
        <w:rPr>
          <w:lang w:val="en-CA" w:eastAsia="zh-CN"/>
        </w:rPr>
        <w:t>83/63</w:t>
      </w:r>
      <w:r w:rsidRPr="00D921E8">
        <w:rPr>
          <w:rFonts w:hint="eastAsia"/>
          <w:lang w:val="en-CA" w:eastAsia="zh-CN"/>
        </w:rPr>
        <w:t>号决议，秘书处重新提交了</w:t>
      </w:r>
      <w:r w:rsidRPr="00D921E8">
        <w:rPr>
          <w:lang w:val="en-CA" w:eastAsia="zh-CN"/>
        </w:rPr>
        <w:t xml:space="preserve">UNEP / </w:t>
      </w:r>
      <w:proofErr w:type="spellStart"/>
      <w:r w:rsidRPr="00D921E8">
        <w:rPr>
          <w:lang w:val="en-CA" w:eastAsia="zh-CN"/>
        </w:rPr>
        <w:t>OzL.Pro</w:t>
      </w:r>
      <w:proofErr w:type="spellEnd"/>
      <w:r w:rsidRPr="00D921E8">
        <w:rPr>
          <w:lang w:val="en-CA" w:eastAsia="zh-CN"/>
        </w:rPr>
        <w:t xml:space="preserve"> / </w:t>
      </w:r>
      <w:proofErr w:type="spellStart"/>
      <w:r w:rsidRPr="00D921E8">
        <w:rPr>
          <w:lang w:val="en-CA" w:eastAsia="zh-CN"/>
        </w:rPr>
        <w:t>ExCom</w:t>
      </w:r>
      <w:proofErr w:type="spellEnd"/>
      <w:r w:rsidRPr="00D921E8">
        <w:rPr>
          <w:lang w:val="en-CA" w:eastAsia="zh-CN"/>
        </w:rPr>
        <w:t xml:space="preserve"> / 84/68</w:t>
      </w:r>
      <w:r w:rsidRPr="00D921E8">
        <w:rPr>
          <w:rFonts w:hint="eastAsia"/>
          <w:lang w:val="en-CA" w:eastAsia="zh-CN"/>
        </w:rPr>
        <w:t>号</w:t>
      </w:r>
      <w:r w:rsidRPr="00D921E8">
        <w:rPr>
          <w:lang w:val="en-CA" w:eastAsia="zh-CN"/>
        </w:rPr>
        <w:t>文件</w:t>
      </w:r>
      <w:r w:rsidRPr="00D921E8">
        <w:rPr>
          <w:rFonts w:hint="eastAsia"/>
          <w:lang w:val="en-CA" w:eastAsia="zh-CN"/>
        </w:rPr>
        <w:t>，该文件</w:t>
      </w:r>
      <w:r w:rsidRPr="00D921E8">
        <w:rPr>
          <w:lang w:val="en-CA" w:eastAsia="zh-CN"/>
        </w:rPr>
        <w:t>主题</w:t>
      </w:r>
      <w:r w:rsidRPr="00D921E8">
        <w:rPr>
          <w:rFonts w:hint="eastAsia"/>
          <w:lang w:val="en-CA" w:eastAsia="zh-CN"/>
        </w:rPr>
        <w:t>为在逐步淘汰</w:t>
      </w:r>
      <w:r w:rsidR="00DF5612" w:rsidRPr="00D921E8">
        <w:rPr>
          <w:rFonts w:hint="eastAsia"/>
          <w:lang w:val="en-CA" w:eastAsia="zh-CN"/>
        </w:rPr>
        <w:t>氢氟烃</w:t>
      </w:r>
      <w:r w:rsidRPr="00D921E8">
        <w:rPr>
          <w:rFonts w:hint="eastAsia"/>
          <w:lang w:val="en-CA" w:eastAsia="zh-CN"/>
        </w:rPr>
        <w:t>时可</w:t>
      </w:r>
      <w:r w:rsidRPr="00D921E8">
        <w:rPr>
          <w:lang w:val="en-CA" w:eastAsia="zh-CN"/>
        </w:rPr>
        <w:t>利用</w:t>
      </w:r>
      <w:r w:rsidRPr="00D921E8">
        <w:rPr>
          <w:rFonts w:hint="eastAsia"/>
          <w:lang w:val="en-CA" w:eastAsia="zh-CN"/>
        </w:rPr>
        <w:t>相关基金和金融机构调动的资源</w:t>
      </w:r>
      <w:r w:rsidR="00816E7C" w:rsidRPr="00D921E8">
        <w:rPr>
          <w:rFonts w:hint="eastAsia"/>
          <w:lang w:val="en-CA" w:eastAsia="zh-CN"/>
        </w:rPr>
        <w:t>解决</w:t>
      </w:r>
      <w:r w:rsidRPr="00D921E8">
        <w:rPr>
          <w:rFonts w:hint="eastAsia"/>
          <w:lang w:val="en-CA" w:eastAsia="zh-CN"/>
        </w:rPr>
        <w:t>能效</w:t>
      </w:r>
      <w:r w:rsidR="00816E7C" w:rsidRPr="00D921E8">
        <w:rPr>
          <w:rFonts w:hint="eastAsia"/>
          <w:lang w:val="en-CA" w:eastAsia="zh-CN"/>
        </w:rPr>
        <w:t>问题</w:t>
      </w:r>
      <w:r w:rsidRPr="00D921E8">
        <w:rPr>
          <w:rFonts w:hint="eastAsia"/>
          <w:lang w:val="en-CA" w:eastAsia="zh-CN"/>
        </w:rPr>
        <w:t>的相关信息。</w:t>
      </w:r>
      <w:proofErr w:type="spellStart"/>
      <w:r w:rsidRPr="00D921E8">
        <w:rPr>
          <w:rFonts w:hint="eastAsia"/>
          <w:lang w:val="en-CA"/>
        </w:rPr>
        <w:t>在讨论该项目时，委员会同意将其提交给能效问题联络小组。</w:t>
      </w:r>
      <w:r w:rsidR="00074274" w:rsidRPr="00D921E8">
        <w:rPr>
          <w:rFonts w:hint="eastAsia"/>
          <w:lang w:val="en-CA"/>
        </w:rPr>
        <w:t>继</w:t>
      </w:r>
      <w:r w:rsidRPr="00D921E8">
        <w:rPr>
          <w:rFonts w:hint="eastAsia"/>
          <w:lang w:val="en-CA"/>
        </w:rPr>
        <w:t>联络小组进行讨论之后，执行委员会</w:t>
      </w:r>
      <w:r w:rsidR="00074274" w:rsidRPr="00D921E8">
        <w:rPr>
          <w:rFonts w:hint="eastAsia"/>
          <w:lang w:val="en-CA"/>
        </w:rPr>
        <w:t>特别提</w:t>
      </w:r>
      <w:r w:rsidRPr="00D921E8">
        <w:rPr>
          <w:rFonts w:hint="eastAsia"/>
          <w:lang w:val="en-CA"/>
        </w:rPr>
        <w:t>请秘书处</w:t>
      </w:r>
      <w:proofErr w:type="spellEnd"/>
      <w:r w:rsidRPr="00D921E8">
        <w:rPr>
          <w:rFonts w:hint="eastAsia"/>
          <w:lang w:val="en-CA"/>
        </w:rPr>
        <w:t>：</w:t>
      </w:r>
    </w:p>
    <w:p w14:paraId="304F7FD4" w14:textId="1F6B0F4A" w:rsidR="00900F0C" w:rsidRPr="00D921E8" w:rsidRDefault="00146F18" w:rsidP="00753AC9">
      <w:pPr>
        <w:pStyle w:val="Heading2"/>
        <w:numPr>
          <w:ilvl w:val="0"/>
          <w:numId w:val="0"/>
        </w:numPr>
        <w:ind w:left="1440" w:hanging="720"/>
        <w:rPr>
          <w:lang w:val="en-CA" w:eastAsia="zh-CN"/>
        </w:rPr>
      </w:pPr>
      <w:r w:rsidRPr="00D921E8">
        <w:rPr>
          <w:lang w:val="en-CA"/>
        </w:rPr>
        <w:t xml:space="preserve"> </w:t>
      </w:r>
      <w:r w:rsidR="00753AC9" w:rsidRPr="00D921E8">
        <w:rPr>
          <w:lang w:val="en-CA" w:eastAsia="zh-CN"/>
        </w:rPr>
        <w:t>(b)(</w:t>
      </w:r>
      <w:proofErr w:type="spellStart"/>
      <w:r w:rsidR="00753AC9" w:rsidRPr="00D921E8">
        <w:rPr>
          <w:lang w:val="en-CA" w:eastAsia="zh-CN"/>
        </w:rPr>
        <w:t>i</w:t>
      </w:r>
      <w:proofErr w:type="spellEnd"/>
      <w:r w:rsidR="00753AC9" w:rsidRPr="00D921E8">
        <w:rPr>
          <w:lang w:val="en-CA" w:eastAsia="zh-CN"/>
        </w:rPr>
        <w:t>)</w:t>
      </w:r>
      <w:r w:rsidR="00753AC9" w:rsidRPr="00D921E8">
        <w:rPr>
          <w:lang w:val="en-CA" w:eastAsia="zh-CN"/>
        </w:rPr>
        <w:tab/>
      </w:r>
      <w:r w:rsidR="00EB11E1" w:rsidRPr="00D921E8">
        <w:rPr>
          <w:rFonts w:hint="eastAsia"/>
          <w:lang w:val="en-CA" w:eastAsia="zh-CN"/>
        </w:rPr>
        <w:t>经与各执行机构磋商，为第</w:t>
      </w:r>
      <w:r w:rsidR="00EB11E1" w:rsidRPr="00D921E8">
        <w:rPr>
          <w:rFonts w:hint="eastAsia"/>
          <w:lang w:val="en-CA" w:eastAsia="zh-CN"/>
        </w:rPr>
        <w:t>8</w:t>
      </w:r>
      <w:r w:rsidR="00EB11E1" w:rsidRPr="00D921E8">
        <w:rPr>
          <w:lang w:val="en-CA" w:eastAsia="zh-CN"/>
        </w:rPr>
        <w:t>5</w:t>
      </w:r>
      <w:r w:rsidR="00EB11E1" w:rsidRPr="00D921E8">
        <w:rPr>
          <w:rFonts w:hint="eastAsia"/>
          <w:lang w:val="en-CA" w:eastAsia="zh-CN"/>
        </w:rPr>
        <w:t>次会议准备一项文件，该文件可就与相关基金和金融机构进行磋商规定框架，以便在治理层面和运作层面探讨调动除多边基金供资以外的财务资源用于制冷及空调行业使用低全球升温潜能值的制冷剂替代</w:t>
      </w:r>
      <w:r w:rsidR="00360E27" w:rsidRPr="00D921E8">
        <w:rPr>
          <w:rFonts w:hint="eastAsia"/>
          <w:lang w:val="en-CA" w:eastAsia="zh-CN"/>
        </w:rPr>
        <w:t>氢氟烃</w:t>
      </w:r>
      <w:r w:rsidR="00EB11E1" w:rsidRPr="00D921E8">
        <w:rPr>
          <w:rFonts w:hint="eastAsia"/>
          <w:lang w:val="en-CA" w:eastAsia="zh-CN"/>
        </w:rPr>
        <w:t>时保持或提高能效的</w:t>
      </w:r>
      <w:r w:rsidR="00EB11E1" w:rsidRPr="00D921E8">
        <w:rPr>
          <w:lang w:val="en-CA" w:eastAsia="zh-CN"/>
        </w:rPr>
        <w:t>可能性</w:t>
      </w:r>
      <w:r w:rsidR="00EB11E1" w:rsidRPr="00D921E8">
        <w:rPr>
          <w:rFonts w:hint="eastAsia"/>
          <w:lang w:val="en-CA" w:eastAsia="zh-CN"/>
        </w:rPr>
        <w:t>；以及</w:t>
      </w:r>
    </w:p>
    <w:p w14:paraId="0B7F9266" w14:textId="02B671BA" w:rsidR="00900F0C" w:rsidRPr="0083240D" w:rsidRDefault="00EB11E1" w:rsidP="00753AC9">
      <w:pPr>
        <w:pStyle w:val="Heading2"/>
        <w:numPr>
          <w:ilvl w:val="0"/>
          <w:numId w:val="0"/>
        </w:numPr>
        <w:ind w:left="1440" w:hanging="720"/>
        <w:rPr>
          <w:lang w:val="en-CA" w:eastAsia="zh-CN"/>
        </w:rPr>
      </w:pPr>
      <w:r w:rsidRPr="00D921E8">
        <w:rPr>
          <w:lang w:val="en-CA" w:eastAsia="zh-CN"/>
        </w:rPr>
        <w:lastRenderedPageBreak/>
        <w:t xml:space="preserve"> </w:t>
      </w:r>
      <w:r w:rsidR="00753AC9" w:rsidRPr="00D921E8">
        <w:rPr>
          <w:lang w:val="en-CA" w:eastAsia="zh-CN"/>
        </w:rPr>
        <w:t>(b)(ii)</w:t>
      </w:r>
      <w:r w:rsidR="00753AC9" w:rsidRPr="00D921E8">
        <w:rPr>
          <w:lang w:val="en-CA" w:eastAsia="zh-CN"/>
        </w:rPr>
        <w:tab/>
      </w:r>
      <w:r w:rsidRPr="00D921E8">
        <w:rPr>
          <w:rFonts w:hint="eastAsia"/>
          <w:lang w:val="en-CA" w:eastAsia="zh-CN"/>
        </w:rPr>
        <w:t>继续与有关基金和金融机构的非正式信息交流，包括准备上文第（</w:t>
      </w:r>
      <w:r w:rsidRPr="00D921E8">
        <w:rPr>
          <w:lang w:val="en-CA" w:eastAsia="zh-CN"/>
        </w:rPr>
        <w:t>b</w:t>
      </w:r>
      <w:r w:rsidRPr="00D921E8">
        <w:rPr>
          <w:rFonts w:hint="eastAsia"/>
          <w:lang w:val="en-CA" w:eastAsia="zh-CN"/>
        </w:rPr>
        <w:t>）</w:t>
      </w:r>
      <w:r w:rsidR="00995750" w:rsidRPr="00D921E8">
        <w:rPr>
          <w:rFonts w:hint="eastAsia"/>
          <w:lang w:val="en-CA" w:eastAsia="zh-CN"/>
        </w:rPr>
        <w:t>段</w:t>
      </w:r>
      <w:r w:rsidR="00995750" w:rsidRPr="00D921E8">
        <w:rPr>
          <w:lang w:val="en-CA" w:eastAsia="zh-CN"/>
        </w:rPr>
        <w:t>第</w:t>
      </w:r>
      <w:r w:rsidRPr="00D921E8">
        <w:rPr>
          <w:rFonts w:hint="eastAsia"/>
          <w:lang w:val="en-CA" w:eastAsia="zh-CN"/>
        </w:rPr>
        <w:t>（</w:t>
      </w:r>
      <w:proofErr w:type="spellStart"/>
      <w:r w:rsidRPr="00D921E8">
        <w:rPr>
          <w:lang w:val="en-CA" w:eastAsia="zh-CN"/>
        </w:rPr>
        <w:t>i</w:t>
      </w:r>
      <w:proofErr w:type="spellEnd"/>
      <w:r w:rsidRPr="00D921E8">
        <w:rPr>
          <w:rFonts w:hint="eastAsia"/>
          <w:lang w:val="en-CA" w:eastAsia="zh-CN"/>
        </w:rPr>
        <w:t>）分段所述及</w:t>
      </w:r>
      <w:r w:rsidRPr="00D921E8">
        <w:rPr>
          <w:lang w:val="en-CA" w:eastAsia="zh-CN"/>
        </w:rPr>
        <w:t>的</w:t>
      </w:r>
      <w:r w:rsidRPr="00D921E8">
        <w:rPr>
          <w:rFonts w:hint="eastAsia"/>
          <w:lang w:val="en-CA" w:eastAsia="zh-CN"/>
        </w:rPr>
        <w:t>文件（第</w:t>
      </w:r>
      <w:r w:rsidRPr="00D921E8">
        <w:rPr>
          <w:lang w:val="en-CA" w:eastAsia="zh-CN"/>
        </w:rPr>
        <w:t>84/89</w:t>
      </w:r>
      <w:r w:rsidRPr="00D921E8">
        <w:rPr>
          <w:rFonts w:hint="eastAsia"/>
          <w:lang w:val="en-CA" w:eastAsia="zh-CN"/>
        </w:rPr>
        <w:t>号</w:t>
      </w:r>
      <w:r w:rsidRPr="00D921E8">
        <w:rPr>
          <w:lang w:val="en-CA" w:eastAsia="zh-CN"/>
        </w:rPr>
        <w:t>决议</w:t>
      </w:r>
      <w:r w:rsidRPr="00D921E8">
        <w:rPr>
          <w:rFonts w:hint="eastAsia"/>
          <w:lang w:val="en-CA" w:eastAsia="zh-CN"/>
        </w:rPr>
        <w:t>第（</w:t>
      </w:r>
      <w:r w:rsidRPr="00D921E8">
        <w:rPr>
          <w:lang w:val="en-CA" w:eastAsia="zh-CN"/>
        </w:rPr>
        <w:t>b</w:t>
      </w:r>
      <w:r w:rsidRPr="00D921E8">
        <w:rPr>
          <w:rFonts w:hint="eastAsia"/>
          <w:lang w:val="en-CA" w:eastAsia="zh-CN"/>
        </w:rPr>
        <w:t>）</w:t>
      </w:r>
      <w:r w:rsidR="00995750" w:rsidRPr="00D921E8">
        <w:rPr>
          <w:rFonts w:hint="eastAsia"/>
          <w:lang w:val="en-CA" w:eastAsia="zh-CN"/>
        </w:rPr>
        <w:t>段</w:t>
      </w:r>
      <w:r w:rsidRPr="00D921E8">
        <w:rPr>
          <w:lang w:val="en-CA" w:eastAsia="zh-CN"/>
        </w:rPr>
        <w:t>第</w:t>
      </w:r>
      <w:r w:rsidRPr="00D921E8">
        <w:rPr>
          <w:rFonts w:hint="eastAsia"/>
          <w:lang w:val="en-CA" w:eastAsia="zh-CN"/>
        </w:rPr>
        <w:t>（</w:t>
      </w:r>
      <w:proofErr w:type="spellStart"/>
      <w:r w:rsidRPr="00D921E8">
        <w:rPr>
          <w:lang w:val="en-CA" w:eastAsia="zh-CN"/>
        </w:rPr>
        <w:t>i</w:t>
      </w:r>
      <w:proofErr w:type="spellEnd"/>
      <w:r w:rsidRPr="00D921E8">
        <w:rPr>
          <w:rFonts w:hint="eastAsia"/>
          <w:lang w:val="en-CA" w:eastAsia="zh-CN"/>
        </w:rPr>
        <w:t>）项和</w:t>
      </w:r>
      <w:r w:rsidRPr="00D921E8">
        <w:rPr>
          <w:lang w:val="en-CA" w:eastAsia="zh-CN"/>
        </w:rPr>
        <w:t>第</w:t>
      </w:r>
      <w:r w:rsidRPr="00D921E8">
        <w:rPr>
          <w:rFonts w:hint="eastAsia"/>
          <w:lang w:val="en-CA" w:eastAsia="zh-CN"/>
        </w:rPr>
        <w:t>（</w:t>
      </w:r>
      <w:r w:rsidRPr="00D921E8">
        <w:rPr>
          <w:lang w:val="en-CA" w:eastAsia="zh-CN"/>
        </w:rPr>
        <w:t>ii</w:t>
      </w:r>
      <w:r w:rsidRPr="00D921E8">
        <w:rPr>
          <w:rFonts w:hint="eastAsia"/>
          <w:lang w:val="en-CA" w:eastAsia="zh-CN"/>
        </w:rPr>
        <w:t>）项）。</w:t>
      </w:r>
    </w:p>
    <w:p w14:paraId="1D8E253B" w14:textId="6E28C1B1" w:rsidR="000C4D41" w:rsidRPr="00D921E8" w:rsidRDefault="000C4D41" w:rsidP="00146F18">
      <w:pPr>
        <w:pStyle w:val="Heading1"/>
        <w:numPr>
          <w:ilvl w:val="0"/>
          <w:numId w:val="0"/>
        </w:numPr>
        <w:rPr>
          <w:rFonts w:eastAsia="SimSun"/>
          <w:u w:val="single"/>
          <w:lang w:eastAsia="zh-CN"/>
        </w:rPr>
      </w:pPr>
      <w:r w:rsidRPr="00D921E8">
        <w:rPr>
          <w:rFonts w:hint="eastAsia"/>
          <w:u w:val="single"/>
          <w:lang w:val="en-CA"/>
        </w:rPr>
        <w:t>2019</w:t>
      </w:r>
      <w:proofErr w:type="spellStart"/>
      <w:r w:rsidRPr="00D921E8">
        <w:rPr>
          <w:rFonts w:hint="eastAsia"/>
          <w:u w:val="single"/>
          <w:lang w:val="en-CA"/>
        </w:rPr>
        <w:t>冠状病毒病大流行的影响</w:t>
      </w:r>
      <w:proofErr w:type="spellEnd"/>
    </w:p>
    <w:p w14:paraId="6A68BD3C" w14:textId="08738070" w:rsidR="004E4408" w:rsidRPr="00D921E8" w:rsidRDefault="000C4D41" w:rsidP="00EB11E1">
      <w:pPr>
        <w:pStyle w:val="Heading1"/>
        <w:rPr>
          <w:lang w:val="en-CA" w:eastAsia="zh-CN"/>
        </w:rPr>
      </w:pPr>
      <w:r w:rsidRPr="00D921E8">
        <w:rPr>
          <w:rFonts w:hint="eastAsia"/>
          <w:lang w:val="en-CA" w:eastAsia="zh-CN"/>
        </w:rPr>
        <w:t>根据第</w:t>
      </w:r>
      <w:r w:rsidRPr="00D921E8">
        <w:rPr>
          <w:lang w:val="en-CA" w:eastAsia="zh-CN"/>
        </w:rPr>
        <w:t>84/89</w:t>
      </w:r>
      <w:r w:rsidR="00005FD5" w:rsidRPr="00D921E8">
        <w:rPr>
          <w:rFonts w:hint="eastAsia"/>
          <w:lang w:val="en-CA" w:eastAsia="zh-CN"/>
        </w:rPr>
        <w:t>号决议第</w:t>
      </w:r>
      <w:r w:rsidRPr="00D921E8">
        <w:rPr>
          <w:rFonts w:hint="eastAsia"/>
          <w:lang w:val="en-CA" w:eastAsia="zh-CN"/>
        </w:rPr>
        <w:t>（</w:t>
      </w:r>
      <w:r w:rsidRPr="00D921E8">
        <w:rPr>
          <w:lang w:val="en-CA" w:eastAsia="zh-CN"/>
        </w:rPr>
        <w:t>b</w:t>
      </w:r>
      <w:r w:rsidRPr="00D921E8">
        <w:rPr>
          <w:rFonts w:hint="eastAsia"/>
          <w:lang w:val="en-CA" w:eastAsia="zh-CN"/>
        </w:rPr>
        <w:t>）</w:t>
      </w:r>
      <w:r w:rsidR="006B2F29" w:rsidRPr="00D921E8">
        <w:rPr>
          <w:rFonts w:hint="eastAsia"/>
          <w:lang w:val="en-CA" w:eastAsia="zh-CN"/>
        </w:rPr>
        <w:t>段</w:t>
      </w:r>
      <w:r w:rsidR="006B2F29" w:rsidRPr="00D921E8">
        <w:rPr>
          <w:lang w:val="en-CA" w:eastAsia="zh-CN"/>
        </w:rPr>
        <w:t>第</w:t>
      </w:r>
      <w:r w:rsidRPr="00D921E8">
        <w:rPr>
          <w:rFonts w:hint="eastAsia"/>
          <w:lang w:val="en-CA" w:eastAsia="zh-CN"/>
        </w:rPr>
        <w:t>（</w:t>
      </w:r>
      <w:proofErr w:type="spellStart"/>
      <w:r w:rsidRPr="00D921E8">
        <w:rPr>
          <w:lang w:val="en-CA" w:eastAsia="zh-CN"/>
        </w:rPr>
        <w:t>i</w:t>
      </w:r>
      <w:proofErr w:type="spellEnd"/>
      <w:r w:rsidRPr="00D921E8">
        <w:rPr>
          <w:rFonts w:hint="eastAsia"/>
          <w:lang w:val="en-CA" w:eastAsia="zh-CN"/>
        </w:rPr>
        <w:t>）</w:t>
      </w:r>
      <w:r w:rsidR="006B2F29" w:rsidRPr="00D921E8">
        <w:rPr>
          <w:rFonts w:hint="eastAsia"/>
          <w:lang w:val="en-CA" w:eastAsia="zh-CN"/>
        </w:rPr>
        <w:t>项</w:t>
      </w:r>
      <w:r w:rsidRPr="00D921E8">
        <w:rPr>
          <w:lang w:val="en-CA" w:eastAsia="zh-CN"/>
        </w:rPr>
        <w:t>要求</w:t>
      </w:r>
      <w:r w:rsidRPr="00D921E8">
        <w:rPr>
          <w:rFonts w:hint="eastAsia"/>
          <w:lang w:val="en-CA" w:eastAsia="zh-CN"/>
        </w:rPr>
        <w:t>，</w:t>
      </w:r>
      <w:r w:rsidR="004E4408" w:rsidRPr="00D921E8">
        <w:rPr>
          <w:rFonts w:hint="eastAsia"/>
          <w:lang w:val="en-CA" w:eastAsia="zh-CN"/>
        </w:rPr>
        <w:t>执行委员会决定在第</w:t>
      </w:r>
      <w:r w:rsidR="004E4408" w:rsidRPr="00D921E8">
        <w:rPr>
          <w:lang w:val="en-CA" w:eastAsia="zh-CN"/>
        </w:rPr>
        <w:t>85</w:t>
      </w:r>
      <w:r w:rsidR="004E4408" w:rsidRPr="00D921E8">
        <w:rPr>
          <w:rFonts w:hint="eastAsia"/>
          <w:lang w:val="en-CA" w:eastAsia="zh-CN"/>
        </w:rPr>
        <w:t>次会议讨论</w:t>
      </w:r>
      <w:r w:rsidRPr="00D921E8">
        <w:rPr>
          <w:rFonts w:hint="eastAsia"/>
          <w:lang w:val="en-CA" w:eastAsia="zh-CN"/>
        </w:rPr>
        <w:t>这项</w:t>
      </w:r>
      <w:r w:rsidR="004E4408" w:rsidRPr="00D921E8">
        <w:rPr>
          <w:rFonts w:hint="eastAsia"/>
          <w:lang w:val="en-CA" w:eastAsia="zh-CN"/>
        </w:rPr>
        <w:t>文件。但是，鉴于</w:t>
      </w:r>
      <w:r w:rsidR="00F53BCC" w:rsidRPr="00D921E8">
        <w:rPr>
          <w:rFonts w:hint="eastAsia"/>
          <w:lang w:val="en-CA" w:eastAsia="zh-CN"/>
        </w:rPr>
        <w:t>2019</w:t>
      </w:r>
      <w:r w:rsidR="00F53BCC" w:rsidRPr="00D921E8">
        <w:rPr>
          <w:rFonts w:hint="eastAsia"/>
          <w:lang w:val="en-CA" w:eastAsia="zh-CN"/>
        </w:rPr>
        <w:t>冠状病毒病</w:t>
      </w:r>
      <w:r w:rsidR="004E4408" w:rsidRPr="00D921E8">
        <w:rPr>
          <w:rFonts w:hint="eastAsia"/>
          <w:lang w:val="en-CA" w:eastAsia="zh-CN"/>
        </w:rPr>
        <w:t>大流行，执行委员会同意</w:t>
      </w:r>
      <w:r w:rsidR="00005FD5" w:rsidRPr="00D921E8">
        <w:rPr>
          <w:rFonts w:hint="eastAsia"/>
          <w:lang w:val="en-CA" w:eastAsia="zh-CN"/>
        </w:rPr>
        <w:t>对</w:t>
      </w:r>
      <w:r w:rsidR="004E4408" w:rsidRPr="00D921E8">
        <w:rPr>
          <w:rFonts w:hint="eastAsia"/>
          <w:lang w:val="en-CA" w:eastAsia="zh-CN"/>
        </w:rPr>
        <w:t>原定于</w:t>
      </w:r>
      <w:r w:rsidR="004E4408" w:rsidRPr="00D921E8">
        <w:rPr>
          <w:lang w:val="en-CA" w:eastAsia="zh-CN"/>
        </w:rPr>
        <w:t>2020</w:t>
      </w:r>
      <w:r w:rsidR="004E4408" w:rsidRPr="00D921E8">
        <w:rPr>
          <w:rFonts w:hint="eastAsia"/>
          <w:lang w:val="en-CA" w:eastAsia="zh-CN"/>
        </w:rPr>
        <w:t>年</w:t>
      </w:r>
      <w:r w:rsidR="004E4408" w:rsidRPr="00D921E8">
        <w:rPr>
          <w:lang w:val="en-CA" w:eastAsia="zh-CN"/>
        </w:rPr>
        <w:t>5</w:t>
      </w:r>
      <w:r w:rsidR="004E4408" w:rsidRPr="00D921E8">
        <w:rPr>
          <w:rFonts w:hint="eastAsia"/>
          <w:lang w:val="en-CA" w:eastAsia="zh-CN"/>
        </w:rPr>
        <w:t>月</w:t>
      </w:r>
      <w:r w:rsidR="004E4408" w:rsidRPr="00D921E8">
        <w:rPr>
          <w:lang w:val="en-CA" w:eastAsia="zh-CN"/>
        </w:rPr>
        <w:t>25</w:t>
      </w:r>
      <w:r w:rsidR="004E4408" w:rsidRPr="00D921E8">
        <w:rPr>
          <w:rFonts w:hint="eastAsia"/>
          <w:lang w:val="en-CA" w:eastAsia="zh-CN"/>
        </w:rPr>
        <w:t>日至</w:t>
      </w:r>
      <w:r w:rsidR="004E4408" w:rsidRPr="00D921E8">
        <w:rPr>
          <w:lang w:val="en-CA" w:eastAsia="zh-CN"/>
        </w:rPr>
        <w:t>29</w:t>
      </w:r>
      <w:r w:rsidR="004E4408" w:rsidRPr="00D921E8">
        <w:rPr>
          <w:rFonts w:hint="eastAsia"/>
          <w:lang w:val="en-CA" w:eastAsia="zh-CN"/>
        </w:rPr>
        <w:t>日举行的第</w:t>
      </w:r>
      <w:r w:rsidR="004E4408" w:rsidRPr="00D921E8">
        <w:rPr>
          <w:lang w:val="en-CA" w:eastAsia="zh-CN"/>
        </w:rPr>
        <w:t>85</w:t>
      </w:r>
      <w:r w:rsidR="004E4408" w:rsidRPr="00D921E8">
        <w:rPr>
          <w:rFonts w:hint="eastAsia"/>
          <w:lang w:val="en-CA" w:eastAsia="zh-CN"/>
        </w:rPr>
        <w:t>次会议</w:t>
      </w:r>
      <w:r w:rsidR="00005FD5" w:rsidRPr="00D921E8">
        <w:rPr>
          <w:rFonts w:hint="eastAsia"/>
          <w:lang w:val="en-CA" w:eastAsia="zh-CN"/>
        </w:rPr>
        <w:t>进行</w:t>
      </w:r>
      <w:r w:rsidR="00005FD5" w:rsidRPr="00D921E8">
        <w:rPr>
          <w:lang w:val="en-CA" w:eastAsia="zh-CN"/>
        </w:rPr>
        <w:t>延期</w:t>
      </w:r>
      <w:r w:rsidR="004E4408" w:rsidRPr="00D921E8">
        <w:rPr>
          <w:rFonts w:hint="eastAsia"/>
          <w:lang w:val="en-CA" w:eastAsia="zh-CN"/>
        </w:rPr>
        <w:t>，并与</w:t>
      </w:r>
      <w:r w:rsidR="004E4408" w:rsidRPr="00D921E8">
        <w:rPr>
          <w:lang w:val="en-CA" w:eastAsia="zh-CN"/>
        </w:rPr>
        <w:t>2020</w:t>
      </w:r>
      <w:r w:rsidR="004E4408" w:rsidRPr="00D921E8">
        <w:rPr>
          <w:rFonts w:hint="eastAsia"/>
          <w:lang w:val="en-CA" w:eastAsia="zh-CN"/>
        </w:rPr>
        <w:t>年</w:t>
      </w:r>
      <w:r w:rsidR="004E4408" w:rsidRPr="00D921E8">
        <w:rPr>
          <w:lang w:val="en-CA" w:eastAsia="zh-CN"/>
        </w:rPr>
        <w:t>11</w:t>
      </w:r>
      <w:r w:rsidR="004E4408" w:rsidRPr="00D921E8">
        <w:rPr>
          <w:rFonts w:hint="eastAsia"/>
          <w:lang w:val="en-CA" w:eastAsia="zh-CN"/>
        </w:rPr>
        <w:t>月的第</w:t>
      </w:r>
      <w:r w:rsidR="004E4408" w:rsidRPr="00D921E8">
        <w:rPr>
          <w:lang w:val="en-CA" w:eastAsia="zh-CN"/>
        </w:rPr>
        <w:t>86</w:t>
      </w:r>
      <w:r w:rsidR="004E4408" w:rsidRPr="00D921E8">
        <w:rPr>
          <w:rFonts w:hint="eastAsia"/>
          <w:lang w:val="en-CA" w:eastAsia="zh-CN"/>
        </w:rPr>
        <w:t>次会议</w:t>
      </w:r>
      <w:r w:rsidR="0072167A" w:rsidRPr="00D921E8">
        <w:rPr>
          <w:rFonts w:hint="eastAsia"/>
          <w:lang w:val="en-CA" w:eastAsia="zh-CN"/>
        </w:rPr>
        <w:t>同期</w:t>
      </w:r>
      <w:r w:rsidR="004E4408" w:rsidRPr="00D921E8">
        <w:rPr>
          <w:rFonts w:hint="eastAsia"/>
          <w:lang w:val="en-CA" w:eastAsia="zh-CN"/>
        </w:rPr>
        <w:t>举行。为确保第</w:t>
      </w:r>
      <w:r w:rsidR="004E4408" w:rsidRPr="00D921E8">
        <w:rPr>
          <w:lang w:val="en-CA" w:eastAsia="zh-CN"/>
        </w:rPr>
        <w:t>5</w:t>
      </w:r>
      <w:r w:rsidR="004E4408" w:rsidRPr="00D921E8">
        <w:rPr>
          <w:rFonts w:hint="eastAsia"/>
          <w:lang w:val="en-CA" w:eastAsia="zh-CN"/>
        </w:rPr>
        <w:t>条国家履约相关活动的连续性，并减少</w:t>
      </w:r>
      <w:r w:rsidR="009657E6" w:rsidRPr="00D921E8">
        <w:rPr>
          <w:rFonts w:hint="eastAsia"/>
          <w:lang w:val="en-CA" w:eastAsia="zh-CN"/>
        </w:rPr>
        <w:t>执行委员会</w:t>
      </w:r>
      <w:r w:rsidR="004E4408" w:rsidRPr="00D921E8">
        <w:rPr>
          <w:rFonts w:hint="eastAsia"/>
          <w:lang w:val="en-CA" w:eastAsia="zh-CN"/>
        </w:rPr>
        <w:t>在召开会议</w:t>
      </w:r>
      <w:r w:rsidR="009657E6" w:rsidRPr="00D921E8">
        <w:rPr>
          <w:rFonts w:hint="eastAsia"/>
          <w:lang w:val="en-CA" w:eastAsia="zh-CN"/>
        </w:rPr>
        <w:t>期间</w:t>
      </w:r>
      <w:r w:rsidR="004E4408" w:rsidRPr="00D921E8">
        <w:rPr>
          <w:rFonts w:hint="eastAsia"/>
          <w:lang w:val="en-CA" w:eastAsia="zh-CN"/>
        </w:rPr>
        <w:t>的工作量，执行委员会决定对</w:t>
      </w:r>
      <w:r w:rsidR="009657E6" w:rsidRPr="00D921E8">
        <w:rPr>
          <w:rFonts w:hint="eastAsia"/>
          <w:lang w:val="en-CA" w:eastAsia="zh-CN"/>
        </w:rPr>
        <w:t>原</w:t>
      </w:r>
      <w:r w:rsidR="00E66CB1" w:rsidRPr="00D921E8">
        <w:rPr>
          <w:rFonts w:hint="eastAsia"/>
          <w:lang w:val="en-CA" w:eastAsia="zh-CN"/>
        </w:rPr>
        <w:t>定</w:t>
      </w:r>
      <w:r w:rsidR="004E4408" w:rsidRPr="00D921E8">
        <w:rPr>
          <w:rFonts w:hint="eastAsia"/>
          <w:lang w:val="en-CA" w:eastAsia="zh-CN"/>
        </w:rPr>
        <w:t>提交</w:t>
      </w:r>
      <w:r w:rsidR="009657E6" w:rsidRPr="00D921E8">
        <w:rPr>
          <w:rFonts w:hint="eastAsia"/>
          <w:lang w:val="en-CA" w:eastAsia="zh-CN"/>
        </w:rPr>
        <w:t>至</w:t>
      </w:r>
      <w:r w:rsidR="004E4408" w:rsidRPr="00D921E8">
        <w:rPr>
          <w:rFonts w:hint="eastAsia"/>
          <w:lang w:val="en-CA" w:eastAsia="zh-CN"/>
        </w:rPr>
        <w:t>第</w:t>
      </w:r>
      <w:r w:rsidR="00146F18" w:rsidRPr="00D921E8">
        <w:rPr>
          <w:rFonts w:hint="eastAsia"/>
          <w:lang w:val="en-CA" w:eastAsia="zh-CN"/>
        </w:rPr>
        <w:t>8</w:t>
      </w:r>
      <w:r w:rsidR="00146F18" w:rsidRPr="00D921E8">
        <w:rPr>
          <w:lang w:val="en-CA" w:eastAsia="zh-CN"/>
        </w:rPr>
        <w:t>5</w:t>
      </w:r>
      <w:r w:rsidR="004E4408" w:rsidRPr="00D921E8">
        <w:rPr>
          <w:rFonts w:hint="eastAsia"/>
          <w:lang w:val="en-CA" w:eastAsia="zh-CN"/>
        </w:rPr>
        <w:t>次会议的项目和活动实施闭会期间批准程序；</w:t>
      </w:r>
      <w:r w:rsidR="00146F18" w:rsidRPr="00D921E8">
        <w:rPr>
          <w:rStyle w:val="FootnoteReference"/>
          <w:lang w:val="en-CA" w:eastAsia="zh-CN"/>
        </w:rPr>
        <w:footnoteReference w:id="5"/>
      </w:r>
      <w:r w:rsidR="004E4408" w:rsidRPr="00D921E8">
        <w:rPr>
          <w:rFonts w:hint="eastAsia"/>
          <w:lang w:val="en-CA" w:eastAsia="zh-CN"/>
        </w:rPr>
        <w:t>闭会期间未审议的议程项目将列入第</w:t>
      </w:r>
      <w:r w:rsidR="00146F18" w:rsidRPr="00D921E8">
        <w:rPr>
          <w:rFonts w:hint="eastAsia"/>
          <w:lang w:val="en-CA" w:eastAsia="zh-CN"/>
        </w:rPr>
        <w:t>8</w:t>
      </w:r>
      <w:r w:rsidR="00146F18" w:rsidRPr="00D921E8">
        <w:rPr>
          <w:lang w:val="en-CA" w:eastAsia="zh-CN"/>
        </w:rPr>
        <w:t>6</w:t>
      </w:r>
      <w:r w:rsidR="004E4408" w:rsidRPr="00D921E8">
        <w:rPr>
          <w:rFonts w:hint="eastAsia"/>
          <w:lang w:val="en-CA" w:eastAsia="zh-CN"/>
        </w:rPr>
        <w:t>次会议的议程。鉴于</w:t>
      </w:r>
      <w:r w:rsidR="00687E23" w:rsidRPr="00D921E8">
        <w:rPr>
          <w:rFonts w:hint="eastAsia"/>
          <w:lang w:val="en-CA" w:eastAsia="zh-CN"/>
        </w:rPr>
        <w:t>这次</w:t>
      </w:r>
      <w:r w:rsidR="004E4408" w:rsidRPr="00D921E8">
        <w:rPr>
          <w:rFonts w:hint="eastAsia"/>
          <w:lang w:val="en-CA" w:eastAsia="zh-CN"/>
        </w:rPr>
        <w:t>大流行病</w:t>
      </w:r>
      <w:r w:rsidR="00FC0D88" w:rsidRPr="00D921E8">
        <w:rPr>
          <w:rFonts w:hint="eastAsia"/>
          <w:lang w:val="en-CA" w:eastAsia="zh-CN"/>
        </w:rPr>
        <w:t>疫情</w:t>
      </w:r>
      <w:r w:rsidR="004E4408" w:rsidRPr="00D921E8">
        <w:rPr>
          <w:rFonts w:hint="eastAsia"/>
          <w:lang w:val="en-CA" w:eastAsia="zh-CN"/>
        </w:rPr>
        <w:t>发展</w:t>
      </w:r>
      <w:r w:rsidR="00FC0D88" w:rsidRPr="00D921E8">
        <w:rPr>
          <w:rFonts w:hint="eastAsia"/>
          <w:lang w:val="en-CA" w:eastAsia="zh-CN"/>
        </w:rPr>
        <w:t>态势</w:t>
      </w:r>
      <w:r w:rsidR="004E4408" w:rsidRPr="00D921E8">
        <w:rPr>
          <w:rFonts w:hint="eastAsia"/>
          <w:lang w:val="en-CA" w:eastAsia="zh-CN"/>
        </w:rPr>
        <w:t>，执行委员会进一步将两次会议推迟</w:t>
      </w:r>
      <w:r w:rsidR="00687E23" w:rsidRPr="00D921E8">
        <w:rPr>
          <w:rFonts w:hint="eastAsia"/>
          <w:lang w:val="en-CA" w:eastAsia="zh-CN"/>
        </w:rPr>
        <w:t>至</w:t>
      </w:r>
      <w:r w:rsidR="004E4408" w:rsidRPr="00D921E8">
        <w:rPr>
          <w:lang w:val="en-CA" w:eastAsia="zh-CN"/>
        </w:rPr>
        <w:t>2021</w:t>
      </w:r>
      <w:r w:rsidR="004E4408" w:rsidRPr="00D921E8">
        <w:rPr>
          <w:rFonts w:hint="eastAsia"/>
          <w:lang w:val="en-CA" w:eastAsia="zh-CN"/>
        </w:rPr>
        <w:t>年</w:t>
      </w:r>
      <w:r w:rsidR="004E4408" w:rsidRPr="00D921E8">
        <w:rPr>
          <w:lang w:val="en-CA" w:eastAsia="zh-CN"/>
        </w:rPr>
        <w:t>3</w:t>
      </w:r>
      <w:r w:rsidR="004E4408" w:rsidRPr="00D921E8">
        <w:rPr>
          <w:rFonts w:hint="eastAsia"/>
          <w:lang w:val="en-CA" w:eastAsia="zh-CN"/>
        </w:rPr>
        <w:t>月，因此第</w:t>
      </w:r>
      <w:r w:rsidR="004E4408" w:rsidRPr="00D921E8">
        <w:rPr>
          <w:lang w:val="en-CA" w:eastAsia="zh-CN"/>
        </w:rPr>
        <w:t>84</w:t>
      </w:r>
      <w:r w:rsidR="004E4408" w:rsidRPr="00D921E8">
        <w:rPr>
          <w:rFonts w:hint="eastAsia"/>
          <w:lang w:val="en-CA" w:eastAsia="zh-CN"/>
        </w:rPr>
        <w:t>次</w:t>
      </w:r>
      <w:r w:rsidR="00687E23" w:rsidRPr="00D921E8">
        <w:rPr>
          <w:rFonts w:hint="eastAsia"/>
          <w:lang w:val="en-CA" w:eastAsia="zh-CN"/>
        </w:rPr>
        <w:t>会议</w:t>
      </w:r>
      <w:r w:rsidR="004E4408" w:rsidRPr="00D921E8">
        <w:rPr>
          <w:rFonts w:hint="eastAsia"/>
          <w:lang w:val="en-CA" w:eastAsia="zh-CN"/>
        </w:rPr>
        <w:t>和第</w:t>
      </w:r>
      <w:r w:rsidR="004E4408" w:rsidRPr="00D921E8">
        <w:rPr>
          <w:lang w:val="en-CA" w:eastAsia="zh-CN"/>
        </w:rPr>
        <w:t>86</w:t>
      </w:r>
      <w:r w:rsidR="004E4408" w:rsidRPr="00D921E8">
        <w:rPr>
          <w:rFonts w:hint="eastAsia"/>
          <w:lang w:val="en-CA" w:eastAsia="zh-CN"/>
        </w:rPr>
        <w:t>次会议之间</w:t>
      </w:r>
      <w:r w:rsidR="00554EAD" w:rsidRPr="00D921E8">
        <w:rPr>
          <w:rFonts w:hint="eastAsia"/>
          <w:lang w:val="en-CA" w:eastAsia="zh-CN"/>
        </w:rPr>
        <w:t>有</w:t>
      </w:r>
      <w:r w:rsidR="00005FD5" w:rsidRPr="00D921E8">
        <w:rPr>
          <w:rFonts w:hint="eastAsia"/>
          <w:lang w:val="en-CA" w:eastAsia="zh-CN"/>
        </w:rPr>
        <w:t>着</w:t>
      </w:r>
      <w:r w:rsidR="004E4408" w:rsidRPr="00D921E8">
        <w:rPr>
          <w:lang w:val="en-CA" w:eastAsia="zh-CN"/>
        </w:rPr>
        <w:t>15</w:t>
      </w:r>
      <w:r w:rsidR="004E4408" w:rsidRPr="00D921E8">
        <w:rPr>
          <w:rFonts w:hint="eastAsia"/>
          <w:lang w:val="en-CA" w:eastAsia="zh-CN"/>
        </w:rPr>
        <w:t>个月</w:t>
      </w:r>
      <w:r w:rsidR="00D10BAD" w:rsidRPr="00D921E8">
        <w:rPr>
          <w:rFonts w:hint="eastAsia"/>
          <w:lang w:val="en-CA" w:eastAsia="zh-CN"/>
        </w:rPr>
        <w:t>的</w:t>
      </w:r>
      <w:r w:rsidR="00554EAD" w:rsidRPr="00D921E8">
        <w:rPr>
          <w:rFonts w:hint="eastAsia"/>
          <w:lang w:val="en-CA" w:eastAsia="zh-CN"/>
        </w:rPr>
        <w:t>时间</w:t>
      </w:r>
      <w:r w:rsidR="00D10BAD" w:rsidRPr="00D921E8">
        <w:rPr>
          <w:rFonts w:hint="eastAsia"/>
          <w:lang w:val="en-CA" w:eastAsia="zh-CN"/>
        </w:rPr>
        <w:t>间隔</w:t>
      </w:r>
      <w:r w:rsidR="004E4408" w:rsidRPr="00D921E8">
        <w:rPr>
          <w:rFonts w:hint="eastAsia"/>
          <w:lang w:val="en-CA" w:eastAsia="zh-CN"/>
        </w:rPr>
        <w:t>。</w:t>
      </w:r>
    </w:p>
    <w:p w14:paraId="15BD7C9E" w14:textId="1092BECC" w:rsidR="004E4408" w:rsidRPr="00D921E8" w:rsidRDefault="00554EAD" w:rsidP="00146F18">
      <w:pPr>
        <w:pStyle w:val="Heading1"/>
        <w:numPr>
          <w:ilvl w:val="0"/>
          <w:numId w:val="0"/>
        </w:numPr>
        <w:rPr>
          <w:u w:val="single"/>
          <w:lang w:val="en-CA"/>
        </w:rPr>
      </w:pPr>
      <w:proofErr w:type="spellStart"/>
      <w:r w:rsidRPr="00D921E8">
        <w:rPr>
          <w:rFonts w:hint="eastAsia"/>
          <w:u w:val="single"/>
          <w:lang w:val="en-CA"/>
        </w:rPr>
        <w:t>提交至第</w:t>
      </w:r>
      <w:proofErr w:type="spellEnd"/>
      <w:r w:rsidRPr="00D921E8">
        <w:rPr>
          <w:u w:val="single"/>
          <w:lang w:val="en-CA"/>
        </w:rPr>
        <w:t>86</w:t>
      </w:r>
      <w:proofErr w:type="spellStart"/>
      <w:r w:rsidRPr="00D921E8">
        <w:rPr>
          <w:rFonts w:hint="eastAsia"/>
          <w:u w:val="single"/>
          <w:lang w:val="en-CA"/>
        </w:rPr>
        <w:t>次会议的文件</w:t>
      </w:r>
      <w:proofErr w:type="spellEnd"/>
    </w:p>
    <w:p w14:paraId="15D818CB" w14:textId="5C0BB02C" w:rsidR="004E4408" w:rsidRPr="0083240D" w:rsidRDefault="004E4408" w:rsidP="0081319A">
      <w:pPr>
        <w:pStyle w:val="Heading1"/>
        <w:rPr>
          <w:lang w:val="en-CA" w:eastAsia="zh-CN"/>
        </w:rPr>
      </w:pPr>
      <w:r w:rsidRPr="00D921E8">
        <w:rPr>
          <w:rFonts w:hint="eastAsia"/>
          <w:lang w:val="en-CA" w:eastAsia="zh-CN"/>
        </w:rPr>
        <w:t>根据第</w:t>
      </w:r>
      <w:r w:rsidRPr="00D921E8">
        <w:rPr>
          <w:lang w:val="en-CA" w:eastAsia="zh-CN"/>
        </w:rPr>
        <w:t>84/89</w:t>
      </w:r>
      <w:r w:rsidR="00554EAD" w:rsidRPr="00D921E8">
        <w:rPr>
          <w:rFonts w:hint="eastAsia"/>
          <w:lang w:val="en-CA" w:eastAsia="zh-CN"/>
        </w:rPr>
        <w:t>号决议</w:t>
      </w:r>
      <w:r w:rsidR="00554EAD" w:rsidRPr="00D921E8">
        <w:rPr>
          <w:lang w:val="en-CA" w:eastAsia="zh-CN"/>
        </w:rPr>
        <w:t>第</w:t>
      </w:r>
      <w:r w:rsidRPr="00D921E8">
        <w:rPr>
          <w:rFonts w:hint="eastAsia"/>
          <w:lang w:val="en-CA" w:eastAsia="zh-CN"/>
        </w:rPr>
        <w:t>（</w:t>
      </w:r>
      <w:r w:rsidRPr="00D921E8">
        <w:rPr>
          <w:lang w:val="en-CA" w:eastAsia="zh-CN"/>
        </w:rPr>
        <w:t>b</w:t>
      </w:r>
      <w:r w:rsidRPr="00D921E8">
        <w:rPr>
          <w:rFonts w:hint="eastAsia"/>
          <w:lang w:val="en-CA" w:eastAsia="zh-CN"/>
        </w:rPr>
        <w:t>）</w:t>
      </w:r>
      <w:r w:rsidR="00554EAD" w:rsidRPr="00D921E8">
        <w:rPr>
          <w:rFonts w:hint="eastAsia"/>
          <w:lang w:val="en-CA" w:eastAsia="zh-CN"/>
        </w:rPr>
        <w:t>段</w:t>
      </w:r>
      <w:r w:rsidRPr="00D921E8">
        <w:rPr>
          <w:rFonts w:hint="eastAsia"/>
          <w:lang w:val="en-CA" w:eastAsia="zh-CN"/>
        </w:rPr>
        <w:t>，秘书处已将本文件提交</w:t>
      </w:r>
      <w:r w:rsidR="00554EAD" w:rsidRPr="00D921E8">
        <w:rPr>
          <w:rFonts w:hint="eastAsia"/>
          <w:lang w:val="en-CA" w:eastAsia="zh-CN"/>
        </w:rPr>
        <w:t>至</w:t>
      </w:r>
      <w:r w:rsidRPr="00D921E8">
        <w:rPr>
          <w:rFonts w:hint="eastAsia"/>
          <w:lang w:val="en-CA" w:eastAsia="zh-CN"/>
        </w:rPr>
        <w:t>第八十六次会议。</w:t>
      </w:r>
    </w:p>
    <w:p w14:paraId="5271252F" w14:textId="456E2C3C" w:rsidR="00F240AA" w:rsidRPr="00D921E8" w:rsidRDefault="00F240AA" w:rsidP="0081319A">
      <w:pPr>
        <w:pStyle w:val="Heading1"/>
        <w:numPr>
          <w:ilvl w:val="0"/>
          <w:numId w:val="0"/>
        </w:numPr>
        <w:rPr>
          <w:u w:val="single"/>
          <w:lang w:val="en-CA"/>
        </w:rPr>
      </w:pPr>
      <w:proofErr w:type="spellStart"/>
      <w:r w:rsidRPr="00D921E8">
        <w:rPr>
          <w:rFonts w:hint="eastAsia"/>
          <w:u w:val="single"/>
          <w:lang w:val="en-CA"/>
        </w:rPr>
        <w:t>文件</w:t>
      </w:r>
      <w:r w:rsidR="00DF4AC1" w:rsidRPr="00D921E8">
        <w:rPr>
          <w:rFonts w:hint="eastAsia"/>
          <w:u w:val="single"/>
          <w:lang w:val="en-CA"/>
        </w:rPr>
        <w:t>范畴</w:t>
      </w:r>
      <w:proofErr w:type="spellEnd"/>
    </w:p>
    <w:p w14:paraId="59AC547D" w14:textId="2DD15ECA" w:rsidR="00F240AA" w:rsidRPr="00D921E8" w:rsidRDefault="00F240AA" w:rsidP="0081319A">
      <w:pPr>
        <w:pStyle w:val="Heading1"/>
        <w:rPr>
          <w:lang w:val="en-CA"/>
        </w:rPr>
      </w:pPr>
      <w:r w:rsidRPr="00D921E8">
        <w:rPr>
          <w:rFonts w:hint="eastAsia"/>
          <w:lang w:val="en-CA" w:eastAsia="zh-CN"/>
        </w:rPr>
        <w:t>为编写本文件，秘书处审查</w:t>
      </w:r>
      <w:r w:rsidR="00DF4AC1" w:rsidRPr="00D921E8">
        <w:rPr>
          <w:rFonts w:hint="eastAsia"/>
          <w:lang w:val="en-CA" w:eastAsia="zh-CN"/>
        </w:rPr>
        <w:t>了技术和评估专家组（</w:t>
      </w:r>
      <w:r w:rsidR="00DF4AC1" w:rsidRPr="00D921E8">
        <w:rPr>
          <w:lang w:val="en-CA" w:eastAsia="zh-CN"/>
        </w:rPr>
        <w:t>TEAP</w:t>
      </w:r>
      <w:r w:rsidR="00DF4AC1" w:rsidRPr="00D921E8">
        <w:rPr>
          <w:rFonts w:hint="eastAsia"/>
          <w:lang w:val="en-CA" w:eastAsia="zh-CN"/>
        </w:rPr>
        <w:t>）专责工作组就能效</w:t>
      </w:r>
      <w:r w:rsidR="00146F18" w:rsidRPr="00D921E8">
        <w:rPr>
          <w:rStyle w:val="FootnoteReference"/>
          <w:lang w:val="en-CA" w:eastAsia="zh-CN"/>
        </w:rPr>
        <w:footnoteReference w:id="6"/>
      </w:r>
      <w:r w:rsidR="00DF4AC1" w:rsidRPr="00D921E8">
        <w:rPr>
          <w:rFonts w:hint="eastAsia"/>
          <w:lang w:val="en-CA" w:eastAsia="zh-CN"/>
        </w:rPr>
        <w:t>做出的报告，</w:t>
      </w:r>
      <w:r w:rsidRPr="00D921E8">
        <w:rPr>
          <w:rFonts w:hint="eastAsia"/>
          <w:lang w:val="en-CA" w:eastAsia="zh-CN"/>
        </w:rPr>
        <w:t>并从</w:t>
      </w:r>
      <w:r w:rsidR="00DF4AC1" w:rsidRPr="00D921E8">
        <w:rPr>
          <w:rFonts w:hint="eastAsia"/>
          <w:lang w:val="en-CA" w:eastAsia="zh-CN"/>
        </w:rPr>
        <w:t>该项</w:t>
      </w:r>
      <w:r w:rsidRPr="00D921E8">
        <w:rPr>
          <w:rFonts w:hint="eastAsia"/>
          <w:lang w:val="en-CA" w:eastAsia="zh-CN"/>
        </w:rPr>
        <w:t>报告中提取了与执行委员会的讨论</w:t>
      </w:r>
      <w:r w:rsidR="00DF4AC1" w:rsidRPr="00D921E8">
        <w:rPr>
          <w:rFonts w:hint="eastAsia"/>
          <w:lang w:val="en-CA" w:eastAsia="zh-CN"/>
        </w:rPr>
        <w:t>切题</w:t>
      </w:r>
      <w:r w:rsidRPr="00D921E8">
        <w:rPr>
          <w:rFonts w:hint="eastAsia"/>
          <w:lang w:val="en-CA" w:eastAsia="zh-CN"/>
        </w:rPr>
        <w:t>的信息。</w:t>
      </w:r>
      <w:proofErr w:type="spellStart"/>
      <w:r w:rsidRPr="00D921E8">
        <w:rPr>
          <w:rFonts w:hint="eastAsia"/>
          <w:lang w:val="en-CA"/>
        </w:rPr>
        <w:t>此外，秘书处</w:t>
      </w:r>
      <w:r w:rsidR="00DF4AC1" w:rsidRPr="00D921E8">
        <w:rPr>
          <w:rFonts w:hint="eastAsia"/>
          <w:lang w:val="en-CA"/>
        </w:rPr>
        <w:t>基于</w:t>
      </w:r>
      <w:r w:rsidRPr="00D921E8">
        <w:rPr>
          <w:rFonts w:hint="eastAsia"/>
          <w:lang w:val="en-CA"/>
        </w:rPr>
        <w:t>公开信息，根据需要</w:t>
      </w:r>
      <w:r w:rsidR="00DF4AC1" w:rsidRPr="00D921E8">
        <w:rPr>
          <w:rFonts w:hint="eastAsia"/>
          <w:lang w:val="en-CA"/>
        </w:rPr>
        <w:t>对从</w:t>
      </w:r>
      <w:r w:rsidRPr="00D921E8">
        <w:rPr>
          <w:rFonts w:hint="eastAsia"/>
          <w:lang w:val="en-CA"/>
        </w:rPr>
        <w:t>技经评估组</w:t>
      </w:r>
      <w:r w:rsidR="00DF4AC1" w:rsidRPr="00D921E8">
        <w:rPr>
          <w:rFonts w:hint="eastAsia"/>
          <w:lang w:val="en-CA"/>
        </w:rPr>
        <w:t>专责工作组</w:t>
      </w:r>
      <w:r w:rsidRPr="00D921E8">
        <w:rPr>
          <w:rFonts w:hint="eastAsia"/>
          <w:lang w:val="en-CA"/>
        </w:rPr>
        <w:t>报告中</w:t>
      </w:r>
      <w:r w:rsidR="00DF4AC1" w:rsidRPr="00D921E8">
        <w:rPr>
          <w:rFonts w:hint="eastAsia"/>
          <w:lang w:val="en-CA"/>
        </w:rPr>
        <w:t>所</w:t>
      </w:r>
      <w:r w:rsidRPr="00D921E8">
        <w:rPr>
          <w:rFonts w:hint="eastAsia"/>
          <w:lang w:val="en-CA"/>
        </w:rPr>
        <w:t>提取的信息</w:t>
      </w:r>
      <w:r w:rsidR="00DF4AC1" w:rsidRPr="00D921E8">
        <w:rPr>
          <w:rFonts w:hint="eastAsia"/>
          <w:lang w:val="en-CA"/>
        </w:rPr>
        <w:t>进行</w:t>
      </w:r>
      <w:r w:rsidR="00DF4AC1" w:rsidRPr="00D921E8">
        <w:rPr>
          <w:lang w:val="en-CA"/>
        </w:rPr>
        <w:t>了</w:t>
      </w:r>
      <w:r w:rsidR="00DF4AC1" w:rsidRPr="00D921E8">
        <w:rPr>
          <w:rFonts w:hint="eastAsia"/>
          <w:lang w:val="en-CA"/>
        </w:rPr>
        <w:t>更新或扩展</w:t>
      </w:r>
      <w:proofErr w:type="spellEnd"/>
      <w:r w:rsidRPr="00D921E8">
        <w:rPr>
          <w:rFonts w:hint="eastAsia"/>
          <w:lang w:val="en-CA"/>
        </w:rPr>
        <w:t>。</w:t>
      </w:r>
    </w:p>
    <w:p w14:paraId="12DBBB62" w14:textId="7FBA07D9" w:rsidR="00F240AA" w:rsidRPr="0083240D" w:rsidRDefault="00F240AA" w:rsidP="0081319A">
      <w:pPr>
        <w:pStyle w:val="Heading1"/>
        <w:rPr>
          <w:lang w:val="en-CA" w:eastAsia="zh-CN"/>
        </w:rPr>
      </w:pPr>
      <w:r w:rsidRPr="00D921E8">
        <w:rPr>
          <w:rFonts w:hint="eastAsia"/>
          <w:lang w:val="en-CA" w:eastAsia="zh-CN"/>
        </w:rPr>
        <w:t>由于制冷剂</w:t>
      </w:r>
      <w:r w:rsidR="00CA4E07" w:rsidRPr="00D921E8">
        <w:rPr>
          <w:rFonts w:hint="eastAsia"/>
          <w:lang w:val="en-CA" w:eastAsia="zh-CN"/>
        </w:rPr>
        <w:t>的选择</w:t>
      </w:r>
      <w:r w:rsidRPr="00D921E8">
        <w:rPr>
          <w:rFonts w:hint="eastAsia"/>
          <w:lang w:val="en-CA" w:eastAsia="zh-CN"/>
        </w:rPr>
        <w:t>对制冷和空调</w:t>
      </w:r>
      <w:r w:rsidR="00CA4E07" w:rsidRPr="00D921E8">
        <w:rPr>
          <w:rFonts w:hint="eastAsia"/>
          <w:lang w:val="en-CA" w:eastAsia="zh-CN"/>
        </w:rPr>
        <w:t>设备能效</w:t>
      </w:r>
      <w:r w:rsidRPr="00D921E8">
        <w:rPr>
          <w:rFonts w:hint="eastAsia"/>
          <w:lang w:val="en-CA" w:eastAsia="zh-CN"/>
        </w:rPr>
        <w:t>的影响通常相对较小（即，在</w:t>
      </w:r>
      <w:r w:rsidRPr="00D921E8">
        <w:rPr>
          <w:lang w:val="en-CA" w:eastAsia="zh-CN"/>
        </w:rPr>
        <w:t>+/- 5</w:t>
      </w:r>
      <w:r w:rsidRPr="00D921E8">
        <w:rPr>
          <w:rFonts w:hint="eastAsia"/>
          <w:lang w:val="en-CA" w:eastAsia="zh-CN"/>
        </w:rPr>
        <w:t>％至</w:t>
      </w:r>
      <w:r w:rsidRPr="00D921E8">
        <w:rPr>
          <w:lang w:val="en-CA" w:eastAsia="zh-CN"/>
        </w:rPr>
        <w:t>10</w:t>
      </w:r>
      <w:r w:rsidRPr="00D921E8">
        <w:rPr>
          <w:rFonts w:hint="eastAsia"/>
          <w:lang w:val="en-CA" w:eastAsia="zh-CN"/>
        </w:rPr>
        <w:t>％的范围内），因此本文认为</w:t>
      </w:r>
      <w:r w:rsidR="00CA4E07" w:rsidRPr="00D921E8">
        <w:rPr>
          <w:rFonts w:hint="eastAsia"/>
          <w:lang w:val="en-CA" w:eastAsia="zh-CN"/>
        </w:rPr>
        <w:t>能效方面</w:t>
      </w:r>
      <w:r w:rsidRPr="00D921E8">
        <w:rPr>
          <w:rFonts w:hint="eastAsia"/>
          <w:lang w:val="en-CA" w:eastAsia="zh-CN"/>
        </w:rPr>
        <w:t>的活动将旨在</w:t>
      </w:r>
      <w:r w:rsidR="009A72A1" w:rsidRPr="00D921E8">
        <w:rPr>
          <w:rFonts w:hint="eastAsia"/>
          <w:lang w:val="en-CA" w:eastAsia="zh-CN"/>
        </w:rPr>
        <w:t>提高（而不仅仅是保持）制冷和空调设备的性能，且</w:t>
      </w:r>
      <w:r w:rsidR="009A72A1" w:rsidRPr="00D921E8">
        <w:rPr>
          <w:lang w:val="en-CA" w:eastAsia="zh-CN"/>
        </w:rPr>
        <w:t>性能的提高将</w:t>
      </w:r>
      <w:r w:rsidR="00CA4E07" w:rsidRPr="00D921E8">
        <w:rPr>
          <w:rFonts w:hint="eastAsia"/>
          <w:lang w:val="en-CA" w:eastAsia="zh-CN"/>
        </w:rPr>
        <w:t>超出制冷剂变更的影响范围</w:t>
      </w:r>
      <w:r w:rsidR="00CA4E07" w:rsidRPr="00D921E8">
        <w:rPr>
          <w:lang w:val="en-CA" w:eastAsia="zh-CN"/>
        </w:rPr>
        <w:t>以外</w:t>
      </w:r>
      <w:r w:rsidRPr="00D921E8">
        <w:rPr>
          <w:rFonts w:hint="eastAsia"/>
          <w:lang w:val="en-CA" w:eastAsia="zh-CN"/>
        </w:rPr>
        <w:t>。</w:t>
      </w:r>
      <w:r w:rsidR="00146F18" w:rsidRPr="00D921E8">
        <w:rPr>
          <w:rStyle w:val="FootnoteReference"/>
          <w:lang w:val="en-CA" w:eastAsia="zh-CN"/>
        </w:rPr>
        <w:footnoteReference w:id="7"/>
      </w:r>
    </w:p>
    <w:p w14:paraId="47C2F974" w14:textId="0B8621F6" w:rsidR="00F240AA" w:rsidRPr="00D921E8" w:rsidRDefault="00F240AA" w:rsidP="0081319A">
      <w:pPr>
        <w:pStyle w:val="Heading1"/>
        <w:rPr>
          <w:lang w:val="en-CA"/>
        </w:rPr>
      </w:pPr>
      <w:proofErr w:type="spellStart"/>
      <w:r w:rsidRPr="00D921E8">
        <w:rPr>
          <w:rFonts w:hint="eastAsia"/>
          <w:lang w:val="en-CA"/>
        </w:rPr>
        <w:t>本文件包</w:t>
      </w:r>
      <w:r w:rsidR="003D1A67" w:rsidRPr="00D921E8">
        <w:rPr>
          <w:rFonts w:hint="eastAsia"/>
          <w:lang w:val="en-CA"/>
        </w:rPr>
        <w:t>含</w:t>
      </w:r>
      <w:r w:rsidRPr="00D921E8">
        <w:rPr>
          <w:rFonts w:hint="eastAsia"/>
          <w:lang w:val="en-CA"/>
        </w:rPr>
        <w:t>以下</w:t>
      </w:r>
      <w:r w:rsidR="000B34B9" w:rsidRPr="00D921E8">
        <w:rPr>
          <w:rFonts w:hint="eastAsia"/>
          <w:lang w:val="en-CA"/>
        </w:rPr>
        <w:t>部分</w:t>
      </w:r>
      <w:proofErr w:type="spellEnd"/>
      <w:r w:rsidRPr="00D921E8">
        <w:rPr>
          <w:rFonts w:hint="eastAsia"/>
          <w:lang w:val="en-CA"/>
        </w:rPr>
        <w:t>：</w:t>
      </w:r>
    </w:p>
    <w:p w14:paraId="1DE8B3E7" w14:textId="56E9CD70" w:rsidR="00F240AA" w:rsidRPr="00D921E8" w:rsidRDefault="00F240AA" w:rsidP="0081319A">
      <w:pPr>
        <w:pStyle w:val="Heading2"/>
        <w:numPr>
          <w:ilvl w:val="0"/>
          <w:numId w:val="0"/>
        </w:numPr>
        <w:ind w:left="720"/>
        <w:rPr>
          <w:lang w:val="en-CA" w:eastAsia="zh-CN"/>
        </w:rPr>
      </w:pPr>
      <w:r w:rsidRPr="00D921E8">
        <w:rPr>
          <w:lang w:val="en-CA" w:eastAsia="zh-CN"/>
        </w:rPr>
        <w:t>I</w:t>
      </w:r>
      <w:r w:rsidR="0081319A" w:rsidRPr="00D921E8">
        <w:rPr>
          <w:lang w:val="en-CA" w:eastAsia="zh-CN"/>
        </w:rPr>
        <w:t xml:space="preserve"> </w:t>
      </w:r>
      <w:r w:rsidR="0081319A" w:rsidRPr="00D921E8">
        <w:rPr>
          <w:lang w:val="en-CA" w:eastAsia="zh-CN"/>
        </w:rPr>
        <w:tab/>
      </w:r>
      <w:r w:rsidRPr="00D921E8">
        <w:rPr>
          <w:rFonts w:hint="eastAsia"/>
          <w:lang w:val="en-CA" w:eastAsia="zh-CN"/>
        </w:rPr>
        <w:t>政策</w:t>
      </w:r>
      <w:r w:rsidR="000B34B9" w:rsidRPr="00D921E8">
        <w:rPr>
          <w:rFonts w:hint="eastAsia"/>
          <w:lang w:val="en-CA" w:eastAsia="zh-CN"/>
        </w:rPr>
        <w:t>与</w:t>
      </w:r>
      <w:r w:rsidRPr="00D921E8">
        <w:rPr>
          <w:rFonts w:hint="eastAsia"/>
          <w:lang w:val="en-CA" w:eastAsia="zh-CN"/>
        </w:rPr>
        <w:t>管理注意事项</w:t>
      </w:r>
    </w:p>
    <w:p w14:paraId="034A79D1" w14:textId="4248408E" w:rsidR="00F240AA" w:rsidRPr="00D921E8" w:rsidRDefault="00F240AA" w:rsidP="0081319A">
      <w:pPr>
        <w:pStyle w:val="Heading2"/>
        <w:numPr>
          <w:ilvl w:val="0"/>
          <w:numId w:val="0"/>
        </w:numPr>
        <w:ind w:left="720"/>
        <w:rPr>
          <w:lang w:val="en-CA" w:eastAsia="zh-CN"/>
        </w:rPr>
      </w:pPr>
      <w:r w:rsidRPr="00D921E8">
        <w:rPr>
          <w:lang w:val="en-CA" w:eastAsia="zh-CN"/>
        </w:rPr>
        <w:t>II</w:t>
      </w:r>
      <w:r w:rsidR="0081319A" w:rsidRPr="00D921E8">
        <w:rPr>
          <w:lang w:val="en-CA" w:eastAsia="zh-CN"/>
        </w:rPr>
        <w:tab/>
      </w:r>
      <w:r w:rsidRPr="00D921E8">
        <w:rPr>
          <w:rFonts w:hint="eastAsia"/>
          <w:lang w:val="en-CA" w:eastAsia="zh-CN"/>
        </w:rPr>
        <w:t>与绿色气候基金（</w:t>
      </w:r>
      <w:r w:rsidRPr="00D921E8">
        <w:rPr>
          <w:lang w:val="en-CA" w:eastAsia="zh-CN"/>
        </w:rPr>
        <w:t>GCF</w:t>
      </w:r>
      <w:r w:rsidRPr="00D921E8">
        <w:rPr>
          <w:rFonts w:hint="eastAsia"/>
          <w:lang w:val="en-CA" w:eastAsia="zh-CN"/>
        </w:rPr>
        <w:t>）</w:t>
      </w:r>
      <w:r w:rsidR="00824AA5" w:rsidRPr="00D921E8">
        <w:rPr>
          <w:rFonts w:hint="eastAsia"/>
          <w:lang w:val="en-CA" w:eastAsia="zh-CN"/>
        </w:rPr>
        <w:t>和全球环境基金</w:t>
      </w:r>
      <w:r w:rsidRPr="00D921E8">
        <w:rPr>
          <w:rFonts w:hint="eastAsia"/>
          <w:lang w:val="en-CA" w:eastAsia="zh-CN"/>
        </w:rPr>
        <w:t>的非正式磋商</w:t>
      </w:r>
    </w:p>
    <w:p w14:paraId="5B2FF2AF" w14:textId="5D9B9646" w:rsidR="00F240AA" w:rsidRPr="00D921E8" w:rsidRDefault="00F240AA" w:rsidP="0081319A">
      <w:pPr>
        <w:pStyle w:val="Heading2"/>
        <w:numPr>
          <w:ilvl w:val="0"/>
          <w:numId w:val="0"/>
        </w:numPr>
        <w:ind w:left="1436" w:hanging="716"/>
        <w:rPr>
          <w:lang w:val="en-CA" w:eastAsia="zh-CN"/>
        </w:rPr>
      </w:pPr>
      <w:r w:rsidRPr="00D921E8">
        <w:rPr>
          <w:rFonts w:hint="eastAsia"/>
          <w:lang w:val="en-CA" w:eastAsia="zh-CN"/>
        </w:rPr>
        <w:t>III</w:t>
      </w:r>
      <w:r w:rsidR="0081319A" w:rsidRPr="00D921E8">
        <w:rPr>
          <w:lang w:val="en-CA" w:eastAsia="zh-CN"/>
        </w:rPr>
        <w:tab/>
      </w:r>
      <w:r w:rsidR="000B34B9" w:rsidRPr="00D921E8">
        <w:rPr>
          <w:rFonts w:hint="eastAsia"/>
          <w:lang w:val="en-CA" w:eastAsia="zh-CN"/>
        </w:rPr>
        <w:t>与有关基金和金融机构进行磋商的框架草案基本内容，以便在治理层面和运作层面探讨调动财务资源的</w:t>
      </w:r>
      <w:r w:rsidR="000B34B9" w:rsidRPr="00D921E8">
        <w:rPr>
          <w:lang w:val="en-CA" w:eastAsia="zh-CN"/>
        </w:rPr>
        <w:t>机会</w:t>
      </w:r>
    </w:p>
    <w:p w14:paraId="597E0069" w14:textId="77777777" w:rsidR="00F240AA" w:rsidRPr="00D921E8" w:rsidRDefault="00F240AA" w:rsidP="00146F18">
      <w:pPr>
        <w:pStyle w:val="Heading2"/>
        <w:numPr>
          <w:ilvl w:val="0"/>
          <w:numId w:val="0"/>
        </w:numPr>
        <w:ind w:left="1440" w:hanging="720"/>
        <w:rPr>
          <w:lang w:val="en-CA" w:eastAsia="zh-CN"/>
        </w:rPr>
      </w:pPr>
      <w:r w:rsidRPr="00D921E8">
        <w:rPr>
          <w:rFonts w:hint="eastAsia"/>
          <w:lang w:val="en-CA" w:eastAsia="zh-CN"/>
        </w:rPr>
        <w:t>该文件还包含以下附件：</w:t>
      </w:r>
    </w:p>
    <w:p w14:paraId="51E2AF02" w14:textId="3B542A35" w:rsidR="00F240AA" w:rsidRPr="00D921E8" w:rsidRDefault="00F240AA" w:rsidP="00146F18">
      <w:pPr>
        <w:ind w:left="720"/>
        <w:rPr>
          <w:lang w:val="en-CA" w:eastAsia="zh-CN"/>
        </w:rPr>
      </w:pPr>
      <w:r w:rsidRPr="00D921E8">
        <w:rPr>
          <w:rFonts w:hint="eastAsia"/>
          <w:lang w:val="en-CA" w:eastAsia="zh-CN"/>
        </w:rPr>
        <w:t>I</w:t>
      </w:r>
      <w:r w:rsidR="00146F18" w:rsidRPr="00D921E8">
        <w:rPr>
          <w:lang w:val="en-CA" w:eastAsia="zh-CN"/>
        </w:rPr>
        <w:tab/>
      </w:r>
      <w:r w:rsidRPr="00D921E8">
        <w:rPr>
          <w:rFonts w:hint="eastAsia"/>
          <w:lang w:val="en-CA" w:eastAsia="zh-CN"/>
        </w:rPr>
        <w:t>逐步淘汰</w:t>
      </w:r>
      <w:r w:rsidRPr="00D921E8">
        <w:rPr>
          <w:lang w:val="en-CA" w:eastAsia="zh-CN"/>
        </w:rPr>
        <w:t>HFC</w:t>
      </w:r>
      <w:r w:rsidRPr="00D921E8">
        <w:rPr>
          <w:rFonts w:hint="eastAsia"/>
          <w:lang w:val="en-CA" w:eastAsia="zh-CN"/>
        </w:rPr>
        <w:t>时</w:t>
      </w:r>
      <w:r w:rsidR="00806445" w:rsidRPr="00D921E8">
        <w:rPr>
          <w:rFonts w:hint="eastAsia"/>
          <w:lang w:val="en-CA" w:eastAsia="zh-CN"/>
        </w:rPr>
        <w:t>提高</w:t>
      </w:r>
      <w:r w:rsidR="003D1A67" w:rsidRPr="00D921E8">
        <w:rPr>
          <w:rFonts w:hint="eastAsia"/>
          <w:lang w:val="en-CA" w:eastAsia="zh-CN"/>
        </w:rPr>
        <w:t>制冷和空调</w:t>
      </w:r>
      <w:r w:rsidRPr="00D921E8">
        <w:rPr>
          <w:rFonts w:hint="eastAsia"/>
          <w:lang w:val="en-CA" w:eastAsia="zh-CN"/>
        </w:rPr>
        <w:t>设备</w:t>
      </w:r>
      <w:r w:rsidR="00806445" w:rsidRPr="00D921E8">
        <w:rPr>
          <w:rFonts w:hint="eastAsia"/>
          <w:lang w:val="en-CA" w:eastAsia="zh-CN"/>
        </w:rPr>
        <w:t>能效</w:t>
      </w:r>
      <w:r w:rsidRPr="00D921E8">
        <w:rPr>
          <w:rFonts w:hint="eastAsia"/>
          <w:lang w:val="en-CA" w:eastAsia="zh-CN"/>
        </w:rPr>
        <w:t>的成本</w:t>
      </w:r>
      <w:r w:rsidR="00806445" w:rsidRPr="00D921E8">
        <w:rPr>
          <w:rFonts w:hint="eastAsia"/>
          <w:lang w:val="en-CA" w:eastAsia="zh-CN"/>
        </w:rPr>
        <w:t>估算</w:t>
      </w:r>
    </w:p>
    <w:p w14:paraId="0060CB07" w14:textId="77777777" w:rsidR="00F240AA" w:rsidRPr="00D921E8" w:rsidRDefault="00F240AA" w:rsidP="00146F18">
      <w:pPr>
        <w:ind w:left="720"/>
        <w:rPr>
          <w:lang w:val="en-CA" w:eastAsia="zh-CN"/>
        </w:rPr>
      </w:pPr>
    </w:p>
    <w:p w14:paraId="04C80A5E" w14:textId="093513D5" w:rsidR="00F240AA" w:rsidRPr="0083240D" w:rsidRDefault="00F240AA" w:rsidP="00146F18">
      <w:pPr>
        <w:ind w:left="720"/>
        <w:rPr>
          <w:lang w:val="en-CA" w:eastAsia="zh-CN"/>
        </w:rPr>
      </w:pPr>
      <w:r w:rsidRPr="00D921E8">
        <w:rPr>
          <w:lang w:val="en-CA" w:eastAsia="zh-CN"/>
        </w:rPr>
        <w:t>II</w:t>
      </w:r>
      <w:r w:rsidR="00146F18" w:rsidRPr="00D921E8">
        <w:rPr>
          <w:lang w:val="en-CA" w:eastAsia="zh-CN"/>
        </w:rPr>
        <w:tab/>
      </w:r>
      <w:r w:rsidRPr="00D921E8">
        <w:rPr>
          <w:rFonts w:hint="eastAsia"/>
          <w:lang w:val="en-CA" w:eastAsia="zh-CN"/>
        </w:rPr>
        <w:t>关于</w:t>
      </w:r>
      <w:r w:rsidR="00806445" w:rsidRPr="00D921E8">
        <w:rPr>
          <w:rFonts w:hint="eastAsia"/>
          <w:lang w:val="en-CA" w:eastAsia="zh-CN"/>
        </w:rPr>
        <w:t>多边基金和</w:t>
      </w:r>
      <w:r w:rsidRPr="00D921E8">
        <w:rPr>
          <w:rFonts w:hint="eastAsia"/>
          <w:lang w:val="en-CA" w:eastAsia="zh-CN"/>
        </w:rPr>
        <w:t>《基加利修正案》中与</w:t>
      </w:r>
      <w:r w:rsidR="003D1A67" w:rsidRPr="00D921E8">
        <w:rPr>
          <w:rFonts w:hint="eastAsia"/>
          <w:lang w:val="en-CA" w:eastAsia="zh-CN"/>
        </w:rPr>
        <w:t>制冷和空调</w:t>
      </w:r>
      <w:r w:rsidRPr="00D921E8">
        <w:rPr>
          <w:rFonts w:hint="eastAsia"/>
          <w:lang w:val="en-CA" w:eastAsia="zh-CN"/>
        </w:rPr>
        <w:t>设备有关的</w:t>
      </w:r>
      <w:r w:rsidR="00806445" w:rsidRPr="00D921E8">
        <w:rPr>
          <w:rFonts w:hint="eastAsia"/>
          <w:lang w:val="en-CA" w:eastAsia="zh-CN"/>
        </w:rPr>
        <w:t>能效</w:t>
      </w:r>
      <w:r w:rsidRPr="00D921E8">
        <w:rPr>
          <w:rFonts w:hint="eastAsia"/>
          <w:lang w:val="en-CA" w:eastAsia="zh-CN"/>
        </w:rPr>
        <w:t>方面的信息说明</w:t>
      </w:r>
    </w:p>
    <w:p w14:paraId="6BE5BADC" w14:textId="77777777" w:rsidR="006B479A" w:rsidRPr="00D921E8" w:rsidRDefault="006B479A" w:rsidP="00753AC9">
      <w:pPr>
        <w:ind w:left="720"/>
        <w:rPr>
          <w:lang w:val="en-CA"/>
        </w:rPr>
      </w:pPr>
    </w:p>
    <w:p w14:paraId="085C830E" w14:textId="2A19CF62" w:rsidR="00442EF6" w:rsidRPr="00D921E8" w:rsidRDefault="00442EF6" w:rsidP="00146F18">
      <w:pPr>
        <w:pStyle w:val="Heading1"/>
        <w:rPr>
          <w:lang w:val="en-CA" w:eastAsia="zh-CN"/>
        </w:rPr>
      </w:pPr>
      <w:r w:rsidRPr="00D921E8">
        <w:rPr>
          <w:rFonts w:hint="eastAsia"/>
          <w:lang w:val="en-CA" w:eastAsia="zh-CN"/>
        </w:rPr>
        <w:t>根据第</w:t>
      </w:r>
      <w:r w:rsidRPr="00D921E8">
        <w:rPr>
          <w:lang w:val="en-CA" w:eastAsia="zh-CN"/>
        </w:rPr>
        <w:t>84/89</w:t>
      </w:r>
      <w:r w:rsidRPr="00D921E8">
        <w:rPr>
          <w:rFonts w:hint="eastAsia"/>
          <w:lang w:val="en-CA" w:eastAsia="zh-CN"/>
        </w:rPr>
        <w:t>号决议</w:t>
      </w:r>
      <w:r w:rsidRPr="00D921E8">
        <w:rPr>
          <w:lang w:val="en-CA" w:eastAsia="zh-CN"/>
        </w:rPr>
        <w:t>第</w:t>
      </w:r>
      <w:r w:rsidRPr="00D921E8">
        <w:rPr>
          <w:rFonts w:hint="eastAsia"/>
          <w:lang w:val="en-CA" w:eastAsia="zh-CN"/>
        </w:rPr>
        <w:t>（</w:t>
      </w:r>
      <w:r w:rsidRPr="00D921E8">
        <w:rPr>
          <w:lang w:val="en-CA" w:eastAsia="zh-CN"/>
        </w:rPr>
        <w:t>b</w:t>
      </w:r>
      <w:r w:rsidRPr="00D921E8">
        <w:rPr>
          <w:rFonts w:hint="eastAsia"/>
          <w:lang w:val="en-CA" w:eastAsia="zh-CN"/>
        </w:rPr>
        <w:t>）</w:t>
      </w:r>
      <w:r w:rsidR="00BB50A8" w:rsidRPr="00D921E8">
        <w:rPr>
          <w:rFonts w:hint="eastAsia"/>
          <w:lang w:val="en-CA" w:eastAsia="zh-CN"/>
        </w:rPr>
        <w:t>段</w:t>
      </w:r>
      <w:r w:rsidR="00BB50A8" w:rsidRPr="00D921E8">
        <w:rPr>
          <w:lang w:val="en-CA" w:eastAsia="zh-CN"/>
        </w:rPr>
        <w:t>第</w:t>
      </w:r>
      <w:r w:rsidRPr="00D921E8">
        <w:rPr>
          <w:rFonts w:hint="eastAsia"/>
          <w:lang w:val="en-CA" w:eastAsia="zh-CN"/>
        </w:rPr>
        <w:t>（</w:t>
      </w:r>
      <w:proofErr w:type="spellStart"/>
      <w:r w:rsidRPr="00D921E8">
        <w:rPr>
          <w:lang w:val="en-CA" w:eastAsia="zh-CN"/>
        </w:rPr>
        <w:t>i</w:t>
      </w:r>
      <w:proofErr w:type="spellEnd"/>
      <w:r w:rsidRPr="00D921E8">
        <w:rPr>
          <w:rFonts w:hint="eastAsia"/>
          <w:lang w:val="en-CA" w:eastAsia="zh-CN"/>
        </w:rPr>
        <w:t>）项，秘书处在文件编写过程中征求了执行机构的意见，并作出解释称，由于疫情</w:t>
      </w:r>
      <w:r w:rsidR="00CB3BCC" w:rsidRPr="00D921E8">
        <w:rPr>
          <w:rFonts w:hint="eastAsia"/>
          <w:lang w:val="en-CA" w:eastAsia="zh-CN"/>
        </w:rPr>
        <w:t>导致</w:t>
      </w:r>
      <w:r w:rsidRPr="00D921E8">
        <w:rPr>
          <w:rFonts w:hint="eastAsia"/>
          <w:lang w:val="en-CA" w:eastAsia="zh-CN"/>
        </w:rPr>
        <w:t>的种种限制，执行委员会决定</w:t>
      </w:r>
      <w:r w:rsidR="00C67F8C" w:rsidRPr="00D921E8">
        <w:rPr>
          <w:rFonts w:hint="eastAsia"/>
          <w:lang w:val="en-CA" w:eastAsia="zh-CN"/>
        </w:rPr>
        <w:t>将</w:t>
      </w:r>
      <w:r w:rsidR="00C67F8C" w:rsidRPr="00D921E8">
        <w:rPr>
          <w:lang w:val="en-CA" w:eastAsia="zh-CN"/>
        </w:rPr>
        <w:t>对所有政策文件的审议推迟至延期</w:t>
      </w:r>
      <w:r w:rsidR="00C67F8C" w:rsidRPr="00D921E8">
        <w:rPr>
          <w:rFonts w:hint="eastAsia"/>
          <w:lang w:val="en-CA" w:eastAsia="zh-CN"/>
        </w:rPr>
        <w:t>举行</w:t>
      </w:r>
      <w:r w:rsidR="00C67F8C" w:rsidRPr="00D921E8">
        <w:rPr>
          <w:lang w:val="en-CA" w:eastAsia="zh-CN"/>
        </w:rPr>
        <w:t>的第</w:t>
      </w:r>
      <w:r w:rsidR="00C67F8C" w:rsidRPr="00D921E8">
        <w:rPr>
          <w:lang w:val="en-CA" w:eastAsia="zh-CN"/>
        </w:rPr>
        <w:t>86</w:t>
      </w:r>
      <w:r w:rsidR="00C67F8C" w:rsidRPr="00D921E8">
        <w:rPr>
          <w:rFonts w:hint="eastAsia"/>
          <w:lang w:val="en-CA" w:eastAsia="zh-CN"/>
        </w:rPr>
        <w:t>次会议，各方提议于</w:t>
      </w:r>
      <w:r w:rsidR="00C67F8C" w:rsidRPr="00D921E8">
        <w:rPr>
          <w:lang w:val="en-CA" w:eastAsia="zh-CN"/>
        </w:rPr>
        <w:t>2021</w:t>
      </w:r>
      <w:r w:rsidR="00C67F8C" w:rsidRPr="00D921E8">
        <w:rPr>
          <w:rFonts w:hint="eastAsia"/>
          <w:lang w:val="en-CA" w:eastAsia="zh-CN"/>
        </w:rPr>
        <w:t>年</w:t>
      </w:r>
      <w:r w:rsidR="00C67F8C" w:rsidRPr="00D921E8">
        <w:rPr>
          <w:lang w:val="en-CA" w:eastAsia="zh-CN"/>
        </w:rPr>
        <w:t>3</w:t>
      </w:r>
      <w:r w:rsidR="00C67F8C" w:rsidRPr="00D921E8">
        <w:rPr>
          <w:rFonts w:hint="eastAsia"/>
          <w:lang w:val="en-CA" w:eastAsia="zh-CN"/>
        </w:rPr>
        <w:t>月以</w:t>
      </w:r>
      <w:r w:rsidR="00C67F8C" w:rsidRPr="00D921E8">
        <w:rPr>
          <w:lang w:val="en-CA" w:eastAsia="zh-CN"/>
        </w:rPr>
        <w:t>面对面的方式举行第</w:t>
      </w:r>
      <w:r w:rsidR="00C67F8C" w:rsidRPr="00D921E8">
        <w:rPr>
          <w:lang w:val="en-CA" w:eastAsia="zh-CN"/>
        </w:rPr>
        <w:t>86</w:t>
      </w:r>
      <w:r w:rsidR="00C67F8C" w:rsidRPr="00D921E8">
        <w:rPr>
          <w:rFonts w:hint="eastAsia"/>
          <w:lang w:val="en-CA" w:eastAsia="zh-CN"/>
        </w:rPr>
        <w:t>次会议。</w:t>
      </w:r>
      <w:r w:rsidRPr="00D921E8">
        <w:rPr>
          <w:rFonts w:hint="eastAsia"/>
          <w:lang w:val="en-CA" w:eastAsia="zh-CN"/>
        </w:rPr>
        <w:t>秘书处编写了一份</w:t>
      </w:r>
      <w:r w:rsidR="00E71027" w:rsidRPr="00D921E8">
        <w:rPr>
          <w:rFonts w:hint="eastAsia"/>
          <w:lang w:val="en-CA" w:eastAsia="zh-CN"/>
        </w:rPr>
        <w:t>背景说明，其中</w:t>
      </w:r>
      <w:r w:rsidR="00D6268F" w:rsidRPr="00D921E8">
        <w:rPr>
          <w:rFonts w:hint="eastAsia"/>
          <w:lang w:val="en-CA" w:eastAsia="zh-CN"/>
        </w:rPr>
        <w:t>包含多个要点</w:t>
      </w:r>
      <w:r w:rsidR="00E71027" w:rsidRPr="00D921E8">
        <w:rPr>
          <w:rFonts w:hint="eastAsia"/>
          <w:lang w:val="en-CA" w:eastAsia="zh-CN"/>
        </w:rPr>
        <w:t>，</w:t>
      </w:r>
      <w:r w:rsidR="00D6268F" w:rsidRPr="00D921E8">
        <w:rPr>
          <w:rFonts w:hint="eastAsia"/>
          <w:lang w:val="en-CA" w:eastAsia="zh-CN"/>
        </w:rPr>
        <w:t>这</w:t>
      </w:r>
      <w:r w:rsidRPr="00D921E8">
        <w:rPr>
          <w:rFonts w:hint="eastAsia"/>
          <w:lang w:val="en-CA" w:eastAsia="zh-CN"/>
        </w:rPr>
        <w:t>将纳入本文件</w:t>
      </w:r>
      <w:r w:rsidR="00E71027" w:rsidRPr="00D921E8">
        <w:rPr>
          <w:rFonts w:hint="eastAsia"/>
          <w:lang w:val="en-CA" w:eastAsia="zh-CN"/>
        </w:rPr>
        <w:t>的</w:t>
      </w:r>
      <w:r w:rsidR="00D6268F" w:rsidRPr="00D921E8">
        <w:rPr>
          <w:rFonts w:hint="eastAsia"/>
          <w:lang w:val="en-CA" w:eastAsia="zh-CN"/>
        </w:rPr>
        <w:t>范畴</w:t>
      </w:r>
      <w:r w:rsidR="00D6268F" w:rsidRPr="00D921E8">
        <w:rPr>
          <w:lang w:val="en-CA" w:eastAsia="zh-CN"/>
        </w:rPr>
        <w:t>内</w:t>
      </w:r>
      <w:r w:rsidRPr="00D921E8">
        <w:rPr>
          <w:rFonts w:hint="eastAsia"/>
          <w:lang w:val="en-CA" w:eastAsia="zh-CN"/>
        </w:rPr>
        <w:t>，并请各执行机构发表意见。</w:t>
      </w:r>
      <w:r w:rsidR="00BB50A8" w:rsidRPr="00D921E8">
        <w:rPr>
          <w:rStyle w:val="FootnoteReference"/>
          <w:lang w:val="en-CA"/>
        </w:rPr>
        <w:footnoteReference w:id="8"/>
      </w:r>
      <w:r w:rsidRPr="00D921E8">
        <w:rPr>
          <w:rFonts w:hint="eastAsia"/>
          <w:lang w:val="en-CA" w:eastAsia="zh-CN"/>
        </w:rPr>
        <w:t>秘书处对各执行机构提交的意见表示赞赏，</w:t>
      </w:r>
      <w:r w:rsidR="00D6268F" w:rsidRPr="00D921E8">
        <w:rPr>
          <w:rFonts w:hint="eastAsia"/>
          <w:lang w:val="en-CA" w:eastAsia="zh-CN"/>
        </w:rPr>
        <w:t>秘书处已</w:t>
      </w:r>
      <w:r w:rsidRPr="00D921E8">
        <w:rPr>
          <w:rFonts w:hint="eastAsia"/>
          <w:lang w:val="en-CA" w:eastAsia="zh-CN"/>
        </w:rPr>
        <w:t>在定稿时</w:t>
      </w:r>
      <w:r w:rsidR="00D6268F" w:rsidRPr="00D921E8">
        <w:rPr>
          <w:rFonts w:hint="eastAsia"/>
          <w:lang w:val="en-CA" w:eastAsia="zh-CN"/>
        </w:rPr>
        <w:t>对这些意见给予适当的</w:t>
      </w:r>
      <w:r w:rsidRPr="00D921E8">
        <w:rPr>
          <w:rFonts w:hint="eastAsia"/>
          <w:lang w:val="en-CA" w:eastAsia="zh-CN"/>
        </w:rPr>
        <w:t>考虑。各执行机构在</w:t>
      </w:r>
      <w:r w:rsidR="00D6268F" w:rsidRPr="00D921E8">
        <w:rPr>
          <w:rFonts w:hint="eastAsia"/>
          <w:lang w:val="en-CA" w:eastAsia="zh-CN"/>
        </w:rPr>
        <w:t>其</w:t>
      </w:r>
      <w:r w:rsidR="00D6268F" w:rsidRPr="00D921E8">
        <w:rPr>
          <w:lang w:val="en-CA" w:eastAsia="zh-CN"/>
        </w:rPr>
        <w:t>复函</w:t>
      </w:r>
      <w:r w:rsidRPr="00D921E8">
        <w:rPr>
          <w:rFonts w:hint="eastAsia"/>
          <w:lang w:val="en-CA" w:eastAsia="zh-CN"/>
        </w:rPr>
        <w:t>中表示，</w:t>
      </w:r>
      <w:r w:rsidR="001079DB" w:rsidRPr="00D921E8">
        <w:rPr>
          <w:rFonts w:hint="eastAsia"/>
          <w:lang w:val="en-CA" w:eastAsia="zh-CN"/>
        </w:rPr>
        <w:t>实</w:t>
      </w:r>
      <w:r w:rsidRPr="00D921E8">
        <w:rPr>
          <w:rFonts w:hint="eastAsia"/>
          <w:lang w:val="en-CA" w:eastAsia="zh-CN"/>
        </w:rPr>
        <w:t>有必要在逐步淘汰</w:t>
      </w:r>
      <w:r w:rsidR="008E4E8B" w:rsidRPr="00D921E8">
        <w:rPr>
          <w:rFonts w:hint="eastAsia"/>
          <w:lang w:val="en-CA" w:eastAsia="zh-CN"/>
        </w:rPr>
        <w:t>氢氟烃</w:t>
      </w:r>
      <w:r w:rsidRPr="00D921E8">
        <w:rPr>
          <w:rFonts w:hint="eastAsia"/>
          <w:lang w:val="en-CA" w:eastAsia="zh-CN"/>
        </w:rPr>
        <w:t>的同时，共同解决</w:t>
      </w:r>
      <w:r w:rsidR="001079DB" w:rsidRPr="00D921E8">
        <w:rPr>
          <w:rFonts w:hint="eastAsia"/>
          <w:lang w:val="en-CA" w:eastAsia="zh-CN"/>
        </w:rPr>
        <w:t>能效</w:t>
      </w:r>
      <w:r w:rsidRPr="00D921E8">
        <w:rPr>
          <w:rFonts w:hint="eastAsia"/>
          <w:lang w:val="en-CA" w:eastAsia="zh-CN"/>
        </w:rPr>
        <w:t>和</w:t>
      </w:r>
      <w:r w:rsidR="001079DB" w:rsidRPr="00D921E8">
        <w:rPr>
          <w:rFonts w:hint="eastAsia"/>
          <w:lang w:val="en-CA" w:eastAsia="zh-CN"/>
        </w:rPr>
        <w:t>逐步淘汰</w:t>
      </w:r>
      <w:r w:rsidR="008E4E8B" w:rsidRPr="00D921E8">
        <w:rPr>
          <w:rFonts w:hint="eastAsia"/>
          <w:lang w:val="en-CA" w:eastAsia="zh-CN"/>
        </w:rPr>
        <w:t>氢氟烃</w:t>
      </w:r>
      <w:r w:rsidR="001079DB" w:rsidRPr="00D921E8">
        <w:rPr>
          <w:rFonts w:hint="eastAsia"/>
          <w:lang w:val="en-CA" w:eastAsia="zh-CN"/>
        </w:rPr>
        <w:t>方面</w:t>
      </w:r>
      <w:r w:rsidRPr="00D921E8">
        <w:rPr>
          <w:rFonts w:hint="eastAsia"/>
          <w:lang w:val="en-CA" w:eastAsia="zh-CN"/>
        </w:rPr>
        <w:t>的问题</w:t>
      </w:r>
      <w:r w:rsidR="001407B5" w:rsidRPr="00D921E8">
        <w:rPr>
          <w:rFonts w:hint="eastAsia"/>
          <w:lang w:val="en-CA" w:eastAsia="zh-CN"/>
        </w:rPr>
        <w:t>，</w:t>
      </w:r>
      <w:r w:rsidR="001079DB" w:rsidRPr="00D921E8">
        <w:rPr>
          <w:rFonts w:hint="eastAsia"/>
          <w:lang w:val="en-CA" w:eastAsia="zh-CN"/>
        </w:rPr>
        <w:t>以最大限度地提高气候效益</w:t>
      </w:r>
      <w:r w:rsidRPr="00D921E8">
        <w:rPr>
          <w:rFonts w:hint="eastAsia"/>
          <w:lang w:val="en-CA" w:eastAsia="zh-CN"/>
        </w:rPr>
        <w:t>，并指出，</w:t>
      </w:r>
      <w:r w:rsidR="001079DB" w:rsidRPr="00D921E8">
        <w:rPr>
          <w:rFonts w:hint="eastAsia"/>
          <w:lang w:val="en-CA" w:eastAsia="zh-CN"/>
        </w:rPr>
        <w:t>考虑到这类活动的性质以及在</w:t>
      </w:r>
      <w:r w:rsidR="004F4BBC" w:rsidRPr="00D921E8">
        <w:rPr>
          <w:rFonts w:hint="eastAsia"/>
          <w:lang w:val="en-CA" w:eastAsia="zh-CN"/>
        </w:rPr>
        <w:t>制冷和空调</w:t>
      </w:r>
      <w:r w:rsidR="001079DB" w:rsidRPr="00D921E8">
        <w:rPr>
          <w:rFonts w:hint="eastAsia"/>
          <w:lang w:val="en-CA" w:eastAsia="zh-CN"/>
        </w:rPr>
        <w:t>行业逐步淘汰受控物质方面所拥有的丰富经验，</w:t>
      </w:r>
      <w:r w:rsidRPr="00D921E8">
        <w:rPr>
          <w:rFonts w:hint="eastAsia"/>
          <w:lang w:val="en-CA" w:eastAsia="zh-CN"/>
        </w:rPr>
        <w:t>多边基金</w:t>
      </w:r>
      <w:r w:rsidR="001079DB" w:rsidRPr="00D921E8">
        <w:rPr>
          <w:rFonts w:hint="eastAsia"/>
          <w:lang w:val="en-CA" w:eastAsia="zh-CN"/>
        </w:rPr>
        <w:t>是</w:t>
      </w:r>
      <w:r w:rsidRPr="00D921E8">
        <w:rPr>
          <w:rFonts w:hint="eastAsia"/>
          <w:lang w:val="en-CA" w:eastAsia="zh-CN"/>
        </w:rPr>
        <w:t>最适合</w:t>
      </w:r>
      <w:r w:rsidR="001079DB" w:rsidRPr="00D921E8">
        <w:rPr>
          <w:rFonts w:hint="eastAsia"/>
          <w:lang w:val="en-CA" w:eastAsia="zh-CN"/>
        </w:rPr>
        <w:t>以综合协调</w:t>
      </w:r>
      <w:r w:rsidR="001079DB" w:rsidRPr="00D921E8">
        <w:rPr>
          <w:lang w:val="en-CA" w:eastAsia="zh-CN"/>
        </w:rPr>
        <w:t>的</w:t>
      </w:r>
      <w:r w:rsidR="001079DB" w:rsidRPr="00D921E8">
        <w:rPr>
          <w:rFonts w:hint="eastAsia"/>
          <w:lang w:val="en-CA" w:eastAsia="zh-CN"/>
        </w:rPr>
        <w:t>方式</w:t>
      </w:r>
      <w:r w:rsidRPr="00D921E8">
        <w:rPr>
          <w:rFonts w:hint="eastAsia"/>
          <w:lang w:val="en-CA" w:eastAsia="zh-CN"/>
        </w:rPr>
        <w:t>解决</w:t>
      </w:r>
      <w:r w:rsidR="001079DB" w:rsidRPr="00D921E8">
        <w:rPr>
          <w:rFonts w:hint="eastAsia"/>
          <w:lang w:val="en-CA" w:eastAsia="zh-CN"/>
        </w:rPr>
        <w:t>能效</w:t>
      </w:r>
      <w:r w:rsidRPr="00D921E8">
        <w:rPr>
          <w:rFonts w:hint="eastAsia"/>
          <w:lang w:val="en-CA" w:eastAsia="zh-CN"/>
        </w:rPr>
        <w:t>和</w:t>
      </w:r>
      <w:r w:rsidR="001079DB" w:rsidRPr="00D921E8">
        <w:rPr>
          <w:rFonts w:hint="eastAsia"/>
          <w:lang w:val="en-CA" w:eastAsia="zh-CN"/>
        </w:rPr>
        <w:t>逐步淘汰</w:t>
      </w:r>
      <w:r w:rsidR="001079DB" w:rsidRPr="0083240D">
        <w:rPr>
          <w:lang w:val="en-CA" w:eastAsia="zh-CN"/>
        </w:rPr>
        <w:t>HFCs</w:t>
      </w:r>
      <w:r w:rsidR="00587049" w:rsidRPr="00D921E8">
        <w:rPr>
          <w:rFonts w:hint="eastAsia"/>
          <w:lang w:val="en-CA" w:eastAsia="zh-CN"/>
        </w:rPr>
        <w:t>等</w:t>
      </w:r>
      <w:r w:rsidR="001079DB" w:rsidRPr="00D921E8">
        <w:rPr>
          <w:rFonts w:hint="eastAsia"/>
          <w:lang w:val="en-CA" w:eastAsia="zh-CN"/>
        </w:rPr>
        <w:t>问题</w:t>
      </w:r>
      <w:r w:rsidR="00587049" w:rsidRPr="00D921E8">
        <w:rPr>
          <w:rFonts w:hint="eastAsia"/>
          <w:lang w:val="en-CA" w:eastAsia="zh-CN"/>
        </w:rPr>
        <w:t>的</w:t>
      </w:r>
      <w:r w:rsidR="00587049" w:rsidRPr="00D921E8">
        <w:rPr>
          <w:lang w:val="en-CA" w:eastAsia="zh-CN"/>
        </w:rPr>
        <w:t>机构</w:t>
      </w:r>
      <w:r w:rsidRPr="00D921E8">
        <w:rPr>
          <w:rFonts w:hint="eastAsia"/>
          <w:lang w:val="en-CA" w:eastAsia="zh-CN"/>
        </w:rPr>
        <w:t>。</w:t>
      </w:r>
      <w:r w:rsidR="004E41D2" w:rsidRPr="00D921E8">
        <w:rPr>
          <w:rFonts w:hint="eastAsia"/>
          <w:lang w:val="en-CA" w:eastAsia="zh-CN"/>
        </w:rPr>
        <w:t xml:space="preserve"> </w:t>
      </w:r>
    </w:p>
    <w:p w14:paraId="0B0ACF11" w14:textId="37F487A8" w:rsidR="00753AC9" w:rsidRPr="00D921E8" w:rsidRDefault="00442EF6" w:rsidP="00207022">
      <w:pPr>
        <w:pStyle w:val="Heading1"/>
        <w:rPr>
          <w:lang w:val="en-CA"/>
        </w:rPr>
      </w:pPr>
      <w:r w:rsidRPr="00D921E8">
        <w:rPr>
          <w:rFonts w:hint="eastAsia"/>
          <w:lang w:val="en-CA" w:eastAsia="zh-CN"/>
        </w:rPr>
        <w:t>根据第</w:t>
      </w:r>
      <w:r w:rsidRPr="00D921E8">
        <w:rPr>
          <w:lang w:val="en-CA" w:eastAsia="zh-CN"/>
        </w:rPr>
        <w:t>84/89</w:t>
      </w:r>
      <w:r w:rsidR="00720ED5" w:rsidRPr="00D921E8">
        <w:rPr>
          <w:rFonts w:hint="eastAsia"/>
          <w:lang w:val="en-CA" w:eastAsia="zh-CN"/>
        </w:rPr>
        <w:t>号</w:t>
      </w:r>
      <w:r w:rsidR="009576AA" w:rsidRPr="00D921E8">
        <w:rPr>
          <w:rFonts w:hint="eastAsia"/>
          <w:lang w:val="en-CA" w:eastAsia="zh-CN"/>
        </w:rPr>
        <w:t>决议</w:t>
      </w:r>
      <w:r w:rsidR="009576AA" w:rsidRPr="00D921E8">
        <w:rPr>
          <w:lang w:val="en-CA" w:eastAsia="zh-CN"/>
        </w:rPr>
        <w:t>第</w:t>
      </w:r>
      <w:r w:rsidRPr="00D921E8">
        <w:rPr>
          <w:rFonts w:hint="eastAsia"/>
          <w:lang w:val="en-CA" w:eastAsia="zh-CN"/>
        </w:rPr>
        <w:t>（</w:t>
      </w:r>
      <w:r w:rsidRPr="00D921E8">
        <w:rPr>
          <w:lang w:val="en-CA" w:eastAsia="zh-CN"/>
        </w:rPr>
        <w:t>b</w:t>
      </w:r>
      <w:r w:rsidRPr="00D921E8">
        <w:rPr>
          <w:rFonts w:hint="eastAsia"/>
          <w:lang w:val="en-CA" w:eastAsia="zh-CN"/>
        </w:rPr>
        <w:t>）</w:t>
      </w:r>
      <w:r w:rsidR="00BB50A8" w:rsidRPr="00D921E8">
        <w:rPr>
          <w:rFonts w:hint="eastAsia"/>
          <w:lang w:val="en-CA" w:eastAsia="zh-CN"/>
        </w:rPr>
        <w:t>段</w:t>
      </w:r>
      <w:r w:rsidR="00BB50A8" w:rsidRPr="00D921E8">
        <w:rPr>
          <w:lang w:val="en-CA" w:eastAsia="zh-CN"/>
        </w:rPr>
        <w:t>第</w:t>
      </w:r>
      <w:r w:rsidRPr="00D921E8">
        <w:rPr>
          <w:rFonts w:hint="eastAsia"/>
          <w:lang w:val="en-CA" w:eastAsia="zh-CN"/>
        </w:rPr>
        <w:t>（</w:t>
      </w:r>
      <w:r w:rsidRPr="00D921E8">
        <w:rPr>
          <w:lang w:val="en-CA" w:eastAsia="zh-CN"/>
        </w:rPr>
        <w:t>ii</w:t>
      </w:r>
      <w:r w:rsidRPr="00D921E8">
        <w:rPr>
          <w:rFonts w:hint="eastAsia"/>
          <w:lang w:val="en-CA" w:eastAsia="zh-CN"/>
        </w:rPr>
        <w:t>）</w:t>
      </w:r>
      <w:r w:rsidR="009576AA" w:rsidRPr="00D921E8">
        <w:rPr>
          <w:rFonts w:hint="eastAsia"/>
          <w:lang w:val="en-CA" w:eastAsia="zh-CN"/>
        </w:rPr>
        <w:t>项</w:t>
      </w:r>
      <w:r w:rsidRPr="00D921E8">
        <w:rPr>
          <w:rFonts w:hint="eastAsia"/>
          <w:lang w:val="en-CA" w:eastAsia="zh-CN"/>
        </w:rPr>
        <w:t>，秘书处与全球环境基金和绿色气候</w:t>
      </w:r>
      <w:r w:rsidR="008D1AB1" w:rsidRPr="00D921E8">
        <w:rPr>
          <w:rFonts w:hint="eastAsia"/>
          <w:lang w:val="en-CA" w:eastAsia="zh-CN"/>
        </w:rPr>
        <w:t>基金举行了非正式磋商，磋商议题</w:t>
      </w:r>
      <w:r w:rsidR="008D1AB1" w:rsidRPr="00D921E8">
        <w:rPr>
          <w:lang w:val="en-CA" w:eastAsia="zh-CN"/>
        </w:rPr>
        <w:t>为调动除</w:t>
      </w:r>
      <w:r w:rsidRPr="00D921E8">
        <w:rPr>
          <w:rFonts w:hint="eastAsia"/>
          <w:lang w:val="en-CA" w:eastAsia="zh-CN"/>
        </w:rPr>
        <w:t>多边基金</w:t>
      </w:r>
      <w:r w:rsidR="00720ED5" w:rsidRPr="00D921E8">
        <w:rPr>
          <w:rFonts w:hint="eastAsia"/>
          <w:lang w:val="en-CA" w:eastAsia="zh-CN"/>
        </w:rPr>
        <w:t>供资</w:t>
      </w:r>
      <w:r w:rsidRPr="00D921E8">
        <w:rPr>
          <w:rFonts w:hint="eastAsia"/>
          <w:lang w:val="en-CA" w:eastAsia="zh-CN"/>
        </w:rPr>
        <w:t>以外的其他财务资源，</w:t>
      </w:r>
      <w:r w:rsidR="008D1AB1" w:rsidRPr="00D921E8">
        <w:rPr>
          <w:rFonts w:hint="eastAsia"/>
          <w:lang w:val="en-CA" w:eastAsia="zh-CN"/>
        </w:rPr>
        <w:t>用于制冷及空调行业使用低全球升温潜能值的制冷剂替代</w:t>
      </w:r>
      <w:r w:rsidR="00801143" w:rsidRPr="00D921E8">
        <w:rPr>
          <w:rFonts w:hint="eastAsia"/>
          <w:lang w:val="en-CA" w:eastAsia="zh-CN"/>
        </w:rPr>
        <w:t>氢氟烃</w:t>
      </w:r>
      <w:r w:rsidR="008D1AB1" w:rsidRPr="00D921E8">
        <w:rPr>
          <w:rFonts w:hint="eastAsia"/>
          <w:lang w:val="en-CA" w:eastAsia="zh-CN"/>
        </w:rPr>
        <w:t>时保持或提高能效</w:t>
      </w:r>
      <w:r w:rsidRPr="00D921E8">
        <w:rPr>
          <w:rFonts w:hint="eastAsia"/>
          <w:lang w:val="en-CA" w:eastAsia="zh-CN"/>
        </w:rPr>
        <w:t>。</w:t>
      </w:r>
      <w:r w:rsidR="00BB50A8" w:rsidRPr="00D921E8">
        <w:rPr>
          <w:rStyle w:val="FootnoteReference"/>
          <w:lang w:val="en-CA" w:eastAsia="zh-CN"/>
        </w:rPr>
        <w:footnoteReference w:id="9"/>
      </w:r>
      <w:r w:rsidRPr="00D921E8">
        <w:rPr>
          <w:rFonts w:hint="eastAsia"/>
          <w:lang w:val="en-CA" w:eastAsia="zh-CN"/>
        </w:rPr>
        <w:t>秘书处对</w:t>
      </w:r>
      <w:r w:rsidR="001E5577" w:rsidRPr="00D921E8">
        <w:rPr>
          <w:rFonts w:hint="eastAsia"/>
          <w:lang w:val="en-CA" w:eastAsia="zh-CN"/>
        </w:rPr>
        <w:t>全球环境基金</w:t>
      </w:r>
      <w:r w:rsidRPr="00D921E8">
        <w:rPr>
          <w:rFonts w:hint="eastAsia"/>
          <w:lang w:val="en-CA" w:eastAsia="zh-CN"/>
        </w:rPr>
        <w:t>和绿色气候基金的工作人员就此问题进行的广泛的非正式磋商表示感谢。</w:t>
      </w:r>
    </w:p>
    <w:p w14:paraId="7D3C5A5A" w14:textId="77777777" w:rsidR="0083240D" w:rsidRPr="00184639" w:rsidRDefault="0083240D" w:rsidP="0083240D">
      <w:pPr>
        <w:pStyle w:val="ListParagraph"/>
        <w:keepNext/>
        <w:numPr>
          <w:ilvl w:val="0"/>
          <w:numId w:val="8"/>
        </w:numPr>
        <w:ind w:left="720"/>
        <w:rPr>
          <w:b/>
          <w:sz w:val="24"/>
          <w:szCs w:val="24"/>
          <w:lang w:val="en-CA"/>
        </w:rPr>
      </w:pPr>
      <w:proofErr w:type="spellStart"/>
      <w:r w:rsidRPr="00AA42F4">
        <w:rPr>
          <w:rFonts w:hint="eastAsia"/>
          <w:b/>
          <w:sz w:val="24"/>
          <w:szCs w:val="24"/>
          <w:lang w:val="en-US"/>
        </w:rPr>
        <w:t>政策和管理考虑因素</w:t>
      </w:r>
      <w:proofErr w:type="spellEnd"/>
      <w:r w:rsidRPr="00184639">
        <w:rPr>
          <w:b/>
          <w:sz w:val="24"/>
          <w:szCs w:val="24"/>
          <w:lang w:val="en-CA"/>
        </w:rPr>
        <w:t xml:space="preserve"> </w:t>
      </w:r>
    </w:p>
    <w:p w14:paraId="0F631FEA" w14:textId="77777777" w:rsidR="0083240D" w:rsidRPr="00184639" w:rsidRDefault="0083240D" w:rsidP="0083240D">
      <w:pPr>
        <w:pStyle w:val="ListParagraph"/>
        <w:keepNext/>
        <w:ind w:hanging="720"/>
        <w:rPr>
          <w:sz w:val="24"/>
          <w:szCs w:val="24"/>
          <w:lang w:val="en-CA"/>
        </w:rPr>
      </w:pPr>
    </w:p>
    <w:p w14:paraId="68CC192A" w14:textId="77777777" w:rsidR="0083240D" w:rsidRPr="00184639" w:rsidRDefault="0083240D" w:rsidP="0083240D">
      <w:pPr>
        <w:pStyle w:val="Heading1"/>
        <w:tabs>
          <w:tab w:val="clear" w:pos="0"/>
        </w:tabs>
        <w:rPr>
          <w:sz w:val="24"/>
          <w:szCs w:val="24"/>
          <w:lang w:val="en-CA" w:eastAsia="zh-CN"/>
        </w:rPr>
      </w:pPr>
      <w:r w:rsidRPr="00743F50">
        <w:rPr>
          <w:rFonts w:hint="eastAsia"/>
          <w:sz w:val="24"/>
          <w:szCs w:val="24"/>
          <w:lang w:val="en-US" w:eastAsia="zh-CN"/>
        </w:rPr>
        <w:t>秘书处在编写文件时确定了以下方面的政策和管理问题：提高能效的活动的供资资格；使各基金和</w:t>
      </w:r>
      <w:r>
        <w:rPr>
          <w:rFonts w:hint="eastAsia"/>
          <w:sz w:val="24"/>
          <w:szCs w:val="24"/>
          <w:lang w:val="en-US" w:eastAsia="zh-CN"/>
        </w:rPr>
        <w:t>财务机构</w:t>
      </w:r>
      <w:r w:rsidRPr="00743F50">
        <w:rPr>
          <w:rFonts w:hint="eastAsia"/>
          <w:sz w:val="24"/>
          <w:szCs w:val="24"/>
          <w:lang w:val="en-US" w:eastAsia="zh-CN"/>
        </w:rPr>
        <w:t>的政策与多边基金的政策保持一致；保持多边基金为提高能效</w:t>
      </w:r>
      <w:r>
        <w:rPr>
          <w:rFonts w:hint="eastAsia"/>
          <w:sz w:val="24"/>
          <w:szCs w:val="24"/>
          <w:lang w:val="en-US" w:eastAsia="zh-CN"/>
        </w:rPr>
        <w:t>进行的</w:t>
      </w:r>
      <w:r w:rsidRPr="00743F50">
        <w:rPr>
          <w:rFonts w:hint="eastAsia"/>
          <w:sz w:val="24"/>
          <w:szCs w:val="24"/>
          <w:lang w:val="en-US" w:eastAsia="zh-CN"/>
        </w:rPr>
        <w:t>资金</w:t>
      </w:r>
      <w:r>
        <w:rPr>
          <w:rFonts w:hint="eastAsia"/>
          <w:sz w:val="24"/>
          <w:szCs w:val="24"/>
          <w:lang w:val="en-US" w:eastAsia="zh-CN"/>
        </w:rPr>
        <w:t>分配工作</w:t>
      </w:r>
      <w:r w:rsidRPr="00743F50">
        <w:rPr>
          <w:rFonts w:hint="eastAsia"/>
          <w:sz w:val="24"/>
          <w:szCs w:val="24"/>
          <w:lang w:val="en-US" w:eastAsia="zh-CN"/>
        </w:rPr>
        <w:t>的可持续性和</w:t>
      </w:r>
      <w:r>
        <w:rPr>
          <w:rFonts w:hint="eastAsia"/>
          <w:sz w:val="24"/>
          <w:szCs w:val="24"/>
          <w:lang w:val="en-US" w:eastAsia="zh-CN"/>
        </w:rPr>
        <w:t>问责制</w:t>
      </w:r>
      <w:r w:rsidRPr="00743F50">
        <w:rPr>
          <w:rFonts w:hint="eastAsia"/>
          <w:sz w:val="24"/>
          <w:szCs w:val="24"/>
          <w:lang w:val="en-US" w:eastAsia="zh-CN"/>
        </w:rPr>
        <w:t>；为提高能效所提供援助的持续时间；多边基金对额外自愿捐款进行管理的问题和多边基金各机构的工作量。这些问题当中有一些曾在缔约方和</w:t>
      </w:r>
      <w:r w:rsidRPr="00743F50">
        <w:rPr>
          <w:rFonts w:hint="eastAsia"/>
          <w:sz w:val="24"/>
          <w:szCs w:val="24"/>
          <w:lang w:val="en-US" w:eastAsia="zh-CN"/>
        </w:rPr>
        <w:t>/</w:t>
      </w:r>
      <w:r w:rsidRPr="00743F50">
        <w:rPr>
          <w:rFonts w:hint="eastAsia"/>
          <w:sz w:val="24"/>
          <w:szCs w:val="24"/>
          <w:lang w:val="en-US" w:eastAsia="zh-CN"/>
        </w:rPr>
        <w:t>或执行委员会以前审议过的文件中有所描述，或由执委会在讨论</w:t>
      </w:r>
      <w:r w:rsidRPr="00184639">
        <w:rPr>
          <w:sz w:val="24"/>
          <w:szCs w:val="24"/>
          <w:lang w:eastAsia="zh-CN"/>
        </w:rPr>
        <w:t>UNEP/OzL.Pro/ExCom/83/41</w:t>
      </w:r>
      <w:r w:rsidRPr="00743F50">
        <w:rPr>
          <w:sz w:val="24"/>
          <w:szCs w:val="24"/>
          <w:lang w:eastAsia="zh-CN"/>
        </w:rPr>
        <w:t>号</w:t>
      </w:r>
      <w:r w:rsidRPr="00743F50">
        <w:rPr>
          <w:rFonts w:hint="eastAsia"/>
          <w:sz w:val="24"/>
          <w:szCs w:val="24"/>
          <w:lang w:val="en-US" w:eastAsia="zh-CN"/>
        </w:rPr>
        <w:t>文件时提出（上文在背景部分进行了概述），但其他问题尚未得到讨论。</w:t>
      </w:r>
      <w:r w:rsidRPr="00184639">
        <w:rPr>
          <w:sz w:val="24"/>
          <w:szCs w:val="24"/>
          <w:lang w:eastAsia="zh-CN"/>
        </w:rPr>
        <w:t xml:space="preserve"> </w:t>
      </w:r>
    </w:p>
    <w:p w14:paraId="78EE5332" w14:textId="77777777" w:rsidR="0083240D" w:rsidRPr="00184639" w:rsidRDefault="0083240D" w:rsidP="0083240D">
      <w:pPr>
        <w:pStyle w:val="Heading1"/>
        <w:tabs>
          <w:tab w:val="clear" w:pos="0"/>
        </w:tabs>
        <w:rPr>
          <w:sz w:val="24"/>
          <w:szCs w:val="24"/>
          <w:lang w:val="en-CA" w:eastAsia="zh-CN"/>
        </w:rPr>
      </w:pPr>
      <w:r w:rsidRPr="001F3387">
        <w:rPr>
          <w:rFonts w:hint="eastAsia"/>
          <w:sz w:val="24"/>
          <w:szCs w:val="24"/>
          <w:lang w:val="en-US" w:eastAsia="zh-CN"/>
        </w:rPr>
        <w:t>因此，谨建议执行委员会在审议本文件时考虑下述这些政策和管理问题，并事先向秘书处提供指导，以便其随后联系有关基金和</w:t>
      </w:r>
      <w:r>
        <w:rPr>
          <w:rFonts w:hint="eastAsia"/>
          <w:sz w:val="24"/>
          <w:szCs w:val="24"/>
          <w:lang w:val="en-US" w:eastAsia="zh-CN"/>
        </w:rPr>
        <w:t>财务机构</w:t>
      </w:r>
      <w:r w:rsidRPr="001F3387">
        <w:rPr>
          <w:rFonts w:hint="eastAsia"/>
          <w:sz w:val="24"/>
          <w:szCs w:val="24"/>
          <w:lang w:val="en-US" w:eastAsia="zh-CN"/>
        </w:rPr>
        <w:t>，除了多边基金提供的资金之外筹集更多资金，用于在将使用氢氟碳化合物的制冷和空调设备改造为使用替代技术时提高能效。</w:t>
      </w:r>
      <w:r w:rsidRPr="00184639">
        <w:rPr>
          <w:sz w:val="24"/>
          <w:szCs w:val="24"/>
          <w:lang w:eastAsia="zh-CN"/>
        </w:rPr>
        <w:t xml:space="preserve"> </w:t>
      </w:r>
    </w:p>
    <w:p w14:paraId="10AA5455" w14:textId="77777777" w:rsidR="00277B86" w:rsidRDefault="00277B86" w:rsidP="0083240D">
      <w:pPr>
        <w:rPr>
          <w:b/>
          <w:sz w:val="24"/>
          <w:szCs w:val="24"/>
          <w:lang w:val="en-US" w:eastAsia="zh-CN"/>
        </w:rPr>
      </w:pPr>
    </w:p>
    <w:p w14:paraId="69FA976D" w14:textId="2337043D" w:rsidR="0083240D" w:rsidRPr="00184639" w:rsidRDefault="0083240D" w:rsidP="0083240D">
      <w:pPr>
        <w:rPr>
          <w:b/>
          <w:sz w:val="24"/>
          <w:szCs w:val="24"/>
          <w:lang w:val="en-CA" w:eastAsia="zh-CN"/>
        </w:rPr>
      </w:pPr>
      <w:r w:rsidRPr="001F3387">
        <w:rPr>
          <w:rFonts w:hint="eastAsia"/>
          <w:b/>
          <w:sz w:val="24"/>
          <w:szCs w:val="24"/>
          <w:lang w:val="en-US" w:eastAsia="zh-CN"/>
        </w:rPr>
        <w:t>在逐步减少氢氟碳化合物的同时提高制冷和空调设备能效的活动的供资资格</w:t>
      </w:r>
    </w:p>
    <w:p w14:paraId="4D9030F3" w14:textId="77777777" w:rsidR="0083240D" w:rsidRPr="00184639" w:rsidRDefault="0083240D" w:rsidP="0083240D">
      <w:pPr>
        <w:rPr>
          <w:sz w:val="24"/>
          <w:szCs w:val="24"/>
          <w:lang w:val="en-CA" w:eastAsia="zh-CN"/>
        </w:rPr>
      </w:pPr>
    </w:p>
    <w:p w14:paraId="2FB2B9E3" w14:textId="77777777" w:rsidR="0083240D" w:rsidRPr="00184639" w:rsidRDefault="0083240D" w:rsidP="0083240D">
      <w:pPr>
        <w:pStyle w:val="Heading1"/>
        <w:tabs>
          <w:tab w:val="clear" w:pos="0"/>
        </w:tabs>
        <w:rPr>
          <w:sz w:val="24"/>
          <w:szCs w:val="24"/>
          <w:lang w:val="en-CA" w:eastAsia="zh-CN"/>
        </w:rPr>
      </w:pPr>
      <w:r w:rsidRPr="003A5534">
        <w:rPr>
          <w:rFonts w:hint="eastAsia"/>
          <w:sz w:val="24"/>
          <w:szCs w:val="24"/>
          <w:lang w:val="en-US" w:eastAsia="zh-CN"/>
        </w:rPr>
        <w:t>设立多边基金的目的是提供技术和财政援助，使第</w:t>
      </w:r>
      <w:r w:rsidRPr="003A5534">
        <w:rPr>
          <w:rFonts w:hint="eastAsia"/>
          <w:sz w:val="24"/>
          <w:szCs w:val="24"/>
          <w:lang w:val="en-US" w:eastAsia="zh-CN"/>
        </w:rPr>
        <w:t>5</w:t>
      </w:r>
      <w:r w:rsidRPr="003A5534">
        <w:rPr>
          <w:rFonts w:hint="eastAsia"/>
          <w:sz w:val="24"/>
          <w:szCs w:val="24"/>
          <w:lang w:val="en-US" w:eastAsia="zh-CN"/>
        </w:rPr>
        <w:t>条国家能够</w:t>
      </w:r>
      <w:r>
        <w:rPr>
          <w:rFonts w:hint="eastAsia"/>
          <w:sz w:val="24"/>
          <w:szCs w:val="24"/>
          <w:lang w:val="en-US" w:eastAsia="zh-CN"/>
        </w:rPr>
        <w:t>遵守</w:t>
      </w:r>
      <w:r w:rsidRPr="003A5534">
        <w:rPr>
          <w:rFonts w:hint="eastAsia"/>
          <w:sz w:val="24"/>
          <w:szCs w:val="24"/>
          <w:lang w:val="en-US" w:eastAsia="zh-CN"/>
        </w:rPr>
        <w:t>《蒙特利尔议定书》下的履约义务。多边基金的供资水平每三年确定一次，此前将由</w:t>
      </w:r>
      <w:r w:rsidRPr="003A5534">
        <w:rPr>
          <w:sz w:val="24"/>
          <w:szCs w:val="24"/>
          <w:lang w:val="en-US" w:eastAsia="zh-CN"/>
        </w:rPr>
        <w:t>技术和经济评估小组</w:t>
      </w:r>
      <w:r w:rsidRPr="003A5534">
        <w:rPr>
          <w:rFonts w:hint="eastAsia"/>
          <w:sz w:val="24"/>
          <w:szCs w:val="24"/>
          <w:lang w:val="en-US" w:eastAsia="zh-CN"/>
        </w:rPr>
        <w:t>成立的一个多边基金充资问题工作组对第</w:t>
      </w:r>
      <w:r w:rsidRPr="003A5534">
        <w:rPr>
          <w:rFonts w:hint="eastAsia"/>
          <w:sz w:val="24"/>
          <w:szCs w:val="24"/>
          <w:lang w:val="en-US" w:eastAsia="zh-CN"/>
        </w:rPr>
        <w:t>5</w:t>
      </w:r>
      <w:r w:rsidRPr="003A5534">
        <w:rPr>
          <w:rFonts w:hint="eastAsia"/>
          <w:sz w:val="24"/>
          <w:szCs w:val="24"/>
          <w:lang w:val="en-US" w:eastAsia="zh-CN"/>
        </w:rPr>
        <w:t>条国家与</w:t>
      </w:r>
      <w:r>
        <w:rPr>
          <w:rFonts w:hint="eastAsia"/>
          <w:sz w:val="24"/>
          <w:szCs w:val="24"/>
          <w:lang w:val="en-US" w:eastAsia="zh-CN"/>
        </w:rPr>
        <w:t>临近期限</w:t>
      </w:r>
      <w:r w:rsidRPr="003A5534">
        <w:rPr>
          <w:rFonts w:hint="eastAsia"/>
          <w:sz w:val="24"/>
          <w:szCs w:val="24"/>
          <w:lang w:val="en-US" w:eastAsia="zh-CN"/>
        </w:rPr>
        <w:t>的</w:t>
      </w:r>
      <w:r>
        <w:rPr>
          <w:rFonts w:hint="eastAsia"/>
          <w:sz w:val="24"/>
          <w:szCs w:val="24"/>
          <w:lang w:val="en-US" w:eastAsia="zh-CN"/>
        </w:rPr>
        <w:t>履约</w:t>
      </w:r>
      <w:r w:rsidRPr="003A5534">
        <w:rPr>
          <w:rFonts w:hint="eastAsia"/>
          <w:sz w:val="24"/>
          <w:szCs w:val="24"/>
          <w:lang w:val="en-US" w:eastAsia="zh-CN"/>
        </w:rPr>
        <w:t>目标有关的</w:t>
      </w:r>
      <w:r>
        <w:rPr>
          <w:rFonts w:hint="eastAsia"/>
          <w:sz w:val="24"/>
          <w:szCs w:val="24"/>
          <w:lang w:val="en-US" w:eastAsia="zh-CN"/>
        </w:rPr>
        <w:t>履约</w:t>
      </w:r>
      <w:r w:rsidRPr="003A5534">
        <w:rPr>
          <w:rFonts w:hint="eastAsia"/>
          <w:sz w:val="24"/>
          <w:szCs w:val="24"/>
          <w:lang w:val="en-US" w:eastAsia="zh-CN"/>
        </w:rPr>
        <w:t>需求进行评估。</w:t>
      </w:r>
      <w:r w:rsidRPr="00184639">
        <w:rPr>
          <w:sz w:val="24"/>
          <w:szCs w:val="24"/>
          <w:lang w:val="en-CA" w:eastAsia="zh-CN"/>
        </w:rPr>
        <w:t xml:space="preserve"> </w:t>
      </w:r>
    </w:p>
    <w:p w14:paraId="76920A9C" w14:textId="77777777" w:rsidR="0083240D" w:rsidRDefault="0083240D" w:rsidP="0083240D">
      <w:pPr>
        <w:pStyle w:val="Heading1"/>
        <w:tabs>
          <w:tab w:val="clear" w:pos="0"/>
        </w:tabs>
        <w:rPr>
          <w:sz w:val="24"/>
          <w:szCs w:val="24"/>
          <w:lang w:val="en-US" w:eastAsia="zh-CN"/>
        </w:rPr>
      </w:pPr>
      <w:r w:rsidRPr="00690155">
        <w:rPr>
          <w:rFonts w:hint="eastAsia"/>
          <w:sz w:val="24"/>
          <w:szCs w:val="24"/>
          <w:lang w:val="en-US" w:eastAsia="zh-CN"/>
        </w:rPr>
        <w:lastRenderedPageBreak/>
        <w:t>关于《基加利修正案》的第</w:t>
      </w:r>
      <w:r w:rsidRPr="00690155">
        <w:rPr>
          <w:sz w:val="24"/>
          <w:szCs w:val="24"/>
          <w:lang w:val="en-CA" w:eastAsia="zh-CN"/>
        </w:rPr>
        <w:t>XXVIII/1</w:t>
      </w:r>
      <w:r w:rsidRPr="00690155">
        <w:rPr>
          <w:rFonts w:hint="eastAsia"/>
          <w:sz w:val="24"/>
          <w:szCs w:val="24"/>
          <w:lang w:val="en-US" w:eastAsia="zh-CN"/>
        </w:rPr>
        <w:t>号决定规定了缔约方根据一项分阶段减少消费量和产量的安排，逐步减少氢氟碳化合物的履约义务。在此基础上，将根据所报告的新受控物质（即氢氟碳化合物）的消费和生产水平（并根据其他履约义务，例如许可证制度、每年</w:t>
      </w:r>
      <w:r>
        <w:rPr>
          <w:rFonts w:hint="eastAsia"/>
          <w:sz w:val="24"/>
          <w:szCs w:val="24"/>
          <w:lang w:val="en-US" w:eastAsia="zh-CN"/>
        </w:rPr>
        <w:t>上报</w:t>
      </w:r>
      <w:r w:rsidRPr="00690155">
        <w:rPr>
          <w:rFonts w:hint="eastAsia"/>
          <w:sz w:val="24"/>
          <w:szCs w:val="24"/>
          <w:lang w:val="en-US" w:eastAsia="zh-CN"/>
        </w:rPr>
        <w:t>受控物质数据等）来确定缔约方的履约情况。非第</w:t>
      </w:r>
      <w:r w:rsidRPr="00690155">
        <w:rPr>
          <w:rFonts w:hint="eastAsia"/>
          <w:sz w:val="24"/>
          <w:szCs w:val="24"/>
          <w:lang w:val="en-US" w:eastAsia="zh-CN"/>
        </w:rPr>
        <w:t>5</w:t>
      </w:r>
      <w:r w:rsidRPr="00690155">
        <w:rPr>
          <w:rFonts w:hint="eastAsia"/>
          <w:sz w:val="24"/>
          <w:szCs w:val="24"/>
          <w:lang w:val="en-US" w:eastAsia="zh-CN"/>
        </w:rPr>
        <w:t>条缔约方通过《基加利修正案》承诺提供所需资金，使一直从</w:t>
      </w:r>
      <w:r>
        <w:rPr>
          <w:rFonts w:hint="eastAsia"/>
          <w:sz w:val="24"/>
          <w:szCs w:val="24"/>
          <w:lang w:val="en-US" w:eastAsia="zh-CN"/>
        </w:rPr>
        <w:t>多边</w:t>
      </w:r>
      <w:r w:rsidRPr="00690155">
        <w:rPr>
          <w:rFonts w:hint="eastAsia"/>
          <w:sz w:val="24"/>
          <w:szCs w:val="24"/>
          <w:lang w:val="en-US" w:eastAsia="zh-CN"/>
        </w:rPr>
        <w:t>基金获得援助的第</w:t>
      </w:r>
      <w:r w:rsidRPr="00690155">
        <w:rPr>
          <w:rFonts w:hint="eastAsia"/>
          <w:sz w:val="24"/>
          <w:szCs w:val="24"/>
          <w:lang w:val="en-US" w:eastAsia="zh-CN"/>
        </w:rPr>
        <w:t>5</w:t>
      </w:r>
      <w:r w:rsidRPr="00690155">
        <w:rPr>
          <w:rFonts w:hint="eastAsia"/>
          <w:sz w:val="24"/>
          <w:szCs w:val="24"/>
          <w:lang w:val="en-US" w:eastAsia="zh-CN"/>
        </w:rPr>
        <w:t>条缔约方能够实现</w:t>
      </w:r>
      <w:r>
        <w:rPr>
          <w:rFonts w:hint="eastAsia"/>
          <w:sz w:val="24"/>
          <w:szCs w:val="24"/>
          <w:lang w:val="en-US" w:eastAsia="zh-CN"/>
        </w:rPr>
        <w:t>各</w:t>
      </w:r>
      <w:r w:rsidRPr="00690155">
        <w:rPr>
          <w:rFonts w:hint="eastAsia"/>
          <w:sz w:val="24"/>
          <w:szCs w:val="24"/>
          <w:lang w:val="en-US" w:eastAsia="zh-CN"/>
        </w:rPr>
        <w:t>缔约方商定的控制目标。</w:t>
      </w:r>
    </w:p>
    <w:p w14:paraId="5BADF802" w14:textId="77777777" w:rsidR="0083240D" w:rsidRPr="00184639" w:rsidRDefault="0083240D" w:rsidP="0083240D">
      <w:pPr>
        <w:pStyle w:val="Heading1"/>
        <w:tabs>
          <w:tab w:val="clear" w:pos="0"/>
        </w:tabs>
        <w:rPr>
          <w:sz w:val="24"/>
          <w:szCs w:val="24"/>
          <w:lang w:val="en-CA" w:eastAsia="zh-CN"/>
        </w:rPr>
      </w:pPr>
      <w:r w:rsidRPr="00007D48">
        <w:rPr>
          <w:rFonts w:hint="eastAsia"/>
          <w:sz w:val="24"/>
          <w:szCs w:val="24"/>
          <w:lang w:val="en-US" w:eastAsia="zh-CN"/>
        </w:rPr>
        <w:t>随着《基加利修正案》于</w:t>
      </w:r>
      <w:r w:rsidRPr="00007D48">
        <w:rPr>
          <w:rFonts w:hint="eastAsia"/>
          <w:sz w:val="24"/>
          <w:szCs w:val="24"/>
          <w:lang w:val="en-US" w:eastAsia="zh-CN"/>
        </w:rPr>
        <w:t>2019</w:t>
      </w:r>
      <w:r w:rsidRPr="00007D48">
        <w:rPr>
          <w:rFonts w:hint="eastAsia"/>
          <w:sz w:val="24"/>
          <w:szCs w:val="24"/>
          <w:lang w:val="en-US" w:eastAsia="zh-CN"/>
        </w:rPr>
        <w:t>年</w:t>
      </w:r>
      <w:r w:rsidRPr="00007D48">
        <w:rPr>
          <w:rFonts w:hint="eastAsia"/>
          <w:sz w:val="24"/>
          <w:szCs w:val="24"/>
          <w:lang w:val="en-US" w:eastAsia="zh-CN"/>
        </w:rPr>
        <w:t>1</w:t>
      </w:r>
      <w:r w:rsidRPr="00007D48">
        <w:rPr>
          <w:rFonts w:hint="eastAsia"/>
          <w:sz w:val="24"/>
          <w:szCs w:val="24"/>
          <w:lang w:val="en-US" w:eastAsia="zh-CN"/>
        </w:rPr>
        <w:t>月</w:t>
      </w:r>
      <w:r w:rsidRPr="00007D48">
        <w:rPr>
          <w:rFonts w:hint="eastAsia"/>
          <w:sz w:val="24"/>
          <w:szCs w:val="24"/>
          <w:lang w:val="en-US" w:eastAsia="zh-CN"/>
        </w:rPr>
        <w:t>1</w:t>
      </w:r>
      <w:r w:rsidRPr="00007D48">
        <w:rPr>
          <w:rFonts w:hint="eastAsia"/>
          <w:sz w:val="24"/>
          <w:szCs w:val="24"/>
          <w:lang w:val="en-US" w:eastAsia="zh-CN"/>
        </w:rPr>
        <w:t>日生效，今后在评估多边基金需要提供的资金时必须考虑到第</w:t>
      </w:r>
      <w:r w:rsidRPr="00007D48">
        <w:rPr>
          <w:rFonts w:hint="eastAsia"/>
          <w:sz w:val="24"/>
          <w:szCs w:val="24"/>
          <w:lang w:val="en-US" w:eastAsia="zh-CN"/>
        </w:rPr>
        <w:t>5</w:t>
      </w:r>
      <w:r w:rsidRPr="00007D48">
        <w:rPr>
          <w:rFonts w:hint="eastAsia"/>
          <w:sz w:val="24"/>
          <w:szCs w:val="24"/>
          <w:lang w:val="en-US" w:eastAsia="zh-CN"/>
        </w:rPr>
        <w:t>条国家新增加的逐步减少氢氟碳化合物的履约义务。尽管缔约方要求执行委员会制定费用指导，在将</w:t>
      </w:r>
      <w:r>
        <w:rPr>
          <w:rFonts w:hint="eastAsia"/>
          <w:sz w:val="24"/>
          <w:szCs w:val="24"/>
          <w:lang w:val="en-US" w:eastAsia="zh-CN"/>
        </w:rPr>
        <w:t>使用</w:t>
      </w:r>
      <w:r w:rsidRPr="00007D48">
        <w:rPr>
          <w:rFonts w:hint="eastAsia"/>
          <w:sz w:val="24"/>
          <w:szCs w:val="24"/>
          <w:lang w:val="en-US" w:eastAsia="zh-CN"/>
        </w:rPr>
        <w:t>氢氟碳化合物的制冷和空调设备改造为使用低全球升温潜能值（</w:t>
      </w:r>
      <w:r w:rsidRPr="00007D48">
        <w:rPr>
          <w:rFonts w:hint="eastAsia"/>
          <w:sz w:val="24"/>
          <w:szCs w:val="24"/>
          <w:lang w:val="en-US" w:eastAsia="zh-CN"/>
        </w:rPr>
        <w:t>GWP</w:t>
      </w:r>
      <w:r w:rsidRPr="00007D48">
        <w:rPr>
          <w:rFonts w:hint="eastAsia"/>
          <w:sz w:val="24"/>
          <w:szCs w:val="24"/>
          <w:lang w:val="en-US" w:eastAsia="zh-CN"/>
        </w:rPr>
        <w:t>）替代技术时保持和</w:t>
      </w:r>
      <w:r w:rsidRPr="00007D48">
        <w:rPr>
          <w:rFonts w:hint="eastAsia"/>
          <w:sz w:val="24"/>
          <w:szCs w:val="24"/>
          <w:lang w:val="en-US" w:eastAsia="zh-CN"/>
        </w:rPr>
        <w:t>/</w:t>
      </w:r>
      <w:r w:rsidRPr="00007D48">
        <w:rPr>
          <w:rFonts w:hint="eastAsia"/>
          <w:sz w:val="24"/>
          <w:szCs w:val="24"/>
          <w:lang w:val="en-US" w:eastAsia="zh-CN"/>
        </w:rPr>
        <w:t>或提高能效，但能效</w:t>
      </w:r>
      <w:r>
        <w:rPr>
          <w:rFonts w:hint="eastAsia"/>
          <w:sz w:val="24"/>
          <w:szCs w:val="24"/>
          <w:lang w:val="en-US" w:eastAsia="zh-CN"/>
        </w:rPr>
        <w:t>事项</w:t>
      </w:r>
      <w:r w:rsidRPr="00007D48">
        <w:rPr>
          <w:rFonts w:hint="eastAsia"/>
          <w:sz w:val="24"/>
          <w:szCs w:val="24"/>
          <w:lang w:val="en-US" w:eastAsia="zh-CN"/>
        </w:rPr>
        <w:t>与履约无关，也没有特定的履约目标或商定的指标用于衡量、监测和报告能效目标的实现情况，因此，除非缔约方和</w:t>
      </w:r>
      <w:r w:rsidRPr="00007D48">
        <w:rPr>
          <w:rFonts w:hint="eastAsia"/>
          <w:sz w:val="24"/>
          <w:szCs w:val="24"/>
          <w:lang w:val="en-US" w:eastAsia="zh-CN"/>
        </w:rPr>
        <w:t>/</w:t>
      </w:r>
      <w:r w:rsidRPr="00007D48">
        <w:rPr>
          <w:rFonts w:hint="eastAsia"/>
          <w:sz w:val="24"/>
          <w:szCs w:val="24"/>
          <w:lang w:val="en-US" w:eastAsia="zh-CN"/>
        </w:rPr>
        <w:t>或执行委员会做出特别决定，否则无法通过多边基金提供资金。在执行委员会没有做出决定的情况下，应从多边基金以外的来源为与能效有关的活动提供资金。</w:t>
      </w:r>
    </w:p>
    <w:p w14:paraId="3C104FF3" w14:textId="77777777" w:rsidR="0083240D" w:rsidRDefault="0083240D" w:rsidP="0083240D">
      <w:pPr>
        <w:pStyle w:val="Heading1"/>
        <w:tabs>
          <w:tab w:val="clear" w:pos="0"/>
        </w:tabs>
        <w:rPr>
          <w:sz w:val="24"/>
          <w:szCs w:val="24"/>
          <w:lang w:val="en-CA" w:eastAsia="zh-CN"/>
        </w:rPr>
      </w:pPr>
      <w:r w:rsidRPr="00D659A7">
        <w:rPr>
          <w:rFonts w:hint="eastAsia"/>
          <w:sz w:val="24"/>
          <w:szCs w:val="24"/>
          <w:lang w:val="en-US" w:eastAsia="zh-CN"/>
        </w:rPr>
        <w:t>《蒙特利尔议定书》缔约方过去曾做出决定，向第</w:t>
      </w:r>
      <w:r w:rsidRPr="00D659A7">
        <w:rPr>
          <w:rFonts w:hint="eastAsia"/>
          <w:sz w:val="24"/>
          <w:szCs w:val="24"/>
          <w:lang w:val="en-US" w:eastAsia="zh-CN"/>
        </w:rPr>
        <w:t>5</w:t>
      </w:r>
      <w:r w:rsidRPr="00D659A7">
        <w:rPr>
          <w:rFonts w:hint="eastAsia"/>
          <w:sz w:val="24"/>
          <w:szCs w:val="24"/>
          <w:lang w:val="en-US" w:eastAsia="zh-CN"/>
        </w:rPr>
        <w:t>条国家提供资金，用于处理与履约义务无关的特定事项。例如，关于多边基金</w:t>
      </w:r>
      <w:r w:rsidRPr="00D659A7">
        <w:rPr>
          <w:rFonts w:hint="eastAsia"/>
          <w:sz w:val="24"/>
          <w:szCs w:val="24"/>
          <w:lang w:val="en-US" w:eastAsia="zh-CN"/>
        </w:rPr>
        <w:t>1997-1999</w:t>
      </w:r>
      <w:r w:rsidRPr="00D659A7">
        <w:rPr>
          <w:rFonts w:hint="eastAsia"/>
          <w:sz w:val="24"/>
          <w:szCs w:val="24"/>
          <w:lang w:val="en-US" w:eastAsia="zh-CN"/>
        </w:rPr>
        <w:t>年充资的第</w:t>
      </w:r>
      <w:r w:rsidRPr="00D659A7">
        <w:rPr>
          <w:rFonts w:hint="eastAsia"/>
          <w:sz w:val="24"/>
          <w:szCs w:val="24"/>
          <w:lang w:val="en-US" w:eastAsia="zh-CN"/>
        </w:rPr>
        <w:t>VIII/4</w:t>
      </w:r>
      <w:r w:rsidRPr="00D659A7">
        <w:rPr>
          <w:rFonts w:hint="eastAsia"/>
          <w:sz w:val="24"/>
          <w:szCs w:val="24"/>
          <w:lang w:val="en-US" w:eastAsia="zh-CN"/>
        </w:rPr>
        <w:t>号决定商定，在</w:t>
      </w:r>
      <w:r w:rsidRPr="00D659A7">
        <w:rPr>
          <w:rFonts w:hint="eastAsia"/>
          <w:sz w:val="24"/>
          <w:szCs w:val="24"/>
          <w:lang w:val="en-US" w:eastAsia="zh-CN"/>
        </w:rPr>
        <w:t>540,000,000</w:t>
      </w:r>
      <w:r w:rsidRPr="00D659A7">
        <w:rPr>
          <w:rFonts w:hint="eastAsia"/>
          <w:sz w:val="24"/>
          <w:szCs w:val="24"/>
          <w:lang w:val="en-US" w:eastAsia="zh-CN"/>
        </w:rPr>
        <w:t>美元的预算数字中列入</w:t>
      </w:r>
      <w:r w:rsidRPr="00D659A7">
        <w:rPr>
          <w:rFonts w:hint="eastAsia"/>
          <w:sz w:val="24"/>
          <w:szCs w:val="24"/>
          <w:lang w:val="en-US" w:eastAsia="zh-CN"/>
        </w:rPr>
        <w:t>1,000</w:t>
      </w:r>
      <w:r w:rsidRPr="00D659A7">
        <w:rPr>
          <w:rFonts w:hint="eastAsia"/>
          <w:sz w:val="24"/>
          <w:szCs w:val="24"/>
          <w:lang w:val="en-US" w:eastAsia="zh-CN"/>
        </w:rPr>
        <w:t>万美元，用于使第</w:t>
      </w:r>
      <w:r w:rsidRPr="00D659A7">
        <w:rPr>
          <w:rFonts w:hint="eastAsia"/>
          <w:sz w:val="24"/>
          <w:szCs w:val="24"/>
          <w:lang w:val="en-US" w:eastAsia="zh-CN"/>
        </w:rPr>
        <w:t>5</w:t>
      </w:r>
      <w:r w:rsidRPr="00D659A7">
        <w:rPr>
          <w:rFonts w:hint="eastAsia"/>
          <w:sz w:val="24"/>
          <w:szCs w:val="24"/>
          <w:lang w:val="en-US" w:eastAsia="zh-CN"/>
        </w:rPr>
        <w:t>条缔约方采取第</w:t>
      </w:r>
      <w:r w:rsidRPr="00D659A7">
        <w:rPr>
          <w:rFonts w:hint="eastAsia"/>
          <w:sz w:val="24"/>
          <w:szCs w:val="24"/>
          <w:lang w:val="en-US" w:eastAsia="zh-CN"/>
        </w:rPr>
        <w:t>VII/8</w:t>
      </w:r>
      <w:r w:rsidRPr="00D659A7">
        <w:rPr>
          <w:rFonts w:hint="eastAsia"/>
          <w:sz w:val="24"/>
          <w:szCs w:val="24"/>
          <w:lang w:val="en-US" w:eastAsia="zh-CN"/>
        </w:rPr>
        <w:t>号决定第</w:t>
      </w:r>
      <w:r w:rsidRPr="00D659A7">
        <w:rPr>
          <w:rFonts w:hint="eastAsia"/>
          <w:sz w:val="24"/>
          <w:szCs w:val="24"/>
          <w:lang w:val="en-US" w:eastAsia="zh-CN"/>
        </w:rPr>
        <w:t>2</w:t>
      </w:r>
      <w:r w:rsidRPr="00D659A7">
        <w:rPr>
          <w:rFonts w:hint="eastAsia"/>
          <w:sz w:val="24"/>
          <w:szCs w:val="24"/>
          <w:lang w:val="en-US" w:eastAsia="zh-CN"/>
        </w:rPr>
        <w:t>段所载措施</w:t>
      </w:r>
      <w:r>
        <w:rPr>
          <w:rFonts w:hint="eastAsia"/>
          <w:sz w:val="24"/>
          <w:szCs w:val="24"/>
          <w:lang w:val="en-US" w:eastAsia="zh-CN"/>
        </w:rPr>
        <w:t>，</w:t>
      </w:r>
      <w:r w:rsidRPr="002D4935">
        <w:rPr>
          <w:sz w:val="24"/>
          <w:szCs w:val="24"/>
          <w:vertAlign w:val="superscript"/>
          <w:lang w:eastAsia="zh-CN"/>
        </w:rPr>
        <w:footnoteReference w:id="10"/>
      </w:r>
      <w:r w:rsidRPr="002D4935">
        <w:rPr>
          <w:rFonts w:hint="eastAsia"/>
          <w:sz w:val="24"/>
          <w:szCs w:val="24"/>
          <w:vertAlign w:val="superscript"/>
          <w:lang w:val="en-US" w:eastAsia="zh-CN"/>
        </w:rPr>
        <w:t xml:space="preserve"> </w:t>
      </w:r>
      <w:r w:rsidRPr="00D659A7">
        <w:rPr>
          <w:rFonts w:hint="eastAsia"/>
          <w:sz w:val="24"/>
          <w:szCs w:val="24"/>
          <w:lang w:val="en-US" w:eastAsia="zh-CN"/>
        </w:rPr>
        <w:t>并协助这些缔约方开始执行缔约方第九次会议可能就此事项提出的任何建议（即根据《哥本哈根修正案》采取甲基溴控制措施）。随后，缔约方在第</w:t>
      </w:r>
      <w:r w:rsidRPr="00D659A7">
        <w:rPr>
          <w:rFonts w:hint="eastAsia"/>
          <w:sz w:val="24"/>
          <w:szCs w:val="24"/>
          <w:lang w:val="en-US" w:eastAsia="zh-CN"/>
        </w:rPr>
        <w:t>IX/5</w:t>
      </w:r>
      <w:r w:rsidRPr="00D659A7">
        <w:rPr>
          <w:rFonts w:hint="eastAsia"/>
          <w:sz w:val="24"/>
          <w:szCs w:val="24"/>
          <w:lang w:val="en-US" w:eastAsia="zh-CN"/>
        </w:rPr>
        <w:t>号决定中注意到</w:t>
      </w:r>
      <w:r w:rsidRPr="00D659A7">
        <w:rPr>
          <w:rFonts w:hint="eastAsia"/>
          <w:sz w:val="24"/>
          <w:szCs w:val="24"/>
          <w:lang w:val="en-US" w:eastAsia="zh-CN"/>
        </w:rPr>
        <w:t>1997-1999</w:t>
      </w:r>
      <w:r w:rsidRPr="00D659A7">
        <w:rPr>
          <w:rFonts w:hint="eastAsia"/>
          <w:sz w:val="24"/>
          <w:szCs w:val="24"/>
          <w:lang w:val="en-US" w:eastAsia="zh-CN"/>
        </w:rPr>
        <w:t>三年期的供资仅限于在第</w:t>
      </w:r>
      <w:r w:rsidRPr="00D659A7">
        <w:rPr>
          <w:rFonts w:hint="eastAsia"/>
          <w:sz w:val="24"/>
          <w:szCs w:val="24"/>
          <w:lang w:val="en-US" w:eastAsia="zh-CN"/>
        </w:rPr>
        <w:t>VIII/4</w:t>
      </w:r>
      <w:r w:rsidRPr="00D659A7">
        <w:rPr>
          <w:rFonts w:hint="eastAsia"/>
          <w:sz w:val="24"/>
          <w:szCs w:val="24"/>
          <w:lang w:val="en-US" w:eastAsia="zh-CN"/>
        </w:rPr>
        <w:t>号决定中商定的数额，把使用多边基金资金，在第</w:t>
      </w:r>
      <w:r w:rsidRPr="00D659A7">
        <w:rPr>
          <w:rFonts w:hint="eastAsia"/>
          <w:sz w:val="24"/>
          <w:szCs w:val="24"/>
          <w:lang w:val="en-US" w:eastAsia="zh-CN"/>
        </w:rPr>
        <w:t>5</w:t>
      </w:r>
      <w:r w:rsidRPr="00D659A7">
        <w:rPr>
          <w:rFonts w:hint="eastAsia"/>
          <w:sz w:val="24"/>
          <w:szCs w:val="24"/>
          <w:lang w:val="en-US" w:eastAsia="zh-CN"/>
        </w:rPr>
        <w:t>条缔约方国内查明、评估、调整和示范甲基溴替代技术和替代</w:t>
      </w:r>
      <w:r>
        <w:rPr>
          <w:rFonts w:hint="eastAsia"/>
          <w:sz w:val="24"/>
          <w:szCs w:val="24"/>
          <w:lang w:val="en-US" w:eastAsia="zh-CN"/>
        </w:rPr>
        <w:t>物</w:t>
      </w:r>
      <w:r w:rsidRPr="00D659A7">
        <w:rPr>
          <w:rFonts w:hint="eastAsia"/>
          <w:sz w:val="24"/>
          <w:szCs w:val="24"/>
          <w:lang w:val="en-US" w:eastAsia="zh-CN"/>
        </w:rPr>
        <w:t>作为当务之急，并决定在</w:t>
      </w:r>
      <w:r w:rsidRPr="00D659A7">
        <w:rPr>
          <w:rFonts w:hint="eastAsia"/>
          <w:sz w:val="24"/>
          <w:szCs w:val="24"/>
          <w:lang w:val="en-US" w:eastAsia="zh-CN"/>
        </w:rPr>
        <w:t>1998</w:t>
      </w:r>
      <w:r w:rsidRPr="00D659A7">
        <w:rPr>
          <w:rFonts w:hint="eastAsia"/>
          <w:sz w:val="24"/>
          <w:szCs w:val="24"/>
          <w:lang w:val="en-US" w:eastAsia="zh-CN"/>
        </w:rPr>
        <w:t>年和</w:t>
      </w:r>
      <w:r w:rsidRPr="00D659A7">
        <w:rPr>
          <w:rFonts w:hint="eastAsia"/>
          <w:sz w:val="24"/>
          <w:szCs w:val="24"/>
          <w:lang w:val="en-US" w:eastAsia="zh-CN"/>
        </w:rPr>
        <w:t>1999</w:t>
      </w:r>
      <w:r w:rsidRPr="00D659A7">
        <w:rPr>
          <w:rFonts w:hint="eastAsia"/>
          <w:sz w:val="24"/>
          <w:szCs w:val="24"/>
          <w:lang w:val="en-US" w:eastAsia="zh-CN"/>
        </w:rPr>
        <w:t>年每年为这些活动提供</w:t>
      </w:r>
      <w:r w:rsidRPr="00D659A7">
        <w:rPr>
          <w:rFonts w:hint="eastAsia"/>
          <w:sz w:val="24"/>
          <w:szCs w:val="24"/>
          <w:lang w:val="en-US" w:eastAsia="zh-CN"/>
        </w:rPr>
        <w:t>2</w:t>
      </w:r>
      <w:r w:rsidRPr="00D659A7">
        <w:rPr>
          <w:sz w:val="24"/>
          <w:szCs w:val="24"/>
          <w:lang w:val="en-US" w:eastAsia="zh-CN"/>
        </w:rPr>
        <w:t>,</w:t>
      </w:r>
      <w:r w:rsidRPr="00D659A7">
        <w:rPr>
          <w:rFonts w:hint="eastAsia"/>
          <w:sz w:val="24"/>
          <w:szCs w:val="24"/>
          <w:lang w:val="en-US" w:eastAsia="zh-CN"/>
        </w:rPr>
        <w:t>500</w:t>
      </w:r>
      <w:r w:rsidRPr="00D659A7">
        <w:rPr>
          <w:rFonts w:hint="eastAsia"/>
          <w:sz w:val="24"/>
          <w:szCs w:val="24"/>
          <w:lang w:val="en-US" w:eastAsia="zh-CN"/>
        </w:rPr>
        <w:t>万美元，用于推动尽早采取行动，使各国能够遵守商定的甲基溴控制措施。此外，执行委员会还在第</w:t>
      </w:r>
      <w:r w:rsidRPr="00D659A7">
        <w:rPr>
          <w:rFonts w:hint="eastAsia"/>
          <w:sz w:val="24"/>
          <w:szCs w:val="24"/>
          <w:lang w:val="en-US" w:eastAsia="zh-CN"/>
        </w:rPr>
        <w:t>77/60</w:t>
      </w:r>
      <w:r w:rsidRPr="00D659A7">
        <w:rPr>
          <w:rFonts w:hint="eastAsia"/>
          <w:sz w:val="24"/>
          <w:szCs w:val="24"/>
          <w:lang w:val="en-US" w:eastAsia="zh-CN"/>
        </w:rPr>
        <w:t>号决定</w:t>
      </w:r>
      <w:r w:rsidRPr="00D659A7">
        <w:rPr>
          <w:rFonts w:hint="eastAsia"/>
          <w:sz w:val="24"/>
          <w:szCs w:val="24"/>
          <w:lang w:val="en-US" w:eastAsia="zh-CN"/>
        </w:rPr>
        <w:t>(</w:t>
      </w:r>
      <w:r w:rsidRPr="00D659A7">
        <w:rPr>
          <w:sz w:val="24"/>
          <w:szCs w:val="24"/>
          <w:lang w:val="en-US" w:eastAsia="zh-CN"/>
        </w:rPr>
        <w:t>d)</w:t>
      </w:r>
      <w:r w:rsidRPr="00D659A7">
        <w:rPr>
          <w:sz w:val="24"/>
          <w:szCs w:val="24"/>
          <w:lang w:val="en-US" w:eastAsia="zh-CN"/>
        </w:rPr>
        <w:t>段</w:t>
      </w:r>
      <w:r>
        <w:rPr>
          <w:rFonts w:hint="eastAsia"/>
          <w:sz w:val="24"/>
          <w:szCs w:val="24"/>
          <w:lang w:val="en-US" w:eastAsia="zh-CN"/>
        </w:rPr>
        <w:t>接受</w:t>
      </w:r>
      <w:r w:rsidRPr="00D659A7">
        <w:rPr>
          <w:rFonts w:hint="eastAsia"/>
          <w:sz w:val="24"/>
          <w:szCs w:val="24"/>
          <w:lang w:val="en-US" w:eastAsia="zh-CN"/>
        </w:rPr>
        <w:t>一些非第</w:t>
      </w:r>
      <w:r w:rsidRPr="00D659A7">
        <w:rPr>
          <w:rFonts w:hint="eastAsia"/>
          <w:sz w:val="24"/>
          <w:szCs w:val="24"/>
          <w:lang w:val="en-US" w:eastAsia="zh-CN"/>
        </w:rPr>
        <w:t>5</w:t>
      </w:r>
      <w:r w:rsidRPr="00D659A7">
        <w:rPr>
          <w:rFonts w:hint="eastAsia"/>
          <w:sz w:val="24"/>
          <w:szCs w:val="24"/>
          <w:lang w:val="en-US" w:eastAsia="zh-CN"/>
        </w:rPr>
        <w:t>条国家提供</w:t>
      </w:r>
      <w:r>
        <w:rPr>
          <w:rFonts w:hint="eastAsia"/>
          <w:sz w:val="24"/>
          <w:szCs w:val="24"/>
          <w:lang w:val="en-US" w:eastAsia="zh-CN"/>
        </w:rPr>
        <w:t>的</w:t>
      </w:r>
      <w:r w:rsidRPr="00D659A7">
        <w:rPr>
          <w:rFonts w:hint="eastAsia"/>
          <w:sz w:val="24"/>
          <w:szCs w:val="24"/>
          <w:lang w:val="en-US" w:eastAsia="zh-CN"/>
        </w:rPr>
        <w:t>资金，用于协助缔约方为</w:t>
      </w:r>
      <w:r>
        <w:rPr>
          <w:rFonts w:hint="eastAsia"/>
          <w:sz w:val="24"/>
          <w:szCs w:val="24"/>
          <w:lang w:val="en-US" w:eastAsia="zh-CN"/>
        </w:rPr>
        <w:t>执行</w:t>
      </w:r>
      <w:r w:rsidRPr="00D659A7">
        <w:rPr>
          <w:rFonts w:hint="eastAsia"/>
          <w:sz w:val="24"/>
          <w:szCs w:val="24"/>
          <w:lang w:val="en-US" w:eastAsia="zh-CN"/>
        </w:rPr>
        <w:t>《基加利修正案》提供快速启动的</w:t>
      </w:r>
      <w:r>
        <w:rPr>
          <w:rFonts w:hint="eastAsia"/>
          <w:sz w:val="24"/>
          <w:szCs w:val="24"/>
          <w:lang w:val="en-US" w:eastAsia="zh-CN"/>
        </w:rPr>
        <w:t>支持</w:t>
      </w:r>
      <w:r w:rsidRPr="00D659A7">
        <w:rPr>
          <w:rFonts w:hint="eastAsia"/>
          <w:sz w:val="24"/>
          <w:szCs w:val="24"/>
          <w:lang w:val="en-US" w:eastAsia="zh-CN"/>
        </w:rPr>
        <w:t>。</w:t>
      </w:r>
      <w:r w:rsidRPr="002D4935">
        <w:rPr>
          <w:sz w:val="24"/>
          <w:szCs w:val="24"/>
          <w:vertAlign w:val="superscript"/>
          <w:lang w:eastAsia="zh-CN"/>
        </w:rPr>
        <w:footnoteReference w:id="11"/>
      </w:r>
    </w:p>
    <w:p w14:paraId="58D7F458" w14:textId="77777777" w:rsidR="0083240D" w:rsidRPr="00184639" w:rsidRDefault="0083240D" w:rsidP="0083240D">
      <w:pPr>
        <w:pStyle w:val="Heading1"/>
        <w:tabs>
          <w:tab w:val="clear" w:pos="0"/>
        </w:tabs>
        <w:rPr>
          <w:sz w:val="24"/>
          <w:szCs w:val="24"/>
          <w:lang w:val="en-CA" w:eastAsia="zh-CN"/>
        </w:rPr>
      </w:pPr>
      <w:r w:rsidRPr="007D3E93">
        <w:rPr>
          <w:rFonts w:hint="eastAsia"/>
          <w:sz w:val="24"/>
          <w:szCs w:val="24"/>
          <w:lang w:val="en-US" w:eastAsia="zh-CN"/>
        </w:rPr>
        <w:t>同样，谨建议执行委员会考虑提供资金，用于在将</w:t>
      </w:r>
      <w:r>
        <w:rPr>
          <w:rFonts w:hint="eastAsia"/>
          <w:sz w:val="24"/>
          <w:szCs w:val="24"/>
          <w:lang w:val="en-US" w:eastAsia="zh-CN"/>
        </w:rPr>
        <w:t>使用</w:t>
      </w:r>
      <w:r w:rsidRPr="007D3E93">
        <w:rPr>
          <w:rFonts w:hint="eastAsia"/>
          <w:sz w:val="24"/>
          <w:szCs w:val="24"/>
          <w:lang w:val="en-US" w:eastAsia="zh-CN"/>
        </w:rPr>
        <w:t>氢氟碳化合物的制冷和空调设备改造为使用替代技术时提高能效。</w:t>
      </w:r>
    </w:p>
    <w:p w14:paraId="1F9397D0" w14:textId="77777777" w:rsidR="00277B86" w:rsidRDefault="00277B86" w:rsidP="0083240D">
      <w:pPr>
        <w:keepNext/>
        <w:keepLines/>
        <w:rPr>
          <w:b/>
          <w:sz w:val="24"/>
          <w:szCs w:val="24"/>
          <w:lang w:val="en-US" w:eastAsia="zh-CN"/>
        </w:rPr>
      </w:pPr>
    </w:p>
    <w:p w14:paraId="6FC5B05A" w14:textId="7647123D" w:rsidR="0083240D" w:rsidRPr="00184639" w:rsidRDefault="0083240D" w:rsidP="0083240D">
      <w:pPr>
        <w:keepNext/>
        <w:keepLines/>
        <w:rPr>
          <w:b/>
          <w:sz w:val="24"/>
          <w:szCs w:val="24"/>
          <w:lang w:val="en-CA" w:eastAsia="zh-CN"/>
        </w:rPr>
      </w:pPr>
      <w:r w:rsidRPr="007D3E93">
        <w:rPr>
          <w:rFonts w:hint="eastAsia"/>
          <w:b/>
          <w:sz w:val="24"/>
          <w:szCs w:val="24"/>
          <w:lang w:val="en-US" w:eastAsia="zh-CN"/>
        </w:rPr>
        <w:t>使各基金和</w:t>
      </w:r>
      <w:r>
        <w:rPr>
          <w:rFonts w:hint="eastAsia"/>
          <w:b/>
          <w:sz w:val="24"/>
          <w:szCs w:val="24"/>
          <w:lang w:val="en-US" w:eastAsia="zh-CN"/>
        </w:rPr>
        <w:t>财务机构</w:t>
      </w:r>
      <w:r w:rsidRPr="007D3E93">
        <w:rPr>
          <w:rFonts w:hint="eastAsia"/>
          <w:b/>
          <w:sz w:val="24"/>
          <w:szCs w:val="24"/>
          <w:lang w:val="en-US" w:eastAsia="zh-CN"/>
        </w:rPr>
        <w:t>的政策与多边基金的政策保持一致</w:t>
      </w:r>
      <w:r w:rsidRPr="00184639">
        <w:rPr>
          <w:b/>
          <w:sz w:val="24"/>
          <w:szCs w:val="24"/>
          <w:lang w:val="en-CA" w:eastAsia="zh-CN"/>
        </w:rPr>
        <w:t xml:space="preserve"> </w:t>
      </w:r>
    </w:p>
    <w:p w14:paraId="0E0B6B7A" w14:textId="77777777" w:rsidR="0083240D" w:rsidRPr="00184639" w:rsidRDefault="0083240D" w:rsidP="0083240D">
      <w:pPr>
        <w:keepNext/>
        <w:keepLines/>
        <w:rPr>
          <w:sz w:val="24"/>
          <w:szCs w:val="24"/>
          <w:lang w:val="en-CA" w:eastAsia="zh-CN"/>
        </w:rPr>
      </w:pPr>
    </w:p>
    <w:p w14:paraId="6726E7AF" w14:textId="77777777" w:rsidR="0083240D" w:rsidRPr="00184639" w:rsidRDefault="0083240D" w:rsidP="0083240D">
      <w:pPr>
        <w:pStyle w:val="Heading1"/>
        <w:tabs>
          <w:tab w:val="clear" w:pos="0"/>
        </w:tabs>
        <w:rPr>
          <w:sz w:val="24"/>
          <w:szCs w:val="24"/>
          <w:lang w:val="en-CA" w:eastAsia="ja-JP"/>
        </w:rPr>
      </w:pPr>
      <w:r w:rsidRPr="00A707E2">
        <w:rPr>
          <w:rFonts w:hint="eastAsia"/>
          <w:sz w:val="24"/>
          <w:szCs w:val="24"/>
          <w:lang w:val="en-US" w:eastAsia="zh-CN"/>
        </w:rPr>
        <w:t>技术和经济评估小组的第</w:t>
      </w:r>
      <w:r w:rsidRPr="00A707E2">
        <w:rPr>
          <w:rFonts w:hint="eastAsia"/>
          <w:sz w:val="24"/>
          <w:szCs w:val="24"/>
          <w:lang w:val="en-US" w:eastAsia="zh-CN"/>
        </w:rPr>
        <w:t>XXIX/10</w:t>
      </w:r>
      <w:r w:rsidRPr="00A707E2">
        <w:rPr>
          <w:rFonts w:hint="eastAsia"/>
          <w:sz w:val="24"/>
          <w:szCs w:val="24"/>
          <w:lang w:val="en-US" w:eastAsia="zh-CN"/>
        </w:rPr>
        <w:t>号决定工作组就逐步减少氢氟碳化合物时的能效相关问题提出了报告，报告的主要结论除其他外，包括必须解决与现有</w:t>
      </w:r>
      <w:r>
        <w:rPr>
          <w:rFonts w:hint="eastAsia"/>
          <w:sz w:val="24"/>
          <w:szCs w:val="24"/>
          <w:lang w:val="en-US" w:eastAsia="zh-CN"/>
        </w:rPr>
        <w:t>财务</w:t>
      </w:r>
      <w:r w:rsidRPr="00A707E2">
        <w:rPr>
          <w:rFonts w:hint="eastAsia"/>
          <w:sz w:val="24"/>
          <w:szCs w:val="24"/>
          <w:lang w:val="en-US" w:eastAsia="zh-CN"/>
        </w:rPr>
        <w:t>组织（例如全球环境基金、</w:t>
      </w:r>
      <w:r w:rsidRPr="00A707E2">
        <w:rPr>
          <w:sz w:val="24"/>
          <w:szCs w:val="24"/>
          <w:lang w:val="en-US" w:eastAsia="zh-CN"/>
        </w:rPr>
        <w:t>绿色气候基金、气候投资基金</w:t>
      </w:r>
      <w:r w:rsidRPr="00A707E2">
        <w:rPr>
          <w:rFonts w:hint="eastAsia"/>
          <w:sz w:val="24"/>
          <w:szCs w:val="24"/>
          <w:lang w:val="en-US" w:eastAsia="zh-CN"/>
        </w:rPr>
        <w:t>）进行协调方面的障碍，从而引入战略重点领域，为其设立专用的资金窗口</w:t>
      </w:r>
      <w:r w:rsidRPr="00A707E2">
        <w:rPr>
          <w:rFonts w:hint="eastAsia"/>
          <w:sz w:val="24"/>
          <w:szCs w:val="24"/>
          <w:lang w:val="en-US" w:eastAsia="zh-CN"/>
        </w:rPr>
        <w:t>/</w:t>
      </w:r>
      <w:r w:rsidRPr="00A707E2">
        <w:rPr>
          <w:sz w:val="24"/>
          <w:szCs w:val="24"/>
          <w:lang w:val="en-US" w:eastAsia="zh-CN"/>
        </w:rPr>
        <w:t>资金流和</w:t>
      </w:r>
      <w:r w:rsidRPr="00A707E2">
        <w:rPr>
          <w:rFonts w:hint="eastAsia"/>
          <w:sz w:val="24"/>
          <w:szCs w:val="24"/>
          <w:lang w:val="en-US" w:eastAsia="zh-CN"/>
        </w:rPr>
        <w:t>做出经过</w:t>
      </w:r>
      <w:r w:rsidRPr="00A707E2">
        <w:rPr>
          <w:sz w:val="24"/>
          <w:szCs w:val="24"/>
          <w:lang w:val="en-US" w:eastAsia="zh-CN"/>
        </w:rPr>
        <w:t>精简的时间安排，</w:t>
      </w:r>
      <w:r w:rsidRPr="00A707E2">
        <w:rPr>
          <w:rFonts w:hint="eastAsia"/>
          <w:sz w:val="24"/>
          <w:szCs w:val="24"/>
          <w:lang w:val="en-US" w:eastAsia="zh-CN"/>
        </w:rPr>
        <w:t>从而在逐步减少氢氟碳化合物时实现《蒙特利尔议定书》履约目标和能效目标。这表明需要与</w:t>
      </w:r>
      <w:r>
        <w:rPr>
          <w:rFonts w:hint="eastAsia"/>
          <w:sz w:val="24"/>
          <w:szCs w:val="24"/>
          <w:lang w:val="en-US" w:eastAsia="zh-CN"/>
        </w:rPr>
        <w:t>财务机构</w:t>
      </w:r>
      <w:r w:rsidRPr="00A707E2">
        <w:rPr>
          <w:rFonts w:hint="eastAsia"/>
          <w:sz w:val="24"/>
          <w:szCs w:val="24"/>
          <w:lang w:val="en-US" w:eastAsia="zh-CN"/>
        </w:rPr>
        <w:t>建立适当的联络</w:t>
      </w:r>
      <w:r w:rsidRPr="00A707E2">
        <w:rPr>
          <w:rFonts w:hint="eastAsia"/>
          <w:sz w:val="24"/>
          <w:szCs w:val="24"/>
          <w:lang w:val="en-US" w:eastAsia="zh-CN"/>
        </w:rPr>
        <w:t>/</w:t>
      </w:r>
      <w:r w:rsidRPr="00A707E2">
        <w:rPr>
          <w:rFonts w:hint="eastAsia"/>
          <w:sz w:val="24"/>
          <w:szCs w:val="24"/>
          <w:lang w:val="en-US" w:eastAsia="zh-CN"/>
        </w:rPr>
        <w:t>协调机制，用于探讨有多大可能来提高供资水平，并更好地精简或是目前尚</w:t>
      </w:r>
      <w:r w:rsidRPr="00A707E2">
        <w:rPr>
          <w:rFonts w:hint="eastAsia"/>
          <w:sz w:val="24"/>
          <w:szCs w:val="24"/>
          <w:lang w:val="en-US" w:eastAsia="zh-CN"/>
        </w:rPr>
        <w:lastRenderedPageBreak/>
        <w:t>不存在，或是仅为提高制冷和空调行业的能效提供很少资金的流程。还需要评估</w:t>
      </w:r>
      <w:r>
        <w:rPr>
          <w:rFonts w:hint="eastAsia"/>
          <w:sz w:val="24"/>
          <w:szCs w:val="24"/>
          <w:lang w:val="en-US" w:eastAsia="zh-CN"/>
        </w:rPr>
        <w:t>那些</w:t>
      </w:r>
      <w:r w:rsidRPr="00A707E2">
        <w:rPr>
          <w:rFonts w:hint="eastAsia"/>
          <w:sz w:val="24"/>
          <w:szCs w:val="24"/>
          <w:lang w:val="en-US" w:eastAsia="zh-CN"/>
        </w:rPr>
        <w:t>可以进一步发展</w:t>
      </w:r>
      <w:r>
        <w:rPr>
          <w:rFonts w:hint="eastAsia"/>
          <w:sz w:val="24"/>
          <w:szCs w:val="24"/>
          <w:lang w:val="en-US" w:eastAsia="zh-CN"/>
        </w:rPr>
        <w:t>，</w:t>
      </w:r>
      <w:r w:rsidRPr="00A707E2">
        <w:rPr>
          <w:rFonts w:hint="eastAsia"/>
          <w:sz w:val="24"/>
          <w:szCs w:val="24"/>
          <w:lang w:val="en-US" w:eastAsia="zh-CN"/>
        </w:rPr>
        <w:t>补充</w:t>
      </w:r>
      <w:r>
        <w:rPr>
          <w:rFonts w:hint="eastAsia"/>
          <w:sz w:val="24"/>
          <w:szCs w:val="24"/>
          <w:lang w:val="en-US" w:eastAsia="zh-CN"/>
        </w:rPr>
        <w:t>当前</w:t>
      </w:r>
      <w:r w:rsidRPr="00A707E2">
        <w:rPr>
          <w:rFonts w:hint="eastAsia"/>
          <w:sz w:val="24"/>
          <w:szCs w:val="24"/>
          <w:lang w:val="en-US" w:eastAsia="zh-CN"/>
        </w:rPr>
        <w:t>多边基金的供资结构，并在认为适当的情况下为任何此类新的供资基础结构制定规则、条例和治理结构。</w:t>
      </w:r>
    </w:p>
    <w:p w14:paraId="5A92FF89" w14:textId="77777777" w:rsidR="0083240D" w:rsidRPr="00184639" w:rsidRDefault="0083240D" w:rsidP="0083240D">
      <w:pPr>
        <w:pStyle w:val="Heading1"/>
        <w:tabs>
          <w:tab w:val="clear" w:pos="0"/>
        </w:tabs>
        <w:rPr>
          <w:sz w:val="24"/>
          <w:szCs w:val="24"/>
          <w:lang w:val="en-CA" w:eastAsia="zh-CN"/>
        </w:rPr>
      </w:pPr>
      <w:r w:rsidRPr="00C7284B">
        <w:rPr>
          <w:rFonts w:hint="eastAsia"/>
          <w:sz w:val="24"/>
          <w:szCs w:val="24"/>
          <w:lang w:val="en-US" w:eastAsia="zh-CN"/>
        </w:rPr>
        <w:t>业经查明，在接受多边基金资助并需要外部资金来源提供补充资金的项目中，</w:t>
      </w:r>
      <w:r>
        <w:rPr>
          <w:rFonts w:hint="eastAsia"/>
          <w:sz w:val="24"/>
          <w:szCs w:val="24"/>
          <w:lang w:val="en-US" w:eastAsia="zh-CN"/>
        </w:rPr>
        <w:t>财务机构</w:t>
      </w:r>
      <w:r w:rsidRPr="00C7284B">
        <w:rPr>
          <w:rFonts w:hint="eastAsia"/>
          <w:sz w:val="24"/>
          <w:szCs w:val="24"/>
          <w:lang w:val="en-US" w:eastAsia="zh-CN"/>
        </w:rPr>
        <w:t>的政策与多边基金的政策缺乏一致性是一项潜在挑战。以下是几个例子。</w:t>
      </w:r>
    </w:p>
    <w:p w14:paraId="5462183D" w14:textId="77777777" w:rsidR="0083240D" w:rsidRPr="00184639" w:rsidRDefault="0083240D" w:rsidP="0083240D">
      <w:pPr>
        <w:pStyle w:val="Heading1"/>
        <w:tabs>
          <w:tab w:val="clear" w:pos="0"/>
        </w:tabs>
        <w:rPr>
          <w:sz w:val="24"/>
          <w:szCs w:val="24"/>
          <w:lang w:val="en-CA" w:eastAsia="zh-CN"/>
        </w:rPr>
      </w:pPr>
      <w:r w:rsidRPr="00C7284B">
        <w:rPr>
          <w:rFonts w:hint="eastAsia"/>
          <w:sz w:val="24"/>
          <w:szCs w:val="24"/>
          <w:lang w:val="en-US" w:eastAsia="zh-CN"/>
        </w:rPr>
        <w:t>第四十五次会议</w:t>
      </w:r>
      <w:r w:rsidRPr="00184639">
        <w:rPr>
          <w:rStyle w:val="FootnoteReference"/>
          <w:sz w:val="24"/>
          <w:szCs w:val="24"/>
          <w:lang w:val="en-CA"/>
        </w:rPr>
        <w:footnoteReference w:id="12"/>
      </w:r>
      <w:r w:rsidRPr="00C7284B">
        <w:rPr>
          <w:rFonts w:hint="eastAsia"/>
          <w:sz w:val="24"/>
          <w:szCs w:val="24"/>
          <w:lang w:val="en-US" w:eastAsia="zh-CN"/>
        </w:rPr>
        <w:t>请秘书处编写一份关于冷风机项目的标准和举办方式的研究报告，论证通过使用多边基金以外的资源更换离心式冷风机的可行性和方式（第</w:t>
      </w:r>
      <w:r w:rsidRPr="00C7284B">
        <w:rPr>
          <w:rFonts w:hint="eastAsia"/>
          <w:sz w:val="24"/>
          <w:szCs w:val="24"/>
          <w:lang w:val="en-US" w:eastAsia="zh-CN"/>
        </w:rPr>
        <w:t>45/4</w:t>
      </w:r>
      <w:r w:rsidRPr="00C7284B">
        <w:rPr>
          <w:rFonts w:hint="eastAsia"/>
          <w:sz w:val="24"/>
          <w:szCs w:val="24"/>
          <w:lang w:val="en-US" w:eastAsia="zh-CN"/>
        </w:rPr>
        <w:t>号决定</w:t>
      </w:r>
      <w:r w:rsidRPr="00C7284B">
        <w:rPr>
          <w:rFonts w:hint="eastAsia"/>
          <w:sz w:val="24"/>
          <w:szCs w:val="24"/>
          <w:lang w:val="en-US" w:eastAsia="zh-CN"/>
        </w:rPr>
        <w:t>(</w:t>
      </w:r>
      <w:r w:rsidRPr="00C7284B">
        <w:rPr>
          <w:sz w:val="24"/>
          <w:szCs w:val="24"/>
          <w:lang w:val="en-US" w:eastAsia="zh-CN"/>
        </w:rPr>
        <w:t>d)</w:t>
      </w:r>
      <w:r w:rsidRPr="00C7284B">
        <w:rPr>
          <w:sz w:val="24"/>
          <w:szCs w:val="24"/>
          <w:lang w:val="en-US" w:eastAsia="zh-CN"/>
        </w:rPr>
        <w:t>段</w:t>
      </w:r>
      <w:r w:rsidRPr="00C7284B">
        <w:rPr>
          <w:rFonts w:hint="eastAsia"/>
          <w:sz w:val="24"/>
          <w:szCs w:val="24"/>
          <w:lang w:val="en-US" w:eastAsia="zh-CN"/>
        </w:rPr>
        <w:t>）。执行委员会第四十七次会议</w:t>
      </w:r>
      <w:r w:rsidRPr="00184639">
        <w:rPr>
          <w:rStyle w:val="FootnoteReference"/>
          <w:sz w:val="24"/>
          <w:szCs w:val="24"/>
          <w:lang w:val="en-CA"/>
        </w:rPr>
        <w:footnoteReference w:id="13"/>
      </w:r>
      <w:r w:rsidRPr="00C7284B">
        <w:rPr>
          <w:rFonts w:hint="eastAsia"/>
          <w:sz w:val="24"/>
          <w:szCs w:val="24"/>
          <w:lang w:val="en-US" w:eastAsia="zh-CN"/>
        </w:rPr>
        <w:t>根据第</w:t>
      </w:r>
      <w:r w:rsidRPr="00C7284B">
        <w:rPr>
          <w:rFonts w:hint="eastAsia"/>
          <w:sz w:val="24"/>
          <w:szCs w:val="24"/>
          <w:lang w:val="en-US" w:eastAsia="zh-CN"/>
        </w:rPr>
        <w:t>45/4</w:t>
      </w:r>
      <w:r w:rsidRPr="00C7284B">
        <w:rPr>
          <w:rFonts w:hint="eastAsia"/>
          <w:sz w:val="24"/>
          <w:szCs w:val="24"/>
          <w:lang w:val="en-US" w:eastAsia="zh-CN"/>
        </w:rPr>
        <w:t>号决定</w:t>
      </w:r>
      <w:r w:rsidRPr="00C7284B">
        <w:rPr>
          <w:rFonts w:hint="eastAsia"/>
          <w:sz w:val="24"/>
          <w:szCs w:val="24"/>
          <w:lang w:val="en-US" w:eastAsia="zh-CN"/>
        </w:rPr>
        <w:t>(</w:t>
      </w:r>
      <w:r w:rsidRPr="00C7284B">
        <w:rPr>
          <w:sz w:val="24"/>
          <w:szCs w:val="24"/>
          <w:lang w:val="en-US" w:eastAsia="zh-CN"/>
        </w:rPr>
        <w:t>d)</w:t>
      </w:r>
      <w:r w:rsidRPr="00C7284B">
        <w:rPr>
          <w:sz w:val="24"/>
          <w:szCs w:val="24"/>
          <w:lang w:val="en-US" w:eastAsia="zh-CN"/>
        </w:rPr>
        <w:t>段</w:t>
      </w:r>
      <w:r w:rsidRPr="00C7284B">
        <w:rPr>
          <w:rFonts w:hint="eastAsia"/>
          <w:sz w:val="24"/>
          <w:szCs w:val="24"/>
          <w:lang w:val="en-US" w:eastAsia="zh-CN"/>
        </w:rPr>
        <w:t>上核准了</w:t>
      </w:r>
      <w:r w:rsidRPr="00C7284B">
        <w:rPr>
          <w:rFonts w:hint="eastAsia"/>
          <w:sz w:val="24"/>
          <w:szCs w:val="24"/>
          <w:lang w:val="en-US" w:eastAsia="zh-CN"/>
        </w:rPr>
        <w:t>7</w:t>
      </w:r>
      <w:r w:rsidRPr="00C7284B">
        <w:rPr>
          <w:rFonts w:hint="eastAsia"/>
          <w:sz w:val="24"/>
          <w:szCs w:val="24"/>
          <w:lang w:val="en-US" w:eastAsia="zh-CN"/>
        </w:rPr>
        <w:t>个冷风机示范项目，其中包括单个国家项目、区域项目和一个全球项目，并提出了各种共同出资来源，即全球环境基金、碳融资、</w:t>
      </w:r>
      <w:r w:rsidRPr="00C7284B">
        <w:rPr>
          <w:sz w:val="24"/>
          <w:szCs w:val="24"/>
          <w:lang w:val="en-US" w:eastAsia="zh-CN"/>
        </w:rPr>
        <w:t>加拿大国际开发署</w:t>
      </w:r>
      <w:r w:rsidRPr="00C7284B">
        <w:rPr>
          <w:rFonts w:hint="eastAsia"/>
          <w:sz w:val="24"/>
          <w:szCs w:val="24"/>
          <w:lang w:val="en-US" w:eastAsia="zh-CN"/>
        </w:rPr>
        <w:t>（</w:t>
      </w:r>
      <w:r w:rsidRPr="00C7284B">
        <w:rPr>
          <w:rFonts w:hint="eastAsia"/>
          <w:sz w:val="24"/>
          <w:szCs w:val="24"/>
          <w:lang w:val="en-US" w:eastAsia="zh-CN"/>
        </w:rPr>
        <w:t>CIDA</w:t>
      </w:r>
      <w:r w:rsidRPr="00C7284B">
        <w:rPr>
          <w:rFonts w:hint="eastAsia"/>
          <w:sz w:val="24"/>
          <w:szCs w:val="24"/>
          <w:lang w:val="en-US" w:eastAsia="zh-CN"/>
        </w:rPr>
        <w:t>）、法国全球环境基金、执行机构供资和对应出资。对各项冷风机项目进度报告的审查突出显示了以下</w:t>
      </w:r>
      <w:r>
        <w:rPr>
          <w:rFonts w:hint="eastAsia"/>
          <w:sz w:val="24"/>
          <w:szCs w:val="24"/>
          <w:lang w:val="en-US" w:eastAsia="zh-CN"/>
        </w:rPr>
        <w:t>观察结果</w:t>
      </w:r>
      <w:r w:rsidRPr="00C7284B">
        <w:rPr>
          <w:rFonts w:hint="eastAsia"/>
          <w:sz w:val="24"/>
          <w:szCs w:val="24"/>
          <w:lang w:val="en-US" w:eastAsia="zh-CN"/>
        </w:rPr>
        <w:t>：</w:t>
      </w:r>
    </w:p>
    <w:p w14:paraId="5248C476" w14:textId="77777777" w:rsidR="0083240D" w:rsidRDefault="0083240D" w:rsidP="0083240D">
      <w:pPr>
        <w:pStyle w:val="Heading2"/>
        <w:tabs>
          <w:tab w:val="clear" w:pos="0"/>
        </w:tabs>
        <w:ind w:left="980" w:hanging="490"/>
        <w:rPr>
          <w:sz w:val="24"/>
          <w:szCs w:val="24"/>
          <w:lang w:val="en-CA" w:eastAsia="zh-CN"/>
        </w:rPr>
      </w:pPr>
      <w:r w:rsidRPr="004F543C">
        <w:rPr>
          <w:rFonts w:hint="eastAsia"/>
          <w:sz w:val="24"/>
          <w:szCs w:val="24"/>
          <w:lang w:val="en-US" w:eastAsia="zh-CN"/>
        </w:rPr>
        <w:t>采用对应出资和赠款方式的项目执行速度最快。创新供资方式，</w:t>
      </w:r>
      <w:r w:rsidRPr="00184639">
        <w:rPr>
          <w:rStyle w:val="FootnoteReference"/>
          <w:sz w:val="24"/>
          <w:szCs w:val="24"/>
          <w:lang w:val="en-CA"/>
        </w:rPr>
        <w:footnoteReference w:id="14"/>
      </w:r>
      <w:r>
        <w:rPr>
          <w:rFonts w:hint="eastAsia"/>
          <w:sz w:val="24"/>
          <w:szCs w:val="24"/>
          <w:lang w:val="en-US" w:eastAsia="zh-CN"/>
        </w:rPr>
        <w:t xml:space="preserve"> </w:t>
      </w:r>
      <w:r w:rsidRPr="004F543C">
        <w:rPr>
          <w:rFonts w:hint="eastAsia"/>
          <w:sz w:val="24"/>
          <w:szCs w:val="24"/>
          <w:lang w:val="en-US" w:eastAsia="zh-CN"/>
        </w:rPr>
        <w:t>包括全球环境基金提供资助，花费的时间多得多。项目周期的持续时间从三至四年到六至八年不等，取决于共同出资的来源；</w:t>
      </w:r>
    </w:p>
    <w:p w14:paraId="4CA5B6B6" w14:textId="77777777" w:rsidR="0083240D" w:rsidRPr="00184639" w:rsidRDefault="0083240D" w:rsidP="0083240D">
      <w:pPr>
        <w:pStyle w:val="Heading2"/>
        <w:tabs>
          <w:tab w:val="clear" w:pos="0"/>
        </w:tabs>
        <w:ind w:left="980" w:hanging="490"/>
        <w:rPr>
          <w:sz w:val="24"/>
          <w:szCs w:val="24"/>
          <w:lang w:val="en-CA" w:eastAsia="zh-CN"/>
        </w:rPr>
      </w:pPr>
      <w:r w:rsidRPr="005154B1">
        <w:rPr>
          <w:rFonts w:hint="eastAsia"/>
          <w:sz w:val="24"/>
          <w:szCs w:val="24"/>
          <w:lang w:val="en-US" w:eastAsia="zh-CN"/>
        </w:rPr>
        <w:t>对应出资和海外发展援助（</w:t>
      </w:r>
      <w:r w:rsidRPr="005154B1">
        <w:rPr>
          <w:rFonts w:hint="eastAsia"/>
          <w:sz w:val="24"/>
          <w:szCs w:val="24"/>
          <w:lang w:val="en-US" w:eastAsia="zh-CN"/>
        </w:rPr>
        <w:t>ODA</w:t>
      </w:r>
      <w:r w:rsidRPr="005154B1">
        <w:rPr>
          <w:rFonts w:hint="eastAsia"/>
          <w:sz w:val="24"/>
          <w:szCs w:val="24"/>
          <w:lang w:val="en-US" w:eastAsia="zh-CN"/>
        </w:rPr>
        <w:t>）出资由于办理时间短，取得实地结果较快，更易于在需要尽早取得成果的情况下胜出。创新供资安排为获得共同出资所花费的时间长得多；</w:t>
      </w:r>
    </w:p>
    <w:p w14:paraId="0C5F47C6" w14:textId="77777777" w:rsidR="0083240D" w:rsidRPr="00184639" w:rsidRDefault="0083240D" w:rsidP="0083240D">
      <w:pPr>
        <w:pStyle w:val="Heading2"/>
        <w:tabs>
          <w:tab w:val="clear" w:pos="0"/>
        </w:tabs>
        <w:ind w:left="980" w:hanging="490"/>
        <w:rPr>
          <w:sz w:val="24"/>
          <w:szCs w:val="24"/>
          <w:lang w:val="en-CA" w:eastAsia="zh-CN"/>
        </w:rPr>
      </w:pPr>
      <w:r w:rsidRPr="00BA4580">
        <w:rPr>
          <w:rFonts w:hint="eastAsia"/>
          <w:sz w:val="24"/>
          <w:szCs w:val="24"/>
          <w:lang w:val="en-US" w:eastAsia="zh-CN"/>
        </w:rPr>
        <w:t>其他机制提供的资金如果不是由多边基金直接管理，可能要遵守这些基金的理事机构的特定程序和政策，并可能不符合多边基金的政策和项目周期。此外，上述理事机构可能在不同的时间点改变政策和程序，从而可能影响项目的执行周期。冷风机项目的经验表明，这种情况严重延误了项目执行工作。</w:t>
      </w:r>
    </w:p>
    <w:p w14:paraId="3E5140BC" w14:textId="77777777" w:rsidR="0083240D" w:rsidRDefault="0083240D" w:rsidP="0083240D">
      <w:pPr>
        <w:pStyle w:val="Heading1"/>
        <w:tabs>
          <w:tab w:val="clear" w:pos="0"/>
        </w:tabs>
        <w:rPr>
          <w:sz w:val="24"/>
          <w:szCs w:val="24"/>
          <w:lang w:val="en-CA" w:eastAsia="zh-CN"/>
        </w:rPr>
      </w:pPr>
      <w:r w:rsidRPr="00240B5B">
        <w:rPr>
          <w:rFonts w:hint="eastAsia"/>
          <w:sz w:val="24"/>
          <w:szCs w:val="24"/>
          <w:lang w:val="en-US" w:eastAsia="zh-CN"/>
        </w:rPr>
        <w:t>开发计划署、环境规划署、工发组织和世界银行在第六十二次会议</w:t>
      </w:r>
      <w:r w:rsidRPr="00184639">
        <w:rPr>
          <w:rStyle w:val="FootnoteReference"/>
          <w:sz w:val="24"/>
          <w:szCs w:val="24"/>
          <w:lang w:val="en-CA"/>
        </w:rPr>
        <w:footnoteReference w:id="15"/>
      </w:r>
      <w:r w:rsidRPr="00240B5B">
        <w:rPr>
          <w:rFonts w:hint="eastAsia"/>
          <w:sz w:val="24"/>
          <w:szCs w:val="24"/>
          <w:lang w:val="en-US" w:eastAsia="zh-CN"/>
        </w:rPr>
        <w:t>上提交了一些独立项目，这些项目将筹集资金来实现气候方面的共同效益，而不止于仅通过氟氯烃淘汰所实现的效益，第六十三次会议</w:t>
      </w:r>
      <w:r w:rsidRPr="00184639">
        <w:rPr>
          <w:rStyle w:val="FootnoteReference"/>
          <w:sz w:val="24"/>
          <w:szCs w:val="24"/>
          <w:lang w:val="en-CA"/>
        </w:rPr>
        <w:footnoteReference w:id="16"/>
      </w:r>
      <w:r w:rsidRPr="00240B5B">
        <w:rPr>
          <w:rFonts w:hint="eastAsia"/>
          <w:sz w:val="24"/>
          <w:szCs w:val="24"/>
          <w:lang w:val="en-US" w:eastAsia="zh-CN"/>
        </w:rPr>
        <w:t>随后核准了这些项目。对其中两个项目的进度报告</w:t>
      </w:r>
      <w:r w:rsidRPr="00415BE0">
        <w:rPr>
          <w:sz w:val="24"/>
          <w:szCs w:val="24"/>
          <w:vertAlign w:val="superscript"/>
          <w:lang w:eastAsia="zh-CN"/>
        </w:rPr>
        <w:footnoteReference w:id="17"/>
      </w:r>
      <w:r w:rsidRPr="00240B5B">
        <w:rPr>
          <w:rFonts w:hint="eastAsia"/>
          <w:sz w:val="24"/>
          <w:szCs w:val="24"/>
          <w:lang w:val="en-US" w:eastAsia="zh-CN"/>
        </w:rPr>
        <w:t>进行的审查突出显示了以下观察结果：</w:t>
      </w:r>
    </w:p>
    <w:p w14:paraId="4E2D42EA" w14:textId="77777777" w:rsidR="0083240D" w:rsidRPr="00184639" w:rsidRDefault="0083240D" w:rsidP="0083240D">
      <w:pPr>
        <w:pStyle w:val="Heading2"/>
        <w:tabs>
          <w:tab w:val="clear" w:pos="0"/>
        </w:tabs>
        <w:ind w:left="980" w:hanging="490"/>
        <w:rPr>
          <w:sz w:val="24"/>
          <w:szCs w:val="24"/>
          <w:lang w:val="en-CA" w:eastAsia="zh-CN"/>
        </w:rPr>
      </w:pPr>
      <w:r w:rsidRPr="002A4B4C">
        <w:rPr>
          <w:rFonts w:hint="eastAsia"/>
          <w:sz w:val="24"/>
          <w:szCs w:val="24"/>
          <w:lang w:val="en-US" w:eastAsia="zh-CN"/>
        </w:rPr>
        <w:t>关于编制</w:t>
      </w:r>
      <w:r w:rsidRPr="002A4B4C">
        <w:rPr>
          <w:rFonts w:hint="eastAsia"/>
          <w:sz w:val="24"/>
          <w:szCs w:val="24"/>
          <w:lang w:val="en-US" w:eastAsia="zh-CN"/>
        </w:rPr>
        <w:t>4</w:t>
      </w:r>
      <w:r w:rsidRPr="002A4B4C">
        <w:rPr>
          <w:rFonts w:hint="eastAsia"/>
          <w:sz w:val="24"/>
          <w:szCs w:val="24"/>
          <w:lang w:val="en-US" w:eastAsia="zh-CN"/>
        </w:rPr>
        <w:t>个制冷和空调制造行业试点示范项目的提案将审查旨在</w:t>
      </w:r>
      <w:r>
        <w:rPr>
          <w:rFonts w:hint="eastAsia"/>
          <w:sz w:val="24"/>
          <w:szCs w:val="24"/>
          <w:lang w:val="en-US" w:eastAsia="zh-CN"/>
        </w:rPr>
        <w:t>提高</w:t>
      </w:r>
      <w:r w:rsidRPr="002A4B4C">
        <w:rPr>
          <w:rFonts w:hint="eastAsia"/>
          <w:sz w:val="24"/>
          <w:szCs w:val="24"/>
          <w:lang w:val="en-US" w:eastAsia="zh-CN"/>
        </w:rPr>
        <w:t>能效的技术干预措施以及维持这些干预的国家政策和监管措施，目的是最大限度地增加氟氯烃淘汰工作对气候的影响，将由开发计划署提交的资源筹集活动提供资金。提案指出必须增加多边基金、全球环境基金和其他潜在伙伴的决策机构对项目共同目标及其预期成果（</w:t>
      </w:r>
      <w:r w:rsidRPr="002A4B4C">
        <w:rPr>
          <w:rFonts w:hint="eastAsia"/>
          <w:sz w:val="24"/>
          <w:szCs w:val="24"/>
          <w:lang w:val="en-US" w:eastAsia="zh-CN"/>
        </w:rPr>
        <w:t xml:space="preserve"> </w:t>
      </w:r>
      <w:r w:rsidRPr="002A4B4C">
        <w:rPr>
          <w:rFonts w:hint="eastAsia"/>
          <w:sz w:val="24"/>
          <w:szCs w:val="24"/>
          <w:lang w:val="en-US" w:eastAsia="zh-CN"/>
        </w:rPr>
        <w:t>即淘汰氟氯烃和进一步增加能效）的了解，以鼓励加快核准过程。主要的挑战是鼓励和促进不同供资机制之间</w:t>
      </w:r>
      <w:r>
        <w:rPr>
          <w:rFonts w:hint="eastAsia"/>
          <w:sz w:val="24"/>
          <w:szCs w:val="24"/>
          <w:lang w:val="en-US" w:eastAsia="zh-CN"/>
        </w:rPr>
        <w:t>通过</w:t>
      </w:r>
      <w:r w:rsidRPr="002A4B4C">
        <w:rPr>
          <w:rFonts w:hint="eastAsia"/>
          <w:sz w:val="24"/>
          <w:szCs w:val="24"/>
          <w:lang w:val="en-US" w:eastAsia="zh-CN"/>
        </w:rPr>
        <w:t>简化复杂安排</w:t>
      </w:r>
      <w:r>
        <w:rPr>
          <w:rFonts w:hint="eastAsia"/>
          <w:sz w:val="24"/>
          <w:szCs w:val="24"/>
          <w:lang w:val="en-US" w:eastAsia="zh-CN"/>
        </w:rPr>
        <w:t>所实现</w:t>
      </w:r>
      <w:r w:rsidRPr="002A4B4C">
        <w:rPr>
          <w:rFonts w:hint="eastAsia"/>
          <w:sz w:val="24"/>
          <w:szCs w:val="24"/>
          <w:lang w:val="en-US" w:eastAsia="zh-CN"/>
        </w:rPr>
        <w:t>的协同效应，从而确保及时为国家</w:t>
      </w:r>
      <w:r w:rsidRPr="002A4B4C">
        <w:rPr>
          <w:rFonts w:hint="eastAsia"/>
          <w:sz w:val="24"/>
          <w:szCs w:val="24"/>
          <w:lang w:val="en-US" w:eastAsia="zh-CN"/>
        </w:rPr>
        <w:t>/</w:t>
      </w:r>
      <w:r w:rsidRPr="002A4B4C">
        <w:rPr>
          <w:rFonts w:hint="eastAsia"/>
          <w:sz w:val="24"/>
          <w:szCs w:val="24"/>
          <w:lang w:val="en-US" w:eastAsia="zh-CN"/>
        </w:rPr>
        <w:t>公司提供资金，用于进行必要的技术变</w:t>
      </w:r>
      <w:r w:rsidRPr="002A4B4C">
        <w:rPr>
          <w:rFonts w:hint="eastAsia"/>
          <w:sz w:val="24"/>
          <w:szCs w:val="24"/>
          <w:lang w:val="en-US" w:eastAsia="zh-CN"/>
        </w:rPr>
        <w:lastRenderedPageBreak/>
        <w:t>革和实现履约，而且不出现不必要的拖延；</w:t>
      </w:r>
      <w:r w:rsidRPr="00184639">
        <w:rPr>
          <w:sz w:val="24"/>
          <w:szCs w:val="24"/>
          <w:lang w:val="en-CA" w:eastAsia="zh-CN"/>
        </w:rPr>
        <w:t xml:space="preserve"> </w:t>
      </w:r>
    </w:p>
    <w:p w14:paraId="396CE3F3" w14:textId="77777777" w:rsidR="0083240D" w:rsidRPr="00184639" w:rsidRDefault="0083240D" w:rsidP="0083240D">
      <w:pPr>
        <w:pStyle w:val="Heading2"/>
        <w:tabs>
          <w:tab w:val="clear" w:pos="0"/>
        </w:tabs>
        <w:ind w:left="980" w:hanging="490"/>
        <w:rPr>
          <w:sz w:val="24"/>
          <w:szCs w:val="24"/>
          <w:lang w:val="en-CA" w:eastAsia="zh-CN"/>
        </w:rPr>
      </w:pPr>
      <w:r w:rsidRPr="00D56638">
        <w:rPr>
          <w:rFonts w:hint="eastAsia"/>
          <w:sz w:val="24"/>
          <w:szCs w:val="24"/>
          <w:lang w:val="en-US" w:eastAsia="zh-CN"/>
        </w:rPr>
        <w:t>世界银行提交的一项提案是进行一次全部针对碳信用额货币化问题的研究，由一项资源筹集活动供资。提案指出，有若干资金来源可用于使氟氯烃淘汰工作产生能效收益，但是在时间、方法和执行方面出现挑战；此外，将多个资金来源整合在一起会增加与这些活动相关的交易成本。作为研究的一部分，世界银行提供了一份文件，评述该机构在冷风机项目中采用多行业融资方法的经验，并指出以下几点：主要的障碍是为投资获取前期融资方面的高机会成本；必须在项目设计时根据目标和目的明确界定项目范围，以使项目的作用最大化；需要协调各</w:t>
      </w:r>
      <w:r>
        <w:rPr>
          <w:rFonts w:hint="eastAsia"/>
          <w:sz w:val="24"/>
          <w:szCs w:val="24"/>
          <w:lang w:val="en-US" w:eastAsia="zh-CN"/>
        </w:rPr>
        <w:t>财务机构</w:t>
      </w:r>
      <w:r w:rsidRPr="00D56638">
        <w:rPr>
          <w:rFonts w:hint="eastAsia"/>
          <w:sz w:val="24"/>
          <w:szCs w:val="24"/>
          <w:lang w:val="en-US" w:eastAsia="zh-CN"/>
        </w:rPr>
        <w:t>的政策和目的，以避免商业可获得性、成本效益和适用性（包括与替代技术相关的安全性考虑）方面的意见相左所引起的问题。</w:t>
      </w:r>
    </w:p>
    <w:p w14:paraId="2171AC0F" w14:textId="77777777" w:rsidR="0083240D" w:rsidRPr="00184639" w:rsidRDefault="0083240D" w:rsidP="0083240D">
      <w:pPr>
        <w:pStyle w:val="Heading1"/>
        <w:tabs>
          <w:tab w:val="clear" w:pos="0"/>
        </w:tabs>
        <w:rPr>
          <w:sz w:val="24"/>
          <w:szCs w:val="24"/>
          <w:lang w:val="en-CA" w:eastAsia="zh-CN"/>
        </w:rPr>
      </w:pPr>
      <w:r w:rsidRPr="00D56638">
        <w:rPr>
          <w:rFonts w:hint="eastAsia"/>
          <w:sz w:val="24"/>
          <w:szCs w:val="24"/>
          <w:lang w:val="en-US" w:eastAsia="zh-CN"/>
        </w:rPr>
        <w:t>秘书处认为，与其他基金和</w:t>
      </w:r>
      <w:r>
        <w:rPr>
          <w:rFonts w:hint="eastAsia"/>
          <w:sz w:val="24"/>
          <w:szCs w:val="24"/>
          <w:lang w:val="en-US" w:eastAsia="zh-CN"/>
        </w:rPr>
        <w:t>财务机构</w:t>
      </w:r>
      <w:r w:rsidRPr="00D56638">
        <w:rPr>
          <w:rFonts w:hint="eastAsia"/>
          <w:sz w:val="24"/>
          <w:szCs w:val="24"/>
          <w:lang w:val="en-US" w:eastAsia="zh-CN"/>
        </w:rPr>
        <w:t>的管理程序进行协调同步对于确保项目的业绩功效，包括对在核准的供资额度内及时完成项目改造工作至关重要。</w:t>
      </w:r>
    </w:p>
    <w:p w14:paraId="20E27991" w14:textId="77777777" w:rsidR="0083240D" w:rsidRPr="00184639" w:rsidRDefault="0083240D" w:rsidP="0083240D">
      <w:pPr>
        <w:rPr>
          <w:b/>
          <w:sz w:val="24"/>
          <w:szCs w:val="24"/>
          <w:lang w:val="en-CA" w:eastAsia="zh-CN"/>
        </w:rPr>
      </w:pPr>
      <w:r w:rsidRPr="00D56638">
        <w:rPr>
          <w:rFonts w:hint="eastAsia"/>
          <w:b/>
          <w:sz w:val="24"/>
          <w:szCs w:val="24"/>
          <w:lang w:val="en-US" w:eastAsia="zh-CN"/>
        </w:rPr>
        <w:t>保持多边基金的可持续性和问责制</w:t>
      </w:r>
    </w:p>
    <w:p w14:paraId="2B5E7968" w14:textId="77777777" w:rsidR="0083240D" w:rsidRPr="00184639" w:rsidRDefault="0083240D" w:rsidP="0083240D">
      <w:pPr>
        <w:rPr>
          <w:sz w:val="24"/>
          <w:szCs w:val="24"/>
          <w:lang w:val="en-CA" w:eastAsia="zh-CN"/>
        </w:rPr>
      </w:pPr>
    </w:p>
    <w:p w14:paraId="62645A6E" w14:textId="77777777" w:rsidR="0083240D" w:rsidRPr="00184639" w:rsidRDefault="0083240D" w:rsidP="0083240D">
      <w:pPr>
        <w:pStyle w:val="Heading1"/>
        <w:tabs>
          <w:tab w:val="clear" w:pos="0"/>
        </w:tabs>
        <w:rPr>
          <w:sz w:val="24"/>
          <w:szCs w:val="24"/>
          <w:lang w:val="en-CA" w:eastAsia="zh-CN"/>
        </w:rPr>
      </w:pPr>
      <w:r w:rsidRPr="00830ACF">
        <w:rPr>
          <w:rFonts w:hint="eastAsia"/>
          <w:sz w:val="24"/>
          <w:szCs w:val="24"/>
          <w:lang w:val="en-US" w:eastAsia="zh-CN"/>
        </w:rPr>
        <w:t>《蒙特利尔议定书》缔约方自多边基金成立以来，便委托执行委员会负责基金的管理。执行委员会从一开始就根据政策、准则和程序建立了一个稳固的框架，这个框架确保了多边基金的可持续性和问责制。各项目的总体规划是通过三年滚动业务计划进行，这个计划包括双边机构和执行机构代表第</w:t>
      </w:r>
      <w:r w:rsidRPr="00830ACF">
        <w:rPr>
          <w:rFonts w:hint="eastAsia"/>
          <w:sz w:val="24"/>
          <w:szCs w:val="24"/>
          <w:lang w:val="en-US" w:eastAsia="zh-CN"/>
        </w:rPr>
        <w:t>5</w:t>
      </w:r>
      <w:r w:rsidRPr="00830ACF">
        <w:rPr>
          <w:rFonts w:hint="eastAsia"/>
          <w:sz w:val="24"/>
          <w:szCs w:val="24"/>
          <w:lang w:val="en-US" w:eastAsia="zh-CN"/>
        </w:rPr>
        <w:t>条国家提交的项目活动，其主要目的是实现有关的国家履约目标。</w:t>
      </w:r>
    </w:p>
    <w:p w14:paraId="3EEE0B06" w14:textId="77777777" w:rsidR="0083240D" w:rsidRPr="00184639" w:rsidRDefault="0083240D" w:rsidP="0083240D">
      <w:pPr>
        <w:pStyle w:val="Heading1"/>
        <w:tabs>
          <w:tab w:val="clear" w:pos="0"/>
        </w:tabs>
        <w:rPr>
          <w:sz w:val="24"/>
          <w:szCs w:val="24"/>
          <w:lang w:val="en-CA" w:eastAsia="zh-CN"/>
        </w:rPr>
      </w:pPr>
      <w:r w:rsidRPr="009A556C">
        <w:rPr>
          <w:rFonts w:hint="eastAsia"/>
          <w:sz w:val="24"/>
          <w:szCs w:val="24"/>
          <w:lang w:val="en-US" w:eastAsia="zh-CN"/>
        </w:rPr>
        <w:t>工作方案和项目提案中包括的活动是各机构根据其业务计划提交的。秘书处根据执行委员会的政策、准则和决定对提交的文件进行详彻的审查，并向执行委员会提交一份关于审查结果的分析报告，以供审议及核准。一旦核准，财务主任将立即向执行机构发放资金，如果是双边合作供资的项目，则将把有关资金记录为对多边基金的</w:t>
      </w:r>
      <w:r>
        <w:rPr>
          <w:rFonts w:hint="eastAsia"/>
          <w:sz w:val="24"/>
          <w:szCs w:val="24"/>
          <w:lang w:val="en-US" w:eastAsia="zh-CN"/>
        </w:rPr>
        <w:t>捐款</w:t>
      </w:r>
      <w:r w:rsidRPr="009A556C">
        <w:rPr>
          <w:rFonts w:hint="eastAsia"/>
          <w:sz w:val="24"/>
          <w:szCs w:val="24"/>
          <w:lang w:val="en-US" w:eastAsia="zh-CN"/>
        </w:rPr>
        <w:t>。</w:t>
      </w:r>
    </w:p>
    <w:p w14:paraId="4D29AF95" w14:textId="77777777" w:rsidR="0083240D" w:rsidRPr="00184639" w:rsidRDefault="0083240D" w:rsidP="0083240D">
      <w:pPr>
        <w:pStyle w:val="Heading1"/>
        <w:tabs>
          <w:tab w:val="clear" w:pos="0"/>
        </w:tabs>
        <w:rPr>
          <w:sz w:val="24"/>
          <w:szCs w:val="24"/>
          <w:lang w:val="en-CA" w:eastAsia="zh-CN"/>
        </w:rPr>
      </w:pPr>
      <w:r w:rsidRPr="00521518">
        <w:rPr>
          <w:rFonts w:hint="eastAsia"/>
          <w:sz w:val="24"/>
          <w:szCs w:val="24"/>
          <w:lang w:val="en-US" w:eastAsia="zh-CN"/>
        </w:rPr>
        <w:t>将对划拨给各机构用于项目执行的资金进行持续监测，直到项目完成。将对收取、支付和退还的资金进行仔细检查、核算，就此向执行委员会报告。此外，各机构赚取的任何利息以及任何未动用的项目资金余额都将退还多边基金，以供安排新用途。为了确保及时退还资金，秘书处将进行监测并向每次会议提交报告。</w:t>
      </w:r>
      <w:r w:rsidRPr="00184639">
        <w:rPr>
          <w:sz w:val="24"/>
          <w:szCs w:val="24"/>
          <w:lang w:val="en-CA" w:eastAsia="zh-CN"/>
        </w:rPr>
        <w:t> </w:t>
      </w:r>
    </w:p>
    <w:p w14:paraId="5341CF21" w14:textId="77777777" w:rsidR="0083240D" w:rsidRPr="00184639" w:rsidRDefault="0083240D" w:rsidP="0083240D">
      <w:pPr>
        <w:pStyle w:val="Heading1"/>
        <w:tabs>
          <w:tab w:val="clear" w:pos="0"/>
        </w:tabs>
        <w:rPr>
          <w:sz w:val="24"/>
          <w:szCs w:val="24"/>
          <w:lang w:val="en-CA" w:eastAsia="zh-CN"/>
        </w:rPr>
      </w:pPr>
      <w:r w:rsidRPr="004A2262">
        <w:rPr>
          <w:rFonts w:hint="eastAsia"/>
          <w:sz w:val="24"/>
          <w:szCs w:val="24"/>
          <w:lang w:val="en-US" w:eastAsia="zh-CN"/>
        </w:rPr>
        <w:t>通过具体项目报告，例如年度项目进度报告，对项目进度进行密切监测，其中还包括账目核对。项目完成后，双边机构和执行机构将提交项目完成报告，对照计划全面概述项目执行成就以及从项目执行中汲取的经验教训，供执行委员会审议。独立的监测和评价干事将对项目进行专题评价，向执行委员会提交报告。秘书处、双边机构和执行机构将把这些报告用于今后的项目评估和评价。</w:t>
      </w:r>
    </w:p>
    <w:p w14:paraId="1EB40353" w14:textId="77777777" w:rsidR="0083240D" w:rsidRPr="00184639" w:rsidRDefault="0083240D" w:rsidP="0083240D">
      <w:pPr>
        <w:pStyle w:val="Heading1"/>
        <w:tabs>
          <w:tab w:val="clear" w:pos="0"/>
        </w:tabs>
        <w:rPr>
          <w:sz w:val="24"/>
          <w:szCs w:val="24"/>
          <w:lang w:val="en-CA" w:eastAsia="zh-CN"/>
        </w:rPr>
      </w:pPr>
      <w:r w:rsidRPr="00F1302A">
        <w:rPr>
          <w:rFonts w:hint="eastAsia"/>
          <w:sz w:val="24"/>
          <w:szCs w:val="24"/>
          <w:lang w:val="en-US" w:eastAsia="zh-CN"/>
        </w:rPr>
        <w:t>这些制度化的业务规划、项目监测和报告以及财务问责过程是使多边基金成为成功的供资机制的要素。有鉴于此，在逐步减少氢氟碳化合物时用于提高能效的供资应尽可能遵守确保多边基金的可持续性和问责制的政策、准则和程序，同时考虑到各基金和</w:t>
      </w:r>
      <w:r>
        <w:rPr>
          <w:rFonts w:hint="eastAsia"/>
          <w:sz w:val="24"/>
          <w:szCs w:val="24"/>
          <w:lang w:val="en-US" w:eastAsia="zh-CN"/>
        </w:rPr>
        <w:t>财务机构</w:t>
      </w:r>
      <w:r w:rsidRPr="00F1302A">
        <w:rPr>
          <w:rFonts w:hint="eastAsia"/>
          <w:sz w:val="24"/>
          <w:szCs w:val="24"/>
          <w:lang w:val="en-US" w:eastAsia="zh-CN"/>
        </w:rPr>
        <w:t>的相关政策、准则和程序。</w:t>
      </w:r>
    </w:p>
    <w:p w14:paraId="7AF054ED" w14:textId="77777777" w:rsidR="0083240D" w:rsidRPr="00184639" w:rsidRDefault="0083240D" w:rsidP="0083240D">
      <w:pPr>
        <w:keepNext/>
        <w:keepLines/>
        <w:spacing w:after="240"/>
        <w:rPr>
          <w:b/>
          <w:sz w:val="24"/>
          <w:szCs w:val="24"/>
          <w:lang w:val="en-CA" w:eastAsia="zh-CN"/>
        </w:rPr>
      </w:pPr>
      <w:r w:rsidRPr="00E26FED">
        <w:rPr>
          <w:rFonts w:hint="eastAsia"/>
          <w:b/>
          <w:sz w:val="24"/>
          <w:szCs w:val="24"/>
          <w:lang w:val="en-US" w:eastAsia="zh-CN"/>
        </w:rPr>
        <w:lastRenderedPageBreak/>
        <w:t>用于提高能效的资金分配</w:t>
      </w:r>
    </w:p>
    <w:p w14:paraId="4D65A1FB" w14:textId="77777777" w:rsidR="0083240D" w:rsidRPr="00184639" w:rsidRDefault="0083240D" w:rsidP="0083240D">
      <w:pPr>
        <w:pStyle w:val="Heading1"/>
        <w:tabs>
          <w:tab w:val="clear" w:pos="0"/>
        </w:tabs>
        <w:rPr>
          <w:sz w:val="24"/>
          <w:szCs w:val="24"/>
          <w:lang w:val="en-CA" w:eastAsia="zh-CN"/>
        </w:rPr>
      </w:pPr>
      <w:r w:rsidRPr="005E33EF">
        <w:rPr>
          <w:rFonts w:hint="eastAsia"/>
          <w:sz w:val="24"/>
          <w:szCs w:val="24"/>
          <w:lang w:val="en-US" w:eastAsia="zh-CN"/>
        </w:rPr>
        <w:t>多边基金的一项基本原则是，</w:t>
      </w:r>
      <w:r>
        <w:rPr>
          <w:rFonts w:hint="eastAsia"/>
          <w:sz w:val="24"/>
          <w:szCs w:val="24"/>
          <w:lang w:val="en-US" w:eastAsia="zh-CN"/>
        </w:rPr>
        <w:t>拨付</w:t>
      </w:r>
      <w:r w:rsidRPr="005E33EF">
        <w:rPr>
          <w:rFonts w:hint="eastAsia"/>
          <w:sz w:val="24"/>
          <w:szCs w:val="24"/>
          <w:lang w:val="en-US" w:eastAsia="zh-CN"/>
        </w:rPr>
        <w:t>的资金数额</w:t>
      </w:r>
      <w:r>
        <w:rPr>
          <w:rFonts w:hint="eastAsia"/>
          <w:sz w:val="24"/>
          <w:szCs w:val="24"/>
          <w:lang w:val="en-US" w:eastAsia="zh-CN"/>
        </w:rPr>
        <w:t>不得超过</w:t>
      </w:r>
      <w:r w:rsidRPr="005E33EF">
        <w:rPr>
          <w:rFonts w:hint="eastAsia"/>
          <w:sz w:val="24"/>
          <w:szCs w:val="24"/>
          <w:lang w:val="en-US" w:eastAsia="zh-CN"/>
        </w:rPr>
        <w:t>多边基金可以动用的资金数额。由于第</w:t>
      </w:r>
      <w:r w:rsidRPr="005E33EF">
        <w:rPr>
          <w:rFonts w:hint="eastAsia"/>
          <w:sz w:val="24"/>
          <w:szCs w:val="24"/>
          <w:lang w:val="en-US" w:eastAsia="zh-CN"/>
        </w:rPr>
        <w:t>5</w:t>
      </w:r>
      <w:r w:rsidRPr="005E33EF">
        <w:rPr>
          <w:rFonts w:hint="eastAsia"/>
          <w:sz w:val="24"/>
          <w:szCs w:val="24"/>
          <w:lang w:val="en-US" w:eastAsia="zh-CN"/>
        </w:rPr>
        <w:t>条国家提交的行业和国家淘汰计划是根据绩效在多年期内分次付款，而多边基金在这些计划得到核准时得不到资金来支付所有行业</w:t>
      </w:r>
      <w:r w:rsidRPr="005E33EF">
        <w:rPr>
          <w:rFonts w:hint="eastAsia"/>
          <w:sz w:val="24"/>
          <w:szCs w:val="24"/>
          <w:lang w:val="en-US" w:eastAsia="zh-CN"/>
        </w:rPr>
        <w:t>/</w:t>
      </w:r>
      <w:r w:rsidRPr="005E33EF">
        <w:rPr>
          <w:sz w:val="24"/>
          <w:szCs w:val="24"/>
          <w:lang w:val="en-US" w:eastAsia="zh-CN"/>
        </w:rPr>
        <w:t>国家计划的全部</w:t>
      </w:r>
      <w:r w:rsidRPr="005E33EF">
        <w:rPr>
          <w:rFonts w:hint="eastAsia"/>
          <w:sz w:val="24"/>
          <w:szCs w:val="24"/>
          <w:lang w:val="en-US" w:eastAsia="zh-CN"/>
        </w:rPr>
        <w:t>供资总额，</w:t>
      </w:r>
      <w:proofErr w:type="gramStart"/>
      <w:r w:rsidRPr="005E33EF">
        <w:rPr>
          <w:rFonts w:hint="eastAsia"/>
          <w:sz w:val="24"/>
          <w:szCs w:val="24"/>
          <w:lang w:val="en-US" w:eastAsia="zh-CN"/>
        </w:rPr>
        <w:t>执行委员会只能“</w:t>
      </w:r>
      <w:proofErr w:type="gramEnd"/>
      <w:r w:rsidRPr="005E33EF">
        <w:rPr>
          <w:rFonts w:hint="eastAsia"/>
          <w:sz w:val="24"/>
          <w:szCs w:val="24"/>
          <w:lang w:val="en-US" w:eastAsia="zh-CN"/>
        </w:rPr>
        <w:t>原则上”核准这些计划。</w:t>
      </w:r>
      <w:r w:rsidRPr="00184639">
        <w:rPr>
          <w:sz w:val="24"/>
          <w:szCs w:val="24"/>
          <w:lang w:val="en-CA" w:eastAsia="zh-CN"/>
        </w:rPr>
        <w:t xml:space="preserve"> </w:t>
      </w:r>
    </w:p>
    <w:p w14:paraId="4F03FFDC" w14:textId="77777777" w:rsidR="0083240D" w:rsidRPr="00184639" w:rsidRDefault="0083240D" w:rsidP="0083240D">
      <w:pPr>
        <w:pStyle w:val="Heading1"/>
        <w:tabs>
          <w:tab w:val="clear" w:pos="0"/>
        </w:tabs>
        <w:rPr>
          <w:sz w:val="24"/>
          <w:szCs w:val="24"/>
          <w:lang w:val="en-CA" w:eastAsia="zh-CN"/>
        </w:rPr>
      </w:pPr>
      <w:r w:rsidRPr="007D55D1">
        <w:rPr>
          <w:rFonts w:hint="eastAsia"/>
          <w:sz w:val="24"/>
          <w:szCs w:val="24"/>
          <w:lang w:val="en-US" w:eastAsia="zh-CN"/>
        </w:rPr>
        <w:t>技术和经济评估小组的工作组在审议多边基金在其任何特定三年充资期间的资金需求时，将把“原则上”核准的资金包括在内，将其作为第</w:t>
      </w:r>
      <w:r w:rsidRPr="007D55D1">
        <w:rPr>
          <w:rFonts w:hint="eastAsia"/>
          <w:sz w:val="24"/>
          <w:szCs w:val="24"/>
          <w:lang w:val="en-US" w:eastAsia="zh-CN"/>
        </w:rPr>
        <w:t>5</w:t>
      </w:r>
      <w:r w:rsidRPr="007D55D1">
        <w:rPr>
          <w:rFonts w:hint="eastAsia"/>
          <w:sz w:val="24"/>
          <w:szCs w:val="24"/>
          <w:lang w:val="en-US" w:eastAsia="zh-CN"/>
        </w:rPr>
        <w:t>条国家（“优先”）所需资金的一部分。这项政策确保了随时可以得到所需要的资金，为“原则上”核准的计划分次付款。</w:t>
      </w:r>
      <w:r w:rsidRPr="00184639">
        <w:rPr>
          <w:sz w:val="24"/>
          <w:szCs w:val="24"/>
          <w:lang w:val="en-CA" w:eastAsia="zh-CN"/>
        </w:rPr>
        <w:t xml:space="preserve"> </w:t>
      </w:r>
    </w:p>
    <w:p w14:paraId="677B876A" w14:textId="77777777" w:rsidR="0083240D" w:rsidRPr="00184639" w:rsidRDefault="0083240D" w:rsidP="0083240D">
      <w:pPr>
        <w:pStyle w:val="Heading1"/>
        <w:tabs>
          <w:tab w:val="clear" w:pos="0"/>
        </w:tabs>
        <w:rPr>
          <w:sz w:val="24"/>
          <w:szCs w:val="24"/>
          <w:lang w:val="en-CA" w:eastAsia="zh-CN"/>
        </w:rPr>
      </w:pPr>
      <w:r w:rsidRPr="000F72EA">
        <w:rPr>
          <w:rFonts w:hint="eastAsia"/>
          <w:sz w:val="24"/>
          <w:szCs w:val="24"/>
          <w:lang w:val="en-US" w:eastAsia="zh-CN"/>
        </w:rPr>
        <w:t>同样，如果在多边基金下核准制冷和空调制造企业的改造资金，必须同时得到能效相关事项的全部所需资金。如果得不到这些前期资金，与企业改造有关的逐步减少氢氟碳化合物的工作将被延误，由此可能导致改造费用增加（例如，</w:t>
      </w:r>
      <w:r>
        <w:rPr>
          <w:rFonts w:hint="eastAsia"/>
          <w:sz w:val="24"/>
          <w:szCs w:val="24"/>
          <w:lang w:val="en-US" w:eastAsia="zh-CN"/>
        </w:rPr>
        <w:t>通过增加</w:t>
      </w:r>
      <w:r w:rsidRPr="000F72EA">
        <w:rPr>
          <w:rFonts w:hint="eastAsia"/>
          <w:sz w:val="24"/>
          <w:szCs w:val="24"/>
          <w:lang w:val="en-US" w:eastAsia="zh-CN"/>
        </w:rPr>
        <w:t>企业停产时间），并可能使有关国家出现对《议定书》义务违约的风险。</w:t>
      </w:r>
      <w:r w:rsidRPr="00184639">
        <w:rPr>
          <w:sz w:val="24"/>
          <w:szCs w:val="24"/>
          <w:lang w:val="en-CA" w:eastAsia="zh-CN"/>
        </w:rPr>
        <w:t xml:space="preserve"> </w:t>
      </w:r>
    </w:p>
    <w:p w14:paraId="0906EE50" w14:textId="77777777" w:rsidR="0083240D" w:rsidRPr="00184639" w:rsidRDefault="0083240D" w:rsidP="0083240D">
      <w:pPr>
        <w:pStyle w:val="Heading1"/>
        <w:tabs>
          <w:tab w:val="clear" w:pos="0"/>
        </w:tabs>
        <w:rPr>
          <w:sz w:val="24"/>
          <w:szCs w:val="24"/>
          <w:lang w:val="en-CA" w:eastAsia="zh-CN"/>
        </w:rPr>
      </w:pPr>
      <w:r w:rsidRPr="006E737E">
        <w:rPr>
          <w:rFonts w:hint="eastAsia"/>
          <w:sz w:val="24"/>
          <w:szCs w:val="24"/>
          <w:lang w:val="en-US" w:eastAsia="zh-CN"/>
        </w:rPr>
        <w:t>为了更好地了解为在第</w:t>
      </w:r>
      <w:r w:rsidRPr="006E737E">
        <w:rPr>
          <w:rFonts w:hint="eastAsia"/>
          <w:sz w:val="24"/>
          <w:szCs w:val="24"/>
          <w:lang w:val="en-US" w:eastAsia="zh-CN"/>
        </w:rPr>
        <w:t>5</w:t>
      </w:r>
      <w:r w:rsidRPr="006E737E">
        <w:rPr>
          <w:rFonts w:hint="eastAsia"/>
          <w:sz w:val="24"/>
          <w:szCs w:val="24"/>
          <w:lang w:val="en-US" w:eastAsia="zh-CN"/>
        </w:rPr>
        <w:t>条国家提高使用氢氟碳化合物的制冷和空调设备的能效</w:t>
      </w:r>
      <w:r>
        <w:rPr>
          <w:rFonts w:hint="eastAsia"/>
          <w:sz w:val="24"/>
          <w:szCs w:val="24"/>
          <w:lang w:val="en-US" w:eastAsia="zh-CN"/>
        </w:rPr>
        <w:t>总共</w:t>
      </w:r>
      <w:r w:rsidRPr="006E737E">
        <w:rPr>
          <w:rFonts w:hint="eastAsia"/>
          <w:sz w:val="24"/>
          <w:szCs w:val="24"/>
          <w:lang w:val="en-US" w:eastAsia="zh-CN"/>
        </w:rPr>
        <w:t>需要</w:t>
      </w:r>
      <w:r>
        <w:rPr>
          <w:rFonts w:hint="eastAsia"/>
          <w:sz w:val="24"/>
          <w:szCs w:val="24"/>
          <w:lang w:val="en-US" w:eastAsia="zh-CN"/>
        </w:rPr>
        <w:t>多少</w:t>
      </w:r>
      <w:r w:rsidRPr="006E737E">
        <w:rPr>
          <w:rFonts w:hint="eastAsia"/>
          <w:sz w:val="24"/>
          <w:szCs w:val="24"/>
          <w:lang w:val="en-US" w:eastAsia="zh-CN"/>
        </w:rPr>
        <w:t>资金，秘书处编写了一份评估报告，其依据是当前技术来源中的现有信息</w:t>
      </w:r>
      <w:r>
        <w:rPr>
          <w:rFonts w:hint="eastAsia"/>
          <w:sz w:val="24"/>
          <w:szCs w:val="24"/>
          <w:lang w:val="en-US" w:eastAsia="zh-CN"/>
        </w:rPr>
        <w:t>、</w:t>
      </w:r>
      <w:r w:rsidRPr="00667925">
        <w:rPr>
          <w:sz w:val="24"/>
          <w:szCs w:val="24"/>
          <w:vertAlign w:val="superscript"/>
          <w:lang w:eastAsia="zh-CN"/>
        </w:rPr>
        <w:footnoteReference w:id="18"/>
      </w:r>
      <w:r w:rsidRPr="00667925">
        <w:rPr>
          <w:rFonts w:hint="eastAsia"/>
          <w:sz w:val="24"/>
          <w:szCs w:val="24"/>
          <w:vertAlign w:val="superscript"/>
          <w:lang w:val="en-US" w:eastAsia="zh-CN"/>
        </w:rPr>
        <w:t xml:space="preserve"> </w:t>
      </w:r>
      <w:r w:rsidRPr="006E737E">
        <w:rPr>
          <w:rFonts w:hint="eastAsia"/>
          <w:sz w:val="24"/>
          <w:szCs w:val="24"/>
          <w:lang w:val="en-US" w:eastAsia="zh-CN"/>
        </w:rPr>
        <w:t>制冷和空调制造技术专家</w:t>
      </w:r>
      <w:r>
        <w:rPr>
          <w:rFonts w:hint="eastAsia"/>
          <w:sz w:val="24"/>
          <w:szCs w:val="24"/>
          <w:lang w:val="en-US" w:eastAsia="zh-CN"/>
        </w:rPr>
        <w:t>提供的信息</w:t>
      </w:r>
      <w:r w:rsidRPr="006E737E">
        <w:rPr>
          <w:rFonts w:hint="eastAsia"/>
          <w:sz w:val="24"/>
          <w:szCs w:val="24"/>
          <w:lang w:val="en-US" w:eastAsia="zh-CN"/>
        </w:rPr>
        <w:t>以及在</w:t>
      </w:r>
      <w:r w:rsidRPr="006E737E">
        <w:rPr>
          <w:rFonts w:hint="eastAsia"/>
          <w:sz w:val="24"/>
          <w:szCs w:val="24"/>
          <w:lang w:val="en-US" w:eastAsia="zh-CN"/>
        </w:rPr>
        <w:t>Walton Hi-Tech Industries Limited</w:t>
      </w:r>
      <w:r w:rsidRPr="006E737E">
        <w:rPr>
          <w:rFonts w:hint="eastAsia"/>
          <w:sz w:val="24"/>
          <w:szCs w:val="24"/>
          <w:lang w:val="en-US" w:eastAsia="zh-CN"/>
        </w:rPr>
        <w:t>公司的已完成项目下提出的报告，该项目是用异丁烷取代</w:t>
      </w:r>
      <w:r w:rsidRPr="006E737E">
        <w:rPr>
          <w:rFonts w:hint="eastAsia"/>
          <w:sz w:val="24"/>
          <w:szCs w:val="24"/>
          <w:lang w:val="en-US" w:eastAsia="zh-CN"/>
        </w:rPr>
        <w:t>HFC-134a</w:t>
      </w:r>
      <w:r w:rsidRPr="006E737E">
        <w:rPr>
          <w:rFonts w:hint="eastAsia"/>
          <w:sz w:val="24"/>
          <w:szCs w:val="24"/>
          <w:lang w:val="en-US" w:eastAsia="zh-CN"/>
        </w:rPr>
        <w:t>作为家用冰箱制冷剂，用高能效（异丁烷）压缩机取代</w:t>
      </w:r>
      <w:r w:rsidRPr="006E737E">
        <w:rPr>
          <w:rFonts w:hint="eastAsia"/>
          <w:sz w:val="24"/>
          <w:szCs w:val="24"/>
          <w:lang w:val="en-US" w:eastAsia="zh-CN"/>
        </w:rPr>
        <w:t>HFC-134a</w:t>
      </w:r>
      <w:r w:rsidRPr="006E737E">
        <w:rPr>
          <w:rFonts w:hint="eastAsia"/>
          <w:sz w:val="24"/>
          <w:szCs w:val="24"/>
          <w:lang w:val="en-US" w:eastAsia="zh-CN"/>
        </w:rPr>
        <w:t>压缩机（第八十次会议第</w:t>
      </w:r>
      <w:r w:rsidRPr="006E737E">
        <w:rPr>
          <w:rFonts w:hint="eastAsia"/>
          <w:sz w:val="24"/>
          <w:szCs w:val="24"/>
          <w:lang w:val="en-US" w:eastAsia="zh-CN"/>
        </w:rPr>
        <w:t>7</w:t>
      </w:r>
      <w:r w:rsidRPr="006E737E">
        <w:rPr>
          <w:sz w:val="24"/>
          <w:szCs w:val="24"/>
          <w:lang w:val="en-US" w:eastAsia="zh-CN"/>
        </w:rPr>
        <w:t>8/3</w:t>
      </w:r>
      <w:r w:rsidRPr="006E737E">
        <w:rPr>
          <w:sz w:val="24"/>
          <w:szCs w:val="24"/>
          <w:lang w:val="en-US" w:eastAsia="zh-CN"/>
        </w:rPr>
        <w:t>号决定</w:t>
      </w:r>
      <w:r>
        <w:rPr>
          <w:rFonts w:hint="eastAsia"/>
          <w:sz w:val="24"/>
          <w:szCs w:val="24"/>
          <w:lang w:val="en-US" w:eastAsia="zh-CN"/>
        </w:rPr>
        <w:t>在</w:t>
      </w:r>
      <w:r w:rsidRPr="006E737E">
        <w:rPr>
          <w:rFonts w:hint="eastAsia"/>
          <w:sz w:val="24"/>
          <w:szCs w:val="24"/>
          <w:lang w:val="en-US" w:eastAsia="zh-CN"/>
        </w:rPr>
        <w:t>(</w:t>
      </w:r>
      <w:r w:rsidRPr="006E737E">
        <w:rPr>
          <w:sz w:val="24"/>
          <w:szCs w:val="24"/>
          <w:lang w:val="en-US" w:eastAsia="zh-CN"/>
        </w:rPr>
        <w:t>g)</w:t>
      </w:r>
      <w:r w:rsidRPr="006E737E">
        <w:rPr>
          <w:sz w:val="24"/>
          <w:szCs w:val="24"/>
          <w:lang w:val="en-US" w:eastAsia="zh-CN"/>
        </w:rPr>
        <w:t>段</w:t>
      </w:r>
      <w:r>
        <w:rPr>
          <w:rFonts w:hint="eastAsia"/>
          <w:sz w:val="24"/>
          <w:szCs w:val="24"/>
          <w:lang w:val="en-US" w:eastAsia="zh-CN"/>
        </w:rPr>
        <w:t>中</w:t>
      </w:r>
      <w:r w:rsidRPr="006E737E">
        <w:rPr>
          <w:sz w:val="24"/>
          <w:szCs w:val="24"/>
          <w:lang w:val="en-US" w:eastAsia="zh-CN"/>
        </w:rPr>
        <w:t>核准）。</w:t>
      </w:r>
      <w:r w:rsidRPr="00667925">
        <w:rPr>
          <w:sz w:val="24"/>
          <w:szCs w:val="24"/>
          <w:vertAlign w:val="superscript"/>
          <w:lang w:eastAsia="zh-CN"/>
        </w:rPr>
        <w:footnoteReference w:id="19"/>
      </w:r>
      <w:r w:rsidRPr="00667925">
        <w:rPr>
          <w:rFonts w:hint="eastAsia"/>
          <w:sz w:val="24"/>
          <w:szCs w:val="24"/>
          <w:vertAlign w:val="superscript"/>
          <w:lang w:val="en-US" w:eastAsia="zh-CN"/>
        </w:rPr>
        <w:t xml:space="preserve"> </w:t>
      </w:r>
      <w:r>
        <w:rPr>
          <w:sz w:val="24"/>
          <w:szCs w:val="24"/>
          <w:vertAlign w:val="superscript"/>
          <w:lang w:val="en-US" w:eastAsia="zh-CN"/>
        </w:rPr>
        <w:t xml:space="preserve"> </w:t>
      </w:r>
      <w:r w:rsidRPr="006E737E">
        <w:rPr>
          <w:rFonts w:hint="eastAsia"/>
          <w:sz w:val="24"/>
          <w:szCs w:val="24"/>
          <w:lang w:val="en-US" w:eastAsia="zh-CN"/>
        </w:rPr>
        <w:t>根据这些信息，为了提高全球制造的</w:t>
      </w:r>
      <w:r w:rsidRPr="006E737E">
        <w:rPr>
          <w:rFonts w:hint="eastAsia"/>
          <w:sz w:val="24"/>
          <w:szCs w:val="24"/>
          <w:lang w:val="en-US" w:eastAsia="zh-CN"/>
        </w:rPr>
        <w:t>2.633</w:t>
      </w:r>
      <w:r w:rsidRPr="006E737E">
        <w:rPr>
          <w:rFonts w:hint="eastAsia"/>
          <w:sz w:val="24"/>
          <w:szCs w:val="24"/>
          <w:lang w:val="en-US" w:eastAsia="zh-CN"/>
        </w:rPr>
        <w:t>亿台制冷和空调设备的能效，</w:t>
      </w:r>
      <w:r w:rsidRPr="00667925">
        <w:rPr>
          <w:sz w:val="24"/>
          <w:szCs w:val="24"/>
          <w:vertAlign w:val="superscript"/>
          <w:lang w:eastAsia="zh-CN"/>
        </w:rPr>
        <w:footnoteReference w:id="20"/>
      </w:r>
      <w:r>
        <w:rPr>
          <w:rFonts w:hint="eastAsia"/>
          <w:sz w:val="24"/>
          <w:szCs w:val="24"/>
          <w:lang w:val="en-US" w:eastAsia="zh-CN"/>
        </w:rPr>
        <w:t xml:space="preserve"> </w:t>
      </w:r>
      <w:r w:rsidRPr="006E737E">
        <w:rPr>
          <w:rFonts w:hint="eastAsia"/>
          <w:sz w:val="24"/>
          <w:szCs w:val="24"/>
          <w:lang w:val="en-US" w:eastAsia="zh-CN"/>
        </w:rPr>
        <w:t>费用可能在</w:t>
      </w:r>
      <w:r w:rsidRPr="006E737E">
        <w:rPr>
          <w:rFonts w:hint="eastAsia"/>
          <w:sz w:val="24"/>
          <w:szCs w:val="24"/>
          <w:lang w:val="en-US" w:eastAsia="zh-CN"/>
        </w:rPr>
        <w:t>70</w:t>
      </w:r>
      <w:r w:rsidRPr="006E737E">
        <w:rPr>
          <w:rFonts w:hint="eastAsia"/>
          <w:sz w:val="24"/>
          <w:szCs w:val="24"/>
          <w:lang w:val="en-US" w:eastAsia="zh-CN"/>
        </w:rPr>
        <w:t>亿至</w:t>
      </w:r>
      <w:r w:rsidRPr="006E737E">
        <w:rPr>
          <w:rFonts w:hint="eastAsia"/>
          <w:sz w:val="24"/>
          <w:szCs w:val="24"/>
          <w:lang w:val="en-US" w:eastAsia="zh-CN"/>
        </w:rPr>
        <w:t>9</w:t>
      </w:r>
      <w:r w:rsidRPr="006E737E">
        <w:rPr>
          <w:sz w:val="24"/>
          <w:szCs w:val="24"/>
          <w:lang w:val="en-US" w:eastAsia="zh-CN"/>
        </w:rPr>
        <w:t>0</w:t>
      </w:r>
      <w:r w:rsidRPr="006E737E">
        <w:rPr>
          <w:sz w:val="24"/>
          <w:szCs w:val="24"/>
          <w:lang w:val="en-US" w:eastAsia="zh-CN"/>
        </w:rPr>
        <w:t>亿</w:t>
      </w:r>
      <w:r w:rsidRPr="006E737E">
        <w:rPr>
          <w:rFonts w:hint="eastAsia"/>
          <w:sz w:val="24"/>
          <w:szCs w:val="24"/>
          <w:lang w:val="en-US" w:eastAsia="zh-CN"/>
        </w:rPr>
        <w:t>美元之间，其中</w:t>
      </w:r>
      <w:r w:rsidRPr="006E737E">
        <w:rPr>
          <w:sz w:val="24"/>
          <w:szCs w:val="24"/>
          <w:lang w:val="en-US" w:eastAsia="zh-CN"/>
        </w:rPr>
        <w:t>49</w:t>
      </w:r>
      <w:r w:rsidRPr="006E737E">
        <w:rPr>
          <w:sz w:val="24"/>
          <w:szCs w:val="24"/>
          <w:lang w:val="en-US" w:eastAsia="zh-CN"/>
        </w:rPr>
        <w:t>亿</w:t>
      </w:r>
      <w:r w:rsidRPr="006E737E">
        <w:rPr>
          <w:rFonts w:hint="eastAsia"/>
          <w:sz w:val="24"/>
          <w:szCs w:val="24"/>
          <w:lang w:val="en-US" w:eastAsia="zh-CN"/>
        </w:rPr>
        <w:t>至</w:t>
      </w:r>
      <w:r w:rsidRPr="006E737E">
        <w:rPr>
          <w:rFonts w:hint="eastAsia"/>
          <w:sz w:val="24"/>
          <w:szCs w:val="24"/>
          <w:lang w:val="en-US" w:eastAsia="zh-CN"/>
        </w:rPr>
        <w:t>63</w:t>
      </w:r>
      <w:r w:rsidRPr="006E737E">
        <w:rPr>
          <w:rFonts w:hint="eastAsia"/>
          <w:sz w:val="24"/>
          <w:szCs w:val="24"/>
          <w:lang w:val="en-US" w:eastAsia="zh-CN"/>
        </w:rPr>
        <w:t>亿美元涉及第</w:t>
      </w:r>
      <w:r w:rsidRPr="006E737E">
        <w:rPr>
          <w:rFonts w:hint="eastAsia"/>
          <w:sz w:val="24"/>
          <w:szCs w:val="24"/>
          <w:lang w:val="en-US" w:eastAsia="zh-CN"/>
        </w:rPr>
        <w:t>5</w:t>
      </w:r>
      <w:r w:rsidRPr="006E737E">
        <w:rPr>
          <w:rFonts w:hint="eastAsia"/>
          <w:sz w:val="24"/>
          <w:szCs w:val="24"/>
          <w:lang w:val="en-US" w:eastAsia="zh-CN"/>
        </w:rPr>
        <w:t>条国家制造的制冷和空调设备。通过提高制冷和空调设备的能效，减少的排放量大约为</w:t>
      </w:r>
      <w:r w:rsidRPr="006E737E">
        <w:rPr>
          <w:rFonts w:hint="eastAsia"/>
          <w:sz w:val="24"/>
          <w:szCs w:val="24"/>
          <w:lang w:val="en-US" w:eastAsia="zh-CN"/>
        </w:rPr>
        <w:t>6</w:t>
      </w:r>
      <w:r w:rsidRPr="006E737E">
        <w:rPr>
          <w:rFonts w:hint="eastAsia"/>
          <w:sz w:val="24"/>
          <w:szCs w:val="24"/>
          <w:lang w:val="en-US" w:eastAsia="zh-CN"/>
        </w:rPr>
        <w:t>亿二氧化碳当量吨，因此，减少二氧化碳排放量的费用为每二氧化碳当量吨</w:t>
      </w:r>
      <w:r w:rsidRPr="006E737E">
        <w:rPr>
          <w:rFonts w:hint="eastAsia"/>
          <w:sz w:val="24"/>
          <w:szCs w:val="24"/>
          <w:lang w:val="en-US" w:eastAsia="zh-CN"/>
        </w:rPr>
        <w:t>11.7</w:t>
      </w:r>
      <w:r w:rsidRPr="006E737E">
        <w:rPr>
          <w:rFonts w:hint="eastAsia"/>
          <w:sz w:val="24"/>
          <w:szCs w:val="24"/>
          <w:lang w:val="en-US" w:eastAsia="zh-CN"/>
        </w:rPr>
        <w:t>至</w:t>
      </w:r>
      <w:r w:rsidRPr="006E737E">
        <w:rPr>
          <w:rFonts w:hint="eastAsia"/>
          <w:sz w:val="24"/>
          <w:szCs w:val="24"/>
          <w:lang w:val="en-US" w:eastAsia="zh-CN"/>
        </w:rPr>
        <w:t>15.1</w:t>
      </w:r>
      <w:r w:rsidRPr="006E737E">
        <w:rPr>
          <w:rFonts w:hint="eastAsia"/>
          <w:sz w:val="24"/>
          <w:szCs w:val="24"/>
          <w:lang w:val="en-US" w:eastAsia="zh-CN"/>
        </w:rPr>
        <w:t>美元。本文件附件一介绍了关于提高制冷和空调设备能效的增支费用的分析结果。</w:t>
      </w:r>
    </w:p>
    <w:p w14:paraId="69F12FC1" w14:textId="77777777" w:rsidR="0083240D" w:rsidRPr="00184639" w:rsidRDefault="0083240D" w:rsidP="0083240D">
      <w:pPr>
        <w:pStyle w:val="Heading1"/>
        <w:tabs>
          <w:tab w:val="clear" w:pos="0"/>
        </w:tabs>
        <w:rPr>
          <w:sz w:val="24"/>
          <w:szCs w:val="24"/>
          <w:lang w:val="en-CA" w:eastAsia="zh-CN"/>
        </w:rPr>
      </w:pPr>
      <w:r>
        <w:rPr>
          <w:rFonts w:hint="eastAsia"/>
          <w:sz w:val="24"/>
          <w:szCs w:val="24"/>
          <w:lang w:val="en-US" w:eastAsia="zh-CN"/>
        </w:rPr>
        <w:t>根据</w:t>
      </w:r>
      <w:r w:rsidRPr="006E737E">
        <w:rPr>
          <w:rFonts w:hint="eastAsia"/>
          <w:sz w:val="24"/>
          <w:szCs w:val="24"/>
          <w:lang w:val="en-US" w:eastAsia="zh-CN"/>
        </w:rPr>
        <w:t>对使用氟氯化碳和氟氯烃的制造企业进行改造的经验，可以预期，现有的使用氢氟碳化合物的制冷和空调制造企业的改造工作将在今后</w:t>
      </w:r>
      <w:r w:rsidRPr="006E737E">
        <w:rPr>
          <w:rFonts w:hint="eastAsia"/>
          <w:sz w:val="24"/>
          <w:szCs w:val="24"/>
          <w:lang w:val="en-US" w:eastAsia="zh-CN"/>
        </w:rPr>
        <w:t>15</w:t>
      </w:r>
      <w:r w:rsidRPr="006E737E">
        <w:rPr>
          <w:rFonts w:hint="eastAsia"/>
          <w:sz w:val="24"/>
          <w:szCs w:val="24"/>
          <w:lang w:val="en-US" w:eastAsia="zh-CN"/>
        </w:rPr>
        <w:t>至</w:t>
      </w:r>
      <w:r w:rsidRPr="006E737E">
        <w:rPr>
          <w:rFonts w:hint="eastAsia"/>
          <w:sz w:val="24"/>
          <w:szCs w:val="24"/>
          <w:lang w:val="en-US" w:eastAsia="zh-CN"/>
        </w:rPr>
        <w:t>20</w:t>
      </w:r>
      <w:r w:rsidRPr="006E737E">
        <w:rPr>
          <w:rFonts w:hint="eastAsia"/>
          <w:sz w:val="24"/>
          <w:szCs w:val="24"/>
          <w:lang w:val="en-US" w:eastAsia="zh-CN"/>
        </w:rPr>
        <w:t>年内完成。如果在把制冷和空调设备改造为使用非氢氟碳化合物技术时提高设备的能效，那么在接下来的</w:t>
      </w:r>
      <w:r w:rsidRPr="006E737E">
        <w:rPr>
          <w:rFonts w:hint="eastAsia"/>
          <w:sz w:val="24"/>
          <w:szCs w:val="24"/>
          <w:lang w:val="en-US" w:eastAsia="zh-CN"/>
        </w:rPr>
        <w:t>1</w:t>
      </w:r>
      <w:r w:rsidRPr="006E737E">
        <w:rPr>
          <w:sz w:val="24"/>
          <w:szCs w:val="24"/>
          <w:lang w:val="en-US" w:eastAsia="zh-CN"/>
        </w:rPr>
        <w:t>5</w:t>
      </w:r>
      <w:r w:rsidRPr="006E737E">
        <w:rPr>
          <w:sz w:val="24"/>
          <w:szCs w:val="24"/>
          <w:lang w:val="en-US" w:eastAsia="zh-CN"/>
        </w:rPr>
        <w:t>至</w:t>
      </w:r>
      <w:r w:rsidRPr="006E737E">
        <w:rPr>
          <w:rFonts w:hint="eastAsia"/>
          <w:sz w:val="24"/>
          <w:szCs w:val="24"/>
          <w:lang w:val="en-US" w:eastAsia="zh-CN"/>
        </w:rPr>
        <w:t>2</w:t>
      </w:r>
      <w:r w:rsidRPr="006E737E">
        <w:rPr>
          <w:sz w:val="24"/>
          <w:szCs w:val="24"/>
          <w:lang w:val="en-US" w:eastAsia="zh-CN"/>
        </w:rPr>
        <w:t>0</w:t>
      </w:r>
      <w:r w:rsidRPr="006E737E">
        <w:rPr>
          <w:rFonts w:hint="eastAsia"/>
          <w:sz w:val="24"/>
          <w:szCs w:val="24"/>
          <w:lang w:val="en-US" w:eastAsia="zh-CN"/>
        </w:rPr>
        <w:t>年中估计需要</w:t>
      </w:r>
      <w:r w:rsidRPr="006E737E">
        <w:rPr>
          <w:sz w:val="24"/>
          <w:szCs w:val="24"/>
          <w:lang w:val="en-US" w:eastAsia="zh-CN"/>
        </w:rPr>
        <w:t>49</w:t>
      </w:r>
      <w:r w:rsidRPr="006E737E">
        <w:rPr>
          <w:sz w:val="24"/>
          <w:szCs w:val="24"/>
          <w:lang w:val="en-US" w:eastAsia="zh-CN"/>
        </w:rPr>
        <w:t>亿</w:t>
      </w:r>
      <w:r w:rsidRPr="006E737E">
        <w:rPr>
          <w:rFonts w:hint="eastAsia"/>
          <w:sz w:val="24"/>
          <w:szCs w:val="24"/>
          <w:lang w:val="en-US" w:eastAsia="zh-CN"/>
        </w:rPr>
        <w:t>到</w:t>
      </w:r>
      <w:r w:rsidRPr="006E737E">
        <w:rPr>
          <w:rFonts w:hint="eastAsia"/>
          <w:sz w:val="24"/>
          <w:szCs w:val="24"/>
          <w:lang w:val="en-US" w:eastAsia="zh-CN"/>
        </w:rPr>
        <w:t>63</w:t>
      </w:r>
      <w:r w:rsidRPr="006E737E">
        <w:rPr>
          <w:rFonts w:hint="eastAsia"/>
          <w:sz w:val="24"/>
          <w:szCs w:val="24"/>
          <w:lang w:val="en-US" w:eastAsia="zh-CN"/>
        </w:rPr>
        <w:t>亿美元。</w:t>
      </w:r>
    </w:p>
    <w:p w14:paraId="64C1DDE5" w14:textId="77777777" w:rsidR="0083240D" w:rsidRPr="00184639" w:rsidRDefault="0083240D" w:rsidP="0083240D">
      <w:pPr>
        <w:rPr>
          <w:b/>
          <w:sz w:val="24"/>
          <w:szCs w:val="24"/>
          <w:lang w:val="en-CA" w:eastAsia="zh-CN"/>
        </w:rPr>
      </w:pPr>
      <w:r w:rsidRPr="006E737E">
        <w:rPr>
          <w:rFonts w:hint="eastAsia"/>
          <w:b/>
          <w:sz w:val="24"/>
          <w:szCs w:val="24"/>
          <w:lang w:val="en-US" w:eastAsia="zh-CN"/>
        </w:rPr>
        <w:t>为提高能效提供援助的持续时间</w:t>
      </w:r>
    </w:p>
    <w:p w14:paraId="7C6A91C6" w14:textId="77777777" w:rsidR="0083240D" w:rsidRPr="00184639" w:rsidRDefault="0083240D" w:rsidP="0083240D">
      <w:pPr>
        <w:pStyle w:val="Heading1"/>
        <w:numPr>
          <w:ilvl w:val="0"/>
          <w:numId w:val="0"/>
        </w:numPr>
        <w:spacing w:after="0"/>
        <w:rPr>
          <w:sz w:val="24"/>
          <w:szCs w:val="24"/>
          <w:lang w:val="en-CA" w:eastAsia="zh-CN"/>
        </w:rPr>
      </w:pPr>
    </w:p>
    <w:p w14:paraId="1F67553D" w14:textId="77777777" w:rsidR="0083240D" w:rsidRPr="00184639" w:rsidRDefault="0083240D" w:rsidP="0083240D">
      <w:pPr>
        <w:pStyle w:val="Heading1"/>
        <w:tabs>
          <w:tab w:val="clear" w:pos="0"/>
        </w:tabs>
        <w:rPr>
          <w:sz w:val="24"/>
          <w:szCs w:val="24"/>
          <w:lang w:val="en-CA" w:eastAsia="zh-CN"/>
        </w:rPr>
      </w:pPr>
      <w:r w:rsidRPr="00FB60B7">
        <w:rPr>
          <w:rFonts w:hint="eastAsia"/>
          <w:sz w:val="24"/>
          <w:szCs w:val="24"/>
          <w:lang w:val="en-US" w:eastAsia="zh-CN"/>
        </w:rPr>
        <w:t>一个不同的办法是，可以考虑建立一个预先确定供资水平和供资持续时间的供资窗口。多边基金曾审议过类似的窗口，包括：</w:t>
      </w:r>
      <w:r w:rsidRPr="00184639">
        <w:rPr>
          <w:sz w:val="24"/>
          <w:szCs w:val="24"/>
          <w:lang w:val="en-CA" w:eastAsia="zh-CN"/>
        </w:rPr>
        <w:t xml:space="preserve"> </w:t>
      </w:r>
    </w:p>
    <w:p w14:paraId="5A3DC5D2" w14:textId="77777777" w:rsidR="0083240D" w:rsidRPr="00184639" w:rsidRDefault="0083240D" w:rsidP="00277B86">
      <w:pPr>
        <w:pStyle w:val="Heading2"/>
        <w:keepNext/>
        <w:keepLines/>
        <w:tabs>
          <w:tab w:val="clear" w:pos="0"/>
        </w:tabs>
        <w:ind w:left="980" w:hanging="490"/>
        <w:rPr>
          <w:sz w:val="24"/>
          <w:szCs w:val="24"/>
          <w:lang w:val="en-CA" w:eastAsia="zh-CN"/>
        </w:rPr>
      </w:pPr>
      <w:r w:rsidRPr="001E3842">
        <w:rPr>
          <w:rFonts w:hint="eastAsia"/>
          <w:sz w:val="24"/>
          <w:szCs w:val="24"/>
          <w:lang w:val="en-US" w:eastAsia="zh-CN"/>
        </w:rPr>
        <w:lastRenderedPageBreak/>
        <w:t>根据第</w:t>
      </w:r>
      <w:r w:rsidRPr="001E3842">
        <w:rPr>
          <w:rFonts w:hint="eastAsia"/>
          <w:sz w:val="24"/>
          <w:szCs w:val="24"/>
          <w:lang w:val="en-US" w:eastAsia="zh-CN"/>
        </w:rPr>
        <w:t>25/56</w:t>
      </w:r>
      <w:r w:rsidRPr="001E3842">
        <w:rPr>
          <w:rFonts w:hint="eastAsia"/>
          <w:sz w:val="24"/>
          <w:szCs w:val="24"/>
          <w:lang w:val="en-US" w:eastAsia="zh-CN"/>
        </w:rPr>
        <w:t>号决定设立了一个</w:t>
      </w:r>
      <w:r w:rsidRPr="001E3842">
        <w:rPr>
          <w:rFonts w:hint="eastAsia"/>
          <w:sz w:val="24"/>
          <w:szCs w:val="24"/>
          <w:lang w:val="en-US" w:eastAsia="zh-CN"/>
        </w:rPr>
        <w:t>1,000</w:t>
      </w:r>
      <w:r w:rsidRPr="001E3842">
        <w:rPr>
          <w:rFonts w:hint="eastAsia"/>
          <w:sz w:val="24"/>
          <w:szCs w:val="24"/>
          <w:lang w:val="en-US" w:eastAsia="zh-CN"/>
        </w:rPr>
        <w:t>万美元的供资窗口，用于促进大批小企业的试点改造；</w:t>
      </w:r>
    </w:p>
    <w:p w14:paraId="0EDB0021" w14:textId="77777777" w:rsidR="0083240D" w:rsidRPr="00184639" w:rsidRDefault="0083240D" w:rsidP="0083240D">
      <w:pPr>
        <w:pStyle w:val="Heading2"/>
        <w:tabs>
          <w:tab w:val="clear" w:pos="0"/>
        </w:tabs>
        <w:ind w:left="980" w:hanging="490"/>
        <w:rPr>
          <w:sz w:val="24"/>
          <w:szCs w:val="24"/>
          <w:lang w:val="en-CA" w:eastAsia="zh-CN"/>
        </w:rPr>
      </w:pPr>
      <w:r w:rsidRPr="00705717">
        <w:rPr>
          <w:rFonts w:hint="eastAsia"/>
          <w:sz w:val="24"/>
          <w:szCs w:val="24"/>
          <w:lang w:val="en-US" w:eastAsia="zh-CN"/>
        </w:rPr>
        <w:t>根据第</w:t>
      </w:r>
      <w:r w:rsidRPr="00705717">
        <w:rPr>
          <w:rFonts w:hint="eastAsia"/>
          <w:sz w:val="24"/>
          <w:szCs w:val="24"/>
          <w:lang w:val="en-US" w:eastAsia="zh-CN"/>
        </w:rPr>
        <w:t>XVI/13</w:t>
      </w:r>
      <w:r w:rsidRPr="00705717">
        <w:rPr>
          <w:rFonts w:hint="eastAsia"/>
          <w:sz w:val="24"/>
          <w:szCs w:val="24"/>
          <w:lang w:val="en-US" w:eastAsia="zh-CN"/>
        </w:rPr>
        <w:t>号决定于</w:t>
      </w:r>
      <w:r w:rsidRPr="00705717">
        <w:rPr>
          <w:rFonts w:hint="eastAsia"/>
          <w:sz w:val="24"/>
          <w:szCs w:val="24"/>
          <w:lang w:val="en-US" w:eastAsia="zh-CN"/>
        </w:rPr>
        <w:t>2005</w:t>
      </w:r>
      <w:r w:rsidRPr="00705717">
        <w:rPr>
          <w:rFonts w:hint="eastAsia"/>
          <w:sz w:val="24"/>
          <w:szCs w:val="24"/>
          <w:lang w:val="en-US" w:eastAsia="zh-CN"/>
        </w:rPr>
        <w:t>年为冷风机行业设立一个</w:t>
      </w:r>
      <w:r w:rsidRPr="00705717">
        <w:rPr>
          <w:rFonts w:hint="eastAsia"/>
          <w:sz w:val="24"/>
          <w:szCs w:val="24"/>
          <w:lang w:val="en-US" w:eastAsia="zh-CN"/>
        </w:rPr>
        <w:t>1,520</w:t>
      </w:r>
      <w:r w:rsidRPr="00705717">
        <w:rPr>
          <w:rFonts w:hint="eastAsia"/>
          <w:sz w:val="24"/>
          <w:szCs w:val="24"/>
          <w:lang w:val="en-US" w:eastAsia="zh-CN"/>
        </w:rPr>
        <w:t>万美元的窗口</w:t>
      </w:r>
      <w:r>
        <w:rPr>
          <w:rFonts w:hint="eastAsia"/>
          <w:sz w:val="24"/>
          <w:szCs w:val="24"/>
          <w:lang w:val="en-US" w:eastAsia="zh-CN"/>
        </w:rPr>
        <w:t>；</w:t>
      </w:r>
      <w:r w:rsidRPr="00184639">
        <w:rPr>
          <w:sz w:val="24"/>
          <w:szCs w:val="24"/>
          <w:lang w:val="en-CA" w:eastAsia="zh-CN"/>
        </w:rPr>
        <w:t xml:space="preserve"> </w:t>
      </w:r>
    </w:p>
    <w:p w14:paraId="02A0A89D" w14:textId="77777777" w:rsidR="0083240D" w:rsidRPr="00184639" w:rsidRDefault="0083240D" w:rsidP="0083240D">
      <w:pPr>
        <w:pStyle w:val="Heading2"/>
        <w:tabs>
          <w:tab w:val="clear" w:pos="0"/>
        </w:tabs>
        <w:ind w:left="980" w:hanging="490"/>
        <w:rPr>
          <w:sz w:val="24"/>
          <w:szCs w:val="24"/>
          <w:lang w:val="en-CA" w:eastAsia="zh-CN"/>
        </w:rPr>
      </w:pPr>
      <w:r w:rsidRPr="00705717">
        <w:rPr>
          <w:rFonts w:hint="eastAsia"/>
          <w:sz w:val="24"/>
          <w:szCs w:val="24"/>
          <w:lang w:val="en-US" w:eastAsia="zh-CN"/>
        </w:rPr>
        <w:t>根据第</w:t>
      </w:r>
      <w:r w:rsidRPr="00705717">
        <w:rPr>
          <w:rFonts w:hint="eastAsia"/>
          <w:sz w:val="24"/>
          <w:szCs w:val="24"/>
          <w:lang w:val="en-US" w:eastAsia="zh-CN"/>
        </w:rPr>
        <w:t>72/40</w:t>
      </w:r>
      <w:r w:rsidRPr="00705717">
        <w:rPr>
          <w:rFonts w:hint="eastAsia"/>
          <w:sz w:val="24"/>
          <w:szCs w:val="24"/>
          <w:lang w:val="en-US" w:eastAsia="zh-CN"/>
        </w:rPr>
        <w:t>号决定为低全球升温潜能值替代技术示范项目设立一个</w:t>
      </w:r>
      <w:r w:rsidRPr="00705717">
        <w:rPr>
          <w:rFonts w:hint="eastAsia"/>
          <w:sz w:val="24"/>
          <w:szCs w:val="24"/>
          <w:lang w:val="en-US" w:eastAsia="zh-CN"/>
        </w:rPr>
        <w:t>1,000</w:t>
      </w:r>
      <w:r w:rsidRPr="00705717">
        <w:rPr>
          <w:rFonts w:hint="eastAsia"/>
          <w:sz w:val="24"/>
          <w:szCs w:val="24"/>
          <w:lang w:val="en-US" w:eastAsia="zh-CN"/>
        </w:rPr>
        <w:t>万美元的窗口；</w:t>
      </w:r>
    </w:p>
    <w:p w14:paraId="68715278" w14:textId="77777777" w:rsidR="0083240D" w:rsidRPr="00184639" w:rsidRDefault="0083240D" w:rsidP="0083240D">
      <w:pPr>
        <w:pStyle w:val="Heading2"/>
        <w:tabs>
          <w:tab w:val="clear" w:pos="0"/>
        </w:tabs>
        <w:ind w:left="980" w:hanging="490"/>
        <w:rPr>
          <w:sz w:val="24"/>
          <w:szCs w:val="24"/>
          <w:lang w:val="en-CA" w:eastAsia="zh-CN"/>
        </w:rPr>
      </w:pPr>
      <w:r w:rsidRPr="00705717">
        <w:rPr>
          <w:rFonts w:hint="eastAsia"/>
          <w:sz w:val="24"/>
          <w:szCs w:val="24"/>
          <w:lang w:val="en-US" w:eastAsia="zh-CN"/>
        </w:rPr>
        <w:t>为销毁无用的消耗臭氧层物质的试点项目设立一个</w:t>
      </w:r>
      <w:r w:rsidRPr="00705717">
        <w:rPr>
          <w:rFonts w:hint="eastAsia"/>
          <w:sz w:val="24"/>
          <w:szCs w:val="24"/>
          <w:lang w:val="en-US" w:eastAsia="zh-CN"/>
        </w:rPr>
        <w:t>1,153</w:t>
      </w:r>
      <w:r w:rsidRPr="00705717">
        <w:rPr>
          <w:rFonts w:hint="eastAsia"/>
          <w:sz w:val="24"/>
          <w:szCs w:val="24"/>
          <w:lang w:val="en-US" w:eastAsia="zh-CN"/>
        </w:rPr>
        <w:t>万美元的窗口，须指出的是，无用</w:t>
      </w:r>
      <w:r w:rsidRPr="00705717">
        <w:rPr>
          <w:rFonts w:hint="eastAsia"/>
          <w:sz w:val="24"/>
          <w:szCs w:val="24"/>
          <w:lang w:val="en-US" w:eastAsia="zh-CN"/>
        </w:rPr>
        <w:t>/</w:t>
      </w:r>
      <w:r w:rsidRPr="00705717">
        <w:rPr>
          <w:rFonts w:hint="eastAsia"/>
          <w:sz w:val="24"/>
          <w:szCs w:val="24"/>
          <w:lang w:val="en-US" w:eastAsia="zh-CN"/>
        </w:rPr>
        <w:t>使用过的受控物质的销毁不是必须进行的履约工作。</w:t>
      </w:r>
    </w:p>
    <w:p w14:paraId="5E75B1B7" w14:textId="77777777" w:rsidR="0083240D" w:rsidRPr="00184639" w:rsidRDefault="0083240D" w:rsidP="0083240D">
      <w:pPr>
        <w:pStyle w:val="Heading1"/>
        <w:tabs>
          <w:tab w:val="clear" w:pos="0"/>
        </w:tabs>
        <w:rPr>
          <w:sz w:val="24"/>
          <w:szCs w:val="24"/>
          <w:lang w:val="en-CA" w:eastAsia="zh-CN"/>
        </w:rPr>
      </w:pPr>
      <w:r w:rsidRPr="00D2393F">
        <w:rPr>
          <w:rFonts w:hint="eastAsia"/>
          <w:sz w:val="24"/>
          <w:szCs w:val="24"/>
          <w:lang w:val="en-US" w:eastAsia="zh-CN"/>
        </w:rPr>
        <w:t>如果执行委员会希望用多边基金以外的资金设立一个供资窗口，用于在逐步减少氢氟碳化合物时提高制冷和空调设备的能效，谨建议执委会考虑</w:t>
      </w:r>
      <w:r>
        <w:rPr>
          <w:rFonts w:hint="eastAsia"/>
          <w:sz w:val="24"/>
          <w:szCs w:val="24"/>
          <w:lang w:val="en-US" w:eastAsia="zh-CN"/>
        </w:rPr>
        <w:t>到</w:t>
      </w:r>
      <w:r w:rsidRPr="00D2393F">
        <w:rPr>
          <w:rFonts w:hint="eastAsia"/>
          <w:sz w:val="24"/>
          <w:szCs w:val="24"/>
          <w:lang w:val="en-US" w:eastAsia="zh-CN"/>
        </w:rPr>
        <w:t>多边基金管理来自外部的</w:t>
      </w:r>
      <w:r>
        <w:rPr>
          <w:rFonts w:hint="eastAsia"/>
          <w:sz w:val="24"/>
          <w:szCs w:val="24"/>
          <w:lang w:val="en-US" w:eastAsia="zh-CN"/>
        </w:rPr>
        <w:t>额外</w:t>
      </w:r>
      <w:r w:rsidRPr="00D2393F">
        <w:rPr>
          <w:rFonts w:hint="eastAsia"/>
          <w:sz w:val="24"/>
          <w:szCs w:val="24"/>
          <w:lang w:val="en-US" w:eastAsia="zh-CN"/>
        </w:rPr>
        <w:t>捐款的能力。</w:t>
      </w:r>
      <w:r w:rsidRPr="00184639">
        <w:rPr>
          <w:sz w:val="24"/>
          <w:szCs w:val="24"/>
          <w:lang w:val="en-CA" w:eastAsia="zh-CN"/>
        </w:rPr>
        <w:t xml:space="preserve"> </w:t>
      </w:r>
    </w:p>
    <w:p w14:paraId="642FAE71" w14:textId="77777777" w:rsidR="0083240D" w:rsidRPr="00184639" w:rsidRDefault="0083240D" w:rsidP="0083240D">
      <w:pPr>
        <w:pStyle w:val="Heading1"/>
        <w:numPr>
          <w:ilvl w:val="0"/>
          <w:numId w:val="0"/>
        </w:numPr>
        <w:rPr>
          <w:sz w:val="24"/>
          <w:szCs w:val="24"/>
          <w:lang w:val="en-CA" w:eastAsia="zh-CN"/>
        </w:rPr>
      </w:pPr>
      <w:r w:rsidRPr="00D2393F">
        <w:rPr>
          <w:rFonts w:hint="eastAsia"/>
          <w:b/>
          <w:sz w:val="24"/>
          <w:szCs w:val="24"/>
          <w:lang w:val="en-US" w:eastAsia="zh-CN"/>
        </w:rPr>
        <w:t>多边基金对</w:t>
      </w:r>
      <w:r>
        <w:rPr>
          <w:rFonts w:hint="eastAsia"/>
          <w:b/>
          <w:sz w:val="24"/>
          <w:szCs w:val="24"/>
          <w:lang w:val="en-US" w:eastAsia="zh-CN"/>
        </w:rPr>
        <w:t>额外</w:t>
      </w:r>
      <w:r w:rsidRPr="00D2393F">
        <w:rPr>
          <w:rFonts w:hint="eastAsia"/>
          <w:b/>
          <w:sz w:val="24"/>
          <w:szCs w:val="24"/>
          <w:lang w:val="en-US" w:eastAsia="zh-CN"/>
        </w:rPr>
        <w:t>自愿捐款的管理</w:t>
      </w:r>
      <w:r w:rsidRPr="00184639">
        <w:rPr>
          <w:b/>
          <w:sz w:val="24"/>
          <w:szCs w:val="24"/>
          <w:lang w:val="en-CA" w:eastAsia="zh-CN"/>
        </w:rPr>
        <w:t xml:space="preserve"> </w:t>
      </w:r>
    </w:p>
    <w:p w14:paraId="144413A6" w14:textId="77777777" w:rsidR="0083240D" w:rsidRPr="00184639" w:rsidRDefault="0083240D" w:rsidP="0083240D">
      <w:pPr>
        <w:pStyle w:val="Heading1"/>
        <w:tabs>
          <w:tab w:val="clear" w:pos="0"/>
        </w:tabs>
        <w:rPr>
          <w:sz w:val="24"/>
          <w:szCs w:val="24"/>
          <w:lang w:val="en-CA" w:eastAsia="zh-CN"/>
        </w:rPr>
      </w:pPr>
      <w:r w:rsidRPr="00FC531C">
        <w:rPr>
          <w:rFonts w:hint="eastAsia"/>
          <w:sz w:val="24"/>
          <w:szCs w:val="24"/>
          <w:lang w:val="en-US" w:eastAsia="zh-CN"/>
        </w:rPr>
        <w:t>执行委员会第七十七次会议</w:t>
      </w:r>
      <w:r w:rsidRPr="00184639">
        <w:rPr>
          <w:rStyle w:val="FootnoteReference"/>
          <w:sz w:val="24"/>
          <w:szCs w:val="24"/>
          <w:lang w:val="en-CA"/>
        </w:rPr>
        <w:footnoteReference w:id="21"/>
      </w:r>
      <w:r w:rsidRPr="00FC531C">
        <w:rPr>
          <w:rFonts w:hint="eastAsia"/>
          <w:sz w:val="24"/>
          <w:szCs w:val="24"/>
          <w:lang w:val="en-US" w:eastAsia="zh-CN"/>
        </w:rPr>
        <w:t>审议了秘书处的一份说明，</w:t>
      </w:r>
      <w:r w:rsidRPr="00184639">
        <w:rPr>
          <w:rStyle w:val="FootnoteReference"/>
          <w:sz w:val="24"/>
          <w:szCs w:val="24"/>
          <w:lang w:val="en-CA"/>
        </w:rPr>
        <w:footnoteReference w:id="22"/>
      </w:r>
      <w:r>
        <w:rPr>
          <w:rFonts w:hint="eastAsia"/>
          <w:sz w:val="24"/>
          <w:szCs w:val="24"/>
          <w:lang w:val="en-US" w:eastAsia="zh-CN"/>
        </w:rPr>
        <w:t xml:space="preserve"> </w:t>
      </w:r>
      <w:r w:rsidRPr="00FC531C">
        <w:rPr>
          <w:rFonts w:hint="eastAsia"/>
          <w:sz w:val="24"/>
          <w:szCs w:val="24"/>
          <w:lang w:val="en-US" w:eastAsia="zh-CN"/>
        </w:rPr>
        <w:t>该说明除其他外提供信息，说明</w:t>
      </w:r>
      <w:r w:rsidRPr="00FC531C">
        <w:rPr>
          <w:rFonts w:hint="eastAsia"/>
          <w:sz w:val="24"/>
          <w:szCs w:val="24"/>
          <w:lang w:val="en-US" w:eastAsia="zh-CN"/>
        </w:rPr>
        <w:t>17</w:t>
      </w:r>
      <w:r w:rsidRPr="00FC531C">
        <w:rPr>
          <w:rFonts w:hint="eastAsia"/>
          <w:sz w:val="24"/>
          <w:szCs w:val="24"/>
          <w:lang w:val="en-US" w:eastAsia="zh-CN"/>
        </w:rPr>
        <w:t>个非第</w:t>
      </w:r>
      <w:r w:rsidRPr="00FC531C">
        <w:rPr>
          <w:rFonts w:hint="eastAsia"/>
          <w:sz w:val="24"/>
          <w:szCs w:val="24"/>
          <w:lang w:val="en-US" w:eastAsia="zh-CN"/>
        </w:rPr>
        <w:t>5</w:t>
      </w:r>
      <w:r w:rsidRPr="00FC531C">
        <w:rPr>
          <w:rFonts w:hint="eastAsia"/>
          <w:sz w:val="24"/>
          <w:szCs w:val="24"/>
          <w:lang w:val="en-US" w:eastAsia="zh-CN"/>
        </w:rPr>
        <w:t>条缔约方</w:t>
      </w:r>
      <w:r w:rsidRPr="00184639">
        <w:rPr>
          <w:rStyle w:val="FootnoteReference"/>
          <w:sz w:val="24"/>
          <w:szCs w:val="24"/>
          <w:lang w:val="en-CA"/>
        </w:rPr>
        <w:footnoteReference w:id="23"/>
      </w:r>
      <w:r w:rsidRPr="00FC531C">
        <w:rPr>
          <w:rFonts w:hint="eastAsia"/>
          <w:sz w:val="24"/>
          <w:szCs w:val="24"/>
          <w:lang w:val="en-US" w:eastAsia="zh-CN"/>
        </w:rPr>
        <w:t>打算在</w:t>
      </w:r>
      <w:r w:rsidRPr="00FC531C">
        <w:rPr>
          <w:rFonts w:hint="eastAsia"/>
          <w:sz w:val="24"/>
          <w:szCs w:val="24"/>
          <w:lang w:val="en-US" w:eastAsia="zh-CN"/>
        </w:rPr>
        <w:t>2017</w:t>
      </w:r>
      <w:r w:rsidRPr="00FC531C">
        <w:rPr>
          <w:rFonts w:hint="eastAsia"/>
          <w:sz w:val="24"/>
          <w:szCs w:val="24"/>
          <w:lang w:val="en-US" w:eastAsia="zh-CN"/>
        </w:rPr>
        <w:t>年提供</w:t>
      </w:r>
      <w:r w:rsidRPr="00FC531C">
        <w:rPr>
          <w:rFonts w:hint="eastAsia"/>
          <w:sz w:val="24"/>
          <w:szCs w:val="24"/>
          <w:lang w:val="en-US" w:eastAsia="zh-CN"/>
        </w:rPr>
        <w:t>2</w:t>
      </w:r>
      <w:r w:rsidRPr="00FC531C">
        <w:rPr>
          <w:sz w:val="24"/>
          <w:szCs w:val="24"/>
          <w:lang w:val="en-US" w:eastAsia="zh-CN"/>
        </w:rPr>
        <w:t>,</w:t>
      </w:r>
      <w:r w:rsidRPr="00FC531C">
        <w:rPr>
          <w:rFonts w:hint="eastAsia"/>
          <w:sz w:val="24"/>
          <w:szCs w:val="24"/>
          <w:lang w:val="en-US" w:eastAsia="zh-CN"/>
        </w:rPr>
        <w:t>700</w:t>
      </w:r>
      <w:r w:rsidRPr="00FC531C">
        <w:rPr>
          <w:rFonts w:hint="eastAsia"/>
          <w:sz w:val="24"/>
          <w:szCs w:val="24"/>
          <w:lang w:val="en-US" w:eastAsia="zh-CN"/>
        </w:rPr>
        <w:t>万美元援助第</w:t>
      </w:r>
      <w:r w:rsidRPr="00FC531C">
        <w:rPr>
          <w:rFonts w:hint="eastAsia"/>
          <w:sz w:val="24"/>
          <w:szCs w:val="24"/>
          <w:lang w:val="en-US" w:eastAsia="zh-CN"/>
        </w:rPr>
        <w:t>5</w:t>
      </w:r>
      <w:r w:rsidRPr="00FC531C">
        <w:rPr>
          <w:sz w:val="24"/>
          <w:szCs w:val="24"/>
          <w:lang w:val="en-US" w:eastAsia="zh-CN"/>
        </w:rPr>
        <w:t>条国家</w:t>
      </w:r>
      <w:r w:rsidRPr="00FC531C">
        <w:rPr>
          <w:rFonts w:hint="eastAsia"/>
          <w:sz w:val="24"/>
          <w:szCs w:val="24"/>
          <w:lang w:val="en-US" w:eastAsia="zh-CN"/>
        </w:rPr>
        <w:t>，用于迅速开始为执行</w:t>
      </w:r>
      <w:r w:rsidRPr="00FC531C">
        <w:rPr>
          <w:rFonts w:hint="eastAsia"/>
          <w:sz w:val="24"/>
          <w:szCs w:val="24"/>
          <w:lang w:val="en-US" w:eastAsia="zh-CN"/>
        </w:rPr>
        <w:t>2</w:t>
      </w:r>
      <w:r w:rsidRPr="00FC531C">
        <w:rPr>
          <w:sz w:val="24"/>
          <w:szCs w:val="24"/>
          <w:lang w:val="en-US" w:eastAsia="zh-CN"/>
        </w:rPr>
        <w:t>016</w:t>
      </w:r>
      <w:r w:rsidRPr="00FC531C">
        <w:rPr>
          <w:sz w:val="24"/>
          <w:szCs w:val="24"/>
          <w:lang w:val="en-US" w:eastAsia="zh-CN"/>
        </w:rPr>
        <w:t>年通过的</w:t>
      </w:r>
      <w:r w:rsidRPr="00FC531C">
        <w:rPr>
          <w:rFonts w:hint="eastAsia"/>
          <w:sz w:val="24"/>
          <w:szCs w:val="24"/>
          <w:lang w:val="en-US" w:eastAsia="zh-CN"/>
        </w:rPr>
        <w:t>一项雄心勃勃、冻结日期足够早的氢氟碳化合物修正案提供支持</w:t>
      </w:r>
      <w:r w:rsidRPr="00FC531C">
        <w:rPr>
          <w:sz w:val="24"/>
          <w:szCs w:val="24"/>
          <w:lang w:val="en-US" w:eastAsia="zh-CN"/>
        </w:rPr>
        <w:t>。</w:t>
      </w:r>
      <w:r w:rsidRPr="00FC531C">
        <w:rPr>
          <w:rFonts w:hint="eastAsia"/>
          <w:sz w:val="24"/>
          <w:szCs w:val="24"/>
          <w:lang w:val="en-US" w:eastAsia="zh-CN"/>
        </w:rPr>
        <w:t>人们在讨论中指出，由于不同国家采用的融资机制有所不同，从而必须采取量身打造的方法，可以通过捐款国与财务主任之间的双边讨论来决定捐款模式。</w:t>
      </w:r>
      <w:r w:rsidRPr="00184639">
        <w:rPr>
          <w:sz w:val="24"/>
          <w:szCs w:val="24"/>
          <w:lang w:val="en-CA" w:eastAsia="zh-CN"/>
        </w:rPr>
        <w:t xml:space="preserve"> </w:t>
      </w:r>
    </w:p>
    <w:p w14:paraId="12B27EAE" w14:textId="77777777" w:rsidR="0083240D" w:rsidRPr="00184639" w:rsidRDefault="0083240D" w:rsidP="0083240D">
      <w:pPr>
        <w:pStyle w:val="Heading1"/>
        <w:tabs>
          <w:tab w:val="clear" w:pos="0"/>
        </w:tabs>
        <w:rPr>
          <w:sz w:val="24"/>
          <w:szCs w:val="24"/>
          <w:lang w:val="en-CA" w:eastAsia="zh-CN"/>
        </w:rPr>
      </w:pPr>
      <w:r w:rsidRPr="006D0AC3">
        <w:rPr>
          <w:rFonts w:hint="eastAsia"/>
          <w:sz w:val="24"/>
          <w:szCs w:val="24"/>
          <w:lang w:val="en-US" w:eastAsia="zh-CN"/>
        </w:rPr>
        <w:t>在一个联络小组进行讨论后，执行委员会感激地接受了额外捐款，指出这种供资是一次性的，不会取代捐款国的捐款；这些捐款应提供给在</w:t>
      </w:r>
      <w:r w:rsidRPr="006D0AC3">
        <w:rPr>
          <w:rFonts w:hint="eastAsia"/>
          <w:sz w:val="24"/>
          <w:szCs w:val="24"/>
          <w:lang w:val="en-US" w:eastAsia="zh-CN"/>
        </w:rPr>
        <w:t>2020</w:t>
      </w:r>
      <w:r w:rsidRPr="006D0AC3">
        <w:rPr>
          <w:rFonts w:hint="eastAsia"/>
          <w:sz w:val="24"/>
          <w:szCs w:val="24"/>
          <w:lang w:val="en-US" w:eastAsia="zh-CN"/>
        </w:rPr>
        <w:t>年至</w:t>
      </w:r>
      <w:r w:rsidRPr="006D0AC3">
        <w:rPr>
          <w:rFonts w:hint="eastAsia"/>
          <w:sz w:val="24"/>
          <w:szCs w:val="24"/>
          <w:lang w:val="en-US" w:eastAsia="zh-CN"/>
        </w:rPr>
        <w:t>2022</w:t>
      </w:r>
      <w:r w:rsidRPr="006D0AC3">
        <w:rPr>
          <w:rFonts w:hint="eastAsia"/>
          <w:sz w:val="24"/>
          <w:szCs w:val="24"/>
          <w:lang w:val="en-US" w:eastAsia="zh-CN"/>
        </w:rPr>
        <w:t>年之间有氢氟碳化合物基准消费量</w:t>
      </w:r>
      <w:r>
        <w:rPr>
          <w:rFonts w:hint="eastAsia"/>
          <w:sz w:val="24"/>
          <w:szCs w:val="24"/>
          <w:lang w:val="en-US" w:eastAsia="zh-CN"/>
        </w:rPr>
        <w:t>、</w:t>
      </w:r>
      <w:r w:rsidRPr="006D0AC3">
        <w:rPr>
          <w:rFonts w:hint="eastAsia"/>
          <w:sz w:val="24"/>
          <w:szCs w:val="24"/>
          <w:lang w:val="en-US" w:eastAsia="zh-CN"/>
        </w:rPr>
        <w:t>并已正式表示打算批准《基加利修正案》，及早履行逐步减少氢氟碳化合物的义务的第</w:t>
      </w:r>
      <w:r w:rsidRPr="006D0AC3">
        <w:rPr>
          <w:rFonts w:hint="eastAsia"/>
          <w:sz w:val="24"/>
          <w:szCs w:val="24"/>
          <w:lang w:val="en-US" w:eastAsia="zh-CN"/>
        </w:rPr>
        <w:t>5</w:t>
      </w:r>
      <w:r w:rsidRPr="006D0AC3">
        <w:rPr>
          <w:rFonts w:hint="eastAsia"/>
          <w:sz w:val="24"/>
          <w:szCs w:val="24"/>
          <w:lang w:val="en-US" w:eastAsia="zh-CN"/>
        </w:rPr>
        <w:t>条国家，用于支持其扶持性活动。执行委员会还请秘书处编写一份文件，说明各国为获得额外捐款而可能适用的程序，并要求财务主任与非第</w:t>
      </w:r>
      <w:r w:rsidRPr="006D0AC3">
        <w:rPr>
          <w:rFonts w:hint="eastAsia"/>
          <w:sz w:val="24"/>
          <w:szCs w:val="24"/>
          <w:lang w:val="en-US" w:eastAsia="zh-CN"/>
        </w:rPr>
        <w:t>5</w:t>
      </w:r>
      <w:r w:rsidRPr="006D0AC3">
        <w:rPr>
          <w:rFonts w:hint="eastAsia"/>
          <w:sz w:val="24"/>
          <w:szCs w:val="24"/>
          <w:lang w:val="en-US" w:eastAsia="zh-CN"/>
        </w:rPr>
        <w:t>条捐款国进行沟通</w:t>
      </w:r>
      <w:r>
        <w:rPr>
          <w:rFonts w:hint="eastAsia"/>
          <w:sz w:val="24"/>
          <w:szCs w:val="24"/>
          <w:lang w:val="en-US" w:eastAsia="zh-CN"/>
        </w:rPr>
        <w:t>，讨论</w:t>
      </w:r>
      <w:r w:rsidRPr="006D0AC3">
        <w:rPr>
          <w:rFonts w:hint="eastAsia"/>
          <w:sz w:val="24"/>
          <w:szCs w:val="24"/>
          <w:lang w:val="en-US" w:eastAsia="zh-CN"/>
        </w:rPr>
        <w:t>向多边基金提供额外捐款的程序（第</w:t>
      </w:r>
      <w:r w:rsidRPr="006D0AC3">
        <w:rPr>
          <w:rFonts w:hint="eastAsia"/>
          <w:sz w:val="24"/>
          <w:szCs w:val="24"/>
          <w:lang w:val="en-US" w:eastAsia="zh-CN"/>
        </w:rPr>
        <w:t>77/59</w:t>
      </w:r>
      <w:r w:rsidRPr="006D0AC3">
        <w:rPr>
          <w:rFonts w:hint="eastAsia"/>
          <w:sz w:val="24"/>
          <w:szCs w:val="24"/>
          <w:lang w:val="en-US" w:eastAsia="zh-CN"/>
        </w:rPr>
        <w:t>号决定</w:t>
      </w:r>
      <w:r w:rsidRPr="006D0AC3">
        <w:rPr>
          <w:rFonts w:hint="eastAsia"/>
          <w:sz w:val="24"/>
          <w:szCs w:val="24"/>
          <w:lang w:val="en-US" w:eastAsia="zh-CN"/>
        </w:rPr>
        <w:t>(</w:t>
      </w:r>
      <w:r w:rsidRPr="006D0AC3">
        <w:rPr>
          <w:sz w:val="24"/>
          <w:szCs w:val="24"/>
          <w:lang w:val="en-US" w:eastAsia="zh-CN"/>
        </w:rPr>
        <w:t>d)</w:t>
      </w:r>
      <w:r w:rsidRPr="006D0AC3">
        <w:rPr>
          <w:sz w:val="24"/>
          <w:szCs w:val="24"/>
          <w:lang w:val="en-US" w:eastAsia="zh-CN"/>
        </w:rPr>
        <w:t>段</w:t>
      </w:r>
      <w:r w:rsidRPr="006D0AC3">
        <w:rPr>
          <w:rFonts w:hint="eastAsia"/>
          <w:sz w:val="24"/>
          <w:szCs w:val="24"/>
          <w:lang w:val="en-US" w:eastAsia="zh-CN"/>
        </w:rPr>
        <w:t>）。</w:t>
      </w:r>
    </w:p>
    <w:p w14:paraId="64B2959A" w14:textId="77777777" w:rsidR="0083240D" w:rsidRDefault="0083240D" w:rsidP="0083240D">
      <w:pPr>
        <w:pStyle w:val="Heading1"/>
        <w:tabs>
          <w:tab w:val="clear" w:pos="0"/>
        </w:tabs>
        <w:rPr>
          <w:sz w:val="24"/>
          <w:szCs w:val="24"/>
          <w:lang w:val="en-CA" w:eastAsia="zh-CN"/>
        </w:rPr>
      </w:pPr>
      <w:r w:rsidRPr="00144679">
        <w:rPr>
          <w:rFonts w:hint="eastAsia"/>
          <w:sz w:val="24"/>
          <w:szCs w:val="24"/>
          <w:lang w:val="en-US" w:eastAsia="zh-CN"/>
        </w:rPr>
        <w:t>自从接受这组非第</w:t>
      </w:r>
      <w:r w:rsidRPr="00144679">
        <w:rPr>
          <w:rFonts w:hint="eastAsia"/>
          <w:sz w:val="24"/>
          <w:szCs w:val="24"/>
          <w:lang w:val="en-US" w:eastAsia="zh-CN"/>
        </w:rPr>
        <w:t>5</w:t>
      </w:r>
      <w:r w:rsidRPr="00144679">
        <w:rPr>
          <w:rFonts w:hint="eastAsia"/>
          <w:sz w:val="24"/>
          <w:szCs w:val="24"/>
          <w:lang w:val="en-US" w:eastAsia="zh-CN"/>
        </w:rPr>
        <w:t>条国家的额外捐款以来，执行委员会每次会议都审议了财务主任关于多边基金额外捐款</w:t>
      </w:r>
      <w:r>
        <w:rPr>
          <w:rFonts w:hint="eastAsia"/>
          <w:sz w:val="24"/>
          <w:szCs w:val="24"/>
          <w:lang w:val="en-US" w:eastAsia="zh-CN"/>
        </w:rPr>
        <w:t>收支</w:t>
      </w:r>
      <w:r w:rsidRPr="00144679">
        <w:rPr>
          <w:rFonts w:hint="eastAsia"/>
          <w:sz w:val="24"/>
          <w:szCs w:val="24"/>
          <w:lang w:val="en-US" w:eastAsia="zh-CN"/>
        </w:rPr>
        <w:t>状况的报告。</w:t>
      </w:r>
      <w:r w:rsidRPr="00184639">
        <w:rPr>
          <w:rStyle w:val="FootnoteReference"/>
          <w:sz w:val="24"/>
          <w:szCs w:val="24"/>
          <w:lang w:val="en-CA"/>
        </w:rPr>
        <w:footnoteReference w:id="24"/>
      </w:r>
      <w:r>
        <w:rPr>
          <w:rFonts w:hint="eastAsia"/>
          <w:sz w:val="24"/>
          <w:szCs w:val="24"/>
          <w:lang w:val="en-US" w:eastAsia="zh-CN"/>
        </w:rPr>
        <w:t xml:space="preserve"> </w:t>
      </w:r>
      <w:r w:rsidRPr="00144679">
        <w:rPr>
          <w:rFonts w:hint="eastAsia"/>
          <w:sz w:val="24"/>
          <w:szCs w:val="24"/>
          <w:lang w:val="en-US" w:eastAsia="zh-CN"/>
        </w:rPr>
        <w:t>财务主任在第七十八次会议</w:t>
      </w:r>
      <w:r w:rsidRPr="00184639">
        <w:rPr>
          <w:rStyle w:val="FootnoteReference"/>
          <w:sz w:val="24"/>
          <w:szCs w:val="24"/>
          <w:lang w:val="en-CA"/>
        </w:rPr>
        <w:footnoteReference w:id="25"/>
      </w:r>
      <w:r w:rsidRPr="00144679">
        <w:rPr>
          <w:rFonts w:hint="eastAsia"/>
          <w:sz w:val="24"/>
          <w:szCs w:val="24"/>
          <w:lang w:val="en-US" w:eastAsia="zh-CN"/>
        </w:rPr>
        <w:t>上向执行委员会通报说，经过与秘书处协商，制定了两个从每个国家政府接受额外捐款的方式，即或是由每个国家政府为此与作为财务主任的环境规划署达成一项协定，或是由有关国家政府向环境规划署送交一份意向书。</w:t>
      </w:r>
    </w:p>
    <w:p w14:paraId="32221E39" w14:textId="77777777" w:rsidR="0083240D" w:rsidRPr="00184639" w:rsidRDefault="0083240D" w:rsidP="0083240D">
      <w:pPr>
        <w:pStyle w:val="Heading1"/>
        <w:tabs>
          <w:tab w:val="clear" w:pos="0"/>
        </w:tabs>
        <w:rPr>
          <w:sz w:val="24"/>
          <w:szCs w:val="24"/>
          <w:lang w:val="en-CA" w:eastAsia="zh-CN"/>
        </w:rPr>
      </w:pPr>
      <w:r w:rsidRPr="00D230F8">
        <w:rPr>
          <w:rFonts w:hint="eastAsia"/>
          <w:sz w:val="24"/>
          <w:szCs w:val="24"/>
          <w:lang w:val="en-US" w:eastAsia="zh-CN"/>
        </w:rPr>
        <w:lastRenderedPageBreak/>
        <w:t>截至第八十二次会议</w:t>
      </w:r>
      <w:r w:rsidRPr="00184639">
        <w:rPr>
          <w:rStyle w:val="FootnoteReference"/>
          <w:sz w:val="24"/>
          <w:szCs w:val="24"/>
          <w:lang w:val="en-CA"/>
        </w:rPr>
        <w:footnoteReference w:id="26"/>
      </w:r>
      <w:r w:rsidRPr="00D230F8">
        <w:rPr>
          <w:rFonts w:hint="eastAsia"/>
          <w:sz w:val="24"/>
          <w:szCs w:val="24"/>
          <w:lang w:val="en-US" w:eastAsia="zh-CN"/>
        </w:rPr>
        <w:t>结束时，财务主任已收到</w:t>
      </w:r>
      <w:r w:rsidRPr="00D230F8">
        <w:rPr>
          <w:rFonts w:hint="eastAsia"/>
          <w:sz w:val="24"/>
          <w:szCs w:val="24"/>
          <w:lang w:val="en-US" w:eastAsia="zh-CN"/>
        </w:rPr>
        <w:t>25,513,071</w:t>
      </w:r>
      <w:r w:rsidRPr="00D230F8">
        <w:rPr>
          <w:rFonts w:hint="eastAsia"/>
          <w:sz w:val="24"/>
          <w:szCs w:val="24"/>
          <w:lang w:val="en-US" w:eastAsia="zh-CN"/>
        </w:rPr>
        <w:t>美元，这是</w:t>
      </w:r>
      <w:r w:rsidRPr="00D230F8">
        <w:rPr>
          <w:rFonts w:hint="eastAsia"/>
          <w:sz w:val="24"/>
          <w:szCs w:val="24"/>
          <w:lang w:val="en-US" w:eastAsia="zh-CN"/>
        </w:rPr>
        <w:t>17</w:t>
      </w:r>
      <w:r w:rsidRPr="00D230F8">
        <w:rPr>
          <w:rFonts w:hint="eastAsia"/>
          <w:sz w:val="24"/>
          <w:szCs w:val="24"/>
          <w:lang w:val="en-US" w:eastAsia="zh-CN"/>
        </w:rPr>
        <w:t>个非第</w:t>
      </w:r>
      <w:r w:rsidRPr="00D230F8">
        <w:rPr>
          <w:rFonts w:hint="eastAsia"/>
          <w:sz w:val="24"/>
          <w:szCs w:val="24"/>
          <w:lang w:val="en-US" w:eastAsia="zh-CN"/>
        </w:rPr>
        <w:t>5</w:t>
      </w:r>
      <w:r w:rsidRPr="00D230F8">
        <w:rPr>
          <w:rFonts w:hint="eastAsia"/>
          <w:sz w:val="24"/>
          <w:szCs w:val="24"/>
          <w:lang w:val="en-US" w:eastAsia="zh-CN"/>
        </w:rPr>
        <w:t>条国家提供的额外自愿捐款总额。在这一数额中，执行委员会已拨付</w:t>
      </w:r>
      <w:r w:rsidRPr="00D230F8">
        <w:rPr>
          <w:rFonts w:hint="eastAsia"/>
          <w:sz w:val="24"/>
          <w:szCs w:val="24"/>
          <w:lang w:val="en-US" w:eastAsia="zh-CN"/>
        </w:rPr>
        <w:t>25,403,180</w:t>
      </w:r>
      <w:r w:rsidRPr="00D230F8">
        <w:rPr>
          <w:rFonts w:hint="eastAsia"/>
          <w:sz w:val="24"/>
          <w:szCs w:val="24"/>
          <w:lang w:val="en-US" w:eastAsia="zh-CN"/>
        </w:rPr>
        <w:t>美元，用于在</w:t>
      </w:r>
      <w:r w:rsidRPr="00D230F8">
        <w:rPr>
          <w:rFonts w:hint="eastAsia"/>
          <w:sz w:val="24"/>
          <w:szCs w:val="24"/>
          <w:lang w:val="en-US" w:eastAsia="zh-CN"/>
        </w:rPr>
        <w:t>116</w:t>
      </w:r>
      <w:r w:rsidRPr="00D230F8">
        <w:rPr>
          <w:rFonts w:hint="eastAsia"/>
          <w:sz w:val="24"/>
          <w:szCs w:val="24"/>
          <w:lang w:val="en-US" w:eastAsia="zh-CN"/>
        </w:rPr>
        <w:t>个第</w:t>
      </w:r>
      <w:r w:rsidRPr="00D230F8">
        <w:rPr>
          <w:rFonts w:hint="eastAsia"/>
          <w:sz w:val="24"/>
          <w:szCs w:val="24"/>
          <w:lang w:val="en-US" w:eastAsia="zh-CN"/>
        </w:rPr>
        <w:t>5</w:t>
      </w:r>
      <w:r w:rsidRPr="00D230F8">
        <w:rPr>
          <w:rFonts w:hint="eastAsia"/>
          <w:sz w:val="24"/>
          <w:szCs w:val="24"/>
          <w:lang w:val="en-US" w:eastAsia="zh-CN"/>
        </w:rPr>
        <w:t>条国家开展扶持性活动，在</w:t>
      </w:r>
      <w:r w:rsidRPr="00D230F8">
        <w:rPr>
          <w:rFonts w:hint="eastAsia"/>
          <w:sz w:val="24"/>
          <w:szCs w:val="24"/>
          <w:lang w:val="en-US" w:eastAsia="zh-CN"/>
        </w:rPr>
        <w:t>8</w:t>
      </w:r>
      <w:r w:rsidRPr="00D230F8">
        <w:rPr>
          <w:rFonts w:hint="eastAsia"/>
          <w:sz w:val="24"/>
          <w:szCs w:val="24"/>
          <w:lang w:val="en-US" w:eastAsia="zh-CN"/>
        </w:rPr>
        <w:t>个第</w:t>
      </w:r>
      <w:r w:rsidRPr="00D230F8">
        <w:rPr>
          <w:rFonts w:hint="eastAsia"/>
          <w:sz w:val="24"/>
          <w:szCs w:val="24"/>
          <w:lang w:val="en-US" w:eastAsia="zh-CN"/>
        </w:rPr>
        <w:t>5</w:t>
      </w:r>
      <w:r w:rsidRPr="00D230F8">
        <w:rPr>
          <w:rFonts w:hint="eastAsia"/>
          <w:sz w:val="24"/>
          <w:szCs w:val="24"/>
          <w:lang w:val="en-US" w:eastAsia="zh-CN"/>
        </w:rPr>
        <w:t>条国家编制氢氟碳化合物淘汰项目以及在</w:t>
      </w:r>
      <w:r w:rsidRPr="00D230F8">
        <w:rPr>
          <w:rFonts w:hint="eastAsia"/>
          <w:sz w:val="24"/>
          <w:szCs w:val="24"/>
          <w:lang w:val="en-US" w:eastAsia="zh-CN"/>
        </w:rPr>
        <w:t>5</w:t>
      </w:r>
      <w:r w:rsidRPr="00D230F8">
        <w:rPr>
          <w:rFonts w:hint="eastAsia"/>
          <w:sz w:val="24"/>
          <w:szCs w:val="24"/>
          <w:lang w:val="en-US" w:eastAsia="zh-CN"/>
        </w:rPr>
        <w:t>个第</w:t>
      </w:r>
      <w:r w:rsidRPr="00D230F8">
        <w:rPr>
          <w:rFonts w:hint="eastAsia"/>
          <w:sz w:val="24"/>
          <w:szCs w:val="24"/>
          <w:lang w:val="en-US" w:eastAsia="zh-CN"/>
        </w:rPr>
        <w:t>5</w:t>
      </w:r>
      <w:r w:rsidRPr="00D230F8">
        <w:rPr>
          <w:rFonts w:hint="eastAsia"/>
          <w:sz w:val="24"/>
          <w:szCs w:val="24"/>
          <w:lang w:val="en-US" w:eastAsia="zh-CN"/>
        </w:rPr>
        <w:t>条国家举办投资项目。用额外自愿捐款供资的活动须遵守多边基金的政策、准则和程序。</w:t>
      </w:r>
    </w:p>
    <w:p w14:paraId="61EE2C0C" w14:textId="77777777" w:rsidR="0083240D" w:rsidRPr="00184639" w:rsidRDefault="0083240D" w:rsidP="0083240D">
      <w:pPr>
        <w:pStyle w:val="Heading1"/>
        <w:tabs>
          <w:tab w:val="clear" w:pos="0"/>
        </w:tabs>
        <w:rPr>
          <w:sz w:val="24"/>
          <w:szCs w:val="24"/>
          <w:lang w:val="en-CA" w:eastAsia="zh-CN"/>
        </w:rPr>
      </w:pPr>
      <w:r w:rsidRPr="00EF6CB2">
        <w:rPr>
          <w:rFonts w:hint="eastAsia"/>
          <w:sz w:val="24"/>
          <w:szCs w:val="24"/>
          <w:lang w:val="en-US" w:eastAsia="zh-CN"/>
        </w:rPr>
        <w:t>鉴于执行委员会在接受一些非第</w:t>
      </w:r>
      <w:r w:rsidRPr="00EF6CB2">
        <w:rPr>
          <w:rFonts w:hint="eastAsia"/>
          <w:sz w:val="24"/>
          <w:szCs w:val="24"/>
          <w:lang w:val="en-US" w:eastAsia="zh-CN"/>
        </w:rPr>
        <w:t>5</w:t>
      </w:r>
      <w:r w:rsidRPr="00EF6CB2">
        <w:rPr>
          <w:rFonts w:hint="eastAsia"/>
          <w:sz w:val="24"/>
          <w:szCs w:val="24"/>
          <w:lang w:val="en-US" w:eastAsia="zh-CN"/>
        </w:rPr>
        <w:t>条缔约方宣布的额外捐款时指出，这种供资是一次性的，不会取代捐款国的捐款，财务主任将这些捐款与非第</w:t>
      </w:r>
      <w:r w:rsidRPr="00EF6CB2">
        <w:rPr>
          <w:rFonts w:hint="eastAsia"/>
          <w:sz w:val="24"/>
          <w:szCs w:val="24"/>
          <w:lang w:val="en-US" w:eastAsia="zh-CN"/>
        </w:rPr>
        <w:t>5</w:t>
      </w:r>
      <w:r w:rsidRPr="00EF6CB2">
        <w:rPr>
          <w:rFonts w:hint="eastAsia"/>
          <w:sz w:val="24"/>
          <w:szCs w:val="24"/>
          <w:lang w:val="en-US" w:eastAsia="zh-CN"/>
        </w:rPr>
        <w:t>条国家的认捐分开。同样，双边机构和执行机构提交的年度进度报告和业务计划也把用自愿捐款供资的项目和活动与用认捐捐款供资的项目和活动分开。</w:t>
      </w:r>
    </w:p>
    <w:p w14:paraId="091CC32C" w14:textId="77777777" w:rsidR="0083240D" w:rsidRPr="00184639" w:rsidRDefault="0083240D" w:rsidP="0083240D">
      <w:pPr>
        <w:pStyle w:val="Heading1"/>
        <w:tabs>
          <w:tab w:val="clear" w:pos="0"/>
        </w:tabs>
        <w:rPr>
          <w:sz w:val="24"/>
          <w:szCs w:val="24"/>
          <w:lang w:val="en-CA" w:eastAsia="zh-CN"/>
        </w:rPr>
      </w:pPr>
      <w:r w:rsidRPr="00EF6CB2">
        <w:rPr>
          <w:rFonts w:hint="eastAsia"/>
          <w:sz w:val="24"/>
          <w:szCs w:val="24"/>
          <w:lang w:val="en-US" w:eastAsia="zh-CN"/>
        </w:rPr>
        <w:t>处理额外自愿捐款</w:t>
      </w:r>
      <w:r>
        <w:rPr>
          <w:rFonts w:hint="eastAsia"/>
          <w:sz w:val="24"/>
          <w:szCs w:val="24"/>
          <w:lang w:val="en-US" w:eastAsia="zh-CN"/>
        </w:rPr>
        <w:t>的情况</w:t>
      </w:r>
      <w:r w:rsidRPr="00EF6CB2">
        <w:rPr>
          <w:rFonts w:hint="eastAsia"/>
          <w:sz w:val="24"/>
          <w:szCs w:val="24"/>
          <w:lang w:val="en-US" w:eastAsia="zh-CN"/>
        </w:rPr>
        <w:t>非常好，显示执行委员会与非第</w:t>
      </w:r>
      <w:r w:rsidRPr="00EF6CB2">
        <w:rPr>
          <w:rFonts w:hint="eastAsia"/>
          <w:sz w:val="24"/>
          <w:szCs w:val="24"/>
          <w:lang w:val="en-US" w:eastAsia="zh-CN"/>
        </w:rPr>
        <w:t>5</w:t>
      </w:r>
      <w:r w:rsidRPr="00EF6CB2">
        <w:rPr>
          <w:rFonts w:hint="eastAsia"/>
          <w:sz w:val="24"/>
          <w:szCs w:val="24"/>
          <w:lang w:val="en-US" w:eastAsia="zh-CN"/>
        </w:rPr>
        <w:t>条国家政府的</w:t>
      </w:r>
      <w:r>
        <w:rPr>
          <w:rFonts w:hint="eastAsia"/>
          <w:sz w:val="24"/>
          <w:szCs w:val="24"/>
          <w:lang w:val="en-US" w:eastAsia="zh-CN"/>
        </w:rPr>
        <w:t>财务机构</w:t>
      </w:r>
      <w:r w:rsidRPr="00EF6CB2">
        <w:rPr>
          <w:rFonts w:hint="eastAsia"/>
          <w:sz w:val="24"/>
          <w:szCs w:val="24"/>
          <w:lang w:val="en-US" w:eastAsia="zh-CN"/>
        </w:rPr>
        <w:t>之间有着牢固的工作关系。在以具有成本效益的方式及时利用对多边基金的额外捐款方面，提供这些捐款的非第</w:t>
      </w:r>
      <w:r w:rsidRPr="00EF6CB2">
        <w:rPr>
          <w:rFonts w:hint="eastAsia"/>
          <w:sz w:val="24"/>
          <w:szCs w:val="24"/>
          <w:lang w:val="en-US" w:eastAsia="zh-CN"/>
        </w:rPr>
        <w:t>5</w:t>
      </w:r>
      <w:r w:rsidRPr="00EF6CB2">
        <w:rPr>
          <w:rFonts w:hint="eastAsia"/>
          <w:sz w:val="24"/>
          <w:szCs w:val="24"/>
          <w:lang w:val="en-US" w:eastAsia="zh-CN"/>
        </w:rPr>
        <w:t>条国家以前关于执行委员会业务程序（包括项目执行情况监测和报告）的知识证明发挥了作用。</w:t>
      </w:r>
    </w:p>
    <w:p w14:paraId="2F78174C" w14:textId="77777777" w:rsidR="0083240D" w:rsidRPr="00184639" w:rsidRDefault="0083240D" w:rsidP="0083240D">
      <w:pPr>
        <w:pStyle w:val="Heading1"/>
        <w:tabs>
          <w:tab w:val="clear" w:pos="0"/>
        </w:tabs>
        <w:rPr>
          <w:sz w:val="24"/>
          <w:szCs w:val="24"/>
          <w:lang w:eastAsia="zh-CN"/>
        </w:rPr>
      </w:pPr>
      <w:r w:rsidRPr="00EF6CB2">
        <w:rPr>
          <w:rFonts w:hint="eastAsia"/>
          <w:sz w:val="24"/>
          <w:szCs w:val="24"/>
          <w:lang w:val="en-US" w:eastAsia="zh-CN"/>
        </w:rPr>
        <w:t>根据所获得的经验，谨建议执行委员会考虑是否与非第</w:t>
      </w:r>
      <w:r w:rsidRPr="00EF6CB2">
        <w:rPr>
          <w:rFonts w:hint="eastAsia"/>
          <w:sz w:val="24"/>
          <w:szCs w:val="24"/>
          <w:lang w:val="en-US" w:eastAsia="zh-CN"/>
        </w:rPr>
        <w:t>5</w:t>
      </w:r>
      <w:r w:rsidRPr="00EF6CB2">
        <w:rPr>
          <w:rFonts w:hint="eastAsia"/>
          <w:sz w:val="24"/>
          <w:szCs w:val="24"/>
          <w:lang w:val="en-US" w:eastAsia="zh-CN"/>
        </w:rPr>
        <w:t>条国家的政府供资机构接触，筹集更多资金，用于在制冷和空调行业逐步减少氢氟碳化合物的同时提高能效。</w:t>
      </w:r>
    </w:p>
    <w:p w14:paraId="2D228DCF" w14:textId="77777777" w:rsidR="0083240D" w:rsidRPr="00184639" w:rsidRDefault="0083240D" w:rsidP="0083240D">
      <w:pPr>
        <w:rPr>
          <w:b/>
          <w:sz w:val="24"/>
          <w:szCs w:val="24"/>
          <w:lang w:eastAsia="zh-CN"/>
        </w:rPr>
      </w:pPr>
      <w:r w:rsidRPr="00EF6CB2">
        <w:rPr>
          <w:rFonts w:hint="eastAsia"/>
          <w:b/>
          <w:sz w:val="24"/>
          <w:szCs w:val="24"/>
          <w:lang w:val="en-US" w:eastAsia="zh-CN"/>
        </w:rPr>
        <w:t>多边基金各机构的工作量</w:t>
      </w:r>
    </w:p>
    <w:p w14:paraId="21A717D1" w14:textId="77777777" w:rsidR="0083240D" w:rsidRPr="00184639" w:rsidRDefault="0083240D" w:rsidP="0083240D">
      <w:pPr>
        <w:rPr>
          <w:sz w:val="24"/>
          <w:szCs w:val="24"/>
          <w:lang w:eastAsia="zh-CN"/>
        </w:rPr>
      </w:pPr>
    </w:p>
    <w:p w14:paraId="224969B2" w14:textId="77777777" w:rsidR="0083240D" w:rsidRDefault="0083240D" w:rsidP="0083240D">
      <w:pPr>
        <w:pStyle w:val="Heading1"/>
        <w:tabs>
          <w:tab w:val="clear" w:pos="0"/>
        </w:tabs>
        <w:rPr>
          <w:sz w:val="24"/>
          <w:szCs w:val="24"/>
          <w:lang w:eastAsia="zh-CN"/>
        </w:rPr>
      </w:pPr>
      <w:r w:rsidRPr="00BC6F55">
        <w:rPr>
          <w:rFonts w:hint="eastAsia"/>
          <w:sz w:val="24"/>
          <w:szCs w:val="24"/>
          <w:lang w:val="en-US" w:eastAsia="zh-CN"/>
        </w:rPr>
        <w:t>执行委员会第八十一次会议</w:t>
      </w:r>
      <w:r w:rsidRPr="00184639">
        <w:rPr>
          <w:rStyle w:val="FootnoteReference"/>
          <w:sz w:val="24"/>
          <w:szCs w:val="24"/>
        </w:rPr>
        <w:footnoteReference w:id="27"/>
      </w:r>
      <w:r w:rsidRPr="00BC6F55">
        <w:rPr>
          <w:rFonts w:hint="eastAsia"/>
          <w:sz w:val="24"/>
          <w:szCs w:val="24"/>
          <w:lang w:val="en-US" w:eastAsia="zh-CN"/>
        </w:rPr>
        <w:t>讨论了</w:t>
      </w:r>
      <w:r w:rsidRPr="00BC6F55">
        <w:rPr>
          <w:sz w:val="24"/>
          <w:szCs w:val="24"/>
          <w:lang w:eastAsia="zh-CN"/>
        </w:rPr>
        <w:t>UNEP/OzL.Pro/ExCom/81/55</w:t>
      </w:r>
      <w:r w:rsidRPr="00BC6F55">
        <w:rPr>
          <w:sz w:val="24"/>
          <w:szCs w:val="24"/>
          <w:lang w:eastAsia="zh-CN"/>
        </w:rPr>
        <w:t>号</w:t>
      </w:r>
      <w:r w:rsidRPr="00BC6F55">
        <w:rPr>
          <w:rFonts w:hint="eastAsia"/>
          <w:sz w:val="24"/>
          <w:szCs w:val="24"/>
          <w:lang w:val="en-US" w:eastAsia="zh-CN"/>
        </w:rPr>
        <w:t>文件，该文件的议题是多边基金各机构在今后几年的预期工作量带来的影响，包括与根据《基加利修正案》逐步减少氢氟碳化合物有关的影响。</w:t>
      </w:r>
      <w:r w:rsidRPr="00184639">
        <w:rPr>
          <w:rStyle w:val="FootnoteReference"/>
          <w:sz w:val="24"/>
          <w:szCs w:val="24"/>
        </w:rPr>
        <w:footnoteReference w:id="28"/>
      </w:r>
      <w:r>
        <w:rPr>
          <w:rFonts w:hint="eastAsia"/>
          <w:sz w:val="24"/>
          <w:szCs w:val="24"/>
          <w:lang w:val="en-US" w:eastAsia="zh-CN"/>
        </w:rPr>
        <w:t xml:space="preserve"> </w:t>
      </w:r>
      <w:r w:rsidRPr="00BC6F55">
        <w:rPr>
          <w:rFonts w:hint="eastAsia"/>
          <w:sz w:val="24"/>
          <w:szCs w:val="24"/>
          <w:lang w:val="en-US" w:eastAsia="zh-CN"/>
        </w:rPr>
        <w:t>该文件除其他外表示，尽管多边基金机构显示出</w:t>
      </w:r>
      <w:r>
        <w:rPr>
          <w:rFonts w:hint="eastAsia"/>
          <w:sz w:val="24"/>
          <w:szCs w:val="24"/>
          <w:lang w:val="en-US" w:eastAsia="zh-CN"/>
        </w:rPr>
        <w:t>主动性来</w:t>
      </w:r>
      <w:r w:rsidRPr="00BC6F55">
        <w:rPr>
          <w:rFonts w:hint="eastAsia"/>
          <w:sz w:val="24"/>
          <w:szCs w:val="24"/>
          <w:lang w:val="en-US" w:eastAsia="zh-CN"/>
        </w:rPr>
        <w:t>加强其核心团队和聘用内部专业人士，但关于重要政策问题的不确定性目前对更好地确定预期工作量及其影响构成重大挑战，考虑到与逐步减少氢氟碳化合物有关的政策</w:t>
      </w:r>
      <w:r>
        <w:rPr>
          <w:rFonts w:hint="eastAsia"/>
          <w:sz w:val="24"/>
          <w:szCs w:val="24"/>
          <w:lang w:val="en-US" w:eastAsia="zh-CN"/>
        </w:rPr>
        <w:t>将取决于</w:t>
      </w:r>
      <w:r w:rsidRPr="00BC6F55">
        <w:rPr>
          <w:rFonts w:hint="eastAsia"/>
          <w:sz w:val="24"/>
          <w:szCs w:val="24"/>
          <w:lang w:val="en-US" w:eastAsia="zh-CN"/>
        </w:rPr>
        <w:t>执行委员会即将作出的决定，情况尤其如此。不确定性之一涉及关于能效事务的政策。</w:t>
      </w:r>
    </w:p>
    <w:p w14:paraId="7568910D" w14:textId="77777777" w:rsidR="0083240D" w:rsidRPr="00184639" w:rsidRDefault="0083240D" w:rsidP="0083240D">
      <w:pPr>
        <w:pStyle w:val="Heading1"/>
        <w:tabs>
          <w:tab w:val="clear" w:pos="0"/>
        </w:tabs>
        <w:rPr>
          <w:sz w:val="24"/>
          <w:szCs w:val="24"/>
          <w:lang w:eastAsia="zh-CN"/>
        </w:rPr>
      </w:pPr>
      <w:r w:rsidRPr="00BC6F55">
        <w:rPr>
          <w:rFonts w:hint="eastAsia"/>
          <w:sz w:val="24"/>
          <w:szCs w:val="24"/>
          <w:lang w:val="en-US" w:eastAsia="zh-CN"/>
        </w:rPr>
        <w:t>为了除了多边基金提供的资金之外筹集更多资金，用于在用低全球升温潜能值物质替代氢氟碳化合物时保持和</w:t>
      </w:r>
      <w:r w:rsidRPr="00BC6F55">
        <w:rPr>
          <w:rFonts w:hint="eastAsia"/>
          <w:sz w:val="24"/>
          <w:szCs w:val="24"/>
          <w:lang w:val="en-US" w:eastAsia="zh-CN"/>
        </w:rPr>
        <w:t>/</w:t>
      </w:r>
      <w:r w:rsidRPr="00BC6F55">
        <w:rPr>
          <w:rFonts w:hint="eastAsia"/>
          <w:sz w:val="24"/>
          <w:szCs w:val="24"/>
          <w:lang w:val="en-US" w:eastAsia="zh-CN"/>
        </w:rPr>
        <w:t>或提高能效，执行委员会有必要与有关基金和</w:t>
      </w:r>
      <w:r>
        <w:rPr>
          <w:rFonts w:hint="eastAsia"/>
          <w:sz w:val="24"/>
          <w:szCs w:val="24"/>
          <w:lang w:val="en-US" w:eastAsia="zh-CN"/>
        </w:rPr>
        <w:t>财务机构</w:t>
      </w:r>
      <w:r w:rsidRPr="00BC6F55">
        <w:rPr>
          <w:rFonts w:hint="eastAsia"/>
          <w:sz w:val="24"/>
          <w:szCs w:val="24"/>
          <w:lang w:val="en-US" w:eastAsia="zh-CN"/>
        </w:rPr>
        <w:t>的对等委员会</w:t>
      </w:r>
      <w:r w:rsidRPr="00BC6F55">
        <w:rPr>
          <w:rFonts w:hint="eastAsia"/>
          <w:sz w:val="24"/>
          <w:szCs w:val="24"/>
          <w:lang w:val="en-US" w:eastAsia="zh-CN"/>
        </w:rPr>
        <w:t>/</w:t>
      </w:r>
      <w:r w:rsidRPr="00BC6F55">
        <w:rPr>
          <w:rFonts w:hint="eastAsia"/>
          <w:sz w:val="24"/>
          <w:szCs w:val="24"/>
          <w:lang w:val="en-US" w:eastAsia="zh-CN"/>
        </w:rPr>
        <w:t>董事会进行磋商和谈判。此外，秘书处和财务主任的工作量将受到影响，有可能大大增加</w:t>
      </w:r>
      <w:r>
        <w:rPr>
          <w:rFonts w:hint="eastAsia"/>
          <w:sz w:val="24"/>
          <w:szCs w:val="24"/>
          <w:lang w:val="en-US" w:eastAsia="zh-CN"/>
        </w:rPr>
        <w:t>，这取决于</w:t>
      </w:r>
      <w:r w:rsidRPr="00BC6F55">
        <w:rPr>
          <w:rFonts w:hint="eastAsia"/>
          <w:sz w:val="24"/>
          <w:szCs w:val="24"/>
          <w:lang w:val="en-US" w:eastAsia="zh-CN"/>
        </w:rPr>
        <w:t>为提高能效的项目提供资金的基金和</w:t>
      </w:r>
      <w:r>
        <w:rPr>
          <w:rFonts w:hint="eastAsia"/>
          <w:sz w:val="24"/>
          <w:szCs w:val="24"/>
          <w:lang w:val="en-US" w:eastAsia="zh-CN"/>
        </w:rPr>
        <w:t>财务机构</w:t>
      </w:r>
      <w:r w:rsidRPr="00BC6F55">
        <w:rPr>
          <w:rFonts w:hint="eastAsia"/>
          <w:sz w:val="24"/>
          <w:szCs w:val="24"/>
          <w:lang w:val="en-US" w:eastAsia="zh-CN"/>
        </w:rPr>
        <w:t>的数目。</w:t>
      </w:r>
    </w:p>
    <w:p w14:paraId="47919330" w14:textId="77777777" w:rsidR="0083240D" w:rsidRPr="00184639" w:rsidRDefault="0083240D" w:rsidP="0083240D">
      <w:pPr>
        <w:pStyle w:val="Heading1"/>
        <w:tabs>
          <w:tab w:val="clear" w:pos="0"/>
        </w:tabs>
        <w:rPr>
          <w:sz w:val="24"/>
          <w:szCs w:val="24"/>
          <w:lang w:eastAsia="zh-CN"/>
        </w:rPr>
      </w:pPr>
      <w:r w:rsidRPr="00184639">
        <w:rPr>
          <w:sz w:val="24"/>
          <w:szCs w:val="24"/>
          <w:lang w:eastAsia="zh-CN"/>
        </w:rPr>
        <w:t xml:space="preserve"> </w:t>
      </w:r>
      <w:r w:rsidRPr="002B4958">
        <w:rPr>
          <w:rFonts w:hint="eastAsia"/>
          <w:sz w:val="24"/>
          <w:szCs w:val="24"/>
          <w:lang w:val="en-US" w:eastAsia="zh-CN"/>
        </w:rPr>
        <w:t>除了包括向多边基金提供额外捐款时的定期报告、具体程序和协定在内的其他几项要求外，还需要与每个基金和</w:t>
      </w:r>
      <w:r>
        <w:rPr>
          <w:rFonts w:hint="eastAsia"/>
          <w:sz w:val="24"/>
          <w:szCs w:val="24"/>
          <w:lang w:val="en-US" w:eastAsia="zh-CN"/>
        </w:rPr>
        <w:t>财务机构</w:t>
      </w:r>
      <w:r w:rsidRPr="002B4958">
        <w:rPr>
          <w:rFonts w:hint="eastAsia"/>
          <w:sz w:val="24"/>
          <w:szCs w:val="24"/>
          <w:lang w:val="en-US" w:eastAsia="zh-CN"/>
        </w:rPr>
        <w:t>的财务主任进行筹备和讨论，尤其是敲定协定的具体条件、资金流动程序以及监测和报告要求。例如，在</w:t>
      </w:r>
      <w:r w:rsidRPr="002B4958">
        <w:rPr>
          <w:rFonts w:hint="eastAsia"/>
          <w:sz w:val="24"/>
          <w:szCs w:val="24"/>
          <w:lang w:val="en-US" w:eastAsia="zh-CN"/>
        </w:rPr>
        <w:t>17</w:t>
      </w:r>
      <w:r w:rsidRPr="002B4958">
        <w:rPr>
          <w:rFonts w:hint="eastAsia"/>
          <w:sz w:val="24"/>
          <w:szCs w:val="24"/>
          <w:lang w:val="en-US" w:eastAsia="zh-CN"/>
        </w:rPr>
        <w:t>个非第</w:t>
      </w:r>
      <w:r w:rsidRPr="002B4958">
        <w:rPr>
          <w:rFonts w:hint="eastAsia"/>
          <w:sz w:val="24"/>
          <w:szCs w:val="24"/>
          <w:lang w:val="en-US" w:eastAsia="zh-CN"/>
        </w:rPr>
        <w:t>5</w:t>
      </w:r>
      <w:r w:rsidRPr="002B4958">
        <w:rPr>
          <w:rFonts w:hint="eastAsia"/>
          <w:sz w:val="24"/>
          <w:szCs w:val="24"/>
          <w:lang w:val="en-US" w:eastAsia="zh-CN"/>
        </w:rPr>
        <w:t>条国家提供额外捐款，用于快速开始为执行《基加利修正案》提供支持的情况下，财务主任与每个国家进行了沟通，讨论向多边基金提供额外捐款的程序和方式</w:t>
      </w:r>
      <w:r w:rsidRPr="002B4958">
        <w:rPr>
          <w:rFonts w:hint="eastAsia"/>
          <w:sz w:val="24"/>
          <w:szCs w:val="24"/>
          <w:lang w:val="en-US" w:eastAsia="zh-CN"/>
        </w:rPr>
        <w:t xml:space="preserve"> </w:t>
      </w:r>
      <w:r w:rsidRPr="002B4958">
        <w:rPr>
          <w:rFonts w:hint="eastAsia"/>
          <w:sz w:val="24"/>
          <w:szCs w:val="24"/>
          <w:lang w:val="en-US" w:eastAsia="zh-CN"/>
        </w:rPr>
        <w:t>。</w:t>
      </w:r>
      <w:r w:rsidRPr="00184639">
        <w:rPr>
          <w:rStyle w:val="FootnoteReference"/>
          <w:sz w:val="24"/>
          <w:szCs w:val="24"/>
        </w:rPr>
        <w:footnoteReference w:id="29"/>
      </w:r>
    </w:p>
    <w:p w14:paraId="01FDDF58" w14:textId="77777777" w:rsidR="0083240D" w:rsidRPr="0083240D" w:rsidRDefault="0083240D" w:rsidP="0083240D">
      <w:pPr>
        <w:pStyle w:val="Heading1"/>
        <w:tabs>
          <w:tab w:val="clear" w:pos="0"/>
        </w:tabs>
        <w:rPr>
          <w:sz w:val="24"/>
          <w:szCs w:val="24"/>
          <w:lang w:eastAsia="zh-CN"/>
        </w:rPr>
      </w:pPr>
      <w:r w:rsidRPr="009E5266">
        <w:rPr>
          <w:rFonts w:hint="eastAsia"/>
          <w:sz w:val="24"/>
          <w:szCs w:val="24"/>
          <w:lang w:val="en-US" w:eastAsia="zh-CN"/>
        </w:rPr>
        <w:lastRenderedPageBreak/>
        <w:t>在与有关基金和</w:t>
      </w:r>
      <w:r>
        <w:rPr>
          <w:rFonts w:hint="eastAsia"/>
          <w:sz w:val="24"/>
          <w:szCs w:val="24"/>
          <w:lang w:val="en-US" w:eastAsia="zh-CN"/>
        </w:rPr>
        <w:t>财务机构</w:t>
      </w:r>
      <w:r w:rsidRPr="009E5266">
        <w:rPr>
          <w:rFonts w:hint="eastAsia"/>
          <w:sz w:val="24"/>
          <w:szCs w:val="24"/>
          <w:lang w:val="en-US" w:eastAsia="zh-CN"/>
        </w:rPr>
        <w:t>进行讨论时，必须评估与多个机构打交道，管理用于提高能效的额外资金的相关程序和费用。根据将提供额外资金的基金和</w:t>
      </w:r>
      <w:r>
        <w:rPr>
          <w:rFonts w:hint="eastAsia"/>
          <w:sz w:val="24"/>
          <w:szCs w:val="24"/>
          <w:lang w:val="en-US" w:eastAsia="zh-CN"/>
        </w:rPr>
        <w:t>财务机构</w:t>
      </w:r>
      <w:r w:rsidRPr="009E5266">
        <w:rPr>
          <w:rFonts w:hint="eastAsia"/>
          <w:sz w:val="24"/>
          <w:szCs w:val="24"/>
          <w:lang w:val="en-US" w:eastAsia="zh-CN"/>
        </w:rPr>
        <w:t>的数目，秘书处和财务主任与所有这些机构合作的行政费用（包括人力资源）会很可观。在这方面，秘书处认为执行委员会有必要审议可能与若干不同的基金和</w:t>
      </w:r>
      <w:r>
        <w:rPr>
          <w:rFonts w:hint="eastAsia"/>
          <w:sz w:val="24"/>
          <w:szCs w:val="24"/>
          <w:lang w:val="en-US" w:eastAsia="zh-CN"/>
        </w:rPr>
        <w:t>财务机构</w:t>
      </w:r>
      <w:r w:rsidRPr="009E5266">
        <w:rPr>
          <w:rFonts w:hint="eastAsia"/>
          <w:sz w:val="24"/>
          <w:szCs w:val="24"/>
          <w:lang w:val="en-US" w:eastAsia="zh-CN"/>
        </w:rPr>
        <w:t>合作以及管理额外财务资源的行政和报告方式的细节。</w:t>
      </w:r>
    </w:p>
    <w:p w14:paraId="4F2F8A9D" w14:textId="0F2B0F7D" w:rsidR="0083240D" w:rsidRPr="0083240D" w:rsidRDefault="0083240D" w:rsidP="0083240D">
      <w:pPr>
        <w:pStyle w:val="Heading1"/>
        <w:tabs>
          <w:tab w:val="clear" w:pos="0"/>
        </w:tabs>
        <w:rPr>
          <w:sz w:val="24"/>
          <w:szCs w:val="24"/>
          <w:lang w:eastAsia="zh-CN"/>
        </w:rPr>
      </w:pPr>
      <w:r w:rsidRPr="0083240D">
        <w:rPr>
          <w:rFonts w:hint="eastAsia"/>
          <w:sz w:val="24"/>
          <w:szCs w:val="24"/>
          <w:lang w:val="en-US" w:eastAsia="zh-CN"/>
        </w:rPr>
        <w:t>多边基金各机构（包括双边机构、执行机构、财务主任和秘书处）的工作量将取决于责成进行的多年期活动、第</w:t>
      </w:r>
      <w:r w:rsidRPr="0083240D">
        <w:rPr>
          <w:rFonts w:hint="eastAsia"/>
          <w:sz w:val="24"/>
          <w:szCs w:val="24"/>
          <w:lang w:val="en-US" w:eastAsia="zh-CN"/>
        </w:rPr>
        <w:t>5</w:t>
      </w:r>
      <w:r w:rsidRPr="0083240D">
        <w:rPr>
          <w:rFonts w:hint="eastAsia"/>
          <w:sz w:val="24"/>
          <w:szCs w:val="24"/>
          <w:lang w:val="en-US" w:eastAsia="zh-CN"/>
        </w:rPr>
        <w:t>条国家同时进行淘汰氟氯烃和逐步减少氢氟碳化合物的活动的能力和准备状态、这些活动在今后十年内的时间安排。</w:t>
      </w:r>
      <w:r w:rsidRPr="0083240D">
        <w:rPr>
          <w:rFonts w:hint="eastAsia"/>
          <w:sz w:val="24"/>
          <w:szCs w:val="24"/>
          <w:lang w:val="en-US" w:eastAsia="zh-CN"/>
        </w:rPr>
        <w:t xml:space="preserve"> </w:t>
      </w:r>
      <w:r w:rsidRPr="0083240D">
        <w:rPr>
          <w:rFonts w:hint="eastAsia"/>
          <w:sz w:val="24"/>
          <w:szCs w:val="24"/>
          <w:lang w:val="en-US" w:eastAsia="zh-CN"/>
        </w:rPr>
        <w:t>在现阶段，尚不确定淘汰氟氯烃和逐步减少氢氟碳化合物的活动到底是平行开展还是合并进行。</w:t>
      </w:r>
      <w:r w:rsidRPr="00184639">
        <w:rPr>
          <w:rStyle w:val="FootnoteReference"/>
          <w:sz w:val="24"/>
          <w:szCs w:val="24"/>
        </w:rPr>
        <w:footnoteReference w:id="30"/>
      </w:r>
      <w:r w:rsidRPr="0083240D">
        <w:rPr>
          <w:sz w:val="24"/>
          <w:szCs w:val="24"/>
          <w:lang w:eastAsia="zh-CN"/>
        </w:rPr>
        <w:t xml:space="preserve"> </w:t>
      </w:r>
      <w:r w:rsidRPr="0083240D">
        <w:rPr>
          <w:rFonts w:hint="eastAsia"/>
          <w:sz w:val="24"/>
          <w:szCs w:val="24"/>
          <w:lang w:val="en-US" w:eastAsia="zh-CN"/>
        </w:rPr>
        <w:t xml:space="preserve"> </w:t>
      </w:r>
      <w:r w:rsidRPr="0083240D">
        <w:rPr>
          <w:rFonts w:hint="eastAsia"/>
          <w:sz w:val="24"/>
          <w:szCs w:val="24"/>
          <w:lang w:val="en-US" w:eastAsia="zh-CN"/>
        </w:rPr>
        <w:t>如果除了用替代技术来更换使用氢氟碳化合物的制冷和空调设备之外，还将提高这些设备的能效，则需要进行额外的工作。</w:t>
      </w:r>
      <w:r w:rsidRPr="0083240D">
        <w:rPr>
          <w:rFonts w:hint="eastAsia"/>
          <w:sz w:val="24"/>
          <w:szCs w:val="24"/>
          <w:lang w:val="en-US" w:eastAsia="zh-CN"/>
        </w:rPr>
        <w:t xml:space="preserve"> </w:t>
      </w:r>
      <w:r w:rsidRPr="0083240D">
        <w:rPr>
          <w:rFonts w:hint="eastAsia"/>
          <w:sz w:val="24"/>
          <w:szCs w:val="24"/>
          <w:lang w:val="en-US" w:eastAsia="zh-CN"/>
        </w:rPr>
        <w:t>额外资源的规模将取决于多边基金或其他相关基金和财务机构在为能效活动提供资金时所遵循的政策。</w:t>
      </w:r>
    </w:p>
    <w:p w14:paraId="79174BD5" w14:textId="634E5569" w:rsidR="005B3DC4" w:rsidRPr="005B3DC4" w:rsidRDefault="005B3DC4" w:rsidP="0083240D">
      <w:pPr>
        <w:pStyle w:val="ListParagraph"/>
        <w:widowControl w:val="0"/>
        <w:numPr>
          <w:ilvl w:val="0"/>
          <w:numId w:val="8"/>
        </w:numPr>
        <w:spacing w:after="240"/>
        <w:ind w:left="720"/>
        <w:outlineLvl w:val="1"/>
        <w:rPr>
          <w:rFonts w:ascii="SimSun" w:eastAsia="SimSun" w:hAnsi="SimSun"/>
          <w:b/>
          <w:lang w:val="en-CA" w:eastAsia="zh-CN"/>
        </w:rPr>
      </w:pPr>
      <w:r w:rsidRPr="005B3DC4">
        <w:rPr>
          <w:rFonts w:ascii="SimSun" w:eastAsia="SimSun" w:hAnsi="SimSun"/>
          <w:b/>
          <w:bCs/>
          <w:lang w:val="en-CA" w:eastAsia="zh-CN"/>
        </w:rPr>
        <w:t xml:space="preserve">与全环基金和绿色气候基金的非正式磋商 </w:t>
      </w:r>
    </w:p>
    <w:p w14:paraId="6092015A"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秘书处在审查</w:t>
      </w:r>
      <w:r w:rsidRPr="005B3DC4">
        <w:rPr>
          <w:rFonts w:ascii="SimSun" w:eastAsia="SimSun" w:hAnsi="SimSun"/>
          <w:lang w:val="en-US" w:eastAsia="zh-CN"/>
        </w:rPr>
        <w:t>技术和经济评估小组</w:t>
      </w:r>
      <w:r w:rsidRPr="005B3DC4">
        <w:rPr>
          <w:rFonts w:ascii="SimSun" w:eastAsia="SimSun" w:hAnsi="SimSun"/>
          <w:lang w:val="en-CA" w:eastAsia="zh-CN"/>
        </w:rPr>
        <w:t>第XXIX/10号决定工作队关于在逐步减少氢氟碳化合物时</w:t>
      </w:r>
      <w:r w:rsidRPr="005B3DC4">
        <w:rPr>
          <w:rFonts w:ascii="SimSun" w:eastAsia="SimSun" w:hAnsi="SimSun"/>
          <w:lang w:val="en-US" w:eastAsia="zh-CN"/>
        </w:rPr>
        <w:t>所涉</w:t>
      </w:r>
      <w:r w:rsidRPr="005B3DC4">
        <w:rPr>
          <w:rFonts w:ascii="SimSun" w:eastAsia="SimSun" w:hAnsi="SimSun"/>
          <w:lang w:val="en-CA" w:eastAsia="zh-CN"/>
        </w:rPr>
        <w:t>能效问题的报告中所列的供资、金融和其他机构清单时指出，多边基金、全环基金和绿色气候基金是为解决全球环境问题而设立的三个全球机构：</w:t>
      </w:r>
    </w:p>
    <w:p w14:paraId="5C4AD507"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多</w:t>
      </w:r>
      <w:r w:rsidRPr="005B3DC4">
        <w:rPr>
          <w:rFonts w:ascii="MS Gothic" w:eastAsia="MS Gothic" w:hAnsi="MS Gothic" w:cs="MS Gothic" w:hint="eastAsia"/>
          <w:lang w:val="en-CA" w:eastAsia="zh-CN"/>
        </w:rPr>
        <w:t>​</w:t>
      </w:r>
      <w:r w:rsidRPr="005B3DC4">
        <w:rPr>
          <w:rFonts w:ascii="SimSun" w:eastAsia="SimSun" w:hAnsi="SimSun"/>
          <w:lang w:val="en-CA" w:eastAsia="zh-CN"/>
        </w:rPr>
        <w:t>边</w:t>
      </w:r>
      <w:r w:rsidRPr="005B3DC4">
        <w:rPr>
          <w:rFonts w:ascii="MS Gothic" w:eastAsia="MS Gothic" w:hAnsi="MS Gothic" w:cs="MS Gothic" w:hint="eastAsia"/>
          <w:lang w:val="en-CA" w:eastAsia="zh-CN"/>
        </w:rPr>
        <w:t>​</w:t>
      </w:r>
      <w:r w:rsidRPr="005B3DC4">
        <w:rPr>
          <w:rFonts w:ascii="SimSun" w:eastAsia="SimSun" w:hAnsi="SimSun"/>
          <w:lang w:val="en-CA" w:eastAsia="zh-CN"/>
        </w:rPr>
        <w:t>基</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是</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保</w:t>
      </w:r>
      <w:r w:rsidRPr="005B3DC4">
        <w:rPr>
          <w:rFonts w:ascii="MS Gothic" w:eastAsia="MS Gothic" w:hAnsi="MS Gothic" w:cs="MS Gothic" w:hint="eastAsia"/>
          <w:lang w:val="en-CA" w:eastAsia="zh-CN"/>
        </w:rPr>
        <w:t>​</w:t>
      </w:r>
      <w:r w:rsidRPr="005B3DC4">
        <w:rPr>
          <w:rFonts w:ascii="SimSun" w:eastAsia="SimSun" w:hAnsi="SimSun"/>
          <w:lang w:val="en-CA" w:eastAsia="zh-CN"/>
        </w:rPr>
        <w:t>护</w:t>
      </w:r>
      <w:r w:rsidRPr="005B3DC4">
        <w:rPr>
          <w:rFonts w:ascii="MS Gothic" w:eastAsia="MS Gothic" w:hAnsi="MS Gothic" w:cs="MS Gothic" w:hint="eastAsia"/>
          <w:lang w:val="en-CA" w:eastAsia="zh-CN"/>
        </w:rPr>
        <w:t>​</w:t>
      </w:r>
      <w:r w:rsidRPr="005B3DC4">
        <w:rPr>
          <w:rFonts w:ascii="SimSun" w:eastAsia="SimSun" w:hAnsi="SimSun"/>
          <w:lang w:val="en-CA" w:eastAsia="zh-CN"/>
        </w:rPr>
        <w:t>臭</w:t>
      </w:r>
      <w:r w:rsidRPr="005B3DC4">
        <w:rPr>
          <w:rFonts w:ascii="MS Gothic" w:eastAsia="MS Gothic" w:hAnsi="MS Gothic" w:cs="MS Gothic" w:hint="eastAsia"/>
          <w:lang w:val="en-CA" w:eastAsia="zh-CN"/>
        </w:rPr>
        <w:t>​</w:t>
      </w:r>
      <w:r w:rsidRPr="005B3DC4">
        <w:rPr>
          <w:rFonts w:ascii="SimSun" w:eastAsia="SimSun" w:hAnsi="SimSun"/>
          <w:lang w:val="en-CA" w:eastAsia="zh-CN"/>
        </w:rPr>
        <w:t>氧</w:t>
      </w:r>
      <w:r w:rsidRPr="005B3DC4">
        <w:rPr>
          <w:rFonts w:ascii="MS Gothic" w:eastAsia="MS Gothic" w:hAnsi="MS Gothic" w:cs="MS Gothic" w:hint="eastAsia"/>
          <w:lang w:val="en-CA" w:eastAsia="zh-CN"/>
        </w:rPr>
        <w:t>​</w:t>
      </w:r>
      <w:r w:rsidRPr="005B3DC4">
        <w:rPr>
          <w:rFonts w:ascii="SimSun" w:eastAsia="SimSun" w:hAnsi="SimSun"/>
          <w:lang w:val="en-CA" w:eastAsia="zh-CN"/>
        </w:rPr>
        <w:t>层</w:t>
      </w:r>
      <w:r w:rsidRPr="005B3DC4">
        <w:rPr>
          <w:rFonts w:ascii="MS Gothic" w:eastAsia="MS Gothic" w:hAnsi="MS Gothic" w:cs="MS Gothic" w:hint="eastAsia"/>
          <w:lang w:val="en-CA" w:eastAsia="zh-CN"/>
        </w:rPr>
        <w:t>​</w:t>
      </w:r>
      <w:r w:rsidRPr="005B3DC4">
        <w:rPr>
          <w:rFonts w:ascii="SimSun" w:eastAsia="SimSun" w:hAnsi="SimSun"/>
          <w:lang w:val="en-CA" w:eastAsia="zh-CN"/>
        </w:rPr>
        <w:t>蒙</w:t>
      </w:r>
      <w:r w:rsidRPr="005B3DC4">
        <w:rPr>
          <w:rFonts w:ascii="MS Gothic" w:eastAsia="MS Gothic" w:hAnsi="MS Gothic" w:cs="MS Gothic" w:hint="eastAsia"/>
          <w:lang w:val="en-CA" w:eastAsia="zh-CN"/>
        </w:rPr>
        <w:t>​</w:t>
      </w:r>
      <w:r w:rsidRPr="005B3DC4">
        <w:rPr>
          <w:rFonts w:ascii="SimSun" w:eastAsia="SimSun" w:hAnsi="SimSun"/>
          <w:lang w:val="en-CA" w:eastAsia="zh-CN"/>
        </w:rPr>
        <w:t>特</w:t>
      </w:r>
      <w:r w:rsidRPr="005B3DC4">
        <w:rPr>
          <w:rFonts w:ascii="MS Gothic" w:eastAsia="MS Gothic" w:hAnsi="MS Gothic" w:cs="MS Gothic" w:hint="eastAsia"/>
          <w:lang w:val="en-CA" w:eastAsia="zh-CN"/>
        </w:rPr>
        <w:t>​</w:t>
      </w:r>
      <w:r w:rsidRPr="005B3DC4">
        <w:rPr>
          <w:rFonts w:ascii="SimSun" w:eastAsia="SimSun" w:hAnsi="SimSun"/>
          <w:lang w:val="en-CA" w:eastAsia="zh-CN"/>
        </w:rPr>
        <w:t>利</w:t>
      </w:r>
      <w:r w:rsidRPr="005B3DC4">
        <w:rPr>
          <w:rFonts w:ascii="MS Gothic" w:eastAsia="MS Gothic" w:hAnsi="MS Gothic" w:cs="MS Gothic" w:hint="eastAsia"/>
          <w:lang w:val="en-CA" w:eastAsia="zh-CN"/>
        </w:rPr>
        <w:t>​</w:t>
      </w:r>
      <w:r w:rsidRPr="005B3DC4">
        <w:rPr>
          <w:rFonts w:ascii="SimSun" w:eastAsia="SimSun" w:hAnsi="SimSun"/>
          <w:lang w:val="en-CA" w:eastAsia="zh-CN"/>
        </w:rPr>
        <w:t>尔</w:t>
      </w:r>
      <w:r w:rsidRPr="005B3DC4">
        <w:rPr>
          <w:rFonts w:ascii="MS Gothic" w:eastAsia="MS Gothic" w:hAnsi="MS Gothic" w:cs="MS Gothic" w:hint="eastAsia"/>
          <w:lang w:val="en-CA" w:eastAsia="zh-CN"/>
        </w:rPr>
        <w:t>​</w:t>
      </w:r>
      <w:r w:rsidRPr="005B3DC4">
        <w:rPr>
          <w:rFonts w:ascii="SimSun" w:eastAsia="SimSun" w:hAnsi="SimSun"/>
          <w:lang w:val="en-CA" w:eastAsia="zh-CN"/>
        </w:rPr>
        <w:t>议</w:t>
      </w:r>
      <w:r w:rsidRPr="005B3DC4">
        <w:rPr>
          <w:rFonts w:ascii="MS Gothic" w:eastAsia="MS Gothic" w:hAnsi="MS Gothic" w:cs="MS Gothic" w:hint="eastAsia"/>
          <w:lang w:val="en-CA" w:eastAsia="zh-CN"/>
        </w:rPr>
        <w:t>​</w:t>
      </w:r>
      <w:r w:rsidRPr="005B3DC4">
        <w:rPr>
          <w:rFonts w:ascii="SimSun" w:eastAsia="SimSun" w:hAnsi="SimSun"/>
          <w:lang w:val="en-CA" w:eastAsia="zh-CN"/>
        </w:rPr>
        <w:t>定</w:t>
      </w:r>
      <w:r w:rsidRPr="005B3DC4">
        <w:rPr>
          <w:rFonts w:ascii="MS Gothic" w:eastAsia="MS Gothic" w:hAnsi="MS Gothic" w:cs="MS Gothic" w:hint="eastAsia"/>
          <w:lang w:val="en-CA" w:eastAsia="zh-CN"/>
        </w:rPr>
        <w:t>​</w:t>
      </w:r>
      <w:r w:rsidRPr="005B3DC4">
        <w:rPr>
          <w:rFonts w:ascii="SimSun" w:eastAsia="SimSun" w:hAnsi="SimSun"/>
          <w:lang w:val="en-CA" w:eastAsia="zh-CN"/>
        </w:rPr>
        <w:t>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的</w:t>
      </w:r>
      <w:r w:rsidRPr="005B3DC4">
        <w:rPr>
          <w:rFonts w:ascii="MS Gothic" w:eastAsia="MS Gothic" w:hAnsi="MS Gothic" w:cs="MS Gothic" w:hint="eastAsia"/>
          <w:lang w:val="en-CA" w:eastAsia="zh-CN"/>
        </w:rPr>
        <w:t>​</w:t>
      </w:r>
      <w:r w:rsidRPr="005B3DC4">
        <w:rPr>
          <w:rFonts w:ascii="SimSun" w:eastAsia="SimSun" w:hAnsi="SimSun"/>
          <w:lang w:val="en-CA" w:eastAsia="zh-CN"/>
        </w:rPr>
        <w:t>资</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机</w:t>
      </w:r>
      <w:r w:rsidRPr="005B3DC4">
        <w:rPr>
          <w:rFonts w:ascii="MS Gothic" w:eastAsia="MS Gothic" w:hAnsi="MS Gothic" w:cs="MS Gothic" w:hint="eastAsia"/>
          <w:lang w:val="en-CA" w:eastAsia="zh-CN"/>
        </w:rPr>
        <w:t>​</w:t>
      </w:r>
      <w:r w:rsidRPr="005B3DC4">
        <w:rPr>
          <w:rFonts w:ascii="SimSun" w:eastAsia="SimSun" w:hAnsi="SimSun"/>
          <w:lang w:val="en-CA" w:eastAsia="zh-CN"/>
        </w:rPr>
        <w:t>制；</w:t>
      </w:r>
    </w:p>
    <w:p w14:paraId="3DDB46A2"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全</w:t>
      </w:r>
      <w:r w:rsidRPr="005B3DC4">
        <w:rPr>
          <w:rFonts w:ascii="MS Gothic" w:eastAsia="MS Gothic" w:hAnsi="MS Gothic" w:cs="MS Gothic" w:hint="eastAsia"/>
          <w:lang w:val="en-CA" w:eastAsia="zh-CN"/>
        </w:rPr>
        <w:t>​</w:t>
      </w:r>
      <w:r w:rsidRPr="005B3DC4">
        <w:rPr>
          <w:rFonts w:ascii="SimSun" w:eastAsia="SimSun" w:hAnsi="SimSun"/>
          <w:lang w:val="en-CA" w:eastAsia="zh-CN"/>
        </w:rPr>
        <w:t>环</w:t>
      </w:r>
      <w:r w:rsidRPr="005B3DC4">
        <w:rPr>
          <w:rFonts w:ascii="MS Gothic" w:eastAsia="MS Gothic" w:hAnsi="MS Gothic" w:cs="MS Gothic" w:hint="eastAsia"/>
          <w:lang w:val="en-CA" w:eastAsia="zh-CN"/>
        </w:rPr>
        <w:t>​</w:t>
      </w:r>
      <w:r w:rsidRPr="005B3DC4">
        <w:rPr>
          <w:rFonts w:ascii="SimSun" w:eastAsia="SimSun" w:hAnsi="SimSun"/>
          <w:lang w:val="en-CA" w:eastAsia="zh-CN"/>
        </w:rPr>
        <w:t>基</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是</w:t>
      </w:r>
      <w:r w:rsidRPr="005B3DC4">
        <w:rPr>
          <w:rFonts w:ascii="MS Gothic" w:eastAsia="MS Gothic" w:hAnsi="MS Gothic" w:cs="MS Gothic" w:hint="eastAsia"/>
          <w:lang w:val="en-CA" w:eastAsia="zh-CN"/>
        </w:rPr>
        <w:t>​</w:t>
      </w:r>
      <w:r w:rsidRPr="005B3DC4">
        <w:rPr>
          <w:rFonts w:ascii="SimSun" w:eastAsia="SimSun" w:hAnsi="SimSun"/>
          <w:lang w:val="en-CA" w:eastAsia="zh-CN"/>
        </w:rPr>
        <w:t>下</w:t>
      </w:r>
      <w:r w:rsidRPr="005B3DC4">
        <w:rPr>
          <w:rFonts w:ascii="MS Gothic" w:eastAsia="MS Gothic" w:hAnsi="MS Gothic" w:cs="MS Gothic" w:hint="eastAsia"/>
          <w:lang w:val="en-CA" w:eastAsia="zh-CN"/>
        </w:rPr>
        <w:t>​</w:t>
      </w:r>
      <w:r w:rsidRPr="005B3DC4">
        <w:rPr>
          <w:rFonts w:ascii="SimSun" w:eastAsia="SimSun" w:hAnsi="SimSun"/>
          <w:lang w:val="en-CA" w:eastAsia="zh-CN"/>
        </w:rPr>
        <w:t>列</w:t>
      </w:r>
      <w:r w:rsidRPr="005B3DC4">
        <w:rPr>
          <w:rFonts w:ascii="MS Gothic" w:eastAsia="MS Gothic" w:hAnsi="MS Gothic" w:cs="MS Gothic" w:hint="eastAsia"/>
          <w:lang w:val="en-CA" w:eastAsia="zh-CN"/>
        </w:rPr>
        <w:t>​</w:t>
      </w:r>
      <w:r w:rsidRPr="005B3DC4">
        <w:rPr>
          <w:rFonts w:ascii="SimSun" w:eastAsia="SimSun" w:hAnsi="SimSun"/>
          <w:lang w:val="en-CA" w:eastAsia="zh-CN"/>
        </w:rPr>
        <w:t>国</w:t>
      </w:r>
      <w:r w:rsidRPr="005B3DC4">
        <w:rPr>
          <w:rFonts w:ascii="MS Gothic" w:eastAsia="MS Gothic" w:hAnsi="MS Gothic" w:cs="MS Gothic" w:hint="eastAsia"/>
          <w:lang w:val="en-CA" w:eastAsia="zh-CN"/>
        </w:rPr>
        <w:t>​</w:t>
      </w:r>
      <w:r w:rsidRPr="005B3DC4">
        <w:rPr>
          <w:rFonts w:ascii="SimSun" w:eastAsia="SimSun" w:hAnsi="SimSun"/>
          <w:lang w:val="en-CA" w:eastAsia="zh-CN"/>
        </w:rPr>
        <w:t>际</w:t>
      </w:r>
      <w:r w:rsidRPr="005B3DC4">
        <w:rPr>
          <w:rFonts w:ascii="MS Gothic" w:eastAsia="MS Gothic" w:hAnsi="MS Gothic" w:cs="MS Gothic" w:hint="eastAsia"/>
          <w:lang w:val="en-CA" w:eastAsia="zh-CN"/>
        </w:rPr>
        <w:t>​</w:t>
      </w:r>
      <w:r w:rsidRPr="005B3DC4">
        <w:rPr>
          <w:rFonts w:ascii="SimSun" w:eastAsia="SimSun" w:hAnsi="SimSun"/>
          <w:lang w:val="en-CA" w:eastAsia="zh-CN"/>
        </w:rPr>
        <w:t>环</w:t>
      </w:r>
      <w:r w:rsidRPr="005B3DC4">
        <w:rPr>
          <w:rFonts w:ascii="MS Gothic" w:eastAsia="MS Gothic" w:hAnsi="MS Gothic" w:cs="MS Gothic" w:hint="eastAsia"/>
          <w:lang w:val="en-CA" w:eastAsia="zh-CN"/>
        </w:rPr>
        <w:t>​</w:t>
      </w:r>
      <w:r w:rsidRPr="005B3DC4">
        <w:rPr>
          <w:rFonts w:ascii="SimSun" w:eastAsia="SimSun" w:hAnsi="SimSun"/>
          <w:lang w:val="en-CA" w:eastAsia="zh-CN"/>
        </w:rPr>
        <w:t>境</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的</w:t>
      </w:r>
      <w:r w:rsidRPr="005B3DC4">
        <w:rPr>
          <w:rFonts w:ascii="MS Gothic" w:eastAsia="MS Gothic" w:hAnsi="MS Gothic" w:cs="MS Gothic" w:hint="eastAsia"/>
          <w:lang w:val="en-CA" w:eastAsia="zh-CN"/>
        </w:rPr>
        <w:t>​</w:t>
      </w:r>
      <w:r w:rsidRPr="005B3DC4">
        <w:rPr>
          <w:rFonts w:ascii="SimSun" w:eastAsia="SimSun" w:hAnsi="SimSun"/>
          <w:lang w:val="en-CA" w:eastAsia="zh-CN"/>
        </w:rPr>
        <w:t>资</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机</w:t>
      </w:r>
      <w:r w:rsidRPr="005B3DC4">
        <w:rPr>
          <w:rFonts w:ascii="MS Gothic" w:eastAsia="MS Gothic" w:hAnsi="MS Gothic" w:cs="MS Gothic" w:hint="eastAsia"/>
          <w:lang w:val="en-CA" w:eastAsia="zh-CN"/>
        </w:rPr>
        <w:t>​</w:t>
      </w:r>
      <w:r w:rsidRPr="005B3DC4">
        <w:rPr>
          <w:rFonts w:ascii="SimSun" w:eastAsia="SimSun" w:hAnsi="SimSun"/>
          <w:lang w:val="en-CA" w:eastAsia="zh-CN"/>
        </w:rPr>
        <w:t>制</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联</w:t>
      </w:r>
      <w:r w:rsidRPr="005B3DC4">
        <w:rPr>
          <w:rFonts w:ascii="MS Gothic" w:eastAsia="MS Gothic" w:hAnsi="MS Gothic" w:cs="MS Gothic" w:hint="eastAsia"/>
          <w:lang w:val="en-CA" w:eastAsia="zh-CN"/>
        </w:rPr>
        <w:t>​</w:t>
      </w:r>
      <w:r w:rsidRPr="005B3DC4">
        <w:rPr>
          <w:rFonts w:ascii="SimSun" w:eastAsia="SimSun" w:hAnsi="SimSun"/>
          <w:lang w:val="en-CA" w:eastAsia="zh-CN"/>
        </w:rPr>
        <w:t>合</w:t>
      </w:r>
      <w:r w:rsidRPr="005B3DC4">
        <w:rPr>
          <w:rFonts w:ascii="MS Gothic" w:eastAsia="MS Gothic" w:hAnsi="MS Gothic" w:cs="MS Gothic" w:hint="eastAsia"/>
          <w:lang w:val="en-CA" w:eastAsia="zh-CN"/>
        </w:rPr>
        <w:t>​</w:t>
      </w:r>
      <w:r w:rsidRPr="005B3DC4">
        <w:rPr>
          <w:rFonts w:ascii="SimSun" w:eastAsia="SimSun" w:hAnsi="SimSun"/>
          <w:lang w:val="en-CA" w:eastAsia="zh-CN"/>
        </w:rPr>
        <w:t>国</w:t>
      </w:r>
      <w:r w:rsidRPr="005B3DC4">
        <w:rPr>
          <w:rFonts w:ascii="MS Gothic" w:eastAsia="MS Gothic" w:hAnsi="MS Gothic" w:cs="MS Gothic" w:hint="eastAsia"/>
          <w:lang w:val="en-CA" w:eastAsia="zh-CN"/>
        </w:rPr>
        <w:t>​</w:t>
      </w:r>
      <w:r w:rsidRPr="005B3DC4">
        <w:rPr>
          <w:rFonts w:ascii="SimSun" w:eastAsia="SimSun" w:hAnsi="SimSun"/>
          <w:lang w:val="en-CA" w:eastAsia="zh-CN"/>
        </w:rPr>
        <w:t>生</w:t>
      </w:r>
      <w:r w:rsidRPr="005B3DC4">
        <w:rPr>
          <w:rFonts w:ascii="MS Gothic" w:eastAsia="MS Gothic" w:hAnsi="MS Gothic" w:cs="MS Gothic" w:hint="eastAsia"/>
          <w:lang w:val="en-CA" w:eastAsia="zh-CN"/>
        </w:rPr>
        <w:t>​</w:t>
      </w:r>
      <w:r w:rsidRPr="005B3DC4">
        <w:rPr>
          <w:rFonts w:ascii="SimSun" w:eastAsia="SimSun" w:hAnsi="SimSun"/>
          <w:lang w:val="en-CA" w:eastAsia="zh-CN"/>
        </w:rPr>
        <w:t>物</w:t>
      </w:r>
      <w:r w:rsidRPr="005B3DC4">
        <w:rPr>
          <w:rFonts w:ascii="MS Gothic" w:eastAsia="MS Gothic" w:hAnsi="MS Gothic" w:cs="MS Gothic" w:hint="eastAsia"/>
          <w:lang w:val="en-CA" w:eastAsia="zh-CN"/>
        </w:rPr>
        <w:t>​</w:t>
      </w:r>
      <w:r w:rsidRPr="005B3DC4">
        <w:rPr>
          <w:rFonts w:ascii="SimSun" w:eastAsia="SimSun" w:hAnsi="SimSun"/>
          <w:lang w:val="en-CA" w:eastAsia="zh-CN"/>
        </w:rPr>
        <w:t>多</w:t>
      </w:r>
      <w:r w:rsidRPr="005B3DC4">
        <w:rPr>
          <w:rFonts w:ascii="MS Gothic" w:eastAsia="MS Gothic" w:hAnsi="MS Gothic" w:cs="MS Gothic" w:hint="eastAsia"/>
          <w:lang w:val="en-CA" w:eastAsia="zh-CN"/>
        </w:rPr>
        <w:t>​</w:t>
      </w:r>
      <w:r w:rsidRPr="005B3DC4">
        <w:rPr>
          <w:rFonts w:ascii="SimSun" w:eastAsia="SimSun" w:hAnsi="SimSun"/>
          <w:lang w:val="en-CA" w:eastAsia="zh-CN"/>
        </w:rPr>
        <w:t>样</w:t>
      </w:r>
      <w:r w:rsidRPr="005B3DC4">
        <w:rPr>
          <w:rFonts w:ascii="MS Gothic" w:eastAsia="MS Gothic" w:hAnsi="MS Gothic" w:cs="MS Gothic" w:hint="eastAsia"/>
          <w:lang w:val="en-CA" w:eastAsia="zh-CN"/>
        </w:rPr>
        <w:t>​</w:t>
      </w:r>
      <w:r w:rsidRPr="005B3DC4">
        <w:rPr>
          <w:rFonts w:ascii="SimSun" w:eastAsia="SimSun" w:hAnsi="SimSun"/>
          <w:lang w:val="en-CA" w:eastAsia="zh-CN"/>
        </w:rPr>
        <w:t>性</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生</w:t>
      </w:r>
      <w:r w:rsidRPr="005B3DC4">
        <w:rPr>
          <w:rFonts w:ascii="MS Gothic" w:eastAsia="MS Gothic" w:hAnsi="MS Gothic" w:cs="MS Gothic" w:hint="eastAsia"/>
          <w:lang w:val="en-CA" w:eastAsia="zh-CN"/>
        </w:rPr>
        <w:t>​</w:t>
      </w:r>
      <w:r w:rsidRPr="005B3DC4">
        <w:rPr>
          <w:rFonts w:ascii="SimSun" w:eastAsia="SimSun" w:hAnsi="SimSun"/>
          <w:lang w:val="en-CA" w:eastAsia="zh-CN"/>
        </w:rPr>
        <w:t>物</w:t>
      </w:r>
      <w:r w:rsidRPr="005B3DC4">
        <w:rPr>
          <w:rFonts w:ascii="MS Gothic" w:eastAsia="MS Gothic" w:hAnsi="MS Gothic" w:cs="MS Gothic" w:hint="eastAsia"/>
          <w:lang w:val="en-CA" w:eastAsia="zh-CN"/>
        </w:rPr>
        <w:t>​</w:t>
      </w:r>
      <w:r w:rsidRPr="005B3DC4">
        <w:rPr>
          <w:rFonts w:ascii="SimSun" w:eastAsia="SimSun" w:hAnsi="SimSun"/>
          <w:lang w:val="en-CA" w:eastAsia="zh-CN"/>
        </w:rPr>
        <w:t>多</w:t>
      </w:r>
      <w:r w:rsidRPr="005B3DC4">
        <w:rPr>
          <w:rFonts w:ascii="MS Gothic" w:eastAsia="MS Gothic" w:hAnsi="MS Gothic" w:cs="MS Gothic" w:hint="eastAsia"/>
          <w:lang w:val="en-CA" w:eastAsia="zh-CN"/>
        </w:rPr>
        <w:t>​</w:t>
      </w:r>
      <w:r w:rsidRPr="005B3DC4">
        <w:rPr>
          <w:rFonts w:ascii="SimSun" w:eastAsia="SimSun" w:hAnsi="SimSun"/>
          <w:lang w:val="en-CA" w:eastAsia="zh-CN"/>
        </w:rPr>
        <w:t>样</w:t>
      </w:r>
      <w:r w:rsidRPr="005B3DC4">
        <w:rPr>
          <w:rFonts w:ascii="MS Gothic" w:eastAsia="MS Gothic" w:hAnsi="MS Gothic" w:cs="MS Gothic" w:hint="eastAsia"/>
          <w:lang w:val="en-CA" w:eastAsia="zh-CN"/>
        </w:rPr>
        <w:t>​</w:t>
      </w:r>
      <w:r w:rsidRPr="005B3DC4">
        <w:rPr>
          <w:rFonts w:ascii="SimSun" w:eastAsia="SimSun" w:hAnsi="SimSun"/>
          <w:lang w:val="en-CA" w:eastAsia="zh-CN"/>
        </w:rPr>
        <w:t>性</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关</w:t>
      </w:r>
      <w:r w:rsidRPr="005B3DC4">
        <w:rPr>
          <w:rFonts w:ascii="MS Gothic" w:eastAsia="MS Gothic" w:hAnsi="MS Gothic" w:cs="MS Gothic" w:hint="eastAsia"/>
          <w:lang w:val="en-CA" w:eastAsia="zh-CN"/>
        </w:rPr>
        <w:t>​</w:t>
      </w:r>
      <w:r w:rsidRPr="005B3DC4">
        <w:rPr>
          <w:rFonts w:ascii="SimSun" w:eastAsia="SimSun" w:hAnsi="SimSun"/>
          <w:lang w:val="en-CA" w:eastAsia="zh-CN"/>
        </w:rPr>
        <w:t>于</w:t>
      </w:r>
      <w:r w:rsidRPr="005B3DC4">
        <w:rPr>
          <w:rFonts w:ascii="MS Gothic" w:eastAsia="MS Gothic" w:hAnsi="MS Gothic" w:cs="MS Gothic" w:hint="eastAsia"/>
          <w:lang w:val="en-CA" w:eastAsia="zh-CN"/>
        </w:rPr>
        <w:t>​</w:t>
      </w:r>
      <w:r w:rsidRPr="005B3DC4">
        <w:rPr>
          <w:rFonts w:ascii="SimSun" w:eastAsia="SimSun" w:hAnsi="SimSun"/>
          <w:lang w:val="en-CA" w:eastAsia="zh-CN"/>
        </w:rPr>
        <w:t>持</w:t>
      </w:r>
      <w:r w:rsidRPr="005B3DC4">
        <w:rPr>
          <w:rFonts w:ascii="MS Gothic" w:eastAsia="MS Gothic" w:hAnsi="MS Gothic" w:cs="MS Gothic" w:hint="eastAsia"/>
          <w:lang w:val="en-CA" w:eastAsia="zh-CN"/>
        </w:rPr>
        <w:t>​</w:t>
      </w:r>
      <w:r w:rsidRPr="005B3DC4">
        <w:rPr>
          <w:rFonts w:ascii="SimSun" w:eastAsia="SimSun" w:hAnsi="SimSun"/>
          <w:lang w:val="en-CA" w:eastAsia="zh-CN"/>
        </w:rPr>
        <w:t>久</w:t>
      </w:r>
      <w:r w:rsidRPr="005B3DC4">
        <w:rPr>
          <w:rFonts w:ascii="MS Gothic" w:eastAsia="MS Gothic" w:hAnsi="MS Gothic" w:cs="MS Gothic" w:hint="eastAsia"/>
          <w:lang w:val="en-CA" w:eastAsia="zh-CN"/>
        </w:rPr>
        <w:t>​</w:t>
      </w:r>
      <w:r w:rsidRPr="005B3DC4">
        <w:rPr>
          <w:rFonts w:ascii="SimSun" w:eastAsia="SimSun" w:hAnsi="SimSun"/>
          <w:lang w:val="en-CA" w:eastAsia="zh-CN"/>
        </w:rPr>
        <w:t>性</w:t>
      </w:r>
      <w:r w:rsidRPr="005B3DC4">
        <w:rPr>
          <w:rFonts w:ascii="MS Gothic" w:eastAsia="MS Gothic" w:hAnsi="MS Gothic" w:cs="MS Gothic" w:hint="eastAsia"/>
          <w:lang w:val="en-CA" w:eastAsia="zh-CN"/>
        </w:rPr>
        <w:t>​</w:t>
      </w:r>
      <w:r w:rsidRPr="005B3DC4">
        <w:rPr>
          <w:rFonts w:ascii="SimSun" w:eastAsia="SimSun" w:hAnsi="SimSun"/>
          <w:lang w:val="en-CA" w:eastAsia="zh-CN"/>
        </w:rPr>
        <w:t>有</w:t>
      </w:r>
      <w:r w:rsidRPr="005B3DC4">
        <w:rPr>
          <w:rFonts w:ascii="MS Gothic" w:eastAsia="MS Gothic" w:hAnsi="MS Gothic" w:cs="MS Gothic" w:hint="eastAsia"/>
          <w:lang w:val="en-CA" w:eastAsia="zh-CN"/>
        </w:rPr>
        <w:t>​</w:t>
      </w:r>
      <w:r w:rsidRPr="005B3DC4">
        <w:rPr>
          <w:rFonts w:ascii="SimSun" w:eastAsia="SimSun" w:hAnsi="SimSun"/>
          <w:lang w:val="en-CA" w:eastAsia="zh-CN"/>
        </w:rPr>
        <w:t>机</w:t>
      </w:r>
      <w:r w:rsidRPr="005B3DC4">
        <w:rPr>
          <w:rFonts w:ascii="MS Gothic" w:eastAsia="MS Gothic" w:hAnsi="MS Gothic" w:cs="MS Gothic" w:hint="eastAsia"/>
          <w:lang w:val="en-CA" w:eastAsia="zh-CN"/>
        </w:rPr>
        <w:t>​</w:t>
      </w:r>
      <w:r w:rsidRPr="005B3DC4">
        <w:rPr>
          <w:rFonts w:ascii="SimSun" w:eastAsia="SimSun" w:hAnsi="SimSun"/>
          <w:lang w:val="en-CA" w:eastAsia="zh-CN"/>
        </w:rPr>
        <w:t>污</w:t>
      </w:r>
      <w:r w:rsidRPr="005B3DC4">
        <w:rPr>
          <w:rFonts w:ascii="MS Gothic" w:eastAsia="MS Gothic" w:hAnsi="MS Gothic" w:cs="MS Gothic" w:hint="eastAsia"/>
          <w:lang w:val="en-CA" w:eastAsia="zh-CN"/>
        </w:rPr>
        <w:t>​</w:t>
      </w:r>
      <w:r w:rsidRPr="005B3DC4">
        <w:rPr>
          <w:rFonts w:ascii="SimSun" w:eastAsia="SimSun" w:hAnsi="SimSun"/>
          <w:lang w:val="en-CA" w:eastAsia="zh-CN"/>
        </w:rPr>
        <w:t>染</w:t>
      </w:r>
      <w:r w:rsidRPr="005B3DC4">
        <w:rPr>
          <w:rFonts w:ascii="MS Gothic" w:eastAsia="MS Gothic" w:hAnsi="MS Gothic" w:cs="MS Gothic" w:hint="eastAsia"/>
          <w:lang w:val="en-CA" w:eastAsia="zh-CN"/>
        </w:rPr>
        <w:t>​</w:t>
      </w:r>
      <w:r w:rsidRPr="005B3DC4">
        <w:rPr>
          <w:rFonts w:ascii="SimSun" w:eastAsia="SimSun" w:hAnsi="SimSun"/>
          <w:lang w:val="en-CA" w:eastAsia="zh-CN"/>
        </w:rPr>
        <w:t>物</w:t>
      </w:r>
      <w:r w:rsidRPr="005B3DC4">
        <w:rPr>
          <w:rFonts w:ascii="MS Gothic" w:eastAsia="MS Gothic" w:hAnsi="MS Gothic" w:cs="MS Gothic" w:hint="eastAsia"/>
          <w:lang w:val="en-CA" w:eastAsia="zh-CN"/>
        </w:rPr>
        <w:t>​</w:t>
      </w:r>
      <w:r w:rsidRPr="005B3DC4">
        <w:rPr>
          <w:rFonts w:ascii="SimSun" w:eastAsia="SimSun" w:hAnsi="SimSun"/>
          <w:lang w:val="en-CA" w:eastAsia="zh-CN"/>
        </w:rPr>
        <w:t>的</w:t>
      </w:r>
      <w:r w:rsidRPr="005B3DC4">
        <w:rPr>
          <w:rFonts w:ascii="MS Gothic" w:eastAsia="MS Gothic" w:hAnsi="MS Gothic" w:cs="MS Gothic" w:hint="eastAsia"/>
          <w:lang w:val="en-CA" w:eastAsia="zh-CN"/>
        </w:rPr>
        <w:t>​</w:t>
      </w:r>
      <w:r w:rsidRPr="005B3DC4">
        <w:rPr>
          <w:rFonts w:ascii="SimSun" w:eastAsia="SimSun" w:hAnsi="SimSun"/>
          <w:lang w:val="en-CA" w:eastAsia="zh-CN"/>
        </w:rPr>
        <w:t>斯</w:t>
      </w:r>
      <w:r w:rsidRPr="005B3DC4">
        <w:rPr>
          <w:rFonts w:ascii="MS Gothic" w:eastAsia="MS Gothic" w:hAnsi="MS Gothic" w:cs="MS Gothic" w:hint="eastAsia"/>
          <w:lang w:val="en-CA" w:eastAsia="zh-CN"/>
        </w:rPr>
        <w:t>​</w:t>
      </w:r>
      <w:r w:rsidRPr="005B3DC4">
        <w:rPr>
          <w:rFonts w:ascii="SimSun" w:eastAsia="SimSun" w:hAnsi="SimSun"/>
          <w:lang w:val="en-CA" w:eastAsia="zh-CN"/>
        </w:rPr>
        <w:t>德</w:t>
      </w:r>
      <w:r w:rsidRPr="005B3DC4">
        <w:rPr>
          <w:rFonts w:ascii="MS Gothic" w:eastAsia="MS Gothic" w:hAnsi="MS Gothic" w:cs="MS Gothic" w:hint="eastAsia"/>
          <w:lang w:val="en-CA" w:eastAsia="zh-CN"/>
        </w:rPr>
        <w:t>​</w:t>
      </w:r>
      <w:r w:rsidRPr="005B3DC4">
        <w:rPr>
          <w:rFonts w:ascii="SimSun" w:eastAsia="SimSun" w:hAnsi="SimSun"/>
          <w:lang w:val="en-CA" w:eastAsia="zh-CN"/>
        </w:rPr>
        <w:t>哥</w:t>
      </w:r>
      <w:r w:rsidRPr="005B3DC4">
        <w:rPr>
          <w:rFonts w:ascii="MS Gothic" w:eastAsia="MS Gothic" w:hAnsi="MS Gothic" w:cs="MS Gothic" w:hint="eastAsia"/>
          <w:lang w:val="en-CA" w:eastAsia="zh-CN"/>
        </w:rPr>
        <w:t>​</w:t>
      </w:r>
      <w:r w:rsidRPr="005B3DC4">
        <w:rPr>
          <w:rFonts w:ascii="SimSun" w:eastAsia="SimSun" w:hAnsi="SimSun"/>
          <w:lang w:val="en-CA" w:eastAsia="zh-CN"/>
        </w:rPr>
        <w:t>尔</w:t>
      </w:r>
      <w:r w:rsidRPr="005B3DC4">
        <w:rPr>
          <w:rFonts w:ascii="MS Gothic" w:eastAsia="MS Gothic" w:hAnsi="MS Gothic" w:cs="MS Gothic" w:hint="eastAsia"/>
          <w:lang w:val="en-CA" w:eastAsia="zh-CN"/>
        </w:rPr>
        <w:t>​</w:t>
      </w:r>
      <w:r w:rsidRPr="005B3DC4">
        <w:rPr>
          <w:rFonts w:ascii="SimSun" w:eastAsia="SimSun" w:hAnsi="SimSun"/>
          <w:lang w:val="en-CA" w:eastAsia="zh-CN"/>
        </w:rPr>
        <w:t>摩</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持</w:t>
      </w:r>
      <w:r w:rsidRPr="005B3DC4">
        <w:rPr>
          <w:rFonts w:ascii="MS Gothic" w:eastAsia="MS Gothic" w:hAnsi="MS Gothic" w:cs="MS Gothic" w:hint="eastAsia"/>
          <w:lang w:val="en-CA" w:eastAsia="zh-CN"/>
        </w:rPr>
        <w:t>​</w:t>
      </w:r>
      <w:r w:rsidRPr="005B3DC4">
        <w:rPr>
          <w:rFonts w:ascii="SimSun" w:eastAsia="SimSun" w:hAnsi="SimSun"/>
          <w:lang w:val="en-CA" w:eastAsia="zh-CN"/>
        </w:rPr>
        <w:t>久</w:t>
      </w:r>
      <w:r w:rsidRPr="005B3DC4">
        <w:rPr>
          <w:rFonts w:ascii="MS Gothic" w:eastAsia="MS Gothic" w:hAnsi="MS Gothic" w:cs="MS Gothic" w:hint="eastAsia"/>
          <w:lang w:val="en-CA" w:eastAsia="zh-CN"/>
        </w:rPr>
        <w:t>​</w:t>
      </w:r>
      <w:r w:rsidRPr="005B3DC4">
        <w:rPr>
          <w:rFonts w:ascii="SimSun" w:eastAsia="SimSun" w:hAnsi="SimSun"/>
          <w:lang w:val="en-CA" w:eastAsia="zh-CN"/>
        </w:rPr>
        <w:t>性</w:t>
      </w:r>
      <w:r w:rsidRPr="005B3DC4">
        <w:rPr>
          <w:rFonts w:ascii="MS Gothic" w:eastAsia="MS Gothic" w:hAnsi="MS Gothic" w:cs="MS Gothic" w:hint="eastAsia"/>
          <w:lang w:val="en-CA" w:eastAsia="zh-CN"/>
        </w:rPr>
        <w:t>​</w:t>
      </w:r>
      <w:r w:rsidRPr="005B3DC4">
        <w:rPr>
          <w:rFonts w:ascii="SimSun" w:eastAsia="SimSun" w:hAnsi="SimSun"/>
          <w:lang w:val="en-CA" w:eastAsia="zh-CN"/>
        </w:rPr>
        <w:t>有</w:t>
      </w:r>
      <w:r w:rsidRPr="005B3DC4">
        <w:rPr>
          <w:rFonts w:ascii="MS Gothic" w:eastAsia="MS Gothic" w:hAnsi="MS Gothic" w:cs="MS Gothic" w:hint="eastAsia"/>
          <w:lang w:val="en-CA" w:eastAsia="zh-CN"/>
        </w:rPr>
        <w:t>​</w:t>
      </w:r>
      <w:r w:rsidRPr="005B3DC4">
        <w:rPr>
          <w:rFonts w:ascii="SimSun" w:eastAsia="SimSun" w:hAnsi="SimSun"/>
          <w:lang w:val="en-CA" w:eastAsia="zh-CN"/>
        </w:rPr>
        <w:t>机</w:t>
      </w:r>
      <w:r w:rsidRPr="005B3DC4">
        <w:rPr>
          <w:rFonts w:ascii="MS Gothic" w:eastAsia="MS Gothic" w:hAnsi="MS Gothic" w:cs="MS Gothic" w:hint="eastAsia"/>
          <w:lang w:val="en-CA" w:eastAsia="zh-CN"/>
        </w:rPr>
        <w:t>​</w:t>
      </w:r>
      <w:r w:rsidRPr="005B3DC4">
        <w:rPr>
          <w:rFonts w:ascii="SimSun" w:eastAsia="SimSun" w:hAnsi="SimSun"/>
          <w:lang w:val="en-CA" w:eastAsia="zh-CN"/>
        </w:rPr>
        <w:t>污</w:t>
      </w:r>
      <w:r w:rsidRPr="005B3DC4">
        <w:rPr>
          <w:rFonts w:ascii="MS Gothic" w:eastAsia="MS Gothic" w:hAnsi="MS Gothic" w:cs="MS Gothic" w:hint="eastAsia"/>
          <w:lang w:val="en-CA" w:eastAsia="zh-CN"/>
        </w:rPr>
        <w:t>​</w:t>
      </w:r>
      <w:r w:rsidRPr="005B3DC4">
        <w:rPr>
          <w:rFonts w:ascii="SimSun" w:eastAsia="SimSun" w:hAnsi="SimSun"/>
          <w:lang w:val="en-CA" w:eastAsia="zh-CN"/>
        </w:rPr>
        <w:t>染</w:t>
      </w:r>
      <w:r w:rsidRPr="005B3DC4">
        <w:rPr>
          <w:rFonts w:ascii="MS Gothic" w:eastAsia="MS Gothic" w:hAnsi="MS Gothic" w:cs="MS Gothic" w:hint="eastAsia"/>
          <w:lang w:val="en-CA" w:eastAsia="zh-CN"/>
        </w:rPr>
        <w:t>​</w:t>
      </w:r>
      <w:r w:rsidRPr="005B3DC4">
        <w:rPr>
          <w:rFonts w:ascii="SimSun" w:eastAsia="SimSun" w:hAnsi="SimSun"/>
          <w:lang w:val="en-CA" w:eastAsia="zh-CN"/>
        </w:rPr>
        <w:t>物</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联</w:t>
      </w:r>
      <w:r w:rsidRPr="005B3DC4">
        <w:rPr>
          <w:rFonts w:ascii="MS Gothic" w:eastAsia="MS Gothic" w:hAnsi="MS Gothic" w:cs="MS Gothic" w:hint="eastAsia"/>
          <w:lang w:val="en-CA" w:eastAsia="zh-CN"/>
        </w:rPr>
        <w:t>​</w:t>
      </w:r>
      <w:r w:rsidRPr="005B3DC4">
        <w:rPr>
          <w:rFonts w:ascii="SimSun" w:eastAsia="SimSun" w:hAnsi="SimSun"/>
          <w:lang w:val="en-CA" w:eastAsia="zh-CN"/>
        </w:rPr>
        <w:t>合</w:t>
      </w:r>
      <w:r w:rsidRPr="005B3DC4">
        <w:rPr>
          <w:rFonts w:ascii="MS Gothic" w:eastAsia="MS Gothic" w:hAnsi="MS Gothic" w:cs="MS Gothic" w:hint="eastAsia"/>
          <w:lang w:val="en-CA" w:eastAsia="zh-CN"/>
        </w:rPr>
        <w:t>​</w:t>
      </w:r>
      <w:r w:rsidRPr="005B3DC4">
        <w:rPr>
          <w:rFonts w:ascii="SimSun" w:eastAsia="SimSun" w:hAnsi="SimSun"/>
          <w:lang w:val="en-CA" w:eastAsia="zh-CN"/>
        </w:rPr>
        <w:t>国</w:t>
      </w:r>
      <w:r w:rsidRPr="005B3DC4">
        <w:rPr>
          <w:rFonts w:ascii="MS Gothic" w:eastAsia="MS Gothic" w:hAnsi="MS Gothic" w:cs="MS Gothic" w:hint="eastAsia"/>
          <w:lang w:val="en-CA" w:eastAsia="zh-CN"/>
        </w:rPr>
        <w:t>​</w:t>
      </w:r>
      <w:r w:rsidRPr="005B3DC4">
        <w:rPr>
          <w:rFonts w:ascii="SimSun" w:eastAsia="SimSun" w:hAnsi="SimSun"/>
          <w:lang w:val="en-CA" w:eastAsia="zh-CN"/>
        </w:rPr>
        <w:t>防</w:t>
      </w:r>
      <w:r w:rsidRPr="005B3DC4">
        <w:rPr>
          <w:rFonts w:ascii="MS Gothic" w:eastAsia="MS Gothic" w:hAnsi="MS Gothic" w:cs="MS Gothic" w:hint="eastAsia"/>
          <w:lang w:val="en-CA" w:eastAsia="zh-CN"/>
        </w:rPr>
        <w:t>​</w:t>
      </w:r>
      <w:r w:rsidRPr="005B3DC4">
        <w:rPr>
          <w:rFonts w:ascii="SimSun" w:eastAsia="SimSun" w:hAnsi="SimSun"/>
          <w:lang w:val="en-CA" w:eastAsia="zh-CN"/>
        </w:rPr>
        <w:t>治</w:t>
      </w:r>
      <w:r w:rsidRPr="005B3DC4">
        <w:rPr>
          <w:rFonts w:ascii="MS Gothic" w:eastAsia="MS Gothic" w:hAnsi="MS Gothic" w:cs="MS Gothic" w:hint="eastAsia"/>
          <w:lang w:val="en-CA" w:eastAsia="zh-CN"/>
        </w:rPr>
        <w:t>​</w:t>
      </w:r>
      <w:r w:rsidRPr="005B3DC4">
        <w:rPr>
          <w:rFonts w:ascii="SimSun" w:eastAsia="SimSun" w:hAnsi="SimSun"/>
          <w:lang w:val="en-CA" w:eastAsia="zh-CN"/>
        </w:rPr>
        <w:t>荒</w:t>
      </w:r>
      <w:r w:rsidRPr="005B3DC4">
        <w:rPr>
          <w:rFonts w:ascii="MS Gothic" w:eastAsia="MS Gothic" w:hAnsi="MS Gothic" w:cs="MS Gothic" w:hint="eastAsia"/>
          <w:lang w:val="en-CA" w:eastAsia="zh-CN"/>
        </w:rPr>
        <w:t>​</w:t>
      </w:r>
      <w:r w:rsidRPr="005B3DC4">
        <w:rPr>
          <w:rFonts w:ascii="SimSun" w:eastAsia="SimSun" w:hAnsi="SimSun"/>
          <w:lang w:val="en-CA" w:eastAsia="zh-CN"/>
        </w:rPr>
        <w:t>漠</w:t>
      </w:r>
      <w:r w:rsidRPr="005B3DC4">
        <w:rPr>
          <w:rFonts w:ascii="MS Gothic" w:eastAsia="MS Gothic" w:hAnsi="MS Gothic" w:cs="MS Gothic" w:hint="eastAsia"/>
          <w:lang w:val="en-CA" w:eastAsia="zh-CN"/>
        </w:rPr>
        <w:t>​</w:t>
      </w:r>
      <w:r w:rsidRPr="005B3DC4">
        <w:rPr>
          <w:rFonts w:ascii="SimSun" w:eastAsia="SimSun" w:hAnsi="SimSun"/>
          <w:lang w:val="en-CA" w:eastAsia="zh-CN"/>
        </w:rPr>
        <w:t>化</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防</w:t>
      </w:r>
      <w:r w:rsidRPr="005B3DC4">
        <w:rPr>
          <w:rFonts w:ascii="MS Gothic" w:eastAsia="MS Gothic" w:hAnsi="MS Gothic" w:cs="MS Gothic" w:hint="eastAsia"/>
          <w:lang w:val="en-CA" w:eastAsia="zh-CN"/>
        </w:rPr>
        <w:t>​</w:t>
      </w:r>
      <w:r w:rsidRPr="005B3DC4">
        <w:rPr>
          <w:rFonts w:ascii="SimSun" w:eastAsia="SimSun" w:hAnsi="SimSun"/>
          <w:lang w:val="en-CA" w:eastAsia="zh-CN"/>
        </w:rPr>
        <w:t>治</w:t>
      </w:r>
      <w:r w:rsidRPr="005B3DC4">
        <w:rPr>
          <w:rFonts w:ascii="MS Gothic" w:eastAsia="MS Gothic" w:hAnsi="MS Gothic" w:cs="MS Gothic" w:hint="eastAsia"/>
          <w:lang w:val="en-CA" w:eastAsia="zh-CN"/>
        </w:rPr>
        <w:t>​</w:t>
      </w:r>
      <w:r w:rsidRPr="005B3DC4">
        <w:rPr>
          <w:rFonts w:ascii="SimSun" w:eastAsia="SimSun" w:hAnsi="SimSun"/>
          <w:lang w:val="en-CA" w:eastAsia="zh-CN"/>
        </w:rPr>
        <w:t>荒</w:t>
      </w:r>
      <w:r w:rsidRPr="005B3DC4">
        <w:rPr>
          <w:rFonts w:ascii="MS Gothic" w:eastAsia="MS Gothic" w:hAnsi="MS Gothic" w:cs="MS Gothic" w:hint="eastAsia"/>
          <w:lang w:val="en-CA" w:eastAsia="zh-CN"/>
        </w:rPr>
        <w:t>​</w:t>
      </w:r>
      <w:r w:rsidRPr="005B3DC4">
        <w:rPr>
          <w:rFonts w:ascii="SimSun" w:eastAsia="SimSun" w:hAnsi="SimSun"/>
          <w:lang w:val="en-CA" w:eastAsia="zh-CN"/>
        </w:rPr>
        <w:t>漠</w:t>
      </w:r>
      <w:r w:rsidRPr="005B3DC4">
        <w:rPr>
          <w:rFonts w:ascii="MS Gothic" w:eastAsia="MS Gothic" w:hAnsi="MS Gothic" w:cs="MS Gothic" w:hint="eastAsia"/>
          <w:lang w:val="en-CA" w:eastAsia="zh-CN"/>
        </w:rPr>
        <w:t>​</w:t>
      </w:r>
      <w:r w:rsidRPr="005B3DC4">
        <w:rPr>
          <w:rFonts w:ascii="SimSun" w:eastAsia="SimSun" w:hAnsi="SimSun"/>
          <w:lang w:val="en-CA" w:eastAsia="zh-CN"/>
        </w:rPr>
        <w:t>化</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Style w:val="ng-binding"/>
          <w:rFonts w:ascii="SimSun" w:eastAsia="SimSun" w:hAnsi="SimSun"/>
          <w:lang w:eastAsia="zh-CN"/>
        </w:rPr>
        <w:t>《联合国气候变化框架公约》</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气</w:t>
      </w:r>
      <w:r w:rsidRPr="005B3DC4">
        <w:rPr>
          <w:rFonts w:ascii="MS Gothic" w:eastAsia="MS Gothic" w:hAnsi="MS Gothic" w:cs="MS Gothic" w:hint="eastAsia"/>
          <w:lang w:val="en-CA" w:eastAsia="zh-CN"/>
        </w:rPr>
        <w:t>​</w:t>
      </w:r>
      <w:r w:rsidRPr="005B3DC4">
        <w:rPr>
          <w:rFonts w:ascii="SimSun" w:eastAsia="SimSun" w:hAnsi="SimSun"/>
          <w:lang w:val="en-CA" w:eastAsia="zh-CN"/>
        </w:rPr>
        <w:t>候</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和</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关</w:t>
      </w:r>
      <w:r w:rsidRPr="005B3DC4">
        <w:rPr>
          <w:rFonts w:ascii="MS Gothic" w:eastAsia="MS Gothic" w:hAnsi="MS Gothic" w:cs="MS Gothic" w:hint="eastAsia"/>
          <w:lang w:val="en-CA" w:eastAsia="zh-CN"/>
        </w:rPr>
        <w:t>​</w:t>
      </w:r>
      <w:r w:rsidRPr="005B3DC4">
        <w:rPr>
          <w:rFonts w:ascii="SimSun" w:eastAsia="SimSun" w:hAnsi="SimSun"/>
          <w:lang w:val="en-CA" w:eastAsia="zh-CN"/>
        </w:rPr>
        <w:t>于</w:t>
      </w:r>
      <w:r w:rsidRPr="005B3DC4">
        <w:rPr>
          <w:rFonts w:ascii="MS Gothic" w:eastAsia="MS Gothic" w:hAnsi="MS Gothic" w:cs="MS Gothic" w:hint="eastAsia"/>
          <w:lang w:val="en-CA" w:eastAsia="zh-CN"/>
        </w:rPr>
        <w:t>​</w:t>
      </w:r>
      <w:r w:rsidRPr="005B3DC4">
        <w:rPr>
          <w:rFonts w:ascii="SimSun" w:eastAsia="SimSun" w:hAnsi="SimSun"/>
          <w:lang w:val="en-CA" w:eastAsia="zh-CN"/>
        </w:rPr>
        <w:t>汞</w:t>
      </w:r>
      <w:r w:rsidRPr="005B3DC4">
        <w:rPr>
          <w:rFonts w:ascii="MS Gothic" w:eastAsia="MS Gothic" w:hAnsi="MS Gothic" w:cs="MS Gothic" w:hint="eastAsia"/>
          <w:lang w:val="en-CA" w:eastAsia="zh-CN"/>
        </w:rPr>
        <w:t>​</w:t>
      </w:r>
      <w:r w:rsidRPr="005B3DC4">
        <w:rPr>
          <w:rFonts w:ascii="SimSun" w:eastAsia="SimSun" w:hAnsi="SimSun"/>
          <w:lang w:val="en-CA" w:eastAsia="zh-CN"/>
        </w:rPr>
        <w:t>的</w:t>
      </w:r>
      <w:r w:rsidRPr="005B3DC4">
        <w:rPr>
          <w:rFonts w:ascii="MS Gothic" w:eastAsia="MS Gothic" w:hAnsi="MS Gothic" w:cs="MS Gothic" w:hint="eastAsia"/>
          <w:lang w:val="en-CA" w:eastAsia="zh-CN"/>
        </w:rPr>
        <w:t>​</w:t>
      </w:r>
      <w:r w:rsidRPr="005B3DC4">
        <w:rPr>
          <w:rFonts w:ascii="SimSun" w:eastAsia="SimSun" w:hAnsi="SimSun"/>
          <w:lang w:val="en-CA" w:eastAsia="zh-CN"/>
        </w:rPr>
        <w:t>水</w:t>
      </w:r>
      <w:r w:rsidRPr="005B3DC4">
        <w:rPr>
          <w:rFonts w:ascii="MS Gothic" w:eastAsia="MS Gothic" w:hAnsi="MS Gothic" w:cs="MS Gothic" w:hint="eastAsia"/>
          <w:lang w:val="en-CA" w:eastAsia="zh-CN"/>
        </w:rPr>
        <w:t>​</w:t>
      </w:r>
      <w:r w:rsidRPr="005B3DC4">
        <w:rPr>
          <w:rFonts w:ascii="SimSun" w:eastAsia="SimSun" w:hAnsi="SimSun"/>
          <w:lang w:val="en-CA" w:eastAsia="zh-CN"/>
        </w:rPr>
        <w:t>俣</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 xml:space="preserve"> ；</w:t>
      </w:r>
    </w:p>
    <w:p w14:paraId="20318D92"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绿</w:t>
      </w:r>
      <w:r w:rsidRPr="005B3DC4">
        <w:rPr>
          <w:rFonts w:ascii="MS Gothic" w:eastAsia="MS Gothic" w:hAnsi="MS Gothic" w:cs="MS Gothic" w:hint="eastAsia"/>
          <w:lang w:val="en-CA" w:eastAsia="zh-CN"/>
        </w:rPr>
        <w:t>​</w:t>
      </w:r>
      <w:r w:rsidRPr="005B3DC4">
        <w:rPr>
          <w:rFonts w:ascii="SimSun" w:eastAsia="SimSun" w:hAnsi="SimSun"/>
          <w:lang w:val="en-CA" w:eastAsia="zh-CN"/>
        </w:rPr>
        <w:t>色</w:t>
      </w:r>
      <w:r w:rsidRPr="005B3DC4">
        <w:rPr>
          <w:rFonts w:ascii="MS Gothic" w:eastAsia="MS Gothic" w:hAnsi="MS Gothic" w:cs="MS Gothic" w:hint="eastAsia"/>
          <w:lang w:val="en-CA" w:eastAsia="zh-CN"/>
        </w:rPr>
        <w:t>​</w:t>
      </w:r>
      <w:r w:rsidRPr="005B3DC4">
        <w:rPr>
          <w:rFonts w:ascii="SimSun" w:eastAsia="SimSun" w:hAnsi="SimSun"/>
          <w:lang w:val="en-CA" w:eastAsia="zh-CN"/>
        </w:rPr>
        <w:t>气</w:t>
      </w:r>
      <w:r w:rsidRPr="005B3DC4">
        <w:rPr>
          <w:rFonts w:ascii="MS Gothic" w:eastAsia="MS Gothic" w:hAnsi="MS Gothic" w:cs="MS Gothic" w:hint="eastAsia"/>
          <w:lang w:val="en-CA" w:eastAsia="zh-CN"/>
        </w:rPr>
        <w:t>​</w:t>
      </w:r>
      <w:r w:rsidRPr="005B3DC4">
        <w:rPr>
          <w:rFonts w:ascii="SimSun" w:eastAsia="SimSun" w:hAnsi="SimSun"/>
          <w:lang w:val="en-CA" w:eastAsia="zh-CN"/>
        </w:rPr>
        <w:t>候</w:t>
      </w:r>
      <w:r w:rsidRPr="005B3DC4">
        <w:rPr>
          <w:rFonts w:ascii="MS Gothic" w:eastAsia="MS Gothic" w:hAnsi="MS Gothic" w:cs="MS Gothic" w:hint="eastAsia"/>
          <w:lang w:val="en-CA" w:eastAsia="zh-CN"/>
        </w:rPr>
        <w:t>​</w:t>
      </w:r>
      <w:r w:rsidRPr="005B3DC4">
        <w:rPr>
          <w:rFonts w:ascii="SimSun" w:eastAsia="SimSun" w:hAnsi="SimSun"/>
          <w:lang w:val="en-CA" w:eastAsia="zh-CN"/>
        </w:rPr>
        <w:t>基</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是</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气</w:t>
      </w:r>
      <w:r w:rsidRPr="005B3DC4">
        <w:rPr>
          <w:rFonts w:ascii="MS Gothic" w:eastAsia="MS Gothic" w:hAnsi="MS Gothic" w:cs="MS Gothic" w:hint="eastAsia"/>
          <w:lang w:val="en-CA" w:eastAsia="zh-CN"/>
        </w:rPr>
        <w:t>​</w:t>
      </w:r>
      <w:r w:rsidRPr="005B3DC4">
        <w:rPr>
          <w:rFonts w:ascii="SimSun" w:eastAsia="SimSun" w:hAnsi="SimSun"/>
          <w:lang w:val="en-CA" w:eastAsia="zh-CN"/>
        </w:rPr>
        <w:t>候</w:t>
      </w:r>
      <w:r w:rsidRPr="005B3DC4">
        <w:rPr>
          <w:rFonts w:ascii="MS Gothic" w:eastAsia="MS Gothic" w:hAnsi="MS Gothic" w:cs="MS Gothic" w:hint="eastAsia"/>
          <w:lang w:val="en-CA" w:eastAsia="zh-CN"/>
        </w:rPr>
        <w:t>​</w:t>
      </w:r>
      <w:r w:rsidRPr="005B3DC4">
        <w:rPr>
          <w:rFonts w:ascii="SimSun" w:eastAsia="SimSun" w:hAnsi="SimSun"/>
          <w:lang w:val="en-CA" w:eastAsia="zh-CN"/>
        </w:rPr>
        <w:t>公</w:t>
      </w:r>
      <w:r w:rsidRPr="005B3DC4">
        <w:rPr>
          <w:rFonts w:ascii="MS Gothic" w:eastAsia="MS Gothic" w:hAnsi="MS Gothic" w:cs="MS Gothic" w:hint="eastAsia"/>
          <w:lang w:val="en-CA" w:eastAsia="zh-CN"/>
        </w:rPr>
        <w:t>​</w:t>
      </w:r>
      <w:r w:rsidRPr="005B3DC4">
        <w:rPr>
          <w:rFonts w:ascii="SimSun" w:eastAsia="SimSun" w:hAnsi="SimSun"/>
          <w:lang w:val="en-CA" w:eastAsia="zh-CN"/>
        </w:rPr>
        <w:t>约</w:t>
      </w:r>
      <w:r w:rsidRPr="005B3DC4">
        <w:rPr>
          <w:rFonts w:ascii="MS Gothic" w:eastAsia="MS Gothic" w:hAnsi="MS Gothic" w:cs="MS Gothic" w:hint="eastAsia"/>
          <w:lang w:val="en-CA" w:eastAsia="zh-CN"/>
        </w:rPr>
        <w:t>​</w:t>
      </w:r>
      <w:r w:rsidRPr="005B3DC4">
        <w:rPr>
          <w:rFonts w:ascii="SimSun" w:eastAsia="SimSun" w:hAnsi="SimSun"/>
          <w:lang w:val="en-CA" w:eastAsia="zh-CN"/>
        </w:rPr>
        <w:t>》</w:t>
      </w:r>
      <w:r w:rsidRPr="005B3DC4">
        <w:rPr>
          <w:rFonts w:ascii="MS Gothic" w:eastAsia="MS Gothic" w:hAnsi="MS Gothic" w:cs="MS Gothic" w:hint="eastAsia"/>
          <w:lang w:val="en-CA" w:eastAsia="zh-CN"/>
        </w:rPr>
        <w:t>​</w:t>
      </w:r>
      <w:r w:rsidRPr="005B3DC4">
        <w:rPr>
          <w:rFonts w:ascii="SimSun" w:eastAsia="SimSun" w:hAnsi="SimSun"/>
          <w:lang w:val="en-CA" w:eastAsia="zh-CN"/>
        </w:rPr>
        <w:t>资</w:t>
      </w:r>
      <w:r w:rsidRPr="005B3DC4">
        <w:rPr>
          <w:rFonts w:ascii="MS Gothic" w:eastAsia="MS Gothic" w:hAnsi="MS Gothic" w:cs="MS Gothic" w:hint="eastAsia"/>
          <w:lang w:val="en-CA" w:eastAsia="zh-CN"/>
        </w:rPr>
        <w:t>​</w:t>
      </w:r>
      <w:r w:rsidRPr="005B3DC4">
        <w:rPr>
          <w:rFonts w:ascii="SimSun" w:eastAsia="SimSun" w:hAnsi="SimSun"/>
          <w:lang w:val="en-CA" w:eastAsia="zh-CN"/>
        </w:rPr>
        <w:t>金</w:t>
      </w:r>
      <w:r w:rsidRPr="005B3DC4">
        <w:rPr>
          <w:rFonts w:ascii="MS Gothic" w:eastAsia="MS Gothic" w:hAnsi="MS Gothic" w:cs="MS Gothic" w:hint="eastAsia"/>
          <w:lang w:val="en-CA" w:eastAsia="zh-CN"/>
        </w:rPr>
        <w:t>​</w:t>
      </w:r>
      <w:r w:rsidRPr="005B3DC4">
        <w:rPr>
          <w:rFonts w:ascii="SimSun" w:eastAsia="SimSun" w:hAnsi="SimSun"/>
          <w:lang w:val="en-CA" w:eastAsia="zh-CN"/>
        </w:rPr>
        <w:t>机</w:t>
      </w:r>
      <w:r w:rsidRPr="005B3DC4">
        <w:rPr>
          <w:rFonts w:ascii="MS Gothic" w:eastAsia="MS Gothic" w:hAnsi="MS Gothic" w:cs="MS Gothic" w:hint="eastAsia"/>
          <w:lang w:val="en-CA" w:eastAsia="zh-CN"/>
        </w:rPr>
        <w:t>​</w:t>
      </w:r>
      <w:r w:rsidRPr="005B3DC4">
        <w:rPr>
          <w:rFonts w:ascii="SimSun" w:eastAsia="SimSun" w:hAnsi="SimSun"/>
          <w:lang w:val="en-CA" w:eastAsia="zh-CN"/>
        </w:rPr>
        <w:t>制</w:t>
      </w:r>
      <w:r w:rsidRPr="005B3DC4">
        <w:rPr>
          <w:rFonts w:ascii="MS Gothic" w:eastAsia="MS Gothic" w:hAnsi="MS Gothic" w:cs="MS Gothic" w:hint="eastAsia"/>
          <w:lang w:val="en-CA" w:eastAsia="zh-CN"/>
        </w:rPr>
        <w:t>​</w:t>
      </w:r>
      <w:r w:rsidRPr="005B3DC4">
        <w:rPr>
          <w:rFonts w:ascii="SimSun" w:eastAsia="SimSun" w:hAnsi="SimSun"/>
          <w:lang w:val="en-CA" w:eastAsia="zh-CN"/>
        </w:rPr>
        <w:t>的</w:t>
      </w:r>
      <w:r w:rsidRPr="005B3DC4">
        <w:rPr>
          <w:rFonts w:ascii="MS Gothic" w:eastAsia="MS Gothic" w:hAnsi="MS Gothic" w:cs="MS Gothic" w:hint="eastAsia"/>
          <w:lang w:val="en-CA" w:eastAsia="zh-CN"/>
        </w:rPr>
        <w:t>​</w:t>
      </w:r>
      <w:r w:rsidRPr="005B3DC4">
        <w:rPr>
          <w:rFonts w:ascii="SimSun" w:eastAsia="SimSun" w:hAnsi="SimSun"/>
          <w:lang w:val="en-CA" w:eastAsia="zh-CN"/>
        </w:rPr>
        <w:t>经</w:t>
      </w:r>
      <w:r w:rsidRPr="005B3DC4">
        <w:rPr>
          <w:rFonts w:ascii="MS Gothic" w:eastAsia="MS Gothic" w:hAnsi="MS Gothic" w:cs="MS Gothic" w:hint="eastAsia"/>
          <w:lang w:val="en-CA" w:eastAsia="zh-CN"/>
        </w:rPr>
        <w:t>​</w:t>
      </w:r>
      <w:r w:rsidRPr="005B3DC4">
        <w:rPr>
          <w:rFonts w:ascii="SimSun" w:eastAsia="SimSun" w:hAnsi="SimSun"/>
          <w:lang w:val="en-CA" w:eastAsia="zh-CN"/>
        </w:rPr>
        <w:t>营</w:t>
      </w:r>
      <w:r w:rsidRPr="005B3DC4">
        <w:rPr>
          <w:rFonts w:ascii="MS Gothic" w:eastAsia="MS Gothic" w:hAnsi="MS Gothic" w:cs="MS Gothic" w:hint="eastAsia"/>
          <w:lang w:val="en-CA" w:eastAsia="zh-CN"/>
        </w:rPr>
        <w:t>​</w:t>
      </w:r>
      <w:r w:rsidRPr="005B3DC4">
        <w:rPr>
          <w:rFonts w:ascii="SimSun" w:eastAsia="SimSun" w:hAnsi="SimSun"/>
          <w:lang w:val="en-CA" w:eastAsia="zh-CN"/>
        </w:rPr>
        <w:t>实</w:t>
      </w:r>
      <w:r w:rsidRPr="005B3DC4">
        <w:rPr>
          <w:rFonts w:ascii="MS Gothic" w:eastAsia="MS Gothic" w:hAnsi="MS Gothic" w:cs="MS Gothic" w:hint="eastAsia"/>
          <w:lang w:val="en-CA" w:eastAsia="zh-CN"/>
        </w:rPr>
        <w:t>​</w:t>
      </w:r>
      <w:r w:rsidRPr="005B3DC4">
        <w:rPr>
          <w:rFonts w:ascii="SimSun" w:eastAsia="SimSun" w:hAnsi="SimSun"/>
          <w:lang w:val="en-CA" w:eastAsia="zh-CN"/>
        </w:rPr>
        <w:t>体。</w:t>
      </w:r>
    </w:p>
    <w:p w14:paraId="2810CFEA"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秘书处与全环基金和绿色气候基金举行了非正式磋商，讨论</w:t>
      </w:r>
      <w:r w:rsidRPr="005B3DC4">
        <w:rPr>
          <w:rFonts w:ascii="SimSun" w:eastAsia="SimSun" w:hAnsi="SimSun"/>
          <w:lang w:val="en-US" w:eastAsia="zh-CN"/>
        </w:rPr>
        <w:t>在</w:t>
      </w:r>
      <w:r w:rsidRPr="005B3DC4">
        <w:rPr>
          <w:rFonts w:ascii="SimSun" w:eastAsia="SimSun" w:hAnsi="SimSun"/>
          <w:lang w:val="en-CA" w:eastAsia="zh-CN"/>
        </w:rPr>
        <w:t>多边基金提供的资金</w:t>
      </w:r>
      <w:r w:rsidRPr="005B3DC4">
        <w:rPr>
          <w:rFonts w:ascii="SimSun" w:eastAsia="SimSun" w:hAnsi="SimSun" w:hint="eastAsia"/>
          <w:lang w:val="en-CA" w:eastAsia="zh-CN"/>
        </w:rPr>
        <w:t>之</w:t>
      </w:r>
      <w:r w:rsidRPr="005B3DC4">
        <w:rPr>
          <w:rFonts w:ascii="SimSun" w:eastAsia="SimSun" w:hAnsi="SimSun"/>
          <w:lang w:val="en-CA" w:eastAsia="zh-CN"/>
        </w:rPr>
        <w:t>外调集其他财政资源，以便在制冷和空调行业用低全球升温潜能值制冷剂替代氢氟碳化合物时，维持或提高能源效率，概述如下。</w:t>
      </w:r>
    </w:p>
    <w:p w14:paraId="28050E7D" w14:textId="77777777" w:rsidR="005B3DC4" w:rsidRPr="005B3DC4" w:rsidRDefault="005B3DC4" w:rsidP="005B3DC4">
      <w:pPr>
        <w:rPr>
          <w:rFonts w:ascii="SimSun" w:eastAsia="SimSun" w:hAnsi="SimSun"/>
          <w:b/>
          <w:lang w:val="en-CA" w:eastAsia="zh-CN"/>
        </w:rPr>
      </w:pPr>
      <w:r w:rsidRPr="005B3DC4">
        <w:rPr>
          <w:rFonts w:ascii="SimSun" w:eastAsia="SimSun" w:hAnsi="SimSun"/>
          <w:b/>
          <w:lang w:val="en-CA" w:eastAsia="zh-CN"/>
        </w:rPr>
        <w:t>与全环基金的非正式磋商</w:t>
      </w:r>
    </w:p>
    <w:p w14:paraId="65099A04" w14:textId="77777777" w:rsidR="005B3DC4" w:rsidRPr="005B3DC4" w:rsidRDefault="005B3DC4" w:rsidP="005B3DC4">
      <w:pPr>
        <w:rPr>
          <w:rFonts w:ascii="SimSun" w:eastAsia="SimSun" w:hAnsi="SimSun"/>
          <w:lang w:val="en-CA" w:eastAsia="zh-CN"/>
        </w:rPr>
      </w:pPr>
    </w:p>
    <w:p w14:paraId="3C6665AB"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 xml:space="preserve">全环基金于2018年6月完成了第七次充资，承诺资金总额为41亿美元，其中已留出8.02亿美元用于减缓气候变化领域，以便可持续地减缓大气中的温室气体浓度。具体而言，它包括：减少温室气体排放；增加使用可再生能源，减少使用化石能源；提高能效；更多地采用减少温室气体排放和碳固存的创新技术和管理做法；以及在农业、林业和其他土地使用中保护和增加碳储存。 </w:t>
      </w:r>
    </w:p>
    <w:p w14:paraId="3F571F46"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全环基金向秘书处通报说，总共向减缓气候变化领域分配资金1.43亿美元，用于推广最佳做法，加快在不同行业、设备和用具中采用能效措施；促进</w:t>
      </w:r>
      <w:r w:rsidRPr="005B3DC4">
        <w:rPr>
          <w:rFonts w:ascii="SimSun" w:eastAsia="SimSun" w:hAnsi="SimSun" w:hint="eastAsia"/>
          <w:lang w:val="en-CA" w:eastAsia="zh-CN"/>
        </w:rPr>
        <w:t>统一</w:t>
      </w:r>
      <w:r w:rsidRPr="005B3DC4">
        <w:rPr>
          <w:rFonts w:ascii="SimSun" w:eastAsia="SimSun" w:hAnsi="SimSun"/>
          <w:lang w:val="en-CA" w:eastAsia="zh-CN"/>
        </w:rPr>
        <w:t>测试和性能标准，并向各国提供技术援助；促进技术部署、传播和转让，尤其重视中小型企业和私营部门伙伴关系；这些活动</w:t>
      </w:r>
      <w:r w:rsidRPr="005B3DC4">
        <w:rPr>
          <w:rFonts w:ascii="SimSun" w:eastAsia="SimSun" w:hAnsi="SimSun"/>
          <w:lang w:val="en-CA" w:eastAsia="zh-CN"/>
        </w:rPr>
        <w:lastRenderedPageBreak/>
        <w:t xml:space="preserve">拟在加速能效采用(1.01亿美元)和清洁技术创新(4200万美元)的专用款下开展。由于减缓气候变化属于透明资源分配系统(STAR分配) </w:t>
      </w:r>
      <w:r w:rsidRPr="00134B65">
        <w:rPr>
          <w:rFonts w:ascii="SimSun" w:eastAsia="SimSun" w:hAnsi="SimSun"/>
          <w:vertAlign w:val="superscript"/>
          <w:lang w:val="en-CA" w:eastAsia="zh-CN"/>
        </w:rPr>
        <w:footnoteReference w:id="31"/>
      </w:r>
      <w:r w:rsidRPr="005B3DC4">
        <w:rPr>
          <w:rFonts w:ascii="SimSun" w:eastAsia="SimSun" w:hAnsi="SimSun"/>
          <w:lang w:val="en-CA" w:eastAsia="zh-CN"/>
        </w:rPr>
        <w:t>进程，因此，为加强制冷和空调行业与能效相关</w:t>
      </w:r>
      <w:r w:rsidRPr="005B3DC4">
        <w:rPr>
          <w:rFonts w:ascii="SimSun" w:eastAsia="SimSun" w:hAnsi="SimSun" w:hint="eastAsia"/>
          <w:lang w:val="en-CA" w:eastAsia="zh-CN"/>
        </w:rPr>
        <w:t>的</w:t>
      </w:r>
      <w:r w:rsidRPr="005B3DC4">
        <w:rPr>
          <w:rFonts w:ascii="SimSun" w:eastAsia="SimSun" w:hAnsi="SimSun"/>
          <w:lang w:val="en-CA" w:eastAsia="zh-CN"/>
        </w:rPr>
        <w:t xml:space="preserve">活动所需的任何资金都必须是有关第5条国家在减缓气候变化组合下提交的项目的一部分。 </w:t>
      </w:r>
    </w:p>
    <w:p w14:paraId="0C578538"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在当前全环基金第七次充资期间，粮食系统、土地使用和恢复原状效应方案</w:t>
      </w:r>
      <w:r w:rsidRPr="005B3DC4">
        <w:rPr>
          <w:rFonts w:ascii="SimSun" w:eastAsia="SimSun" w:hAnsi="SimSun"/>
          <w:vertAlign w:val="superscript"/>
          <w:lang w:val="en-CA" w:eastAsia="zh-CN"/>
        </w:rPr>
        <w:footnoteReference w:id="32"/>
      </w:r>
      <w:r w:rsidRPr="005B3DC4">
        <w:rPr>
          <w:rFonts w:ascii="SimSun" w:eastAsia="SimSun" w:hAnsi="SimSun"/>
          <w:lang w:val="en-CA" w:eastAsia="zh-CN"/>
        </w:rPr>
        <w:t>和可持续城市效应方案</w:t>
      </w:r>
      <w:r w:rsidRPr="005B3DC4">
        <w:rPr>
          <w:rFonts w:ascii="SimSun" w:eastAsia="SimSun" w:hAnsi="SimSun"/>
          <w:vertAlign w:val="superscript"/>
          <w:lang w:val="en-CA" w:eastAsia="zh-CN"/>
        </w:rPr>
        <w:footnoteReference w:id="33"/>
      </w:r>
      <w:r w:rsidRPr="005B3DC4">
        <w:rPr>
          <w:rFonts w:ascii="SimSun" w:eastAsia="SimSun" w:hAnsi="SimSun"/>
          <w:lang w:val="en-CA" w:eastAsia="zh-CN"/>
        </w:rPr>
        <w:t>包括了在制冷和空调行业用低全球升温潜能值制冷剂替代氢氟碳化合物时能够解决能效问题的组成部分。这些方案可以在全环基金第七次充资分配中从现有的不同重点领域获得资金。除了两个效应方案之外，另有1.36亿美元作为非赠款工具，用于资助具有环境效益的项目；这些资金以贷款、优惠融资和股权的形式提供，不属于透明资源分配系统分配流程的一部分，而是根据各自申请的实际情况核批。</w:t>
      </w:r>
    </w:p>
    <w:p w14:paraId="149E5F15"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多边基金的执行机构得到全环基金的认可，可以提交与制冷和空调行业能效活动有关的项目。到目前为止，全环基金和多边基金之间没有具体的体制安排，</w:t>
      </w:r>
      <w:r w:rsidRPr="005B3DC4">
        <w:rPr>
          <w:rFonts w:ascii="SimSun" w:eastAsia="SimSun" w:hAnsi="SimSun" w:hint="eastAsia"/>
          <w:lang w:val="en-CA" w:eastAsia="zh-CN"/>
        </w:rPr>
        <w:t>可以</w:t>
      </w:r>
      <w:r w:rsidRPr="005B3DC4">
        <w:rPr>
          <w:rFonts w:ascii="SimSun" w:eastAsia="SimSun" w:hAnsi="SimSun"/>
          <w:lang w:val="en-CA" w:eastAsia="zh-CN"/>
        </w:rPr>
        <w:t>为制冷和空调行业用低全球升温潜能值制冷剂替代氢氟碳化合物时，为能效活动提供资金。</w:t>
      </w:r>
    </w:p>
    <w:p w14:paraId="1AB262C7" w14:textId="77777777" w:rsidR="005B3DC4" w:rsidRPr="005B3DC4" w:rsidRDefault="005B3DC4" w:rsidP="005B3DC4">
      <w:pPr>
        <w:rPr>
          <w:rFonts w:ascii="SimSun" w:eastAsia="SimSun" w:hAnsi="SimSun"/>
          <w:b/>
          <w:lang w:val="en-CA" w:eastAsia="zh-CN"/>
        </w:rPr>
      </w:pPr>
      <w:r w:rsidRPr="005B3DC4">
        <w:rPr>
          <w:rFonts w:ascii="SimSun" w:eastAsia="SimSun" w:hAnsi="SimSun"/>
          <w:b/>
          <w:lang w:val="en-CA" w:eastAsia="zh-CN"/>
        </w:rPr>
        <w:t>与绿色气候基金的非正式磋商</w:t>
      </w:r>
    </w:p>
    <w:p w14:paraId="48841DF8" w14:textId="77777777" w:rsidR="005B3DC4" w:rsidRPr="005B3DC4" w:rsidRDefault="005B3DC4" w:rsidP="005B3DC4">
      <w:pPr>
        <w:rPr>
          <w:rFonts w:ascii="SimSun" w:eastAsia="SimSun" w:hAnsi="SimSun"/>
          <w:u w:val="single"/>
          <w:lang w:val="en-CA" w:eastAsia="zh-CN"/>
        </w:rPr>
      </w:pPr>
    </w:p>
    <w:p w14:paraId="0F7E9D58"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hint="eastAsia"/>
          <w:lang w:val="en-CA" w:eastAsia="zh-CN"/>
        </w:rPr>
        <w:t>绿色</w:t>
      </w:r>
      <w:r w:rsidRPr="005B3DC4">
        <w:rPr>
          <w:rFonts w:ascii="SimSun" w:eastAsia="SimSun" w:hAnsi="SimSun"/>
          <w:lang w:val="en-CA" w:eastAsia="zh-CN"/>
        </w:rPr>
        <w:t xml:space="preserve">气候基金是一个全球基金，支持发展中国家，特别是最不发达国家、小岛屿发展中国家、非洲国家和特别脆弱的国家应对气候变化挑战的努力。发展中国家采用一种直接获取方式，这样国家和地方组织可以直接获得除多边机构以外的供资。 </w:t>
      </w:r>
    </w:p>
    <w:p w14:paraId="0767022D"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绿色气候基金通过与经认证实体的伙伴关系实施项目，这些实体与国家联络点密切协商提交项目提案，供绿色气候基金董事会审议；多边基金的四个执行机构都是经认证的实体。绿色气候基金董事会同意资助的每一个项目都必须由国家联络点通过无异议信予以认可。经认证实体还可以响应绿色气候基金发布的征求意见书，以填补气候融资方面现有</w:t>
      </w:r>
      <w:r w:rsidRPr="005B3DC4">
        <w:rPr>
          <w:rFonts w:ascii="SimSun" w:eastAsia="SimSun" w:hAnsi="SimSun" w:hint="eastAsia"/>
          <w:lang w:val="en-CA" w:eastAsia="zh-CN"/>
        </w:rPr>
        <w:t>的</w:t>
      </w:r>
      <w:r w:rsidRPr="005B3DC4">
        <w:rPr>
          <w:rFonts w:ascii="SimSun" w:eastAsia="SimSun" w:hAnsi="SimSun"/>
          <w:lang w:val="en-CA" w:eastAsia="zh-CN"/>
        </w:rPr>
        <w:t>空白和需求。在发布一些征求建议书时，绿色气候基金可以接受尚未获得认证的实体的建议书，但在这种情况下，未经认证实体在向</w:t>
      </w:r>
      <w:r w:rsidRPr="005B3DC4">
        <w:rPr>
          <w:rFonts w:ascii="SimSun" w:eastAsia="SimSun" w:hAnsi="SimSun" w:hint="eastAsia"/>
          <w:lang w:val="en-CA" w:eastAsia="zh-CN"/>
        </w:rPr>
        <w:t>该</w:t>
      </w:r>
      <w:r w:rsidRPr="005B3DC4">
        <w:rPr>
          <w:rFonts w:ascii="SimSun" w:eastAsia="SimSun" w:hAnsi="SimSun"/>
          <w:lang w:val="en-CA" w:eastAsia="zh-CN"/>
        </w:rPr>
        <w:t>基金正式提交供资提案时必须与经认证实体合作。此外，绿色气候基金为一些也可能提交审议</w:t>
      </w:r>
      <w:r w:rsidRPr="005B3DC4">
        <w:rPr>
          <w:rFonts w:ascii="SimSun" w:eastAsia="SimSun" w:hAnsi="SimSun" w:hint="eastAsia"/>
          <w:lang w:val="en-CA" w:eastAsia="zh-CN"/>
        </w:rPr>
        <w:t>的</w:t>
      </w:r>
      <w:r w:rsidRPr="005B3DC4">
        <w:rPr>
          <w:rFonts w:ascii="SimSun" w:eastAsia="SimSun" w:hAnsi="SimSun"/>
          <w:lang w:val="en-CA" w:eastAsia="zh-CN"/>
        </w:rPr>
        <w:t>小规模项目(概念说明)制定了简化核准程序。只要符合以下条件，就可提交项目：项目规模不超过项目预算总额1</w:t>
      </w:r>
      <w:r w:rsidRPr="005B3DC4">
        <w:rPr>
          <w:rFonts w:ascii="SimSun" w:eastAsia="SimSun" w:hAnsi="SimSun" w:hint="eastAsia"/>
          <w:lang w:val="en-CA" w:eastAsia="zh-CN"/>
        </w:rPr>
        <w:t>,</w:t>
      </w:r>
      <w:r w:rsidRPr="005B3DC4">
        <w:rPr>
          <w:rFonts w:ascii="SimSun" w:eastAsia="SimSun" w:hAnsi="SimSun"/>
          <w:lang w:val="en-CA" w:eastAsia="zh-CN"/>
        </w:rPr>
        <w:t>000万美元，</w:t>
      </w:r>
      <w:r w:rsidRPr="005B3DC4">
        <w:rPr>
          <w:rFonts w:ascii="SimSun" w:eastAsia="SimSun" w:hAnsi="SimSun"/>
          <w:lang w:val="en-CA" w:eastAsia="zh-CN"/>
        </w:rPr>
        <w:footnoteReference w:id="34"/>
      </w:r>
      <w:r w:rsidRPr="005B3DC4">
        <w:rPr>
          <w:rFonts w:ascii="SimSun" w:eastAsia="SimSun" w:hAnsi="SimSun"/>
          <w:lang w:val="en-CA" w:eastAsia="zh-CN"/>
        </w:rPr>
        <w:t xml:space="preserve"> 环境和社会风险及影响很小，小规模项目可以随时扩大</w:t>
      </w:r>
      <w:r w:rsidRPr="005B3DC4">
        <w:rPr>
          <w:rFonts w:ascii="SimSun" w:eastAsia="SimSun" w:hAnsi="SimSun" w:hint="eastAsia"/>
          <w:lang w:val="en-CA" w:eastAsia="zh-CN"/>
        </w:rPr>
        <w:t>到</w:t>
      </w:r>
      <w:r w:rsidRPr="005B3DC4">
        <w:rPr>
          <w:rFonts w:ascii="SimSun" w:eastAsia="SimSun" w:hAnsi="SimSun"/>
          <w:lang w:val="en-CA" w:eastAsia="zh-CN"/>
        </w:rPr>
        <w:t>实现低排放和气候适应型发展。供资提案</w:t>
      </w:r>
      <w:r w:rsidRPr="005B3DC4">
        <w:rPr>
          <w:rFonts w:ascii="SimSun" w:eastAsia="SimSun" w:hAnsi="SimSun" w:hint="eastAsia"/>
          <w:lang w:val="en-CA" w:eastAsia="zh-CN"/>
        </w:rPr>
        <w:t>应先</w:t>
      </w:r>
      <w:r w:rsidRPr="005B3DC4">
        <w:rPr>
          <w:rFonts w:ascii="SimSun" w:eastAsia="SimSun" w:hAnsi="SimSun"/>
          <w:lang w:val="en-CA" w:eastAsia="zh-CN"/>
        </w:rPr>
        <w:t>提交绿色气候基金秘书处的审查程序，然后由</w:t>
      </w:r>
      <w:r w:rsidRPr="005B3DC4">
        <w:rPr>
          <w:rFonts w:ascii="SimSun" w:eastAsia="SimSun" w:hAnsi="SimSun" w:hint="eastAsia"/>
          <w:lang w:val="en-CA" w:eastAsia="zh-CN"/>
        </w:rPr>
        <w:t>该</w:t>
      </w:r>
      <w:r w:rsidRPr="005B3DC4">
        <w:rPr>
          <w:rFonts w:ascii="SimSun" w:eastAsia="SimSun" w:hAnsi="SimSun"/>
          <w:lang w:val="en-CA" w:eastAsia="zh-CN"/>
        </w:rPr>
        <w:t xml:space="preserve">基金董事会审议核准。 </w:t>
      </w:r>
    </w:p>
    <w:p w14:paraId="15CB3D96"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关于绿色气候基金第一次充资战略方案拟定</w:t>
      </w:r>
      <w:r w:rsidRPr="005B3DC4">
        <w:rPr>
          <w:rFonts w:ascii="SimSun" w:eastAsia="SimSun" w:hAnsi="SimSun" w:hint="eastAsia"/>
          <w:lang w:val="en-CA" w:eastAsia="zh-CN"/>
        </w:rPr>
        <w:t>的</w:t>
      </w:r>
      <w:r w:rsidRPr="005B3DC4">
        <w:rPr>
          <w:rFonts w:ascii="SimSun" w:eastAsia="SimSun" w:hAnsi="SimSun"/>
          <w:lang w:val="en-CA" w:eastAsia="zh-CN"/>
        </w:rPr>
        <w:t>文件("绿色气候基金战略方案拟定文件")提到，绿色气候基金的重点领域之一应该是支持环境可持续技术开发、技术转让以及合作</w:t>
      </w:r>
      <w:r w:rsidRPr="005B3DC4">
        <w:rPr>
          <w:rFonts w:ascii="SimSun" w:eastAsia="SimSun" w:hAnsi="SimSun" w:hint="eastAsia"/>
          <w:lang w:val="en-CA" w:eastAsia="zh-CN"/>
        </w:rPr>
        <w:t>性</w:t>
      </w:r>
      <w:r w:rsidRPr="005B3DC4">
        <w:rPr>
          <w:rFonts w:ascii="SimSun" w:eastAsia="SimSun" w:hAnsi="SimSun"/>
          <w:lang w:val="en-CA" w:eastAsia="zh-CN"/>
        </w:rPr>
        <w:t>研究</w:t>
      </w:r>
      <w:r w:rsidRPr="005B3DC4">
        <w:rPr>
          <w:rFonts w:ascii="SimSun" w:eastAsia="SimSun" w:hAnsi="SimSun" w:hint="eastAsia"/>
          <w:lang w:val="en-CA" w:eastAsia="zh-CN"/>
        </w:rPr>
        <w:t>与</w:t>
      </w:r>
      <w:r w:rsidRPr="005B3DC4">
        <w:rPr>
          <w:rFonts w:ascii="SimSun" w:eastAsia="SimSun" w:hAnsi="SimSun"/>
          <w:lang w:val="en-CA" w:eastAsia="zh-CN"/>
        </w:rPr>
        <w:t>开发。</w:t>
      </w:r>
      <w:r w:rsidRPr="00134B65">
        <w:rPr>
          <w:rFonts w:ascii="SimSun" w:eastAsia="SimSun" w:hAnsi="SimSun"/>
          <w:vertAlign w:val="superscript"/>
          <w:lang w:val="en-CA" w:eastAsia="zh-CN"/>
        </w:rPr>
        <w:footnoteReference w:id="35"/>
      </w:r>
      <w:r w:rsidRPr="00134B65">
        <w:rPr>
          <w:rFonts w:ascii="SimSun" w:eastAsia="SimSun" w:hAnsi="SimSun"/>
          <w:vertAlign w:val="superscript"/>
          <w:lang w:val="en-CA" w:eastAsia="zh-CN"/>
        </w:rPr>
        <w:t xml:space="preserve"> </w:t>
      </w:r>
      <w:r w:rsidRPr="005B3DC4">
        <w:rPr>
          <w:rFonts w:ascii="SimSun" w:eastAsia="SimSun" w:hAnsi="SimSun"/>
          <w:lang w:val="en-CA" w:eastAsia="zh-CN"/>
        </w:rPr>
        <w:t>绿色气候基金认为有机会做出贡献的两个领域是与其他气候基金合作，扩大和推广成功的投资，并加快吸纳主流投资者的绿色投资，同时顾及绿色气候基金的核心价值主张，即通过催</w:t>
      </w:r>
      <w:r w:rsidRPr="005B3DC4">
        <w:rPr>
          <w:rFonts w:ascii="SimSun" w:eastAsia="SimSun" w:hAnsi="SimSun"/>
          <w:lang w:val="en-CA" w:eastAsia="zh-CN"/>
        </w:rPr>
        <w:lastRenderedPageBreak/>
        <w:t>化投资支持国家驱动的转型。此外，绿色气候基金战略方案拟定文件中确认，推广热泵、供暖和冷却设备及绝缘的最低能源性能，是为能效</w:t>
      </w:r>
      <w:r w:rsidRPr="005B3DC4">
        <w:rPr>
          <w:rFonts w:ascii="SimSun" w:eastAsia="SimSun" w:hAnsi="SimSun" w:hint="eastAsia"/>
          <w:lang w:val="en-CA" w:eastAsia="zh-CN"/>
        </w:rPr>
        <w:t>的</w:t>
      </w:r>
      <w:r w:rsidRPr="005B3DC4">
        <w:rPr>
          <w:rFonts w:ascii="SimSun" w:eastAsia="SimSun" w:hAnsi="SimSun"/>
          <w:lang w:val="en-CA" w:eastAsia="zh-CN"/>
        </w:rPr>
        <w:t>范式转变创造有利环境的干预措施。</w:t>
      </w:r>
      <w:r w:rsidRPr="005B3DC4">
        <w:rPr>
          <w:rFonts w:ascii="SimSun" w:eastAsia="SimSun" w:hAnsi="SimSun"/>
          <w:vertAlign w:val="superscript"/>
          <w:lang w:val="en-CA" w:eastAsia="zh-CN"/>
        </w:rPr>
        <w:footnoteReference w:id="36"/>
      </w:r>
      <w:r w:rsidRPr="005B3DC4">
        <w:rPr>
          <w:rFonts w:ascii="SimSun" w:eastAsia="SimSun" w:hAnsi="SimSun"/>
          <w:vertAlign w:val="superscript"/>
          <w:lang w:val="en-CA" w:eastAsia="zh-CN"/>
        </w:rPr>
        <w:t xml:space="preserve"> </w:t>
      </w:r>
    </w:p>
    <w:p w14:paraId="310650AD"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在非正式磋商期间，绿色气候基金报告说，已将与冷却方面能效有关的活动纳入其2020-2030年战略计划。冷却方面能效的供资水平尚没有一个特定数额，资金将包括赠款和非赠款工具。此外，绿色气候基金还为各国提供随时可用的技术援助，每个国家每年的供资额为100万美元；这些提案下的活动可包括国家气候变化行动计划和设备</w:t>
      </w:r>
      <w:r w:rsidRPr="005B3DC4">
        <w:rPr>
          <w:rFonts w:ascii="SimSun" w:eastAsia="SimSun" w:hAnsi="SimSun" w:hint="eastAsia"/>
          <w:lang w:val="en-CA" w:eastAsia="zh-CN"/>
        </w:rPr>
        <w:t>的</w:t>
      </w:r>
      <w:r w:rsidRPr="005B3DC4">
        <w:rPr>
          <w:rFonts w:ascii="SimSun" w:eastAsia="SimSun" w:hAnsi="SimSun"/>
          <w:lang w:val="en-CA" w:eastAsia="zh-CN"/>
        </w:rPr>
        <w:t>最低能源性能标准等。</w:t>
      </w:r>
    </w:p>
    <w:p w14:paraId="5A51C4A1"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绿色气候基金表示，它渴望根据</w:t>
      </w:r>
      <w:r w:rsidRPr="005B3DC4">
        <w:rPr>
          <w:rFonts w:ascii="SimSun" w:eastAsia="SimSun" w:hAnsi="SimSun" w:hint="eastAsia"/>
          <w:lang w:val="en-CA" w:eastAsia="zh-CN"/>
        </w:rPr>
        <w:t>该</w:t>
      </w:r>
      <w:r w:rsidRPr="005B3DC4">
        <w:rPr>
          <w:rFonts w:ascii="SimSun" w:eastAsia="SimSun" w:hAnsi="SimSun"/>
          <w:lang w:val="en-CA" w:eastAsia="zh-CN"/>
        </w:rPr>
        <w:t>基金政府文书中的任务规定，在绿色气候基金互补性和</w:t>
      </w:r>
      <w:r w:rsidRPr="005B3DC4">
        <w:rPr>
          <w:rFonts w:ascii="SimSun" w:eastAsia="SimSun" w:hAnsi="SimSun" w:hint="eastAsia"/>
          <w:lang w:val="en-CA" w:eastAsia="zh-CN"/>
        </w:rPr>
        <w:t>一致</w:t>
      </w:r>
      <w:r w:rsidRPr="005B3DC4">
        <w:rPr>
          <w:rFonts w:ascii="SimSun" w:eastAsia="SimSun" w:hAnsi="SimSun"/>
          <w:lang w:val="en-CA" w:eastAsia="zh-CN"/>
        </w:rPr>
        <w:t>性业务框架</w:t>
      </w:r>
      <w:r w:rsidRPr="005B3DC4">
        <w:rPr>
          <w:rFonts w:ascii="SimSun" w:eastAsia="SimSun" w:hAnsi="SimSun"/>
          <w:vertAlign w:val="superscript"/>
          <w:lang w:val="en-CA" w:eastAsia="zh-CN"/>
        </w:rPr>
        <w:footnoteReference w:id="37"/>
      </w:r>
      <w:r w:rsidRPr="005B3DC4">
        <w:rPr>
          <w:rFonts w:ascii="SimSun" w:eastAsia="SimSun" w:hAnsi="SimSun"/>
          <w:lang w:val="en-CA" w:eastAsia="zh-CN"/>
        </w:rPr>
        <w:t xml:space="preserve">范围内探索与多边基金合作的各种选择。此外，绿色气候基金是一个由国家驱动的基金，将对有兴趣看到该基金与多边基金活动之间产生协同作用的国家作出响应。 </w:t>
      </w:r>
    </w:p>
    <w:p w14:paraId="0DF12EC8"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绿色气候基金还告知秘书处，短期内两个基金之间的合作可以考虑采用以下两种备选方案：</w:t>
      </w:r>
    </w:p>
    <w:p w14:paraId="789C5D69"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通过一个现有的共同实体开展合作，制定一个方案，将两个基金供资产生的影响最大化(例如，一个获得绿色气候基金认证的机构可以向该基金提交</w:t>
      </w:r>
      <w:r w:rsidRPr="005B3DC4">
        <w:rPr>
          <w:rFonts w:ascii="SimSun" w:eastAsia="SimSun" w:hAnsi="SimSun" w:hint="eastAsia"/>
          <w:lang w:val="en-CA" w:eastAsia="zh-CN"/>
        </w:rPr>
        <w:t>一个方案，而该方案是</w:t>
      </w:r>
      <w:r w:rsidRPr="005B3DC4">
        <w:rPr>
          <w:rFonts w:ascii="SimSun" w:eastAsia="SimSun" w:hAnsi="SimSun"/>
          <w:lang w:val="en-CA" w:eastAsia="zh-CN"/>
        </w:rPr>
        <w:t>利用多边基金</w:t>
      </w:r>
      <w:r w:rsidRPr="005B3DC4">
        <w:rPr>
          <w:rFonts w:ascii="SimSun" w:eastAsia="SimSun" w:hAnsi="SimSun" w:hint="eastAsia"/>
          <w:lang w:val="en-CA" w:eastAsia="zh-CN"/>
        </w:rPr>
        <w:t>的</w:t>
      </w:r>
      <w:r w:rsidRPr="005B3DC4">
        <w:rPr>
          <w:rFonts w:ascii="SimSun" w:eastAsia="SimSun" w:hAnsi="SimSun"/>
          <w:lang w:val="en-CA" w:eastAsia="zh-CN"/>
        </w:rPr>
        <w:t>资源</w:t>
      </w:r>
      <w:r w:rsidRPr="005B3DC4">
        <w:rPr>
          <w:rFonts w:ascii="SimSun" w:eastAsia="SimSun" w:hAnsi="SimSun" w:hint="eastAsia"/>
          <w:lang w:val="en-CA" w:eastAsia="zh-CN"/>
        </w:rPr>
        <w:t>投入</w:t>
      </w:r>
      <w:r w:rsidRPr="005B3DC4">
        <w:rPr>
          <w:rFonts w:ascii="SimSun" w:eastAsia="SimSun" w:hAnsi="SimSun"/>
          <w:lang w:val="en-CA" w:eastAsia="zh-CN"/>
        </w:rPr>
        <w:t>具体的组成部分/活动，或者以多边基金先前</w:t>
      </w:r>
      <w:r w:rsidRPr="005B3DC4">
        <w:rPr>
          <w:rFonts w:ascii="SimSun" w:eastAsia="SimSun" w:hAnsi="SimSun" w:hint="eastAsia"/>
          <w:lang w:val="en-CA" w:eastAsia="zh-CN"/>
        </w:rPr>
        <w:t>的</w:t>
      </w:r>
      <w:r w:rsidRPr="005B3DC4">
        <w:rPr>
          <w:rFonts w:ascii="SimSun" w:eastAsia="SimSun" w:hAnsi="SimSun"/>
          <w:lang w:val="en-CA" w:eastAsia="zh-CN"/>
        </w:rPr>
        <w:t>项目为基础)；</w:t>
      </w:r>
    </w:p>
    <w:p w14:paraId="21B86C2C"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通过绿色气候基金认证的实体(该基金有近100个经认证实体)开展合作，以制定一项方案，将两个基金供资产生的影响最大化(例如，绿色气候基金认证的实体可以在多边基金成功示范项目的基础上再接再厉</w:t>
      </w:r>
      <w:r w:rsidRPr="005B3DC4">
        <w:rPr>
          <w:rFonts w:ascii="SimSun" w:eastAsia="SimSun" w:hAnsi="SimSun" w:hint="eastAsia"/>
          <w:lang w:val="en-CA" w:eastAsia="zh-CN"/>
        </w:rPr>
        <w:t>，</w:t>
      </w:r>
      <w:r w:rsidRPr="005B3DC4">
        <w:rPr>
          <w:rFonts w:ascii="SimSun" w:eastAsia="SimSun" w:hAnsi="SimSun"/>
          <w:lang w:val="en-CA" w:eastAsia="zh-CN"/>
        </w:rPr>
        <w:t>与相关的指定国家部门就此类项目/方案进行适当协调，确保与绿色气候基金国家方案保持一致)。</w:t>
      </w:r>
      <w:r w:rsidRPr="005B3DC4">
        <w:rPr>
          <w:rFonts w:ascii="SimSun" w:eastAsia="SimSun" w:hAnsi="SimSun"/>
          <w:vertAlign w:val="superscript"/>
          <w:lang w:val="en-CA"/>
        </w:rPr>
        <w:footnoteReference w:id="38"/>
      </w:r>
    </w:p>
    <w:p w14:paraId="3B1AA488"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就上游方案拟订而言，可以同时考虑以下两个选项：</w:t>
      </w:r>
    </w:p>
    <w:p w14:paraId="0826D95D"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lang w:val="en-CA" w:eastAsia="zh-CN"/>
        </w:rPr>
        <w:t>在机构之间开展合作，制定并公布一个框架或指南，说明国家和实体</w:t>
      </w:r>
      <w:r w:rsidRPr="005B3DC4">
        <w:rPr>
          <w:rFonts w:ascii="SimSun" w:eastAsia="SimSun" w:hAnsi="SimSun" w:hint="eastAsia"/>
          <w:lang w:val="en-CA" w:eastAsia="zh-CN"/>
        </w:rPr>
        <w:t>可</w:t>
      </w:r>
      <w:r w:rsidRPr="005B3DC4">
        <w:rPr>
          <w:rFonts w:ascii="SimSun" w:eastAsia="SimSun" w:hAnsi="SimSun"/>
          <w:lang w:val="en-CA" w:eastAsia="zh-CN"/>
        </w:rPr>
        <w:t>如何迅速从这两个机构获得资源(例如，绿色气候基金和多边基金秘书处可以联合制定一份（例如）两页文件的说明，概述如何将两个实体的项目/方案联系起来，各国如何利用这些资源，以及如何选择适当渠道来实现具体目标)；</w:t>
      </w:r>
    </w:p>
    <w:p w14:paraId="556D8419" w14:textId="77777777" w:rsidR="005B3DC4" w:rsidRPr="005B3DC4" w:rsidRDefault="005B3DC4" w:rsidP="005B3DC4">
      <w:pPr>
        <w:pStyle w:val="Heading2"/>
        <w:rPr>
          <w:rFonts w:ascii="SimSun" w:eastAsia="SimSun" w:hAnsi="SimSun"/>
          <w:lang w:val="en-CA" w:eastAsia="zh-CN"/>
        </w:rPr>
      </w:pPr>
      <w:r w:rsidRPr="005B3DC4">
        <w:rPr>
          <w:rFonts w:ascii="SimSun" w:eastAsia="SimSun" w:hAnsi="SimSun" w:hint="eastAsia"/>
          <w:lang w:val="en-CA" w:eastAsia="zh-CN"/>
        </w:rPr>
        <w:t>为</w:t>
      </w:r>
      <w:r w:rsidRPr="005B3DC4">
        <w:rPr>
          <w:rFonts w:ascii="SimSun" w:eastAsia="SimSun" w:hAnsi="SimSun"/>
          <w:lang w:val="en-CA" w:eastAsia="zh-CN"/>
        </w:rPr>
        <w:t>方案拟定建立机构间战略信息共享机制 (例如，与两个秘书处之间的合作有关的进程，包括职责、项目和方案信息披露以及两个秘书处之间可以商定的参与步骤)。</w:t>
      </w:r>
    </w:p>
    <w:p w14:paraId="5303CB34" w14:textId="099EE6A4" w:rsidR="005B3DC4" w:rsidRPr="005E4D01" w:rsidRDefault="005B3DC4" w:rsidP="00134B65">
      <w:pPr>
        <w:keepNext/>
        <w:keepLines/>
        <w:spacing w:after="240" w:line="276" w:lineRule="auto"/>
        <w:rPr>
          <w:rFonts w:ascii="SimSun" w:eastAsia="SimSun" w:hAnsi="SimSun"/>
          <w:b/>
          <w:lang w:val="en-CA" w:eastAsia="zh-CN"/>
        </w:rPr>
      </w:pPr>
      <w:r w:rsidRPr="005B3DC4">
        <w:rPr>
          <w:rFonts w:ascii="SimSun" w:eastAsia="SimSun" w:hAnsi="SimSun"/>
          <w:b/>
          <w:lang w:val="en-CA" w:eastAsia="zh-CN"/>
        </w:rPr>
        <w:lastRenderedPageBreak/>
        <w:t>秘书处意见</w:t>
      </w:r>
    </w:p>
    <w:p w14:paraId="53976CF2"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秘书处注意到，全环基金和绿色气候基金都表示有兴趣探讨在开展活动提高制冷和空调行业能效时发挥协同作用；在这方面，两个金融机构都表示，分享多边基金活动的信息，包括关于制冷和空调行业的政策，将有助于</w:t>
      </w:r>
      <w:r w:rsidRPr="005B3DC4">
        <w:rPr>
          <w:rFonts w:ascii="SimSun" w:eastAsia="SimSun" w:hAnsi="SimSun" w:hint="eastAsia"/>
          <w:lang w:val="en-CA" w:eastAsia="zh-CN"/>
        </w:rPr>
        <w:t>它们的</w:t>
      </w:r>
      <w:r w:rsidRPr="005B3DC4">
        <w:rPr>
          <w:rFonts w:ascii="SimSun" w:eastAsia="SimSun" w:hAnsi="SimSun"/>
          <w:lang w:val="en-CA" w:eastAsia="zh-CN"/>
        </w:rPr>
        <w:t>项目/方案审查。</w:t>
      </w:r>
      <w:r w:rsidRPr="005B3DC4">
        <w:rPr>
          <w:rFonts w:ascii="SimSun" w:eastAsia="SimSun" w:hAnsi="SimSun"/>
          <w:vertAlign w:val="superscript"/>
          <w:lang w:val="en-CA" w:eastAsia="zh-CN"/>
        </w:rPr>
        <w:footnoteReference w:id="39"/>
      </w:r>
      <w:r w:rsidRPr="005B3DC4">
        <w:rPr>
          <w:rFonts w:ascii="SimSun" w:eastAsia="SimSun" w:hAnsi="SimSun"/>
          <w:vertAlign w:val="superscript"/>
          <w:lang w:val="en-CA" w:eastAsia="zh-CN"/>
        </w:rPr>
        <w:t xml:space="preserve"> </w:t>
      </w:r>
    </w:p>
    <w:p w14:paraId="733B5EB2"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此外，在全环基金的现有框架下，各国可以从减缓气候变化领域可动用的1.43亿美元中，获得各自在透明资源分配系统</w:t>
      </w:r>
      <w:r w:rsidRPr="005B3DC4">
        <w:rPr>
          <w:rFonts w:ascii="SimSun" w:eastAsia="SimSun" w:hAnsi="SimSun" w:hint="eastAsia"/>
          <w:lang w:val="en-CA" w:eastAsia="zh-CN"/>
        </w:rPr>
        <w:t>的分配额</w:t>
      </w:r>
      <w:r w:rsidRPr="005B3DC4">
        <w:rPr>
          <w:rFonts w:ascii="SimSun" w:eastAsia="SimSun" w:hAnsi="SimSun"/>
          <w:lang w:val="en-CA" w:eastAsia="zh-CN"/>
        </w:rPr>
        <w:t>中用于能效相关活动的</w:t>
      </w:r>
      <w:r w:rsidRPr="005B3DC4">
        <w:rPr>
          <w:rFonts w:ascii="SimSun" w:eastAsia="SimSun" w:hAnsi="SimSun" w:hint="eastAsia"/>
          <w:lang w:val="en-CA" w:eastAsia="zh-CN"/>
        </w:rPr>
        <w:t>资金</w:t>
      </w:r>
      <w:r w:rsidRPr="005B3DC4">
        <w:rPr>
          <w:rFonts w:ascii="SimSun" w:eastAsia="SimSun" w:hAnsi="SimSun"/>
          <w:lang w:val="en-CA" w:eastAsia="zh-CN"/>
        </w:rPr>
        <w:t>。在绿色气候基金现有框架下，用于制冷和空调行业能效活动的资金只能通过经认证实体获得；用于冷却的具体资金水平尚未确定。</w:t>
      </w:r>
    </w:p>
    <w:p w14:paraId="47ACCA40" w14:textId="77777777" w:rsidR="005B3DC4" w:rsidRPr="005B3DC4" w:rsidRDefault="005B3DC4" w:rsidP="005B3DC4">
      <w:pPr>
        <w:pStyle w:val="Heading1"/>
        <w:rPr>
          <w:rFonts w:ascii="SimSun" w:eastAsia="SimSun" w:hAnsi="SimSun"/>
          <w:lang w:val="en-CA" w:eastAsia="zh-CN"/>
        </w:rPr>
      </w:pPr>
      <w:r w:rsidRPr="005B3DC4">
        <w:rPr>
          <w:rFonts w:ascii="SimSun" w:eastAsia="SimSun" w:hAnsi="SimSun"/>
          <w:lang w:val="en-CA" w:eastAsia="zh-CN"/>
        </w:rPr>
        <w:t>根据与全环基金和绿色气候基金的非正式磋商结果，秘书处认为，为在使用低全球升温潜能值制冷剂设备取代含氢氟碳化合物的制冷和空调设备的同时提高能效，而从这两个金融机构获得资金的机会有限。</w:t>
      </w:r>
    </w:p>
    <w:p w14:paraId="32AA50F5" w14:textId="77777777" w:rsidR="005E4D01" w:rsidRDefault="005E4D01" w:rsidP="008355D9">
      <w:pPr>
        <w:pStyle w:val="ListParagraph"/>
        <w:widowControl w:val="0"/>
        <w:numPr>
          <w:ilvl w:val="0"/>
          <w:numId w:val="8"/>
        </w:numPr>
        <w:spacing w:after="240"/>
        <w:ind w:left="720"/>
        <w:outlineLvl w:val="1"/>
        <w:rPr>
          <w:b/>
          <w:lang w:val="en-CA" w:eastAsia="zh-CN"/>
        </w:rPr>
      </w:pPr>
      <w:r w:rsidRPr="009D2F4C">
        <w:rPr>
          <w:rFonts w:ascii="SimSun" w:eastAsia="SimSun" w:hAnsi="SimSun" w:cs="SimSun" w:hint="eastAsia"/>
          <w:b/>
          <w:lang w:val="en-CA" w:eastAsia="zh-CN"/>
        </w:rPr>
        <w:t>与相关</w:t>
      </w:r>
      <w:r>
        <w:rPr>
          <w:rFonts w:ascii="SimSun" w:eastAsia="SimSun" w:hAnsi="SimSun" w:cs="SimSun" w:hint="eastAsia"/>
          <w:b/>
          <w:lang w:val="en-CA" w:eastAsia="zh-CN"/>
        </w:rPr>
        <w:t>基金</w:t>
      </w:r>
      <w:r w:rsidRPr="009D2F4C">
        <w:rPr>
          <w:rFonts w:ascii="SimSun" w:eastAsia="SimSun" w:hAnsi="SimSun" w:cs="SimSun" w:hint="eastAsia"/>
          <w:b/>
          <w:lang w:val="en-CA" w:eastAsia="zh-CN"/>
        </w:rPr>
        <w:t>和金融机构</w:t>
      </w:r>
      <w:r>
        <w:rPr>
          <w:rFonts w:ascii="SimSun" w:eastAsia="SimSun" w:hAnsi="SimSun" w:cs="SimSun" w:hint="eastAsia"/>
          <w:b/>
          <w:lang w:val="en-CA" w:eastAsia="zh-CN"/>
        </w:rPr>
        <w:t>就</w:t>
      </w:r>
      <w:r w:rsidRPr="009D2F4C">
        <w:rPr>
          <w:rFonts w:ascii="SimSun" w:eastAsia="SimSun" w:hAnsi="SimSun" w:cs="SimSun" w:hint="eastAsia"/>
          <w:b/>
          <w:lang w:val="en-CA" w:eastAsia="zh-CN"/>
        </w:rPr>
        <w:t>探索调动财务资源的机会进行磋商的草案框架的基本要素</w:t>
      </w:r>
    </w:p>
    <w:p w14:paraId="4AF09F0B" w14:textId="77777777" w:rsidR="005E4D01" w:rsidRPr="009D2F4C" w:rsidRDefault="005E4D01" w:rsidP="005E4D01">
      <w:pPr>
        <w:pStyle w:val="Heading1"/>
        <w:rPr>
          <w:lang w:val="en-CA" w:eastAsia="zh-CN"/>
        </w:rPr>
      </w:pPr>
      <w:r w:rsidRPr="009D2F4C">
        <w:rPr>
          <w:rFonts w:hint="eastAsia"/>
          <w:lang w:val="en-CA" w:eastAsia="zh-CN"/>
        </w:rPr>
        <w:t>秘书处认为，该框架将需要涵盖</w:t>
      </w:r>
      <w:r>
        <w:rPr>
          <w:rFonts w:hint="eastAsia"/>
          <w:lang w:val="en-CA" w:eastAsia="zh-CN"/>
        </w:rPr>
        <w:t>合作</w:t>
      </w:r>
      <w:r w:rsidRPr="009D2F4C">
        <w:rPr>
          <w:rFonts w:hint="eastAsia"/>
          <w:lang w:val="en-CA" w:eastAsia="zh-CN"/>
        </w:rPr>
        <w:t>、以及</w:t>
      </w:r>
      <w:r>
        <w:rPr>
          <w:rFonts w:hint="eastAsia"/>
          <w:lang w:val="en-CA" w:eastAsia="zh-CN"/>
        </w:rPr>
        <w:t>合作</w:t>
      </w:r>
      <w:r w:rsidRPr="009D2F4C">
        <w:rPr>
          <w:rFonts w:hint="eastAsia"/>
          <w:lang w:val="en-CA" w:eastAsia="zh-CN"/>
        </w:rPr>
        <w:t>过程</w:t>
      </w:r>
      <w:r>
        <w:rPr>
          <w:rFonts w:hint="eastAsia"/>
          <w:lang w:val="en-CA" w:eastAsia="zh-CN"/>
        </w:rPr>
        <w:t>磋商的有关要素，包括需要与有关基金和金融机构分</w:t>
      </w:r>
      <w:r w:rsidRPr="009D2F4C">
        <w:rPr>
          <w:rFonts w:hint="eastAsia"/>
          <w:lang w:val="en-CA" w:eastAsia="zh-CN"/>
        </w:rPr>
        <w:t>享的信息。</w:t>
      </w:r>
    </w:p>
    <w:p w14:paraId="0C12533F" w14:textId="77777777" w:rsidR="005E4D01" w:rsidRPr="009D2F4C" w:rsidRDefault="005E4D01" w:rsidP="005E4D01">
      <w:pPr>
        <w:spacing w:after="240"/>
        <w:outlineLvl w:val="0"/>
        <w:rPr>
          <w:b/>
          <w:bCs/>
          <w:lang w:val="en-CA" w:eastAsia="zh-CN"/>
        </w:rPr>
      </w:pPr>
      <w:r>
        <w:rPr>
          <w:rFonts w:hint="eastAsia"/>
          <w:b/>
          <w:bCs/>
          <w:lang w:val="en-CA" w:eastAsia="zh-CN"/>
        </w:rPr>
        <w:t>为</w:t>
      </w:r>
      <w:r w:rsidRPr="009D2F4C">
        <w:rPr>
          <w:rFonts w:hint="eastAsia"/>
          <w:b/>
          <w:bCs/>
          <w:lang w:val="en-CA" w:eastAsia="zh-CN"/>
        </w:rPr>
        <w:t>调动更多资源与</w:t>
      </w:r>
      <w:r>
        <w:rPr>
          <w:rFonts w:hint="eastAsia"/>
          <w:b/>
          <w:bCs/>
          <w:lang w:val="en-CA" w:eastAsia="zh-CN"/>
        </w:rPr>
        <w:t>供资</w:t>
      </w:r>
      <w:r w:rsidRPr="009D2F4C">
        <w:rPr>
          <w:rFonts w:hint="eastAsia"/>
          <w:b/>
          <w:bCs/>
          <w:lang w:val="en-CA" w:eastAsia="zh-CN"/>
        </w:rPr>
        <w:t>和金融机构</w:t>
      </w:r>
      <w:r>
        <w:rPr>
          <w:rFonts w:hint="eastAsia"/>
          <w:b/>
          <w:bCs/>
          <w:lang w:val="en-CA" w:eastAsia="zh-CN"/>
        </w:rPr>
        <w:t>合作</w:t>
      </w:r>
      <w:r w:rsidRPr="009D2F4C">
        <w:rPr>
          <w:rFonts w:hint="eastAsia"/>
          <w:b/>
          <w:bCs/>
          <w:lang w:val="en-CA" w:eastAsia="zh-CN"/>
        </w:rPr>
        <w:t>的关键要素</w:t>
      </w:r>
    </w:p>
    <w:p w14:paraId="36106118" w14:textId="77777777" w:rsidR="005E4D01" w:rsidRPr="003F7B44" w:rsidRDefault="005E4D01" w:rsidP="005E4D01">
      <w:pPr>
        <w:pStyle w:val="Heading1"/>
        <w:rPr>
          <w:lang w:val="en-CA" w:eastAsia="zh-CN"/>
        </w:rPr>
      </w:pPr>
      <w:r>
        <w:rPr>
          <w:rFonts w:hint="eastAsia"/>
          <w:lang w:eastAsia="zh-CN"/>
        </w:rPr>
        <w:t>合作</w:t>
      </w:r>
      <w:r w:rsidRPr="008E055D">
        <w:rPr>
          <w:rFonts w:hint="eastAsia"/>
          <w:lang w:val="en-CA" w:eastAsia="zh-CN"/>
        </w:rPr>
        <w:t>的</w:t>
      </w:r>
      <w:r>
        <w:rPr>
          <w:rFonts w:hint="eastAsia"/>
          <w:lang w:val="en-CA" w:eastAsia="zh-CN"/>
        </w:rPr>
        <w:t>关键要素</w:t>
      </w:r>
      <w:r w:rsidRPr="008E055D">
        <w:rPr>
          <w:rFonts w:hint="eastAsia"/>
          <w:lang w:val="en-CA" w:eastAsia="zh-CN"/>
        </w:rPr>
        <w:t>包括以下内容</w:t>
      </w:r>
      <w:r>
        <w:rPr>
          <w:rFonts w:hint="eastAsia"/>
          <w:lang w:val="en-CA" w:eastAsia="zh-CN"/>
        </w:rPr>
        <w:t>：</w:t>
      </w:r>
    </w:p>
    <w:p w14:paraId="2D699AF4" w14:textId="77777777" w:rsidR="005E4D01" w:rsidRPr="008E055D" w:rsidRDefault="005E4D01" w:rsidP="005E4D01">
      <w:pPr>
        <w:pStyle w:val="Heading2"/>
        <w:rPr>
          <w:lang w:val="en-CA" w:eastAsia="zh-CN"/>
        </w:rPr>
      </w:pPr>
      <w:r w:rsidRPr="008E055D">
        <w:rPr>
          <w:rFonts w:hint="eastAsia"/>
          <w:u w:val="single"/>
          <w:lang w:val="en-CA" w:eastAsia="zh-CN"/>
        </w:rPr>
        <w:t>合作原则</w:t>
      </w:r>
      <w:r w:rsidRPr="008E055D">
        <w:rPr>
          <w:rFonts w:hint="eastAsia"/>
          <w:lang w:val="en-CA" w:eastAsia="zh-CN"/>
        </w:rPr>
        <w:t>，描述合作的总体目标，框架内的项目</w:t>
      </w:r>
      <w:r w:rsidRPr="008E055D">
        <w:rPr>
          <w:rFonts w:hint="eastAsia"/>
          <w:lang w:val="en-CA" w:eastAsia="zh-CN"/>
        </w:rPr>
        <w:t>/</w:t>
      </w:r>
      <w:r w:rsidRPr="008E055D">
        <w:rPr>
          <w:rFonts w:hint="eastAsia"/>
          <w:lang w:val="en-CA" w:eastAsia="zh-CN"/>
        </w:rPr>
        <w:t>方案，国家驱动的方法，供资水平和补充机制，预期影响以及监测和报告框架</w:t>
      </w:r>
      <w:r>
        <w:rPr>
          <w:rFonts w:hint="eastAsia"/>
          <w:lang w:val="en-CA" w:eastAsia="zh-CN"/>
        </w:rPr>
        <w:t>；</w:t>
      </w:r>
    </w:p>
    <w:p w14:paraId="476A562F" w14:textId="77777777" w:rsidR="005E4D01" w:rsidRPr="008E055D" w:rsidRDefault="005E4D01" w:rsidP="005E4D01">
      <w:pPr>
        <w:pStyle w:val="Heading2"/>
        <w:rPr>
          <w:lang w:val="en-CA" w:eastAsia="zh-CN"/>
        </w:rPr>
      </w:pPr>
      <w:r>
        <w:rPr>
          <w:rFonts w:hint="eastAsia"/>
          <w:u w:val="single"/>
          <w:lang w:val="en-CA" w:eastAsia="zh-CN"/>
        </w:rPr>
        <w:t>指导框架</w:t>
      </w:r>
      <w:r w:rsidRPr="008E055D">
        <w:rPr>
          <w:rFonts w:hint="eastAsia"/>
          <w:lang w:val="en-CA" w:eastAsia="zh-CN"/>
        </w:rPr>
        <w:t>，描述多边基金执行委员会与参与项目</w:t>
      </w:r>
      <w:r w:rsidRPr="008E055D">
        <w:rPr>
          <w:rFonts w:hint="eastAsia"/>
          <w:lang w:val="en-CA" w:eastAsia="zh-CN"/>
        </w:rPr>
        <w:t>/</w:t>
      </w:r>
      <w:r w:rsidRPr="008E055D">
        <w:rPr>
          <w:rFonts w:hint="eastAsia"/>
          <w:lang w:val="en-CA" w:eastAsia="zh-CN"/>
        </w:rPr>
        <w:t>方案制定和核准过程的相关基金和金融机构的同等委员会</w:t>
      </w:r>
      <w:r w:rsidRPr="008E055D">
        <w:rPr>
          <w:rFonts w:hint="eastAsia"/>
          <w:lang w:val="en-CA" w:eastAsia="zh-CN"/>
        </w:rPr>
        <w:t>/</w:t>
      </w:r>
      <w:r w:rsidRPr="008E055D">
        <w:rPr>
          <w:rFonts w:hint="eastAsia"/>
          <w:lang w:val="en-CA" w:eastAsia="zh-CN"/>
        </w:rPr>
        <w:t>理事会之间的总体关系，以及执行，监测和评价单位及其报告过程；</w:t>
      </w:r>
      <w:r>
        <w:rPr>
          <w:rFonts w:hint="eastAsia"/>
          <w:lang w:val="en-CA" w:eastAsia="zh-CN"/>
        </w:rPr>
        <w:t>以及</w:t>
      </w:r>
    </w:p>
    <w:p w14:paraId="55793738" w14:textId="77777777" w:rsidR="005E4D01" w:rsidRPr="00305172" w:rsidRDefault="005E4D01" w:rsidP="005E4D01">
      <w:pPr>
        <w:pStyle w:val="Heading2"/>
        <w:rPr>
          <w:lang w:val="en-CA" w:eastAsia="zh-CN"/>
        </w:rPr>
      </w:pPr>
      <w:r w:rsidRPr="006355BB">
        <w:rPr>
          <w:rFonts w:hint="eastAsia"/>
          <w:u w:val="single"/>
          <w:lang w:val="en-CA" w:eastAsia="zh-CN"/>
        </w:rPr>
        <w:t>运作过程</w:t>
      </w:r>
      <w:r w:rsidRPr="006355BB">
        <w:rPr>
          <w:rFonts w:hint="eastAsia"/>
          <w:lang w:val="en-CA" w:eastAsia="zh-CN"/>
        </w:rPr>
        <w:t>，从资金流动和管理，以及总体运作过程，</w:t>
      </w:r>
      <w:r>
        <w:rPr>
          <w:rFonts w:hint="eastAsia"/>
          <w:lang w:val="en-CA" w:eastAsia="zh-CN"/>
        </w:rPr>
        <w:t>其中包括</w:t>
      </w:r>
      <w:r w:rsidRPr="006355BB">
        <w:rPr>
          <w:rFonts w:hint="eastAsia"/>
          <w:lang w:val="en-CA" w:eastAsia="zh-CN"/>
        </w:rPr>
        <w:t>项目</w:t>
      </w:r>
      <w:r w:rsidRPr="006355BB">
        <w:rPr>
          <w:rFonts w:hint="eastAsia"/>
          <w:lang w:val="en-CA" w:eastAsia="zh-CN"/>
        </w:rPr>
        <w:t>/</w:t>
      </w:r>
      <w:r w:rsidRPr="006355BB">
        <w:rPr>
          <w:rFonts w:hint="eastAsia"/>
          <w:lang w:val="en-CA" w:eastAsia="zh-CN"/>
        </w:rPr>
        <w:t>方案的政策制定过程，项目</w:t>
      </w:r>
      <w:r>
        <w:rPr>
          <w:rFonts w:hint="eastAsia"/>
          <w:lang w:val="en-CA" w:eastAsia="zh-CN"/>
        </w:rPr>
        <w:t>开</w:t>
      </w:r>
      <w:r w:rsidRPr="006355BB">
        <w:rPr>
          <w:rFonts w:hint="eastAsia"/>
          <w:lang w:val="en-CA" w:eastAsia="zh-CN"/>
        </w:rPr>
        <w:t>发，批准和实施过程</w:t>
      </w:r>
      <w:r>
        <w:rPr>
          <w:rFonts w:hint="eastAsia"/>
          <w:lang w:val="en-CA" w:eastAsia="zh-CN"/>
        </w:rPr>
        <w:t>，</w:t>
      </w:r>
      <w:r w:rsidRPr="006355BB">
        <w:rPr>
          <w:rFonts w:hint="eastAsia"/>
          <w:lang w:val="en-CA" w:eastAsia="zh-CN"/>
        </w:rPr>
        <w:t>以及包括绩效指标在内的项目监控和报告过程</w:t>
      </w:r>
      <w:r>
        <w:rPr>
          <w:rFonts w:hint="eastAsia"/>
          <w:lang w:val="en-CA" w:eastAsia="zh-CN"/>
        </w:rPr>
        <w:t xml:space="preserve"> </w:t>
      </w:r>
      <w:r w:rsidRPr="006355BB">
        <w:rPr>
          <w:rFonts w:hint="eastAsia"/>
          <w:lang w:val="en-CA" w:eastAsia="zh-CN"/>
        </w:rPr>
        <w:t>等方面，描述多边基金与有关基金和金融机构之间的关系。</w:t>
      </w:r>
    </w:p>
    <w:p w14:paraId="264839A2" w14:textId="77777777" w:rsidR="005E4D01" w:rsidRPr="0072233B" w:rsidRDefault="005E4D01" w:rsidP="005E4D01">
      <w:pPr>
        <w:pStyle w:val="Heading1"/>
        <w:rPr>
          <w:lang w:val="en-US" w:eastAsia="zh-CN"/>
        </w:rPr>
      </w:pPr>
      <w:r>
        <w:rPr>
          <w:rFonts w:hint="eastAsia"/>
          <w:lang w:val="en-CA" w:eastAsia="zh-CN"/>
        </w:rPr>
        <w:t>为了提供</w:t>
      </w:r>
      <w:r w:rsidRPr="00F17CDA">
        <w:rPr>
          <w:rFonts w:hint="eastAsia"/>
          <w:lang w:val="en-CA" w:eastAsia="zh-CN"/>
        </w:rPr>
        <w:t>多边基金及其项目审查</w:t>
      </w:r>
      <w:r>
        <w:rPr>
          <w:rFonts w:hint="eastAsia"/>
          <w:lang w:val="en-CA" w:eastAsia="zh-CN"/>
        </w:rPr>
        <w:t>、核准和监测过程、</w:t>
      </w:r>
      <w:r w:rsidRPr="00F17CDA">
        <w:rPr>
          <w:rFonts w:hint="eastAsia"/>
          <w:lang w:val="en-CA" w:eastAsia="zh-CN"/>
        </w:rPr>
        <w:t>制冷中</w:t>
      </w:r>
      <w:r>
        <w:rPr>
          <w:rFonts w:hint="eastAsia"/>
          <w:lang w:val="en-CA" w:eastAsia="zh-CN"/>
        </w:rPr>
        <w:t>能源效率的重要性、</w:t>
      </w:r>
      <w:r w:rsidRPr="00F17CDA">
        <w:rPr>
          <w:rFonts w:hint="eastAsia"/>
          <w:lang w:val="en-CA" w:eastAsia="zh-CN"/>
        </w:rPr>
        <w:t>多边基金</w:t>
      </w:r>
      <w:r>
        <w:rPr>
          <w:rFonts w:hint="eastAsia"/>
          <w:lang w:val="en-CA" w:eastAsia="zh-CN"/>
        </w:rPr>
        <w:t>下</w:t>
      </w:r>
      <w:r w:rsidRPr="00F17CDA">
        <w:rPr>
          <w:rFonts w:hint="eastAsia"/>
          <w:lang w:val="en-CA" w:eastAsia="zh-CN"/>
        </w:rPr>
        <w:t>制冷剂技术</w:t>
      </w:r>
      <w:r>
        <w:rPr>
          <w:rFonts w:hint="eastAsia"/>
          <w:lang w:val="en-CA" w:eastAsia="zh-CN"/>
        </w:rPr>
        <w:t>转换</w:t>
      </w:r>
      <w:r w:rsidRPr="00F17CDA">
        <w:rPr>
          <w:rFonts w:hint="eastAsia"/>
          <w:lang w:val="en-CA" w:eastAsia="zh-CN"/>
        </w:rPr>
        <w:t>项目实施过程与</w:t>
      </w:r>
      <w:r>
        <w:rPr>
          <w:rFonts w:hint="eastAsia"/>
          <w:lang w:val="en-CA" w:eastAsia="zh-CN"/>
        </w:rPr>
        <w:t>能源效率</w:t>
      </w:r>
      <w:r w:rsidRPr="00F17CDA">
        <w:rPr>
          <w:rFonts w:hint="eastAsia"/>
          <w:lang w:val="en-CA" w:eastAsia="zh-CN"/>
        </w:rPr>
        <w:t>之间的联系</w:t>
      </w:r>
      <w:r>
        <w:rPr>
          <w:rFonts w:hint="eastAsia"/>
          <w:lang w:val="en-CA" w:eastAsia="zh-CN"/>
        </w:rPr>
        <w:t>、</w:t>
      </w:r>
      <w:r w:rsidRPr="00F17CDA">
        <w:rPr>
          <w:rFonts w:hint="eastAsia"/>
          <w:lang w:val="en-CA" w:eastAsia="zh-CN"/>
        </w:rPr>
        <w:t>以及多边基金及其他基金和金融机构</w:t>
      </w:r>
      <w:r>
        <w:rPr>
          <w:rFonts w:hint="eastAsia"/>
          <w:lang w:val="en-CA" w:eastAsia="zh-CN"/>
        </w:rPr>
        <w:t>之间</w:t>
      </w:r>
      <w:r w:rsidRPr="00F17CDA">
        <w:rPr>
          <w:rFonts w:hint="eastAsia"/>
          <w:lang w:val="en-CA" w:eastAsia="zh-CN"/>
        </w:rPr>
        <w:t>合作</w:t>
      </w:r>
      <w:r>
        <w:rPr>
          <w:rFonts w:hint="eastAsia"/>
          <w:lang w:val="en-CA" w:eastAsia="zh-CN"/>
        </w:rPr>
        <w:t>解决能源效率问题</w:t>
      </w:r>
      <w:r w:rsidRPr="00F17CDA">
        <w:rPr>
          <w:rFonts w:hint="eastAsia"/>
          <w:lang w:val="en-CA" w:eastAsia="zh-CN"/>
        </w:rPr>
        <w:t>的</w:t>
      </w:r>
      <w:r>
        <w:rPr>
          <w:rFonts w:hint="eastAsia"/>
          <w:lang w:val="en-CA" w:eastAsia="zh-CN"/>
        </w:rPr>
        <w:t>需求，等方面的信息，一个信息说明载于</w:t>
      </w:r>
      <w:r w:rsidRPr="00F17CDA">
        <w:rPr>
          <w:rFonts w:hint="eastAsia"/>
          <w:lang w:val="en-CA" w:eastAsia="zh-CN"/>
        </w:rPr>
        <w:t>本文件附件</w:t>
      </w:r>
      <w:r>
        <w:rPr>
          <w:rFonts w:hint="eastAsia"/>
          <w:lang w:val="en-CA" w:eastAsia="zh-CN"/>
        </w:rPr>
        <w:t>II</w:t>
      </w:r>
      <w:r>
        <w:rPr>
          <w:rFonts w:hint="eastAsia"/>
          <w:lang w:val="en-CA" w:eastAsia="zh-CN"/>
        </w:rPr>
        <w:t>中。</w:t>
      </w:r>
    </w:p>
    <w:p w14:paraId="3BD7D0F8" w14:textId="77777777" w:rsidR="005E4D01" w:rsidRPr="00F1764F" w:rsidRDefault="005E4D01" w:rsidP="005E4D01">
      <w:pPr>
        <w:keepNext/>
        <w:keepLines/>
        <w:spacing w:after="240"/>
        <w:rPr>
          <w:b/>
          <w:bCs/>
          <w:lang w:val="en-CA" w:eastAsia="zh-CN"/>
        </w:rPr>
      </w:pPr>
      <w:r>
        <w:rPr>
          <w:rFonts w:hint="eastAsia"/>
          <w:b/>
          <w:bCs/>
          <w:lang w:val="en-CA" w:eastAsia="zh-CN"/>
        </w:rPr>
        <w:t>合作的过程</w:t>
      </w:r>
    </w:p>
    <w:p w14:paraId="6178A11E" w14:textId="77777777" w:rsidR="005E4D01" w:rsidRPr="0072233B" w:rsidRDefault="005E4D01" w:rsidP="005E4D01">
      <w:pPr>
        <w:pStyle w:val="Heading1"/>
        <w:rPr>
          <w:lang w:val="en-CA" w:eastAsia="zh-CN"/>
        </w:rPr>
      </w:pPr>
      <w:r>
        <w:rPr>
          <w:rFonts w:hint="eastAsia"/>
          <w:lang w:val="en-CA" w:eastAsia="zh-CN"/>
        </w:rPr>
        <w:t>作为</w:t>
      </w:r>
      <w:r w:rsidRPr="0072233B">
        <w:rPr>
          <w:rFonts w:hint="eastAsia"/>
          <w:lang w:val="en-CA" w:eastAsia="zh-CN"/>
        </w:rPr>
        <w:t>第一步，秘书处应代表执行委员会发送信函，邀请有关基金或金融机构的同等委员会</w:t>
      </w:r>
      <w:r w:rsidRPr="0072233B">
        <w:rPr>
          <w:rFonts w:hint="eastAsia"/>
          <w:lang w:val="en-CA" w:eastAsia="zh-CN"/>
        </w:rPr>
        <w:t>/</w:t>
      </w:r>
      <w:r>
        <w:rPr>
          <w:rFonts w:hint="eastAsia"/>
          <w:lang w:val="en-CA" w:eastAsia="zh-CN"/>
        </w:rPr>
        <w:t>理事会</w:t>
      </w:r>
      <w:r w:rsidRPr="0072233B">
        <w:rPr>
          <w:rFonts w:hint="eastAsia"/>
          <w:lang w:val="en-CA" w:eastAsia="zh-CN"/>
        </w:rPr>
        <w:t>进行磋商，旨在建立双边合作协议</w:t>
      </w:r>
      <w:r>
        <w:rPr>
          <w:rFonts w:hint="eastAsia"/>
          <w:lang w:val="en-CA" w:eastAsia="zh-CN"/>
        </w:rPr>
        <w:t>，</w:t>
      </w:r>
      <w:r w:rsidRPr="0072233B">
        <w:rPr>
          <w:rFonts w:hint="eastAsia"/>
          <w:lang w:val="en-CA" w:eastAsia="zh-CN"/>
        </w:rPr>
        <w:t>提供补充性赠款</w:t>
      </w:r>
      <w:r>
        <w:rPr>
          <w:rFonts w:hint="eastAsia"/>
          <w:lang w:val="en-CA" w:eastAsia="zh-CN"/>
        </w:rPr>
        <w:t>的</w:t>
      </w:r>
      <w:r w:rsidRPr="0072233B">
        <w:rPr>
          <w:rFonts w:hint="eastAsia"/>
          <w:lang w:val="en-CA" w:eastAsia="zh-CN"/>
        </w:rPr>
        <w:t>财政资源</w:t>
      </w:r>
      <w:r>
        <w:rPr>
          <w:rFonts w:hint="eastAsia"/>
          <w:lang w:val="en-CA" w:eastAsia="zh-CN"/>
        </w:rPr>
        <w:t>，以提高</w:t>
      </w:r>
      <w:r w:rsidRPr="0072233B">
        <w:rPr>
          <w:rFonts w:hint="eastAsia"/>
          <w:lang w:val="en-CA" w:eastAsia="zh-CN"/>
        </w:rPr>
        <w:t>多边基金</w:t>
      </w:r>
      <w:r>
        <w:rPr>
          <w:rFonts w:hint="eastAsia"/>
          <w:lang w:val="en-CA" w:eastAsia="zh-CN"/>
        </w:rPr>
        <w:t>资助的</w:t>
      </w:r>
      <w:r w:rsidRPr="0072233B">
        <w:rPr>
          <w:rFonts w:hint="eastAsia"/>
          <w:lang w:val="en-CA" w:eastAsia="zh-CN"/>
        </w:rPr>
        <w:t>转换为低</w:t>
      </w:r>
      <w:r>
        <w:rPr>
          <w:rFonts w:hint="eastAsia"/>
          <w:lang w:val="en-CA" w:eastAsia="zh-CN"/>
        </w:rPr>
        <w:t>GWP</w:t>
      </w:r>
      <w:r w:rsidRPr="0072233B">
        <w:rPr>
          <w:rFonts w:hint="eastAsia"/>
          <w:lang w:val="en-CA" w:eastAsia="zh-CN"/>
        </w:rPr>
        <w:t>替代制冷剂</w:t>
      </w:r>
      <w:r>
        <w:rPr>
          <w:rFonts w:hint="eastAsia"/>
          <w:lang w:val="en-CA" w:eastAsia="zh-CN"/>
        </w:rPr>
        <w:t>的</w:t>
      </w:r>
      <w:r>
        <w:rPr>
          <w:rFonts w:hint="eastAsia"/>
          <w:lang w:val="en-CA" w:eastAsia="zh-CN"/>
        </w:rPr>
        <w:t>RAC</w:t>
      </w:r>
      <w:r>
        <w:rPr>
          <w:rFonts w:hint="eastAsia"/>
          <w:lang w:val="en-CA" w:eastAsia="zh-CN"/>
        </w:rPr>
        <w:t>设备的能源效率</w:t>
      </w:r>
      <w:r w:rsidRPr="0072233B">
        <w:rPr>
          <w:rFonts w:hint="eastAsia"/>
          <w:lang w:val="en-CA" w:eastAsia="zh-CN"/>
        </w:rPr>
        <w:t>。</w:t>
      </w:r>
    </w:p>
    <w:p w14:paraId="6BC9F2BB" w14:textId="77777777" w:rsidR="005E4D01" w:rsidRPr="00F90940" w:rsidRDefault="005E4D01" w:rsidP="005E4D01">
      <w:pPr>
        <w:pStyle w:val="Heading1"/>
        <w:rPr>
          <w:lang w:val="en-CA" w:eastAsia="zh-CN"/>
        </w:rPr>
      </w:pPr>
      <w:r w:rsidRPr="00F90940">
        <w:rPr>
          <w:rFonts w:hint="eastAsia"/>
          <w:lang w:val="en-CA" w:eastAsia="zh-CN"/>
        </w:rPr>
        <w:lastRenderedPageBreak/>
        <w:t>为了促进执行委员会与有关基金或金融机构的委员会</w:t>
      </w:r>
      <w:r w:rsidRPr="00F90940">
        <w:rPr>
          <w:rFonts w:hint="eastAsia"/>
          <w:lang w:val="en-CA" w:eastAsia="zh-CN"/>
        </w:rPr>
        <w:t>/</w:t>
      </w:r>
      <w:r w:rsidRPr="00F90940">
        <w:rPr>
          <w:rFonts w:hint="eastAsia"/>
          <w:lang w:val="en-CA" w:eastAsia="zh-CN"/>
        </w:rPr>
        <w:t>董事会之间的对话，秘书处可以与其秘书处</w:t>
      </w:r>
      <w:r>
        <w:rPr>
          <w:rFonts w:hint="eastAsia"/>
          <w:lang w:val="en-CA" w:eastAsia="zh-CN"/>
        </w:rPr>
        <w:t>开始</w:t>
      </w:r>
      <w:r w:rsidRPr="00F90940">
        <w:rPr>
          <w:rFonts w:hint="eastAsia"/>
          <w:lang w:val="en-CA" w:eastAsia="zh-CN"/>
        </w:rPr>
        <w:t>讨论</w:t>
      </w:r>
      <w:r>
        <w:rPr>
          <w:rFonts w:hint="eastAsia"/>
          <w:lang w:val="en-CA" w:eastAsia="zh-CN"/>
        </w:rPr>
        <w:t>，</w:t>
      </w:r>
      <w:r>
        <w:rPr>
          <w:rFonts w:hint="eastAsia"/>
          <w:lang w:val="en-CA" w:eastAsia="zh-CN"/>
        </w:rPr>
        <w:t xml:space="preserve"> </w:t>
      </w:r>
      <w:r>
        <w:rPr>
          <w:rFonts w:hint="eastAsia"/>
          <w:lang w:val="en-CA" w:eastAsia="zh-CN"/>
        </w:rPr>
        <w:t>其中包括</w:t>
      </w:r>
      <w:r w:rsidRPr="00F90940">
        <w:rPr>
          <w:rFonts w:hint="eastAsia"/>
          <w:lang w:val="en-CA" w:eastAsia="zh-CN"/>
        </w:rPr>
        <w:t>：</w:t>
      </w:r>
    </w:p>
    <w:p w14:paraId="3D71F349" w14:textId="77777777" w:rsidR="005E4D01" w:rsidRPr="00F90940" w:rsidRDefault="005E4D01" w:rsidP="005E4D01">
      <w:pPr>
        <w:pStyle w:val="Heading2"/>
        <w:rPr>
          <w:lang w:val="en-CA" w:eastAsia="zh-CN"/>
        </w:rPr>
      </w:pPr>
      <w:r>
        <w:rPr>
          <w:rFonts w:hint="eastAsia"/>
          <w:lang w:val="en-CA" w:eastAsia="zh-CN"/>
        </w:rPr>
        <w:t>就执行委员会关于调动额外资源的决定，包括关于多边基金及其总体项目管理过程的背景资料、</w:t>
      </w:r>
      <w:r w:rsidRPr="00F90940">
        <w:rPr>
          <w:rFonts w:hint="eastAsia"/>
          <w:lang w:val="en-CA" w:eastAsia="zh-CN"/>
        </w:rPr>
        <w:t xml:space="preserve"> </w:t>
      </w:r>
      <w:r w:rsidRPr="00F90940">
        <w:rPr>
          <w:rFonts w:hint="eastAsia"/>
          <w:lang w:val="en-CA" w:eastAsia="zh-CN"/>
        </w:rPr>
        <w:t>制冷剂技术与</w:t>
      </w:r>
      <w:r>
        <w:rPr>
          <w:rFonts w:hint="eastAsia"/>
          <w:lang w:val="en-CA" w:eastAsia="zh-CN"/>
        </w:rPr>
        <w:t>能源效率之间的联系、</w:t>
      </w:r>
      <w:r w:rsidRPr="00F90940">
        <w:rPr>
          <w:rFonts w:hint="eastAsia"/>
          <w:lang w:val="en-CA" w:eastAsia="zh-CN"/>
        </w:rPr>
        <w:t>以及在</w:t>
      </w:r>
      <w:r>
        <w:rPr>
          <w:rFonts w:hint="eastAsia"/>
          <w:lang w:val="en-CA" w:eastAsia="zh-CN"/>
        </w:rPr>
        <w:t>合作</w:t>
      </w:r>
      <w:r w:rsidRPr="00F90940">
        <w:rPr>
          <w:rFonts w:hint="eastAsia"/>
          <w:lang w:val="en-CA" w:eastAsia="zh-CN"/>
        </w:rPr>
        <w:t>的关键要素中包含的条件下为活动</w:t>
      </w:r>
      <w:r>
        <w:rPr>
          <w:rFonts w:hint="eastAsia"/>
          <w:lang w:val="en-CA" w:eastAsia="zh-CN"/>
        </w:rPr>
        <w:t>供资</w:t>
      </w:r>
      <w:r w:rsidRPr="00F90940">
        <w:rPr>
          <w:rFonts w:hint="eastAsia"/>
          <w:lang w:val="en-CA" w:eastAsia="zh-CN"/>
        </w:rPr>
        <w:t>的潜在机会</w:t>
      </w:r>
      <w:r>
        <w:rPr>
          <w:rFonts w:hint="eastAsia"/>
          <w:lang w:val="en-CA" w:eastAsia="zh-CN"/>
        </w:rPr>
        <w:t>，进行书面沟通</w:t>
      </w:r>
      <w:r w:rsidRPr="00F90940">
        <w:rPr>
          <w:rFonts w:hint="eastAsia"/>
          <w:lang w:val="en-CA" w:eastAsia="zh-CN"/>
        </w:rPr>
        <w:t>；</w:t>
      </w:r>
    </w:p>
    <w:p w14:paraId="578EFB07" w14:textId="77777777" w:rsidR="005E4D01" w:rsidRPr="00995640" w:rsidRDefault="005E4D01" w:rsidP="005E4D01">
      <w:pPr>
        <w:pStyle w:val="Heading2"/>
        <w:rPr>
          <w:lang w:val="en-CA" w:eastAsia="zh-CN"/>
        </w:rPr>
      </w:pPr>
      <w:r>
        <w:rPr>
          <w:rFonts w:hint="eastAsia"/>
          <w:lang w:val="en-CA" w:eastAsia="zh-CN"/>
        </w:rPr>
        <w:t>分享</w:t>
      </w:r>
      <w:r w:rsidRPr="00995640">
        <w:rPr>
          <w:rFonts w:hint="eastAsia"/>
          <w:lang w:val="en-CA" w:eastAsia="zh-CN"/>
        </w:rPr>
        <w:t>执行委员会</w:t>
      </w:r>
      <w:r>
        <w:rPr>
          <w:rFonts w:hint="eastAsia"/>
          <w:lang w:val="en-CA" w:eastAsia="zh-CN"/>
        </w:rPr>
        <w:t>在多边基金</w:t>
      </w:r>
      <w:r w:rsidRPr="00995640">
        <w:rPr>
          <w:rFonts w:hint="eastAsia"/>
          <w:lang w:val="en-CA" w:eastAsia="zh-CN"/>
        </w:rPr>
        <w:t>下</w:t>
      </w:r>
      <w:r>
        <w:rPr>
          <w:rFonts w:hint="eastAsia"/>
          <w:lang w:val="en-CA" w:eastAsia="zh-CN"/>
        </w:rPr>
        <w:t>实施</w:t>
      </w:r>
      <w:r w:rsidRPr="00995640">
        <w:rPr>
          <w:rFonts w:hint="eastAsia"/>
          <w:lang w:val="en-CA" w:eastAsia="zh-CN"/>
        </w:rPr>
        <w:t>项目的政策，准则和标准的信息，以便各基金和金融机构在分析其自己与</w:t>
      </w:r>
      <w:r w:rsidRPr="00995640">
        <w:rPr>
          <w:rFonts w:hint="eastAsia"/>
          <w:lang w:val="en-CA" w:eastAsia="zh-CN"/>
        </w:rPr>
        <w:t>RAC</w:t>
      </w:r>
      <w:r>
        <w:rPr>
          <w:rFonts w:hint="eastAsia"/>
          <w:lang w:val="en-CA" w:eastAsia="zh-CN"/>
        </w:rPr>
        <w:t>行业</w:t>
      </w:r>
      <w:r w:rsidRPr="00995640">
        <w:rPr>
          <w:rFonts w:hint="eastAsia"/>
          <w:lang w:val="en-CA" w:eastAsia="zh-CN"/>
        </w:rPr>
        <w:t>有关的项目和计划时可以使用</w:t>
      </w:r>
      <w:r>
        <w:rPr>
          <w:rFonts w:hint="eastAsia"/>
          <w:lang w:val="en-CA" w:eastAsia="zh-CN"/>
        </w:rPr>
        <w:t>这些</w:t>
      </w:r>
      <w:r w:rsidRPr="00995640">
        <w:rPr>
          <w:rFonts w:hint="eastAsia"/>
          <w:lang w:val="en-CA" w:eastAsia="zh-CN"/>
        </w:rPr>
        <w:t>信息</w:t>
      </w:r>
      <w:r>
        <w:rPr>
          <w:rFonts w:hint="eastAsia"/>
          <w:lang w:val="en-CA" w:eastAsia="zh-CN"/>
        </w:rPr>
        <w:t>；</w:t>
      </w:r>
    </w:p>
    <w:p w14:paraId="23412EA3" w14:textId="77777777" w:rsidR="005E4D01" w:rsidRPr="00995640" w:rsidRDefault="005E4D01" w:rsidP="005E4D01">
      <w:pPr>
        <w:pStyle w:val="Heading2"/>
        <w:rPr>
          <w:lang w:val="en-CA" w:eastAsia="zh-CN"/>
        </w:rPr>
      </w:pPr>
      <w:r w:rsidRPr="00AD6BAE">
        <w:rPr>
          <w:rFonts w:hint="eastAsia"/>
          <w:lang w:val="en-CA" w:eastAsia="zh-CN"/>
        </w:rPr>
        <w:t>分享多边基金</w:t>
      </w:r>
      <w:r>
        <w:rPr>
          <w:rFonts w:hint="eastAsia"/>
          <w:lang w:val="en-CA" w:eastAsia="zh-CN"/>
        </w:rPr>
        <w:t>下</w:t>
      </w:r>
      <w:r w:rsidRPr="00AD6BAE">
        <w:rPr>
          <w:rFonts w:hint="eastAsia"/>
          <w:lang w:val="en-CA" w:eastAsia="zh-CN"/>
        </w:rPr>
        <w:t>不同</w:t>
      </w:r>
      <w:r>
        <w:rPr>
          <w:rFonts w:hint="eastAsia"/>
          <w:lang w:val="en-CA" w:eastAsia="zh-CN"/>
        </w:rPr>
        <w:t>项目和计划</w:t>
      </w:r>
      <w:r w:rsidRPr="00AD6BAE">
        <w:rPr>
          <w:rFonts w:hint="eastAsia"/>
          <w:lang w:val="en-CA" w:eastAsia="zh-CN"/>
        </w:rPr>
        <w:t>中</w:t>
      </w:r>
      <w:r>
        <w:rPr>
          <w:rFonts w:hint="eastAsia"/>
          <w:lang w:val="en-CA" w:eastAsia="zh-CN"/>
        </w:rPr>
        <w:t>，</w:t>
      </w:r>
      <w:r w:rsidRPr="00AD6BAE">
        <w:rPr>
          <w:rFonts w:hint="eastAsia"/>
          <w:lang w:val="en-CA" w:eastAsia="zh-CN"/>
        </w:rPr>
        <w:t>有关</w:t>
      </w:r>
      <w:r>
        <w:rPr>
          <w:rFonts w:hint="eastAsia"/>
          <w:lang w:val="en-CA" w:eastAsia="zh-CN"/>
        </w:rPr>
        <w:t>能源效率</w:t>
      </w:r>
      <w:r w:rsidRPr="00AD6BAE">
        <w:rPr>
          <w:rFonts w:hint="eastAsia"/>
          <w:lang w:val="en-CA" w:eastAsia="zh-CN"/>
        </w:rPr>
        <w:t>的项目经验和案例研究的信息；</w:t>
      </w:r>
      <w:r w:rsidRPr="00AD6BAE">
        <w:rPr>
          <w:rFonts w:hint="eastAsia"/>
          <w:lang w:val="en-CA" w:eastAsia="zh-CN"/>
        </w:rPr>
        <w:t xml:space="preserve"> </w:t>
      </w:r>
      <w:r>
        <w:rPr>
          <w:rFonts w:hint="eastAsia"/>
          <w:lang w:val="en-CA" w:eastAsia="zh-CN"/>
        </w:rPr>
        <w:t>以及</w:t>
      </w:r>
    </w:p>
    <w:p w14:paraId="16A6D6B2" w14:textId="77777777" w:rsidR="005E4D01" w:rsidRPr="00D50FF0" w:rsidRDefault="005E4D01" w:rsidP="005E4D01">
      <w:pPr>
        <w:pStyle w:val="Heading2"/>
        <w:rPr>
          <w:lang w:val="en-CA" w:eastAsia="zh-CN"/>
        </w:rPr>
      </w:pPr>
      <w:r w:rsidRPr="00D50FF0">
        <w:rPr>
          <w:rFonts w:hint="eastAsia"/>
          <w:lang w:val="en-CA" w:eastAsia="zh-CN"/>
        </w:rPr>
        <w:t>参加有关</w:t>
      </w:r>
      <w:r>
        <w:rPr>
          <w:rFonts w:hint="eastAsia"/>
          <w:lang w:val="en-CA" w:eastAsia="zh-CN"/>
        </w:rPr>
        <w:t>的能源效率</w:t>
      </w:r>
      <w:r w:rsidRPr="00D50FF0">
        <w:rPr>
          <w:rFonts w:hint="eastAsia"/>
          <w:lang w:val="en-CA" w:eastAsia="zh-CN"/>
        </w:rPr>
        <w:t>和制冷的协商会议，</w:t>
      </w:r>
      <w:r>
        <w:rPr>
          <w:rFonts w:hint="eastAsia"/>
          <w:lang w:val="en-CA" w:eastAsia="zh-CN"/>
        </w:rPr>
        <w:t>以便分享已批准项目的能源效率和制冷方面的信息，</w:t>
      </w:r>
      <w:r w:rsidRPr="00D50FF0">
        <w:rPr>
          <w:rFonts w:hint="eastAsia"/>
          <w:lang w:val="en-CA" w:eastAsia="zh-CN"/>
        </w:rPr>
        <w:t>以及执行委员会关于</w:t>
      </w:r>
      <w:r>
        <w:rPr>
          <w:rFonts w:hint="eastAsia"/>
          <w:lang w:val="en-CA" w:eastAsia="zh-CN"/>
        </w:rPr>
        <w:t>能源效率</w:t>
      </w:r>
      <w:r w:rsidRPr="00D50FF0">
        <w:rPr>
          <w:rFonts w:hint="eastAsia"/>
          <w:lang w:val="en-CA" w:eastAsia="zh-CN"/>
        </w:rPr>
        <w:t>和制冷的政策决定，并在可行的情况下</w:t>
      </w:r>
      <w:r>
        <w:rPr>
          <w:rFonts w:hint="eastAsia"/>
          <w:lang w:val="en-CA" w:eastAsia="zh-CN"/>
        </w:rPr>
        <w:t>，</w:t>
      </w:r>
      <w:r w:rsidRPr="00D50FF0">
        <w:rPr>
          <w:rFonts w:hint="eastAsia"/>
          <w:lang w:val="en-CA" w:eastAsia="zh-CN"/>
        </w:rPr>
        <w:t>定期</w:t>
      </w:r>
      <w:r w:rsidRPr="00D50FF0">
        <w:rPr>
          <w:rFonts w:hint="eastAsia"/>
          <w:lang w:val="en-CA" w:eastAsia="zh-CN"/>
        </w:rPr>
        <w:t xml:space="preserve"> </w:t>
      </w:r>
      <w:r w:rsidRPr="00D50FF0">
        <w:rPr>
          <w:rFonts w:hint="eastAsia"/>
          <w:lang w:val="en-CA" w:eastAsia="zh-CN"/>
        </w:rPr>
        <w:t>向执行委员会报告结果</w:t>
      </w:r>
      <w:r>
        <w:rPr>
          <w:rFonts w:hint="eastAsia"/>
          <w:lang w:val="en-CA" w:eastAsia="zh-CN"/>
        </w:rPr>
        <w:t>。</w:t>
      </w:r>
    </w:p>
    <w:p w14:paraId="198715FA" w14:textId="77777777" w:rsidR="005E4D01" w:rsidRPr="0063077C" w:rsidRDefault="005E4D01" w:rsidP="005E4D01">
      <w:pPr>
        <w:keepNext/>
        <w:keepLines/>
        <w:rPr>
          <w:b/>
          <w:lang w:val="en-CA"/>
        </w:rPr>
      </w:pPr>
      <w:r w:rsidRPr="0063077C">
        <w:rPr>
          <w:rFonts w:hint="eastAsia"/>
          <w:b/>
          <w:lang w:val="en-CA" w:eastAsia="zh-CN"/>
        </w:rPr>
        <w:t>建议</w:t>
      </w:r>
    </w:p>
    <w:p w14:paraId="6E62CAD8" w14:textId="77777777" w:rsidR="005E4D01" w:rsidRPr="0063077C" w:rsidRDefault="005E4D01" w:rsidP="005E4D01">
      <w:pPr>
        <w:keepNext/>
        <w:keepLines/>
        <w:rPr>
          <w:lang w:val="en-CA"/>
        </w:rPr>
      </w:pPr>
    </w:p>
    <w:p w14:paraId="5F0CB50E" w14:textId="77777777" w:rsidR="005E4D01" w:rsidRPr="0063077C" w:rsidRDefault="005E4D01" w:rsidP="005E4D01">
      <w:pPr>
        <w:pStyle w:val="Heading1"/>
      </w:pPr>
      <w:r>
        <w:rPr>
          <w:rFonts w:hint="eastAsia"/>
          <w:lang w:eastAsia="zh-CN"/>
        </w:rPr>
        <w:t>谨请执行委员会考虑</w:t>
      </w:r>
      <w:r w:rsidRPr="0063077C">
        <w:t>:</w:t>
      </w:r>
    </w:p>
    <w:p w14:paraId="058ACC35" w14:textId="77777777" w:rsidR="005E4D01" w:rsidRPr="0063077C" w:rsidRDefault="005E4D01" w:rsidP="005E4D01">
      <w:pPr>
        <w:pStyle w:val="Heading2"/>
      </w:pPr>
      <w:r w:rsidRPr="0063077C">
        <w:rPr>
          <w:rFonts w:hint="eastAsia"/>
          <w:lang w:eastAsia="zh-CN"/>
        </w:rPr>
        <w:t>注意到：</w:t>
      </w:r>
    </w:p>
    <w:p w14:paraId="38C8B2DE" w14:textId="77777777" w:rsidR="005E4D01" w:rsidRDefault="005E4D01" w:rsidP="005E4D01">
      <w:pPr>
        <w:pStyle w:val="Heading3"/>
        <w:rPr>
          <w:lang w:eastAsia="zh-CN"/>
        </w:rPr>
      </w:pPr>
      <w:r>
        <w:rPr>
          <w:rFonts w:hint="eastAsia"/>
          <w:lang w:eastAsia="zh-CN"/>
        </w:rPr>
        <w:t>第</w:t>
      </w:r>
      <w:r w:rsidRPr="0063077C">
        <w:rPr>
          <w:rFonts w:hint="eastAsia"/>
          <w:lang w:eastAsia="zh-CN"/>
        </w:rPr>
        <w:t>UNEP</w:t>
      </w:r>
      <w:r>
        <w:rPr>
          <w:rFonts w:hint="eastAsia"/>
          <w:lang w:eastAsia="zh-CN"/>
        </w:rPr>
        <w:t>/ OzL.Pro</w:t>
      </w:r>
      <w:r w:rsidRPr="0063077C">
        <w:rPr>
          <w:rFonts w:hint="eastAsia"/>
          <w:lang w:eastAsia="zh-CN"/>
        </w:rPr>
        <w:t>/</w:t>
      </w:r>
      <w:r>
        <w:rPr>
          <w:rFonts w:hint="eastAsia"/>
          <w:lang w:eastAsia="zh-CN"/>
        </w:rPr>
        <w:t>ExCom</w:t>
      </w:r>
      <w:r w:rsidRPr="0063077C">
        <w:rPr>
          <w:rFonts w:hint="eastAsia"/>
          <w:lang w:eastAsia="zh-CN"/>
        </w:rPr>
        <w:t>/86/93</w:t>
      </w:r>
      <w:r>
        <w:rPr>
          <w:rFonts w:hint="eastAsia"/>
          <w:lang w:eastAsia="zh-CN"/>
        </w:rPr>
        <w:t>号</w:t>
      </w:r>
      <w:r w:rsidRPr="0063077C">
        <w:rPr>
          <w:rFonts w:hint="eastAsia"/>
          <w:lang w:eastAsia="zh-CN"/>
        </w:rPr>
        <w:t>文件提出了与相关基金和金融机构进行磋商的框架，以探讨在</w:t>
      </w:r>
      <w:r>
        <w:rPr>
          <w:rFonts w:hint="eastAsia"/>
          <w:lang w:eastAsia="zh-CN"/>
        </w:rPr>
        <w:t>制冷和空调行业用低全球升温潜能（</w:t>
      </w:r>
      <w:r>
        <w:rPr>
          <w:rFonts w:hint="eastAsia"/>
          <w:lang w:eastAsia="zh-CN"/>
        </w:rPr>
        <w:t>GWP</w:t>
      </w:r>
      <w:r>
        <w:rPr>
          <w:rFonts w:hint="eastAsia"/>
          <w:lang w:eastAsia="zh-CN"/>
        </w:rPr>
        <w:t>）制冷剂替代</w:t>
      </w:r>
      <w:r w:rsidRPr="0063077C">
        <w:rPr>
          <w:rFonts w:hint="eastAsia"/>
          <w:lang w:eastAsia="zh-CN"/>
        </w:rPr>
        <w:t>氢氟</w:t>
      </w:r>
      <w:r>
        <w:rPr>
          <w:rFonts w:hint="eastAsia"/>
          <w:lang w:eastAsia="zh-CN"/>
        </w:rPr>
        <w:t>烃时，为保持或提高能源效率（</w:t>
      </w:r>
      <w:r>
        <w:rPr>
          <w:rFonts w:hint="eastAsia"/>
          <w:lang w:eastAsia="zh-CN"/>
        </w:rPr>
        <w:t>EE</w:t>
      </w:r>
      <w:r>
        <w:rPr>
          <w:rFonts w:hint="eastAsia"/>
          <w:lang w:eastAsia="zh-CN"/>
        </w:rPr>
        <w:t>）而</w:t>
      </w:r>
      <w:r w:rsidRPr="0063077C">
        <w:rPr>
          <w:rFonts w:hint="eastAsia"/>
          <w:lang w:eastAsia="zh-CN"/>
        </w:rPr>
        <w:t>调动更多财政资源</w:t>
      </w:r>
      <w:r>
        <w:rPr>
          <w:rFonts w:hint="eastAsia"/>
          <w:lang w:eastAsia="zh-CN"/>
        </w:rPr>
        <w:t>的机会；</w:t>
      </w:r>
    </w:p>
    <w:p w14:paraId="0682CF89" w14:textId="77777777" w:rsidR="005E4D01" w:rsidRDefault="005E4D01" w:rsidP="005E4D01">
      <w:pPr>
        <w:pStyle w:val="Heading3"/>
        <w:rPr>
          <w:lang w:eastAsia="zh-CN"/>
        </w:rPr>
      </w:pPr>
      <w:r w:rsidRPr="00B04AAE">
        <w:rPr>
          <w:rFonts w:hint="eastAsia"/>
          <w:lang w:eastAsia="zh-CN"/>
        </w:rPr>
        <w:t>政策和管理</w:t>
      </w:r>
      <w:r>
        <w:rPr>
          <w:rFonts w:hint="eastAsia"/>
          <w:lang w:val="en-US" w:eastAsia="zh-CN"/>
        </w:rPr>
        <w:t>方面的</w:t>
      </w:r>
      <w:r w:rsidRPr="00B04AAE">
        <w:rPr>
          <w:rFonts w:hint="eastAsia"/>
          <w:lang w:eastAsia="zh-CN"/>
        </w:rPr>
        <w:t>考虑</w:t>
      </w:r>
      <w:r>
        <w:rPr>
          <w:rFonts w:hint="eastAsia"/>
          <w:lang w:eastAsia="zh-CN"/>
        </w:rPr>
        <w:t>，包括在上述</w:t>
      </w:r>
      <w:r w:rsidRPr="0063077C">
        <w:rPr>
          <w:lang w:eastAsia="zh-CN"/>
        </w:rPr>
        <w:t>(a)(</w:t>
      </w:r>
      <w:proofErr w:type="spellStart"/>
      <w:r w:rsidRPr="0063077C">
        <w:rPr>
          <w:lang w:eastAsia="zh-CN"/>
        </w:rPr>
        <w:t>i</w:t>
      </w:r>
      <w:proofErr w:type="spellEnd"/>
      <w:r w:rsidRPr="0063077C">
        <w:rPr>
          <w:lang w:eastAsia="zh-CN"/>
        </w:rPr>
        <w:t xml:space="preserve">) </w:t>
      </w:r>
      <w:r>
        <w:rPr>
          <w:rFonts w:hint="eastAsia"/>
          <w:lang w:eastAsia="zh-CN"/>
        </w:rPr>
        <w:t>分段提到的文件中描述的在</w:t>
      </w:r>
      <w:r w:rsidRPr="00B04AAE">
        <w:rPr>
          <w:rFonts w:hint="eastAsia"/>
          <w:lang w:eastAsia="zh-CN"/>
        </w:rPr>
        <w:t>RAC</w:t>
      </w:r>
      <w:r>
        <w:rPr>
          <w:rFonts w:hint="eastAsia"/>
          <w:lang w:eastAsia="zh-CN"/>
        </w:rPr>
        <w:t>行业</w:t>
      </w:r>
      <w:r w:rsidRPr="00B04AAE">
        <w:rPr>
          <w:rFonts w:hint="eastAsia"/>
          <w:lang w:eastAsia="zh-CN"/>
        </w:rPr>
        <w:t>用低</w:t>
      </w:r>
      <w:r>
        <w:rPr>
          <w:rFonts w:hint="eastAsia"/>
          <w:lang w:eastAsia="zh-CN"/>
        </w:rPr>
        <w:t>GWP</w:t>
      </w:r>
      <w:r w:rsidRPr="00B04AAE">
        <w:rPr>
          <w:rFonts w:hint="eastAsia"/>
          <w:lang w:eastAsia="zh-CN"/>
        </w:rPr>
        <w:t>制冷剂替代氢氟</w:t>
      </w:r>
      <w:r>
        <w:rPr>
          <w:rFonts w:hint="eastAsia"/>
          <w:lang w:eastAsia="zh-CN"/>
        </w:rPr>
        <w:t>烃时提高能源效率可能</w:t>
      </w:r>
      <w:r w:rsidRPr="00B04AAE">
        <w:rPr>
          <w:rFonts w:hint="eastAsia"/>
          <w:lang w:eastAsia="zh-CN"/>
        </w:rPr>
        <w:t>需要的财政资源的潜在规模</w:t>
      </w:r>
      <w:r>
        <w:rPr>
          <w:rFonts w:hint="eastAsia"/>
          <w:lang w:eastAsia="zh-CN"/>
        </w:rPr>
        <w:t>；</w:t>
      </w:r>
    </w:p>
    <w:p w14:paraId="636068EC" w14:textId="77777777" w:rsidR="005E4D01" w:rsidRPr="0063077C" w:rsidRDefault="005E4D01" w:rsidP="005E4D01">
      <w:pPr>
        <w:pStyle w:val="Heading3"/>
        <w:rPr>
          <w:lang w:eastAsia="zh-CN"/>
        </w:rPr>
      </w:pPr>
      <w:r>
        <w:rPr>
          <w:rFonts w:hint="eastAsia"/>
          <w:lang w:eastAsia="zh-CN"/>
        </w:rPr>
        <w:t>对</w:t>
      </w:r>
      <w:r w:rsidRPr="002D43FB">
        <w:rPr>
          <w:rFonts w:hint="eastAsia"/>
          <w:lang w:eastAsia="zh-CN"/>
        </w:rPr>
        <w:t>全球环境基金代表与秘书处之间</w:t>
      </w:r>
      <w:r>
        <w:rPr>
          <w:rFonts w:hint="eastAsia"/>
          <w:lang w:eastAsia="zh-CN"/>
        </w:rPr>
        <w:t>，以及</w:t>
      </w:r>
      <w:r w:rsidRPr="002D43FB">
        <w:rPr>
          <w:rFonts w:hint="eastAsia"/>
          <w:lang w:eastAsia="zh-CN"/>
        </w:rPr>
        <w:t>绿色气候基金代表与秘书处之间</w:t>
      </w:r>
      <w:r>
        <w:rPr>
          <w:rFonts w:hint="eastAsia"/>
          <w:lang w:eastAsia="zh-CN"/>
        </w:rPr>
        <w:t>，就调动</w:t>
      </w:r>
      <w:r w:rsidRPr="002D43FB">
        <w:rPr>
          <w:rFonts w:hint="eastAsia"/>
          <w:lang w:eastAsia="zh-CN"/>
        </w:rPr>
        <w:t>多边基金提供的资金以外的其他财政资源，以在空调行业用低</w:t>
      </w:r>
      <w:r>
        <w:rPr>
          <w:rFonts w:hint="eastAsia"/>
          <w:lang w:eastAsia="zh-CN"/>
        </w:rPr>
        <w:t>GWP</w:t>
      </w:r>
      <w:r w:rsidRPr="002D43FB">
        <w:rPr>
          <w:rFonts w:hint="eastAsia"/>
          <w:lang w:eastAsia="zh-CN"/>
        </w:rPr>
        <w:t>制冷剂替代氢氟</w:t>
      </w:r>
      <w:r>
        <w:rPr>
          <w:rFonts w:hint="eastAsia"/>
          <w:lang w:eastAsia="zh-CN"/>
        </w:rPr>
        <w:t>烃时，</w:t>
      </w:r>
      <w:r w:rsidRPr="002D43FB">
        <w:rPr>
          <w:rFonts w:hint="eastAsia"/>
          <w:lang w:eastAsia="zh-CN"/>
        </w:rPr>
        <w:t>维持或</w:t>
      </w:r>
      <w:r>
        <w:rPr>
          <w:rFonts w:hint="eastAsia"/>
          <w:lang w:eastAsia="zh-CN"/>
        </w:rPr>
        <w:t>提高</w:t>
      </w:r>
      <w:r w:rsidRPr="002D43FB">
        <w:rPr>
          <w:rFonts w:hint="eastAsia"/>
          <w:lang w:eastAsia="zh-CN"/>
        </w:rPr>
        <w:t>环境</w:t>
      </w:r>
      <w:r>
        <w:rPr>
          <w:rFonts w:hint="eastAsia"/>
          <w:lang w:eastAsia="zh-CN"/>
        </w:rPr>
        <w:t>能源效率，而进行</w:t>
      </w:r>
      <w:r w:rsidRPr="002D43FB">
        <w:rPr>
          <w:rFonts w:hint="eastAsia"/>
          <w:lang w:eastAsia="zh-CN"/>
        </w:rPr>
        <w:t>的非正式磋商</w:t>
      </w:r>
      <w:r>
        <w:rPr>
          <w:rFonts w:hint="eastAsia"/>
          <w:lang w:eastAsia="zh-CN"/>
        </w:rPr>
        <w:t>表示感谢；</w:t>
      </w:r>
    </w:p>
    <w:p w14:paraId="04A621BF" w14:textId="77777777" w:rsidR="005E4D01" w:rsidRDefault="005E4D01" w:rsidP="005E4D01">
      <w:pPr>
        <w:pStyle w:val="Heading2"/>
        <w:rPr>
          <w:lang w:eastAsia="zh-CN"/>
        </w:rPr>
      </w:pPr>
      <w:r>
        <w:rPr>
          <w:rFonts w:hint="eastAsia"/>
          <w:lang w:eastAsia="zh-CN"/>
        </w:rPr>
        <w:t>就氢氟烃减排中，</w:t>
      </w:r>
      <w:r w:rsidRPr="00EA6E9D">
        <w:rPr>
          <w:rFonts w:hint="eastAsia"/>
          <w:lang w:eastAsia="zh-CN"/>
        </w:rPr>
        <w:t>维持和</w:t>
      </w:r>
      <w:r w:rsidRPr="00EA6E9D">
        <w:rPr>
          <w:rFonts w:hint="eastAsia"/>
          <w:lang w:eastAsia="zh-CN"/>
        </w:rPr>
        <w:t>/</w:t>
      </w:r>
      <w:r w:rsidRPr="00EA6E9D">
        <w:rPr>
          <w:rFonts w:hint="eastAsia"/>
          <w:lang w:eastAsia="zh-CN"/>
        </w:rPr>
        <w:t>或提高低</w:t>
      </w:r>
      <w:r>
        <w:rPr>
          <w:rFonts w:hint="eastAsia"/>
          <w:lang w:eastAsia="zh-CN"/>
        </w:rPr>
        <w:t>或零</w:t>
      </w:r>
      <w:r>
        <w:rPr>
          <w:rFonts w:hint="eastAsia"/>
          <w:lang w:eastAsia="zh-CN"/>
        </w:rPr>
        <w:t>G</w:t>
      </w:r>
      <w:r>
        <w:rPr>
          <w:lang w:eastAsia="zh-CN"/>
        </w:rPr>
        <w:t>WP</w:t>
      </w:r>
      <w:r w:rsidRPr="00EA6E9D">
        <w:rPr>
          <w:rFonts w:hint="eastAsia"/>
          <w:lang w:eastAsia="zh-CN"/>
        </w:rPr>
        <w:t>替代技术和设备的</w:t>
      </w:r>
      <w:r>
        <w:rPr>
          <w:rFonts w:hint="eastAsia"/>
          <w:lang w:eastAsia="zh-CN"/>
        </w:rPr>
        <w:t>能源效率</w:t>
      </w:r>
      <w:r w:rsidRPr="00EA6E9D">
        <w:rPr>
          <w:rFonts w:hint="eastAsia"/>
          <w:lang w:eastAsia="zh-CN"/>
        </w:rPr>
        <w:t>相关</w:t>
      </w:r>
      <w:r>
        <w:rPr>
          <w:rFonts w:hint="eastAsia"/>
          <w:lang w:eastAsia="zh-CN"/>
        </w:rPr>
        <w:t>的额外费用</w:t>
      </w:r>
      <w:r w:rsidRPr="00EA6E9D">
        <w:rPr>
          <w:rFonts w:hint="eastAsia"/>
          <w:lang w:eastAsia="zh-CN"/>
        </w:rPr>
        <w:t>是否</w:t>
      </w:r>
      <w:r>
        <w:rPr>
          <w:rFonts w:hint="eastAsia"/>
          <w:lang w:eastAsia="zh-CN"/>
        </w:rPr>
        <w:t>符合供资资格，</w:t>
      </w:r>
      <w:r w:rsidRPr="00EA6E9D">
        <w:rPr>
          <w:rFonts w:hint="eastAsia"/>
          <w:lang w:eastAsia="zh-CN"/>
        </w:rPr>
        <w:t>向秘书处提供指导</w:t>
      </w:r>
      <w:r>
        <w:rPr>
          <w:rFonts w:hint="eastAsia"/>
          <w:lang w:eastAsia="zh-CN"/>
        </w:rPr>
        <w:t>：</w:t>
      </w:r>
    </w:p>
    <w:p w14:paraId="74694119" w14:textId="77777777" w:rsidR="005E4D01" w:rsidRPr="00EA6E9D" w:rsidRDefault="005E4D01" w:rsidP="005E4D01">
      <w:pPr>
        <w:pStyle w:val="Heading3"/>
        <w:rPr>
          <w:lang w:eastAsia="zh-CN"/>
        </w:rPr>
      </w:pPr>
      <w:r w:rsidRPr="00D92D2F">
        <w:rPr>
          <w:rFonts w:hint="eastAsia"/>
          <w:lang w:eastAsia="zh-CN"/>
        </w:rPr>
        <w:t>执行委员会认为有资格获得供资</w:t>
      </w:r>
      <w:r>
        <w:rPr>
          <w:rFonts w:hint="eastAsia"/>
          <w:lang w:eastAsia="zh-CN"/>
        </w:rPr>
        <w:t>；</w:t>
      </w:r>
    </w:p>
    <w:p w14:paraId="04F35C70" w14:textId="77777777" w:rsidR="005E4D01" w:rsidRPr="00EA6E9D" w:rsidRDefault="005E4D01" w:rsidP="005E4D01">
      <w:pPr>
        <w:pStyle w:val="Heading3"/>
        <w:rPr>
          <w:lang w:eastAsia="zh-CN"/>
        </w:rPr>
      </w:pPr>
      <w:r w:rsidRPr="00D92D2F">
        <w:rPr>
          <w:rFonts w:hint="eastAsia"/>
          <w:lang w:eastAsia="zh-CN"/>
        </w:rPr>
        <w:t>除多边基金提供的资金外，应仅通过筹集资金来提供资金；</w:t>
      </w:r>
      <w:r>
        <w:rPr>
          <w:rFonts w:hint="eastAsia"/>
          <w:lang w:eastAsia="zh-CN"/>
        </w:rPr>
        <w:t>以及</w:t>
      </w:r>
    </w:p>
    <w:p w14:paraId="072DEE03" w14:textId="77777777" w:rsidR="005E4D01" w:rsidRPr="00EA6E9D" w:rsidRDefault="005E4D01" w:rsidP="005E4D01">
      <w:pPr>
        <w:pStyle w:val="Heading3"/>
        <w:rPr>
          <w:lang w:eastAsia="zh-CN"/>
        </w:rPr>
      </w:pPr>
      <w:r w:rsidRPr="00D92D2F">
        <w:rPr>
          <w:rFonts w:hint="eastAsia"/>
          <w:lang w:eastAsia="zh-CN"/>
        </w:rPr>
        <w:t>应通过</w:t>
      </w:r>
      <w:r>
        <w:rPr>
          <w:rFonts w:hint="eastAsia"/>
          <w:lang w:eastAsia="zh-CN"/>
        </w:rPr>
        <w:t>待建立的</w:t>
      </w:r>
      <w:r w:rsidRPr="00D92D2F">
        <w:rPr>
          <w:rFonts w:hint="eastAsia"/>
          <w:lang w:eastAsia="zh-CN"/>
        </w:rPr>
        <w:t>预定</w:t>
      </w:r>
      <w:r>
        <w:rPr>
          <w:rFonts w:hint="eastAsia"/>
          <w:lang w:val="en-US" w:eastAsia="zh-CN"/>
        </w:rPr>
        <w:t>供资量和</w:t>
      </w:r>
      <w:r w:rsidRPr="00D92D2F">
        <w:rPr>
          <w:rFonts w:hint="eastAsia"/>
          <w:lang w:eastAsia="zh-CN"/>
        </w:rPr>
        <w:t>期限</w:t>
      </w:r>
      <w:r>
        <w:rPr>
          <w:rFonts w:hint="eastAsia"/>
          <w:lang w:eastAsia="zh-CN"/>
        </w:rPr>
        <w:t>的供资</w:t>
      </w:r>
      <w:r w:rsidRPr="00D92D2F">
        <w:rPr>
          <w:rFonts w:hint="eastAsia"/>
          <w:lang w:eastAsia="zh-CN"/>
        </w:rPr>
        <w:t>窗口</w:t>
      </w:r>
      <w:r>
        <w:rPr>
          <w:rFonts w:hint="eastAsia"/>
          <w:lang w:eastAsia="zh-CN"/>
        </w:rPr>
        <w:t>来</w:t>
      </w:r>
      <w:r w:rsidRPr="00D92D2F">
        <w:rPr>
          <w:rFonts w:hint="eastAsia"/>
          <w:lang w:eastAsia="zh-CN"/>
        </w:rPr>
        <w:t>提供</w:t>
      </w:r>
      <w:r>
        <w:rPr>
          <w:rFonts w:hint="eastAsia"/>
          <w:lang w:eastAsia="zh-CN"/>
        </w:rPr>
        <w:t>；</w:t>
      </w:r>
    </w:p>
    <w:p w14:paraId="08109AD9" w14:textId="77777777" w:rsidR="005E4D01" w:rsidRPr="00E40AC8" w:rsidRDefault="005E4D01" w:rsidP="005E4D01">
      <w:pPr>
        <w:pStyle w:val="Heading2"/>
        <w:rPr>
          <w:lang w:eastAsia="zh-CN"/>
        </w:rPr>
      </w:pPr>
      <w:r w:rsidRPr="00E40AC8">
        <w:rPr>
          <w:rFonts w:hint="eastAsia"/>
          <w:lang w:eastAsia="zh-CN"/>
        </w:rPr>
        <w:t>如果</w:t>
      </w:r>
      <w:r>
        <w:rPr>
          <w:rFonts w:hint="eastAsia"/>
          <w:lang w:eastAsia="zh-CN"/>
        </w:rPr>
        <w:t>执委会同意</w:t>
      </w:r>
      <w:r w:rsidRPr="00E40AC8">
        <w:rPr>
          <w:rFonts w:hint="eastAsia"/>
          <w:lang w:eastAsia="zh-CN"/>
        </w:rPr>
        <w:t>，</w:t>
      </w:r>
      <w:r>
        <w:rPr>
          <w:rFonts w:hint="eastAsia"/>
          <w:lang w:eastAsia="zh-CN"/>
        </w:rPr>
        <w:t>考虑</w:t>
      </w:r>
      <w:r w:rsidRPr="00E40AC8">
        <w:rPr>
          <w:rFonts w:hint="eastAsia"/>
          <w:lang w:eastAsia="zh-CN"/>
        </w:rPr>
        <w:t>现有的多边基金机构以及现行的监测和报告机制是否</w:t>
      </w:r>
      <w:r>
        <w:rPr>
          <w:rFonts w:hint="eastAsia"/>
          <w:lang w:eastAsia="zh-CN"/>
        </w:rPr>
        <w:t>合适</w:t>
      </w:r>
      <w:r w:rsidRPr="00E40AC8">
        <w:rPr>
          <w:rFonts w:hint="eastAsia"/>
          <w:lang w:eastAsia="zh-CN"/>
        </w:rPr>
        <w:t>和</w:t>
      </w:r>
      <w:r>
        <w:rPr>
          <w:rFonts w:hint="eastAsia"/>
          <w:lang w:eastAsia="zh-CN"/>
        </w:rPr>
        <w:t>足够，</w:t>
      </w:r>
      <w:r w:rsidRPr="00E40AC8">
        <w:rPr>
          <w:rFonts w:hint="eastAsia"/>
          <w:lang w:eastAsia="zh-CN"/>
        </w:rPr>
        <w:t>在逐步淘汰氢氟</w:t>
      </w:r>
      <w:r>
        <w:rPr>
          <w:rFonts w:hint="eastAsia"/>
          <w:lang w:eastAsia="zh-CN"/>
        </w:rPr>
        <w:t>烃</w:t>
      </w:r>
      <w:r w:rsidRPr="00E40AC8">
        <w:rPr>
          <w:rFonts w:hint="eastAsia"/>
          <w:lang w:eastAsia="zh-CN"/>
        </w:rPr>
        <w:t>时</w:t>
      </w:r>
      <w:r>
        <w:rPr>
          <w:rFonts w:hint="eastAsia"/>
          <w:lang w:eastAsia="zh-CN"/>
        </w:rPr>
        <w:t>，执行提高</w:t>
      </w:r>
      <w:r w:rsidRPr="00E40AC8">
        <w:rPr>
          <w:rFonts w:hint="eastAsia"/>
          <w:lang w:eastAsia="zh-CN"/>
        </w:rPr>
        <w:t>低或零</w:t>
      </w:r>
      <w:r w:rsidRPr="00E40AC8">
        <w:rPr>
          <w:rFonts w:hint="eastAsia"/>
          <w:lang w:eastAsia="zh-CN"/>
        </w:rPr>
        <w:t>G</w:t>
      </w:r>
      <w:r w:rsidRPr="00E40AC8">
        <w:rPr>
          <w:lang w:eastAsia="zh-CN"/>
        </w:rPr>
        <w:t>WP</w:t>
      </w:r>
      <w:r w:rsidRPr="00E40AC8">
        <w:rPr>
          <w:rFonts w:hint="eastAsia"/>
          <w:lang w:eastAsia="zh-CN"/>
        </w:rPr>
        <w:t>替代技术和设备的能源效率</w:t>
      </w:r>
      <w:r>
        <w:rPr>
          <w:rFonts w:hint="eastAsia"/>
          <w:lang w:eastAsia="zh-CN"/>
        </w:rPr>
        <w:t>的项目；</w:t>
      </w:r>
    </w:p>
    <w:p w14:paraId="00111B54" w14:textId="77777777" w:rsidR="005E4D01" w:rsidRPr="00E40AC8" w:rsidRDefault="005E4D01" w:rsidP="005E4D01">
      <w:pPr>
        <w:pStyle w:val="Heading2"/>
      </w:pPr>
      <w:r>
        <w:rPr>
          <w:rFonts w:hint="eastAsia"/>
          <w:lang w:eastAsia="zh-CN"/>
        </w:rPr>
        <w:lastRenderedPageBreak/>
        <w:t>请秘书处：</w:t>
      </w:r>
      <w:r w:rsidRPr="00E40AC8">
        <w:t xml:space="preserve"> </w:t>
      </w:r>
    </w:p>
    <w:p w14:paraId="2B52043D" w14:textId="77777777" w:rsidR="005E4D01" w:rsidRPr="00E40AC8" w:rsidRDefault="005E4D01" w:rsidP="005E4D01">
      <w:pPr>
        <w:pStyle w:val="Heading3"/>
        <w:rPr>
          <w:lang w:eastAsia="zh-CN"/>
        </w:rPr>
      </w:pPr>
      <w:r w:rsidRPr="00E40AC8">
        <w:rPr>
          <w:rFonts w:hint="eastAsia"/>
          <w:lang w:eastAsia="zh-CN"/>
        </w:rPr>
        <w:t>使用上文</w:t>
      </w:r>
      <w:r>
        <w:rPr>
          <w:rFonts w:hint="eastAsia"/>
          <w:lang w:eastAsia="zh-CN"/>
        </w:rPr>
        <w:t>(</w:t>
      </w:r>
      <w:r w:rsidRPr="00E40AC8">
        <w:rPr>
          <w:rFonts w:hint="eastAsia"/>
          <w:lang w:eastAsia="zh-CN"/>
        </w:rPr>
        <w:t>a</w:t>
      </w:r>
      <w:r>
        <w:rPr>
          <w:lang w:eastAsia="zh-CN"/>
        </w:rPr>
        <w:t>)(</w:t>
      </w:r>
      <w:proofErr w:type="spellStart"/>
      <w:r w:rsidRPr="00E40AC8">
        <w:rPr>
          <w:rFonts w:hint="eastAsia"/>
          <w:lang w:eastAsia="zh-CN"/>
        </w:rPr>
        <w:t>i</w:t>
      </w:r>
      <w:proofErr w:type="spellEnd"/>
      <w:r>
        <w:rPr>
          <w:lang w:eastAsia="zh-CN"/>
        </w:rPr>
        <w:t>)</w:t>
      </w:r>
      <w:r w:rsidRPr="00E40AC8">
        <w:rPr>
          <w:rFonts w:hint="eastAsia"/>
          <w:lang w:eastAsia="zh-CN"/>
        </w:rPr>
        <w:t>分段中提到的框架，与</w:t>
      </w:r>
      <w:r>
        <w:rPr>
          <w:rFonts w:hint="eastAsia"/>
          <w:lang w:eastAsia="zh-CN"/>
        </w:rPr>
        <w:t>有兴趣为</w:t>
      </w:r>
      <w:r>
        <w:rPr>
          <w:rFonts w:hint="eastAsia"/>
          <w:lang w:eastAsia="zh-CN"/>
        </w:rPr>
        <w:t>RAC</w:t>
      </w:r>
      <w:r>
        <w:rPr>
          <w:rFonts w:hint="eastAsia"/>
          <w:lang w:eastAsia="zh-CN"/>
        </w:rPr>
        <w:t>行业氢氟烃减排中提高能源效率提供财政资源的</w:t>
      </w:r>
      <w:r w:rsidRPr="00E40AC8">
        <w:rPr>
          <w:rFonts w:hint="eastAsia"/>
          <w:lang w:eastAsia="zh-CN"/>
        </w:rPr>
        <w:t>非第</w:t>
      </w:r>
      <w:r w:rsidRPr="00E40AC8">
        <w:rPr>
          <w:rFonts w:hint="eastAsia"/>
          <w:lang w:eastAsia="zh-CN"/>
        </w:rPr>
        <w:t>5</w:t>
      </w:r>
      <w:r w:rsidRPr="00E40AC8">
        <w:rPr>
          <w:rFonts w:hint="eastAsia"/>
          <w:lang w:eastAsia="zh-CN"/>
        </w:rPr>
        <w:t>条国家政府举行正式磋商</w:t>
      </w:r>
      <w:r>
        <w:rPr>
          <w:rFonts w:hint="eastAsia"/>
          <w:lang w:eastAsia="zh-CN"/>
        </w:rPr>
        <w:t>；</w:t>
      </w:r>
      <w:r>
        <w:rPr>
          <w:rFonts w:hint="eastAsia"/>
          <w:lang w:eastAsia="zh-CN"/>
        </w:rPr>
        <w:t xml:space="preserve"> </w:t>
      </w:r>
    </w:p>
    <w:p w14:paraId="04795DC6" w14:textId="77777777" w:rsidR="005E4D01" w:rsidRPr="00E40AC8" w:rsidRDefault="005E4D01" w:rsidP="005E4D01">
      <w:pPr>
        <w:pStyle w:val="Heading3"/>
        <w:rPr>
          <w:lang w:eastAsia="zh-CN"/>
        </w:rPr>
      </w:pPr>
      <w:r>
        <w:rPr>
          <w:rFonts w:hint="eastAsia"/>
          <w:lang w:eastAsia="zh-CN"/>
        </w:rPr>
        <w:t>起草一份文件供在</w:t>
      </w:r>
      <w:r w:rsidRPr="00E40AC8">
        <w:rPr>
          <w:rFonts w:hint="eastAsia"/>
          <w:lang w:eastAsia="zh-CN"/>
        </w:rPr>
        <w:t>2022</w:t>
      </w:r>
      <w:r w:rsidRPr="00E40AC8">
        <w:rPr>
          <w:rFonts w:hint="eastAsia"/>
          <w:lang w:eastAsia="zh-CN"/>
        </w:rPr>
        <w:t>年第二次会议上审议</w:t>
      </w:r>
      <w:r>
        <w:rPr>
          <w:rFonts w:hint="eastAsia"/>
          <w:lang w:eastAsia="zh-CN"/>
        </w:rPr>
        <w:t>，包括如下方面</w:t>
      </w:r>
      <w:r w:rsidRPr="00E40AC8">
        <w:rPr>
          <w:rFonts w:hint="eastAsia"/>
          <w:lang w:eastAsia="zh-CN"/>
        </w:rPr>
        <w:t>：</w:t>
      </w:r>
    </w:p>
    <w:p w14:paraId="3F0F2C3A" w14:textId="77777777" w:rsidR="005E4D01" w:rsidRDefault="005E4D01" w:rsidP="005E4D01">
      <w:pPr>
        <w:pStyle w:val="Header4"/>
        <w:tabs>
          <w:tab w:val="clear" w:pos="3600"/>
        </w:tabs>
        <w:ind w:left="2880" w:hanging="720"/>
        <w:rPr>
          <w:lang w:eastAsia="zh-CN"/>
        </w:rPr>
      </w:pPr>
      <w:r w:rsidRPr="00A01FC5">
        <w:rPr>
          <w:rFonts w:hint="eastAsia"/>
          <w:lang w:eastAsia="zh-CN"/>
        </w:rPr>
        <w:t>与上文</w:t>
      </w:r>
      <w:r>
        <w:rPr>
          <w:rFonts w:hint="eastAsia"/>
          <w:lang w:eastAsia="zh-CN"/>
        </w:rPr>
        <w:t>(</w:t>
      </w:r>
      <w:r w:rsidRPr="00A01FC5">
        <w:rPr>
          <w:rFonts w:hint="eastAsia"/>
          <w:lang w:eastAsia="zh-CN"/>
        </w:rPr>
        <w:t>d</w:t>
      </w:r>
      <w:r>
        <w:rPr>
          <w:lang w:eastAsia="zh-CN"/>
        </w:rPr>
        <w:t>)(</w:t>
      </w:r>
      <w:proofErr w:type="spellStart"/>
      <w:r w:rsidRPr="00A01FC5">
        <w:rPr>
          <w:rFonts w:hint="eastAsia"/>
          <w:lang w:eastAsia="zh-CN"/>
        </w:rPr>
        <w:t>i</w:t>
      </w:r>
      <w:proofErr w:type="spellEnd"/>
      <w:r>
        <w:rPr>
          <w:lang w:eastAsia="zh-CN"/>
        </w:rPr>
        <w:t>)</w:t>
      </w:r>
      <w:r w:rsidRPr="00A01FC5">
        <w:rPr>
          <w:rFonts w:hint="eastAsia"/>
          <w:lang w:eastAsia="zh-CN"/>
        </w:rPr>
        <w:t>分段所述</w:t>
      </w:r>
      <w:r>
        <w:rPr>
          <w:rFonts w:hint="eastAsia"/>
          <w:lang w:eastAsia="zh-CN"/>
        </w:rPr>
        <w:t>的</w:t>
      </w:r>
      <w:r w:rsidRPr="00A01FC5">
        <w:rPr>
          <w:rFonts w:hint="eastAsia"/>
          <w:lang w:eastAsia="zh-CN"/>
        </w:rPr>
        <w:t>非第</w:t>
      </w:r>
      <w:r w:rsidRPr="00A01FC5">
        <w:rPr>
          <w:rFonts w:hint="eastAsia"/>
          <w:lang w:eastAsia="zh-CN"/>
        </w:rPr>
        <w:t>5</w:t>
      </w:r>
      <w:r w:rsidRPr="00A01FC5">
        <w:rPr>
          <w:rFonts w:hint="eastAsia"/>
          <w:lang w:eastAsia="zh-CN"/>
        </w:rPr>
        <w:t>条国家政府的供资机构进行正式磋商的结果</w:t>
      </w:r>
      <w:r>
        <w:rPr>
          <w:rFonts w:hint="eastAsia"/>
          <w:lang w:eastAsia="zh-CN"/>
        </w:rPr>
        <w:t>；以及</w:t>
      </w:r>
    </w:p>
    <w:p w14:paraId="442088DC" w14:textId="77777777" w:rsidR="005E4D01" w:rsidRPr="00A01FC5" w:rsidRDefault="005E4D01" w:rsidP="005E4D01">
      <w:pPr>
        <w:pStyle w:val="Header4"/>
        <w:tabs>
          <w:tab w:val="clear" w:pos="3600"/>
          <w:tab w:val="num" w:pos="2880"/>
        </w:tabs>
        <w:ind w:left="2880" w:hanging="720"/>
        <w:rPr>
          <w:lang w:eastAsia="zh-CN"/>
        </w:rPr>
      </w:pPr>
      <w:r>
        <w:rPr>
          <w:rFonts w:hint="eastAsia"/>
          <w:lang w:eastAsia="zh-CN"/>
        </w:rPr>
        <w:t>上述</w:t>
      </w:r>
      <w:r>
        <w:rPr>
          <w:rFonts w:hint="eastAsia"/>
          <w:lang w:eastAsia="zh-CN"/>
        </w:rPr>
        <w:t xml:space="preserve"> (</w:t>
      </w:r>
      <w:r w:rsidRPr="00A01FC5">
        <w:rPr>
          <w:rFonts w:hint="eastAsia"/>
          <w:lang w:eastAsia="zh-CN"/>
        </w:rPr>
        <w:t>a</w:t>
      </w:r>
      <w:r>
        <w:rPr>
          <w:lang w:eastAsia="zh-CN"/>
        </w:rPr>
        <w:t>)(</w:t>
      </w:r>
      <w:proofErr w:type="spellStart"/>
      <w:r w:rsidRPr="00A01FC5">
        <w:rPr>
          <w:rFonts w:hint="eastAsia"/>
          <w:lang w:eastAsia="zh-CN"/>
        </w:rPr>
        <w:t>i</w:t>
      </w:r>
      <w:proofErr w:type="spellEnd"/>
      <w:r>
        <w:rPr>
          <w:lang w:eastAsia="zh-CN"/>
        </w:rPr>
        <w:t>)</w:t>
      </w:r>
      <w:r w:rsidRPr="00A01FC5">
        <w:rPr>
          <w:rFonts w:hint="eastAsia"/>
          <w:lang w:eastAsia="zh-CN"/>
        </w:rPr>
        <w:t>分段所指文件</w:t>
      </w:r>
      <w:r>
        <w:rPr>
          <w:rFonts w:hint="eastAsia"/>
          <w:lang w:eastAsia="zh-CN"/>
        </w:rPr>
        <w:t>的第一部分</w:t>
      </w:r>
      <w:r w:rsidRPr="00A01FC5">
        <w:rPr>
          <w:rFonts w:hint="eastAsia"/>
          <w:lang w:eastAsia="zh-CN"/>
        </w:rPr>
        <w:t>所载的关键政策和管理</w:t>
      </w:r>
      <w:r>
        <w:rPr>
          <w:rFonts w:hint="eastAsia"/>
          <w:lang w:eastAsia="zh-CN"/>
        </w:rPr>
        <w:t>方面的考虑</w:t>
      </w:r>
      <w:r w:rsidRPr="00A01FC5">
        <w:rPr>
          <w:rFonts w:hint="eastAsia"/>
          <w:lang w:eastAsia="zh-CN"/>
        </w:rPr>
        <w:t>，并考虑到上文</w:t>
      </w:r>
      <w:r>
        <w:rPr>
          <w:rFonts w:hint="eastAsia"/>
          <w:lang w:eastAsia="zh-CN"/>
        </w:rPr>
        <w:t>(</w:t>
      </w:r>
      <w:r w:rsidRPr="00A01FC5">
        <w:rPr>
          <w:rFonts w:hint="eastAsia"/>
          <w:lang w:eastAsia="zh-CN"/>
        </w:rPr>
        <w:t>d</w:t>
      </w:r>
      <w:r>
        <w:rPr>
          <w:lang w:eastAsia="zh-CN"/>
        </w:rPr>
        <w:t>)(</w:t>
      </w:r>
      <w:proofErr w:type="spellStart"/>
      <w:r w:rsidRPr="00A01FC5">
        <w:rPr>
          <w:rFonts w:hint="eastAsia"/>
          <w:lang w:eastAsia="zh-CN"/>
        </w:rPr>
        <w:t>i</w:t>
      </w:r>
      <w:proofErr w:type="spellEnd"/>
      <w:r>
        <w:rPr>
          <w:lang w:eastAsia="zh-CN"/>
        </w:rPr>
        <w:t>)</w:t>
      </w:r>
      <w:r w:rsidRPr="00A01FC5">
        <w:rPr>
          <w:rFonts w:hint="eastAsia"/>
          <w:lang w:eastAsia="zh-CN"/>
        </w:rPr>
        <w:t>分段所指的磋商结果</w:t>
      </w:r>
      <w:r>
        <w:rPr>
          <w:rFonts w:hint="eastAsia"/>
          <w:lang w:eastAsia="zh-CN"/>
        </w:rPr>
        <w:t>，以及</w:t>
      </w:r>
      <w:r w:rsidRPr="00A01FC5">
        <w:rPr>
          <w:rFonts w:hint="eastAsia"/>
          <w:lang w:eastAsia="zh-CN"/>
        </w:rPr>
        <w:t>氢氟</w:t>
      </w:r>
      <w:r>
        <w:rPr>
          <w:rFonts w:hint="eastAsia"/>
          <w:lang w:eastAsia="zh-CN"/>
        </w:rPr>
        <w:t>烃减排</w:t>
      </w:r>
      <w:r w:rsidRPr="00A01FC5">
        <w:rPr>
          <w:rFonts w:hint="eastAsia"/>
          <w:lang w:eastAsia="zh-CN"/>
        </w:rPr>
        <w:t>的供资标准，其中包括</w:t>
      </w:r>
      <w:r>
        <w:rPr>
          <w:rFonts w:hint="eastAsia"/>
          <w:lang w:eastAsia="zh-CN"/>
        </w:rPr>
        <w:t>能源效率</w:t>
      </w:r>
      <w:r w:rsidRPr="00A01FC5">
        <w:rPr>
          <w:rFonts w:hint="eastAsia"/>
          <w:lang w:eastAsia="zh-CN"/>
        </w:rPr>
        <w:t>的部分</w:t>
      </w:r>
      <w:r>
        <w:rPr>
          <w:rFonts w:hint="eastAsia"/>
          <w:lang w:eastAsia="zh-CN"/>
        </w:rPr>
        <w:t>。</w:t>
      </w:r>
    </w:p>
    <w:p w14:paraId="3152F23A" w14:textId="03FFFC44" w:rsidR="007C7FAE" w:rsidRPr="005E4D01" w:rsidRDefault="007C7FAE" w:rsidP="000D70C7">
      <w:pPr>
        <w:pStyle w:val="Heading2"/>
        <w:numPr>
          <w:ilvl w:val="0"/>
          <w:numId w:val="0"/>
        </w:numPr>
        <w:ind w:left="1440"/>
      </w:pPr>
    </w:p>
    <w:p w14:paraId="13762F7A" w14:textId="77777777" w:rsidR="007C7FAE" w:rsidRPr="0012332E" w:rsidRDefault="007C7FAE" w:rsidP="00884431">
      <w:pPr>
        <w:rPr>
          <w:lang w:val="en-CA"/>
        </w:rPr>
        <w:sectPr w:rsidR="007C7FAE" w:rsidRPr="0012332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20E7AEB" w14:textId="7826AD1C" w:rsidR="00EC72F5" w:rsidRPr="006639B5" w:rsidRDefault="00EC72F5" w:rsidP="00EC72F5">
      <w:pPr>
        <w:jc w:val="center"/>
        <w:rPr>
          <w:b/>
          <w:sz w:val="24"/>
          <w:szCs w:val="24"/>
          <w:lang w:val="en-CA" w:eastAsia="zh-CN"/>
        </w:rPr>
      </w:pPr>
      <w:r w:rsidRPr="006639B5">
        <w:rPr>
          <w:rFonts w:asciiTheme="minorEastAsia" w:hAnsiTheme="minorEastAsia" w:hint="eastAsia"/>
          <w:b/>
          <w:sz w:val="24"/>
          <w:szCs w:val="24"/>
          <w:lang w:val="en-CA" w:eastAsia="zh-CN"/>
        </w:rPr>
        <w:lastRenderedPageBreak/>
        <w:t>附件</w:t>
      </w:r>
      <w:r>
        <w:rPr>
          <w:rFonts w:asciiTheme="minorEastAsia" w:hAnsiTheme="minorEastAsia" w:hint="eastAsia"/>
          <w:b/>
          <w:sz w:val="24"/>
          <w:szCs w:val="24"/>
          <w:lang w:val="en-CA" w:eastAsia="zh-CN"/>
        </w:rPr>
        <w:t xml:space="preserve"> </w:t>
      </w:r>
      <w:r>
        <w:rPr>
          <w:rFonts w:ascii="MS Gothic" w:eastAsia="MS Gothic" w:hAnsi="MS Gothic" w:cs="MS Gothic" w:hint="eastAsia"/>
        </w:rPr>
        <w:t>-</w:t>
      </w:r>
    </w:p>
    <w:p w14:paraId="408E6250" w14:textId="77777777" w:rsidR="00EC72F5" w:rsidRPr="006639B5" w:rsidRDefault="00EC72F5" w:rsidP="00EC72F5">
      <w:pPr>
        <w:jc w:val="center"/>
        <w:rPr>
          <w:lang w:val="en-CA" w:eastAsia="zh-CN"/>
        </w:rPr>
      </w:pPr>
    </w:p>
    <w:p w14:paraId="315E61D8" w14:textId="77777777" w:rsidR="00EC72F5" w:rsidRPr="006639B5" w:rsidRDefault="00EC72F5" w:rsidP="00EC72F5">
      <w:pPr>
        <w:jc w:val="center"/>
        <w:rPr>
          <w:b/>
          <w:lang w:val="en-CA" w:eastAsia="zh-CN"/>
        </w:rPr>
      </w:pPr>
      <w:r>
        <w:rPr>
          <w:rFonts w:hint="eastAsia"/>
          <w:b/>
          <w:lang w:val="en-CA" w:eastAsia="zh-CN"/>
        </w:rPr>
        <w:t>氢氟烃减排时提高制冷空调设备能源效率的</w:t>
      </w:r>
      <w:r w:rsidRPr="006639B5">
        <w:rPr>
          <w:rFonts w:hint="eastAsia"/>
          <w:b/>
          <w:lang w:val="en-CA" w:eastAsia="zh-CN"/>
        </w:rPr>
        <w:t>估</w:t>
      </w:r>
      <w:r>
        <w:rPr>
          <w:rFonts w:hint="eastAsia"/>
          <w:b/>
          <w:lang w:val="en-CA" w:eastAsia="zh-CN"/>
        </w:rPr>
        <w:t>算</w:t>
      </w:r>
      <w:r w:rsidRPr="006639B5">
        <w:rPr>
          <w:rFonts w:hint="eastAsia"/>
          <w:b/>
          <w:lang w:val="en-CA" w:eastAsia="zh-CN"/>
        </w:rPr>
        <w:t>成本</w:t>
      </w:r>
    </w:p>
    <w:p w14:paraId="0CDC5996" w14:textId="77777777" w:rsidR="00EC72F5" w:rsidRPr="006639B5" w:rsidRDefault="00EC72F5" w:rsidP="00EC72F5">
      <w:pPr>
        <w:jc w:val="left"/>
        <w:rPr>
          <w:lang w:val="en-CA" w:eastAsia="zh-CN"/>
        </w:rPr>
      </w:pPr>
    </w:p>
    <w:p w14:paraId="7C659938" w14:textId="77777777" w:rsidR="00EC72F5" w:rsidRPr="00970DBA" w:rsidRDefault="00EC72F5" w:rsidP="00EC72F5">
      <w:pPr>
        <w:pStyle w:val="Heading1"/>
        <w:numPr>
          <w:ilvl w:val="0"/>
          <w:numId w:val="7"/>
        </w:numPr>
        <w:rPr>
          <w:lang w:val="en-CA" w:eastAsia="zh-CN"/>
        </w:rPr>
      </w:pPr>
      <w:r w:rsidRPr="00970DBA">
        <w:rPr>
          <w:rFonts w:hint="eastAsia"/>
          <w:lang w:val="en-CA" w:eastAsia="zh-CN"/>
        </w:rPr>
        <w:t>目前，在多边基金内，氢氟烃减排时提高制冷空调设备能源效率的</w:t>
      </w:r>
      <w:r>
        <w:rPr>
          <w:rFonts w:hint="eastAsia"/>
          <w:lang w:val="en-CA" w:eastAsia="zh-CN"/>
        </w:rPr>
        <w:t>增支成本</w:t>
      </w:r>
      <w:r w:rsidRPr="00970DBA">
        <w:rPr>
          <w:rFonts w:hint="eastAsia"/>
          <w:lang w:val="en-CA" w:eastAsia="zh-CN"/>
        </w:rPr>
        <w:t>的信息有限</w:t>
      </w:r>
      <w:r w:rsidRPr="006639B5">
        <w:rPr>
          <w:rStyle w:val="FootnoteReference"/>
          <w:lang w:val="en-CA"/>
        </w:rPr>
        <w:footnoteReference w:id="40"/>
      </w:r>
      <w:r w:rsidRPr="00970DBA">
        <w:rPr>
          <w:rFonts w:hint="eastAsia"/>
          <w:lang w:val="en-CA" w:eastAsia="zh-CN"/>
        </w:rPr>
        <w:t>。</w:t>
      </w:r>
    </w:p>
    <w:p w14:paraId="60B3EF5B" w14:textId="77777777" w:rsidR="00EC72F5" w:rsidRDefault="00EC72F5" w:rsidP="00EC72F5">
      <w:pPr>
        <w:pStyle w:val="Heading1"/>
        <w:rPr>
          <w:lang w:val="en-CA" w:eastAsia="zh-CN"/>
        </w:rPr>
      </w:pPr>
      <w:r w:rsidRPr="003832F5">
        <w:rPr>
          <w:rFonts w:hint="eastAsia"/>
          <w:lang w:val="en-CA" w:eastAsia="zh-CN"/>
        </w:rPr>
        <w:t>如</w:t>
      </w:r>
      <w:r>
        <w:rPr>
          <w:rFonts w:hint="eastAsia"/>
          <w:lang w:val="en-CA" w:eastAsia="zh-CN"/>
        </w:rPr>
        <w:t>第</w:t>
      </w:r>
      <w:r>
        <w:rPr>
          <w:rFonts w:hint="eastAsia"/>
          <w:lang w:val="en-CA" w:eastAsia="zh-CN"/>
        </w:rPr>
        <w:t>UNEP</w:t>
      </w:r>
      <w:r w:rsidRPr="003832F5">
        <w:rPr>
          <w:rFonts w:hint="eastAsia"/>
          <w:lang w:val="en-CA" w:eastAsia="zh-CN"/>
        </w:rPr>
        <w:t>/</w:t>
      </w:r>
      <w:r>
        <w:rPr>
          <w:rFonts w:hint="eastAsia"/>
          <w:lang w:val="en-CA" w:eastAsia="zh-CN"/>
        </w:rPr>
        <w:t>OzL.Pro</w:t>
      </w:r>
      <w:r w:rsidRPr="003832F5">
        <w:rPr>
          <w:rFonts w:hint="eastAsia"/>
          <w:lang w:val="en-CA" w:eastAsia="zh-CN"/>
        </w:rPr>
        <w:t>/</w:t>
      </w:r>
      <w:r>
        <w:rPr>
          <w:rFonts w:hint="eastAsia"/>
          <w:lang w:val="en-CA" w:eastAsia="zh-CN"/>
        </w:rPr>
        <w:t>ExCom/</w:t>
      </w:r>
      <w:r w:rsidRPr="003832F5">
        <w:rPr>
          <w:rFonts w:hint="eastAsia"/>
          <w:lang w:val="en-CA" w:eastAsia="zh-CN"/>
        </w:rPr>
        <w:t>83/41</w:t>
      </w:r>
      <w:r>
        <w:rPr>
          <w:rFonts w:hint="eastAsia"/>
          <w:lang w:val="en-CA" w:eastAsia="zh-CN"/>
        </w:rPr>
        <w:t>号</w:t>
      </w:r>
      <w:r w:rsidRPr="003832F5">
        <w:rPr>
          <w:rFonts w:hint="eastAsia"/>
          <w:lang w:val="en-CA" w:eastAsia="zh-CN"/>
        </w:rPr>
        <w:t>文件所报告，在制造设施中</w:t>
      </w:r>
      <w:r>
        <w:rPr>
          <w:rFonts w:hint="eastAsia"/>
          <w:lang w:val="en-CA" w:eastAsia="zh-CN"/>
        </w:rPr>
        <w:t>，对氢氟烃制冷空调</w:t>
      </w:r>
      <w:r w:rsidRPr="003832F5">
        <w:rPr>
          <w:rFonts w:hint="eastAsia"/>
          <w:lang w:val="en-CA" w:eastAsia="zh-CN"/>
        </w:rPr>
        <w:t>设备进行节能转换的额外费用</w:t>
      </w:r>
      <w:r>
        <w:rPr>
          <w:rFonts w:hint="eastAsia"/>
          <w:lang w:val="en-CA" w:eastAsia="zh-CN"/>
        </w:rPr>
        <w:t>，应该大概包括：</w:t>
      </w:r>
      <w:r w:rsidRPr="003832F5">
        <w:rPr>
          <w:rFonts w:hint="eastAsia"/>
          <w:lang w:val="en-CA" w:eastAsia="zh-CN"/>
        </w:rPr>
        <w:t>设计和产品开发</w:t>
      </w:r>
      <w:r>
        <w:rPr>
          <w:rFonts w:hint="eastAsia"/>
          <w:lang w:val="en-CA" w:eastAsia="zh-CN"/>
        </w:rPr>
        <w:t>，</w:t>
      </w:r>
      <w:r w:rsidRPr="003832F5">
        <w:rPr>
          <w:rFonts w:hint="eastAsia"/>
          <w:lang w:val="en-CA" w:eastAsia="zh-CN"/>
        </w:rPr>
        <w:t>一次和二次组件（例如变速压缩机，控制装置，热交换器，风扇</w:t>
      </w:r>
      <w:r>
        <w:rPr>
          <w:rFonts w:hint="eastAsia"/>
          <w:lang w:val="en-CA" w:eastAsia="zh-CN"/>
        </w:rPr>
        <w:t>等）</w:t>
      </w:r>
      <w:r w:rsidRPr="003832F5">
        <w:rPr>
          <w:rFonts w:hint="eastAsia"/>
          <w:lang w:val="en-CA" w:eastAsia="zh-CN"/>
        </w:rPr>
        <w:t>的</w:t>
      </w:r>
      <w:r>
        <w:rPr>
          <w:rFonts w:hint="eastAsia"/>
          <w:lang w:val="en-CA" w:eastAsia="zh-CN"/>
        </w:rPr>
        <w:t>改造、</w:t>
      </w:r>
      <w:r w:rsidRPr="003832F5">
        <w:rPr>
          <w:rFonts w:hint="eastAsia"/>
          <w:lang w:val="en-CA" w:eastAsia="zh-CN"/>
        </w:rPr>
        <w:t>制造和测试设施，</w:t>
      </w:r>
      <w:r>
        <w:rPr>
          <w:rFonts w:hint="eastAsia"/>
          <w:lang w:val="en-CA" w:eastAsia="zh-CN"/>
        </w:rPr>
        <w:t>这些可以</w:t>
      </w:r>
      <w:r w:rsidRPr="003832F5">
        <w:rPr>
          <w:rFonts w:hint="eastAsia"/>
          <w:lang w:val="en-CA" w:eastAsia="zh-CN"/>
        </w:rPr>
        <w:t>提高效率</w:t>
      </w:r>
      <w:r>
        <w:rPr>
          <w:rFonts w:hint="eastAsia"/>
          <w:lang w:val="en-CA" w:eastAsia="zh-CN"/>
        </w:rPr>
        <w:t>（与基准设计相比）百分之</w:t>
      </w:r>
      <w:r w:rsidRPr="003832F5">
        <w:rPr>
          <w:rFonts w:hint="eastAsia"/>
          <w:lang w:val="en-CA" w:eastAsia="zh-CN"/>
        </w:rPr>
        <w:t>10</w:t>
      </w:r>
      <w:r>
        <w:rPr>
          <w:lang w:val="en-CA" w:eastAsia="zh-CN"/>
        </w:rPr>
        <w:t xml:space="preserve"> </w:t>
      </w:r>
      <w:r>
        <w:rPr>
          <w:rFonts w:hint="eastAsia"/>
          <w:lang w:val="en-CA" w:eastAsia="zh-CN"/>
        </w:rPr>
        <w:t>到百分之</w:t>
      </w:r>
      <w:r w:rsidRPr="003832F5">
        <w:rPr>
          <w:rFonts w:hint="eastAsia"/>
          <w:lang w:val="en-CA" w:eastAsia="zh-CN"/>
        </w:rPr>
        <w:t>70</w:t>
      </w:r>
      <w:r w:rsidRPr="003832F5">
        <w:rPr>
          <w:rFonts w:hint="eastAsia"/>
          <w:lang w:val="en-CA" w:eastAsia="zh-CN"/>
        </w:rPr>
        <w:t>（对于“同类最佳”</w:t>
      </w:r>
      <w:r>
        <w:rPr>
          <w:rFonts w:hint="eastAsia"/>
          <w:lang w:val="en-CA" w:eastAsia="zh-CN"/>
        </w:rPr>
        <w:t>组件</w:t>
      </w:r>
      <w:r w:rsidRPr="003832F5">
        <w:rPr>
          <w:rFonts w:hint="eastAsia"/>
          <w:lang w:val="en-CA" w:eastAsia="zh-CN"/>
        </w:rPr>
        <w:t>）。</w:t>
      </w:r>
      <w:r>
        <w:rPr>
          <w:rFonts w:hint="eastAsia"/>
          <w:lang w:val="en-CA" w:eastAsia="zh-CN"/>
        </w:rPr>
        <w:t>对</w:t>
      </w:r>
      <w:r w:rsidRPr="003832F5">
        <w:rPr>
          <w:rFonts w:hint="eastAsia"/>
          <w:lang w:val="en-CA" w:eastAsia="zh-CN"/>
        </w:rPr>
        <w:t>氢氟</w:t>
      </w:r>
      <w:r>
        <w:rPr>
          <w:rFonts w:hint="eastAsia"/>
          <w:lang w:val="en-CA" w:eastAsia="zh-CN"/>
        </w:rPr>
        <w:t>烃制冷剂进行全面逐步淘汰，</w:t>
      </w:r>
      <w:r w:rsidRPr="003832F5">
        <w:rPr>
          <w:rFonts w:hint="eastAsia"/>
          <w:lang w:val="en-CA" w:eastAsia="zh-CN"/>
        </w:rPr>
        <w:t>以及采用高能效低</w:t>
      </w:r>
      <w:r>
        <w:rPr>
          <w:rFonts w:hint="eastAsia"/>
          <w:lang w:val="en-CA" w:eastAsia="zh-CN"/>
        </w:rPr>
        <w:t>GWP</w:t>
      </w:r>
      <w:r w:rsidRPr="003832F5">
        <w:rPr>
          <w:rFonts w:hint="eastAsia"/>
          <w:lang w:val="en-CA" w:eastAsia="zh-CN"/>
        </w:rPr>
        <w:t>产品</w:t>
      </w:r>
      <w:r>
        <w:rPr>
          <w:rFonts w:hint="eastAsia"/>
          <w:lang w:val="en-CA" w:eastAsia="zh-CN"/>
        </w:rPr>
        <w:t>，</w:t>
      </w:r>
      <w:r w:rsidRPr="003832F5">
        <w:rPr>
          <w:rFonts w:hint="eastAsia"/>
          <w:lang w:val="en-CA" w:eastAsia="zh-CN"/>
        </w:rPr>
        <w:t>将</w:t>
      </w:r>
      <w:r>
        <w:rPr>
          <w:rFonts w:hint="eastAsia"/>
          <w:lang w:val="en-CA" w:eastAsia="zh-CN"/>
        </w:rPr>
        <w:t>会</w:t>
      </w:r>
      <w:r w:rsidRPr="003832F5">
        <w:rPr>
          <w:rFonts w:hint="eastAsia"/>
          <w:lang w:val="en-CA" w:eastAsia="zh-CN"/>
        </w:rPr>
        <w:t>降低行业转换的总</w:t>
      </w:r>
      <w:r>
        <w:rPr>
          <w:rFonts w:hint="eastAsia"/>
          <w:lang w:val="en-CA" w:eastAsia="zh-CN"/>
        </w:rPr>
        <w:t>体</w:t>
      </w:r>
      <w:r w:rsidRPr="003832F5">
        <w:rPr>
          <w:rFonts w:hint="eastAsia"/>
          <w:lang w:val="en-CA" w:eastAsia="zh-CN"/>
        </w:rPr>
        <w:t>成本，这主要是由于设备和供应链的重新设计</w:t>
      </w:r>
      <w:r>
        <w:rPr>
          <w:rFonts w:hint="eastAsia"/>
          <w:lang w:val="en-CA" w:eastAsia="zh-CN"/>
        </w:rPr>
        <w:t>综合实施，并且减少了用于改建</w:t>
      </w:r>
      <w:r w:rsidRPr="003832F5">
        <w:rPr>
          <w:rFonts w:hint="eastAsia"/>
          <w:lang w:val="en-CA" w:eastAsia="zh-CN"/>
        </w:rPr>
        <w:t>制造</w:t>
      </w:r>
      <w:r>
        <w:rPr>
          <w:rFonts w:hint="eastAsia"/>
          <w:lang w:val="en-CA" w:eastAsia="zh-CN"/>
        </w:rPr>
        <w:t>过程的</w:t>
      </w:r>
      <w:r w:rsidRPr="003832F5">
        <w:rPr>
          <w:rFonts w:hint="eastAsia"/>
          <w:lang w:val="en-CA" w:eastAsia="zh-CN"/>
        </w:rPr>
        <w:t>停</w:t>
      </w:r>
      <w:r>
        <w:rPr>
          <w:rFonts w:hint="eastAsia"/>
          <w:lang w:val="en-CA" w:eastAsia="zh-CN"/>
        </w:rPr>
        <w:t>产</w:t>
      </w:r>
      <w:r w:rsidRPr="003832F5">
        <w:rPr>
          <w:rFonts w:hint="eastAsia"/>
          <w:lang w:val="en-CA" w:eastAsia="zh-CN"/>
        </w:rPr>
        <w:t>时间。</w:t>
      </w:r>
      <w:r>
        <w:rPr>
          <w:rFonts w:hint="eastAsia"/>
          <w:lang w:val="en-CA" w:eastAsia="zh-CN"/>
        </w:rPr>
        <w:t>对</w:t>
      </w:r>
      <w:r w:rsidRPr="003832F5">
        <w:rPr>
          <w:rFonts w:hint="eastAsia"/>
          <w:lang w:val="en-CA" w:eastAsia="zh-CN"/>
        </w:rPr>
        <w:t>制造人员</w:t>
      </w:r>
      <w:r>
        <w:rPr>
          <w:rFonts w:hint="eastAsia"/>
          <w:lang w:val="en-CA" w:eastAsia="zh-CN"/>
        </w:rPr>
        <w:t>进行</w:t>
      </w:r>
      <w:r w:rsidRPr="003832F5">
        <w:rPr>
          <w:rFonts w:hint="eastAsia"/>
          <w:lang w:val="en-CA" w:eastAsia="zh-CN"/>
        </w:rPr>
        <w:t>能力建设</w:t>
      </w:r>
      <w:r>
        <w:rPr>
          <w:rFonts w:hint="eastAsia"/>
          <w:lang w:val="en-CA" w:eastAsia="zh-CN"/>
        </w:rPr>
        <w:t>并采取</w:t>
      </w:r>
      <w:r w:rsidRPr="003832F5">
        <w:rPr>
          <w:rFonts w:hint="eastAsia"/>
          <w:lang w:val="en-CA" w:eastAsia="zh-CN"/>
        </w:rPr>
        <w:t>必要的</w:t>
      </w:r>
      <w:r>
        <w:rPr>
          <w:rFonts w:hint="eastAsia"/>
          <w:lang w:val="en-CA" w:eastAsia="zh-CN"/>
        </w:rPr>
        <w:t>支持措施</w:t>
      </w:r>
      <w:r w:rsidRPr="003832F5">
        <w:rPr>
          <w:rFonts w:hint="eastAsia"/>
          <w:lang w:val="en-CA" w:eastAsia="zh-CN"/>
        </w:rPr>
        <w:t>将</w:t>
      </w:r>
      <w:r>
        <w:rPr>
          <w:rFonts w:hint="eastAsia"/>
          <w:lang w:val="en-CA" w:eastAsia="zh-CN"/>
        </w:rPr>
        <w:t>导致</w:t>
      </w:r>
      <w:r w:rsidRPr="003832F5">
        <w:rPr>
          <w:rFonts w:hint="eastAsia"/>
          <w:lang w:val="en-CA" w:eastAsia="zh-CN"/>
        </w:rPr>
        <w:t>这些</w:t>
      </w:r>
      <w:r>
        <w:rPr>
          <w:rFonts w:hint="eastAsia"/>
          <w:lang w:val="en-CA" w:eastAsia="zh-CN"/>
        </w:rPr>
        <w:t>方案的</w:t>
      </w:r>
      <w:r w:rsidRPr="003832F5">
        <w:rPr>
          <w:rFonts w:hint="eastAsia"/>
          <w:lang w:val="en-CA" w:eastAsia="zh-CN"/>
        </w:rPr>
        <w:t>持续</w:t>
      </w:r>
      <w:r>
        <w:rPr>
          <w:rFonts w:hint="eastAsia"/>
          <w:lang w:val="en-CA" w:eastAsia="zh-CN"/>
        </w:rPr>
        <w:t>采用</w:t>
      </w:r>
      <w:r w:rsidRPr="003832F5">
        <w:rPr>
          <w:rFonts w:hint="eastAsia"/>
          <w:lang w:val="en-CA" w:eastAsia="zh-CN"/>
        </w:rPr>
        <w:t>。</w:t>
      </w:r>
    </w:p>
    <w:p w14:paraId="71F25331" w14:textId="77777777" w:rsidR="00EC72F5" w:rsidRPr="006639B5" w:rsidRDefault="00EC72F5" w:rsidP="00EC72F5">
      <w:pPr>
        <w:pStyle w:val="Heading1"/>
        <w:rPr>
          <w:lang w:val="en-CA" w:eastAsia="zh-CN"/>
        </w:rPr>
      </w:pPr>
      <w:r w:rsidRPr="00CD751D">
        <w:rPr>
          <w:rFonts w:hint="eastAsia"/>
          <w:lang w:val="en-CA" w:eastAsia="zh-CN"/>
        </w:rPr>
        <w:t>基于秘书处从技术</w:t>
      </w:r>
      <w:r>
        <w:rPr>
          <w:rFonts w:hint="eastAsia"/>
          <w:lang w:val="en-CA" w:eastAsia="zh-CN"/>
        </w:rPr>
        <w:t>资</w:t>
      </w:r>
      <w:r w:rsidRPr="00CD751D">
        <w:rPr>
          <w:rFonts w:hint="eastAsia"/>
          <w:lang w:val="en-CA" w:eastAsia="zh-CN"/>
        </w:rPr>
        <w:t>源和技术专家那里收集的家用和商用冰箱以及住宅和商用空调（即</w:t>
      </w:r>
      <w:r w:rsidRPr="00CD751D">
        <w:rPr>
          <w:rFonts w:hint="eastAsia"/>
          <w:lang w:val="en-CA" w:eastAsia="zh-CN"/>
        </w:rPr>
        <w:t>RAC</w:t>
      </w:r>
      <w:r w:rsidRPr="00CD751D">
        <w:rPr>
          <w:rFonts w:hint="eastAsia"/>
          <w:lang w:val="en-CA" w:eastAsia="zh-CN"/>
        </w:rPr>
        <w:t>设备）制造的有关信息，以及已完成</w:t>
      </w:r>
      <w:r>
        <w:rPr>
          <w:rFonts w:hint="eastAsia"/>
          <w:lang w:val="en-CA" w:eastAsia="zh-CN"/>
        </w:rPr>
        <w:t>的</w:t>
      </w:r>
      <w:r w:rsidRPr="00CD751D">
        <w:rPr>
          <w:rFonts w:hint="eastAsia"/>
          <w:lang w:val="en-CA" w:eastAsia="zh-CN"/>
        </w:rPr>
        <w:t>家用冰箱制造</w:t>
      </w:r>
      <w:r>
        <w:rPr>
          <w:rFonts w:hint="eastAsia"/>
          <w:lang w:val="en-CA" w:eastAsia="zh-CN"/>
        </w:rPr>
        <w:t>行业中</w:t>
      </w:r>
      <w:r w:rsidRPr="00CD751D">
        <w:rPr>
          <w:rFonts w:hint="eastAsia"/>
          <w:lang w:val="en-CA" w:eastAsia="zh-CN"/>
        </w:rPr>
        <w:t>HFC-134a</w:t>
      </w:r>
      <w:r w:rsidRPr="00CD751D">
        <w:rPr>
          <w:rFonts w:hint="eastAsia"/>
          <w:lang w:val="en-CA" w:eastAsia="zh-CN"/>
        </w:rPr>
        <w:t>转换</w:t>
      </w:r>
      <w:r>
        <w:rPr>
          <w:rFonts w:hint="eastAsia"/>
          <w:lang w:val="en-CA" w:eastAsia="zh-CN"/>
        </w:rPr>
        <w:t>成</w:t>
      </w:r>
      <w:r w:rsidRPr="00CD751D">
        <w:rPr>
          <w:rFonts w:hint="eastAsia"/>
          <w:lang w:val="en-CA" w:eastAsia="zh-CN"/>
        </w:rPr>
        <w:t>异丁烷制冷剂</w:t>
      </w:r>
      <w:r>
        <w:rPr>
          <w:rFonts w:hint="eastAsia"/>
          <w:lang w:val="en-CA" w:eastAsia="zh-CN"/>
        </w:rPr>
        <w:t>的项目，和在沃尔屯高技术工业有限公司进行的</w:t>
      </w:r>
      <w:r w:rsidRPr="00CD751D">
        <w:rPr>
          <w:rFonts w:hint="eastAsia"/>
          <w:lang w:val="en-CA" w:eastAsia="zh-CN"/>
        </w:rPr>
        <w:t>将</w:t>
      </w:r>
      <w:r w:rsidRPr="00CD751D">
        <w:rPr>
          <w:rFonts w:hint="eastAsia"/>
          <w:lang w:val="en-CA" w:eastAsia="zh-CN"/>
        </w:rPr>
        <w:t>HFC-134a</w:t>
      </w:r>
      <w:r w:rsidRPr="00CD751D">
        <w:rPr>
          <w:rFonts w:hint="eastAsia"/>
          <w:lang w:val="en-CA" w:eastAsia="zh-CN"/>
        </w:rPr>
        <w:t>往复式压缩机转变为（异丁烷）节能压缩机</w:t>
      </w:r>
      <w:r>
        <w:rPr>
          <w:rFonts w:hint="eastAsia"/>
          <w:lang w:val="en-CA" w:eastAsia="zh-CN"/>
        </w:rPr>
        <w:t>的项目</w:t>
      </w:r>
      <w:r w:rsidRPr="00CD751D">
        <w:rPr>
          <w:rFonts w:hint="eastAsia"/>
          <w:lang w:val="en-CA" w:eastAsia="zh-CN"/>
        </w:rPr>
        <w:t>（在第</w:t>
      </w:r>
      <w:r w:rsidRPr="00CD751D">
        <w:rPr>
          <w:rFonts w:hint="eastAsia"/>
          <w:lang w:val="en-CA" w:eastAsia="zh-CN"/>
        </w:rPr>
        <w:t>80</w:t>
      </w:r>
      <w:r w:rsidRPr="00CD751D">
        <w:rPr>
          <w:rFonts w:hint="eastAsia"/>
          <w:lang w:val="en-CA" w:eastAsia="zh-CN"/>
        </w:rPr>
        <w:t>次会议上根据第</w:t>
      </w:r>
      <w:r w:rsidRPr="00CD751D">
        <w:rPr>
          <w:rFonts w:hint="eastAsia"/>
          <w:lang w:val="en-CA" w:eastAsia="zh-CN"/>
        </w:rPr>
        <w:t>78/3</w:t>
      </w:r>
      <w:r w:rsidRPr="00CD751D">
        <w:rPr>
          <w:rFonts w:hint="eastAsia"/>
          <w:lang w:val="en-CA" w:eastAsia="zh-CN"/>
        </w:rPr>
        <w:t>（</w:t>
      </w:r>
      <w:r w:rsidRPr="00CD751D">
        <w:rPr>
          <w:rFonts w:hint="eastAsia"/>
          <w:lang w:val="en-CA" w:eastAsia="zh-CN"/>
        </w:rPr>
        <w:t>g</w:t>
      </w:r>
      <w:r w:rsidRPr="00CD751D">
        <w:rPr>
          <w:rFonts w:hint="eastAsia"/>
          <w:lang w:val="en-CA" w:eastAsia="zh-CN"/>
        </w:rPr>
        <w:t>）号决定批准）</w:t>
      </w:r>
      <w:r>
        <w:rPr>
          <w:rFonts w:hint="eastAsia"/>
          <w:lang w:val="en-CA" w:eastAsia="zh-CN"/>
        </w:rPr>
        <w:t>中得到的</w:t>
      </w:r>
      <w:r w:rsidRPr="00CD751D">
        <w:rPr>
          <w:rFonts w:hint="eastAsia"/>
          <w:lang w:val="en-CA" w:eastAsia="zh-CN"/>
        </w:rPr>
        <w:t>信息</w:t>
      </w:r>
      <w:r>
        <w:rPr>
          <w:rFonts w:hint="eastAsia"/>
          <w:lang w:val="en-CA" w:eastAsia="zh-CN"/>
        </w:rPr>
        <w:t>，并根据</w:t>
      </w:r>
      <w:r w:rsidRPr="00CD751D">
        <w:rPr>
          <w:rFonts w:hint="eastAsia"/>
          <w:lang w:val="en-CA" w:eastAsia="zh-CN"/>
        </w:rPr>
        <w:t>以下数据</w:t>
      </w:r>
      <w:r>
        <w:rPr>
          <w:rFonts w:hint="eastAsia"/>
          <w:lang w:val="en-CA" w:eastAsia="zh-CN"/>
        </w:rPr>
        <w:t>，得出了</w:t>
      </w:r>
      <w:r w:rsidRPr="00CD751D">
        <w:rPr>
          <w:rFonts w:hint="eastAsia"/>
          <w:lang w:val="en-CA" w:eastAsia="zh-CN"/>
        </w:rPr>
        <w:t>将设备转换为节能产品所需的额外</w:t>
      </w:r>
      <w:r>
        <w:rPr>
          <w:rFonts w:hint="eastAsia"/>
          <w:lang w:val="en-CA" w:eastAsia="zh-CN"/>
        </w:rPr>
        <w:t>费用的大概</w:t>
      </w:r>
      <w:r w:rsidRPr="00CD751D">
        <w:rPr>
          <w:rFonts w:hint="eastAsia"/>
          <w:lang w:val="en-CA" w:eastAsia="zh-CN"/>
        </w:rPr>
        <w:t>估算</w:t>
      </w:r>
      <w:r>
        <w:rPr>
          <w:rFonts w:hint="eastAsia"/>
          <w:lang w:val="en-CA" w:eastAsia="zh-CN"/>
        </w:rPr>
        <w:t>：</w:t>
      </w:r>
    </w:p>
    <w:p w14:paraId="786E7688" w14:textId="77777777" w:rsidR="00EC72F5" w:rsidRPr="00AE6D7B" w:rsidRDefault="00EC72F5" w:rsidP="00EC72F5">
      <w:pPr>
        <w:pStyle w:val="Heading2"/>
        <w:rPr>
          <w:lang w:val="en-CA" w:eastAsia="zh-CN"/>
        </w:rPr>
      </w:pPr>
      <w:r w:rsidRPr="006651C7">
        <w:rPr>
          <w:rFonts w:hint="eastAsia"/>
          <w:lang w:val="en-CA" w:eastAsia="zh-CN"/>
        </w:rPr>
        <w:t>2020</w:t>
      </w:r>
      <w:r w:rsidRPr="006651C7">
        <w:rPr>
          <w:rFonts w:hint="eastAsia"/>
          <w:lang w:val="en-CA" w:eastAsia="zh-CN"/>
        </w:rPr>
        <w:t>年，全球制冷和空调设备的估计总产量超过</w:t>
      </w:r>
      <w:r w:rsidRPr="006651C7">
        <w:rPr>
          <w:rFonts w:hint="eastAsia"/>
          <w:lang w:val="en-CA" w:eastAsia="zh-CN"/>
        </w:rPr>
        <w:t>2.633</w:t>
      </w:r>
      <w:r w:rsidRPr="006651C7">
        <w:rPr>
          <w:rFonts w:hint="eastAsia"/>
          <w:lang w:val="en-CA" w:eastAsia="zh-CN"/>
        </w:rPr>
        <w:t>亿台（包括</w:t>
      </w:r>
      <w:r w:rsidRPr="006651C7">
        <w:rPr>
          <w:rFonts w:hint="eastAsia"/>
          <w:lang w:val="en-CA" w:eastAsia="zh-CN"/>
        </w:rPr>
        <w:t>1.274</w:t>
      </w:r>
      <w:r w:rsidRPr="006651C7">
        <w:rPr>
          <w:rFonts w:hint="eastAsia"/>
          <w:lang w:val="en-CA" w:eastAsia="zh-CN"/>
        </w:rPr>
        <w:t>亿</w:t>
      </w:r>
      <w:r>
        <w:rPr>
          <w:rFonts w:hint="eastAsia"/>
          <w:lang w:val="en-CA" w:eastAsia="zh-CN"/>
        </w:rPr>
        <w:t>台</w:t>
      </w:r>
      <w:r w:rsidRPr="006651C7">
        <w:rPr>
          <w:rFonts w:hint="eastAsia"/>
          <w:lang w:val="en-CA" w:eastAsia="zh-CN"/>
        </w:rPr>
        <w:t>家用冰箱；</w:t>
      </w:r>
      <w:r w:rsidRPr="006651C7">
        <w:rPr>
          <w:rFonts w:hint="eastAsia"/>
          <w:lang w:val="en-CA" w:eastAsia="zh-CN"/>
        </w:rPr>
        <w:t>1500</w:t>
      </w:r>
      <w:r w:rsidRPr="006651C7">
        <w:rPr>
          <w:rFonts w:hint="eastAsia"/>
          <w:lang w:val="en-CA" w:eastAsia="zh-CN"/>
        </w:rPr>
        <w:t>万</w:t>
      </w:r>
      <w:r>
        <w:rPr>
          <w:rFonts w:hint="eastAsia"/>
          <w:lang w:val="en-CA" w:eastAsia="zh-CN"/>
        </w:rPr>
        <w:t>台</w:t>
      </w:r>
      <w:r w:rsidRPr="006651C7">
        <w:rPr>
          <w:rFonts w:hint="eastAsia"/>
          <w:lang w:val="en-CA" w:eastAsia="zh-CN"/>
        </w:rPr>
        <w:t>商用冰箱；</w:t>
      </w:r>
      <w:r w:rsidRPr="006651C7">
        <w:rPr>
          <w:rFonts w:hint="eastAsia"/>
          <w:lang w:val="en-CA" w:eastAsia="zh-CN"/>
        </w:rPr>
        <w:t>1.208</w:t>
      </w:r>
      <w:r w:rsidRPr="006651C7">
        <w:rPr>
          <w:rFonts w:hint="eastAsia"/>
          <w:lang w:val="en-CA" w:eastAsia="zh-CN"/>
        </w:rPr>
        <w:t>亿</w:t>
      </w:r>
      <w:r>
        <w:rPr>
          <w:rFonts w:hint="eastAsia"/>
          <w:lang w:val="en-CA" w:eastAsia="zh-CN"/>
        </w:rPr>
        <w:t>台</w:t>
      </w:r>
      <w:r w:rsidRPr="006651C7">
        <w:rPr>
          <w:rFonts w:hint="eastAsia"/>
          <w:lang w:val="en-CA" w:eastAsia="zh-CN"/>
        </w:rPr>
        <w:t>空调）；</w:t>
      </w:r>
    </w:p>
    <w:p w14:paraId="40C649CD" w14:textId="77777777" w:rsidR="00EC72F5" w:rsidRPr="00AE6D7B" w:rsidRDefault="00EC72F5" w:rsidP="00EC72F5">
      <w:pPr>
        <w:pStyle w:val="Heading2"/>
        <w:rPr>
          <w:lang w:val="en-CA" w:eastAsia="zh-CN"/>
        </w:rPr>
      </w:pPr>
      <w:r w:rsidRPr="006651C7">
        <w:rPr>
          <w:rFonts w:hint="eastAsia"/>
          <w:lang w:val="en-CA" w:eastAsia="zh-CN"/>
        </w:rPr>
        <w:t>家用和商用制冷设备生产线的平均产量为</w:t>
      </w:r>
      <w:r w:rsidRPr="006651C7">
        <w:rPr>
          <w:rFonts w:hint="eastAsia"/>
          <w:lang w:val="en-CA" w:eastAsia="zh-CN"/>
        </w:rPr>
        <w:t>30</w:t>
      </w:r>
      <w:r w:rsidRPr="006651C7">
        <w:rPr>
          <w:rFonts w:hint="eastAsia"/>
          <w:lang w:val="en-CA" w:eastAsia="zh-CN"/>
        </w:rPr>
        <w:t>万台，空调设备生产线的平均产量为</w:t>
      </w:r>
      <w:r w:rsidRPr="006651C7">
        <w:rPr>
          <w:rFonts w:hint="eastAsia"/>
          <w:lang w:val="en-CA" w:eastAsia="zh-CN"/>
        </w:rPr>
        <w:t>25</w:t>
      </w:r>
      <w:r w:rsidRPr="006651C7">
        <w:rPr>
          <w:rFonts w:hint="eastAsia"/>
          <w:lang w:val="en-CA" w:eastAsia="zh-CN"/>
        </w:rPr>
        <w:t>万台</w:t>
      </w:r>
      <w:r>
        <w:rPr>
          <w:rFonts w:hint="eastAsia"/>
          <w:lang w:val="en-CA" w:eastAsia="zh-CN"/>
        </w:rPr>
        <w:t>；</w:t>
      </w:r>
    </w:p>
    <w:p w14:paraId="120A03D5" w14:textId="77777777" w:rsidR="00EC72F5" w:rsidRPr="00AE6D7B" w:rsidRDefault="00EC72F5" w:rsidP="00EC72F5">
      <w:pPr>
        <w:pStyle w:val="Heading2"/>
        <w:rPr>
          <w:lang w:val="en-CA" w:eastAsia="zh-CN"/>
        </w:rPr>
      </w:pPr>
      <w:r>
        <w:rPr>
          <w:rFonts w:hint="eastAsia"/>
          <w:lang w:eastAsia="zh-CN"/>
        </w:rPr>
        <w:t>提高</w:t>
      </w:r>
      <w:r w:rsidRPr="006651C7">
        <w:rPr>
          <w:rFonts w:hint="eastAsia"/>
          <w:lang w:val="en-CA" w:eastAsia="zh-CN"/>
        </w:rPr>
        <w:t>RAC</w:t>
      </w:r>
      <w:r w:rsidRPr="006651C7">
        <w:rPr>
          <w:rFonts w:hint="eastAsia"/>
          <w:lang w:val="en-CA" w:eastAsia="zh-CN"/>
        </w:rPr>
        <w:t>设备的</w:t>
      </w:r>
      <w:r>
        <w:rPr>
          <w:rFonts w:hint="eastAsia"/>
          <w:lang w:val="en-CA" w:eastAsia="zh-CN"/>
        </w:rPr>
        <w:t>能源效率</w:t>
      </w:r>
      <w:r w:rsidRPr="006651C7">
        <w:rPr>
          <w:rFonts w:hint="eastAsia"/>
          <w:lang w:val="en-CA" w:eastAsia="zh-CN"/>
        </w:rPr>
        <w:t>的平均</w:t>
      </w:r>
      <w:r>
        <w:rPr>
          <w:rFonts w:hint="eastAsia"/>
          <w:lang w:val="en-CA" w:eastAsia="zh-CN"/>
        </w:rPr>
        <w:t>投资</w:t>
      </w:r>
      <w:r w:rsidRPr="006651C7">
        <w:rPr>
          <w:rFonts w:hint="eastAsia"/>
          <w:lang w:val="en-CA" w:eastAsia="zh-CN"/>
        </w:rPr>
        <w:t>成本（包括设计和对生产线的改造）在</w:t>
      </w:r>
      <w:r w:rsidRPr="006651C7">
        <w:rPr>
          <w:rFonts w:hint="eastAsia"/>
          <w:lang w:val="en-CA" w:eastAsia="zh-CN"/>
        </w:rPr>
        <w:t>75,000</w:t>
      </w:r>
      <w:r w:rsidRPr="006651C7">
        <w:rPr>
          <w:rFonts w:hint="eastAsia"/>
          <w:lang w:val="en-CA" w:eastAsia="zh-CN"/>
        </w:rPr>
        <w:t>美元至</w:t>
      </w:r>
      <w:r w:rsidRPr="006651C7">
        <w:rPr>
          <w:rFonts w:hint="eastAsia"/>
          <w:lang w:val="en-CA" w:eastAsia="zh-CN"/>
        </w:rPr>
        <w:t>150,000</w:t>
      </w:r>
      <w:r>
        <w:rPr>
          <w:rFonts w:hint="eastAsia"/>
          <w:lang w:val="en-CA" w:eastAsia="zh-CN"/>
        </w:rPr>
        <w:t>美元之间；</w:t>
      </w:r>
    </w:p>
    <w:p w14:paraId="2541CB5C" w14:textId="77777777" w:rsidR="00EC72F5" w:rsidRPr="00AE6D7B" w:rsidRDefault="00EC72F5" w:rsidP="00EC72F5">
      <w:pPr>
        <w:pStyle w:val="Heading2"/>
        <w:rPr>
          <w:lang w:val="en-CA" w:eastAsia="zh-CN"/>
        </w:rPr>
      </w:pPr>
      <w:r>
        <w:rPr>
          <w:rFonts w:hint="eastAsia"/>
          <w:lang w:val="en-CA" w:eastAsia="zh-CN"/>
        </w:rPr>
        <w:t>运营成本</w:t>
      </w:r>
      <w:r w:rsidRPr="006651C7">
        <w:rPr>
          <w:rFonts w:hint="eastAsia"/>
          <w:lang w:val="en-CA" w:eastAsia="zh-CN"/>
        </w:rPr>
        <w:t>涉及</w:t>
      </w:r>
      <w:r>
        <w:rPr>
          <w:rFonts w:hint="eastAsia"/>
          <w:lang w:val="en-CA" w:eastAsia="zh-CN"/>
        </w:rPr>
        <w:t>到</w:t>
      </w:r>
      <w:r w:rsidRPr="006651C7">
        <w:rPr>
          <w:rFonts w:hint="eastAsia"/>
          <w:lang w:val="en-CA" w:eastAsia="zh-CN"/>
        </w:rPr>
        <w:t>压缩机（变频技术），控制器，风扇电机和恒温器的额外费用</w:t>
      </w:r>
      <w:r>
        <w:rPr>
          <w:rFonts w:hint="eastAsia"/>
          <w:lang w:val="en-CA" w:eastAsia="zh-CN"/>
        </w:rPr>
        <w:t>，</w:t>
      </w:r>
      <w:r w:rsidRPr="006651C7">
        <w:rPr>
          <w:rFonts w:hint="eastAsia"/>
          <w:lang w:val="en-CA" w:eastAsia="zh-CN"/>
        </w:rPr>
        <w:t>家用和商用制冷设备的</w:t>
      </w:r>
      <w:r>
        <w:rPr>
          <w:rFonts w:hint="eastAsia"/>
          <w:lang w:val="en-US" w:eastAsia="zh-CN"/>
        </w:rPr>
        <w:t>范围在</w:t>
      </w:r>
      <w:r w:rsidRPr="006651C7">
        <w:rPr>
          <w:rFonts w:hint="eastAsia"/>
          <w:lang w:val="en-CA" w:eastAsia="zh-CN"/>
        </w:rPr>
        <w:t>每</w:t>
      </w:r>
      <w:r>
        <w:rPr>
          <w:rFonts w:hint="eastAsia"/>
          <w:lang w:val="en-CA" w:eastAsia="zh-CN"/>
        </w:rPr>
        <w:t>台</w:t>
      </w:r>
      <w:r w:rsidRPr="006651C7">
        <w:rPr>
          <w:rFonts w:hint="eastAsia"/>
          <w:lang w:val="en-CA" w:eastAsia="zh-CN"/>
        </w:rPr>
        <w:t>15</w:t>
      </w:r>
      <w:r w:rsidRPr="006651C7">
        <w:rPr>
          <w:rFonts w:hint="eastAsia"/>
          <w:lang w:val="en-CA" w:eastAsia="zh-CN"/>
        </w:rPr>
        <w:t>至</w:t>
      </w:r>
      <w:r w:rsidRPr="006651C7">
        <w:rPr>
          <w:rFonts w:hint="eastAsia"/>
          <w:lang w:val="en-CA" w:eastAsia="zh-CN"/>
        </w:rPr>
        <w:t>20</w:t>
      </w:r>
      <w:r w:rsidRPr="006651C7">
        <w:rPr>
          <w:rFonts w:hint="eastAsia"/>
          <w:lang w:val="en-CA" w:eastAsia="zh-CN"/>
        </w:rPr>
        <w:t>美元，空</w:t>
      </w:r>
      <w:r>
        <w:rPr>
          <w:rFonts w:hint="eastAsia"/>
          <w:lang w:val="en-CA" w:eastAsia="zh-CN"/>
        </w:rPr>
        <w:t>调的范围在</w:t>
      </w:r>
      <w:r w:rsidRPr="006651C7">
        <w:rPr>
          <w:rFonts w:hint="eastAsia"/>
          <w:lang w:val="en-CA" w:eastAsia="zh-CN"/>
        </w:rPr>
        <w:t>每</w:t>
      </w:r>
      <w:r>
        <w:rPr>
          <w:rFonts w:hint="eastAsia"/>
          <w:lang w:val="en-CA" w:eastAsia="zh-CN"/>
        </w:rPr>
        <w:t>台</w:t>
      </w:r>
      <w:r w:rsidRPr="006651C7">
        <w:rPr>
          <w:rFonts w:hint="eastAsia"/>
          <w:lang w:val="en-CA" w:eastAsia="zh-CN"/>
        </w:rPr>
        <w:t>40</w:t>
      </w:r>
      <w:r w:rsidRPr="006651C7">
        <w:rPr>
          <w:rFonts w:hint="eastAsia"/>
          <w:lang w:val="en-CA" w:eastAsia="zh-CN"/>
        </w:rPr>
        <w:t>至</w:t>
      </w:r>
      <w:r w:rsidRPr="006651C7">
        <w:rPr>
          <w:rFonts w:hint="eastAsia"/>
          <w:lang w:val="en-CA" w:eastAsia="zh-CN"/>
        </w:rPr>
        <w:t>50</w:t>
      </w:r>
      <w:r w:rsidRPr="006651C7">
        <w:rPr>
          <w:rFonts w:hint="eastAsia"/>
          <w:lang w:val="en-CA" w:eastAsia="zh-CN"/>
        </w:rPr>
        <w:t>美元</w:t>
      </w:r>
      <w:r>
        <w:rPr>
          <w:rFonts w:hint="eastAsia"/>
          <w:lang w:val="en-CA" w:eastAsia="zh-CN"/>
        </w:rPr>
        <w:t>；以及</w:t>
      </w:r>
    </w:p>
    <w:p w14:paraId="68235F1D" w14:textId="77777777" w:rsidR="00EC72F5" w:rsidRPr="00AE6D7B" w:rsidRDefault="00EC72F5" w:rsidP="00EC72F5">
      <w:pPr>
        <w:pStyle w:val="Heading2"/>
        <w:rPr>
          <w:lang w:val="en-CA" w:eastAsia="zh-CN"/>
        </w:rPr>
      </w:pPr>
      <w:r>
        <w:rPr>
          <w:rFonts w:hint="eastAsia"/>
          <w:lang w:eastAsia="zh-CN"/>
        </w:rPr>
        <w:t>为提高</w:t>
      </w:r>
      <w:r w:rsidRPr="006651C7">
        <w:rPr>
          <w:rFonts w:hint="eastAsia"/>
          <w:lang w:val="en-CA" w:eastAsia="zh-CN"/>
        </w:rPr>
        <w:t>RAC</w:t>
      </w:r>
      <w:r w:rsidRPr="006651C7">
        <w:rPr>
          <w:rFonts w:hint="eastAsia"/>
          <w:lang w:val="en-CA" w:eastAsia="zh-CN"/>
        </w:rPr>
        <w:t>设备的</w:t>
      </w:r>
      <w:r>
        <w:rPr>
          <w:rFonts w:hint="eastAsia"/>
          <w:lang w:val="en-CA" w:eastAsia="zh-CN"/>
        </w:rPr>
        <w:t>能源效率而</w:t>
      </w:r>
      <w:r w:rsidRPr="006651C7">
        <w:rPr>
          <w:rFonts w:hint="eastAsia"/>
          <w:lang w:val="en-CA" w:eastAsia="zh-CN"/>
        </w:rPr>
        <w:t>重新设计热交换器</w:t>
      </w:r>
      <w:r>
        <w:rPr>
          <w:rFonts w:hint="eastAsia"/>
          <w:lang w:val="en-CA" w:eastAsia="zh-CN"/>
        </w:rPr>
        <w:t>没有</w:t>
      </w:r>
      <w:r w:rsidRPr="006651C7">
        <w:rPr>
          <w:rFonts w:hint="eastAsia"/>
          <w:lang w:val="en-CA" w:eastAsia="zh-CN"/>
        </w:rPr>
        <w:t>增</w:t>
      </w:r>
      <w:r>
        <w:rPr>
          <w:rFonts w:hint="eastAsia"/>
          <w:lang w:val="en-CA" w:eastAsia="zh-CN"/>
        </w:rPr>
        <w:t>支</w:t>
      </w:r>
      <w:r w:rsidRPr="006651C7">
        <w:rPr>
          <w:rFonts w:hint="eastAsia"/>
          <w:lang w:val="en-CA" w:eastAsia="zh-CN"/>
        </w:rPr>
        <w:t>成本</w:t>
      </w:r>
      <w:r>
        <w:rPr>
          <w:rFonts w:hint="eastAsia"/>
          <w:lang w:val="en-CA" w:eastAsia="zh-CN"/>
        </w:rPr>
        <w:t>。</w:t>
      </w:r>
    </w:p>
    <w:p w14:paraId="3004BB72" w14:textId="77777777" w:rsidR="00EC72F5" w:rsidRPr="006651C7" w:rsidRDefault="00EC72F5" w:rsidP="00EC72F5">
      <w:pPr>
        <w:pStyle w:val="Heading1"/>
        <w:rPr>
          <w:lang w:val="en-CA" w:eastAsia="zh-CN"/>
        </w:rPr>
      </w:pPr>
      <w:r w:rsidRPr="006651C7">
        <w:rPr>
          <w:rFonts w:hint="eastAsia"/>
          <w:lang w:val="en-CA" w:eastAsia="zh-CN"/>
        </w:rPr>
        <w:t>根据以上（有限的和初步的）信息，</w:t>
      </w:r>
      <w:r>
        <w:rPr>
          <w:rFonts w:hint="eastAsia"/>
          <w:lang w:val="en-CA" w:eastAsia="zh-CN"/>
        </w:rPr>
        <w:t>提高</w:t>
      </w:r>
      <w:r w:rsidRPr="006651C7">
        <w:rPr>
          <w:rFonts w:hint="eastAsia"/>
          <w:lang w:val="en-CA" w:eastAsia="zh-CN"/>
        </w:rPr>
        <w:t>全球制造的所有家用和商用冰箱以及住宅和商用空调的</w:t>
      </w:r>
      <w:r>
        <w:rPr>
          <w:rFonts w:hint="eastAsia"/>
          <w:lang w:val="en-CA" w:eastAsia="zh-CN"/>
        </w:rPr>
        <w:t>能源效率</w:t>
      </w:r>
      <w:r w:rsidRPr="006651C7">
        <w:rPr>
          <w:rFonts w:hint="eastAsia"/>
          <w:lang w:val="en-CA" w:eastAsia="zh-CN"/>
        </w:rPr>
        <w:t>的成本在</w:t>
      </w:r>
      <w:r w:rsidRPr="006651C7">
        <w:rPr>
          <w:rFonts w:hint="eastAsia"/>
          <w:lang w:val="en-CA" w:eastAsia="zh-CN"/>
        </w:rPr>
        <w:t>7</w:t>
      </w:r>
      <w:r w:rsidRPr="006651C7">
        <w:rPr>
          <w:rFonts w:hint="eastAsia"/>
          <w:lang w:val="en-CA" w:eastAsia="zh-CN"/>
        </w:rPr>
        <w:t>到</w:t>
      </w:r>
      <w:r w:rsidRPr="006651C7">
        <w:rPr>
          <w:rFonts w:hint="eastAsia"/>
          <w:lang w:val="en-CA" w:eastAsia="zh-CN"/>
        </w:rPr>
        <w:t>90</w:t>
      </w:r>
      <w:r w:rsidRPr="006651C7">
        <w:rPr>
          <w:rFonts w:hint="eastAsia"/>
          <w:lang w:val="en-CA" w:eastAsia="zh-CN"/>
        </w:rPr>
        <w:t>亿美元之间，如表</w:t>
      </w:r>
      <w:r w:rsidRPr="006651C7">
        <w:rPr>
          <w:rFonts w:hint="eastAsia"/>
          <w:lang w:val="en-CA" w:eastAsia="zh-CN"/>
        </w:rPr>
        <w:t>1</w:t>
      </w:r>
      <w:r w:rsidRPr="006651C7">
        <w:rPr>
          <w:rFonts w:hint="eastAsia"/>
          <w:lang w:val="en-CA" w:eastAsia="zh-CN"/>
        </w:rPr>
        <w:t>所示。</w:t>
      </w:r>
      <w:r w:rsidRPr="006651C7">
        <w:rPr>
          <w:rFonts w:hint="eastAsia"/>
          <w:lang w:val="en-CA" w:eastAsia="zh-CN"/>
        </w:rPr>
        <w:t xml:space="preserve"> </w:t>
      </w:r>
      <w:r w:rsidRPr="006651C7">
        <w:rPr>
          <w:rFonts w:hint="eastAsia"/>
          <w:lang w:val="en-CA" w:eastAsia="zh-CN"/>
        </w:rPr>
        <w:t>据估计，第</w:t>
      </w:r>
      <w:r w:rsidRPr="006651C7">
        <w:rPr>
          <w:rFonts w:hint="eastAsia"/>
          <w:lang w:val="en-CA" w:eastAsia="zh-CN"/>
        </w:rPr>
        <w:t>5</w:t>
      </w:r>
      <w:r w:rsidRPr="006651C7">
        <w:rPr>
          <w:rFonts w:hint="eastAsia"/>
          <w:lang w:val="en-CA" w:eastAsia="zh-CN"/>
        </w:rPr>
        <w:t>条</w:t>
      </w:r>
      <w:r>
        <w:rPr>
          <w:rFonts w:hint="eastAsia"/>
          <w:lang w:val="en-CA" w:eastAsia="zh-CN"/>
        </w:rPr>
        <w:t>国家</w:t>
      </w:r>
      <w:r w:rsidRPr="006651C7">
        <w:rPr>
          <w:rFonts w:hint="eastAsia"/>
          <w:lang w:val="en-CA" w:eastAsia="zh-CN"/>
        </w:rPr>
        <w:t>拥有的企业生产的产品约占</w:t>
      </w:r>
      <w:r>
        <w:rPr>
          <w:rFonts w:hint="eastAsia"/>
          <w:lang w:val="en-CA" w:eastAsia="zh-CN"/>
        </w:rPr>
        <w:t>百分之</w:t>
      </w:r>
      <w:r w:rsidRPr="006651C7">
        <w:rPr>
          <w:rFonts w:hint="eastAsia"/>
          <w:lang w:val="en-CA" w:eastAsia="zh-CN"/>
        </w:rPr>
        <w:t>70</w:t>
      </w:r>
      <w:r w:rsidRPr="006651C7">
        <w:rPr>
          <w:rFonts w:hint="eastAsia"/>
          <w:lang w:val="en-CA" w:eastAsia="zh-CN"/>
        </w:rPr>
        <w:t>。提高</w:t>
      </w:r>
      <w:r w:rsidRPr="006651C7">
        <w:rPr>
          <w:rFonts w:hint="eastAsia"/>
          <w:lang w:val="en-CA" w:eastAsia="zh-CN"/>
        </w:rPr>
        <w:t>RAC</w:t>
      </w:r>
      <w:r w:rsidRPr="006651C7">
        <w:rPr>
          <w:rFonts w:hint="eastAsia"/>
          <w:lang w:val="en-CA" w:eastAsia="zh-CN"/>
        </w:rPr>
        <w:t>设备的</w:t>
      </w:r>
      <w:r>
        <w:rPr>
          <w:rFonts w:hint="eastAsia"/>
          <w:lang w:val="en-CA" w:eastAsia="zh-CN"/>
        </w:rPr>
        <w:t>能源效率有</w:t>
      </w:r>
      <w:r w:rsidRPr="006651C7">
        <w:rPr>
          <w:rFonts w:hint="eastAsia"/>
          <w:lang w:val="en-CA" w:eastAsia="zh-CN"/>
        </w:rPr>
        <w:t>关的</w:t>
      </w:r>
      <w:r>
        <w:rPr>
          <w:rFonts w:hint="eastAsia"/>
          <w:lang w:val="en-CA" w:eastAsia="zh-CN"/>
        </w:rPr>
        <w:t>减排</w:t>
      </w:r>
      <w:r w:rsidRPr="006651C7">
        <w:rPr>
          <w:rFonts w:hint="eastAsia"/>
          <w:lang w:val="en-CA" w:eastAsia="zh-CN"/>
        </w:rPr>
        <w:t>量</w:t>
      </w:r>
      <w:r>
        <w:rPr>
          <w:rFonts w:hint="eastAsia"/>
          <w:lang w:val="en-CA" w:eastAsia="zh-CN"/>
        </w:rPr>
        <w:t>可达</w:t>
      </w:r>
      <w:r w:rsidRPr="006651C7">
        <w:rPr>
          <w:rFonts w:hint="eastAsia"/>
          <w:lang w:val="en-CA" w:eastAsia="zh-CN"/>
        </w:rPr>
        <w:t>约</w:t>
      </w:r>
      <w:r w:rsidRPr="006651C7">
        <w:rPr>
          <w:rFonts w:hint="eastAsia"/>
          <w:lang w:val="en-CA" w:eastAsia="zh-CN"/>
        </w:rPr>
        <w:t>6</w:t>
      </w:r>
      <w:r w:rsidRPr="006651C7">
        <w:rPr>
          <w:rFonts w:hint="eastAsia"/>
          <w:lang w:val="en-CA" w:eastAsia="zh-CN"/>
        </w:rPr>
        <w:t>亿二氧化碳当量吨</w:t>
      </w:r>
      <w:r w:rsidRPr="006651C7">
        <w:rPr>
          <w:rStyle w:val="FootnoteReference"/>
          <w:lang w:val="en-CA"/>
        </w:rPr>
        <w:footnoteReference w:id="41"/>
      </w:r>
      <w:r>
        <w:rPr>
          <w:rFonts w:hint="eastAsia"/>
          <w:lang w:val="en-CA" w:eastAsia="zh-CN"/>
        </w:rPr>
        <w:t>。</w:t>
      </w:r>
    </w:p>
    <w:p w14:paraId="4097CB12" w14:textId="77777777" w:rsidR="00EC72F5" w:rsidRPr="006651C7" w:rsidRDefault="00EC72F5" w:rsidP="00EC72F5">
      <w:pPr>
        <w:pStyle w:val="Heading1"/>
        <w:keepNext/>
        <w:keepLines/>
        <w:numPr>
          <w:ilvl w:val="0"/>
          <w:numId w:val="0"/>
        </w:numPr>
        <w:spacing w:after="0"/>
        <w:contextualSpacing/>
        <w:rPr>
          <w:b/>
          <w:sz w:val="21"/>
          <w:szCs w:val="21"/>
          <w:lang w:val="en-CA" w:eastAsia="zh-CN"/>
        </w:rPr>
      </w:pPr>
      <w:r w:rsidRPr="006651C7">
        <w:rPr>
          <w:rFonts w:hint="eastAsia"/>
          <w:b/>
          <w:sz w:val="21"/>
          <w:szCs w:val="21"/>
          <w:lang w:val="en-CA" w:eastAsia="zh-CN"/>
        </w:rPr>
        <w:lastRenderedPageBreak/>
        <w:t>表</w:t>
      </w:r>
      <w:r w:rsidRPr="006651C7">
        <w:rPr>
          <w:rFonts w:hint="eastAsia"/>
          <w:b/>
          <w:sz w:val="21"/>
          <w:szCs w:val="21"/>
          <w:lang w:val="en-CA" w:eastAsia="zh-CN"/>
        </w:rPr>
        <w:t>1.</w:t>
      </w:r>
      <w:r>
        <w:rPr>
          <w:b/>
          <w:sz w:val="21"/>
          <w:szCs w:val="21"/>
          <w:lang w:val="en-CA" w:eastAsia="zh-CN"/>
        </w:rPr>
        <w:tab/>
      </w:r>
      <w:r>
        <w:rPr>
          <w:rFonts w:hint="eastAsia"/>
          <w:b/>
          <w:sz w:val="21"/>
          <w:szCs w:val="21"/>
          <w:lang w:val="en-CA" w:eastAsia="zh-CN"/>
        </w:rPr>
        <w:t>提升</w:t>
      </w:r>
      <w:r w:rsidRPr="006651C7">
        <w:rPr>
          <w:rFonts w:hint="eastAsia"/>
          <w:b/>
          <w:sz w:val="21"/>
          <w:szCs w:val="21"/>
          <w:lang w:val="en-CA" w:eastAsia="zh-CN"/>
        </w:rPr>
        <w:t>RAC</w:t>
      </w:r>
      <w:r w:rsidRPr="006651C7">
        <w:rPr>
          <w:rFonts w:hint="eastAsia"/>
          <w:b/>
          <w:sz w:val="21"/>
          <w:szCs w:val="21"/>
          <w:lang w:val="en-CA" w:eastAsia="zh-CN"/>
        </w:rPr>
        <w:t>设备的</w:t>
      </w:r>
      <w:r>
        <w:rPr>
          <w:rFonts w:hint="eastAsia"/>
          <w:b/>
          <w:sz w:val="21"/>
          <w:szCs w:val="21"/>
          <w:lang w:val="en-CA" w:eastAsia="zh-CN"/>
        </w:rPr>
        <w:t>能源效率</w:t>
      </w:r>
      <w:r w:rsidRPr="006651C7">
        <w:rPr>
          <w:rFonts w:hint="eastAsia"/>
          <w:b/>
          <w:sz w:val="21"/>
          <w:szCs w:val="21"/>
          <w:lang w:val="en-CA" w:eastAsia="zh-CN"/>
        </w:rPr>
        <w:t>的估计成本</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EC72F5" w:rsidRPr="006651C7" w14:paraId="5C178B21" w14:textId="77777777" w:rsidTr="007D1DBA">
        <w:trPr>
          <w:tblHeader/>
        </w:trPr>
        <w:tc>
          <w:tcPr>
            <w:tcW w:w="1424" w:type="dxa"/>
            <w:vMerge w:val="restart"/>
            <w:shd w:val="clear" w:color="auto" w:fill="auto"/>
            <w:noWrap/>
            <w:tcMar>
              <w:left w:w="29" w:type="dxa"/>
              <w:right w:w="29" w:type="dxa"/>
            </w:tcMar>
            <w:vAlign w:val="center"/>
            <w:hideMark/>
          </w:tcPr>
          <w:p w14:paraId="1A565665" w14:textId="77777777" w:rsidR="00EC72F5" w:rsidRPr="006651C7" w:rsidRDefault="00EC72F5" w:rsidP="007D1DBA">
            <w:pPr>
              <w:jc w:val="center"/>
              <w:rPr>
                <w:b/>
                <w:bCs/>
                <w:color w:val="000000"/>
                <w:sz w:val="20"/>
                <w:szCs w:val="20"/>
                <w:lang w:val="en-CA" w:eastAsia="en-CA"/>
              </w:rPr>
            </w:pPr>
            <w:r w:rsidRPr="006651C7">
              <w:rPr>
                <w:b/>
                <w:bCs/>
                <w:color w:val="000000"/>
                <w:sz w:val="20"/>
                <w:szCs w:val="20"/>
                <w:lang w:val="en-CA" w:eastAsia="en-CA"/>
              </w:rPr>
              <w:t xml:space="preserve">RAC </w:t>
            </w:r>
            <w:r>
              <w:rPr>
                <w:rFonts w:hint="eastAsia"/>
                <w:b/>
                <w:bCs/>
                <w:color w:val="000000"/>
                <w:sz w:val="20"/>
                <w:szCs w:val="20"/>
                <w:lang w:val="en-CA" w:eastAsia="zh-CN"/>
              </w:rPr>
              <w:t>设备</w:t>
            </w:r>
          </w:p>
        </w:tc>
        <w:tc>
          <w:tcPr>
            <w:tcW w:w="2645" w:type="dxa"/>
            <w:gridSpan w:val="2"/>
            <w:shd w:val="clear" w:color="auto" w:fill="auto"/>
            <w:noWrap/>
            <w:tcMar>
              <w:left w:w="29" w:type="dxa"/>
              <w:right w:w="29" w:type="dxa"/>
            </w:tcMar>
            <w:vAlign w:val="bottom"/>
            <w:hideMark/>
          </w:tcPr>
          <w:p w14:paraId="7D3D26E5"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投资成本</w:t>
            </w:r>
          </w:p>
        </w:tc>
        <w:tc>
          <w:tcPr>
            <w:tcW w:w="2645" w:type="dxa"/>
            <w:gridSpan w:val="2"/>
            <w:shd w:val="clear" w:color="auto" w:fill="auto"/>
            <w:noWrap/>
            <w:tcMar>
              <w:left w:w="29" w:type="dxa"/>
              <w:right w:w="29" w:type="dxa"/>
            </w:tcMar>
            <w:vAlign w:val="bottom"/>
            <w:hideMark/>
          </w:tcPr>
          <w:p w14:paraId="2E0A26F6"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运行成本</w:t>
            </w:r>
          </w:p>
        </w:tc>
        <w:tc>
          <w:tcPr>
            <w:tcW w:w="2646" w:type="dxa"/>
            <w:gridSpan w:val="2"/>
            <w:shd w:val="clear" w:color="auto" w:fill="auto"/>
            <w:noWrap/>
            <w:tcMar>
              <w:left w:w="29" w:type="dxa"/>
              <w:right w:w="29" w:type="dxa"/>
            </w:tcMar>
            <w:vAlign w:val="bottom"/>
            <w:hideMark/>
          </w:tcPr>
          <w:p w14:paraId="56858A4D"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总成本</w:t>
            </w:r>
          </w:p>
        </w:tc>
      </w:tr>
      <w:tr w:rsidR="00EC72F5" w:rsidRPr="006651C7" w14:paraId="32BE4F75" w14:textId="77777777" w:rsidTr="007D1DBA">
        <w:trPr>
          <w:tblHeader/>
        </w:trPr>
        <w:tc>
          <w:tcPr>
            <w:tcW w:w="1424" w:type="dxa"/>
            <w:vMerge/>
            <w:shd w:val="clear" w:color="auto" w:fill="auto"/>
            <w:noWrap/>
            <w:tcMar>
              <w:left w:w="29" w:type="dxa"/>
              <w:right w:w="29" w:type="dxa"/>
            </w:tcMar>
            <w:vAlign w:val="bottom"/>
            <w:hideMark/>
          </w:tcPr>
          <w:p w14:paraId="0E41650E" w14:textId="77777777" w:rsidR="00EC72F5" w:rsidRPr="006651C7" w:rsidRDefault="00EC72F5" w:rsidP="007D1DBA">
            <w:pPr>
              <w:jc w:val="left"/>
              <w:rPr>
                <w:b/>
                <w:bCs/>
                <w:color w:val="000000"/>
                <w:sz w:val="20"/>
                <w:szCs w:val="20"/>
                <w:lang w:val="en-CA" w:eastAsia="en-CA"/>
              </w:rPr>
            </w:pPr>
          </w:p>
        </w:tc>
        <w:tc>
          <w:tcPr>
            <w:tcW w:w="1322" w:type="dxa"/>
            <w:shd w:val="clear" w:color="auto" w:fill="auto"/>
            <w:noWrap/>
            <w:tcMar>
              <w:left w:w="29" w:type="dxa"/>
              <w:right w:w="29" w:type="dxa"/>
            </w:tcMar>
            <w:vAlign w:val="bottom"/>
            <w:hideMark/>
          </w:tcPr>
          <w:p w14:paraId="7DCE8B6C"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最小</w:t>
            </w:r>
          </w:p>
        </w:tc>
        <w:tc>
          <w:tcPr>
            <w:tcW w:w="1323" w:type="dxa"/>
            <w:shd w:val="clear" w:color="auto" w:fill="auto"/>
            <w:noWrap/>
            <w:tcMar>
              <w:left w:w="29" w:type="dxa"/>
              <w:right w:w="29" w:type="dxa"/>
            </w:tcMar>
            <w:vAlign w:val="bottom"/>
            <w:hideMark/>
          </w:tcPr>
          <w:p w14:paraId="77C7970E"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最大</w:t>
            </w:r>
          </w:p>
        </w:tc>
        <w:tc>
          <w:tcPr>
            <w:tcW w:w="1323" w:type="dxa"/>
            <w:shd w:val="clear" w:color="auto" w:fill="auto"/>
            <w:noWrap/>
            <w:tcMar>
              <w:left w:w="29" w:type="dxa"/>
              <w:right w:w="29" w:type="dxa"/>
            </w:tcMar>
            <w:vAlign w:val="bottom"/>
            <w:hideMark/>
          </w:tcPr>
          <w:p w14:paraId="3EFAF8C9"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最小</w:t>
            </w:r>
          </w:p>
        </w:tc>
        <w:tc>
          <w:tcPr>
            <w:tcW w:w="1322" w:type="dxa"/>
            <w:shd w:val="clear" w:color="auto" w:fill="auto"/>
            <w:noWrap/>
            <w:tcMar>
              <w:left w:w="29" w:type="dxa"/>
              <w:right w:w="29" w:type="dxa"/>
            </w:tcMar>
            <w:vAlign w:val="bottom"/>
            <w:hideMark/>
          </w:tcPr>
          <w:p w14:paraId="3D2704DF"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最大</w:t>
            </w:r>
          </w:p>
        </w:tc>
        <w:tc>
          <w:tcPr>
            <w:tcW w:w="1323" w:type="dxa"/>
            <w:shd w:val="clear" w:color="auto" w:fill="auto"/>
            <w:noWrap/>
            <w:tcMar>
              <w:left w:w="29" w:type="dxa"/>
              <w:right w:w="29" w:type="dxa"/>
            </w:tcMar>
            <w:vAlign w:val="bottom"/>
            <w:hideMark/>
          </w:tcPr>
          <w:p w14:paraId="1CF2AE4A"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最小</w:t>
            </w:r>
          </w:p>
        </w:tc>
        <w:tc>
          <w:tcPr>
            <w:tcW w:w="1323" w:type="dxa"/>
            <w:shd w:val="clear" w:color="auto" w:fill="auto"/>
            <w:noWrap/>
            <w:tcMar>
              <w:left w:w="29" w:type="dxa"/>
              <w:right w:w="29" w:type="dxa"/>
            </w:tcMar>
            <w:vAlign w:val="bottom"/>
            <w:hideMark/>
          </w:tcPr>
          <w:p w14:paraId="2515071B" w14:textId="77777777" w:rsidR="00EC72F5" w:rsidRPr="006651C7" w:rsidRDefault="00EC72F5" w:rsidP="007D1DBA">
            <w:pPr>
              <w:jc w:val="center"/>
              <w:rPr>
                <w:b/>
                <w:bCs/>
                <w:color w:val="000000"/>
                <w:sz w:val="20"/>
                <w:szCs w:val="20"/>
                <w:lang w:val="en-CA" w:eastAsia="en-CA"/>
              </w:rPr>
            </w:pPr>
            <w:r>
              <w:rPr>
                <w:rFonts w:hint="eastAsia"/>
                <w:b/>
                <w:bCs/>
                <w:color w:val="000000"/>
                <w:sz w:val="20"/>
                <w:szCs w:val="20"/>
                <w:lang w:val="en-CA" w:eastAsia="zh-CN"/>
              </w:rPr>
              <w:t>最大</w:t>
            </w:r>
          </w:p>
        </w:tc>
      </w:tr>
      <w:tr w:rsidR="00EC72F5" w:rsidRPr="006651C7" w14:paraId="21D00463" w14:textId="77777777" w:rsidTr="007D1DBA">
        <w:tc>
          <w:tcPr>
            <w:tcW w:w="1424" w:type="dxa"/>
            <w:shd w:val="clear" w:color="auto" w:fill="auto"/>
            <w:noWrap/>
            <w:tcMar>
              <w:left w:w="29" w:type="dxa"/>
              <w:right w:w="29" w:type="dxa"/>
            </w:tcMar>
            <w:vAlign w:val="bottom"/>
            <w:hideMark/>
          </w:tcPr>
          <w:p w14:paraId="49FAFB45" w14:textId="77777777" w:rsidR="00EC72F5" w:rsidRPr="006651C7" w:rsidRDefault="00EC72F5" w:rsidP="007D1DBA">
            <w:pPr>
              <w:jc w:val="left"/>
              <w:rPr>
                <w:color w:val="000000"/>
                <w:sz w:val="20"/>
                <w:szCs w:val="20"/>
                <w:lang w:val="en-CA" w:eastAsia="en-CA"/>
              </w:rPr>
            </w:pPr>
            <w:r>
              <w:rPr>
                <w:rFonts w:hint="eastAsia"/>
                <w:color w:val="000000"/>
                <w:sz w:val="20"/>
                <w:szCs w:val="20"/>
                <w:lang w:val="en-CA" w:eastAsia="zh-CN"/>
              </w:rPr>
              <w:t>家用</w:t>
            </w:r>
          </w:p>
        </w:tc>
        <w:tc>
          <w:tcPr>
            <w:tcW w:w="1322" w:type="dxa"/>
            <w:shd w:val="clear" w:color="auto" w:fill="auto"/>
            <w:noWrap/>
            <w:tcMar>
              <w:left w:w="29" w:type="dxa"/>
              <w:right w:w="29" w:type="dxa"/>
            </w:tcMar>
            <w:vAlign w:val="center"/>
            <w:hideMark/>
          </w:tcPr>
          <w:p w14:paraId="3C864FA6"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31,800,000</w:t>
            </w:r>
          </w:p>
        </w:tc>
        <w:tc>
          <w:tcPr>
            <w:tcW w:w="1323" w:type="dxa"/>
            <w:shd w:val="clear" w:color="auto" w:fill="auto"/>
            <w:noWrap/>
            <w:tcMar>
              <w:left w:w="29" w:type="dxa"/>
              <w:right w:w="29" w:type="dxa"/>
            </w:tcMar>
            <w:vAlign w:val="center"/>
            <w:hideMark/>
          </w:tcPr>
          <w:p w14:paraId="07AA5505"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63,600,000</w:t>
            </w:r>
          </w:p>
        </w:tc>
        <w:tc>
          <w:tcPr>
            <w:tcW w:w="1323" w:type="dxa"/>
            <w:shd w:val="clear" w:color="auto" w:fill="auto"/>
            <w:noWrap/>
            <w:tcMar>
              <w:left w:w="29" w:type="dxa"/>
              <w:right w:w="29" w:type="dxa"/>
            </w:tcMar>
            <w:vAlign w:val="center"/>
            <w:hideMark/>
          </w:tcPr>
          <w:p w14:paraId="2C8C5FC2"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1,911,675,000</w:t>
            </w:r>
          </w:p>
        </w:tc>
        <w:tc>
          <w:tcPr>
            <w:tcW w:w="1322" w:type="dxa"/>
            <w:shd w:val="clear" w:color="auto" w:fill="auto"/>
            <w:noWrap/>
            <w:tcMar>
              <w:left w:w="29" w:type="dxa"/>
              <w:right w:w="29" w:type="dxa"/>
            </w:tcMar>
            <w:vAlign w:val="center"/>
            <w:hideMark/>
          </w:tcPr>
          <w:p w14:paraId="20425F22"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2,548,900,000</w:t>
            </w:r>
          </w:p>
        </w:tc>
        <w:tc>
          <w:tcPr>
            <w:tcW w:w="1323" w:type="dxa"/>
            <w:shd w:val="clear" w:color="auto" w:fill="auto"/>
            <w:noWrap/>
            <w:tcMar>
              <w:left w:w="29" w:type="dxa"/>
              <w:right w:w="29" w:type="dxa"/>
            </w:tcMar>
            <w:vAlign w:val="center"/>
            <w:hideMark/>
          </w:tcPr>
          <w:p w14:paraId="2D486409"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1,943,475,000</w:t>
            </w:r>
          </w:p>
        </w:tc>
        <w:tc>
          <w:tcPr>
            <w:tcW w:w="1323" w:type="dxa"/>
            <w:shd w:val="clear" w:color="auto" w:fill="auto"/>
            <w:noWrap/>
            <w:tcMar>
              <w:left w:w="29" w:type="dxa"/>
              <w:right w:w="29" w:type="dxa"/>
            </w:tcMar>
            <w:vAlign w:val="center"/>
            <w:hideMark/>
          </w:tcPr>
          <w:p w14:paraId="4D326816"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2,612,500,000</w:t>
            </w:r>
          </w:p>
        </w:tc>
      </w:tr>
      <w:tr w:rsidR="00EC72F5" w:rsidRPr="006651C7" w14:paraId="41C2409A" w14:textId="77777777" w:rsidTr="007D1DBA">
        <w:tc>
          <w:tcPr>
            <w:tcW w:w="1424" w:type="dxa"/>
            <w:shd w:val="clear" w:color="auto" w:fill="auto"/>
            <w:noWrap/>
            <w:tcMar>
              <w:left w:w="29" w:type="dxa"/>
              <w:right w:w="29" w:type="dxa"/>
            </w:tcMar>
            <w:vAlign w:val="bottom"/>
            <w:hideMark/>
          </w:tcPr>
          <w:p w14:paraId="44450F20" w14:textId="77777777" w:rsidR="00EC72F5" w:rsidRPr="006651C7" w:rsidRDefault="00EC72F5" w:rsidP="007D1DBA">
            <w:pPr>
              <w:jc w:val="left"/>
              <w:rPr>
                <w:color w:val="000000"/>
                <w:sz w:val="20"/>
                <w:szCs w:val="20"/>
                <w:lang w:val="en-CA" w:eastAsia="en-CA"/>
              </w:rPr>
            </w:pPr>
            <w:r>
              <w:rPr>
                <w:rFonts w:hint="eastAsia"/>
                <w:color w:val="000000"/>
                <w:sz w:val="20"/>
                <w:szCs w:val="20"/>
                <w:lang w:val="en-CA" w:eastAsia="zh-CN"/>
              </w:rPr>
              <w:t>商用</w:t>
            </w:r>
          </w:p>
        </w:tc>
        <w:tc>
          <w:tcPr>
            <w:tcW w:w="1322" w:type="dxa"/>
            <w:shd w:val="clear" w:color="auto" w:fill="auto"/>
            <w:noWrap/>
            <w:tcMar>
              <w:left w:w="29" w:type="dxa"/>
              <w:right w:w="29" w:type="dxa"/>
            </w:tcMar>
            <w:vAlign w:val="center"/>
            <w:hideMark/>
          </w:tcPr>
          <w:p w14:paraId="28620B34"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3,750,000</w:t>
            </w:r>
          </w:p>
        </w:tc>
        <w:tc>
          <w:tcPr>
            <w:tcW w:w="1323" w:type="dxa"/>
            <w:shd w:val="clear" w:color="auto" w:fill="auto"/>
            <w:noWrap/>
            <w:tcMar>
              <w:left w:w="29" w:type="dxa"/>
              <w:right w:w="29" w:type="dxa"/>
            </w:tcMar>
            <w:vAlign w:val="center"/>
            <w:hideMark/>
          </w:tcPr>
          <w:p w14:paraId="545495CB"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7,500,000</w:t>
            </w:r>
          </w:p>
        </w:tc>
        <w:tc>
          <w:tcPr>
            <w:tcW w:w="1323" w:type="dxa"/>
            <w:shd w:val="clear" w:color="auto" w:fill="auto"/>
            <w:noWrap/>
            <w:tcMar>
              <w:left w:w="29" w:type="dxa"/>
              <w:right w:w="29" w:type="dxa"/>
            </w:tcMar>
            <w:vAlign w:val="center"/>
            <w:hideMark/>
          </w:tcPr>
          <w:p w14:paraId="4C0366A9"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225,000,000</w:t>
            </w:r>
          </w:p>
        </w:tc>
        <w:tc>
          <w:tcPr>
            <w:tcW w:w="1322" w:type="dxa"/>
            <w:shd w:val="clear" w:color="auto" w:fill="auto"/>
            <w:noWrap/>
            <w:tcMar>
              <w:left w:w="29" w:type="dxa"/>
              <w:right w:w="29" w:type="dxa"/>
            </w:tcMar>
            <w:vAlign w:val="center"/>
            <w:hideMark/>
          </w:tcPr>
          <w:p w14:paraId="39863A09"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300,000,000</w:t>
            </w:r>
          </w:p>
        </w:tc>
        <w:tc>
          <w:tcPr>
            <w:tcW w:w="1323" w:type="dxa"/>
            <w:shd w:val="clear" w:color="auto" w:fill="auto"/>
            <w:noWrap/>
            <w:tcMar>
              <w:left w:w="29" w:type="dxa"/>
              <w:right w:w="29" w:type="dxa"/>
            </w:tcMar>
            <w:vAlign w:val="center"/>
            <w:hideMark/>
          </w:tcPr>
          <w:p w14:paraId="6D6D4089"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228,750,000</w:t>
            </w:r>
          </w:p>
        </w:tc>
        <w:tc>
          <w:tcPr>
            <w:tcW w:w="1323" w:type="dxa"/>
            <w:shd w:val="clear" w:color="auto" w:fill="auto"/>
            <w:noWrap/>
            <w:tcMar>
              <w:left w:w="29" w:type="dxa"/>
              <w:right w:w="29" w:type="dxa"/>
            </w:tcMar>
            <w:vAlign w:val="center"/>
            <w:hideMark/>
          </w:tcPr>
          <w:p w14:paraId="1351BCBC"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307,500,000</w:t>
            </w:r>
          </w:p>
        </w:tc>
      </w:tr>
      <w:tr w:rsidR="00EC72F5" w:rsidRPr="006651C7" w14:paraId="44D1C79D" w14:textId="77777777" w:rsidTr="007D1DBA">
        <w:tc>
          <w:tcPr>
            <w:tcW w:w="1424" w:type="dxa"/>
            <w:shd w:val="clear" w:color="auto" w:fill="auto"/>
            <w:noWrap/>
            <w:tcMar>
              <w:left w:w="29" w:type="dxa"/>
              <w:right w:w="29" w:type="dxa"/>
            </w:tcMar>
            <w:vAlign w:val="bottom"/>
            <w:hideMark/>
          </w:tcPr>
          <w:p w14:paraId="543538A6" w14:textId="77777777" w:rsidR="00EC72F5" w:rsidRPr="006651C7" w:rsidRDefault="00EC72F5" w:rsidP="007D1DBA">
            <w:pPr>
              <w:jc w:val="left"/>
              <w:rPr>
                <w:color w:val="000000"/>
                <w:sz w:val="20"/>
                <w:szCs w:val="20"/>
                <w:lang w:val="en-CA" w:eastAsia="en-CA"/>
              </w:rPr>
            </w:pPr>
            <w:r>
              <w:rPr>
                <w:rFonts w:hint="eastAsia"/>
                <w:color w:val="000000"/>
                <w:sz w:val="20"/>
                <w:szCs w:val="20"/>
                <w:lang w:val="en-CA" w:eastAsia="zh-CN"/>
              </w:rPr>
              <w:t>空调</w:t>
            </w:r>
          </w:p>
        </w:tc>
        <w:tc>
          <w:tcPr>
            <w:tcW w:w="1322" w:type="dxa"/>
            <w:shd w:val="clear" w:color="auto" w:fill="auto"/>
            <w:noWrap/>
            <w:tcMar>
              <w:left w:w="29" w:type="dxa"/>
              <w:right w:w="29" w:type="dxa"/>
            </w:tcMar>
            <w:vAlign w:val="center"/>
            <w:hideMark/>
          </w:tcPr>
          <w:p w14:paraId="18CB16F1"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36,225,000</w:t>
            </w:r>
          </w:p>
        </w:tc>
        <w:tc>
          <w:tcPr>
            <w:tcW w:w="1323" w:type="dxa"/>
            <w:shd w:val="clear" w:color="auto" w:fill="auto"/>
            <w:noWrap/>
            <w:tcMar>
              <w:left w:w="29" w:type="dxa"/>
              <w:right w:w="29" w:type="dxa"/>
            </w:tcMar>
            <w:vAlign w:val="center"/>
            <w:hideMark/>
          </w:tcPr>
          <w:p w14:paraId="423BDED6"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72,450,000</w:t>
            </w:r>
          </w:p>
        </w:tc>
        <w:tc>
          <w:tcPr>
            <w:tcW w:w="1323" w:type="dxa"/>
            <w:shd w:val="clear" w:color="auto" w:fill="auto"/>
            <w:noWrap/>
            <w:tcMar>
              <w:left w:w="29" w:type="dxa"/>
              <w:right w:w="29" w:type="dxa"/>
            </w:tcMar>
            <w:vAlign w:val="center"/>
            <w:hideMark/>
          </w:tcPr>
          <w:p w14:paraId="0DE095EE"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4,832,687,000</w:t>
            </w:r>
          </w:p>
        </w:tc>
        <w:tc>
          <w:tcPr>
            <w:tcW w:w="1322" w:type="dxa"/>
            <w:shd w:val="clear" w:color="auto" w:fill="auto"/>
            <w:noWrap/>
            <w:tcMar>
              <w:left w:w="29" w:type="dxa"/>
              <w:right w:w="29" w:type="dxa"/>
            </w:tcMar>
            <w:vAlign w:val="center"/>
            <w:hideMark/>
          </w:tcPr>
          <w:p w14:paraId="7BE48B4C"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6,040,858,750</w:t>
            </w:r>
          </w:p>
        </w:tc>
        <w:tc>
          <w:tcPr>
            <w:tcW w:w="1323" w:type="dxa"/>
            <w:shd w:val="clear" w:color="auto" w:fill="auto"/>
            <w:noWrap/>
            <w:tcMar>
              <w:left w:w="29" w:type="dxa"/>
              <w:right w:w="29" w:type="dxa"/>
            </w:tcMar>
            <w:vAlign w:val="center"/>
            <w:hideMark/>
          </w:tcPr>
          <w:p w14:paraId="09C0D986"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4,868,912,000</w:t>
            </w:r>
          </w:p>
        </w:tc>
        <w:tc>
          <w:tcPr>
            <w:tcW w:w="1323" w:type="dxa"/>
            <w:shd w:val="clear" w:color="auto" w:fill="auto"/>
            <w:noWrap/>
            <w:tcMar>
              <w:left w:w="29" w:type="dxa"/>
              <w:right w:w="29" w:type="dxa"/>
            </w:tcMar>
            <w:vAlign w:val="center"/>
            <w:hideMark/>
          </w:tcPr>
          <w:p w14:paraId="4665A758" w14:textId="77777777" w:rsidR="00EC72F5" w:rsidRPr="006651C7" w:rsidRDefault="00EC72F5" w:rsidP="007D1DBA">
            <w:pPr>
              <w:jc w:val="right"/>
              <w:rPr>
                <w:color w:val="000000"/>
                <w:sz w:val="20"/>
                <w:szCs w:val="20"/>
                <w:lang w:val="en-CA" w:eastAsia="en-CA"/>
              </w:rPr>
            </w:pPr>
            <w:r w:rsidRPr="006651C7">
              <w:rPr>
                <w:color w:val="000000"/>
                <w:sz w:val="20"/>
                <w:szCs w:val="20"/>
                <w:lang w:val="en-CA"/>
              </w:rPr>
              <w:t>6,113,308,750</w:t>
            </w:r>
          </w:p>
        </w:tc>
      </w:tr>
      <w:tr w:rsidR="00EC72F5" w:rsidRPr="006651C7" w14:paraId="7D211244" w14:textId="77777777" w:rsidTr="007D1DBA">
        <w:tc>
          <w:tcPr>
            <w:tcW w:w="1424" w:type="dxa"/>
            <w:shd w:val="clear" w:color="auto" w:fill="auto"/>
            <w:noWrap/>
            <w:tcMar>
              <w:left w:w="29" w:type="dxa"/>
              <w:right w:w="29" w:type="dxa"/>
            </w:tcMar>
            <w:vAlign w:val="bottom"/>
            <w:hideMark/>
          </w:tcPr>
          <w:p w14:paraId="3EE3BA69" w14:textId="77777777" w:rsidR="00EC72F5" w:rsidRPr="006651C7" w:rsidRDefault="00EC72F5" w:rsidP="007D1DBA">
            <w:pPr>
              <w:jc w:val="left"/>
              <w:rPr>
                <w:b/>
                <w:color w:val="000000"/>
                <w:sz w:val="20"/>
                <w:szCs w:val="20"/>
                <w:lang w:val="en-CA" w:eastAsia="en-CA"/>
              </w:rPr>
            </w:pPr>
            <w:r>
              <w:rPr>
                <w:rFonts w:hint="eastAsia"/>
                <w:b/>
                <w:color w:val="000000"/>
                <w:sz w:val="20"/>
                <w:szCs w:val="20"/>
                <w:lang w:val="en-CA" w:eastAsia="zh-CN"/>
              </w:rPr>
              <w:t>总量</w:t>
            </w:r>
          </w:p>
        </w:tc>
        <w:tc>
          <w:tcPr>
            <w:tcW w:w="1322" w:type="dxa"/>
            <w:shd w:val="clear" w:color="auto" w:fill="auto"/>
            <w:noWrap/>
            <w:tcMar>
              <w:left w:w="29" w:type="dxa"/>
              <w:right w:w="29" w:type="dxa"/>
            </w:tcMar>
            <w:vAlign w:val="center"/>
            <w:hideMark/>
          </w:tcPr>
          <w:p w14:paraId="417328F5"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71,775,000</w:t>
            </w:r>
          </w:p>
        </w:tc>
        <w:tc>
          <w:tcPr>
            <w:tcW w:w="1323" w:type="dxa"/>
            <w:shd w:val="clear" w:color="auto" w:fill="auto"/>
            <w:noWrap/>
            <w:tcMar>
              <w:left w:w="29" w:type="dxa"/>
              <w:right w:w="29" w:type="dxa"/>
            </w:tcMar>
            <w:vAlign w:val="center"/>
            <w:hideMark/>
          </w:tcPr>
          <w:p w14:paraId="79F71E89"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143,550,000</w:t>
            </w:r>
          </w:p>
        </w:tc>
        <w:tc>
          <w:tcPr>
            <w:tcW w:w="1323" w:type="dxa"/>
            <w:shd w:val="clear" w:color="auto" w:fill="auto"/>
            <w:noWrap/>
            <w:tcMar>
              <w:left w:w="29" w:type="dxa"/>
              <w:right w:w="29" w:type="dxa"/>
            </w:tcMar>
            <w:vAlign w:val="center"/>
            <w:hideMark/>
          </w:tcPr>
          <w:p w14:paraId="185B5E51"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6,969,362,000</w:t>
            </w:r>
          </w:p>
        </w:tc>
        <w:tc>
          <w:tcPr>
            <w:tcW w:w="1322" w:type="dxa"/>
            <w:shd w:val="clear" w:color="auto" w:fill="auto"/>
            <w:noWrap/>
            <w:tcMar>
              <w:left w:w="29" w:type="dxa"/>
              <w:right w:w="29" w:type="dxa"/>
            </w:tcMar>
            <w:vAlign w:val="center"/>
            <w:hideMark/>
          </w:tcPr>
          <w:p w14:paraId="043DF650"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8,889,758,750</w:t>
            </w:r>
          </w:p>
        </w:tc>
        <w:tc>
          <w:tcPr>
            <w:tcW w:w="1323" w:type="dxa"/>
            <w:shd w:val="clear" w:color="auto" w:fill="auto"/>
            <w:noWrap/>
            <w:tcMar>
              <w:left w:w="29" w:type="dxa"/>
              <w:right w:w="29" w:type="dxa"/>
            </w:tcMar>
            <w:vAlign w:val="center"/>
            <w:hideMark/>
          </w:tcPr>
          <w:p w14:paraId="581F06F8"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7,041,137,000</w:t>
            </w:r>
          </w:p>
        </w:tc>
        <w:tc>
          <w:tcPr>
            <w:tcW w:w="1323" w:type="dxa"/>
            <w:shd w:val="clear" w:color="auto" w:fill="auto"/>
            <w:noWrap/>
            <w:tcMar>
              <w:left w:w="29" w:type="dxa"/>
              <w:right w:w="29" w:type="dxa"/>
            </w:tcMar>
            <w:vAlign w:val="center"/>
            <w:hideMark/>
          </w:tcPr>
          <w:p w14:paraId="395B42DE" w14:textId="77777777" w:rsidR="00EC72F5" w:rsidRPr="006651C7" w:rsidRDefault="00EC72F5" w:rsidP="007D1DBA">
            <w:pPr>
              <w:jc w:val="right"/>
              <w:rPr>
                <w:color w:val="000000"/>
                <w:sz w:val="20"/>
                <w:szCs w:val="20"/>
                <w:lang w:val="en-CA" w:eastAsia="en-CA"/>
              </w:rPr>
            </w:pPr>
            <w:r w:rsidRPr="006651C7">
              <w:rPr>
                <w:b/>
                <w:bCs/>
                <w:color w:val="000000"/>
                <w:sz w:val="20"/>
                <w:szCs w:val="20"/>
                <w:lang w:val="en-CA"/>
              </w:rPr>
              <w:t>9,033,308,750</w:t>
            </w:r>
          </w:p>
        </w:tc>
      </w:tr>
    </w:tbl>
    <w:p w14:paraId="78C6AFD0" w14:textId="77777777" w:rsidR="00EC72F5" w:rsidRPr="006651C7" w:rsidRDefault="00EC72F5" w:rsidP="00EC72F5">
      <w:pPr>
        <w:rPr>
          <w:lang w:val="en-CA"/>
        </w:rPr>
      </w:pPr>
    </w:p>
    <w:p w14:paraId="07B32E23" w14:textId="7953BB2A" w:rsidR="005B6764" w:rsidRPr="0012332E" w:rsidRDefault="00EC72F5" w:rsidP="00EC72F5">
      <w:pPr>
        <w:pStyle w:val="Heading1"/>
        <w:rPr>
          <w:lang w:val="en-CA"/>
        </w:rPr>
      </w:pPr>
      <w:r w:rsidRPr="00D62835">
        <w:rPr>
          <w:rFonts w:hint="eastAsia"/>
          <w:lang w:val="en-CA" w:eastAsia="zh-CN"/>
        </w:rPr>
        <w:t>尽管消费者采用</w:t>
      </w:r>
      <w:r>
        <w:rPr>
          <w:rFonts w:hint="eastAsia"/>
          <w:lang w:val="en-CA" w:eastAsia="zh-CN"/>
        </w:rPr>
        <w:t>能效措施所得到的回报，</w:t>
      </w:r>
      <w:r>
        <w:rPr>
          <w:rFonts w:hint="eastAsia"/>
          <w:lang w:val="en-CA" w:eastAsia="zh-CN"/>
        </w:rPr>
        <w:t xml:space="preserve"> </w:t>
      </w:r>
      <w:r w:rsidRPr="00D62835">
        <w:rPr>
          <w:rFonts w:hint="eastAsia"/>
          <w:lang w:val="en-CA" w:eastAsia="zh-CN"/>
        </w:rPr>
        <w:t>与增加的成本相比</w:t>
      </w:r>
      <w:r>
        <w:rPr>
          <w:rFonts w:hint="eastAsia"/>
          <w:lang w:val="en-CA" w:eastAsia="zh-CN"/>
        </w:rPr>
        <w:t>，因多种因素而不同，包括</w:t>
      </w:r>
      <w:r w:rsidRPr="00D62835">
        <w:rPr>
          <w:rFonts w:hint="eastAsia"/>
          <w:lang w:val="en-CA" w:eastAsia="zh-CN"/>
        </w:rPr>
        <w:t>能源的</w:t>
      </w:r>
      <w:r>
        <w:rPr>
          <w:rFonts w:hint="eastAsia"/>
          <w:lang w:val="en-CA" w:eastAsia="zh-CN"/>
        </w:rPr>
        <w:t>成本</w:t>
      </w:r>
      <w:r w:rsidRPr="00D62835">
        <w:rPr>
          <w:rFonts w:hint="eastAsia"/>
          <w:lang w:val="en-CA" w:eastAsia="zh-CN"/>
        </w:rPr>
        <w:t>和设备使用特性等，但通常预期消费者将在</w:t>
      </w:r>
      <w:r w:rsidRPr="00D62835">
        <w:rPr>
          <w:rFonts w:hint="eastAsia"/>
          <w:lang w:val="en-CA" w:eastAsia="zh-CN"/>
        </w:rPr>
        <w:t>2</w:t>
      </w:r>
      <w:r w:rsidRPr="00D62835">
        <w:rPr>
          <w:rFonts w:hint="eastAsia"/>
          <w:lang w:val="en-CA" w:eastAsia="zh-CN"/>
        </w:rPr>
        <w:t>至</w:t>
      </w:r>
      <w:r w:rsidRPr="00D62835">
        <w:rPr>
          <w:rFonts w:hint="eastAsia"/>
          <w:lang w:val="en-CA" w:eastAsia="zh-CN"/>
        </w:rPr>
        <w:t>3</w:t>
      </w:r>
      <w:r w:rsidRPr="00D62835">
        <w:rPr>
          <w:rFonts w:hint="eastAsia"/>
          <w:lang w:val="en-CA" w:eastAsia="zh-CN"/>
        </w:rPr>
        <w:t>年内收回最初的资金支出；进一步的</w:t>
      </w:r>
      <w:r>
        <w:rPr>
          <w:rFonts w:hint="eastAsia"/>
          <w:lang w:val="en-CA" w:eastAsia="zh-CN"/>
        </w:rPr>
        <w:t>收益</w:t>
      </w:r>
      <w:r w:rsidRPr="00D62835">
        <w:rPr>
          <w:rFonts w:hint="eastAsia"/>
          <w:lang w:val="en-CA" w:eastAsia="zh-CN"/>
        </w:rPr>
        <w:t>还包括对电网的需求减少</w:t>
      </w:r>
      <w:r>
        <w:rPr>
          <w:rFonts w:hint="eastAsia"/>
          <w:lang w:val="en-CA" w:eastAsia="zh-CN"/>
        </w:rPr>
        <w:t>。</w:t>
      </w:r>
    </w:p>
    <w:p w14:paraId="01E6264A" w14:textId="77777777" w:rsidR="00174F9E" w:rsidRPr="0012332E" w:rsidRDefault="00174F9E" w:rsidP="005B6764">
      <w:pPr>
        <w:jc w:val="left"/>
        <w:rPr>
          <w:lang w:val="en-CA"/>
        </w:rPr>
        <w:sectPr w:rsidR="00174F9E" w:rsidRPr="0012332E" w:rsidSect="007C7FAE">
          <w:headerReference w:type="even" r:id="rId18"/>
          <w:headerReference w:type="default" r:id="rId19"/>
          <w:foot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4A1CADAD" w14:textId="77777777" w:rsidR="008355D9" w:rsidRPr="009C05BC" w:rsidRDefault="008355D9" w:rsidP="007D1DBA">
      <w:pPr>
        <w:spacing w:after="240"/>
        <w:jc w:val="center"/>
        <w:rPr>
          <w:rFonts w:ascii="SimHei" w:eastAsia="SimHei" w:hAnsi="SimHei"/>
          <w:b/>
          <w:color w:val="000000" w:themeColor="text1"/>
          <w:sz w:val="24"/>
          <w:lang w:val="en-CA" w:eastAsia="zh-CN"/>
        </w:rPr>
      </w:pPr>
      <w:r w:rsidRPr="009C05BC">
        <w:rPr>
          <w:rFonts w:ascii="SimHei" w:eastAsia="SimHei" w:hAnsi="SimHei"/>
          <w:b/>
          <w:color w:val="000000" w:themeColor="text1"/>
          <w:sz w:val="24"/>
          <w:lang w:val="en-CA" w:eastAsia="zh-CN"/>
        </w:rPr>
        <w:lastRenderedPageBreak/>
        <w:t>附件二</w:t>
      </w:r>
    </w:p>
    <w:p w14:paraId="493FB21E" w14:textId="77777777" w:rsidR="008355D9" w:rsidRPr="00F214B7" w:rsidRDefault="008355D9" w:rsidP="007D1DBA">
      <w:pPr>
        <w:spacing w:after="240"/>
        <w:jc w:val="center"/>
        <w:rPr>
          <w:rFonts w:ascii="SimHei" w:eastAsia="SimHei" w:hAnsi="SimHei"/>
          <w:b/>
          <w:color w:val="000000" w:themeColor="text1"/>
          <w:sz w:val="28"/>
          <w:szCs w:val="24"/>
          <w:lang w:val="en-CA" w:eastAsia="zh-CN"/>
        </w:rPr>
      </w:pPr>
      <w:r w:rsidRPr="00F214B7">
        <w:rPr>
          <w:rFonts w:ascii="SimHei" w:eastAsia="SimHei" w:hAnsi="SimHei"/>
          <w:b/>
          <w:color w:val="000000" w:themeColor="text1"/>
          <w:sz w:val="28"/>
          <w:szCs w:val="24"/>
          <w:lang w:val="en-CA" w:eastAsia="zh-CN"/>
        </w:rPr>
        <w:t>关于多边基金和《基加利修正案》下制冷和空调设备能效的情况说明</w:t>
      </w:r>
    </w:p>
    <w:p w14:paraId="2BA114CC" w14:textId="77777777" w:rsidR="008355D9" w:rsidRPr="007B5795" w:rsidRDefault="008355D9" w:rsidP="007D1DBA">
      <w:pPr>
        <w:spacing w:after="240"/>
        <w:jc w:val="left"/>
        <w:rPr>
          <w:rFonts w:ascii="SimHei" w:eastAsia="SimHei" w:hAnsi="SimHei"/>
          <w:b/>
          <w:color w:val="000000" w:themeColor="text1"/>
          <w:sz w:val="24"/>
          <w:lang w:val="en-CA"/>
        </w:rPr>
      </w:pPr>
      <w:r w:rsidRPr="009C05BC">
        <w:rPr>
          <w:rFonts w:ascii="SimHei" w:eastAsia="SimHei" w:hAnsi="SimHei"/>
          <w:b/>
          <w:color w:val="000000" w:themeColor="text1"/>
          <w:sz w:val="24"/>
          <w:lang w:val="en-CA" w:eastAsia="zh-CN"/>
        </w:rPr>
        <w:t>背景</w:t>
      </w:r>
    </w:p>
    <w:p w14:paraId="5DA79F2A" w14:textId="77777777" w:rsidR="008355D9" w:rsidRPr="008355D9" w:rsidRDefault="008355D9" w:rsidP="008355D9">
      <w:pPr>
        <w:pStyle w:val="Heading1"/>
        <w:numPr>
          <w:ilvl w:val="0"/>
          <w:numId w:val="10"/>
        </w:numPr>
        <w:overflowPunct w:val="0"/>
        <w:rPr>
          <w:rFonts w:eastAsia="SimSun"/>
          <w:color w:val="000000" w:themeColor="text1"/>
          <w:sz w:val="24"/>
          <w:lang w:val="en-CA" w:eastAsia="zh-CN"/>
        </w:rPr>
      </w:pPr>
      <w:r w:rsidRPr="008355D9">
        <w:rPr>
          <w:rFonts w:eastAsia="SimSun"/>
          <w:color w:val="000000" w:themeColor="text1"/>
          <w:sz w:val="24"/>
          <w:lang w:val="en-CA" w:eastAsia="zh-CN"/>
        </w:rPr>
        <w:t>编写本说明，是为了向潜在的供资机构提供以下方面的信息：多边基金的运行情况、能效在逐步减少氢氟碳化物中的重要性、多边基金秘书处在制冷、空调和热泵设备技术转换项目方面的经验以及该框架需要考虑的重要内容。</w:t>
      </w:r>
    </w:p>
    <w:p w14:paraId="0291EBEC" w14:textId="77777777" w:rsidR="008355D9" w:rsidRPr="009C05BC" w:rsidRDefault="008355D9" w:rsidP="007D1DBA">
      <w:pPr>
        <w:pStyle w:val="Heading1"/>
        <w:overflowPunct w:val="0"/>
        <w:rPr>
          <w:rFonts w:eastAsia="SimSun"/>
          <w:color w:val="000000" w:themeColor="text1"/>
          <w:sz w:val="24"/>
          <w:lang w:val="en-CA"/>
        </w:rPr>
      </w:pPr>
      <w:proofErr w:type="spellStart"/>
      <w:r w:rsidRPr="009C05BC">
        <w:rPr>
          <w:rFonts w:eastAsia="SimSun"/>
          <w:color w:val="000000" w:themeColor="text1"/>
          <w:sz w:val="24"/>
          <w:lang w:val="en-CA"/>
        </w:rPr>
        <w:t>本文</w:t>
      </w:r>
      <w:proofErr w:type="spellEnd"/>
      <w:r w:rsidRPr="009C05BC">
        <w:rPr>
          <w:rFonts w:eastAsia="SimSun"/>
          <w:color w:val="000000" w:themeColor="text1"/>
          <w:sz w:val="24"/>
          <w:lang w:val="en-CA" w:eastAsia="zh-CN"/>
        </w:rPr>
        <w:t>件</w:t>
      </w:r>
      <w:proofErr w:type="spellStart"/>
      <w:r w:rsidRPr="009C05BC">
        <w:rPr>
          <w:rFonts w:eastAsia="SimSun"/>
          <w:color w:val="000000" w:themeColor="text1"/>
          <w:sz w:val="24"/>
          <w:lang w:val="en-CA"/>
        </w:rPr>
        <w:t>包括以下部分</w:t>
      </w:r>
      <w:proofErr w:type="spellEnd"/>
      <w:r w:rsidRPr="009C05BC">
        <w:rPr>
          <w:rFonts w:eastAsia="SimSun"/>
          <w:color w:val="000000" w:themeColor="text1"/>
          <w:sz w:val="24"/>
          <w:lang w:val="en-CA"/>
        </w:rPr>
        <w:t>：</w:t>
      </w:r>
    </w:p>
    <w:p w14:paraId="33147229"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多边基金介绍；</w:t>
      </w:r>
    </w:p>
    <w:p w14:paraId="326C55EE"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多边基金项目核准和监测过程概述；</w:t>
      </w:r>
    </w:p>
    <w:p w14:paraId="01295D70"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冷却和能耗在制冷、空调和热泵设备中的重要性；</w:t>
      </w:r>
    </w:p>
    <w:p w14:paraId="2AF23A3A"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《蒙特利尔议定书》项目实施及与制冷剂技术和能效的联系；</w:t>
      </w:r>
    </w:p>
    <w:p w14:paraId="29B080D0"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多边基金与其他机制、供资和金融机构协作解决能效问题的必要性；以及</w:t>
      </w:r>
    </w:p>
    <w:p w14:paraId="734A8450" w14:textId="77777777" w:rsidR="008355D9" w:rsidRPr="009C05BC" w:rsidRDefault="008355D9" w:rsidP="007D1DBA">
      <w:pPr>
        <w:pStyle w:val="Heading2"/>
        <w:overflowPunct w:val="0"/>
        <w:rPr>
          <w:rFonts w:eastAsia="SimSun"/>
          <w:color w:val="000000" w:themeColor="text1"/>
          <w:sz w:val="24"/>
          <w:lang w:val="en-CA" w:eastAsia="zh-CN"/>
        </w:rPr>
      </w:pPr>
      <w:r w:rsidRPr="009C05BC">
        <w:rPr>
          <w:rFonts w:eastAsia="SimSun"/>
          <w:color w:val="000000" w:themeColor="text1"/>
          <w:sz w:val="24"/>
          <w:lang w:val="en-CA" w:eastAsia="zh-CN"/>
        </w:rPr>
        <w:t>多边基金与其他供资机构合作的实例</w:t>
      </w:r>
      <w:r w:rsidRPr="009C05BC">
        <w:rPr>
          <w:rFonts w:eastAsia="SimSun" w:hint="eastAsia"/>
          <w:color w:val="000000" w:themeColor="text1"/>
          <w:sz w:val="24"/>
          <w:lang w:val="en-CA" w:eastAsia="zh-CN"/>
        </w:rPr>
        <w:t>。</w:t>
      </w:r>
    </w:p>
    <w:p w14:paraId="0CC2E3F8" w14:textId="77777777" w:rsidR="008355D9" w:rsidRPr="009C05BC" w:rsidRDefault="008355D9" w:rsidP="007D1DBA">
      <w:pPr>
        <w:overflowPunct w:val="0"/>
        <w:spacing w:after="240"/>
        <w:jc w:val="left"/>
        <w:outlineLvl w:val="0"/>
        <w:rPr>
          <w:rFonts w:eastAsia="SimSun"/>
          <w:color w:val="000000" w:themeColor="text1"/>
          <w:sz w:val="24"/>
          <w:u w:val="single"/>
          <w:lang w:val="en-CA"/>
        </w:rPr>
      </w:pPr>
      <w:proofErr w:type="spellStart"/>
      <w:r w:rsidRPr="009C05BC">
        <w:rPr>
          <w:rFonts w:eastAsia="SimSun"/>
          <w:color w:val="000000" w:themeColor="text1"/>
          <w:sz w:val="24"/>
          <w:u w:val="single"/>
          <w:lang w:val="en-CA"/>
        </w:rPr>
        <w:t>多边基金介绍</w:t>
      </w:r>
      <w:proofErr w:type="spellEnd"/>
    </w:p>
    <w:p w14:paraId="2BB0565F"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执行蒙特利尔议定书多边基金创立于</w:t>
      </w:r>
      <w:r w:rsidRPr="009C05BC">
        <w:rPr>
          <w:rFonts w:eastAsia="SimSun"/>
          <w:color w:val="000000" w:themeColor="text1"/>
          <w:sz w:val="24"/>
          <w:lang w:val="en-CA" w:eastAsia="zh-CN"/>
        </w:rPr>
        <w:t>1991</w:t>
      </w:r>
      <w:r w:rsidRPr="009C05BC">
        <w:rPr>
          <w:rFonts w:eastAsia="SimSun"/>
          <w:color w:val="000000" w:themeColor="text1"/>
          <w:sz w:val="24"/>
          <w:lang w:val="en-CA" w:eastAsia="zh-CN"/>
        </w:rPr>
        <w:t>年，旨在协助发展中国家履行其对《蒙特利尔议定书》的承诺。多边基金由执行委员会管理，发达国家和发展中国家成员地位平等；执行委员会确保向发展中国家提供资金，以便它们可以以符合成本效益的方式履行其对《蒙特利尔议定书》的承诺，并监督项目实施过程。设在蒙特利尔的基金秘书处协助委员会完成此项任务。</w:t>
      </w:r>
    </w:p>
    <w:p w14:paraId="26EE339C"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创立多边基金的目的是，酌情在赠款或优惠</w:t>
      </w:r>
      <w:r w:rsidRPr="009C05BC">
        <w:rPr>
          <w:rFonts w:eastAsia="SimSun"/>
          <w:color w:val="000000" w:themeColor="text1"/>
          <w:sz w:val="24"/>
          <w:vertAlign w:val="superscript"/>
          <w:lang w:val="en-CA"/>
        </w:rPr>
        <w:footnoteReference w:id="42"/>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的基础上，且按照缔约方决定的标准，承担商定的增支成本；为信息交换所的职能提供融资；</w:t>
      </w:r>
      <w:r w:rsidRPr="009C05BC">
        <w:rPr>
          <w:rFonts w:eastAsia="SimSun"/>
          <w:color w:val="000000" w:themeColor="text1"/>
          <w:sz w:val="24"/>
          <w:vertAlign w:val="superscript"/>
          <w:lang w:val="en-CA"/>
        </w:rPr>
        <w:footnoteReference w:id="43"/>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并为基金秘书处服务及相关支助费用提供融资。</w:t>
      </w:r>
    </w:p>
    <w:p w14:paraId="1B3EAAE3"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lastRenderedPageBreak/>
        <w:t>多边基金由非第</w:t>
      </w:r>
      <w:r w:rsidRPr="009C05BC">
        <w:rPr>
          <w:rFonts w:eastAsia="SimSun"/>
          <w:color w:val="000000" w:themeColor="text1"/>
          <w:sz w:val="24"/>
          <w:lang w:val="en-CA" w:eastAsia="zh-CN"/>
        </w:rPr>
        <w:t>5</w:t>
      </w:r>
      <w:r w:rsidRPr="009C05BC">
        <w:rPr>
          <w:rFonts w:eastAsia="SimSun"/>
          <w:color w:val="000000" w:themeColor="text1"/>
          <w:sz w:val="24"/>
          <w:lang w:val="en-CA" w:eastAsia="zh-CN"/>
        </w:rPr>
        <w:t>条缔约方按照联合国分摊比额表以可兑换货币或在某些情况下以实物和</w:t>
      </w:r>
      <w:r w:rsidRPr="009C05BC">
        <w:rPr>
          <w:rFonts w:eastAsia="SimSun"/>
          <w:color w:val="000000" w:themeColor="text1"/>
          <w:sz w:val="24"/>
          <w:lang w:val="en-CA" w:eastAsia="zh-CN"/>
        </w:rPr>
        <w:t>/</w:t>
      </w:r>
      <w:r w:rsidRPr="009C05BC">
        <w:rPr>
          <w:rFonts w:eastAsia="SimSun"/>
          <w:color w:val="000000" w:themeColor="text1"/>
          <w:sz w:val="24"/>
          <w:lang w:val="en-CA" w:eastAsia="zh-CN"/>
        </w:rPr>
        <w:t>或本国货币缴纳的款项提供融资。</w:t>
      </w:r>
      <w:r w:rsidRPr="009C05BC">
        <w:rPr>
          <w:rFonts w:eastAsia="SimSun"/>
          <w:color w:val="000000" w:themeColor="text1"/>
          <w:sz w:val="24"/>
          <w:vertAlign w:val="superscript"/>
          <w:lang w:val="en-CA"/>
        </w:rPr>
        <w:footnoteReference w:id="44"/>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自</w:t>
      </w:r>
      <w:r w:rsidRPr="009C05BC">
        <w:rPr>
          <w:rFonts w:eastAsia="SimSun"/>
          <w:color w:val="000000" w:themeColor="text1"/>
          <w:sz w:val="24"/>
          <w:lang w:val="en-CA" w:eastAsia="zh-CN"/>
        </w:rPr>
        <w:t>1994</w:t>
      </w:r>
      <w:r w:rsidRPr="009C05BC">
        <w:rPr>
          <w:rFonts w:eastAsia="SimSun"/>
          <w:color w:val="000000" w:themeColor="text1"/>
          <w:sz w:val="24"/>
          <w:lang w:val="en-CA" w:eastAsia="zh-CN"/>
        </w:rPr>
        <w:t>年以来，蒙特利尔议定书缔约方每三年为多边基金充资一次，</w:t>
      </w:r>
      <w:r w:rsidRPr="009C05BC">
        <w:rPr>
          <w:rFonts w:eastAsia="SimSun"/>
          <w:color w:val="000000" w:themeColor="text1"/>
          <w:sz w:val="24"/>
          <w:vertAlign w:val="superscript"/>
          <w:lang w:val="en-CA"/>
        </w:rPr>
        <w:footnoteReference w:id="45"/>
      </w:r>
      <w:r w:rsidRPr="009C05BC">
        <w:rPr>
          <w:rFonts w:eastAsia="SimSun"/>
          <w:color w:val="000000" w:themeColor="text1"/>
          <w:sz w:val="24"/>
          <w:lang w:val="en-CA" w:eastAsia="zh-CN"/>
        </w:rPr>
        <w:t>到</w:t>
      </w:r>
      <w:r w:rsidRPr="009C05BC">
        <w:rPr>
          <w:rFonts w:eastAsia="SimSun"/>
          <w:color w:val="000000" w:themeColor="text1"/>
          <w:sz w:val="24"/>
          <w:lang w:val="en-CA" w:eastAsia="zh-CN"/>
        </w:rPr>
        <w:t>2020</w:t>
      </w:r>
      <w:r w:rsidRPr="009C05BC">
        <w:rPr>
          <w:rFonts w:eastAsia="SimSun"/>
          <w:color w:val="000000" w:themeColor="text1"/>
          <w:sz w:val="24"/>
          <w:lang w:val="en-CA" w:eastAsia="zh-CN"/>
        </w:rPr>
        <w:t>年总额达到约</w:t>
      </w:r>
      <w:r w:rsidRPr="009C05BC">
        <w:rPr>
          <w:rFonts w:eastAsia="SimSun"/>
          <w:color w:val="000000" w:themeColor="text1"/>
          <w:sz w:val="24"/>
          <w:lang w:val="en-CA" w:eastAsia="zh-CN"/>
        </w:rPr>
        <w:t>42</w:t>
      </w:r>
      <w:r w:rsidRPr="009C05BC">
        <w:rPr>
          <w:rFonts w:eastAsia="SimSun"/>
          <w:color w:val="000000" w:themeColor="text1"/>
          <w:sz w:val="24"/>
          <w:lang w:val="en-CA" w:eastAsia="zh-CN"/>
        </w:rPr>
        <w:t>亿美元。</w:t>
      </w:r>
      <w:r w:rsidRPr="009C05BC">
        <w:rPr>
          <w:rFonts w:eastAsia="SimSun"/>
          <w:color w:val="000000" w:themeColor="text1"/>
          <w:sz w:val="24"/>
          <w:vertAlign w:val="superscript"/>
          <w:lang w:val="en-CA"/>
        </w:rPr>
        <w:footnoteReference w:id="46"/>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截至</w:t>
      </w:r>
      <w:r w:rsidRPr="009C05BC">
        <w:rPr>
          <w:rFonts w:eastAsia="SimSun"/>
          <w:color w:val="000000" w:themeColor="text1"/>
          <w:sz w:val="24"/>
          <w:lang w:val="en-CA" w:eastAsia="zh-CN"/>
        </w:rPr>
        <w:t>2020</w:t>
      </w:r>
      <w:r w:rsidRPr="009C05BC">
        <w:rPr>
          <w:rFonts w:eastAsia="SimSun"/>
          <w:color w:val="000000" w:themeColor="text1"/>
          <w:sz w:val="24"/>
          <w:lang w:val="en-CA" w:eastAsia="zh-CN"/>
        </w:rPr>
        <w:t>年</w:t>
      </w:r>
      <w:r w:rsidRPr="009C05BC">
        <w:rPr>
          <w:rFonts w:eastAsia="SimSun"/>
          <w:color w:val="000000" w:themeColor="text1"/>
          <w:sz w:val="24"/>
          <w:lang w:val="en-CA" w:eastAsia="zh-CN"/>
        </w:rPr>
        <w:t>12</w:t>
      </w:r>
      <w:r w:rsidRPr="009C05BC">
        <w:rPr>
          <w:rFonts w:eastAsia="SimSun"/>
          <w:color w:val="000000" w:themeColor="text1"/>
          <w:sz w:val="24"/>
          <w:lang w:val="en-CA" w:eastAsia="zh-CN"/>
        </w:rPr>
        <w:t>月，用现金支付对多边基金的认捐款达到约</w:t>
      </w:r>
      <w:r w:rsidRPr="009C05BC">
        <w:rPr>
          <w:rFonts w:eastAsia="SimSun"/>
          <w:color w:val="000000" w:themeColor="text1"/>
          <w:sz w:val="24"/>
          <w:lang w:val="en-CA" w:eastAsia="zh-CN"/>
        </w:rPr>
        <w:t>42</w:t>
      </w:r>
      <w:r w:rsidRPr="009C05BC">
        <w:rPr>
          <w:rFonts w:eastAsia="SimSun"/>
          <w:color w:val="000000" w:themeColor="text1"/>
          <w:sz w:val="24"/>
          <w:lang w:val="en-CA" w:eastAsia="zh-CN"/>
        </w:rPr>
        <w:t>亿美元，还有另外的</w:t>
      </w:r>
      <w:r w:rsidRPr="009C05BC">
        <w:rPr>
          <w:rFonts w:eastAsia="SimSun"/>
          <w:color w:val="000000" w:themeColor="text1"/>
          <w:sz w:val="24"/>
          <w:lang w:val="en-CA" w:eastAsia="zh-CN"/>
        </w:rPr>
        <w:t>2 700</w:t>
      </w:r>
      <w:r w:rsidRPr="009C05BC">
        <w:rPr>
          <w:rFonts w:eastAsia="SimSun"/>
          <w:color w:val="000000" w:themeColor="text1"/>
          <w:sz w:val="24"/>
          <w:lang w:val="en-CA" w:eastAsia="zh-CN"/>
        </w:rPr>
        <w:t>万美元与一些非第</w:t>
      </w:r>
      <w:r w:rsidRPr="009C05BC">
        <w:rPr>
          <w:rFonts w:eastAsia="SimSun"/>
          <w:color w:val="000000" w:themeColor="text1"/>
          <w:sz w:val="24"/>
          <w:lang w:val="en-CA" w:eastAsia="zh-CN"/>
        </w:rPr>
        <w:t>5</w:t>
      </w:r>
      <w:r w:rsidRPr="009C05BC">
        <w:rPr>
          <w:rFonts w:eastAsia="SimSun"/>
          <w:color w:val="000000" w:themeColor="text1"/>
          <w:sz w:val="24"/>
          <w:lang w:val="en-CA" w:eastAsia="zh-CN"/>
        </w:rPr>
        <w:t>条国家提供的双边援助有关。为项目</w:t>
      </w:r>
      <w:r w:rsidRPr="009C05BC">
        <w:rPr>
          <w:rFonts w:eastAsia="SimSun"/>
          <w:color w:val="000000" w:themeColor="text1"/>
          <w:sz w:val="24"/>
          <w:lang w:val="en-CA" w:eastAsia="zh-CN"/>
        </w:rPr>
        <w:t>/</w:t>
      </w:r>
      <w:r w:rsidRPr="009C05BC">
        <w:rPr>
          <w:rFonts w:eastAsia="SimSun"/>
          <w:color w:val="000000" w:themeColor="text1"/>
          <w:sz w:val="24"/>
          <w:lang w:val="en-CA" w:eastAsia="zh-CN"/>
        </w:rPr>
        <w:t>方案核准的平均年度供资约为</w:t>
      </w:r>
      <w:r w:rsidRPr="009C05BC">
        <w:rPr>
          <w:rFonts w:eastAsia="SimSun"/>
          <w:color w:val="000000" w:themeColor="text1"/>
          <w:sz w:val="24"/>
          <w:lang w:val="en-CA" w:eastAsia="zh-CN"/>
        </w:rPr>
        <w:t>1.5</w:t>
      </w:r>
      <w:r w:rsidRPr="009C05BC">
        <w:rPr>
          <w:rFonts w:eastAsia="SimSun"/>
          <w:color w:val="000000" w:themeColor="text1"/>
          <w:sz w:val="24"/>
          <w:lang w:val="en-CA" w:eastAsia="zh-CN"/>
        </w:rPr>
        <w:t>亿美元。</w:t>
      </w:r>
    </w:p>
    <w:p w14:paraId="4E2E7751"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除其他外，由多边基金供资的项目还包括投资、技术援助、能力建设，其中涉及培训、示范、体制强化、监测和核查以及项目协调和管理。由多边基金供资的项目主要基于绩效，包括单个项目或多年期项目，并在根据执行委员会的决定对增量成本详细评估后供资。此外，这些项目具有特定的项目产出，决定未来充资供资核准的业务和财务进度报告、包括报告条件在内的实施程序以及淘汰受控物质的履约目标。当项目实施需要额外资源时，这些项目往往还包括带有外部供资来源的组成部分；在这种情况下，必须在资金流动和实施需求方面使不同来源的供资实现同步，以便项目可以及时完工。</w:t>
      </w:r>
    </w:p>
    <w:p w14:paraId="67A448BF"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多边基金有接受须经执行委员会核准的额外缴款的程序；此类缴款可用于开展符合执行委员会所核准标准的具体活动。在执行委员会第五十九次会议上，有人提议，这种机制可使与《蒙特利尔议定书》活动相关的气候惠益和其他环境惠益最大化；在第七十次会议上，高达</w:t>
      </w:r>
      <w:r w:rsidRPr="009C05BC">
        <w:rPr>
          <w:rFonts w:eastAsia="SimSun"/>
          <w:color w:val="000000" w:themeColor="text1"/>
          <w:sz w:val="24"/>
          <w:lang w:val="en-CA" w:eastAsia="zh-CN"/>
        </w:rPr>
        <w:t>2 700</w:t>
      </w:r>
      <w:r w:rsidRPr="009C05BC">
        <w:rPr>
          <w:rFonts w:eastAsia="SimSun"/>
          <w:color w:val="000000" w:themeColor="text1"/>
          <w:sz w:val="24"/>
          <w:lang w:val="en-CA" w:eastAsia="zh-CN"/>
        </w:rPr>
        <w:t>万美元的用于快速启动支持执行《基加利修正案》的自愿额外捐款已获得接受，并用于核准的逐步减少氢氟碳化物项目和扶持性活动。</w:t>
      </w:r>
    </w:p>
    <w:p w14:paraId="2487BDED" w14:textId="77777777" w:rsidR="008355D9" w:rsidRPr="009C05BC" w:rsidRDefault="008355D9" w:rsidP="007D1DBA">
      <w:pPr>
        <w:overflowPunct w:val="0"/>
        <w:jc w:val="left"/>
        <w:rPr>
          <w:rFonts w:eastAsia="SimSun"/>
          <w:color w:val="000000" w:themeColor="text1"/>
          <w:sz w:val="24"/>
          <w:u w:val="single"/>
          <w:lang w:val="en-CA" w:eastAsia="zh-CN"/>
        </w:rPr>
      </w:pPr>
      <w:r w:rsidRPr="009C05BC">
        <w:rPr>
          <w:rFonts w:eastAsia="SimSun"/>
          <w:color w:val="000000" w:themeColor="text1"/>
          <w:sz w:val="24"/>
          <w:u w:val="single"/>
          <w:lang w:val="en-CA" w:eastAsia="zh-CN"/>
        </w:rPr>
        <w:t>多边基金项目核准和监测过程概述</w:t>
      </w:r>
    </w:p>
    <w:p w14:paraId="068DEE37" w14:textId="77777777" w:rsidR="008355D9" w:rsidRPr="009C05BC" w:rsidRDefault="008355D9" w:rsidP="007D1DBA">
      <w:pPr>
        <w:overflowPunct w:val="0"/>
        <w:jc w:val="left"/>
        <w:rPr>
          <w:rFonts w:eastAsia="SimSun"/>
          <w:b/>
          <w:color w:val="000000" w:themeColor="text1"/>
          <w:sz w:val="24"/>
          <w:lang w:val="en-CA" w:eastAsia="zh-CN"/>
        </w:rPr>
      </w:pPr>
    </w:p>
    <w:p w14:paraId="0DF8618A" w14:textId="77777777" w:rsidR="008355D9" w:rsidRPr="009C05BC" w:rsidRDefault="008355D9" w:rsidP="007D1DBA">
      <w:pPr>
        <w:overflowPunct w:val="0"/>
        <w:spacing w:after="240"/>
        <w:outlineLvl w:val="0"/>
        <w:rPr>
          <w:rFonts w:ascii="STKaiti" w:eastAsia="STKaiti" w:hAnsi="STKaiti"/>
          <w:color w:val="000000" w:themeColor="text1"/>
          <w:sz w:val="24"/>
          <w:lang w:val="en-CA" w:eastAsia="zh-CN"/>
        </w:rPr>
      </w:pPr>
      <w:r w:rsidRPr="009C05BC">
        <w:rPr>
          <w:rFonts w:ascii="STKaiti" w:eastAsia="STKaiti" w:hAnsi="STKaiti"/>
          <w:iCs/>
          <w:color w:val="000000" w:themeColor="text1"/>
          <w:sz w:val="24"/>
          <w:lang w:val="en-CA" w:eastAsia="zh-CN"/>
        </w:rPr>
        <w:t>制定三年业务计划</w:t>
      </w:r>
    </w:p>
    <w:p w14:paraId="0CC2AF65"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项目总体规划是通过三年滚动业务计划完成的，该计划由各机构</w:t>
      </w:r>
      <w:r w:rsidRPr="009C05BC">
        <w:rPr>
          <w:rFonts w:eastAsia="SimSun"/>
          <w:color w:val="000000" w:themeColor="text1"/>
          <w:sz w:val="24"/>
          <w:vertAlign w:val="superscript"/>
          <w:lang w:val="en-CA"/>
        </w:rPr>
        <w:footnoteReference w:id="47"/>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代表国家为旨在实现国家履约目标的不同项目活动提交。虽然一些项目活动的供资</w:t>
      </w:r>
      <w:r w:rsidRPr="0073215E">
        <w:rPr>
          <w:rFonts w:ascii="SimSun" w:eastAsia="SimSun" w:hAnsi="SimSun"/>
          <w:color w:val="000000" w:themeColor="text1"/>
          <w:sz w:val="24"/>
          <w:lang w:val="en-CA" w:eastAsia="zh-CN"/>
        </w:rPr>
        <w:t>“大体上”</w:t>
      </w:r>
      <w:r w:rsidRPr="009C05BC">
        <w:rPr>
          <w:rFonts w:eastAsia="SimSun"/>
          <w:color w:val="000000" w:themeColor="text1"/>
          <w:sz w:val="24"/>
          <w:lang w:val="en-CA" w:eastAsia="zh-CN"/>
        </w:rPr>
        <w:t>已获准，</w:t>
      </w:r>
      <w:r w:rsidRPr="009C05BC">
        <w:rPr>
          <w:rFonts w:eastAsia="SimSun"/>
          <w:color w:val="000000" w:themeColor="text1"/>
          <w:sz w:val="24"/>
          <w:vertAlign w:val="superscript"/>
          <w:lang w:val="en-CA"/>
        </w:rPr>
        <w:footnoteReference w:id="48"/>
      </w:r>
      <w:r w:rsidRPr="009C05BC">
        <w:rPr>
          <w:rFonts w:eastAsia="SimSun"/>
          <w:color w:val="000000" w:themeColor="text1"/>
          <w:sz w:val="24"/>
          <w:lang w:val="en-CA" w:eastAsia="zh-CN"/>
        </w:rPr>
        <w:t>但其他一些活动则在业务计划中以估算资金水平提出；活动时间安排和供资水平通常基于国家需求、执行委员会的政策和供资指导。</w:t>
      </w:r>
    </w:p>
    <w:p w14:paraId="23CF7B60" w14:textId="77777777" w:rsidR="008355D9" w:rsidRPr="009C05BC" w:rsidRDefault="008355D9" w:rsidP="007D1DBA">
      <w:pPr>
        <w:overflowPunct w:val="0"/>
        <w:spacing w:after="240"/>
        <w:outlineLvl w:val="0"/>
        <w:rPr>
          <w:rFonts w:ascii="STKaiti" w:eastAsia="STKaiti" w:hAnsi="STKaiti"/>
          <w:color w:val="000000" w:themeColor="text1"/>
          <w:sz w:val="24"/>
          <w:lang w:val="en-CA"/>
        </w:rPr>
      </w:pPr>
      <w:r w:rsidRPr="009C05BC">
        <w:rPr>
          <w:rFonts w:ascii="STKaiti" w:eastAsia="STKaiti" w:hAnsi="STKaiti"/>
          <w:iCs/>
          <w:color w:val="000000" w:themeColor="text1"/>
          <w:sz w:val="24"/>
          <w:lang w:val="en-CA" w:eastAsia="zh-CN"/>
        </w:rPr>
        <w:t>核准工作方案和项目</w:t>
      </w:r>
    </w:p>
    <w:p w14:paraId="69BCE8DD"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工作方案</w:t>
      </w:r>
      <w:r w:rsidRPr="009C05BC">
        <w:rPr>
          <w:rFonts w:eastAsia="SimSun"/>
          <w:color w:val="000000" w:themeColor="text1"/>
          <w:sz w:val="24"/>
          <w:vertAlign w:val="superscript"/>
          <w:lang w:val="en-CA"/>
        </w:rPr>
        <w:footnoteReference w:id="49"/>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和项目（例如，具体国家的充资申请、新项目）由各机构根据各自提交的业务计划提交。这些工作方案由秘书处审查，随后提交执行委员会核准。秘书处根据执行委员会的政策和准则、项目总体办法以及实施计划对文件进行彻底审查，并将结果分析</w:t>
      </w:r>
      <w:r w:rsidRPr="009C05BC">
        <w:rPr>
          <w:rFonts w:eastAsia="SimSun"/>
          <w:color w:val="000000" w:themeColor="text1"/>
          <w:sz w:val="24"/>
          <w:lang w:val="en-CA" w:eastAsia="zh-CN"/>
        </w:rPr>
        <w:lastRenderedPageBreak/>
        <w:t>报请执行委员会审批。一旦核准，财务主任通常会在核准后约</w:t>
      </w:r>
      <w:r w:rsidRPr="009C05BC">
        <w:rPr>
          <w:rFonts w:eastAsia="SimSun"/>
          <w:color w:val="000000" w:themeColor="text1"/>
          <w:sz w:val="24"/>
          <w:lang w:val="en-CA" w:eastAsia="zh-CN"/>
        </w:rPr>
        <w:t>30</w:t>
      </w:r>
      <w:r w:rsidRPr="009C05BC">
        <w:rPr>
          <w:rFonts w:eastAsia="SimSun"/>
          <w:color w:val="000000" w:themeColor="text1"/>
          <w:sz w:val="24"/>
          <w:lang w:val="en-CA" w:eastAsia="zh-CN"/>
        </w:rPr>
        <w:t>天内将获准资金发放给各机构。</w:t>
      </w:r>
    </w:p>
    <w:p w14:paraId="0F3E6212"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执行委员会核准并转给各机构用于项目实施的资金受到认真监测。收到、发放和退还的资金都经过非常认真的审查、作出说明并报告给执行委员会。该机制的一个重要方面是报告各机构余额赚取的任何利息以及项目所有未用余额的退款。</w:t>
      </w:r>
    </w:p>
    <w:p w14:paraId="674502B6" w14:textId="77777777" w:rsidR="008355D9" w:rsidRPr="009C05BC" w:rsidRDefault="008355D9" w:rsidP="007D1DBA">
      <w:pPr>
        <w:overflowPunct w:val="0"/>
        <w:spacing w:after="240"/>
        <w:outlineLvl w:val="0"/>
        <w:rPr>
          <w:rFonts w:eastAsia="STKaiti"/>
          <w:color w:val="000000" w:themeColor="text1"/>
          <w:sz w:val="24"/>
          <w:lang w:val="en-CA"/>
        </w:rPr>
      </w:pPr>
      <w:r w:rsidRPr="009C05BC">
        <w:rPr>
          <w:rFonts w:eastAsia="STKaiti"/>
          <w:iCs/>
          <w:color w:val="000000" w:themeColor="text1"/>
          <w:sz w:val="24"/>
          <w:lang w:val="en-CA" w:eastAsia="zh-CN"/>
        </w:rPr>
        <w:t>项目监测和评价</w:t>
      </w:r>
    </w:p>
    <w:p w14:paraId="5D85E678"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通过具体的项目报告非常密切地监视项目进展情况，例如通过项目年度进展情况报告，其中也包括财务</w:t>
      </w:r>
      <w:r w:rsidRPr="009C05BC">
        <w:rPr>
          <w:rFonts w:eastAsia="SimSun" w:hint="eastAsia"/>
          <w:color w:val="000000" w:themeColor="text1"/>
          <w:sz w:val="24"/>
          <w:lang w:val="en-CA" w:eastAsia="zh-CN"/>
        </w:rPr>
        <w:t>账</w:t>
      </w:r>
      <w:r w:rsidRPr="009C05BC">
        <w:rPr>
          <w:rFonts w:eastAsia="SimSun"/>
          <w:color w:val="000000" w:themeColor="text1"/>
          <w:sz w:val="24"/>
          <w:lang w:val="en-CA" w:eastAsia="zh-CN"/>
        </w:rPr>
        <w:t>目对账。这些项目的未用余额由各机构持续监测并退还。一旦项目完工，除项目编制和体制强化活动外，还将提交项目完成情况报告，以对照计划全面概述项目实施成果，并总结项目实施的经验教训；向执行委员会提供项目完成情况报告所载信息的概述。独立监测和评价干事对项目进行主题评价，并将报告提交给执行委员会。这些报告由各机构和秘书处用于今后的项目评估和评价。应对具体需求的一些个别项目（例如，特定技术示范、氢氟碳化物淘汰项目）也得到核准和实施，以实现各项具体目标。</w:t>
      </w:r>
    </w:p>
    <w:p w14:paraId="74E76813"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从上文可以看出，多边基金有一个健全的监测和问责框架，并在执行委员会的政策指导下运行。缔约方会议就优先行动领域和对第</w:t>
      </w:r>
      <w:r w:rsidRPr="009C05BC">
        <w:rPr>
          <w:rFonts w:eastAsia="SimSun"/>
          <w:color w:val="000000" w:themeColor="text1"/>
          <w:sz w:val="24"/>
          <w:lang w:val="en-CA" w:eastAsia="zh-CN"/>
        </w:rPr>
        <w:t>5</w:t>
      </w:r>
      <w:r w:rsidRPr="009C05BC">
        <w:rPr>
          <w:rFonts w:eastAsia="SimSun"/>
          <w:color w:val="000000" w:themeColor="text1"/>
          <w:sz w:val="24"/>
          <w:lang w:val="en-CA" w:eastAsia="zh-CN"/>
        </w:rPr>
        <w:t>条国家的淘汰方案支助向执行委员会提供总体指导。在秘书处对项目</w:t>
      </w:r>
      <w:r w:rsidRPr="009C05BC">
        <w:rPr>
          <w:rFonts w:eastAsia="SimSun"/>
          <w:color w:val="000000" w:themeColor="text1"/>
          <w:sz w:val="24"/>
          <w:lang w:val="en-CA" w:eastAsia="zh-CN"/>
        </w:rPr>
        <w:t>/</w:t>
      </w:r>
      <w:r w:rsidRPr="009C05BC">
        <w:rPr>
          <w:rFonts w:eastAsia="SimSun"/>
          <w:color w:val="000000" w:themeColor="text1"/>
          <w:sz w:val="24"/>
          <w:lang w:val="en-CA" w:eastAsia="zh-CN"/>
        </w:rPr>
        <w:t>方案进行彻底审查并由执行委员会核准之后，除其他外，在技术可行性、顾及国家具体市场需求的国家承诺以及国家履约要求的基础上，通过国家驱动的项目</w:t>
      </w:r>
      <w:r w:rsidRPr="009C05BC">
        <w:rPr>
          <w:rFonts w:eastAsia="SimSun"/>
          <w:color w:val="000000" w:themeColor="text1"/>
          <w:sz w:val="24"/>
          <w:lang w:val="en-CA" w:eastAsia="zh-CN"/>
        </w:rPr>
        <w:t>/</w:t>
      </w:r>
      <w:r w:rsidRPr="009C05BC">
        <w:rPr>
          <w:rFonts w:eastAsia="SimSun"/>
          <w:color w:val="000000" w:themeColor="text1"/>
          <w:sz w:val="24"/>
          <w:lang w:val="en-CA" w:eastAsia="zh-CN"/>
        </w:rPr>
        <w:t>方案制定和核准程序，确保项目影响的可持续性。此外，执行委员会核准的独立监测和评价还向执行委员会提供了项目成果独立评估，这也就为提高实施效率可能采取的行动向执行委员会、各机构和秘书处提出了意见建议。</w:t>
      </w:r>
    </w:p>
    <w:p w14:paraId="6C90A2FA" w14:textId="77777777" w:rsidR="008355D9" w:rsidRPr="009C05BC" w:rsidRDefault="008355D9" w:rsidP="007D1DBA">
      <w:pPr>
        <w:overflowPunct w:val="0"/>
        <w:rPr>
          <w:rFonts w:eastAsia="STKaiti"/>
          <w:color w:val="000000" w:themeColor="text1"/>
          <w:sz w:val="24"/>
          <w:lang w:val="en-CA"/>
        </w:rPr>
      </w:pPr>
      <w:r w:rsidRPr="009C05BC">
        <w:rPr>
          <w:rFonts w:eastAsia="STKaiti"/>
          <w:iCs/>
          <w:color w:val="000000" w:themeColor="text1"/>
          <w:sz w:val="24"/>
          <w:lang w:val="en-CA" w:eastAsia="zh-CN"/>
        </w:rPr>
        <w:t>额外缴款</w:t>
      </w:r>
      <w:r w:rsidRPr="009C05BC">
        <w:rPr>
          <w:rFonts w:eastAsia="STKaiti"/>
          <w:color w:val="000000" w:themeColor="text1"/>
          <w:sz w:val="24"/>
          <w:vertAlign w:val="superscript"/>
          <w:lang w:val="en-CA"/>
        </w:rPr>
        <w:footnoteReference w:id="50"/>
      </w:r>
    </w:p>
    <w:p w14:paraId="03C93740" w14:textId="77777777" w:rsidR="008355D9" w:rsidRPr="009C05BC" w:rsidRDefault="008355D9" w:rsidP="007D1DBA">
      <w:pPr>
        <w:overflowPunct w:val="0"/>
        <w:rPr>
          <w:rFonts w:eastAsia="SimSun"/>
          <w:color w:val="000000" w:themeColor="text1"/>
          <w:sz w:val="24"/>
          <w:lang w:val="en-CA"/>
        </w:rPr>
      </w:pPr>
    </w:p>
    <w:p w14:paraId="5959516A"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如前所述，执行委员会在认真审议了此类捐款后，将接受为执行委员会核准的具体活动供资的额外缴款，并由多边基金秘书处负责管理。在过去，在就通过资金使用将实现的目标进行详细磋商后，执行委员会接受赠款形式的此类额外缴款。执行委员会核准了将利用这些资金开展的活动；核准之后，将通过类似于经常缴款下核准的资金的程序，对这些活动进行监测和报告。这些资金由财务主任根据与供资机构（例如捐助国政府）的具体协议进行管理。</w:t>
      </w:r>
    </w:p>
    <w:p w14:paraId="52952E11"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按照这些项目的相关条件，对通过这些资金核准的项目进行监测和报告；监测和报告框架大体上采用上述经常缴款的监测和报告框架。包括余额在内的与这些资金有关的信息在执行委员会和进度报告中单独列示。</w:t>
      </w:r>
    </w:p>
    <w:p w14:paraId="401524DB" w14:textId="77777777" w:rsidR="008355D9" w:rsidRPr="004E02EF" w:rsidRDefault="008355D9" w:rsidP="007D1DBA">
      <w:pPr>
        <w:overflowPunct w:val="0"/>
        <w:spacing w:after="240"/>
        <w:outlineLvl w:val="0"/>
        <w:rPr>
          <w:rFonts w:eastAsia="SimSun"/>
          <w:color w:val="000000" w:themeColor="text1"/>
          <w:sz w:val="24"/>
          <w:u w:val="single"/>
          <w:lang w:val="en-CA" w:eastAsia="zh-CN"/>
        </w:rPr>
      </w:pPr>
      <w:r w:rsidRPr="004E02EF">
        <w:rPr>
          <w:rFonts w:eastAsia="SimSun"/>
          <w:color w:val="000000" w:themeColor="text1"/>
          <w:sz w:val="24"/>
          <w:u w:val="single"/>
          <w:lang w:val="en-CA" w:eastAsia="zh-CN"/>
        </w:rPr>
        <w:t>冷却和能耗在制冷、空调和热泵设备中的重要性</w:t>
      </w:r>
    </w:p>
    <w:p w14:paraId="0633C7DE"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就《蒙特利尔议定书》而言，除淘汰氢氟碳化物过程中取得的惠益外，改善能效和使用节能型制冷和空调设备的措施还将产生气候惠益。按照《蒙特利尔议定书》科学评估</w:t>
      </w:r>
      <w:r w:rsidRPr="009C05BC">
        <w:rPr>
          <w:rFonts w:eastAsia="SimSun"/>
          <w:color w:val="000000" w:themeColor="text1"/>
          <w:sz w:val="24"/>
          <w:lang w:val="en-CA" w:eastAsia="zh-CN"/>
        </w:rPr>
        <w:lastRenderedPageBreak/>
        <w:t>小组的说法，</w:t>
      </w:r>
      <w:r w:rsidRPr="00BC4E89">
        <w:rPr>
          <w:rFonts w:ascii="SimSun" w:eastAsia="SimSun" w:hAnsi="SimSun"/>
          <w:color w:val="000000" w:themeColor="text1"/>
          <w:sz w:val="24"/>
          <w:lang w:val="en-CA" w:eastAsia="zh-CN"/>
        </w:rPr>
        <w:t>“</w:t>
      </w:r>
      <w:r w:rsidRPr="00BC4E89">
        <w:rPr>
          <w:rFonts w:eastAsia="SimSun"/>
          <w:color w:val="000000" w:themeColor="text1"/>
          <w:sz w:val="24"/>
          <w:lang w:val="en-CA" w:eastAsia="zh-CN"/>
        </w:rPr>
        <w:t>向低全球升温潜能值替代制冷剂过渡期间，制冷和空调设备的能效改善有可能使《基加利修正案》淘汰氢氟碳化物产生的气候惠益翻倍。</w:t>
      </w:r>
      <w:r w:rsidRPr="00BC4E89">
        <w:rPr>
          <w:rFonts w:ascii="SimSun" w:eastAsia="SimSun" w:hAnsi="SimSun"/>
          <w:color w:val="000000" w:themeColor="text1"/>
          <w:sz w:val="24"/>
          <w:lang w:val="en-CA" w:eastAsia="zh-CN"/>
        </w:rPr>
        <w:t>”</w:t>
      </w:r>
      <w:r w:rsidRPr="009C05BC">
        <w:rPr>
          <w:rFonts w:eastAsia="SimSun"/>
          <w:color w:val="000000" w:themeColor="text1"/>
          <w:sz w:val="24"/>
          <w:lang w:val="en-CA" w:eastAsia="zh-CN"/>
        </w:rPr>
        <w:t>在这种情况下，需要了解获取冷却与冷却设备性能节能耦合的重要性。</w:t>
      </w:r>
    </w:p>
    <w:p w14:paraId="0B874F1E"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获取冷却已成为实现可持续发展目标需要解决的一个重要问题。在人人享有可持续能源小组领导下开展的一项研究所得估计结果</w:t>
      </w:r>
      <w:r w:rsidRPr="009C05BC">
        <w:rPr>
          <w:rFonts w:eastAsia="SimSun"/>
          <w:color w:val="000000" w:themeColor="text1"/>
          <w:sz w:val="24"/>
          <w:vertAlign w:val="superscript"/>
          <w:lang w:val="en-CA"/>
        </w:rPr>
        <w:footnoteReference w:id="51"/>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表明，到</w:t>
      </w:r>
      <w:r w:rsidRPr="009C05BC">
        <w:rPr>
          <w:rFonts w:eastAsia="SimSun"/>
          <w:color w:val="000000" w:themeColor="text1"/>
          <w:sz w:val="24"/>
          <w:lang w:val="en-CA" w:eastAsia="zh-CN"/>
        </w:rPr>
        <w:t>2050</w:t>
      </w:r>
      <w:r w:rsidRPr="009C05BC">
        <w:rPr>
          <w:rFonts w:eastAsia="SimSun"/>
          <w:color w:val="000000" w:themeColor="text1"/>
          <w:sz w:val="24"/>
          <w:lang w:val="en-CA" w:eastAsia="zh-CN"/>
        </w:rPr>
        <w:t>年，预计十个世界区域的工时损失将超过</w:t>
      </w:r>
      <w:r w:rsidRPr="009C05BC">
        <w:rPr>
          <w:rFonts w:eastAsia="SimSun"/>
          <w:color w:val="000000" w:themeColor="text1"/>
          <w:sz w:val="24"/>
          <w:lang w:val="en-CA" w:eastAsia="zh-CN"/>
        </w:rPr>
        <w:t>2%</w:t>
      </w:r>
      <w:r w:rsidRPr="009C05BC">
        <w:rPr>
          <w:rFonts w:eastAsia="SimSun"/>
          <w:color w:val="000000" w:themeColor="text1"/>
          <w:sz w:val="24"/>
          <w:lang w:val="en-CA" w:eastAsia="zh-CN"/>
        </w:rPr>
        <w:t>，在受影响最大区域将高达</w:t>
      </w:r>
      <w:r w:rsidRPr="009C05BC">
        <w:rPr>
          <w:rFonts w:eastAsia="SimSun"/>
          <w:color w:val="000000" w:themeColor="text1"/>
          <w:sz w:val="24"/>
          <w:lang w:val="en-CA" w:eastAsia="zh-CN"/>
        </w:rPr>
        <w:t>12%</w:t>
      </w:r>
      <w:r w:rsidRPr="009C05BC">
        <w:rPr>
          <w:rFonts w:eastAsia="SimSun"/>
          <w:color w:val="000000" w:themeColor="text1"/>
          <w:sz w:val="24"/>
          <w:lang w:val="en-CA" w:eastAsia="zh-CN"/>
        </w:rPr>
        <w:t>。据估计，南亚和西非受影响最大区域的损失达数十亿美元，占年度国内生产总值（国内总产值）</w:t>
      </w:r>
      <w:r>
        <w:rPr>
          <w:rFonts w:eastAsia="SimSun" w:hint="eastAsia"/>
          <w:color w:val="000000" w:themeColor="text1"/>
          <w:sz w:val="24"/>
          <w:lang w:val="en-CA" w:eastAsia="zh-CN"/>
        </w:rPr>
        <w:t>高达</w:t>
      </w:r>
      <w:r w:rsidRPr="009C05BC">
        <w:rPr>
          <w:rFonts w:eastAsia="SimSun"/>
          <w:color w:val="000000" w:themeColor="text1"/>
          <w:sz w:val="24"/>
          <w:lang w:val="en-CA" w:eastAsia="zh-CN"/>
        </w:rPr>
        <w:t>6%</w:t>
      </w:r>
      <w:r w:rsidRPr="009C05BC">
        <w:rPr>
          <w:rFonts w:eastAsia="SimSun"/>
          <w:color w:val="000000" w:themeColor="text1"/>
          <w:sz w:val="24"/>
          <w:lang w:val="en-CA" w:eastAsia="zh-CN"/>
        </w:rPr>
        <w:t>。该报告还提到，估计有</w:t>
      </w:r>
      <w:r w:rsidRPr="009C05BC">
        <w:rPr>
          <w:rFonts w:eastAsia="SimSun"/>
          <w:color w:val="000000" w:themeColor="text1"/>
          <w:sz w:val="24"/>
          <w:lang w:val="en-CA" w:eastAsia="zh-CN"/>
        </w:rPr>
        <w:t>4.7</w:t>
      </w:r>
      <w:r w:rsidRPr="009C05BC">
        <w:rPr>
          <w:rFonts w:eastAsia="SimSun"/>
          <w:color w:val="000000" w:themeColor="text1"/>
          <w:sz w:val="24"/>
          <w:lang w:val="en-CA" w:eastAsia="zh-CN"/>
        </w:rPr>
        <w:t>亿生活在贫困农村地区的人用不上电及食品和药品冷链，有</w:t>
      </w:r>
      <w:r w:rsidRPr="009C05BC">
        <w:rPr>
          <w:rFonts w:eastAsia="SimSun"/>
          <w:color w:val="000000" w:themeColor="text1"/>
          <w:sz w:val="24"/>
          <w:lang w:val="en-CA" w:eastAsia="zh-CN"/>
        </w:rPr>
        <w:t>6.3</w:t>
      </w:r>
      <w:r w:rsidRPr="009C05BC">
        <w:rPr>
          <w:rFonts w:eastAsia="SimSun"/>
          <w:color w:val="000000" w:themeColor="text1"/>
          <w:sz w:val="24"/>
          <w:lang w:val="en-CA" w:eastAsia="zh-CN"/>
        </w:rPr>
        <w:t>亿贫民窟居民居住在气候较热的城市地区，那里要么没有电力服务，要么经常停电或者电费过贵，发展中国家中有</w:t>
      </w:r>
      <w:r w:rsidRPr="009C05BC">
        <w:rPr>
          <w:rFonts w:eastAsia="SimSun"/>
          <w:color w:val="000000" w:themeColor="text1"/>
          <w:sz w:val="24"/>
          <w:lang w:val="en-CA" w:eastAsia="zh-CN"/>
        </w:rPr>
        <w:t>23</w:t>
      </w:r>
      <w:r w:rsidRPr="009C05BC">
        <w:rPr>
          <w:rFonts w:eastAsia="SimSun"/>
          <w:color w:val="000000" w:themeColor="text1"/>
          <w:sz w:val="24"/>
          <w:lang w:val="en-CA" w:eastAsia="zh-CN"/>
        </w:rPr>
        <w:t>亿日益富裕的中下层人士处在购买最廉价但效率可能最低的空调的边缘。所有这些情况都易受冷却应用方面所采取行动的影响，并且为通过可持续、高效和负担得起的冷却技术避免负担过重提供了一次机会。</w:t>
      </w:r>
    </w:p>
    <w:p w14:paraId="60F2DF9A"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制冷和空调以及热泵应用方面的能耗在消费者一级和国家一级都备受关注。</w:t>
      </w:r>
      <w:r>
        <w:rPr>
          <w:rFonts w:eastAsia="SimSun"/>
          <w:color w:val="000000" w:themeColor="text1"/>
          <w:sz w:val="24"/>
          <w:lang w:val="en-CA" w:eastAsia="zh-CN"/>
        </w:rPr>
        <w:t>国际能源署</w:t>
      </w:r>
      <w:r w:rsidRPr="009C05BC">
        <w:rPr>
          <w:rFonts w:eastAsia="SimSun"/>
          <w:color w:val="000000" w:themeColor="text1"/>
          <w:sz w:val="24"/>
          <w:lang w:val="en-CA" w:eastAsia="zh-CN"/>
        </w:rPr>
        <w:t>的报告表明，</w:t>
      </w:r>
      <w:r w:rsidRPr="009C05BC">
        <w:rPr>
          <w:rFonts w:eastAsia="SimSun"/>
          <w:color w:val="000000" w:themeColor="text1"/>
          <w:sz w:val="24"/>
          <w:vertAlign w:val="superscript"/>
          <w:lang w:val="en-CA"/>
        </w:rPr>
        <w:footnoteReference w:id="52"/>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年全世界的冷却用电量约为</w:t>
      </w:r>
      <w:r w:rsidRPr="009C05BC">
        <w:rPr>
          <w:rFonts w:eastAsia="SimSun"/>
          <w:color w:val="000000" w:themeColor="text1"/>
          <w:sz w:val="24"/>
          <w:lang w:val="en-CA" w:eastAsia="zh-CN"/>
        </w:rPr>
        <w:t xml:space="preserve">2 000 </w:t>
      </w:r>
      <w:r w:rsidRPr="009C05BC">
        <w:rPr>
          <w:rFonts w:eastAsia="SimSun"/>
          <w:color w:val="000000" w:themeColor="text1"/>
          <w:sz w:val="24"/>
          <w:lang w:val="en-CA" w:eastAsia="zh-CN"/>
        </w:rPr>
        <w:t>亿千瓦时，约占所有行业用电量的</w:t>
      </w:r>
      <w:r w:rsidRPr="009C05BC">
        <w:rPr>
          <w:rFonts w:eastAsia="SimSun"/>
          <w:color w:val="000000" w:themeColor="text1"/>
          <w:sz w:val="24"/>
          <w:lang w:val="en-CA" w:eastAsia="zh-CN"/>
        </w:rPr>
        <w:t>10%</w:t>
      </w:r>
      <w:r w:rsidRPr="009C05BC">
        <w:rPr>
          <w:rFonts w:eastAsia="SimSun"/>
          <w:color w:val="000000" w:themeColor="text1"/>
          <w:sz w:val="24"/>
          <w:lang w:val="en-CA" w:eastAsia="zh-CN"/>
        </w:rPr>
        <w:t>；住宅建筑的空间冷却占用电总量的份额从</w:t>
      </w:r>
      <w:r w:rsidRPr="009C05BC">
        <w:rPr>
          <w:rFonts w:eastAsia="SimSun"/>
          <w:color w:val="000000" w:themeColor="text1"/>
          <w:sz w:val="24"/>
          <w:lang w:val="en-CA" w:eastAsia="zh-CN"/>
        </w:rPr>
        <w:t>1990</w:t>
      </w:r>
      <w:r w:rsidRPr="009C05BC">
        <w:rPr>
          <w:rFonts w:eastAsia="SimSun"/>
          <w:color w:val="000000" w:themeColor="text1"/>
          <w:sz w:val="24"/>
          <w:lang w:val="en-CA" w:eastAsia="zh-CN"/>
        </w:rPr>
        <w:t>年的约</w:t>
      </w:r>
      <w:r w:rsidRPr="009C05BC">
        <w:rPr>
          <w:rFonts w:eastAsia="SimSun"/>
          <w:color w:val="000000" w:themeColor="text1"/>
          <w:sz w:val="24"/>
          <w:lang w:val="en-CA" w:eastAsia="zh-CN"/>
        </w:rPr>
        <w:t>2.5%</w:t>
      </w:r>
      <w:r w:rsidRPr="009C05BC">
        <w:rPr>
          <w:rFonts w:eastAsia="SimSun"/>
          <w:color w:val="000000" w:themeColor="text1"/>
          <w:sz w:val="24"/>
          <w:lang w:val="en-CA" w:eastAsia="zh-CN"/>
        </w:rPr>
        <w:t>增至</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年的</w:t>
      </w:r>
      <w:r w:rsidRPr="009C05BC">
        <w:rPr>
          <w:rFonts w:eastAsia="SimSun"/>
          <w:color w:val="000000" w:themeColor="text1"/>
          <w:sz w:val="24"/>
          <w:lang w:val="en-CA" w:eastAsia="zh-CN"/>
        </w:rPr>
        <w:t>6%</w:t>
      </w:r>
      <w:r w:rsidRPr="009C05BC">
        <w:rPr>
          <w:rFonts w:eastAsia="SimSun"/>
          <w:color w:val="000000" w:themeColor="text1"/>
          <w:sz w:val="24"/>
          <w:lang w:val="en-CA" w:eastAsia="zh-CN"/>
        </w:rPr>
        <w:t>；即使不加速的话，这种增长趋势也是稳定的。商用建筑的该份额从</w:t>
      </w:r>
      <w:r w:rsidRPr="009C05BC">
        <w:rPr>
          <w:rFonts w:eastAsia="SimSun"/>
          <w:color w:val="000000" w:themeColor="text1"/>
          <w:sz w:val="24"/>
          <w:lang w:val="en-CA" w:eastAsia="zh-CN"/>
        </w:rPr>
        <w:t>1990</w:t>
      </w:r>
      <w:r w:rsidRPr="009C05BC">
        <w:rPr>
          <w:rFonts w:eastAsia="SimSun"/>
          <w:color w:val="000000" w:themeColor="text1"/>
          <w:sz w:val="24"/>
          <w:lang w:val="en-CA" w:eastAsia="zh-CN"/>
        </w:rPr>
        <w:t>年的</w:t>
      </w:r>
      <w:r w:rsidRPr="009C05BC">
        <w:rPr>
          <w:rFonts w:eastAsia="SimSun"/>
          <w:color w:val="000000" w:themeColor="text1"/>
          <w:sz w:val="24"/>
          <w:lang w:val="en-CA" w:eastAsia="zh-CN"/>
        </w:rPr>
        <w:t>6%</w:t>
      </w:r>
      <w:r w:rsidRPr="009C05BC">
        <w:rPr>
          <w:rFonts w:eastAsia="SimSun"/>
          <w:color w:val="000000" w:themeColor="text1"/>
          <w:sz w:val="24"/>
          <w:lang w:val="en-CA" w:eastAsia="zh-CN"/>
        </w:rPr>
        <w:t>增至</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年的</w:t>
      </w:r>
      <w:r w:rsidRPr="009C05BC">
        <w:rPr>
          <w:rFonts w:eastAsia="SimSun"/>
          <w:color w:val="000000" w:themeColor="text1"/>
          <w:sz w:val="24"/>
          <w:lang w:val="en-CA" w:eastAsia="zh-CN"/>
        </w:rPr>
        <w:t>11.5%</w:t>
      </w:r>
      <w:r w:rsidRPr="009C05BC">
        <w:rPr>
          <w:rFonts w:eastAsia="SimSun"/>
          <w:color w:val="000000" w:themeColor="text1"/>
          <w:sz w:val="24"/>
          <w:lang w:val="en-CA" w:eastAsia="zh-CN"/>
        </w:rPr>
        <w:t>。</w:t>
      </w:r>
    </w:p>
    <w:p w14:paraId="60790F81"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目前，制冷和空调应用占用电总量的约</w:t>
      </w:r>
      <w:r w:rsidRPr="009C05BC">
        <w:rPr>
          <w:rFonts w:eastAsia="SimSun"/>
          <w:color w:val="000000" w:themeColor="text1"/>
          <w:sz w:val="24"/>
          <w:lang w:val="en-CA" w:eastAsia="zh-CN"/>
        </w:rPr>
        <w:t>20%</w:t>
      </w:r>
      <w:r w:rsidRPr="009C05BC">
        <w:rPr>
          <w:rFonts w:eastAsia="SimSun"/>
          <w:color w:val="000000" w:themeColor="text1"/>
          <w:sz w:val="24"/>
          <w:lang w:val="en-CA" w:eastAsia="zh-CN"/>
        </w:rPr>
        <w:t>；由于全球升温和不同行业对制冷需求的增长，预计该占比将进一步增长。据国际制冷学会估计，到</w:t>
      </w:r>
      <w:r w:rsidRPr="009C05BC">
        <w:rPr>
          <w:rFonts w:eastAsia="SimSun"/>
          <w:color w:val="000000" w:themeColor="text1"/>
          <w:sz w:val="24"/>
          <w:lang w:val="en-CA" w:eastAsia="zh-CN"/>
        </w:rPr>
        <w:t>2050</w:t>
      </w:r>
      <w:r w:rsidRPr="009C05BC">
        <w:rPr>
          <w:rFonts w:eastAsia="SimSun"/>
          <w:color w:val="000000" w:themeColor="text1"/>
          <w:sz w:val="24"/>
          <w:lang w:val="en-CA" w:eastAsia="zh-CN"/>
        </w:rPr>
        <w:t>年，全球制冷和空调的电力需求可能会翻倍，对于</w:t>
      </w:r>
      <w:r w:rsidRPr="00DF673E">
        <w:rPr>
          <w:rFonts w:eastAsia="SimSun"/>
          <w:color w:val="000000" w:themeColor="text1"/>
          <w:sz w:val="24"/>
          <w:lang w:val="en-CA" w:eastAsia="zh-CN"/>
        </w:rPr>
        <w:t>空间空调</w:t>
      </w:r>
      <w:r w:rsidRPr="009C05BC">
        <w:rPr>
          <w:rFonts w:eastAsia="SimSun"/>
          <w:color w:val="000000" w:themeColor="text1"/>
          <w:sz w:val="24"/>
          <w:lang w:val="en-CA" w:eastAsia="zh-CN"/>
        </w:rPr>
        <w:t>，到</w:t>
      </w:r>
      <w:r w:rsidRPr="009C05BC">
        <w:rPr>
          <w:rFonts w:eastAsia="SimSun"/>
          <w:color w:val="000000" w:themeColor="text1"/>
          <w:sz w:val="24"/>
          <w:lang w:val="en-CA" w:eastAsia="zh-CN"/>
        </w:rPr>
        <w:t>2050</w:t>
      </w:r>
      <w:r w:rsidRPr="009C05BC">
        <w:rPr>
          <w:rFonts w:eastAsia="SimSun"/>
          <w:color w:val="000000" w:themeColor="text1"/>
          <w:sz w:val="24"/>
          <w:lang w:val="en-CA" w:eastAsia="zh-CN"/>
        </w:rPr>
        <w:t>年，电力需求预计将增长两倍；此外，此项全球升温影响的约</w:t>
      </w:r>
      <w:r w:rsidRPr="009C05BC">
        <w:rPr>
          <w:rFonts w:eastAsia="SimSun"/>
          <w:color w:val="000000" w:themeColor="text1"/>
          <w:sz w:val="24"/>
          <w:lang w:val="en-CA" w:eastAsia="zh-CN"/>
        </w:rPr>
        <w:t>37%</w:t>
      </w:r>
      <w:r w:rsidRPr="009C05BC">
        <w:rPr>
          <w:rFonts w:eastAsia="SimSun"/>
          <w:color w:val="000000" w:themeColor="text1"/>
          <w:sz w:val="24"/>
          <w:lang w:val="en-CA" w:eastAsia="zh-CN"/>
        </w:rPr>
        <w:t>是由于</w:t>
      </w:r>
      <w:r w:rsidRPr="00DF673E">
        <w:rPr>
          <w:rFonts w:eastAsia="SimSun"/>
          <w:color w:val="000000" w:themeColor="text1"/>
          <w:sz w:val="24"/>
          <w:lang w:val="en-CA" w:eastAsia="zh-CN"/>
        </w:rPr>
        <w:t>氟化</w:t>
      </w:r>
      <w:r w:rsidRPr="009C05BC">
        <w:rPr>
          <w:rFonts w:eastAsia="SimSun"/>
          <w:color w:val="000000" w:themeColor="text1"/>
          <w:sz w:val="24"/>
          <w:lang w:val="en-CA" w:eastAsia="zh-CN"/>
        </w:rPr>
        <w:t>制冷剂（各类氟氯化碳、氟氯烃和氢氟碳化物）直接排放（泄漏）造成的，而其余的</w:t>
      </w:r>
      <w:r w:rsidRPr="009C05BC">
        <w:rPr>
          <w:rFonts w:eastAsia="SimSun"/>
          <w:color w:val="000000" w:themeColor="text1"/>
          <w:sz w:val="24"/>
          <w:lang w:val="en-CA" w:eastAsia="zh-CN"/>
        </w:rPr>
        <w:t>63%</w:t>
      </w:r>
      <w:r w:rsidRPr="009C05BC">
        <w:rPr>
          <w:rFonts w:eastAsia="SimSun"/>
          <w:color w:val="000000" w:themeColor="text1"/>
          <w:sz w:val="24"/>
          <w:lang w:val="en-CA" w:eastAsia="zh-CN"/>
        </w:rPr>
        <w:t>是由于为系统提供动力所需的电力生产产生的间接排放。国际制冷学会估计，制冷和空调的相关排放量相当于</w:t>
      </w:r>
      <w:r w:rsidRPr="009C05BC">
        <w:rPr>
          <w:rFonts w:eastAsia="SimSun"/>
          <w:color w:val="000000" w:themeColor="text1"/>
          <w:sz w:val="24"/>
          <w:lang w:val="en-CA" w:eastAsia="zh-CN"/>
        </w:rPr>
        <w:t>41.4</w:t>
      </w:r>
      <w:r w:rsidRPr="009C05BC">
        <w:rPr>
          <w:rFonts w:eastAsia="SimSun"/>
          <w:color w:val="000000" w:themeColor="text1"/>
          <w:sz w:val="24"/>
          <w:lang w:val="en-CA" w:eastAsia="zh-CN"/>
        </w:rPr>
        <w:t>亿吨二氧化碳当量，占全球温室气体排放量的</w:t>
      </w:r>
      <w:r w:rsidRPr="009C05BC">
        <w:rPr>
          <w:rFonts w:eastAsia="SimSun"/>
          <w:color w:val="000000" w:themeColor="text1"/>
          <w:sz w:val="24"/>
          <w:lang w:val="en-CA" w:eastAsia="zh-CN"/>
        </w:rPr>
        <w:t>7.8%</w:t>
      </w:r>
      <w:r w:rsidRPr="009C05BC">
        <w:rPr>
          <w:rFonts w:eastAsia="SimSun"/>
          <w:color w:val="000000" w:themeColor="text1"/>
          <w:sz w:val="24"/>
          <w:lang w:val="en-CA" w:eastAsia="zh-CN"/>
        </w:rPr>
        <w:t>。如此高的排放量必然要求采取行动，以减少氟化气体的直接排放并减少这一设备对初级能源的使用。</w:t>
      </w:r>
    </w:p>
    <w:p w14:paraId="1F54ABAC"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《经济学家》资料处关于冷却的报告表明，不同类型的冷却设备的年销售量预计将从</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年的约</w:t>
      </w:r>
      <w:r w:rsidRPr="009C05BC">
        <w:rPr>
          <w:rFonts w:eastAsia="SimSun"/>
          <w:color w:val="000000" w:themeColor="text1"/>
          <w:sz w:val="24"/>
          <w:lang w:val="en-CA" w:eastAsia="zh-CN"/>
        </w:rPr>
        <w:t>3.15</w:t>
      </w:r>
      <w:r w:rsidRPr="009C05BC">
        <w:rPr>
          <w:rFonts w:eastAsia="SimSun"/>
          <w:color w:val="000000" w:themeColor="text1"/>
          <w:sz w:val="24"/>
          <w:lang w:val="en-CA" w:eastAsia="zh-CN"/>
        </w:rPr>
        <w:t>亿</w:t>
      </w:r>
      <w:r>
        <w:rPr>
          <w:rFonts w:eastAsia="SimSun" w:hint="eastAsia"/>
          <w:color w:val="000000" w:themeColor="text1"/>
          <w:sz w:val="24"/>
          <w:lang w:val="en-CA" w:eastAsia="zh-CN"/>
        </w:rPr>
        <w:t>套</w:t>
      </w:r>
      <w:r w:rsidRPr="009C05BC">
        <w:rPr>
          <w:rFonts w:eastAsia="SimSun"/>
          <w:color w:val="000000" w:themeColor="text1"/>
          <w:sz w:val="24"/>
          <w:lang w:val="en-CA" w:eastAsia="zh-CN"/>
        </w:rPr>
        <w:t>增至</w:t>
      </w:r>
      <w:r w:rsidRPr="009C05BC">
        <w:rPr>
          <w:rFonts w:eastAsia="SimSun"/>
          <w:color w:val="000000" w:themeColor="text1"/>
          <w:sz w:val="24"/>
          <w:lang w:val="en-CA" w:eastAsia="zh-CN"/>
        </w:rPr>
        <w:t>2030</w:t>
      </w:r>
      <w:r w:rsidRPr="009C05BC">
        <w:rPr>
          <w:rFonts w:eastAsia="SimSun"/>
          <w:color w:val="000000" w:themeColor="text1"/>
          <w:sz w:val="24"/>
          <w:lang w:val="en-CA" w:eastAsia="zh-CN"/>
        </w:rPr>
        <w:t>年的</w:t>
      </w:r>
      <w:r w:rsidRPr="009C05BC">
        <w:rPr>
          <w:rFonts w:eastAsia="SimSun"/>
          <w:color w:val="000000" w:themeColor="text1"/>
          <w:sz w:val="24"/>
          <w:lang w:val="en-CA" w:eastAsia="zh-CN"/>
        </w:rPr>
        <w:t>4.6</w:t>
      </w:r>
      <w:r w:rsidRPr="009C05BC">
        <w:rPr>
          <w:rFonts w:eastAsia="SimSun"/>
          <w:color w:val="000000" w:themeColor="text1"/>
          <w:sz w:val="24"/>
          <w:lang w:val="en-CA" w:eastAsia="zh-CN"/>
        </w:rPr>
        <w:t>亿</w:t>
      </w:r>
      <w:r>
        <w:rPr>
          <w:rFonts w:eastAsia="SimSun" w:hint="eastAsia"/>
          <w:color w:val="000000" w:themeColor="text1"/>
          <w:sz w:val="24"/>
          <w:lang w:val="en-CA" w:eastAsia="zh-CN"/>
        </w:rPr>
        <w:t>套</w:t>
      </w:r>
      <w:r w:rsidRPr="009C05BC">
        <w:rPr>
          <w:rFonts w:eastAsia="SimSun"/>
          <w:color w:val="000000" w:themeColor="text1"/>
          <w:sz w:val="24"/>
          <w:lang w:val="en-CA" w:eastAsia="zh-CN"/>
        </w:rPr>
        <w:t>；</w:t>
      </w:r>
      <w:r w:rsidRPr="009C05BC">
        <w:rPr>
          <w:rFonts w:eastAsia="SimSun"/>
          <w:color w:val="000000" w:themeColor="text1"/>
          <w:sz w:val="24"/>
          <w:vertAlign w:val="superscript"/>
          <w:lang w:val="en-CA"/>
        </w:rPr>
        <w:footnoteReference w:id="53"/>
      </w:r>
      <w:r>
        <w:rPr>
          <w:rFonts w:eastAsia="SimSun" w:hint="eastAsia"/>
          <w:color w:val="000000" w:themeColor="text1"/>
          <w:sz w:val="24"/>
          <w:lang w:val="en-CA" w:eastAsia="zh-CN"/>
        </w:rPr>
        <w:t xml:space="preserve"> </w:t>
      </w:r>
      <w:r w:rsidRPr="009C05BC">
        <w:rPr>
          <w:rFonts w:eastAsia="SimSun"/>
          <w:color w:val="000000" w:themeColor="text1"/>
          <w:sz w:val="24"/>
          <w:lang w:val="en-CA" w:eastAsia="zh-CN"/>
        </w:rPr>
        <w:t>如果不采取措施确保其运行节能，这种增长将助长制冷应用的能源需求水平进一步提高。</w:t>
      </w:r>
    </w:p>
    <w:p w14:paraId="0E4A96DE"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目前，在炎热和潮湿的低收入国家里空调不太常见；此类设备的使用往往仅限于当前人口中的富裕阶层。据</w:t>
      </w:r>
      <w:r w:rsidRPr="00AE427F">
        <w:rPr>
          <w:rFonts w:eastAsia="SimSun"/>
          <w:color w:val="000000" w:themeColor="text1"/>
          <w:sz w:val="24"/>
          <w:lang w:val="en-CA" w:eastAsia="zh-CN"/>
        </w:rPr>
        <w:t>国际能源署</w:t>
      </w:r>
      <w:r w:rsidRPr="009C05BC">
        <w:rPr>
          <w:rFonts w:eastAsia="SimSun"/>
          <w:color w:val="000000" w:themeColor="text1"/>
          <w:sz w:val="24"/>
          <w:lang w:val="en-CA" w:eastAsia="zh-CN"/>
        </w:rPr>
        <w:t>估计，在生活在世界最热地区的</w:t>
      </w:r>
      <w:r w:rsidRPr="009C05BC">
        <w:rPr>
          <w:rFonts w:eastAsia="SimSun"/>
          <w:color w:val="000000" w:themeColor="text1"/>
          <w:sz w:val="24"/>
          <w:lang w:val="en-CA" w:eastAsia="zh-CN"/>
        </w:rPr>
        <w:t>28</w:t>
      </w:r>
      <w:r w:rsidRPr="009C05BC">
        <w:rPr>
          <w:rFonts w:eastAsia="SimSun"/>
          <w:color w:val="000000" w:themeColor="text1"/>
          <w:sz w:val="24"/>
          <w:lang w:val="en-CA" w:eastAsia="zh-CN"/>
        </w:rPr>
        <w:t>亿人中，只有</w:t>
      </w:r>
      <w:r w:rsidRPr="009C05BC">
        <w:rPr>
          <w:rFonts w:eastAsia="SimSun"/>
          <w:color w:val="000000" w:themeColor="text1"/>
          <w:sz w:val="24"/>
          <w:lang w:val="en-CA" w:eastAsia="zh-CN"/>
        </w:rPr>
        <w:t>8%</w:t>
      </w:r>
      <w:r w:rsidRPr="009C05BC">
        <w:rPr>
          <w:rFonts w:eastAsia="SimSun"/>
          <w:color w:val="000000" w:themeColor="text1"/>
          <w:sz w:val="24"/>
          <w:lang w:val="en-CA" w:eastAsia="zh-CN"/>
        </w:rPr>
        <w:t>拥有空调机；估计</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年有</w:t>
      </w:r>
      <w:r w:rsidRPr="009C05BC">
        <w:rPr>
          <w:rFonts w:eastAsia="SimSun"/>
          <w:color w:val="000000" w:themeColor="text1"/>
          <w:sz w:val="24"/>
          <w:lang w:val="en-CA" w:eastAsia="zh-CN"/>
        </w:rPr>
        <w:t>16</w:t>
      </w:r>
      <w:r w:rsidRPr="009C05BC">
        <w:rPr>
          <w:rFonts w:eastAsia="SimSun"/>
          <w:color w:val="000000" w:themeColor="text1"/>
          <w:sz w:val="24"/>
          <w:lang w:val="en-CA" w:eastAsia="zh-CN"/>
        </w:rPr>
        <w:t>亿人拥有空调机，预计到</w:t>
      </w:r>
      <w:r w:rsidRPr="009C05BC">
        <w:rPr>
          <w:rFonts w:eastAsia="SimSun"/>
          <w:color w:val="000000" w:themeColor="text1"/>
          <w:sz w:val="24"/>
          <w:lang w:val="en-CA" w:eastAsia="zh-CN"/>
        </w:rPr>
        <w:t>2050</w:t>
      </w:r>
      <w:r w:rsidRPr="009C05BC">
        <w:rPr>
          <w:rFonts w:eastAsia="SimSun"/>
          <w:color w:val="000000" w:themeColor="text1"/>
          <w:sz w:val="24"/>
          <w:lang w:val="en-CA" w:eastAsia="zh-CN"/>
        </w:rPr>
        <w:t>年该人群将增至</w:t>
      </w:r>
      <w:r w:rsidRPr="009C05BC">
        <w:rPr>
          <w:rFonts w:eastAsia="SimSun"/>
          <w:color w:val="000000" w:themeColor="text1"/>
          <w:sz w:val="24"/>
          <w:lang w:val="en-CA" w:eastAsia="zh-CN"/>
        </w:rPr>
        <w:t>50</w:t>
      </w:r>
      <w:r w:rsidRPr="009C05BC">
        <w:rPr>
          <w:rFonts w:eastAsia="SimSun"/>
          <w:color w:val="000000" w:themeColor="text1"/>
          <w:sz w:val="24"/>
          <w:lang w:val="en-CA" w:eastAsia="zh-CN"/>
        </w:rPr>
        <w:t>亿人以上。经济增长虽然被视为空调需求的一项重要决定因素，但不可能是推动空调增长的唯一因素；炎热和潮湿的气候条件在推动空调需求方面起着关键作用。</w:t>
      </w:r>
      <w:r>
        <w:rPr>
          <w:rFonts w:eastAsia="SimSun"/>
          <w:color w:val="000000" w:themeColor="text1"/>
          <w:sz w:val="24"/>
          <w:lang w:val="en-CA" w:eastAsia="zh-CN"/>
        </w:rPr>
        <w:t>国际能源署</w:t>
      </w:r>
      <w:r w:rsidRPr="009C05BC">
        <w:rPr>
          <w:rFonts w:eastAsia="SimSun"/>
          <w:color w:val="000000" w:themeColor="text1"/>
          <w:sz w:val="24"/>
          <w:lang w:val="en-CA" w:eastAsia="zh-CN"/>
        </w:rPr>
        <w:t>对</w:t>
      </w:r>
      <w:r w:rsidRPr="009C05BC">
        <w:rPr>
          <w:rFonts w:eastAsia="SimSun"/>
          <w:color w:val="000000" w:themeColor="text1"/>
          <w:sz w:val="24"/>
          <w:lang w:val="en-CA" w:eastAsia="zh-CN"/>
        </w:rPr>
        <w:t>68</w:t>
      </w:r>
      <w:r w:rsidRPr="009C05BC">
        <w:rPr>
          <w:rFonts w:eastAsia="SimSun"/>
          <w:color w:val="000000" w:themeColor="text1"/>
          <w:sz w:val="24"/>
          <w:lang w:val="en-CA" w:eastAsia="zh-CN"/>
        </w:rPr>
        <w:t>个国家的空调机拥有情况所做分析表明，当</w:t>
      </w:r>
      <w:r w:rsidRPr="00DF673E">
        <w:rPr>
          <w:rFonts w:eastAsia="SimSun"/>
          <w:color w:val="000000" w:themeColor="text1"/>
          <w:sz w:val="24"/>
          <w:lang w:val="en-CA" w:eastAsia="zh-CN"/>
        </w:rPr>
        <w:t>空调度日数</w:t>
      </w:r>
      <w:r w:rsidRPr="009C05BC">
        <w:rPr>
          <w:rFonts w:eastAsia="SimSun"/>
          <w:color w:val="000000" w:themeColor="text1"/>
          <w:sz w:val="24"/>
          <w:lang w:val="en-CA" w:eastAsia="zh-CN"/>
        </w:rPr>
        <w:t>超过</w:t>
      </w:r>
      <w:r w:rsidRPr="009C05BC">
        <w:rPr>
          <w:rFonts w:eastAsia="SimSun"/>
          <w:color w:val="000000" w:themeColor="text1"/>
          <w:sz w:val="24"/>
          <w:lang w:val="en-CA" w:eastAsia="zh-CN"/>
        </w:rPr>
        <w:t>3 000</w:t>
      </w:r>
      <w:r w:rsidRPr="009C05BC">
        <w:rPr>
          <w:rFonts w:eastAsia="SimSun"/>
          <w:color w:val="000000" w:themeColor="text1"/>
          <w:sz w:val="24"/>
          <w:lang w:val="en-CA" w:eastAsia="zh-CN"/>
        </w:rPr>
        <w:t>天时，人均收入增长会导致</w:t>
      </w:r>
      <w:r w:rsidRPr="009C05BC">
        <w:rPr>
          <w:rFonts w:eastAsia="SimSun"/>
          <w:color w:val="000000" w:themeColor="text1"/>
          <w:sz w:val="24"/>
          <w:lang w:val="en-CA" w:eastAsia="zh-CN"/>
        </w:rPr>
        <w:lastRenderedPageBreak/>
        <w:t>为了冷却和舒适而拥有空调急剧增加。城市化水平提高导致城市</w:t>
      </w:r>
      <w:r w:rsidRPr="00AE427F">
        <w:rPr>
          <w:rFonts w:eastAsia="SimSun" w:hint="eastAsia"/>
          <w:color w:val="000000" w:themeColor="text1"/>
          <w:sz w:val="24"/>
          <w:lang w:val="en-CA" w:eastAsia="zh-CN"/>
        </w:rPr>
        <w:t>口袋</w:t>
      </w:r>
      <w:r w:rsidRPr="009C05BC">
        <w:rPr>
          <w:rFonts w:eastAsia="SimSun"/>
          <w:color w:val="000000" w:themeColor="text1"/>
          <w:sz w:val="24"/>
          <w:lang w:val="en-CA" w:eastAsia="zh-CN"/>
        </w:rPr>
        <w:t>对空调的需求日益增加。以负担得起的价格供应冷却设备以及电力供应和负担能力是促使空调增长的重要因素。</w:t>
      </w:r>
    </w:p>
    <w:p w14:paraId="5E8A6AA9"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高温会影响儿童的学习；温度高时，人会感到疲劳和不适，食物变质可能引发的疾病和水传播疾病是学习受到不利影响的关键因素。获取冷却可抵消这种情况。此外，对空调和冷却的需求已成为个人舒适的必要条件，并且有助于提高各组织员工的生产率。国际劳工组织（劳工组织）警告说，到本世纪末全球气温仅升高</w:t>
      </w:r>
      <w:r w:rsidRPr="009C05BC">
        <w:rPr>
          <w:rFonts w:eastAsia="SimSun"/>
          <w:color w:val="000000" w:themeColor="text1"/>
          <w:sz w:val="24"/>
          <w:lang w:val="en-CA" w:eastAsia="zh-CN"/>
        </w:rPr>
        <w:t>1.5</w:t>
      </w:r>
      <w:r w:rsidRPr="009C05BC">
        <w:rPr>
          <w:rFonts w:eastAsia="SimSun"/>
          <w:color w:val="000000" w:themeColor="text1"/>
          <w:sz w:val="24"/>
          <w:lang w:val="en-CA" w:eastAsia="zh-CN"/>
        </w:rPr>
        <w:t>摄氏度，到</w:t>
      </w:r>
      <w:r w:rsidRPr="009C05BC">
        <w:rPr>
          <w:rFonts w:eastAsia="SimSun"/>
          <w:color w:val="000000" w:themeColor="text1"/>
          <w:sz w:val="24"/>
          <w:lang w:val="en-CA" w:eastAsia="zh-CN"/>
        </w:rPr>
        <w:t>2030</w:t>
      </w:r>
      <w:r w:rsidRPr="009C05BC">
        <w:rPr>
          <w:rFonts w:eastAsia="SimSun"/>
          <w:color w:val="000000" w:themeColor="text1"/>
          <w:sz w:val="24"/>
          <w:lang w:val="en-CA" w:eastAsia="zh-CN"/>
        </w:rPr>
        <w:t>年便将导致工时损失达</w:t>
      </w:r>
      <w:r w:rsidRPr="009C05BC">
        <w:rPr>
          <w:rFonts w:eastAsia="SimSun"/>
          <w:color w:val="000000" w:themeColor="text1"/>
          <w:sz w:val="24"/>
          <w:lang w:val="en-CA" w:eastAsia="zh-CN"/>
        </w:rPr>
        <w:t>2.2%</w:t>
      </w:r>
      <w:r w:rsidRPr="009C05BC">
        <w:rPr>
          <w:rFonts w:eastAsia="SimSun"/>
          <w:color w:val="000000" w:themeColor="text1"/>
          <w:sz w:val="24"/>
          <w:lang w:val="en-CA" w:eastAsia="zh-CN"/>
        </w:rPr>
        <w:t>或失去</w:t>
      </w:r>
      <w:r w:rsidRPr="009C05BC">
        <w:rPr>
          <w:rFonts w:eastAsia="SimSun"/>
          <w:color w:val="000000" w:themeColor="text1"/>
          <w:sz w:val="24"/>
          <w:lang w:val="en-CA" w:eastAsia="zh-CN"/>
        </w:rPr>
        <w:t>8 000</w:t>
      </w:r>
      <w:r w:rsidRPr="009C05BC">
        <w:rPr>
          <w:rFonts w:eastAsia="SimSun"/>
          <w:color w:val="000000" w:themeColor="text1"/>
          <w:sz w:val="24"/>
          <w:lang w:val="en-CA" w:eastAsia="zh-CN"/>
        </w:rPr>
        <w:t>万个工作岗位。此外，温度超过</w:t>
      </w:r>
      <w:r w:rsidRPr="009C05BC">
        <w:rPr>
          <w:rFonts w:eastAsia="SimSun"/>
          <w:color w:val="000000" w:themeColor="text1"/>
          <w:sz w:val="24"/>
          <w:lang w:val="en-CA" w:eastAsia="zh-CN"/>
        </w:rPr>
        <w:t>25</w:t>
      </w:r>
      <w:r w:rsidRPr="009C05BC">
        <w:rPr>
          <w:rFonts w:eastAsia="SimSun"/>
          <w:color w:val="000000" w:themeColor="text1"/>
          <w:sz w:val="24"/>
          <w:lang w:val="en-CA" w:eastAsia="zh-CN"/>
        </w:rPr>
        <w:t>摄氏度可能会提高不适程度，而温度超过</w:t>
      </w:r>
      <w:r w:rsidRPr="009C05BC">
        <w:rPr>
          <w:rFonts w:eastAsia="SimSun"/>
          <w:color w:val="000000" w:themeColor="text1"/>
          <w:sz w:val="24"/>
          <w:lang w:val="en-CA" w:eastAsia="zh-CN"/>
        </w:rPr>
        <w:t>37</w:t>
      </w:r>
      <w:r w:rsidRPr="009C05BC">
        <w:rPr>
          <w:rFonts w:eastAsia="SimSun"/>
          <w:color w:val="000000" w:themeColor="text1"/>
          <w:sz w:val="24"/>
          <w:lang w:val="en-CA" w:eastAsia="zh-CN"/>
        </w:rPr>
        <w:t>摄氏度会导致心脏衰竭、中暑、脱水和肾衰竭。在低收入国家，妇女往往比男子待在家中的时间更多，由于得不到可靠且具有性价比的制冷解决方案而受到严重影响。随着国家转向由知识驱动的数字经济，并且员工的生产率将日益成为组织绩效的重要区分因素，获得可靠且具有性价比的冷却方式将非常重要。这再次要求采取措施以可持续方式实现冷却。</w:t>
      </w:r>
    </w:p>
    <w:p w14:paraId="7F2AAF15" w14:textId="77777777" w:rsidR="008355D9" w:rsidRPr="009C05BC" w:rsidRDefault="008355D9" w:rsidP="007D1DBA">
      <w:pPr>
        <w:pStyle w:val="Heading1"/>
        <w:overflowPunct w:val="0"/>
        <w:rPr>
          <w:rFonts w:eastAsia="SimSun"/>
          <w:color w:val="000000" w:themeColor="text1"/>
          <w:sz w:val="24"/>
          <w:lang w:val="en-CA" w:eastAsia="zh-CN"/>
        </w:rPr>
      </w:pPr>
      <w:bookmarkStart w:id="0" w:name="OLE_LINK1"/>
      <w:r w:rsidRPr="009C05BC">
        <w:rPr>
          <w:rFonts w:eastAsia="SimSun"/>
          <w:color w:val="000000" w:themeColor="text1"/>
          <w:sz w:val="24"/>
          <w:lang w:val="en-CA" w:eastAsia="zh-CN"/>
        </w:rPr>
        <w:t>冷却解决方案使用程度提高，将使食物得到高效存储和分配，这可以大大减少食物浪费。根据国际制冷学会，食品冷链的发展仍然不充分，尤其是在发展中国家，而改善冷链的获取可减少全球粮食损失，据估计，全球粮食损失约占全球粮食供应的</w:t>
      </w:r>
      <w:r w:rsidRPr="009C05BC">
        <w:rPr>
          <w:rFonts w:eastAsia="SimSun"/>
          <w:color w:val="000000" w:themeColor="text1"/>
          <w:sz w:val="24"/>
          <w:lang w:val="en-CA" w:eastAsia="zh-CN"/>
        </w:rPr>
        <w:t>20%</w:t>
      </w:r>
      <w:r w:rsidRPr="009C05BC">
        <w:rPr>
          <w:rFonts w:eastAsia="SimSun"/>
          <w:color w:val="000000" w:themeColor="text1"/>
          <w:sz w:val="24"/>
          <w:lang w:val="en-CA" w:eastAsia="zh-CN"/>
        </w:rPr>
        <w:t>。此外，为了迎合不断增长的全球粮食生产需求，必须通过持续且普遍存在的制冷来最大限度减少粮食浪费。多项研究表明，改善获取优质冷链基础设施可以减少农产品浪费，并且可以提高这些行业中企业的利润率；获取冷却可以改善农产品的高效存储和收获后管理，从而提高农民的收入。</w:t>
      </w:r>
      <w:bookmarkEnd w:id="0"/>
      <w:r w:rsidRPr="009C05BC">
        <w:rPr>
          <w:rFonts w:eastAsia="SimSun"/>
          <w:color w:val="000000" w:themeColor="text1"/>
          <w:sz w:val="24"/>
          <w:lang w:val="en-CA" w:eastAsia="zh-CN"/>
        </w:rPr>
        <w:t>医疗用品是需要完善的冷链网络的一个重要领域。</w:t>
      </w:r>
    </w:p>
    <w:p w14:paraId="238BA2BB"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通过冷藏系统保存药品在快速增长。据国际制冷学会称，</w:t>
      </w:r>
      <w:r w:rsidRPr="009C05BC">
        <w:rPr>
          <w:rFonts w:eastAsia="SimSun"/>
          <w:color w:val="000000" w:themeColor="text1"/>
          <w:sz w:val="24"/>
          <w:lang w:val="en-CA" w:eastAsia="zh-CN"/>
        </w:rPr>
        <w:t>2011</w:t>
      </w:r>
      <w:r w:rsidRPr="009C05BC">
        <w:rPr>
          <w:rFonts w:eastAsia="SimSun"/>
          <w:color w:val="000000" w:themeColor="text1"/>
          <w:sz w:val="24"/>
          <w:lang w:val="en-CA" w:eastAsia="zh-CN"/>
        </w:rPr>
        <w:t>至</w:t>
      </w:r>
      <w:r w:rsidRPr="009C05BC">
        <w:rPr>
          <w:rFonts w:eastAsia="SimSun"/>
          <w:color w:val="000000" w:themeColor="text1"/>
          <w:sz w:val="24"/>
          <w:lang w:val="en-CA" w:eastAsia="zh-CN"/>
        </w:rPr>
        <w:t>2017</w:t>
      </w:r>
      <w:r w:rsidRPr="009C05BC">
        <w:rPr>
          <w:rFonts w:eastAsia="SimSun"/>
          <w:color w:val="000000" w:themeColor="text1"/>
          <w:sz w:val="24"/>
          <w:lang w:val="en-CA" w:eastAsia="zh-CN"/>
        </w:rPr>
        <w:t>年，热敏保健产品的数量增加了</w:t>
      </w:r>
      <w:r w:rsidRPr="009C05BC">
        <w:rPr>
          <w:rFonts w:eastAsia="SimSun"/>
          <w:color w:val="000000" w:themeColor="text1"/>
          <w:sz w:val="24"/>
          <w:lang w:val="en-CA" w:eastAsia="zh-CN"/>
        </w:rPr>
        <w:t>45%</w:t>
      </w:r>
      <w:r w:rsidRPr="009C05BC">
        <w:rPr>
          <w:rFonts w:eastAsia="SimSun"/>
          <w:color w:val="000000" w:themeColor="text1"/>
          <w:sz w:val="24"/>
          <w:lang w:val="en-CA" w:eastAsia="zh-CN"/>
        </w:rPr>
        <w:t>，市场上两种药物中就有一种是热敏药物。</w:t>
      </w:r>
      <w:r w:rsidRPr="009C05BC">
        <w:rPr>
          <w:rFonts w:eastAsia="SimSun"/>
          <w:color w:val="000000" w:themeColor="text1"/>
          <w:sz w:val="24"/>
          <w:lang w:val="en-CA" w:eastAsia="zh-CN"/>
        </w:rPr>
        <w:t>COVID-19</w:t>
      </w:r>
      <w:r w:rsidRPr="009C05BC">
        <w:rPr>
          <w:rFonts w:eastAsia="SimSun"/>
          <w:color w:val="000000" w:themeColor="text1"/>
          <w:sz w:val="24"/>
          <w:lang w:val="en-CA" w:eastAsia="zh-CN"/>
        </w:rPr>
        <w:t>大流行使得冷却和能效在疫苗分销链中更加重要。建筑空调专家的报告强调室内空气质量作为降低室内环境感染风险的重要变数的重要性；报告指出，这要求将通风与包括过滤封闭空间中的再循环空气在内的其他控制措施结合起来。此外，用于疫苗储存和分销的冷链也起着重要作用，卫生政策专业人员和疫苗生产、储存和分销所涉企业目前正在认真解决这些问题。在需要投资强化疫苗冷链的地方，为通过使用低全球升温潜能值制冷剂的设备加强冷链提供了机会。</w:t>
      </w:r>
    </w:p>
    <w:p w14:paraId="3EEE9B34"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t>多年来，在空调技术不断改进的驱动下，空调设备的能效一直在提高。</w:t>
      </w:r>
      <w:r w:rsidRPr="009C05BC">
        <w:rPr>
          <w:rFonts w:eastAsia="SimSun"/>
          <w:color w:val="000000" w:themeColor="text1"/>
          <w:sz w:val="24"/>
          <w:lang w:val="en-CA" w:eastAsia="zh-CN"/>
        </w:rPr>
        <w:t>2016</w:t>
      </w:r>
      <w:r w:rsidRPr="009C05BC">
        <w:rPr>
          <w:rFonts w:eastAsia="SimSun"/>
          <w:color w:val="000000" w:themeColor="text1"/>
          <w:sz w:val="24"/>
          <w:lang w:val="en-CA" w:eastAsia="zh-CN"/>
        </w:rPr>
        <w:t>年，经销售加权的住宅行业空调设备的平均季节能效比达到</w:t>
      </w:r>
      <w:r w:rsidRPr="009C05BC">
        <w:rPr>
          <w:rFonts w:eastAsia="SimSun"/>
          <w:color w:val="000000" w:themeColor="text1"/>
          <w:sz w:val="24"/>
          <w:lang w:val="en-CA" w:eastAsia="zh-CN"/>
        </w:rPr>
        <w:t>4.2</w:t>
      </w:r>
      <w:r w:rsidRPr="009C05BC">
        <w:rPr>
          <w:rFonts w:eastAsia="SimSun"/>
          <w:color w:val="000000" w:themeColor="text1"/>
          <w:sz w:val="24"/>
          <w:lang w:val="en-CA" w:eastAsia="zh-CN"/>
        </w:rPr>
        <w:t>，比</w:t>
      </w:r>
      <w:r w:rsidRPr="009C05BC">
        <w:rPr>
          <w:rFonts w:eastAsia="SimSun"/>
          <w:color w:val="000000" w:themeColor="text1"/>
          <w:sz w:val="24"/>
          <w:lang w:val="en-CA" w:eastAsia="zh-CN"/>
        </w:rPr>
        <w:t>1990</w:t>
      </w:r>
      <w:r w:rsidRPr="009C05BC">
        <w:rPr>
          <w:rFonts w:eastAsia="SimSun"/>
          <w:color w:val="000000" w:themeColor="text1"/>
          <w:sz w:val="24"/>
          <w:lang w:val="en-CA" w:eastAsia="zh-CN"/>
        </w:rPr>
        <w:t>年代高出约</w:t>
      </w:r>
      <w:r w:rsidRPr="009C05BC">
        <w:rPr>
          <w:rFonts w:eastAsia="SimSun"/>
          <w:color w:val="000000" w:themeColor="text1"/>
          <w:sz w:val="24"/>
          <w:lang w:val="en-CA" w:eastAsia="zh-CN"/>
        </w:rPr>
        <w:t>50%</w:t>
      </w:r>
      <w:r w:rsidRPr="009C05BC">
        <w:rPr>
          <w:rFonts w:eastAsia="SimSun"/>
          <w:color w:val="000000" w:themeColor="text1"/>
          <w:sz w:val="24"/>
          <w:lang w:val="en-CA" w:eastAsia="zh-CN"/>
        </w:rPr>
        <w:t>；在商业空调方面，自</w:t>
      </w:r>
      <w:r w:rsidRPr="009C05BC">
        <w:rPr>
          <w:rFonts w:eastAsia="SimSun"/>
          <w:color w:val="000000" w:themeColor="text1"/>
          <w:sz w:val="24"/>
          <w:lang w:val="en-CA" w:eastAsia="zh-CN"/>
        </w:rPr>
        <w:t>1990</w:t>
      </w:r>
      <w:r w:rsidRPr="009C05BC">
        <w:rPr>
          <w:rFonts w:eastAsia="SimSun"/>
          <w:color w:val="000000" w:themeColor="text1"/>
          <w:sz w:val="24"/>
          <w:lang w:val="en-CA" w:eastAsia="zh-CN"/>
        </w:rPr>
        <w:t>年代以来，销售量略有增长，即增长了约</w:t>
      </w:r>
      <w:r w:rsidRPr="009C05BC">
        <w:rPr>
          <w:rFonts w:eastAsia="SimSun"/>
          <w:color w:val="000000" w:themeColor="text1"/>
          <w:sz w:val="24"/>
          <w:lang w:val="en-CA" w:eastAsia="zh-CN"/>
        </w:rPr>
        <w:t>57%</w:t>
      </w:r>
      <w:r w:rsidRPr="009C05BC">
        <w:rPr>
          <w:rFonts w:eastAsia="SimSun"/>
          <w:color w:val="000000" w:themeColor="text1"/>
          <w:sz w:val="24"/>
          <w:lang w:val="en-CA" w:eastAsia="zh-CN"/>
        </w:rPr>
        <w:t>，全球平均水平达到了</w:t>
      </w:r>
      <w:r w:rsidRPr="009C05BC">
        <w:rPr>
          <w:rFonts w:eastAsia="SimSun"/>
          <w:color w:val="000000" w:themeColor="text1"/>
          <w:sz w:val="24"/>
          <w:lang w:val="en-CA" w:eastAsia="zh-CN"/>
        </w:rPr>
        <w:t>4.2</w:t>
      </w:r>
      <w:r w:rsidRPr="009C05BC">
        <w:rPr>
          <w:rFonts w:eastAsia="SimSun"/>
          <w:color w:val="000000" w:themeColor="text1"/>
          <w:sz w:val="24"/>
          <w:lang w:val="en-CA" w:eastAsia="zh-CN"/>
        </w:rPr>
        <w:t>。</w:t>
      </w:r>
      <w:r>
        <w:rPr>
          <w:rFonts w:eastAsia="SimSun"/>
          <w:color w:val="000000" w:themeColor="text1"/>
          <w:sz w:val="24"/>
          <w:lang w:val="en-CA" w:eastAsia="zh-CN"/>
        </w:rPr>
        <w:t>国际能源署</w:t>
      </w:r>
      <w:r w:rsidRPr="009C05BC">
        <w:rPr>
          <w:rFonts w:eastAsia="SimSun"/>
          <w:color w:val="000000" w:themeColor="text1"/>
          <w:sz w:val="24"/>
          <w:lang w:val="en-CA" w:eastAsia="zh-CN"/>
        </w:rPr>
        <w:t>的报告还指出，全球最佳可用技术的能效是市场平均水平的两倍以上，而能效是目前可用的能效最低模型的三倍以上。即使当今大多数主要冷却市场都推出了强制性最低能效标准，</w:t>
      </w:r>
      <w:r w:rsidRPr="009C05BC">
        <w:rPr>
          <w:rFonts w:eastAsia="SimSun" w:hint="eastAsia"/>
          <w:color w:val="000000" w:themeColor="text1"/>
          <w:sz w:val="24"/>
          <w:lang w:val="en-CA" w:eastAsia="zh-CN"/>
        </w:rPr>
        <w:t>但</w:t>
      </w:r>
      <w:r w:rsidRPr="009C05BC">
        <w:rPr>
          <w:rFonts w:eastAsia="SimSun"/>
          <w:color w:val="000000" w:themeColor="text1"/>
          <w:sz w:val="24"/>
          <w:lang w:val="en-CA" w:eastAsia="zh-CN"/>
        </w:rPr>
        <w:t>这些市场上</w:t>
      </w:r>
      <w:r w:rsidRPr="009C05BC">
        <w:rPr>
          <w:rFonts w:eastAsia="SimSun" w:hint="eastAsia"/>
          <w:color w:val="000000" w:themeColor="text1"/>
          <w:sz w:val="24"/>
          <w:lang w:val="en-CA" w:eastAsia="zh-CN"/>
        </w:rPr>
        <w:t>的</w:t>
      </w:r>
      <w:r w:rsidRPr="009C05BC">
        <w:rPr>
          <w:rFonts w:eastAsia="SimSun"/>
          <w:color w:val="000000" w:themeColor="text1"/>
          <w:sz w:val="24"/>
          <w:lang w:val="en-CA" w:eastAsia="zh-CN"/>
        </w:rPr>
        <w:t>这些标准规定的能效水平也远远低于现有的最高效产品。通过适当的政策和措施有机会增加节能设备的销量，以便改善节能冷却设备的供求关系。</w:t>
      </w:r>
    </w:p>
    <w:p w14:paraId="62C4E75D"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val="en-CA" w:eastAsia="zh-CN"/>
        </w:rPr>
        <w:lastRenderedPageBreak/>
        <w:t>设备能效改善的最大潜力来自于系统总体设计和部件改进，这可以使能效得到提高（与基准设计相比），幅度从</w:t>
      </w:r>
      <w:r w:rsidRPr="009C05BC">
        <w:rPr>
          <w:rFonts w:eastAsia="SimSun"/>
          <w:color w:val="000000" w:themeColor="text1"/>
          <w:sz w:val="24"/>
          <w:lang w:val="en-CA" w:eastAsia="zh-CN"/>
        </w:rPr>
        <w:t>10%</w:t>
      </w:r>
      <w:r w:rsidRPr="009C05BC">
        <w:rPr>
          <w:rFonts w:eastAsia="SimSun"/>
          <w:color w:val="000000" w:themeColor="text1"/>
          <w:sz w:val="24"/>
          <w:lang w:val="en-CA" w:eastAsia="zh-CN"/>
        </w:rPr>
        <w:t>到</w:t>
      </w:r>
      <w:r w:rsidRPr="009C05BC">
        <w:rPr>
          <w:rFonts w:eastAsia="SimSun"/>
          <w:color w:val="000000" w:themeColor="text1"/>
          <w:sz w:val="24"/>
          <w:lang w:val="en-CA" w:eastAsia="zh-CN"/>
        </w:rPr>
        <w:t>70%</w:t>
      </w:r>
      <w:r w:rsidRPr="009C05BC">
        <w:rPr>
          <w:rFonts w:eastAsia="SimSun"/>
          <w:color w:val="000000" w:themeColor="text1"/>
          <w:sz w:val="24"/>
          <w:lang w:val="en-CA" w:eastAsia="zh-CN"/>
        </w:rPr>
        <w:t>不等（</w:t>
      </w:r>
      <w:r w:rsidRPr="009C05BC">
        <w:rPr>
          <w:rFonts w:ascii="SimSun" w:eastAsia="SimSun" w:hAnsi="SimSun"/>
          <w:color w:val="000000" w:themeColor="text1"/>
          <w:sz w:val="24"/>
          <w:lang w:val="en-CA" w:eastAsia="zh-CN"/>
        </w:rPr>
        <w:t>“同类最佳”</w:t>
      </w:r>
      <w:r w:rsidRPr="009C05BC">
        <w:rPr>
          <w:rFonts w:eastAsia="SimSun"/>
          <w:color w:val="000000" w:themeColor="text1"/>
          <w:sz w:val="24"/>
          <w:lang w:val="en-CA" w:eastAsia="zh-CN"/>
        </w:rPr>
        <w:t>机组）。</w:t>
      </w:r>
      <w:r w:rsidRPr="009C05BC">
        <w:rPr>
          <w:rFonts w:eastAsia="SimSun"/>
          <w:color w:val="000000" w:themeColor="text1"/>
          <w:sz w:val="24"/>
          <w:vertAlign w:val="superscript"/>
          <w:lang w:val="en-CA"/>
        </w:rPr>
        <w:footnoteReference w:id="54"/>
      </w:r>
      <w:r w:rsidRPr="009C05BC">
        <w:rPr>
          <w:rFonts w:eastAsia="SimSun"/>
          <w:color w:val="000000" w:themeColor="text1"/>
          <w:sz w:val="24"/>
          <w:lang w:val="en-CA" w:eastAsia="zh-CN"/>
        </w:rPr>
        <w:t>制冷、空调和热泵设备设计和选择采用综合办法，包括确保最大限度降低冷却</w:t>
      </w:r>
      <w:r w:rsidRPr="009C05BC">
        <w:rPr>
          <w:rFonts w:eastAsia="SimSun"/>
          <w:color w:val="000000" w:themeColor="text1"/>
          <w:sz w:val="24"/>
          <w:lang w:val="en-CA" w:eastAsia="zh-CN"/>
        </w:rPr>
        <w:t>/</w:t>
      </w:r>
      <w:r w:rsidRPr="009C05BC">
        <w:rPr>
          <w:rFonts w:eastAsia="SimSun"/>
          <w:color w:val="000000" w:themeColor="text1"/>
          <w:sz w:val="24"/>
          <w:lang w:val="en-CA" w:eastAsia="zh-CN"/>
        </w:rPr>
        <w:t>加热负荷、选择合适的制冷剂、使用高效部件和系统设计、确保在所有常见运行条件下优化控制和运行以及设计将支持维修和维护的特点，都有助于节省能源；这将减少设备使用寿命内的温室气体排放，降低最终用户的能源成本，并减少将导致对发电和配电能力投资减少的峰值用电需求。</w:t>
      </w:r>
      <w:r w:rsidRPr="009C05BC">
        <w:rPr>
          <w:rFonts w:eastAsia="SimSun"/>
          <w:color w:val="000000" w:themeColor="text1"/>
          <w:sz w:val="24"/>
          <w:vertAlign w:val="superscript"/>
          <w:lang w:val="en-CA"/>
        </w:rPr>
        <w:footnoteReference w:id="55"/>
      </w:r>
      <w:r w:rsidRPr="009C05BC">
        <w:rPr>
          <w:rFonts w:eastAsia="SimSun"/>
          <w:color w:val="000000" w:themeColor="text1"/>
          <w:sz w:val="24"/>
          <w:lang w:val="en-CA" w:eastAsia="zh-CN"/>
        </w:rPr>
        <w:t xml:space="preserve"> </w:t>
      </w:r>
    </w:p>
    <w:p w14:paraId="36ECD3F2" w14:textId="77777777" w:rsidR="008355D9" w:rsidRPr="009C05BC" w:rsidRDefault="008355D9" w:rsidP="007D1DBA">
      <w:pPr>
        <w:pStyle w:val="Heading1"/>
        <w:overflowPunct w:val="0"/>
        <w:rPr>
          <w:rFonts w:eastAsia="SimSun"/>
          <w:color w:val="000000" w:themeColor="text1"/>
          <w:sz w:val="24"/>
          <w:lang w:val="en-CA" w:eastAsia="zh-CN"/>
        </w:rPr>
      </w:pPr>
      <w:r w:rsidRPr="009C05BC">
        <w:rPr>
          <w:rFonts w:eastAsia="SimSun"/>
          <w:color w:val="000000" w:themeColor="text1"/>
          <w:sz w:val="24"/>
          <w:lang w:eastAsia="zh-CN"/>
        </w:rPr>
        <w:t>目前，为了提高设备的能效，正在努力优化系统和部件，以通过使用新的制冷剂实现节能型冷却。</w:t>
      </w:r>
      <w:r w:rsidRPr="009C05BC">
        <w:rPr>
          <w:rFonts w:eastAsia="SimSun"/>
          <w:color w:val="000000" w:themeColor="text1"/>
          <w:sz w:val="24"/>
          <w:vertAlign w:val="superscript"/>
          <w:lang w:val="en-CA"/>
        </w:rPr>
        <w:footnoteReference w:id="56"/>
      </w:r>
      <w:r>
        <w:rPr>
          <w:rFonts w:eastAsia="SimSun" w:hint="eastAsia"/>
          <w:color w:val="000000" w:themeColor="text1"/>
          <w:sz w:val="24"/>
          <w:lang w:eastAsia="zh-CN"/>
        </w:rPr>
        <w:t xml:space="preserve"> </w:t>
      </w:r>
      <w:r w:rsidRPr="009C05BC">
        <w:rPr>
          <w:rFonts w:eastAsia="SimSun"/>
          <w:color w:val="000000" w:themeColor="text1"/>
          <w:sz w:val="24"/>
          <w:lang w:eastAsia="zh-CN"/>
        </w:rPr>
        <w:t>除设备设计外，促进提高能效的政策和措施、适当的</w:t>
      </w:r>
      <w:r w:rsidRPr="009C05BC">
        <w:rPr>
          <w:rFonts w:ascii="SimSun" w:eastAsia="SimSun" w:hAnsi="SimSun"/>
          <w:color w:val="000000" w:themeColor="text1"/>
          <w:sz w:val="24"/>
          <w:lang w:eastAsia="zh-CN"/>
        </w:rPr>
        <w:t>“尺寸选择”</w:t>
      </w:r>
      <w:r w:rsidRPr="009C05BC">
        <w:rPr>
          <w:rFonts w:eastAsia="SimSun"/>
          <w:color w:val="000000" w:themeColor="text1"/>
          <w:sz w:val="24"/>
          <w:lang w:eastAsia="zh-CN"/>
        </w:rPr>
        <w:t>、设备安装和维护以及与能源订价和计费方案有关的其他因素、最终可实现被动冷却的创新建筑设计以及设备维护，在降低空调设备能耗方面都起着重要作用。这些措施必须与这些设备减少使用高全球升温潜能值制冷剂的措施完美地结合起来，才能实现长期的可持续温室气体减排目标。</w:t>
      </w:r>
    </w:p>
    <w:p w14:paraId="368BB9BD" w14:textId="77777777" w:rsidR="008355D9" w:rsidRPr="009C05BC" w:rsidRDefault="008355D9" w:rsidP="007D1DBA">
      <w:pPr>
        <w:overflowPunct w:val="0"/>
        <w:spacing w:after="240"/>
        <w:outlineLvl w:val="0"/>
        <w:rPr>
          <w:rFonts w:eastAsia="SimSun"/>
          <w:sz w:val="24"/>
          <w:u w:val="single"/>
          <w:lang w:eastAsia="zh-CN"/>
        </w:rPr>
      </w:pPr>
      <w:r w:rsidRPr="009C05BC">
        <w:rPr>
          <w:rFonts w:eastAsia="SimSun"/>
          <w:sz w:val="24"/>
          <w:u w:val="single"/>
          <w:lang w:val="zh-CN" w:eastAsia="zh-CN"/>
        </w:rPr>
        <w:t>《蒙特利尔议定书》项目执行及与制冷剂技术与能效的联系</w:t>
      </w:r>
    </w:p>
    <w:p w14:paraId="296164CC"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自</w:t>
      </w:r>
      <w:r w:rsidRPr="009C05BC">
        <w:rPr>
          <w:rFonts w:eastAsia="SimSun"/>
          <w:sz w:val="24"/>
          <w:lang w:val="zh-CN" w:eastAsia="zh-CN"/>
        </w:rPr>
        <w:t>1990</w:t>
      </w:r>
      <w:r w:rsidRPr="009C05BC">
        <w:rPr>
          <w:rFonts w:eastAsia="SimSun"/>
          <w:sz w:val="24"/>
          <w:lang w:val="zh-CN" w:eastAsia="zh-CN"/>
        </w:rPr>
        <w:t>年代以来，《蒙特利尔议定书》各机构一直在解决冷却问题。最初，主要侧重于制冷设备</w:t>
      </w:r>
      <w:r w:rsidRPr="009C05BC">
        <w:rPr>
          <w:rFonts w:eastAsia="SimSun"/>
          <w:sz w:val="24"/>
          <w:lang w:val="zh-CN" w:eastAsia="zh-CN"/>
        </w:rPr>
        <w:t>——</w:t>
      </w:r>
      <w:r w:rsidRPr="009C05BC">
        <w:rPr>
          <w:rFonts w:eastAsia="SimSun"/>
          <w:sz w:val="24"/>
          <w:lang w:val="zh-CN" w:eastAsia="zh-CN"/>
        </w:rPr>
        <w:t>除移动空调外，主要是使用各类</w:t>
      </w:r>
      <w:r w:rsidRPr="00D76469">
        <w:rPr>
          <w:rFonts w:eastAsia="SimSun"/>
          <w:sz w:val="24"/>
          <w:lang w:val="zh-CN" w:eastAsia="zh-CN"/>
        </w:rPr>
        <w:t>氟氯化碳</w:t>
      </w:r>
      <w:r w:rsidRPr="009C05BC">
        <w:rPr>
          <w:rFonts w:eastAsia="SimSun"/>
          <w:sz w:val="24"/>
          <w:lang w:val="zh-CN" w:eastAsia="zh-CN"/>
        </w:rPr>
        <w:t>的家用和商业设备。在氟氯化碳淘汰时期，这些设备正在转用</w:t>
      </w:r>
      <w:r w:rsidRPr="009C05BC">
        <w:rPr>
          <w:rFonts w:eastAsia="SimSun"/>
          <w:sz w:val="24"/>
          <w:lang w:val="zh-CN" w:eastAsia="zh-CN"/>
        </w:rPr>
        <w:t>R-600</w:t>
      </w:r>
      <w:r>
        <w:rPr>
          <w:rFonts w:eastAsia="SimSun"/>
          <w:sz w:val="24"/>
          <w:lang w:val="zh-CN" w:eastAsia="zh-CN"/>
        </w:rPr>
        <w:t>a</w:t>
      </w:r>
      <w:r w:rsidRPr="009C05BC">
        <w:rPr>
          <w:rFonts w:eastAsia="SimSun"/>
          <w:sz w:val="24"/>
          <w:lang w:val="zh-CN" w:eastAsia="zh-CN"/>
        </w:rPr>
        <w:t>、</w:t>
      </w:r>
      <w:r w:rsidRPr="009C05BC">
        <w:rPr>
          <w:rFonts w:eastAsia="SimSun"/>
          <w:sz w:val="24"/>
          <w:lang w:val="zh-CN" w:eastAsia="zh-CN"/>
        </w:rPr>
        <w:t>R-290</w:t>
      </w:r>
      <w:r w:rsidRPr="009C05BC">
        <w:rPr>
          <w:rFonts w:eastAsia="SimSun"/>
          <w:sz w:val="24"/>
          <w:lang w:val="zh-CN" w:eastAsia="zh-CN"/>
        </w:rPr>
        <w:t>、氨以及高全球升温潜能值</w:t>
      </w:r>
      <w:r w:rsidRPr="00D76469">
        <w:rPr>
          <w:rFonts w:eastAsia="SimSun"/>
          <w:sz w:val="24"/>
          <w:lang w:eastAsia="zh-CN"/>
        </w:rPr>
        <w:t>氟氯碳化</w:t>
      </w:r>
      <w:r w:rsidRPr="009C05BC">
        <w:rPr>
          <w:rFonts w:eastAsia="SimSun"/>
          <w:sz w:val="24"/>
          <w:lang w:eastAsia="zh-CN"/>
        </w:rPr>
        <w:t>物，</w:t>
      </w:r>
      <w:r w:rsidRPr="009C05BC">
        <w:rPr>
          <w:rFonts w:eastAsia="SimSun"/>
          <w:sz w:val="24"/>
          <w:lang w:val="zh-CN" w:eastAsia="zh-CN"/>
        </w:rPr>
        <w:t>如</w:t>
      </w:r>
      <w:r w:rsidRPr="009C05BC">
        <w:rPr>
          <w:rFonts w:eastAsia="SimSun"/>
          <w:sz w:val="24"/>
          <w:lang w:eastAsia="zh-CN"/>
        </w:rPr>
        <w:t>HFC-134a</w:t>
      </w:r>
      <w:r w:rsidRPr="009C05BC">
        <w:rPr>
          <w:rFonts w:eastAsia="SimSun"/>
          <w:sz w:val="24"/>
          <w:lang w:eastAsia="zh-CN"/>
        </w:rPr>
        <w:t>和</w:t>
      </w:r>
      <w:r w:rsidRPr="009C05BC">
        <w:rPr>
          <w:rFonts w:eastAsia="SimSun"/>
          <w:sz w:val="24"/>
          <w:lang w:eastAsia="zh-CN"/>
        </w:rPr>
        <w:t>R-404A</w:t>
      </w:r>
      <w:r w:rsidRPr="009C05BC">
        <w:rPr>
          <w:rFonts w:eastAsia="SimSun"/>
          <w:sz w:val="24"/>
          <w:lang w:eastAsia="zh-CN"/>
        </w:rPr>
        <w:t>。</w:t>
      </w:r>
    </w:p>
    <w:p w14:paraId="1864B77C"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在</w:t>
      </w:r>
      <w:r w:rsidRPr="009C05BC">
        <w:rPr>
          <w:rFonts w:eastAsia="SimSun"/>
          <w:sz w:val="24"/>
          <w:lang w:val="zh-CN" w:eastAsia="zh-CN"/>
        </w:rPr>
        <w:t>2007</w:t>
      </w:r>
      <w:r w:rsidRPr="009C05BC">
        <w:rPr>
          <w:rFonts w:eastAsia="SimSun"/>
          <w:sz w:val="24"/>
          <w:lang w:val="zh-CN" w:eastAsia="zh-CN"/>
        </w:rPr>
        <w:t>年</w:t>
      </w:r>
      <w:r w:rsidRPr="009C05BC">
        <w:rPr>
          <w:rFonts w:eastAsia="SimSun"/>
          <w:sz w:val="24"/>
          <w:lang w:val="zh-CN" w:eastAsia="zh-CN"/>
        </w:rPr>
        <w:t>9</w:t>
      </w:r>
      <w:r w:rsidRPr="009C05BC">
        <w:rPr>
          <w:rFonts w:eastAsia="SimSun"/>
          <w:sz w:val="24"/>
          <w:lang w:val="zh-CN" w:eastAsia="zh-CN"/>
        </w:rPr>
        <w:t>月根据《蒙特利尔议定书》核准加速</w:t>
      </w:r>
      <w:r w:rsidRPr="009C05BC">
        <w:rPr>
          <w:rFonts w:eastAsia="SimSun"/>
          <w:sz w:val="24"/>
          <w:lang w:eastAsia="zh-CN"/>
        </w:rPr>
        <w:t>氟氯碳化物</w:t>
      </w:r>
      <w:r w:rsidRPr="009C05BC">
        <w:rPr>
          <w:rFonts w:eastAsia="SimSun"/>
          <w:sz w:val="24"/>
          <w:lang w:val="zh-CN" w:eastAsia="zh-CN"/>
        </w:rPr>
        <w:t>淘汰之后，空调设备，主要是住宅和商业空调应用，也在淘汰</w:t>
      </w:r>
      <w:r w:rsidRPr="009C05BC">
        <w:rPr>
          <w:rFonts w:eastAsia="SimSun"/>
          <w:sz w:val="24"/>
          <w:lang w:eastAsia="zh-CN"/>
        </w:rPr>
        <w:t>使用</w:t>
      </w:r>
      <w:r w:rsidRPr="009C05BC">
        <w:rPr>
          <w:rFonts w:eastAsia="SimSun"/>
          <w:sz w:val="24"/>
          <w:lang w:eastAsia="zh-CN"/>
        </w:rPr>
        <w:t>HCFC-22</w:t>
      </w:r>
      <w:r w:rsidRPr="009C05BC">
        <w:rPr>
          <w:rFonts w:eastAsia="SimSun"/>
          <w:sz w:val="24"/>
          <w:lang w:eastAsia="zh-CN"/>
        </w:rPr>
        <w:t>作为制冷剂。</w:t>
      </w:r>
      <w:r w:rsidRPr="009C05BC">
        <w:rPr>
          <w:rFonts w:eastAsia="SimSun"/>
          <w:sz w:val="24"/>
          <w:lang w:val="zh-CN" w:eastAsia="zh-CN"/>
        </w:rPr>
        <w:t>空调设备中</w:t>
      </w:r>
      <w:r w:rsidRPr="009C05BC">
        <w:rPr>
          <w:rFonts w:eastAsia="SimSun"/>
          <w:sz w:val="24"/>
          <w:lang w:eastAsia="zh-CN"/>
        </w:rPr>
        <w:t>氟氯烃</w:t>
      </w:r>
      <w:r w:rsidRPr="009C05BC">
        <w:rPr>
          <w:rFonts w:eastAsia="SimSun"/>
          <w:sz w:val="24"/>
          <w:lang w:val="zh-CN" w:eastAsia="zh-CN"/>
        </w:rPr>
        <w:t>和氢氟碳化物等制冷剂消费量在《蒙特利尔议定书》下是一项重大挑战，因为它正在快速增长。虽然在实施项目方面作出了重大努力，以确保设备转用低全球升温潜能值低制冷剂来取代消耗臭氧层物质，但在空调应用中采用这种制冷剂的速度方面面临各种挑战；目前销售的大多数设备使用</w:t>
      </w:r>
      <w:r w:rsidRPr="009C05BC">
        <w:rPr>
          <w:rFonts w:eastAsia="SimSun"/>
          <w:sz w:val="24"/>
          <w:lang w:val="zh-CN" w:eastAsia="zh-CN"/>
        </w:rPr>
        <w:t>HCFC-22</w:t>
      </w:r>
      <w:r w:rsidRPr="009C05BC">
        <w:rPr>
          <w:rFonts w:eastAsia="SimSun"/>
          <w:sz w:val="24"/>
          <w:lang w:val="zh-CN" w:eastAsia="zh-CN"/>
        </w:rPr>
        <w:t>或高全球升温潜能值的</w:t>
      </w:r>
      <w:r w:rsidRPr="00234951">
        <w:rPr>
          <w:rFonts w:eastAsia="SimSun" w:hint="eastAsia"/>
          <w:sz w:val="24"/>
          <w:lang w:val="zh-CN" w:eastAsia="zh-CN"/>
        </w:rPr>
        <w:t>使用</w:t>
      </w:r>
      <w:r w:rsidRPr="009C05BC">
        <w:rPr>
          <w:rFonts w:eastAsia="SimSun"/>
          <w:sz w:val="24"/>
          <w:lang w:val="zh-CN" w:eastAsia="zh-CN"/>
        </w:rPr>
        <w:t>氢氟碳化物的制冷剂，后者占比在快速增长。</w:t>
      </w:r>
      <w:r w:rsidRPr="009C05BC">
        <w:rPr>
          <w:rFonts w:eastAsia="SimSun"/>
          <w:sz w:val="24"/>
          <w:vertAlign w:val="superscript"/>
          <w:lang w:val="zh-CN"/>
        </w:rPr>
        <w:footnoteReference w:id="57"/>
      </w:r>
    </w:p>
    <w:p w14:paraId="6ADFCD90"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秘书处审查并建议为大量制冷和空调项目供资；已在</w:t>
      </w:r>
      <w:r>
        <w:rPr>
          <w:rFonts w:eastAsia="SimSun" w:hint="eastAsia"/>
          <w:sz w:val="24"/>
          <w:lang w:val="zh-CN" w:eastAsia="zh-CN"/>
        </w:rPr>
        <w:t>145</w:t>
      </w:r>
      <w:r w:rsidRPr="009C05BC">
        <w:rPr>
          <w:rFonts w:eastAsia="SimSun"/>
          <w:sz w:val="24"/>
          <w:lang w:val="zh-CN" w:eastAsia="zh-CN"/>
        </w:rPr>
        <w:t>个国家实施了这种项目。这些项目涵盖的应用包括家用和商</w:t>
      </w:r>
      <w:r>
        <w:rPr>
          <w:rFonts w:eastAsia="SimSun" w:hint="eastAsia"/>
          <w:sz w:val="24"/>
          <w:lang w:val="zh-CN" w:eastAsia="zh-CN"/>
        </w:rPr>
        <w:t>业</w:t>
      </w:r>
      <w:r w:rsidRPr="009C05BC">
        <w:rPr>
          <w:rFonts w:eastAsia="SimSun"/>
          <w:sz w:val="24"/>
          <w:lang w:val="zh-CN" w:eastAsia="zh-CN"/>
        </w:rPr>
        <w:t>制冷和空调设备、工业制冷设备、冷风机、移动空调和运输空调设备；还向维修行业以及设备制造商和安装示范项目提供支持。这类项目包括制造设施转用低全球升温潜能值和</w:t>
      </w:r>
      <w:r w:rsidRPr="009C05BC">
        <w:rPr>
          <w:rFonts w:eastAsia="SimSun"/>
          <w:sz w:val="24"/>
          <w:lang w:val="zh-CN" w:eastAsia="zh-CN"/>
        </w:rPr>
        <w:t>/</w:t>
      </w:r>
      <w:r w:rsidRPr="009C05BC">
        <w:rPr>
          <w:rFonts w:eastAsia="SimSun"/>
          <w:sz w:val="24"/>
          <w:lang w:val="zh-CN" w:eastAsia="zh-CN"/>
        </w:rPr>
        <w:t>或</w:t>
      </w:r>
      <w:r w:rsidRPr="009C05BC">
        <w:rPr>
          <w:rFonts w:eastAsia="SimSun"/>
          <w:sz w:val="24"/>
          <w:lang w:eastAsia="zh-CN"/>
        </w:rPr>
        <w:t>不破坏臭氧层的</w:t>
      </w:r>
      <w:r w:rsidRPr="009C05BC">
        <w:rPr>
          <w:rFonts w:eastAsia="SimSun"/>
          <w:sz w:val="24"/>
          <w:lang w:val="zh-CN" w:eastAsia="zh-CN"/>
        </w:rPr>
        <w:t>技术的制冷剂、促进更快普遍采用这些技术的示范项目，以及通过侧重于维修行业和最终用户的活动提供技术援助和可持续采用这些技术的能力建设。</w:t>
      </w:r>
    </w:p>
    <w:p w14:paraId="26DDEC06"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必须注意的是，某些使用低全球升温潜能值制冷剂的设备（如</w:t>
      </w:r>
      <w:r w:rsidRPr="009C05BC">
        <w:rPr>
          <w:rFonts w:eastAsia="SimSun"/>
          <w:sz w:val="24"/>
          <w:lang w:val="zh-CN" w:eastAsia="zh-CN"/>
        </w:rPr>
        <w:t>HFC-32</w:t>
      </w:r>
      <w:r w:rsidRPr="009C05BC">
        <w:rPr>
          <w:rFonts w:eastAsia="SimSun"/>
          <w:sz w:val="24"/>
          <w:lang w:val="zh-CN" w:eastAsia="zh-CN"/>
        </w:rPr>
        <w:t>、</w:t>
      </w:r>
      <w:r w:rsidRPr="009C05BC">
        <w:rPr>
          <w:rFonts w:eastAsia="SimSun"/>
          <w:sz w:val="24"/>
          <w:lang w:val="zh-CN" w:eastAsia="zh-CN"/>
        </w:rPr>
        <w:t>R-290</w:t>
      </w:r>
      <w:r w:rsidRPr="009C05BC">
        <w:rPr>
          <w:rFonts w:eastAsia="SimSun"/>
          <w:sz w:val="24"/>
          <w:lang w:val="zh-CN" w:eastAsia="zh-CN"/>
        </w:rPr>
        <w:t>）目前正在特定市场中使用；其他新型制冷剂的研究和产品开发也在进行中，通常是性能更好</w:t>
      </w:r>
      <w:r w:rsidRPr="009C05BC">
        <w:rPr>
          <w:rFonts w:eastAsia="SimSun"/>
          <w:sz w:val="24"/>
          <w:lang w:val="zh-CN" w:eastAsia="zh-CN"/>
        </w:rPr>
        <w:lastRenderedPageBreak/>
        <w:t>的混合制冷剂。</w:t>
      </w:r>
      <w:r w:rsidRPr="009C05BC">
        <w:rPr>
          <w:rFonts w:eastAsia="SimSun"/>
          <w:sz w:val="24"/>
          <w:vertAlign w:val="superscript"/>
          <w:lang w:val="zh-CN"/>
        </w:rPr>
        <w:footnoteReference w:id="58"/>
      </w:r>
      <w:r>
        <w:rPr>
          <w:rFonts w:eastAsia="SimSun" w:hint="eastAsia"/>
          <w:sz w:val="24"/>
          <w:lang w:val="zh-CN" w:eastAsia="zh-CN"/>
        </w:rPr>
        <w:t xml:space="preserve"> </w:t>
      </w:r>
      <w:r w:rsidRPr="009C05BC">
        <w:rPr>
          <w:rFonts w:eastAsia="SimSun"/>
          <w:sz w:val="24"/>
          <w:lang w:val="zh-CN" w:eastAsia="zh-CN"/>
        </w:rPr>
        <w:t>影响快速采用低全球升温潜能值制冷剂的主要挑战是：认为使用易燃制冷剂有潜在易燃风险、价格具有竞争力、使用高全球升温潜能值制冷剂的设备产品易于安装和操作且产品性能更佳，以及缺乏解决这些设备的节能性能以及控制高全球升温潜能值制冷剂设备使用的综合政策。</w:t>
      </w:r>
    </w:p>
    <w:p w14:paraId="2AB46C6F"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由于蒙特利尔议定书多边基金提供的供资用于实现《蒙特利尔议定书》的履约目标，因此设备的节能性能干预措施的额外成本被视为不符合《蒙特利尔议定书》的供资条件。业界已采取措施，对消费者负担得起的设备和部件进行节能设计。随着时间的推移，这一努力已经以较低的通胀调整后价格生产出了节能产品。</w:t>
      </w:r>
      <w:r w:rsidRPr="009C05BC">
        <w:rPr>
          <w:rFonts w:eastAsia="SimSun"/>
          <w:sz w:val="24"/>
          <w:vertAlign w:val="superscript"/>
          <w:lang w:val="zh-CN"/>
        </w:rPr>
        <w:footnoteReference w:id="59"/>
      </w:r>
      <w:r>
        <w:rPr>
          <w:rFonts w:eastAsia="SimSun" w:hint="eastAsia"/>
          <w:sz w:val="24"/>
          <w:lang w:val="zh-CN" w:eastAsia="zh-CN"/>
        </w:rPr>
        <w:t xml:space="preserve"> </w:t>
      </w:r>
      <w:r w:rsidRPr="009C05BC">
        <w:rPr>
          <w:rFonts w:eastAsia="SimSun"/>
          <w:sz w:val="24"/>
          <w:lang w:val="zh-CN" w:eastAsia="zh-CN"/>
        </w:rPr>
        <w:t>由于制冷和空调设备的生产和使用预计将出现高增长，因此迫切需要综合努力，确保转换项目既采用低全球升温潜能值制冷剂，又采用高能效水平运行的设备。</w:t>
      </w:r>
    </w:p>
    <w:p w14:paraId="66B0B863"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正确的安装、维护和维修在最大限度减少损耗并确保设备在整个使用寿命期内以最高可行能效运行方面起着重要作用。评估设备和建筑外围护结构的正确尺寸和安装需求对设备的节能性能也起着重要作用。维修行业的培训活动可以加强能力建设，对技术员进行方法培训，以确保设备的节能性能，并改变技术员的操作做法，以确保设备的节能和安全运行及维护。随着具有不同性能和安全特性的新型制冷剂的出现，使技术员的维护能力不断升级，密切关注正在进入市场的替代品，对于制冷和空调设备顺利过渡到低全球升温潜能值制冷剂至关重要。鉴于私营部门生产的新设计和新型号设备数量非常多，从事设备制造和贸易的私营部门务必直接参与这些活动。</w:t>
      </w:r>
    </w:p>
    <w:p w14:paraId="249E948B"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通过近三十年的项目实施活动，秘书处在与制冷、空调和热泵部门设备技术转换活动和成本相关的增量需求方面获得了丰富的经验，其中包括：采用新技术制冷剂设计和产品开发方面的改变；所需部件和消耗品的改变；使用替代物质制造新设备的制造设施方面的改变；</w:t>
      </w:r>
      <w:r w:rsidRPr="009C05BC">
        <w:rPr>
          <w:rFonts w:eastAsia="SimSun"/>
          <w:sz w:val="24"/>
          <w:vertAlign w:val="superscript"/>
          <w:lang w:val="zh-CN"/>
        </w:rPr>
        <w:footnoteReference w:id="60"/>
      </w:r>
      <w:r>
        <w:rPr>
          <w:rFonts w:eastAsia="SimSun" w:hint="eastAsia"/>
          <w:sz w:val="24"/>
          <w:lang w:val="zh-CN" w:eastAsia="zh-CN"/>
        </w:rPr>
        <w:t xml:space="preserve"> </w:t>
      </w:r>
      <w:r w:rsidRPr="009C05BC">
        <w:rPr>
          <w:rFonts w:eastAsia="SimSun"/>
          <w:sz w:val="24"/>
          <w:lang w:val="zh-CN" w:eastAsia="zh-CN"/>
        </w:rPr>
        <w:t>以及为维修部门安全和以符合成本效益方式采用这些技术所需的支持。</w:t>
      </w:r>
      <w:r w:rsidRPr="009C05BC">
        <w:rPr>
          <w:rFonts w:eastAsia="SimSun"/>
          <w:sz w:val="24"/>
          <w:vertAlign w:val="superscript"/>
          <w:lang w:val="zh-CN"/>
        </w:rPr>
        <w:footnoteReference w:id="61"/>
      </w:r>
      <w:r w:rsidRPr="009C05BC">
        <w:rPr>
          <w:rFonts w:eastAsia="SimSun"/>
          <w:sz w:val="24"/>
          <w:lang w:val="zh-CN" w:eastAsia="zh-CN"/>
        </w:rPr>
        <w:t>这有助于秘书处更好地了解影响技术变革和采用方面的产业结构和因素。虽然能效没有被视为增量成本，因此没有作为项目成本的一部分进行评估，但与这些额外成本相关的大多数原则预计都是相似的。此外，能效惠益是项目实施活动的组成部分，虽然多边基金不支持为实现能效惠益供资。</w:t>
      </w:r>
    </w:p>
    <w:p w14:paraId="72B56585" w14:textId="77777777" w:rsidR="008355D9" w:rsidRPr="009C05BC" w:rsidRDefault="008355D9" w:rsidP="007D1DBA">
      <w:pPr>
        <w:overflowPunct w:val="0"/>
        <w:autoSpaceDE w:val="0"/>
        <w:autoSpaceDN w:val="0"/>
        <w:adjustRightInd w:val="0"/>
        <w:jc w:val="left"/>
        <w:rPr>
          <w:rFonts w:eastAsia="SimSun"/>
          <w:color w:val="000000"/>
          <w:sz w:val="24"/>
          <w:u w:val="single"/>
          <w:lang w:eastAsia="zh-CN"/>
        </w:rPr>
      </w:pPr>
      <w:r w:rsidRPr="009C05BC">
        <w:rPr>
          <w:rFonts w:eastAsia="SimSun"/>
          <w:sz w:val="24"/>
          <w:u w:val="single"/>
          <w:lang w:val="zh-CN" w:eastAsia="zh-CN"/>
        </w:rPr>
        <w:t>多边基金与其他基金和金融机构协作解决能效问题的必要性</w:t>
      </w:r>
    </w:p>
    <w:p w14:paraId="34049508" w14:textId="77777777" w:rsidR="008355D9" w:rsidRPr="009C05BC" w:rsidRDefault="008355D9" w:rsidP="007D1DBA">
      <w:pPr>
        <w:overflowPunct w:val="0"/>
        <w:autoSpaceDE w:val="0"/>
        <w:autoSpaceDN w:val="0"/>
        <w:adjustRightInd w:val="0"/>
        <w:jc w:val="left"/>
        <w:rPr>
          <w:rFonts w:eastAsia="SimSun"/>
          <w:color w:val="000000"/>
          <w:sz w:val="24"/>
          <w:lang w:val="en-CA" w:eastAsia="zh-CN"/>
        </w:rPr>
      </w:pPr>
    </w:p>
    <w:p w14:paraId="2ED6152C"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在当前正在</w:t>
      </w:r>
      <w:r>
        <w:rPr>
          <w:rFonts w:eastAsia="SimSun" w:hint="eastAsia"/>
          <w:sz w:val="24"/>
          <w:lang w:val="zh-CN" w:eastAsia="zh-CN"/>
        </w:rPr>
        <w:t>实施</w:t>
      </w:r>
      <w:r w:rsidRPr="009C05BC">
        <w:rPr>
          <w:rFonts w:eastAsia="SimSun"/>
          <w:sz w:val="24"/>
          <w:lang w:eastAsia="zh-CN"/>
        </w:rPr>
        <w:t>氟氯烃</w:t>
      </w:r>
      <w:r w:rsidRPr="009C05BC">
        <w:rPr>
          <w:rFonts w:eastAsia="SimSun"/>
          <w:sz w:val="24"/>
          <w:lang w:val="zh-CN" w:eastAsia="zh-CN"/>
        </w:rPr>
        <w:t>淘汰项目以及预计将根据执行委员会确定的政策启动与逐步减少氢氟碳化物相关</w:t>
      </w:r>
      <w:r>
        <w:rPr>
          <w:rFonts w:eastAsia="SimSun" w:hint="eastAsia"/>
          <w:sz w:val="24"/>
          <w:lang w:val="zh-CN" w:eastAsia="zh-CN"/>
        </w:rPr>
        <w:t>的</w:t>
      </w:r>
      <w:r w:rsidRPr="009C05BC">
        <w:rPr>
          <w:rFonts w:eastAsia="SimSun"/>
          <w:sz w:val="24"/>
          <w:lang w:val="zh-CN" w:eastAsia="zh-CN"/>
        </w:rPr>
        <w:t>项目的情况下，将采用低全球升温潜能值制冷剂与制冷和空调设备技术转换项目中的能效措施结合起来非常重要，因为这将是一种符合成本效益的办法，可以改善能效并维持节能环保技术，同时逐步减少氢氟碳化物。</w:t>
      </w:r>
    </w:p>
    <w:p w14:paraId="65F6F47A"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技术和经济评估小组最近关于能效的一份研究报告称，在中国，</w:t>
      </w:r>
      <w:r w:rsidRPr="009C05BC">
        <w:rPr>
          <w:rFonts w:eastAsia="SimSun"/>
          <w:sz w:val="24"/>
          <w:lang w:val="zh-CN" w:eastAsia="zh-CN"/>
        </w:rPr>
        <w:t>2017</w:t>
      </w:r>
      <w:r w:rsidRPr="009C05BC">
        <w:rPr>
          <w:rFonts w:eastAsia="SimSun"/>
          <w:sz w:val="24"/>
          <w:lang w:val="zh-CN" w:eastAsia="zh-CN"/>
        </w:rPr>
        <w:t>年生产的</w:t>
      </w:r>
      <w:r w:rsidRPr="009C05BC">
        <w:rPr>
          <w:rFonts w:eastAsia="SimSun"/>
          <w:sz w:val="24"/>
          <w:lang w:val="zh-CN" w:eastAsia="zh-CN"/>
        </w:rPr>
        <w:t>1.67</w:t>
      </w:r>
      <w:r w:rsidRPr="009C05BC">
        <w:rPr>
          <w:rFonts w:eastAsia="SimSun"/>
          <w:sz w:val="24"/>
          <w:lang w:val="zh-CN" w:eastAsia="zh-CN"/>
        </w:rPr>
        <w:t>亿台旋转压缩机中有</w:t>
      </w:r>
      <w:r w:rsidRPr="009C05BC">
        <w:rPr>
          <w:rFonts w:eastAsia="SimSun"/>
          <w:sz w:val="24"/>
          <w:lang w:val="zh-CN" w:eastAsia="zh-CN"/>
        </w:rPr>
        <w:t>42%</w:t>
      </w:r>
      <w:r>
        <w:rPr>
          <w:rFonts w:eastAsia="SimSun" w:hint="eastAsia"/>
          <w:sz w:val="24"/>
          <w:lang w:val="zh-CN" w:eastAsia="zh-CN"/>
        </w:rPr>
        <w:t>属于</w:t>
      </w:r>
      <w:r w:rsidRPr="009C05BC">
        <w:rPr>
          <w:rFonts w:eastAsia="SimSun"/>
          <w:sz w:val="24"/>
          <w:lang w:val="zh-CN" w:eastAsia="zh-CN"/>
        </w:rPr>
        <w:t>变速型，而在五年前，也就是</w:t>
      </w:r>
      <w:r w:rsidRPr="009C05BC">
        <w:rPr>
          <w:rFonts w:eastAsia="SimSun"/>
          <w:sz w:val="24"/>
          <w:lang w:val="zh-CN" w:eastAsia="zh-CN"/>
        </w:rPr>
        <w:t>2012</w:t>
      </w:r>
      <w:r w:rsidRPr="009C05BC">
        <w:rPr>
          <w:rFonts w:eastAsia="SimSun"/>
          <w:sz w:val="24"/>
          <w:lang w:val="zh-CN" w:eastAsia="zh-CN"/>
        </w:rPr>
        <w:t>年，这一比例仅占</w:t>
      </w:r>
      <w:r w:rsidRPr="009C05BC">
        <w:rPr>
          <w:rFonts w:eastAsia="SimSun"/>
          <w:sz w:val="24"/>
          <w:lang w:val="zh-CN" w:eastAsia="zh-CN"/>
        </w:rPr>
        <w:t>30%</w:t>
      </w:r>
      <w:r w:rsidRPr="009C05BC">
        <w:rPr>
          <w:rFonts w:eastAsia="SimSun"/>
          <w:sz w:val="24"/>
          <w:lang w:val="zh-CN" w:eastAsia="zh-CN"/>
        </w:rPr>
        <w:t>，为</w:t>
      </w:r>
      <w:r w:rsidRPr="009C05BC">
        <w:rPr>
          <w:rFonts w:eastAsia="SimSun"/>
          <w:sz w:val="24"/>
          <w:lang w:val="zh-CN" w:eastAsia="zh-CN"/>
        </w:rPr>
        <w:t>1.03</w:t>
      </w:r>
      <w:r w:rsidRPr="009C05BC">
        <w:rPr>
          <w:rFonts w:eastAsia="SimSun"/>
          <w:sz w:val="24"/>
          <w:lang w:val="zh-CN" w:eastAsia="zh-CN"/>
        </w:rPr>
        <w:t>亿台。</w:t>
      </w:r>
      <w:r w:rsidRPr="009C05BC">
        <w:rPr>
          <w:rStyle w:val="FootnoteReference"/>
          <w:rFonts w:eastAsia="SimSun"/>
          <w:sz w:val="24"/>
          <w:lang w:val="zh-CN"/>
        </w:rPr>
        <w:footnoteReference w:id="62"/>
      </w:r>
      <w:r>
        <w:rPr>
          <w:rFonts w:eastAsia="SimSun" w:hint="eastAsia"/>
          <w:sz w:val="24"/>
          <w:lang w:val="zh-CN" w:eastAsia="zh-CN"/>
        </w:rPr>
        <w:t xml:space="preserve"> </w:t>
      </w:r>
      <w:r w:rsidRPr="009C05BC">
        <w:rPr>
          <w:rFonts w:eastAsia="SimSun"/>
          <w:sz w:val="24"/>
          <w:lang w:val="zh-CN" w:eastAsia="zh-CN"/>
        </w:rPr>
        <w:t>中国生产的压缩机</w:t>
      </w:r>
      <w:r w:rsidRPr="009C05BC">
        <w:rPr>
          <w:rFonts w:eastAsia="SimSun"/>
          <w:sz w:val="24"/>
          <w:lang w:val="zh-CN" w:eastAsia="zh-CN"/>
        </w:rPr>
        <w:t>80%</w:t>
      </w:r>
      <w:r w:rsidRPr="009C05BC">
        <w:rPr>
          <w:rFonts w:eastAsia="SimSun"/>
          <w:sz w:val="24"/>
          <w:lang w:val="zh-CN" w:eastAsia="zh-CN"/>
        </w:rPr>
        <w:t>以上不出口。对这些型号所做的分析表明，</w:t>
      </w:r>
      <w:r w:rsidRPr="009C05BC">
        <w:rPr>
          <w:rFonts w:eastAsia="SimSun"/>
          <w:sz w:val="24"/>
          <w:lang w:val="zh-CN" w:eastAsia="zh-CN"/>
        </w:rPr>
        <w:lastRenderedPageBreak/>
        <w:t>没有一个型号是使用</w:t>
      </w:r>
      <w:r w:rsidRPr="009C05BC">
        <w:rPr>
          <w:rFonts w:eastAsia="SimSun"/>
          <w:sz w:val="24"/>
          <w:lang w:val="zh-CN" w:eastAsia="zh-CN"/>
        </w:rPr>
        <w:t>HCFC-22</w:t>
      </w:r>
      <w:r w:rsidRPr="009C05BC">
        <w:rPr>
          <w:rFonts w:eastAsia="SimSun"/>
          <w:sz w:val="24"/>
          <w:lang w:val="zh-CN" w:eastAsia="zh-CN"/>
        </w:rPr>
        <w:t>的。这自然会得出这样的结论：这</w:t>
      </w:r>
      <w:r w:rsidRPr="009C05BC">
        <w:rPr>
          <w:rFonts w:eastAsia="SimSun"/>
          <w:sz w:val="24"/>
          <w:lang w:val="zh-CN" w:eastAsia="zh-CN"/>
        </w:rPr>
        <w:t>7 000</w:t>
      </w:r>
      <w:r w:rsidRPr="009C05BC">
        <w:rPr>
          <w:rFonts w:eastAsia="SimSun"/>
          <w:sz w:val="24"/>
          <w:lang w:val="zh-CN" w:eastAsia="zh-CN"/>
        </w:rPr>
        <w:t>万台压缩机中的大多数使用</w:t>
      </w:r>
      <w:r w:rsidRPr="009C05BC">
        <w:rPr>
          <w:rFonts w:eastAsia="SimSun"/>
          <w:sz w:val="24"/>
          <w:lang w:val="zh-CN" w:eastAsia="zh-CN"/>
        </w:rPr>
        <w:t>R-410A</w:t>
      </w:r>
      <w:r w:rsidRPr="009C05BC">
        <w:rPr>
          <w:rFonts w:eastAsia="SimSun"/>
          <w:sz w:val="24"/>
          <w:lang w:val="zh-CN" w:eastAsia="zh-CN"/>
        </w:rPr>
        <w:t>作为制冷剂，而且是节能的。</w:t>
      </w:r>
      <w:r w:rsidRPr="00E85CC7">
        <w:rPr>
          <w:rFonts w:ascii="SimSun" w:eastAsia="SimSun" w:hAnsi="SimSun"/>
          <w:sz w:val="24"/>
          <w:lang w:val="zh-CN" w:eastAsia="zh-CN"/>
        </w:rPr>
        <w:t>“不采取行动”</w:t>
      </w:r>
      <w:r w:rsidRPr="009C05BC">
        <w:rPr>
          <w:rFonts w:eastAsia="SimSun"/>
          <w:sz w:val="24"/>
          <w:lang w:val="zh-CN" w:eastAsia="zh-CN"/>
        </w:rPr>
        <w:t>方案将导致增加采用这些使用</w:t>
      </w:r>
      <w:r w:rsidRPr="009C05BC">
        <w:rPr>
          <w:rFonts w:eastAsia="SimSun"/>
          <w:sz w:val="24"/>
          <w:lang w:val="zh-CN" w:eastAsia="zh-CN"/>
        </w:rPr>
        <w:t>R-410A</w:t>
      </w:r>
      <w:r w:rsidRPr="009C05BC">
        <w:rPr>
          <w:rFonts w:eastAsia="SimSun"/>
          <w:sz w:val="24"/>
          <w:lang w:val="zh-CN" w:eastAsia="zh-CN"/>
        </w:rPr>
        <w:t>的压缩机</w:t>
      </w:r>
      <w:r>
        <w:rPr>
          <w:rFonts w:eastAsia="SimSun" w:hint="eastAsia"/>
          <w:sz w:val="24"/>
          <w:lang w:val="zh-CN" w:eastAsia="zh-CN"/>
        </w:rPr>
        <w:t>，且数量</w:t>
      </w:r>
      <w:r w:rsidRPr="009C05BC">
        <w:rPr>
          <w:rFonts w:eastAsia="SimSun"/>
          <w:sz w:val="24"/>
          <w:lang w:val="zh-CN" w:eastAsia="zh-CN"/>
        </w:rPr>
        <w:t>进一步增长，特别是那些没有从多边基金获得资金援助的企业，除非很快采用低全球升温潜能值产品。这种情况可能适用于其他制冷和空调设备应用，具体取决于与采用使用氢氟碳化物的技术相比采用低全球升温潜能值技术的成熟度和相关成本。这为立即采取综合措施，实现从使用氢氟碳化物的技术向可持续的节能选项转换提供了令人信服的理由。</w:t>
      </w:r>
    </w:p>
    <w:p w14:paraId="4E0DCEB3"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对于根据本国和区域市场结构进口设备的国家，需要采取与技术发展同步的行动，并促进采用低全球升温潜能值的节能技术。其中许多依赖进口的国家也越来越多地采取措施，减少对使用过时的制冷和空调技术产品的依赖，并防止这些产品进入本国；</w:t>
      </w:r>
      <w:r w:rsidRPr="009C05BC">
        <w:rPr>
          <w:rFonts w:eastAsia="SimSun"/>
          <w:sz w:val="24"/>
          <w:vertAlign w:val="superscript"/>
          <w:lang w:val="zh-CN"/>
        </w:rPr>
        <w:footnoteReference w:id="63"/>
      </w:r>
      <w:r>
        <w:rPr>
          <w:rFonts w:eastAsia="SimSun" w:hint="eastAsia"/>
          <w:sz w:val="24"/>
          <w:lang w:val="zh-CN" w:eastAsia="zh-CN"/>
        </w:rPr>
        <w:t xml:space="preserve"> </w:t>
      </w:r>
      <w:r w:rsidRPr="009C05BC">
        <w:rPr>
          <w:rFonts w:eastAsia="SimSun"/>
          <w:sz w:val="24"/>
          <w:lang w:val="zh-CN" w:eastAsia="zh-CN"/>
        </w:rPr>
        <w:t>考虑到产品市场的普遍特点，采用节能的低全球升温潜能值技术的综合办法将通过采用低全球升温潜能值制冷剂直接减少温室气体排放，并通过降低节能设备的能耗间接减少温室气体排放。</w:t>
      </w:r>
    </w:p>
    <w:p w14:paraId="02BF95D4"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以上各段说明了在新的逐步减少氢氟碳化物项目</w:t>
      </w:r>
      <w:r>
        <w:rPr>
          <w:rFonts w:eastAsia="SimSun" w:hint="eastAsia"/>
          <w:sz w:val="24"/>
          <w:lang w:val="zh-CN" w:eastAsia="zh-CN"/>
        </w:rPr>
        <w:t>实施</w:t>
      </w:r>
      <w:r w:rsidRPr="009C05BC">
        <w:rPr>
          <w:rFonts w:eastAsia="SimSun"/>
          <w:sz w:val="24"/>
          <w:lang w:val="zh-CN" w:eastAsia="zh-CN"/>
        </w:rPr>
        <w:t>期间，将能效问题与多边基金资助的项目的实施框架相结合</w:t>
      </w:r>
      <w:r>
        <w:rPr>
          <w:rFonts w:eastAsia="SimSun" w:hint="eastAsia"/>
          <w:sz w:val="24"/>
          <w:lang w:val="zh-CN" w:eastAsia="zh-CN"/>
        </w:rPr>
        <w:t>极其</w:t>
      </w:r>
      <w:r w:rsidRPr="009C05BC">
        <w:rPr>
          <w:rFonts w:eastAsia="SimSun"/>
          <w:sz w:val="24"/>
          <w:lang w:val="zh-CN" w:eastAsia="zh-CN"/>
        </w:rPr>
        <w:t>重要。迫切需要促进并执行各项措施，以确保与削减</w:t>
      </w:r>
      <w:r w:rsidRPr="009C05BC">
        <w:rPr>
          <w:rFonts w:eastAsia="SimSun"/>
          <w:sz w:val="24"/>
          <w:lang w:eastAsia="zh-CN"/>
        </w:rPr>
        <w:t>氟氯烃</w:t>
      </w:r>
      <w:r w:rsidRPr="009C05BC">
        <w:rPr>
          <w:rFonts w:eastAsia="SimSun"/>
          <w:sz w:val="24"/>
          <w:lang w:val="zh-CN" w:eastAsia="zh-CN"/>
        </w:rPr>
        <w:t>和氢氟碳化物消费量有关的项目</w:t>
      </w:r>
      <w:r w:rsidRPr="009C05BC">
        <w:rPr>
          <w:rFonts w:eastAsia="SimSun"/>
          <w:sz w:val="24"/>
          <w:vertAlign w:val="superscript"/>
          <w:lang w:val="zh-CN"/>
        </w:rPr>
        <w:footnoteReference w:id="64"/>
      </w:r>
      <w:r>
        <w:rPr>
          <w:rFonts w:eastAsia="SimSun" w:hint="eastAsia"/>
          <w:sz w:val="24"/>
          <w:lang w:val="zh-CN" w:eastAsia="zh-CN"/>
        </w:rPr>
        <w:t xml:space="preserve"> </w:t>
      </w:r>
      <w:r w:rsidRPr="009C05BC">
        <w:rPr>
          <w:rFonts w:eastAsia="SimSun"/>
          <w:sz w:val="24"/>
          <w:lang w:val="zh-CN" w:eastAsia="zh-CN"/>
        </w:rPr>
        <w:t>具有得力的政策措施，确保在制冷和空调应用中采用综合的能效和低全球升温潜能值制冷剂要求。这将涉及与负责能效的国家机构进行互动，以确保采取得到良好协调的综合行动。不符合多边基金供资条件的活动还需要受到综合性政策框架的</w:t>
      </w:r>
      <w:r w:rsidRPr="00BA6D85">
        <w:rPr>
          <w:rFonts w:ascii="SimSun" w:eastAsia="SimSun" w:hAnsi="SimSun"/>
          <w:sz w:val="24"/>
          <w:lang w:val="zh-CN" w:eastAsia="zh-CN"/>
        </w:rPr>
        <w:t>“约束”</w:t>
      </w:r>
      <w:r w:rsidRPr="009C05BC">
        <w:rPr>
          <w:rFonts w:eastAsia="SimSun"/>
          <w:sz w:val="24"/>
          <w:lang w:val="zh-CN" w:eastAsia="zh-CN"/>
        </w:rPr>
        <w:t>，以促进采用低全球升温潜能值替代品，并随着时间的推移系统减少对高全球升温潜能值制冷剂的依赖。</w:t>
      </w:r>
    </w:p>
    <w:p w14:paraId="0AE38F9B"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正是在这一背景下，执行委员会建议考虑与其他供资机构协作处理逐步减少氢氟碳化物方案</w:t>
      </w:r>
      <w:r w:rsidRPr="009C05BC">
        <w:rPr>
          <w:rFonts w:eastAsia="SimSun"/>
          <w:sz w:val="24"/>
          <w:lang w:val="zh-CN" w:eastAsia="zh-CN"/>
        </w:rPr>
        <w:t>/</w:t>
      </w:r>
      <w:r w:rsidRPr="009C05BC">
        <w:rPr>
          <w:rFonts w:eastAsia="SimSun"/>
          <w:sz w:val="24"/>
          <w:lang w:val="zh-CN" w:eastAsia="zh-CN"/>
        </w:rPr>
        <w:t>项目活动</w:t>
      </w:r>
      <w:r>
        <w:rPr>
          <w:rFonts w:eastAsia="SimSun" w:hint="eastAsia"/>
          <w:sz w:val="24"/>
          <w:lang w:val="zh-CN" w:eastAsia="zh-CN"/>
        </w:rPr>
        <w:t>所涉</w:t>
      </w:r>
      <w:r w:rsidRPr="009C05BC">
        <w:rPr>
          <w:rFonts w:eastAsia="SimSun"/>
          <w:sz w:val="24"/>
          <w:lang w:val="zh-CN" w:eastAsia="zh-CN"/>
        </w:rPr>
        <w:t>能效的潜在机会。这将使逐步减少氢氟碳化物和能效方面实现同步，以便项目</w:t>
      </w:r>
      <w:r w:rsidRPr="009C05BC">
        <w:rPr>
          <w:rFonts w:eastAsia="SimSun"/>
          <w:sz w:val="24"/>
          <w:lang w:val="zh-CN" w:eastAsia="zh-CN"/>
        </w:rPr>
        <w:t>/</w:t>
      </w:r>
      <w:r w:rsidRPr="009C05BC">
        <w:rPr>
          <w:rFonts w:eastAsia="SimSun"/>
          <w:sz w:val="24"/>
          <w:lang w:val="zh-CN" w:eastAsia="zh-CN"/>
        </w:rPr>
        <w:t>方案同时处理这两个方面的问题，并以符合成本效益的方式取得可持续成果。</w:t>
      </w:r>
    </w:p>
    <w:p w14:paraId="5708D984" w14:textId="77777777" w:rsidR="008355D9" w:rsidRPr="009C05BC" w:rsidRDefault="008355D9" w:rsidP="007D1DBA">
      <w:pPr>
        <w:overflowPunct w:val="0"/>
        <w:autoSpaceDE w:val="0"/>
        <w:autoSpaceDN w:val="0"/>
        <w:adjustRightInd w:val="0"/>
        <w:jc w:val="left"/>
        <w:rPr>
          <w:rFonts w:eastAsia="SimSun"/>
          <w:color w:val="000000"/>
          <w:sz w:val="24"/>
          <w:u w:val="single"/>
          <w:lang w:eastAsia="zh-CN"/>
        </w:rPr>
      </w:pPr>
      <w:r w:rsidRPr="009C05BC">
        <w:rPr>
          <w:rFonts w:eastAsia="SimSun"/>
          <w:sz w:val="24"/>
          <w:u w:val="single"/>
          <w:lang w:val="zh-CN" w:eastAsia="zh-CN"/>
        </w:rPr>
        <w:t>多边基金与其他供资机构合作的实例</w:t>
      </w:r>
    </w:p>
    <w:p w14:paraId="098D943C" w14:textId="77777777" w:rsidR="008355D9" w:rsidRPr="009C05BC" w:rsidRDefault="008355D9" w:rsidP="007D1DBA">
      <w:pPr>
        <w:overflowPunct w:val="0"/>
        <w:autoSpaceDE w:val="0"/>
        <w:autoSpaceDN w:val="0"/>
        <w:adjustRightInd w:val="0"/>
        <w:jc w:val="left"/>
        <w:rPr>
          <w:rFonts w:eastAsia="SimSun"/>
          <w:color w:val="000000"/>
          <w:sz w:val="24"/>
          <w:u w:val="single"/>
          <w:lang w:val="en-CA" w:eastAsia="zh-CN"/>
        </w:rPr>
      </w:pPr>
    </w:p>
    <w:p w14:paraId="177C6C95"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经济转型国家实施《蒙特利尔议定书》的</w:t>
      </w:r>
      <w:r w:rsidRPr="0073215E">
        <w:rPr>
          <w:rFonts w:eastAsia="SimSun"/>
          <w:sz w:val="24"/>
          <w:lang w:val="zh-CN" w:eastAsia="zh-CN"/>
        </w:rPr>
        <w:t>消耗臭氧层物质淘汰项目</w:t>
      </w:r>
      <w:r w:rsidRPr="009C05BC">
        <w:rPr>
          <w:rFonts w:eastAsia="SimSun"/>
          <w:sz w:val="24"/>
          <w:lang w:val="zh-CN" w:eastAsia="zh-CN"/>
        </w:rPr>
        <w:t>的资金来自全环基金。虽然多边基金不直接参与全环基金的项目审查</w:t>
      </w:r>
      <w:r>
        <w:rPr>
          <w:rFonts w:eastAsia="SimSun" w:hint="eastAsia"/>
          <w:sz w:val="24"/>
          <w:lang w:val="zh-CN" w:eastAsia="zh-CN"/>
        </w:rPr>
        <w:t>过</w:t>
      </w:r>
      <w:r w:rsidRPr="009C05BC">
        <w:rPr>
          <w:rFonts w:eastAsia="SimSun"/>
          <w:sz w:val="24"/>
          <w:lang w:val="zh-CN" w:eastAsia="zh-CN"/>
        </w:rPr>
        <w:t>程，但它确实会应要求为具体项目的项目审查提供支持。尽管全环基金资助的消耗臭氧层物质淘汰项目下的活动可能与多边基金的项目活动性质相似，但执行委员会的费用准则和政策并不完全适用于这些项目。此外，多边基金为全环基金审查小组审议消耗臭氧层物质淘汰项目和其他与制冷应用有关的项目提供技术审查支持。</w:t>
      </w:r>
    </w:p>
    <w:p w14:paraId="1B5E5F1B"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t>为快速启动支持</w:t>
      </w:r>
      <w:r w:rsidRPr="009C05BC">
        <w:rPr>
          <w:rFonts w:eastAsia="SimSun"/>
          <w:sz w:val="24"/>
          <w:lang w:eastAsia="zh-CN"/>
        </w:rPr>
        <w:t>《基加利修正案》</w:t>
      </w:r>
      <w:r w:rsidRPr="009C05BC">
        <w:rPr>
          <w:rFonts w:eastAsia="SimSun"/>
          <w:sz w:val="24"/>
          <w:lang w:val="zh-CN" w:eastAsia="zh-CN"/>
        </w:rPr>
        <w:t>的执行工作，</w:t>
      </w:r>
      <w:r w:rsidRPr="009C05BC">
        <w:rPr>
          <w:rFonts w:eastAsia="SimSun"/>
          <w:sz w:val="24"/>
          <w:lang w:val="zh-CN" w:eastAsia="zh-CN"/>
        </w:rPr>
        <w:t>17</w:t>
      </w:r>
      <w:r w:rsidRPr="009C05BC">
        <w:rPr>
          <w:rFonts w:eastAsia="SimSun"/>
          <w:sz w:val="24"/>
          <w:lang w:val="zh-CN" w:eastAsia="zh-CN"/>
        </w:rPr>
        <w:t>个捐助国提供了总额达</w:t>
      </w:r>
      <w:r w:rsidRPr="009C05BC">
        <w:rPr>
          <w:rFonts w:eastAsia="SimSun"/>
          <w:sz w:val="24"/>
          <w:lang w:val="zh-CN" w:eastAsia="zh-CN"/>
        </w:rPr>
        <w:t>2 700</w:t>
      </w:r>
      <w:r w:rsidRPr="009C05BC">
        <w:rPr>
          <w:rFonts w:eastAsia="SimSun"/>
          <w:sz w:val="24"/>
          <w:lang w:val="zh-CN" w:eastAsia="zh-CN"/>
        </w:rPr>
        <w:t>万美元的资金。这些资金用于与促进早日批准所需的扶持性活动以及</w:t>
      </w:r>
      <w:r>
        <w:rPr>
          <w:rFonts w:eastAsia="SimSun" w:hint="eastAsia"/>
          <w:sz w:val="24"/>
          <w:lang w:val="zh-CN" w:eastAsia="zh-CN"/>
        </w:rPr>
        <w:t>涉及</w:t>
      </w:r>
      <w:r w:rsidRPr="009C05BC">
        <w:rPr>
          <w:rFonts w:eastAsia="SimSun"/>
          <w:sz w:val="24"/>
          <w:lang w:val="zh-CN" w:eastAsia="zh-CN"/>
        </w:rPr>
        <w:t>《基加利修正案》的一些优先活动相关的项目，以及用于评估从使用氢氟碳化物的技术转换为低全球升温潜能值替代品的增量资本和经营成本的投资项目。</w:t>
      </w:r>
      <w:r w:rsidRPr="009C05BC">
        <w:rPr>
          <w:rFonts w:eastAsia="SimSun"/>
          <w:sz w:val="24"/>
          <w:vertAlign w:val="superscript"/>
          <w:lang w:val="zh-CN"/>
        </w:rPr>
        <w:footnoteReference w:id="65"/>
      </w:r>
    </w:p>
    <w:p w14:paraId="0E735385" w14:textId="77777777" w:rsidR="008355D9" w:rsidRPr="009C05BC" w:rsidRDefault="008355D9" w:rsidP="008355D9">
      <w:pPr>
        <w:pStyle w:val="Heading1"/>
        <w:numPr>
          <w:ilvl w:val="0"/>
          <w:numId w:val="9"/>
        </w:numPr>
        <w:overflowPunct w:val="0"/>
        <w:spacing w:line="280" w:lineRule="exact"/>
        <w:rPr>
          <w:rFonts w:eastAsia="SimSun"/>
          <w:sz w:val="24"/>
          <w:lang w:eastAsia="zh-CN"/>
        </w:rPr>
      </w:pPr>
      <w:r w:rsidRPr="009C05BC">
        <w:rPr>
          <w:rFonts w:eastAsia="SimSun"/>
          <w:sz w:val="24"/>
          <w:lang w:val="zh-CN" w:eastAsia="zh-CN"/>
        </w:rPr>
        <w:lastRenderedPageBreak/>
        <w:t>在其他一些举措中，秘书处根据执行委员会的具体要求和指导，启动了与其他机构和机关的对话，以便从其他来源获得额外收入。就一项特别供资机制相关的可能的法律、结构和行政问题开展的研究已提交给执行委员会，在开展此项研究期间，有人指出，只要其他活动与消耗臭氧层物质淘汰有关或被认为是商定的增量成本，就不排除多边基金将</w:t>
      </w:r>
      <w:r>
        <w:rPr>
          <w:rFonts w:eastAsia="SimSun" w:hint="eastAsia"/>
          <w:sz w:val="24"/>
          <w:lang w:val="zh-CN" w:eastAsia="zh-CN"/>
        </w:rPr>
        <w:t>用</w:t>
      </w:r>
      <w:r w:rsidRPr="009C05BC">
        <w:rPr>
          <w:rFonts w:eastAsia="SimSun"/>
          <w:sz w:val="24"/>
          <w:lang w:val="zh-CN" w:eastAsia="zh-CN"/>
        </w:rPr>
        <w:t>额外收入为这些活动供资；还与财务主任就财务处职能如何在这一机制下提供资金进行了磋商。</w:t>
      </w:r>
      <w:r w:rsidRPr="009C05BC">
        <w:rPr>
          <w:rFonts w:eastAsia="SimSun"/>
          <w:sz w:val="24"/>
          <w:vertAlign w:val="superscript"/>
          <w:lang w:val="zh-CN"/>
        </w:rPr>
        <w:footnoteReference w:id="66"/>
      </w:r>
      <w:r>
        <w:rPr>
          <w:rFonts w:eastAsia="SimSun" w:hint="eastAsia"/>
          <w:sz w:val="24"/>
          <w:lang w:val="zh-CN" w:eastAsia="zh-CN"/>
        </w:rPr>
        <w:t xml:space="preserve"> </w:t>
      </w:r>
      <w:r w:rsidRPr="009C05BC">
        <w:rPr>
          <w:rFonts w:eastAsia="SimSun"/>
          <w:sz w:val="24"/>
          <w:lang w:val="zh-CN" w:eastAsia="zh-CN"/>
        </w:rPr>
        <w:t>在委员会第六十次会议之后，由于在推进这一问题上缺乏共识，便停止了关于这一问题的讨论。</w:t>
      </w:r>
    </w:p>
    <w:p w14:paraId="7957DE71" w14:textId="485D9FE2" w:rsidR="008355D9" w:rsidRDefault="008355D9" w:rsidP="008355D9">
      <w:pPr>
        <w:pStyle w:val="Heading1"/>
        <w:numPr>
          <w:ilvl w:val="0"/>
          <w:numId w:val="9"/>
        </w:numPr>
        <w:overflowPunct w:val="0"/>
        <w:spacing w:line="280" w:lineRule="exact"/>
        <w:rPr>
          <w:rFonts w:eastAsia="SimSun"/>
          <w:sz w:val="24"/>
          <w:lang w:val="zh-CN" w:eastAsia="zh-CN"/>
        </w:rPr>
      </w:pPr>
      <w:r w:rsidRPr="009C05BC">
        <w:rPr>
          <w:rFonts w:eastAsia="SimSun"/>
          <w:sz w:val="24"/>
          <w:lang w:val="zh-CN" w:eastAsia="zh-CN"/>
        </w:rPr>
        <w:t>当提议由双边机构或类似机构向多边基金提供额外供资时，执行委员会认真考虑了提议供资的具体情况。对这些情况进行审议，并根据磋商结果，接受资金</w:t>
      </w:r>
      <w:r>
        <w:rPr>
          <w:rFonts w:eastAsia="SimSun" w:hint="eastAsia"/>
          <w:sz w:val="24"/>
          <w:lang w:val="zh-CN" w:eastAsia="zh-CN"/>
        </w:rPr>
        <w:t>，只要</w:t>
      </w:r>
      <w:r w:rsidRPr="009C05BC">
        <w:rPr>
          <w:rFonts w:eastAsia="SimSun"/>
          <w:sz w:val="24"/>
          <w:lang w:val="zh-CN" w:eastAsia="zh-CN"/>
        </w:rPr>
        <w:t>执行委员会同意。这些资金通常采用多边基金的管理程序，</w:t>
      </w:r>
      <w:r>
        <w:rPr>
          <w:rFonts w:eastAsia="SimSun" w:hint="eastAsia"/>
          <w:sz w:val="24"/>
          <w:lang w:val="zh-CN" w:eastAsia="zh-CN"/>
        </w:rPr>
        <w:t>并</w:t>
      </w:r>
      <w:r w:rsidRPr="009C05BC">
        <w:rPr>
          <w:rFonts w:eastAsia="SimSun"/>
          <w:sz w:val="24"/>
          <w:lang w:val="zh-CN" w:eastAsia="zh-CN"/>
        </w:rPr>
        <w:t>将用于执行委员会核准的项目。关于在逐步减少氢氟碳化物时可能利用的为效能调动资源的相关基金和金融机构情况</w:t>
      </w:r>
      <w:r w:rsidRPr="009C05BC">
        <w:rPr>
          <w:rFonts w:eastAsia="SimSun"/>
          <w:sz w:val="24"/>
          <w:lang w:val="zh-CN" w:eastAsia="zh-CN"/>
        </w:rPr>
        <w:t>[</w:t>
      </w:r>
      <w:r w:rsidRPr="009C05BC">
        <w:rPr>
          <w:rFonts w:eastAsia="SimSun"/>
          <w:sz w:val="24"/>
          <w:lang w:val="zh-CN" w:eastAsia="zh-CN"/>
        </w:rPr>
        <w:t>第</w:t>
      </w:r>
      <w:r w:rsidRPr="009C05BC">
        <w:rPr>
          <w:rFonts w:eastAsia="SimSun"/>
          <w:sz w:val="24"/>
          <w:lang w:val="en-CA" w:eastAsia="zh-CN"/>
        </w:rPr>
        <w:t>82/83</w:t>
      </w:r>
      <w:r w:rsidRPr="009C05BC">
        <w:rPr>
          <w:rFonts w:eastAsia="SimSun"/>
          <w:sz w:val="24"/>
          <w:lang w:val="en-CA" w:eastAsia="zh-CN"/>
        </w:rPr>
        <w:t>号决定</w:t>
      </w:r>
      <w:r>
        <w:rPr>
          <w:rFonts w:eastAsia="SimSun" w:hint="eastAsia"/>
          <w:sz w:val="24"/>
          <w:lang w:val="en-CA" w:eastAsia="zh-CN"/>
        </w:rPr>
        <w:t>(</w:t>
      </w:r>
      <w:r w:rsidRPr="009C05BC">
        <w:rPr>
          <w:rFonts w:eastAsia="SimSun"/>
          <w:sz w:val="24"/>
          <w:lang w:val="en-CA" w:eastAsia="zh-CN"/>
        </w:rPr>
        <w:t>d</w:t>
      </w:r>
      <w:r>
        <w:rPr>
          <w:rFonts w:eastAsia="SimSun" w:hint="eastAsia"/>
          <w:sz w:val="24"/>
          <w:lang w:val="en-CA" w:eastAsia="zh-CN"/>
        </w:rPr>
        <w:t>)</w:t>
      </w:r>
      <w:r w:rsidRPr="009C05BC">
        <w:rPr>
          <w:rFonts w:eastAsia="SimSun"/>
          <w:sz w:val="24"/>
          <w:lang w:val="en-CA" w:eastAsia="zh-CN"/>
        </w:rPr>
        <w:t>段</w:t>
      </w:r>
      <w:r w:rsidRPr="009C05BC">
        <w:rPr>
          <w:rFonts w:eastAsia="SimSun"/>
          <w:sz w:val="24"/>
          <w:lang w:val="zh-CN" w:eastAsia="zh-CN"/>
        </w:rPr>
        <w:t>]</w:t>
      </w:r>
      <w:r w:rsidRPr="009C05BC">
        <w:rPr>
          <w:rFonts w:eastAsia="SimSun"/>
          <w:sz w:val="24"/>
          <w:vertAlign w:val="superscript"/>
          <w:lang w:val="zh-CN"/>
        </w:rPr>
        <w:footnoteReference w:id="67"/>
      </w:r>
      <w:r>
        <w:rPr>
          <w:rFonts w:eastAsia="SimSun"/>
          <w:sz w:val="24"/>
          <w:lang w:val="zh-CN" w:eastAsia="zh-CN"/>
        </w:rPr>
        <w:t xml:space="preserve"> </w:t>
      </w:r>
      <w:r>
        <w:rPr>
          <w:rFonts w:eastAsia="SimSun" w:hint="eastAsia"/>
          <w:sz w:val="24"/>
          <w:lang w:val="zh-CN" w:eastAsia="zh-CN"/>
        </w:rPr>
        <w:t>的</w:t>
      </w:r>
      <w:r w:rsidRPr="009C05BC">
        <w:rPr>
          <w:rFonts w:eastAsia="SimSun"/>
          <w:sz w:val="24"/>
          <w:lang w:val="zh-CN" w:eastAsia="zh-CN"/>
        </w:rPr>
        <w:t>文件第</w:t>
      </w:r>
      <w:r w:rsidRPr="009C05BC">
        <w:rPr>
          <w:rFonts w:eastAsia="SimSun"/>
          <w:sz w:val="24"/>
          <w:lang w:val="zh-CN" w:eastAsia="zh-CN"/>
        </w:rPr>
        <w:t>44</w:t>
      </w:r>
      <w:r w:rsidRPr="009C05BC">
        <w:rPr>
          <w:rFonts w:eastAsia="SimSun"/>
          <w:sz w:val="24"/>
          <w:lang w:val="zh-CN" w:eastAsia="zh-CN"/>
        </w:rPr>
        <w:t>至</w:t>
      </w:r>
      <w:r w:rsidRPr="009C05BC">
        <w:rPr>
          <w:rFonts w:eastAsia="SimSun"/>
          <w:sz w:val="24"/>
          <w:lang w:val="zh-CN" w:eastAsia="zh-CN"/>
        </w:rPr>
        <w:t>59</w:t>
      </w:r>
      <w:r w:rsidRPr="009C05BC">
        <w:rPr>
          <w:rFonts w:eastAsia="SimSun"/>
          <w:sz w:val="24"/>
          <w:lang w:val="zh-CN" w:eastAsia="zh-CN"/>
        </w:rPr>
        <w:t>段，详细说明了向多边基金提供资金的不同情况以及每种情况的结果。</w:t>
      </w:r>
    </w:p>
    <w:p w14:paraId="4ACB7805" w14:textId="50AEDA4F" w:rsidR="008355D9" w:rsidRDefault="008355D9" w:rsidP="008355D9">
      <w:pPr>
        <w:rPr>
          <w:lang w:val="zh-CN" w:eastAsia="zh-CN"/>
        </w:rPr>
      </w:pPr>
    </w:p>
    <w:p w14:paraId="5EF9E648" w14:textId="77777777" w:rsidR="008355D9" w:rsidRPr="008355D9" w:rsidRDefault="008355D9" w:rsidP="008355D9">
      <w:pPr>
        <w:rPr>
          <w:lang w:val="zh-CN"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5898" w:rsidRPr="00EE5B08" w14:paraId="147E046B" w14:textId="77777777" w:rsidTr="005363E7">
        <w:tc>
          <w:tcPr>
            <w:tcW w:w="1915" w:type="dxa"/>
          </w:tcPr>
          <w:p w14:paraId="7E380F12" w14:textId="77777777" w:rsidR="00385898" w:rsidRPr="008355D9" w:rsidRDefault="00385898" w:rsidP="005363E7">
            <w:pPr>
              <w:rPr>
                <w:lang w:eastAsia="zh-CN"/>
              </w:rPr>
            </w:pPr>
          </w:p>
        </w:tc>
        <w:tc>
          <w:tcPr>
            <w:tcW w:w="1915" w:type="dxa"/>
          </w:tcPr>
          <w:p w14:paraId="47A7152F" w14:textId="77777777" w:rsidR="00385898" w:rsidRPr="00EE5B08" w:rsidRDefault="00385898" w:rsidP="005363E7">
            <w:pPr>
              <w:rPr>
                <w:lang w:val="en-CA" w:eastAsia="zh-CN"/>
              </w:rPr>
            </w:pPr>
          </w:p>
        </w:tc>
        <w:tc>
          <w:tcPr>
            <w:tcW w:w="1915" w:type="dxa"/>
            <w:tcBorders>
              <w:bottom w:val="single" w:sz="4" w:space="0" w:color="auto"/>
            </w:tcBorders>
          </w:tcPr>
          <w:p w14:paraId="6FE4786C" w14:textId="77777777" w:rsidR="00385898" w:rsidRPr="00EE5B08" w:rsidRDefault="00385898" w:rsidP="005363E7">
            <w:pPr>
              <w:rPr>
                <w:lang w:val="en-CA" w:eastAsia="zh-CN"/>
              </w:rPr>
            </w:pPr>
          </w:p>
        </w:tc>
        <w:tc>
          <w:tcPr>
            <w:tcW w:w="1915" w:type="dxa"/>
          </w:tcPr>
          <w:p w14:paraId="2AECCAF6" w14:textId="77777777" w:rsidR="00385898" w:rsidRPr="00EE5B08" w:rsidRDefault="00385898" w:rsidP="005363E7">
            <w:pPr>
              <w:rPr>
                <w:lang w:val="en-CA" w:eastAsia="zh-CN"/>
              </w:rPr>
            </w:pPr>
          </w:p>
        </w:tc>
        <w:tc>
          <w:tcPr>
            <w:tcW w:w="1916" w:type="dxa"/>
          </w:tcPr>
          <w:p w14:paraId="5932FF6E" w14:textId="77777777" w:rsidR="00385898" w:rsidRPr="00EE5B08" w:rsidRDefault="00385898" w:rsidP="005363E7">
            <w:pPr>
              <w:rPr>
                <w:lang w:val="en-CA" w:eastAsia="zh-CN"/>
              </w:rPr>
            </w:pPr>
          </w:p>
        </w:tc>
      </w:tr>
    </w:tbl>
    <w:p w14:paraId="4EBC07FF" w14:textId="51FDE9F2" w:rsidR="00385898" w:rsidRPr="00385898" w:rsidRDefault="00385898" w:rsidP="00385898">
      <w:pPr>
        <w:rPr>
          <w:lang w:val="en-CA" w:eastAsia="zh-CN"/>
        </w:rPr>
      </w:pPr>
    </w:p>
    <w:sectPr w:rsidR="00385898" w:rsidRPr="00385898" w:rsidSect="007C7FAE">
      <w:headerReference w:type="even" r:id="rId23"/>
      <w:headerReference w:type="default" r:id="rId24"/>
      <w:headerReference w:type="first" r:id="rId25"/>
      <w:footnotePr>
        <w:numRestart w:val="eachSect"/>
      </w:footnotePr>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3641BC" w16cid:durableId="23FA2BB4"/>
  <w16cid:commentId w16cid:paraId="260C5F31" w16cid:durableId="23FA35C6"/>
  <w16cid:commentId w16cid:paraId="11008BDF" w16cid:durableId="23FA3C0A"/>
  <w16cid:commentId w16cid:paraId="273BE4ED" w16cid:durableId="23F723AF"/>
  <w16cid:commentId w16cid:paraId="30C9EDF7" w16cid:durableId="23FA63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FC7AD" w14:textId="77777777" w:rsidR="00DD70AA" w:rsidRDefault="00DD70AA" w:rsidP="004A504B">
      <w:r>
        <w:separator/>
      </w:r>
    </w:p>
  </w:endnote>
  <w:endnote w:type="continuationSeparator" w:id="0">
    <w:p w14:paraId="515579B2" w14:textId="77777777" w:rsidR="00DD70AA" w:rsidRDefault="00DD70AA" w:rsidP="004A504B">
      <w:r>
        <w:continuationSeparator/>
      </w:r>
    </w:p>
  </w:endnote>
  <w:endnote w:type="continuationNotice" w:id="1">
    <w:p w14:paraId="166317EC" w14:textId="77777777" w:rsidR="00DD70AA" w:rsidRDefault="00DD70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STKaiti">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07CA" w14:textId="13A64AE4" w:rsidR="001A66F3" w:rsidRPr="0033525D" w:rsidRDefault="001A66F3">
    <w:pPr>
      <w:jc w:val="center"/>
    </w:pPr>
    <w:r>
      <w:fldChar w:fldCharType="begin"/>
    </w:r>
    <w:r>
      <w:instrText xml:space="preserve"> PAGE </w:instrText>
    </w:r>
    <w:r>
      <w:fldChar w:fldCharType="separate"/>
    </w:r>
    <w:r w:rsidR="00277B86">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C856" w14:textId="5649EBC4" w:rsidR="001A66F3" w:rsidRPr="0033525D" w:rsidRDefault="001A66F3">
    <w:pPr>
      <w:jc w:val="center"/>
    </w:pPr>
    <w:r>
      <w:fldChar w:fldCharType="begin"/>
    </w:r>
    <w:r>
      <w:instrText xml:space="preserve"> PAGE </w:instrText>
    </w:r>
    <w:r>
      <w:fldChar w:fldCharType="separate"/>
    </w:r>
    <w:r w:rsidR="00277B86">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1034A" w14:textId="418D63AE" w:rsidR="001A66F3" w:rsidRPr="00BB50A8" w:rsidRDefault="00BB50A8"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4A8E6" w14:textId="7070B64C" w:rsidR="00EC72F5" w:rsidRPr="0033525D" w:rsidRDefault="00EC72F5">
    <w:pPr>
      <w:jc w:val="center"/>
    </w:pPr>
    <w:r>
      <w:fldChar w:fldCharType="begin"/>
    </w:r>
    <w:r>
      <w:instrText xml:space="preserve"> PAGE </w:instrText>
    </w:r>
    <w:r>
      <w:fldChar w:fldCharType="separate"/>
    </w:r>
    <w:r w:rsidR="00277B86">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0052"/>
      <w:docPartObj>
        <w:docPartGallery w:val="Page Numbers (Bottom of Page)"/>
        <w:docPartUnique/>
      </w:docPartObj>
    </w:sdtPr>
    <w:sdtEndPr>
      <w:rPr>
        <w:noProof/>
      </w:rPr>
    </w:sdtEndPr>
    <w:sdtContent>
      <w:p w14:paraId="45DF87BE" w14:textId="50673845" w:rsidR="001A66F3" w:rsidRPr="00EC72F5" w:rsidRDefault="001A66F3" w:rsidP="00EC72F5">
        <w:pPr>
          <w:pStyle w:val="Footer"/>
          <w:jc w:val="center"/>
        </w:pPr>
        <w:r>
          <w:fldChar w:fldCharType="begin"/>
        </w:r>
        <w:r>
          <w:instrText xml:space="preserve"> PAGE   \* MERGEFORMAT </w:instrText>
        </w:r>
        <w:r>
          <w:fldChar w:fldCharType="separate"/>
        </w:r>
        <w:r w:rsidR="00277B8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0FE3A" w14:textId="77777777" w:rsidR="00DD70AA" w:rsidRDefault="00DD70AA" w:rsidP="004A504B">
      <w:r>
        <w:separator/>
      </w:r>
    </w:p>
  </w:footnote>
  <w:footnote w:type="continuationSeparator" w:id="0">
    <w:p w14:paraId="02D32A41" w14:textId="77777777" w:rsidR="00DD70AA" w:rsidRDefault="00DD70AA" w:rsidP="004A504B">
      <w:r>
        <w:continuationSeparator/>
      </w:r>
    </w:p>
  </w:footnote>
  <w:footnote w:type="continuationNotice" w:id="1">
    <w:p w14:paraId="39B47793" w14:textId="77777777" w:rsidR="00DD70AA" w:rsidRDefault="00DD70AA"/>
  </w:footnote>
  <w:footnote w:id="2">
    <w:p w14:paraId="3A936810" w14:textId="2D262E19" w:rsidR="00917BC9" w:rsidRPr="00D11886" w:rsidRDefault="00917BC9" w:rsidP="00917BC9">
      <w:pPr>
        <w:pStyle w:val="FootnoteText"/>
        <w:rPr>
          <w:sz w:val="18"/>
          <w:szCs w:val="18"/>
          <w:lang w:val="en-CA" w:eastAsia="zh-CN"/>
        </w:rPr>
      </w:pPr>
      <w:r w:rsidRPr="00D11886">
        <w:rPr>
          <w:rStyle w:val="FootnoteReference"/>
          <w:sz w:val="18"/>
          <w:szCs w:val="18"/>
        </w:rPr>
        <w:footnoteRef/>
      </w:r>
      <w:r>
        <w:rPr>
          <w:rFonts w:hint="eastAsia"/>
          <w:sz w:val="18"/>
          <w:szCs w:val="18"/>
          <w:lang w:eastAsia="zh-CN"/>
        </w:rPr>
        <w:t xml:space="preserve"> </w:t>
      </w:r>
      <w:r w:rsidRPr="00D11886">
        <w:rPr>
          <w:rFonts w:hint="eastAsia"/>
          <w:sz w:val="18"/>
          <w:szCs w:val="18"/>
          <w:lang w:eastAsia="zh-CN"/>
        </w:rPr>
        <w:t>由于</w:t>
      </w:r>
      <w:r w:rsidRPr="00D11886">
        <w:rPr>
          <w:rFonts w:hint="eastAsia"/>
          <w:sz w:val="18"/>
          <w:szCs w:val="18"/>
          <w:lang w:eastAsia="zh-CN"/>
        </w:rPr>
        <w:t>2019</w:t>
      </w:r>
      <w:r w:rsidRPr="00D11886">
        <w:rPr>
          <w:rFonts w:hint="eastAsia"/>
          <w:sz w:val="18"/>
          <w:szCs w:val="18"/>
          <w:lang w:eastAsia="zh-CN"/>
        </w:rPr>
        <w:t>冠状病毒病</w:t>
      </w:r>
      <w:r>
        <w:rPr>
          <w:rFonts w:hint="eastAsia"/>
          <w:sz w:val="18"/>
          <w:szCs w:val="18"/>
          <w:lang w:eastAsia="zh-CN"/>
        </w:rPr>
        <w:t>（</w:t>
      </w:r>
      <w:r w:rsidRPr="00AA073A">
        <w:rPr>
          <w:rFonts w:eastAsia="SimSun"/>
          <w:szCs w:val="18"/>
          <w:lang w:eastAsia="zh-CN"/>
        </w:rPr>
        <w:t>COVID-19</w:t>
      </w:r>
      <w:r>
        <w:rPr>
          <w:sz w:val="18"/>
          <w:szCs w:val="18"/>
          <w:lang w:eastAsia="zh-CN"/>
        </w:rPr>
        <w:t>）</w:t>
      </w:r>
      <w:r w:rsidRPr="00D11886">
        <w:rPr>
          <w:rFonts w:hint="eastAsia"/>
          <w:sz w:val="18"/>
          <w:szCs w:val="18"/>
          <w:lang w:eastAsia="zh-CN"/>
        </w:rPr>
        <w:t>。</w:t>
      </w:r>
      <w:r w:rsidRPr="00D11886">
        <w:rPr>
          <w:rFonts w:hint="eastAsia"/>
          <w:sz w:val="18"/>
          <w:szCs w:val="18"/>
          <w:lang w:eastAsia="zh-CN"/>
        </w:rPr>
        <w:t xml:space="preserve"> </w:t>
      </w:r>
    </w:p>
  </w:footnote>
  <w:footnote w:id="3">
    <w:p w14:paraId="0ECFBEF7" w14:textId="72BA91F0" w:rsidR="00EB11E1" w:rsidRDefault="00EB11E1">
      <w:pPr>
        <w:pStyle w:val="FootnoteText"/>
        <w:rPr>
          <w:lang w:eastAsia="zh-CN"/>
        </w:rPr>
      </w:pPr>
      <w:r>
        <w:rPr>
          <w:rStyle w:val="FootnoteReference"/>
        </w:rPr>
        <w:footnoteRef/>
      </w:r>
      <w:r>
        <w:t xml:space="preserve"> </w:t>
      </w:r>
      <w:r w:rsidRPr="005D4F4D">
        <w:rPr>
          <w:rFonts w:eastAsia="SimSun" w:hint="eastAsia"/>
          <w:lang w:eastAsia="zh-CN"/>
        </w:rPr>
        <w:t>基加利，</w:t>
      </w:r>
      <w:r w:rsidRPr="005D4F4D">
        <w:rPr>
          <w:rFonts w:eastAsia="SimSun" w:hint="eastAsia"/>
          <w:lang w:eastAsia="zh-CN"/>
        </w:rPr>
        <w:t>2016</w:t>
      </w:r>
      <w:r w:rsidRPr="005D4F4D">
        <w:rPr>
          <w:rFonts w:eastAsia="SimSun" w:hint="eastAsia"/>
          <w:lang w:eastAsia="zh-CN"/>
        </w:rPr>
        <w:t>年</w:t>
      </w:r>
      <w:r w:rsidRPr="005D4F4D">
        <w:rPr>
          <w:rFonts w:eastAsia="SimSun" w:hint="eastAsia"/>
          <w:lang w:eastAsia="zh-CN"/>
        </w:rPr>
        <w:t>10</w:t>
      </w:r>
      <w:r w:rsidRPr="005D4F4D">
        <w:rPr>
          <w:rFonts w:eastAsia="SimSun" w:hint="eastAsia"/>
          <w:lang w:eastAsia="zh-CN"/>
        </w:rPr>
        <w:t>月</w:t>
      </w:r>
      <w:r w:rsidRPr="005D4F4D">
        <w:rPr>
          <w:rFonts w:eastAsia="SimSun" w:hint="eastAsia"/>
          <w:lang w:eastAsia="zh-CN"/>
        </w:rPr>
        <w:t>10</w:t>
      </w:r>
      <w:r w:rsidRPr="005D4F4D">
        <w:rPr>
          <w:rFonts w:eastAsia="SimSun" w:hint="eastAsia"/>
          <w:lang w:eastAsia="zh-CN"/>
        </w:rPr>
        <w:t>日至</w:t>
      </w:r>
      <w:r w:rsidRPr="005D4F4D">
        <w:rPr>
          <w:rFonts w:eastAsia="SimSun" w:hint="eastAsia"/>
          <w:lang w:eastAsia="zh-CN"/>
        </w:rPr>
        <w:t>15</w:t>
      </w:r>
      <w:r w:rsidRPr="005D4F4D">
        <w:rPr>
          <w:rFonts w:eastAsia="SimSun" w:hint="eastAsia"/>
          <w:lang w:eastAsia="zh-CN"/>
        </w:rPr>
        <w:t>日。</w:t>
      </w:r>
    </w:p>
  </w:footnote>
  <w:footnote w:id="4">
    <w:p w14:paraId="547724A6" w14:textId="7B60D00B" w:rsidR="00146F18" w:rsidRDefault="00146F18">
      <w:pPr>
        <w:pStyle w:val="FootnoteText"/>
        <w:rPr>
          <w:rFonts w:eastAsia="SimSun"/>
          <w:lang w:eastAsia="zh-CN"/>
        </w:rPr>
      </w:pPr>
      <w:r>
        <w:rPr>
          <w:rStyle w:val="FootnoteReference"/>
        </w:rPr>
        <w:footnoteRef/>
      </w:r>
      <w:r>
        <w:rPr>
          <w:lang w:eastAsia="zh-CN"/>
        </w:rPr>
        <w:t xml:space="preserve"> </w:t>
      </w:r>
      <w:r w:rsidRPr="005D4F4D">
        <w:rPr>
          <w:rFonts w:eastAsia="SimSun" w:hint="eastAsia"/>
          <w:lang w:eastAsia="zh-CN"/>
        </w:rPr>
        <w:t>蒙特利尔，</w:t>
      </w:r>
      <w:r w:rsidRPr="005D4F4D">
        <w:rPr>
          <w:rFonts w:eastAsia="SimSun"/>
          <w:lang w:eastAsia="zh-CN"/>
        </w:rPr>
        <w:t>2019</w:t>
      </w:r>
      <w:r w:rsidRPr="005D4F4D">
        <w:rPr>
          <w:rFonts w:eastAsia="SimSun" w:hint="eastAsia"/>
          <w:lang w:eastAsia="zh-CN"/>
        </w:rPr>
        <w:t>年</w:t>
      </w:r>
      <w:r w:rsidRPr="005D4F4D">
        <w:rPr>
          <w:rFonts w:eastAsia="SimSun"/>
          <w:lang w:eastAsia="zh-CN"/>
        </w:rPr>
        <w:t>5</w:t>
      </w:r>
      <w:r w:rsidRPr="005D4F4D">
        <w:rPr>
          <w:rFonts w:eastAsia="SimSun" w:hint="eastAsia"/>
          <w:lang w:eastAsia="zh-CN"/>
        </w:rPr>
        <w:t>月</w:t>
      </w:r>
      <w:r w:rsidRPr="005D4F4D">
        <w:rPr>
          <w:rFonts w:eastAsia="SimSun"/>
          <w:lang w:eastAsia="zh-CN"/>
        </w:rPr>
        <w:t>27</w:t>
      </w:r>
      <w:r w:rsidRPr="005D4F4D">
        <w:rPr>
          <w:rFonts w:eastAsia="SimSun" w:hint="eastAsia"/>
          <w:lang w:eastAsia="zh-CN"/>
        </w:rPr>
        <w:t>日至</w:t>
      </w:r>
      <w:r w:rsidRPr="005D4F4D">
        <w:rPr>
          <w:rFonts w:eastAsia="SimSun"/>
          <w:lang w:eastAsia="zh-CN"/>
        </w:rPr>
        <w:t>31</w:t>
      </w:r>
      <w:r w:rsidRPr="005D4F4D">
        <w:rPr>
          <w:rFonts w:eastAsia="SimSun" w:hint="eastAsia"/>
          <w:lang w:eastAsia="zh-CN"/>
        </w:rPr>
        <w:t>日。</w:t>
      </w:r>
    </w:p>
    <w:p w14:paraId="4C1A2258" w14:textId="2C2FFBA6" w:rsidR="00277B86" w:rsidRDefault="00277B86">
      <w:pPr>
        <w:pStyle w:val="FootnoteText"/>
        <w:rPr>
          <w:rFonts w:eastAsia="SimSun"/>
          <w:lang w:eastAsia="zh-CN"/>
        </w:rPr>
      </w:pPr>
    </w:p>
    <w:p w14:paraId="47D5CA33" w14:textId="77777777" w:rsidR="00277B86" w:rsidRPr="00146F18" w:rsidRDefault="00277B86">
      <w:pPr>
        <w:pStyle w:val="FootnoteText"/>
        <w:rPr>
          <w:rFonts w:hint="eastAsia"/>
          <w:lang w:eastAsia="zh-CN"/>
        </w:rPr>
      </w:pPr>
    </w:p>
  </w:footnote>
  <w:footnote w:id="5">
    <w:p w14:paraId="41817345" w14:textId="6DBF49A0" w:rsidR="00146F18" w:rsidRPr="00146F18" w:rsidRDefault="00146F18">
      <w:pPr>
        <w:pStyle w:val="FootnoteText"/>
        <w:rPr>
          <w:lang w:eastAsia="zh-CN"/>
        </w:rPr>
      </w:pPr>
      <w:r>
        <w:rPr>
          <w:rStyle w:val="FootnoteReference"/>
        </w:rPr>
        <w:footnoteRef/>
      </w:r>
      <w:r>
        <w:rPr>
          <w:lang w:eastAsia="zh-CN"/>
        </w:rPr>
        <w:t xml:space="preserve"> </w:t>
      </w:r>
      <w:r w:rsidRPr="005D4F4D">
        <w:rPr>
          <w:rFonts w:eastAsia="SimSun" w:hint="eastAsia"/>
          <w:lang w:eastAsia="zh-CN"/>
        </w:rPr>
        <w:t>闭会期间批准程序于</w:t>
      </w:r>
      <w:r w:rsidRPr="005D4F4D">
        <w:rPr>
          <w:rFonts w:eastAsia="SimSun"/>
          <w:lang w:eastAsia="zh-CN"/>
        </w:rPr>
        <w:t>2020</w:t>
      </w:r>
      <w:r w:rsidRPr="005D4F4D">
        <w:rPr>
          <w:rFonts w:eastAsia="SimSun" w:hint="eastAsia"/>
          <w:lang w:eastAsia="zh-CN"/>
        </w:rPr>
        <w:t>年</w:t>
      </w:r>
      <w:r w:rsidRPr="005D4F4D">
        <w:rPr>
          <w:rFonts w:eastAsia="SimSun"/>
          <w:lang w:eastAsia="zh-CN"/>
        </w:rPr>
        <w:t>5</w:t>
      </w:r>
      <w:r w:rsidRPr="005D4F4D">
        <w:rPr>
          <w:rFonts w:eastAsia="SimSun" w:hint="eastAsia"/>
          <w:lang w:eastAsia="zh-CN"/>
        </w:rPr>
        <w:t>月</w:t>
      </w:r>
      <w:r w:rsidRPr="005D4F4D">
        <w:rPr>
          <w:rFonts w:eastAsia="SimSun"/>
          <w:lang w:eastAsia="zh-CN"/>
        </w:rPr>
        <w:t>4</w:t>
      </w:r>
      <w:r w:rsidRPr="005D4F4D">
        <w:rPr>
          <w:rFonts w:eastAsia="SimSun" w:hint="eastAsia"/>
          <w:lang w:eastAsia="zh-CN"/>
        </w:rPr>
        <w:t>日</w:t>
      </w:r>
      <w:r>
        <w:rPr>
          <w:rFonts w:eastAsia="SimSun" w:hint="eastAsia"/>
          <w:lang w:eastAsia="zh-CN"/>
        </w:rPr>
        <w:t>启动</w:t>
      </w:r>
      <w:r w:rsidRPr="005D4F4D">
        <w:rPr>
          <w:rFonts w:eastAsia="SimSun" w:hint="eastAsia"/>
          <w:lang w:eastAsia="zh-CN"/>
        </w:rPr>
        <w:t>，于</w:t>
      </w:r>
      <w:r w:rsidRPr="005D4F4D">
        <w:rPr>
          <w:rFonts w:eastAsia="SimSun"/>
          <w:lang w:eastAsia="zh-CN"/>
        </w:rPr>
        <w:t>2020</w:t>
      </w:r>
      <w:r w:rsidRPr="005D4F4D">
        <w:rPr>
          <w:rFonts w:eastAsia="SimSun" w:hint="eastAsia"/>
          <w:lang w:eastAsia="zh-CN"/>
        </w:rPr>
        <w:t>年</w:t>
      </w:r>
      <w:r w:rsidRPr="005D4F4D">
        <w:rPr>
          <w:rFonts w:eastAsia="SimSun"/>
          <w:lang w:eastAsia="zh-CN"/>
        </w:rPr>
        <w:t>6</w:t>
      </w:r>
      <w:r w:rsidRPr="005D4F4D">
        <w:rPr>
          <w:rFonts w:eastAsia="SimSun" w:hint="eastAsia"/>
          <w:lang w:eastAsia="zh-CN"/>
        </w:rPr>
        <w:t>月</w:t>
      </w:r>
      <w:r w:rsidRPr="005D4F4D">
        <w:rPr>
          <w:rFonts w:eastAsia="SimSun"/>
          <w:lang w:eastAsia="zh-CN"/>
        </w:rPr>
        <w:t>8</w:t>
      </w:r>
      <w:r w:rsidRPr="005D4F4D">
        <w:rPr>
          <w:rFonts w:eastAsia="SimSun" w:hint="eastAsia"/>
          <w:lang w:eastAsia="zh-CN"/>
        </w:rPr>
        <w:t>日结束</w:t>
      </w:r>
      <w:r>
        <w:rPr>
          <w:rFonts w:eastAsia="SimSun" w:hint="eastAsia"/>
          <w:lang w:eastAsia="zh-CN"/>
        </w:rPr>
        <w:t>；</w:t>
      </w:r>
      <w:r w:rsidRPr="005D4F4D">
        <w:rPr>
          <w:rFonts w:eastAsia="SimSun" w:hint="eastAsia"/>
          <w:lang w:eastAsia="zh-CN"/>
        </w:rPr>
        <w:t>通过这一</w:t>
      </w:r>
      <w:r>
        <w:rPr>
          <w:rFonts w:eastAsia="SimSun" w:hint="eastAsia"/>
          <w:lang w:eastAsia="zh-CN"/>
        </w:rPr>
        <w:t>程序</w:t>
      </w:r>
      <w:r w:rsidRPr="005D4F4D">
        <w:rPr>
          <w:rFonts w:eastAsia="SimSun" w:hint="eastAsia"/>
          <w:lang w:eastAsia="zh-CN"/>
        </w:rPr>
        <w:t>，委员会审议了</w:t>
      </w:r>
      <w:r w:rsidRPr="005D4F4D">
        <w:rPr>
          <w:rFonts w:eastAsia="SimSun"/>
          <w:lang w:eastAsia="zh-CN"/>
        </w:rPr>
        <w:t>42</w:t>
      </w:r>
      <w:r w:rsidRPr="005D4F4D">
        <w:rPr>
          <w:rFonts w:eastAsia="SimSun" w:hint="eastAsia"/>
          <w:lang w:eastAsia="zh-CN"/>
        </w:rPr>
        <w:t>份会议文件，即关于具有特定报告要求的项目报告，在项目审查过程中查明的问题概述；</w:t>
      </w:r>
      <w:r>
        <w:rPr>
          <w:rFonts w:eastAsia="SimSun" w:hint="eastAsia"/>
          <w:lang w:eastAsia="zh-CN"/>
        </w:rPr>
        <w:t>根据</w:t>
      </w:r>
      <w:r w:rsidRPr="005D4F4D">
        <w:rPr>
          <w:rFonts w:eastAsia="SimSun" w:hint="eastAsia"/>
          <w:lang w:eastAsia="zh-CN"/>
        </w:rPr>
        <w:t>双边合作和开发署</w:t>
      </w:r>
      <w:r>
        <w:rPr>
          <w:rFonts w:eastAsia="SimSun" w:hint="eastAsia"/>
          <w:lang w:eastAsia="zh-CN"/>
        </w:rPr>
        <w:t>、</w:t>
      </w:r>
      <w:r w:rsidRPr="005D4F4D">
        <w:rPr>
          <w:rFonts w:eastAsia="SimSun" w:hint="eastAsia"/>
          <w:lang w:eastAsia="zh-CN"/>
        </w:rPr>
        <w:t>环境</w:t>
      </w:r>
      <w:r>
        <w:rPr>
          <w:rFonts w:eastAsia="SimSun" w:hint="eastAsia"/>
          <w:lang w:eastAsia="zh-CN"/>
        </w:rPr>
        <w:t>规划</w:t>
      </w:r>
      <w:r w:rsidRPr="005D4F4D">
        <w:rPr>
          <w:rFonts w:eastAsia="SimSun" w:hint="eastAsia"/>
          <w:lang w:eastAsia="zh-CN"/>
        </w:rPr>
        <w:t>署和工发组织</w:t>
      </w:r>
      <w:r w:rsidRPr="005D4F4D">
        <w:rPr>
          <w:rFonts w:eastAsia="SimSun"/>
          <w:lang w:eastAsia="zh-CN"/>
        </w:rPr>
        <w:t>2020</w:t>
      </w:r>
      <w:r w:rsidRPr="005D4F4D">
        <w:rPr>
          <w:rFonts w:eastAsia="SimSun" w:hint="eastAsia"/>
          <w:lang w:eastAsia="zh-CN"/>
        </w:rPr>
        <w:t>年工作方案提交的项目提案</w:t>
      </w:r>
      <w:r w:rsidRPr="005D4F4D">
        <w:rPr>
          <w:rFonts w:eastAsia="SimSun"/>
          <w:lang w:eastAsia="zh-CN"/>
        </w:rPr>
        <w:t>; 35</w:t>
      </w:r>
      <w:r w:rsidRPr="005D4F4D">
        <w:rPr>
          <w:rFonts w:eastAsia="SimSun" w:hint="eastAsia"/>
          <w:lang w:eastAsia="zh-CN"/>
        </w:rPr>
        <w:t>个第</w:t>
      </w:r>
      <w:r w:rsidRPr="005D4F4D">
        <w:rPr>
          <w:rFonts w:eastAsia="SimSun"/>
          <w:lang w:eastAsia="zh-CN"/>
        </w:rPr>
        <w:t>5</w:t>
      </w:r>
      <w:r w:rsidRPr="005D4F4D">
        <w:rPr>
          <w:rFonts w:eastAsia="SimSun" w:hint="eastAsia"/>
          <w:lang w:eastAsia="zh-CN"/>
        </w:rPr>
        <w:t>条国家和</w:t>
      </w:r>
      <w:r w:rsidRPr="005D4F4D">
        <w:rPr>
          <w:rFonts w:eastAsia="SimSun"/>
          <w:lang w:eastAsia="zh-CN"/>
        </w:rPr>
        <w:t>12</w:t>
      </w:r>
      <w:r w:rsidRPr="005D4F4D">
        <w:rPr>
          <w:rFonts w:eastAsia="SimSun" w:hint="eastAsia"/>
          <w:lang w:eastAsia="zh-CN"/>
        </w:rPr>
        <w:t>个太平洋岛国的项目提案（有关该</w:t>
      </w:r>
      <w:r>
        <w:rPr>
          <w:rFonts w:eastAsia="SimSun" w:hint="eastAsia"/>
          <w:lang w:eastAsia="zh-CN"/>
        </w:rPr>
        <w:t>程序</w:t>
      </w:r>
      <w:r w:rsidRPr="005D4F4D">
        <w:rPr>
          <w:rFonts w:eastAsia="SimSun" w:hint="eastAsia"/>
          <w:lang w:eastAsia="zh-CN"/>
        </w:rPr>
        <w:t>的报告载于</w:t>
      </w:r>
      <w:r w:rsidRPr="005D4F4D">
        <w:rPr>
          <w:rFonts w:eastAsia="SimSun"/>
          <w:lang w:eastAsia="zh-CN"/>
        </w:rPr>
        <w:t xml:space="preserve">UNEP / </w:t>
      </w:r>
      <w:proofErr w:type="spellStart"/>
      <w:r w:rsidRPr="005D4F4D">
        <w:rPr>
          <w:rFonts w:eastAsia="SimSun"/>
          <w:lang w:eastAsia="zh-CN"/>
        </w:rPr>
        <w:t>OzL.Pro</w:t>
      </w:r>
      <w:proofErr w:type="spellEnd"/>
      <w:r w:rsidRPr="005D4F4D">
        <w:rPr>
          <w:rFonts w:eastAsia="SimSun"/>
          <w:lang w:eastAsia="zh-CN"/>
        </w:rPr>
        <w:t xml:space="preserve"> / </w:t>
      </w:r>
      <w:proofErr w:type="spellStart"/>
      <w:r w:rsidRPr="005D4F4D">
        <w:rPr>
          <w:rFonts w:eastAsia="SimSun"/>
          <w:lang w:eastAsia="zh-CN"/>
        </w:rPr>
        <w:t>ExCom</w:t>
      </w:r>
      <w:proofErr w:type="spellEnd"/>
      <w:r w:rsidRPr="005D4F4D">
        <w:rPr>
          <w:rFonts w:eastAsia="SimSun"/>
          <w:lang w:eastAsia="zh-CN"/>
        </w:rPr>
        <w:t xml:space="preserve"> / 85 / IAP / 3</w:t>
      </w:r>
      <w:r>
        <w:rPr>
          <w:rFonts w:eastAsia="SimSun" w:hint="eastAsia"/>
          <w:lang w:eastAsia="zh-CN"/>
        </w:rPr>
        <w:t>号</w:t>
      </w:r>
      <w:r w:rsidRPr="005D4F4D">
        <w:rPr>
          <w:rFonts w:eastAsia="SimSun" w:hint="eastAsia"/>
          <w:lang w:eastAsia="zh-CN"/>
        </w:rPr>
        <w:t>文件）。</w:t>
      </w:r>
    </w:p>
  </w:footnote>
  <w:footnote w:id="6">
    <w:p w14:paraId="542E3B7B" w14:textId="6283B332" w:rsidR="00146F18" w:rsidRDefault="00146F18">
      <w:pPr>
        <w:pStyle w:val="FootnoteText"/>
        <w:rPr>
          <w:lang w:eastAsia="zh-CN"/>
        </w:rPr>
      </w:pPr>
      <w:r>
        <w:rPr>
          <w:rStyle w:val="FootnoteReference"/>
        </w:rPr>
        <w:footnoteRef/>
      </w:r>
      <w:r>
        <w:rPr>
          <w:lang w:eastAsia="zh-CN"/>
        </w:rPr>
        <w:t xml:space="preserve"> </w:t>
      </w:r>
      <w:r w:rsidRPr="005D4F4D">
        <w:rPr>
          <w:rFonts w:eastAsia="SimSun" w:hint="eastAsia"/>
          <w:lang w:eastAsia="zh-CN"/>
        </w:rPr>
        <w:t>该文件介绍了为响应第</w:t>
      </w:r>
      <w:r w:rsidRPr="005D4F4D">
        <w:rPr>
          <w:rFonts w:eastAsia="SimSun"/>
          <w:lang w:eastAsia="zh-CN"/>
        </w:rPr>
        <w:t>XXIX / 10</w:t>
      </w:r>
      <w:r w:rsidRPr="005D4F4D">
        <w:rPr>
          <w:rFonts w:eastAsia="SimSun" w:hint="eastAsia"/>
          <w:lang w:eastAsia="zh-CN"/>
        </w:rPr>
        <w:t>号</w:t>
      </w:r>
      <w:r>
        <w:rPr>
          <w:rFonts w:eastAsia="SimSun" w:hint="eastAsia"/>
          <w:lang w:eastAsia="zh-CN"/>
        </w:rPr>
        <w:t>决议</w:t>
      </w:r>
      <w:r w:rsidRPr="005D4F4D">
        <w:rPr>
          <w:rFonts w:eastAsia="SimSun" w:hint="eastAsia"/>
          <w:lang w:eastAsia="zh-CN"/>
        </w:rPr>
        <w:t>而采取的行动，特别是关于技经评估组关于</w:t>
      </w:r>
      <w:r>
        <w:rPr>
          <w:rFonts w:eastAsia="SimSun" w:hint="eastAsia"/>
          <w:lang w:eastAsia="zh-CN"/>
        </w:rPr>
        <w:t>能效提出</w:t>
      </w:r>
      <w:r>
        <w:rPr>
          <w:rFonts w:eastAsia="SimSun"/>
          <w:lang w:eastAsia="zh-CN"/>
        </w:rPr>
        <w:t>的报告</w:t>
      </w:r>
      <w:r>
        <w:rPr>
          <w:rFonts w:eastAsia="SimSun" w:hint="eastAsia"/>
          <w:lang w:eastAsia="zh-CN"/>
        </w:rPr>
        <w:t>，</w:t>
      </w:r>
      <w:r>
        <w:rPr>
          <w:rFonts w:eastAsia="SimSun"/>
          <w:lang w:eastAsia="zh-CN"/>
        </w:rPr>
        <w:t>以及</w:t>
      </w:r>
      <w:r>
        <w:rPr>
          <w:rFonts w:eastAsia="SimSun" w:hint="eastAsia"/>
          <w:lang w:eastAsia="zh-CN"/>
        </w:rPr>
        <w:t>关于</w:t>
      </w:r>
      <w:r w:rsidRPr="00407D0C">
        <w:rPr>
          <w:rFonts w:eastAsia="SimSun" w:hint="eastAsia"/>
          <w:lang w:eastAsia="zh-CN"/>
        </w:rPr>
        <w:t>在</w:t>
      </w:r>
      <w:r w:rsidR="00360E27" w:rsidRPr="00360E27">
        <w:rPr>
          <w:rFonts w:eastAsia="SimSun" w:hint="eastAsia"/>
          <w:lang w:eastAsia="zh-CN"/>
        </w:rPr>
        <w:t>全权工作组</w:t>
      </w:r>
      <w:r w:rsidR="00360E27">
        <w:rPr>
          <w:rFonts w:eastAsia="SimSun" w:hint="eastAsia"/>
          <w:lang w:eastAsia="zh-CN"/>
        </w:rPr>
        <w:t>（</w:t>
      </w:r>
      <w:r>
        <w:rPr>
          <w:rFonts w:eastAsia="SimSun" w:hint="eastAsia"/>
          <w:lang w:eastAsia="zh-CN"/>
        </w:rPr>
        <w:t>OEWG</w:t>
      </w:r>
      <w:r w:rsidR="00360E27">
        <w:rPr>
          <w:rFonts w:eastAsia="SimSun" w:hint="eastAsia"/>
          <w:lang w:eastAsia="zh-CN"/>
        </w:rPr>
        <w:t>）</w:t>
      </w:r>
      <w:r w:rsidRPr="00407D0C">
        <w:rPr>
          <w:rFonts w:eastAsia="SimSun" w:hint="eastAsia"/>
          <w:lang w:eastAsia="zh-CN"/>
        </w:rPr>
        <w:t>第四十次会议间隙举行的关于逐步淘汰</w:t>
      </w:r>
      <w:r w:rsidR="00BB50A8" w:rsidRPr="009D1CB8">
        <w:rPr>
          <w:rFonts w:hint="eastAsia"/>
          <w:lang w:val="en-CA" w:eastAsia="zh-CN"/>
        </w:rPr>
        <w:t>氢氟烃</w:t>
      </w:r>
      <w:r>
        <w:rPr>
          <w:rFonts w:eastAsia="SimSun" w:hint="eastAsia"/>
          <w:lang w:eastAsia="zh-CN"/>
        </w:rPr>
        <w:t>期间的</w:t>
      </w:r>
      <w:r>
        <w:rPr>
          <w:rFonts w:eastAsia="SimSun"/>
          <w:lang w:eastAsia="zh-CN"/>
        </w:rPr>
        <w:t>能效机遇</w:t>
      </w:r>
      <w:r w:rsidRPr="00407D0C">
        <w:rPr>
          <w:rFonts w:eastAsia="SimSun" w:hint="eastAsia"/>
          <w:lang w:eastAsia="zh-CN"/>
        </w:rPr>
        <w:t>的研讨会</w:t>
      </w:r>
      <w:r>
        <w:rPr>
          <w:rFonts w:eastAsia="SimSun" w:hint="eastAsia"/>
          <w:lang w:eastAsia="zh-CN"/>
        </w:rPr>
        <w:t>。</w:t>
      </w:r>
      <w:r>
        <w:rPr>
          <w:rFonts w:eastAsia="SimSun"/>
          <w:lang w:eastAsia="zh-CN"/>
        </w:rPr>
        <w:t>该文件</w:t>
      </w:r>
      <w:r w:rsidRPr="005D4F4D">
        <w:rPr>
          <w:rFonts w:eastAsia="SimSun" w:hint="eastAsia"/>
          <w:lang w:eastAsia="zh-CN"/>
        </w:rPr>
        <w:t>进一步介绍了</w:t>
      </w:r>
      <w:r w:rsidR="00360E27" w:rsidRPr="00360E27">
        <w:rPr>
          <w:rFonts w:eastAsia="SimSun" w:hint="eastAsia"/>
          <w:lang w:eastAsia="zh-CN"/>
        </w:rPr>
        <w:t>全权工作组</w:t>
      </w:r>
      <w:r w:rsidRPr="005D4F4D">
        <w:rPr>
          <w:rFonts w:eastAsia="SimSun" w:hint="eastAsia"/>
          <w:lang w:eastAsia="zh-CN"/>
        </w:rPr>
        <w:t>会议上</w:t>
      </w:r>
      <w:r>
        <w:rPr>
          <w:rFonts w:eastAsia="SimSun" w:hint="eastAsia"/>
          <w:lang w:eastAsia="zh-CN"/>
        </w:rPr>
        <w:t>与</w:t>
      </w:r>
      <w:r w:rsidRPr="005D4F4D">
        <w:rPr>
          <w:rFonts w:eastAsia="SimSun" w:hint="eastAsia"/>
          <w:lang w:eastAsia="zh-CN"/>
        </w:rPr>
        <w:t>技经评估组</w:t>
      </w:r>
      <w:r>
        <w:rPr>
          <w:rFonts w:eastAsia="SimSun" w:hint="eastAsia"/>
          <w:lang w:eastAsia="zh-CN"/>
        </w:rPr>
        <w:t>提出的</w:t>
      </w:r>
      <w:r>
        <w:rPr>
          <w:rFonts w:eastAsia="SimSun"/>
          <w:lang w:eastAsia="zh-CN"/>
        </w:rPr>
        <w:t>报告</w:t>
      </w:r>
      <w:r w:rsidRPr="005D4F4D">
        <w:rPr>
          <w:rFonts w:eastAsia="SimSun" w:hint="eastAsia"/>
          <w:lang w:eastAsia="zh-CN"/>
        </w:rPr>
        <w:t>和</w:t>
      </w:r>
      <w:r>
        <w:rPr>
          <w:rFonts w:eastAsia="SimSun" w:hint="eastAsia"/>
          <w:lang w:eastAsia="zh-CN"/>
        </w:rPr>
        <w:t>研讨会</w:t>
      </w:r>
      <w:r w:rsidRPr="005D4F4D">
        <w:rPr>
          <w:rFonts w:eastAsia="SimSun" w:hint="eastAsia"/>
          <w:lang w:eastAsia="zh-CN"/>
        </w:rPr>
        <w:t>有关的讨论，并</w:t>
      </w:r>
      <w:r>
        <w:rPr>
          <w:rFonts w:eastAsia="SimSun" w:hint="eastAsia"/>
          <w:lang w:eastAsia="zh-CN"/>
        </w:rPr>
        <w:t>对</w:t>
      </w:r>
      <w:r w:rsidR="00360E27" w:rsidRPr="00360E27">
        <w:rPr>
          <w:rFonts w:eastAsia="SimSun" w:hint="eastAsia"/>
          <w:lang w:eastAsia="zh-CN"/>
        </w:rPr>
        <w:t>全权工作组</w:t>
      </w:r>
      <w:r>
        <w:rPr>
          <w:rFonts w:eastAsia="SimSun" w:hint="eastAsia"/>
          <w:lang w:eastAsia="zh-CN"/>
        </w:rPr>
        <w:t>就</w:t>
      </w:r>
      <w:r w:rsidRPr="00407D0C">
        <w:rPr>
          <w:rFonts w:eastAsia="SimSun" w:hint="eastAsia"/>
          <w:lang w:eastAsia="zh-CN"/>
        </w:rPr>
        <w:t>逐步淘汰</w:t>
      </w:r>
      <w:r w:rsidR="00360E27" w:rsidRPr="009D1CB8">
        <w:rPr>
          <w:rFonts w:hint="eastAsia"/>
          <w:lang w:val="en-CA" w:eastAsia="zh-CN"/>
        </w:rPr>
        <w:t>氢氟烃</w:t>
      </w:r>
      <w:r>
        <w:rPr>
          <w:rFonts w:eastAsia="SimSun" w:hint="eastAsia"/>
          <w:lang w:eastAsia="zh-CN"/>
        </w:rPr>
        <w:t>期间</w:t>
      </w:r>
      <w:r w:rsidR="00360E27">
        <w:rPr>
          <w:rFonts w:eastAsia="SimSun" w:hint="eastAsia"/>
          <w:lang w:eastAsia="zh-CN"/>
        </w:rPr>
        <w:t>的</w:t>
      </w:r>
      <w:r>
        <w:rPr>
          <w:rFonts w:eastAsia="SimSun"/>
          <w:lang w:eastAsia="zh-CN"/>
        </w:rPr>
        <w:t>能效</w:t>
      </w:r>
      <w:r>
        <w:rPr>
          <w:rFonts w:eastAsia="SimSun" w:hint="eastAsia"/>
          <w:lang w:eastAsia="zh-CN"/>
        </w:rPr>
        <w:t>问题</w:t>
      </w:r>
      <w:r>
        <w:rPr>
          <w:rFonts w:eastAsia="SimSun"/>
          <w:lang w:eastAsia="zh-CN"/>
        </w:rPr>
        <w:t>的一般性讨论</w:t>
      </w:r>
      <w:r>
        <w:rPr>
          <w:rFonts w:eastAsia="SimSun" w:hint="eastAsia"/>
          <w:lang w:eastAsia="zh-CN"/>
        </w:rPr>
        <w:t>做了</w:t>
      </w:r>
      <w:r>
        <w:rPr>
          <w:rFonts w:eastAsia="SimSun"/>
          <w:lang w:eastAsia="zh-CN"/>
        </w:rPr>
        <w:t>笔录</w:t>
      </w:r>
      <w:r w:rsidRPr="005D4F4D">
        <w:rPr>
          <w:rFonts w:eastAsia="SimSun" w:hint="eastAsia"/>
          <w:lang w:eastAsia="zh-CN"/>
        </w:rPr>
        <w:t>。</w:t>
      </w:r>
    </w:p>
  </w:footnote>
  <w:footnote w:id="7">
    <w:p w14:paraId="1ECC1DE6" w14:textId="77907990" w:rsidR="00146F18" w:rsidRDefault="00146F18">
      <w:pPr>
        <w:pStyle w:val="FootnoteText"/>
        <w:rPr>
          <w:lang w:eastAsia="zh-CN"/>
        </w:rPr>
      </w:pPr>
      <w:r>
        <w:rPr>
          <w:rStyle w:val="FootnoteReference"/>
        </w:rPr>
        <w:footnoteRef/>
      </w:r>
      <w:r>
        <w:rPr>
          <w:lang w:eastAsia="zh-CN"/>
        </w:rPr>
        <w:t xml:space="preserve"> </w:t>
      </w:r>
      <w:r w:rsidRPr="00D6789F">
        <w:rPr>
          <w:lang w:val="en-CA" w:eastAsia="zh-CN"/>
        </w:rPr>
        <w:t>UNEP/OzL.Pro/ExCom/83/42</w:t>
      </w:r>
    </w:p>
  </w:footnote>
  <w:footnote w:id="8">
    <w:p w14:paraId="15733A7A" w14:textId="5D0FFFC9" w:rsidR="00BB50A8" w:rsidRPr="00BB50A8" w:rsidRDefault="00BB50A8">
      <w:pPr>
        <w:pStyle w:val="FootnoteText"/>
        <w:rPr>
          <w:lang w:eastAsia="zh-CN"/>
        </w:rPr>
      </w:pPr>
      <w:r>
        <w:rPr>
          <w:rStyle w:val="FootnoteReference"/>
        </w:rPr>
        <w:footnoteRef/>
      </w:r>
      <w:r>
        <w:rPr>
          <w:lang w:eastAsia="zh-CN"/>
        </w:rPr>
        <w:t xml:space="preserve"> </w:t>
      </w:r>
      <w:r w:rsidRPr="005D4F4D">
        <w:rPr>
          <w:rFonts w:eastAsia="SimSun" w:hint="eastAsia"/>
          <w:lang w:eastAsia="zh-CN"/>
        </w:rPr>
        <w:t>在“正常”情况下，秘书处将在机构间协调会议期间进行实质性讨论，由于</w:t>
      </w:r>
      <w:r>
        <w:rPr>
          <w:rFonts w:eastAsia="SimSun" w:hint="eastAsia"/>
          <w:lang w:eastAsia="zh-CN"/>
        </w:rPr>
        <w:t>疫情采取</w:t>
      </w:r>
      <w:r w:rsidRPr="005D4F4D">
        <w:rPr>
          <w:rFonts w:eastAsia="SimSun" w:hint="eastAsia"/>
          <w:lang w:eastAsia="zh-CN"/>
        </w:rPr>
        <w:t>的限制</w:t>
      </w:r>
      <w:r>
        <w:rPr>
          <w:rFonts w:eastAsia="SimSun" w:hint="eastAsia"/>
          <w:lang w:eastAsia="zh-CN"/>
        </w:rPr>
        <w:t>措施</w:t>
      </w:r>
      <w:r w:rsidRPr="005D4F4D">
        <w:rPr>
          <w:rFonts w:eastAsia="SimSun" w:hint="eastAsia"/>
          <w:lang w:eastAsia="zh-CN"/>
        </w:rPr>
        <w:t>，该讨论会</w:t>
      </w:r>
      <w:r>
        <w:rPr>
          <w:rFonts w:eastAsia="SimSun" w:hint="eastAsia"/>
          <w:lang w:eastAsia="zh-CN"/>
        </w:rPr>
        <w:t>至今</w:t>
      </w:r>
      <w:r w:rsidRPr="005D4F4D">
        <w:rPr>
          <w:rFonts w:eastAsia="SimSun" w:hint="eastAsia"/>
          <w:lang w:eastAsia="zh-CN"/>
        </w:rPr>
        <w:t>尚未召开。</w:t>
      </w:r>
    </w:p>
  </w:footnote>
  <w:footnote w:id="9">
    <w:p w14:paraId="72799EF5" w14:textId="3572F92D" w:rsidR="00BB50A8" w:rsidRPr="00BB50A8" w:rsidRDefault="00BB50A8">
      <w:pPr>
        <w:pStyle w:val="FootnoteText"/>
        <w:rPr>
          <w:lang w:eastAsia="zh-CN"/>
        </w:rPr>
      </w:pPr>
      <w:r>
        <w:rPr>
          <w:rStyle w:val="FootnoteReference"/>
        </w:rPr>
        <w:footnoteRef/>
      </w:r>
      <w:r>
        <w:rPr>
          <w:lang w:eastAsia="zh-CN"/>
        </w:rPr>
        <w:t xml:space="preserve"> </w:t>
      </w:r>
      <w:r w:rsidRPr="005D4F4D">
        <w:rPr>
          <w:rFonts w:eastAsia="SimSun" w:hint="eastAsia"/>
          <w:lang w:eastAsia="zh-CN"/>
        </w:rPr>
        <w:t>在执行委员会每次会议上提交的关于秘书处活动的文件中，总结了秘书处与这两个机构（以及与其他几个机构）的磋商。</w:t>
      </w:r>
    </w:p>
  </w:footnote>
  <w:footnote w:id="10">
    <w:p w14:paraId="2AE6AAA7" w14:textId="65ABC651"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sidRPr="00F957FE">
        <w:rPr>
          <w:lang w:eastAsia="zh-CN"/>
        </w:rPr>
        <w:t>技术和经济评估小组在考虑甲基溴可能的替代物和替代办法是否可行</w:t>
      </w:r>
      <w:r>
        <w:rPr>
          <w:rFonts w:hint="eastAsia"/>
          <w:lang w:eastAsia="zh-CN"/>
        </w:rPr>
        <w:t>时，</w:t>
      </w:r>
      <w:r w:rsidRPr="00F957FE">
        <w:rPr>
          <w:lang w:eastAsia="zh-CN"/>
        </w:rPr>
        <w:t>应审查确定为替代办法和</w:t>
      </w:r>
      <w:r w:rsidRPr="00F957FE">
        <w:rPr>
          <w:lang w:eastAsia="zh-CN"/>
        </w:rPr>
        <w:t>/</w:t>
      </w:r>
      <w:r w:rsidRPr="00F957FE">
        <w:rPr>
          <w:lang w:eastAsia="zh-CN"/>
        </w:rPr>
        <w:t>或替代物的技术和化学品在何种程度上</w:t>
      </w:r>
      <w:r>
        <w:rPr>
          <w:rFonts w:hint="eastAsia"/>
          <w:lang w:eastAsia="zh-CN"/>
        </w:rPr>
        <w:t>经过了</w:t>
      </w:r>
      <w:r w:rsidRPr="00F957FE">
        <w:rPr>
          <w:lang w:eastAsia="zh-CN"/>
        </w:rPr>
        <w:t>全面的试验室和实地条件试验</w:t>
      </w:r>
      <w:r w:rsidRPr="00F957FE">
        <w:rPr>
          <w:lang w:eastAsia="zh-CN"/>
        </w:rPr>
        <w:t xml:space="preserve">, </w:t>
      </w:r>
      <w:r w:rsidRPr="00F957FE">
        <w:rPr>
          <w:lang w:eastAsia="zh-CN"/>
        </w:rPr>
        <w:t>包括第５条</w:t>
      </w:r>
      <w:r>
        <w:rPr>
          <w:rFonts w:hint="eastAsia"/>
          <w:lang w:eastAsia="zh-CN"/>
        </w:rPr>
        <w:t>国家内</w:t>
      </w:r>
      <w:r w:rsidRPr="00F957FE">
        <w:rPr>
          <w:lang w:eastAsia="zh-CN"/>
        </w:rPr>
        <w:t>的实地实验</w:t>
      </w:r>
      <w:r w:rsidRPr="00F957FE">
        <w:rPr>
          <w:lang w:eastAsia="zh-CN"/>
        </w:rPr>
        <w:t xml:space="preserve">, </w:t>
      </w:r>
      <w:r w:rsidRPr="00F957FE">
        <w:rPr>
          <w:lang w:eastAsia="zh-CN"/>
        </w:rPr>
        <w:t>并且除其他外</w:t>
      </w:r>
      <w:r w:rsidRPr="00F957FE">
        <w:rPr>
          <w:lang w:eastAsia="zh-CN"/>
        </w:rPr>
        <w:t xml:space="preserve">, </w:t>
      </w:r>
      <w:r w:rsidRPr="00F957FE">
        <w:rPr>
          <w:lang w:eastAsia="zh-CN"/>
        </w:rPr>
        <w:t>充分评估了其有效性、使用方便性、对气候条件和土壤以及耕作方式的相关性、</w:t>
      </w:r>
      <w:r>
        <w:rPr>
          <w:rFonts w:hint="eastAsia"/>
          <w:lang w:eastAsia="zh-CN"/>
        </w:rPr>
        <w:t>通过</w:t>
      </w:r>
      <w:r w:rsidRPr="00F957FE">
        <w:rPr>
          <w:lang w:eastAsia="zh-CN"/>
        </w:rPr>
        <w:t>商业</w:t>
      </w:r>
      <w:r>
        <w:rPr>
          <w:rFonts w:hint="eastAsia"/>
          <w:lang w:eastAsia="zh-CN"/>
        </w:rPr>
        <w:t>渠道</w:t>
      </w:r>
      <w:r w:rsidRPr="00F957FE">
        <w:rPr>
          <w:lang w:eastAsia="zh-CN"/>
        </w:rPr>
        <w:t>的</w:t>
      </w:r>
      <w:r>
        <w:rPr>
          <w:rFonts w:hint="eastAsia"/>
          <w:lang w:eastAsia="zh-CN"/>
        </w:rPr>
        <w:t>可获得性</w:t>
      </w:r>
      <w:r w:rsidRPr="00F957FE">
        <w:rPr>
          <w:lang w:eastAsia="zh-CN"/>
        </w:rPr>
        <w:t>、经济可行性以及</w:t>
      </w:r>
      <w:r>
        <w:rPr>
          <w:rFonts w:hint="eastAsia"/>
          <w:lang w:eastAsia="zh-CN"/>
        </w:rPr>
        <w:t>在治理</w:t>
      </w:r>
      <w:r w:rsidRPr="00F957FE">
        <w:rPr>
          <w:lang w:eastAsia="zh-CN"/>
        </w:rPr>
        <w:t>具体</w:t>
      </w:r>
      <w:r>
        <w:rPr>
          <w:rFonts w:hint="eastAsia"/>
          <w:lang w:eastAsia="zh-CN"/>
        </w:rPr>
        <w:t>目标</w:t>
      </w:r>
      <w:r w:rsidRPr="00F957FE">
        <w:rPr>
          <w:lang w:eastAsia="zh-CN"/>
        </w:rPr>
        <w:t>有害动植物</w:t>
      </w:r>
      <w:r>
        <w:rPr>
          <w:rFonts w:hint="eastAsia"/>
          <w:lang w:eastAsia="zh-CN"/>
        </w:rPr>
        <w:t>方面</w:t>
      </w:r>
      <w:r w:rsidRPr="00F957FE">
        <w:rPr>
          <w:lang w:eastAsia="zh-CN"/>
        </w:rPr>
        <w:t>的</w:t>
      </w:r>
      <w:r>
        <w:rPr>
          <w:rFonts w:hint="eastAsia"/>
          <w:lang w:eastAsia="zh-CN"/>
        </w:rPr>
        <w:t>有效性，</w:t>
      </w:r>
      <w:r w:rsidRPr="00F957FE">
        <w:rPr>
          <w:lang w:eastAsia="zh-CN"/>
        </w:rPr>
        <w:t>并以此为指导。</w:t>
      </w:r>
    </w:p>
  </w:footnote>
  <w:footnote w:id="11">
    <w:p w14:paraId="6E2D85A8" w14:textId="785D993A" w:rsidR="0083240D" w:rsidRPr="006E2803" w:rsidRDefault="0083240D" w:rsidP="0083240D">
      <w:pPr>
        <w:pStyle w:val="FootnoteText"/>
        <w:rPr>
          <w:lang w:val="en-CA" w:eastAsia="zh-CN"/>
        </w:rPr>
      </w:pPr>
      <w:r w:rsidRPr="0039122C">
        <w:rPr>
          <w:rStyle w:val="FootnoteReference"/>
        </w:rPr>
        <w:footnoteRef/>
      </w:r>
      <w:r w:rsidRPr="0039122C">
        <w:rPr>
          <w:lang w:eastAsia="zh-CN"/>
        </w:rPr>
        <w:t xml:space="preserve"> </w:t>
      </w:r>
      <w:r>
        <w:rPr>
          <w:rFonts w:hint="eastAsia"/>
          <w:lang w:eastAsia="zh-CN"/>
        </w:rPr>
        <w:t>已经核准了这些资金，用于</w:t>
      </w:r>
      <w:r>
        <w:rPr>
          <w:rFonts w:hint="eastAsia"/>
          <w:lang w:eastAsia="zh-CN"/>
        </w:rPr>
        <w:t>2</w:t>
      </w:r>
      <w:r>
        <w:rPr>
          <w:lang w:eastAsia="zh-CN"/>
        </w:rPr>
        <w:t>017</w:t>
      </w:r>
      <w:r>
        <w:rPr>
          <w:rFonts w:hint="eastAsia"/>
          <w:lang w:eastAsia="zh-CN"/>
        </w:rPr>
        <w:t>至</w:t>
      </w:r>
      <w:r>
        <w:rPr>
          <w:rFonts w:hint="eastAsia"/>
          <w:lang w:eastAsia="zh-CN"/>
        </w:rPr>
        <w:t>2</w:t>
      </w:r>
      <w:r>
        <w:rPr>
          <w:lang w:eastAsia="zh-CN"/>
        </w:rPr>
        <w:t>019</w:t>
      </w:r>
      <w:r>
        <w:rPr>
          <w:rFonts w:hint="eastAsia"/>
          <w:lang w:eastAsia="zh-CN"/>
        </w:rPr>
        <w:t>年期间在很多第</w:t>
      </w:r>
      <w:r>
        <w:rPr>
          <w:rFonts w:hint="eastAsia"/>
          <w:lang w:eastAsia="zh-CN"/>
        </w:rPr>
        <w:t>5</w:t>
      </w:r>
      <w:r>
        <w:rPr>
          <w:rFonts w:hint="eastAsia"/>
          <w:lang w:eastAsia="zh-CN"/>
        </w:rPr>
        <w:t>条国家内开展扶持性活动。</w:t>
      </w:r>
    </w:p>
  </w:footnote>
  <w:footnote w:id="12">
    <w:p w14:paraId="636D78B0" w14:textId="5EA2A4DD"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Pr>
          <w:lang w:val="en-CA" w:eastAsia="zh-CN"/>
        </w:rPr>
        <w:t>2005</w:t>
      </w:r>
      <w:r>
        <w:rPr>
          <w:rFonts w:hint="eastAsia"/>
          <w:lang w:val="en-CA" w:eastAsia="zh-CN"/>
        </w:rPr>
        <w:t>年</w:t>
      </w:r>
      <w:r>
        <w:rPr>
          <w:rFonts w:hint="eastAsia"/>
          <w:lang w:val="en-CA" w:eastAsia="zh-CN"/>
        </w:rPr>
        <w:t>4</w:t>
      </w:r>
      <w:r>
        <w:rPr>
          <w:rFonts w:hint="eastAsia"/>
          <w:lang w:val="en-CA" w:eastAsia="zh-CN"/>
        </w:rPr>
        <w:t>月</w:t>
      </w:r>
      <w:r>
        <w:rPr>
          <w:rFonts w:hint="eastAsia"/>
          <w:lang w:val="en-CA" w:eastAsia="zh-CN"/>
        </w:rPr>
        <w:t>4</w:t>
      </w:r>
      <w:r>
        <w:rPr>
          <w:rFonts w:hint="eastAsia"/>
          <w:lang w:val="en-CA" w:eastAsia="zh-CN"/>
        </w:rPr>
        <w:t>日至</w:t>
      </w:r>
      <w:r>
        <w:rPr>
          <w:rFonts w:hint="eastAsia"/>
          <w:lang w:val="en-CA" w:eastAsia="zh-CN"/>
        </w:rPr>
        <w:t>8</w:t>
      </w:r>
      <w:r>
        <w:rPr>
          <w:rFonts w:hint="eastAsia"/>
          <w:lang w:val="en-CA" w:eastAsia="zh-CN"/>
        </w:rPr>
        <w:t>日，蒙特利尔。</w:t>
      </w:r>
    </w:p>
  </w:footnote>
  <w:footnote w:id="13">
    <w:p w14:paraId="79BBDF1C" w14:textId="4D267813" w:rsidR="0083240D" w:rsidRPr="00535312" w:rsidRDefault="0083240D" w:rsidP="0083240D">
      <w:pPr>
        <w:pStyle w:val="FootnoteText"/>
        <w:rPr>
          <w:lang w:eastAsia="zh-CN"/>
        </w:rPr>
      </w:pPr>
      <w:r>
        <w:rPr>
          <w:rStyle w:val="FootnoteReference"/>
        </w:rPr>
        <w:footnoteRef/>
      </w:r>
      <w:r>
        <w:rPr>
          <w:lang w:eastAsia="zh-CN"/>
        </w:rPr>
        <w:t xml:space="preserve"> 2005</w:t>
      </w:r>
      <w:r>
        <w:rPr>
          <w:rFonts w:hint="eastAsia"/>
          <w:lang w:eastAsia="zh-CN"/>
        </w:rPr>
        <w:t>年</w:t>
      </w:r>
      <w:r>
        <w:rPr>
          <w:rFonts w:hint="eastAsia"/>
          <w:lang w:eastAsia="zh-CN"/>
        </w:rPr>
        <w:t>1</w:t>
      </w:r>
      <w:r>
        <w:rPr>
          <w:lang w:eastAsia="zh-CN"/>
        </w:rPr>
        <w:t>1</w:t>
      </w:r>
      <w:r>
        <w:rPr>
          <w:rFonts w:hint="eastAsia"/>
          <w:lang w:eastAsia="zh-CN"/>
        </w:rPr>
        <w:t>月</w:t>
      </w:r>
      <w:r>
        <w:rPr>
          <w:lang w:eastAsia="zh-CN"/>
        </w:rPr>
        <w:t>21</w:t>
      </w:r>
      <w:r>
        <w:rPr>
          <w:rFonts w:hint="eastAsia"/>
          <w:lang w:eastAsia="zh-CN"/>
        </w:rPr>
        <w:t>日至</w:t>
      </w:r>
      <w:r>
        <w:rPr>
          <w:rFonts w:hint="eastAsia"/>
          <w:lang w:eastAsia="zh-CN"/>
        </w:rPr>
        <w:t>2</w:t>
      </w:r>
      <w:r>
        <w:rPr>
          <w:lang w:eastAsia="zh-CN"/>
        </w:rPr>
        <w:t>5</w:t>
      </w:r>
      <w:r>
        <w:rPr>
          <w:rFonts w:hint="eastAsia"/>
          <w:lang w:eastAsia="zh-CN"/>
        </w:rPr>
        <w:t>日，蒙特利尔。</w:t>
      </w:r>
    </w:p>
  </w:footnote>
  <w:footnote w:id="14">
    <w:p w14:paraId="376B39F2" w14:textId="602EA8B9" w:rsidR="0083240D" w:rsidRPr="00B37164" w:rsidRDefault="0083240D" w:rsidP="0083240D">
      <w:pPr>
        <w:pStyle w:val="FootnoteText"/>
        <w:rPr>
          <w:lang w:val="en-CA" w:eastAsia="zh-CN"/>
        </w:rPr>
      </w:pPr>
      <w:r>
        <w:rPr>
          <w:rStyle w:val="FootnoteReference"/>
        </w:rPr>
        <w:footnoteRef/>
      </w:r>
      <w:r>
        <w:rPr>
          <w:lang w:eastAsia="zh-CN"/>
        </w:rPr>
        <w:t xml:space="preserve"> </w:t>
      </w:r>
      <w:r>
        <w:rPr>
          <w:rFonts w:hint="eastAsia"/>
          <w:lang w:eastAsia="zh-CN"/>
        </w:rPr>
        <w:t>在本文件的语境中，创新供资指的是结合使用不同融资机制的资金。</w:t>
      </w:r>
    </w:p>
  </w:footnote>
  <w:footnote w:id="15">
    <w:p w14:paraId="279ACDA9" w14:textId="66B85759"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Pr>
          <w:lang w:val="en-CA" w:eastAsia="zh-CN"/>
        </w:rPr>
        <w:t>2010</w:t>
      </w:r>
      <w:r>
        <w:rPr>
          <w:rFonts w:hint="eastAsia"/>
          <w:lang w:val="en-CA" w:eastAsia="zh-CN"/>
        </w:rPr>
        <w:t>年</w:t>
      </w:r>
      <w:r>
        <w:rPr>
          <w:rFonts w:hint="eastAsia"/>
          <w:lang w:val="en-CA" w:eastAsia="zh-CN"/>
        </w:rPr>
        <w:t>1</w:t>
      </w:r>
      <w:r>
        <w:rPr>
          <w:lang w:val="en-CA" w:eastAsia="zh-CN"/>
        </w:rPr>
        <w:t>1</w:t>
      </w:r>
      <w:r>
        <w:rPr>
          <w:rFonts w:hint="eastAsia"/>
          <w:lang w:val="en-CA" w:eastAsia="zh-CN"/>
        </w:rPr>
        <w:t>月</w:t>
      </w:r>
      <w:r>
        <w:rPr>
          <w:rFonts w:hint="eastAsia"/>
          <w:lang w:val="en-CA" w:eastAsia="zh-CN"/>
        </w:rPr>
        <w:t>2</w:t>
      </w:r>
      <w:r>
        <w:rPr>
          <w:lang w:val="en-CA" w:eastAsia="zh-CN"/>
        </w:rPr>
        <w:t>9</w:t>
      </w:r>
      <w:r>
        <w:rPr>
          <w:rFonts w:hint="eastAsia"/>
          <w:lang w:val="en-CA" w:eastAsia="zh-CN"/>
        </w:rPr>
        <w:t>日至</w:t>
      </w:r>
      <w:r>
        <w:rPr>
          <w:rFonts w:hint="eastAsia"/>
          <w:lang w:val="en-CA" w:eastAsia="zh-CN"/>
        </w:rPr>
        <w:t>1</w:t>
      </w:r>
      <w:r>
        <w:rPr>
          <w:lang w:val="en-CA" w:eastAsia="zh-CN"/>
        </w:rPr>
        <w:t>2</w:t>
      </w:r>
      <w:r>
        <w:rPr>
          <w:rFonts w:hint="eastAsia"/>
          <w:lang w:val="en-CA" w:eastAsia="zh-CN"/>
        </w:rPr>
        <w:t>月</w:t>
      </w:r>
      <w:r>
        <w:rPr>
          <w:rFonts w:hint="eastAsia"/>
          <w:lang w:val="en-CA" w:eastAsia="zh-CN"/>
        </w:rPr>
        <w:t>3</w:t>
      </w:r>
      <w:r>
        <w:rPr>
          <w:rFonts w:hint="eastAsia"/>
          <w:lang w:val="en-CA" w:eastAsia="zh-CN"/>
        </w:rPr>
        <w:t>日，蒙特利尔。</w:t>
      </w:r>
    </w:p>
  </w:footnote>
  <w:footnote w:id="16">
    <w:p w14:paraId="78D09093" w14:textId="04EF9432" w:rsidR="0083240D" w:rsidRPr="000558DC" w:rsidRDefault="0083240D" w:rsidP="0083240D">
      <w:pPr>
        <w:pStyle w:val="FootnoteText"/>
        <w:rPr>
          <w:lang w:val="en-CA" w:eastAsia="zh-CN"/>
        </w:rPr>
      </w:pPr>
      <w:r>
        <w:rPr>
          <w:rStyle w:val="FootnoteReference"/>
        </w:rPr>
        <w:footnoteRef/>
      </w:r>
      <w:r>
        <w:rPr>
          <w:lang w:eastAsia="zh-CN"/>
        </w:rPr>
        <w:t xml:space="preserve"> 2011</w:t>
      </w:r>
      <w:r>
        <w:rPr>
          <w:rFonts w:hint="eastAsia"/>
          <w:lang w:eastAsia="zh-CN"/>
        </w:rPr>
        <w:t>年</w:t>
      </w:r>
      <w:r>
        <w:rPr>
          <w:rFonts w:hint="eastAsia"/>
          <w:lang w:eastAsia="zh-CN"/>
        </w:rPr>
        <w:t>4</w:t>
      </w:r>
      <w:r>
        <w:rPr>
          <w:rFonts w:hint="eastAsia"/>
          <w:lang w:eastAsia="zh-CN"/>
        </w:rPr>
        <w:t>月</w:t>
      </w:r>
      <w:r>
        <w:rPr>
          <w:rFonts w:hint="eastAsia"/>
          <w:lang w:eastAsia="zh-CN"/>
        </w:rPr>
        <w:t>4</w:t>
      </w:r>
      <w:r>
        <w:rPr>
          <w:rFonts w:hint="eastAsia"/>
          <w:lang w:eastAsia="zh-CN"/>
        </w:rPr>
        <w:t>日至</w:t>
      </w:r>
      <w:r>
        <w:rPr>
          <w:rFonts w:hint="eastAsia"/>
          <w:lang w:eastAsia="zh-CN"/>
        </w:rPr>
        <w:t>8</w:t>
      </w:r>
      <w:r>
        <w:rPr>
          <w:rFonts w:hint="eastAsia"/>
          <w:lang w:eastAsia="zh-CN"/>
        </w:rPr>
        <w:t>日，蒙特利尔。</w:t>
      </w:r>
    </w:p>
  </w:footnote>
  <w:footnote w:id="17">
    <w:p w14:paraId="744762D7" w14:textId="3BE64618" w:rsidR="0083240D" w:rsidRPr="00D6789F" w:rsidRDefault="0083240D" w:rsidP="0083240D">
      <w:pPr>
        <w:pStyle w:val="FootnoteText"/>
        <w:rPr>
          <w:lang w:val="en-CA" w:eastAsia="zh-CN"/>
        </w:rPr>
      </w:pPr>
      <w:r w:rsidRPr="0039122C">
        <w:rPr>
          <w:rStyle w:val="FootnoteReference"/>
          <w:lang w:val="en-CA"/>
        </w:rPr>
        <w:footnoteRef/>
      </w:r>
      <w:r w:rsidRPr="0039122C">
        <w:rPr>
          <w:lang w:val="en-CA" w:eastAsia="zh-CN"/>
        </w:rPr>
        <w:t xml:space="preserve"> UNEP/OzL.Pro/ExCom/83/41</w:t>
      </w:r>
      <w:r>
        <w:rPr>
          <w:rFonts w:hint="eastAsia"/>
          <w:lang w:val="en-CA" w:eastAsia="zh-CN"/>
        </w:rPr>
        <w:t>。</w:t>
      </w:r>
    </w:p>
  </w:footnote>
  <w:footnote w:id="18">
    <w:p w14:paraId="71A7D3A7" w14:textId="7B33646B"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Pr>
          <w:rFonts w:hint="eastAsia"/>
          <w:lang w:val="en-CA" w:eastAsia="zh-CN"/>
        </w:rPr>
        <w:t>查阅了以下来源：</w:t>
      </w:r>
      <w:r w:rsidRPr="00D6789F">
        <w:rPr>
          <w:lang w:val="en-CA" w:eastAsia="zh-CN"/>
        </w:rPr>
        <w:t>UNEP/OzL.Pro/ExCom/83/42</w:t>
      </w:r>
      <w:r>
        <w:rPr>
          <w:rFonts w:hint="eastAsia"/>
          <w:lang w:val="en-CA" w:eastAsia="zh-CN"/>
        </w:rPr>
        <w:t>号文件；技术和经济评估小组第</w:t>
      </w:r>
      <w:r>
        <w:rPr>
          <w:rFonts w:hint="eastAsia"/>
          <w:lang w:val="en-CA" w:eastAsia="zh-CN"/>
        </w:rPr>
        <w:t>XXIX/1</w:t>
      </w:r>
      <w:r>
        <w:rPr>
          <w:lang w:val="en-CA" w:eastAsia="zh-CN"/>
        </w:rPr>
        <w:t>0</w:t>
      </w:r>
      <w:r>
        <w:rPr>
          <w:rFonts w:hint="eastAsia"/>
          <w:lang w:val="en-CA" w:eastAsia="zh-CN"/>
        </w:rPr>
        <w:t>号决定工作组关于能效所涉问题的报告；经济学家情报组编写的《制冷业当务之急》报告，</w:t>
      </w:r>
      <w:r>
        <w:rPr>
          <w:rFonts w:hint="eastAsia"/>
          <w:lang w:val="en-CA" w:eastAsia="zh-CN"/>
        </w:rPr>
        <w:t>2</w:t>
      </w:r>
      <w:r>
        <w:rPr>
          <w:lang w:val="en-CA" w:eastAsia="zh-CN"/>
        </w:rPr>
        <w:t>019</w:t>
      </w:r>
      <w:r>
        <w:rPr>
          <w:rFonts w:hint="eastAsia"/>
          <w:lang w:val="en-CA" w:eastAsia="zh-CN"/>
        </w:rPr>
        <w:t>年；日本制冷和空调工业协会（</w:t>
      </w:r>
      <w:r>
        <w:rPr>
          <w:rFonts w:hint="eastAsia"/>
          <w:lang w:val="en-CA" w:eastAsia="zh-CN"/>
        </w:rPr>
        <w:t>JRAIA</w:t>
      </w:r>
      <w:r>
        <w:rPr>
          <w:rFonts w:hint="eastAsia"/>
          <w:lang w:val="en-CA" w:eastAsia="zh-CN"/>
        </w:rPr>
        <w:t>）</w:t>
      </w:r>
      <w:r>
        <w:rPr>
          <w:rFonts w:hint="eastAsia"/>
          <w:lang w:val="en-CA" w:eastAsia="zh-CN"/>
        </w:rPr>
        <w:t xml:space="preserve"> </w:t>
      </w:r>
      <w:r>
        <w:rPr>
          <w:rFonts w:hint="eastAsia"/>
          <w:lang w:val="en-CA" w:eastAsia="zh-CN"/>
        </w:rPr>
        <w:t>的</w:t>
      </w:r>
      <w:r>
        <w:rPr>
          <w:rFonts w:hint="eastAsia"/>
          <w:lang w:val="en-CA" w:eastAsia="zh-CN"/>
        </w:rPr>
        <w:t>2</w:t>
      </w:r>
      <w:r>
        <w:rPr>
          <w:lang w:val="en-CA" w:eastAsia="zh-CN"/>
        </w:rPr>
        <w:t>017</w:t>
      </w:r>
      <w:r>
        <w:rPr>
          <w:rFonts w:hint="eastAsia"/>
          <w:lang w:val="en-CA" w:eastAsia="zh-CN"/>
        </w:rPr>
        <w:t>年报告。</w:t>
      </w:r>
    </w:p>
  </w:footnote>
  <w:footnote w:id="19">
    <w:p w14:paraId="4E6FB01E" w14:textId="1E832F7F" w:rsidR="0083240D" w:rsidRPr="00D051CA" w:rsidRDefault="0083240D" w:rsidP="0083240D">
      <w:pPr>
        <w:pStyle w:val="FootnoteText"/>
        <w:rPr>
          <w:lang w:eastAsia="zh-CN"/>
        </w:rPr>
      </w:pPr>
      <w:r>
        <w:rPr>
          <w:rStyle w:val="FootnoteReference"/>
        </w:rPr>
        <w:footnoteRef/>
      </w:r>
      <w:r>
        <w:rPr>
          <w:lang w:eastAsia="zh-CN"/>
        </w:rPr>
        <w:t xml:space="preserve"> </w:t>
      </w:r>
      <w:r>
        <w:rPr>
          <w:rFonts w:hint="eastAsia"/>
          <w:lang w:eastAsia="zh-CN"/>
        </w:rPr>
        <w:t>在根据第</w:t>
      </w:r>
      <w:r>
        <w:rPr>
          <w:rFonts w:hint="eastAsia"/>
          <w:lang w:eastAsia="zh-CN"/>
        </w:rPr>
        <w:t>7</w:t>
      </w:r>
      <w:r>
        <w:rPr>
          <w:lang w:eastAsia="zh-CN"/>
        </w:rPr>
        <w:t>8/3</w:t>
      </w:r>
      <w:r>
        <w:rPr>
          <w:rFonts w:hint="eastAsia"/>
          <w:lang w:eastAsia="zh-CN"/>
        </w:rPr>
        <w:t>号决定</w:t>
      </w:r>
      <w:r>
        <w:rPr>
          <w:rFonts w:hint="eastAsia"/>
          <w:lang w:eastAsia="zh-CN"/>
        </w:rPr>
        <w:t>(</w:t>
      </w:r>
      <w:r>
        <w:rPr>
          <w:lang w:eastAsia="zh-CN"/>
        </w:rPr>
        <w:t>g)</w:t>
      </w:r>
      <w:r>
        <w:rPr>
          <w:rFonts w:hint="eastAsia"/>
          <w:lang w:eastAsia="zh-CN"/>
        </w:rPr>
        <w:t>段举办的项目当中，该项目在编写本文件时是</w:t>
      </w:r>
      <w:r w:rsidRPr="00D051CA">
        <w:rPr>
          <w:lang w:eastAsia="zh-CN"/>
        </w:rPr>
        <w:t>唯一完成</w:t>
      </w:r>
      <w:r>
        <w:rPr>
          <w:rFonts w:hint="eastAsia"/>
          <w:lang w:eastAsia="zh-CN"/>
        </w:rPr>
        <w:t>并提供了详细的增支资本费用和增支经营费用数据的项目。</w:t>
      </w:r>
    </w:p>
  </w:footnote>
  <w:footnote w:id="20">
    <w:p w14:paraId="2DC451E1" w14:textId="5C3245B4"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Pr>
          <w:rFonts w:hint="eastAsia"/>
          <w:lang w:val="en-CA" w:eastAsia="zh-CN"/>
        </w:rPr>
        <w:t>制冷和空调设备包括：</w:t>
      </w:r>
      <w:r>
        <w:rPr>
          <w:rFonts w:hint="eastAsia"/>
          <w:lang w:val="en-CA" w:eastAsia="zh-CN"/>
        </w:rPr>
        <w:t>1</w:t>
      </w:r>
      <w:r>
        <w:rPr>
          <w:lang w:val="en-CA" w:eastAsia="zh-CN"/>
        </w:rPr>
        <w:t>.274</w:t>
      </w:r>
      <w:r>
        <w:rPr>
          <w:rFonts w:hint="eastAsia"/>
          <w:lang w:val="en-CA" w:eastAsia="zh-CN"/>
        </w:rPr>
        <w:t>亿台家用冰箱；</w:t>
      </w:r>
      <w:r>
        <w:rPr>
          <w:rFonts w:hint="eastAsia"/>
          <w:lang w:val="en-CA" w:eastAsia="zh-CN"/>
        </w:rPr>
        <w:t>1</w:t>
      </w:r>
      <w:r>
        <w:rPr>
          <w:lang w:val="en-CA" w:eastAsia="zh-CN"/>
        </w:rPr>
        <w:t>,500</w:t>
      </w:r>
      <w:r>
        <w:rPr>
          <w:rFonts w:hint="eastAsia"/>
          <w:lang w:val="en-CA" w:eastAsia="zh-CN"/>
        </w:rPr>
        <w:t>万台商用冰箱；</w:t>
      </w:r>
      <w:r>
        <w:rPr>
          <w:rFonts w:hint="eastAsia"/>
          <w:lang w:val="en-CA" w:eastAsia="zh-CN"/>
        </w:rPr>
        <w:t>1</w:t>
      </w:r>
      <w:r>
        <w:rPr>
          <w:lang w:val="en-CA" w:eastAsia="zh-CN"/>
        </w:rPr>
        <w:t>.208</w:t>
      </w:r>
      <w:r>
        <w:rPr>
          <w:rFonts w:hint="eastAsia"/>
          <w:lang w:val="en-CA" w:eastAsia="zh-CN"/>
        </w:rPr>
        <w:t>亿台空调机。</w:t>
      </w:r>
    </w:p>
  </w:footnote>
  <w:footnote w:id="21">
    <w:p w14:paraId="5F85FC8D" w14:textId="73394118" w:rsidR="0083240D" w:rsidRPr="000A0B73" w:rsidRDefault="0083240D" w:rsidP="0083240D">
      <w:pPr>
        <w:pStyle w:val="FootnoteText"/>
        <w:rPr>
          <w:lang w:eastAsia="zh-CN"/>
        </w:rPr>
      </w:pPr>
      <w:r>
        <w:rPr>
          <w:rStyle w:val="FootnoteReference"/>
        </w:rPr>
        <w:footnoteRef/>
      </w:r>
      <w:r>
        <w:rPr>
          <w:lang w:eastAsia="zh-CN"/>
        </w:rPr>
        <w:t xml:space="preserve"> 2016</w:t>
      </w:r>
      <w:r>
        <w:rPr>
          <w:rFonts w:hint="eastAsia"/>
          <w:lang w:eastAsia="zh-CN"/>
        </w:rPr>
        <w:t>年</w:t>
      </w:r>
      <w:r>
        <w:rPr>
          <w:rFonts w:hint="eastAsia"/>
          <w:lang w:eastAsia="zh-CN"/>
        </w:rPr>
        <w:t>1</w:t>
      </w:r>
      <w:r>
        <w:rPr>
          <w:lang w:eastAsia="zh-CN"/>
        </w:rPr>
        <w:t>1</w:t>
      </w:r>
      <w:r>
        <w:rPr>
          <w:rFonts w:hint="eastAsia"/>
          <w:lang w:eastAsia="zh-CN"/>
        </w:rPr>
        <w:t>月</w:t>
      </w:r>
      <w:r>
        <w:rPr>
          <w:rFonts w:hint="eastAsia"/>
          <w:lang w:eastAsia="zh-CN"/>
        </w:rPr>
        <w:t>2</w:t>
      </w:r>
      <w:r>
        <w:rPr>
          <w:lang w:eastAsia="zh-CN"/>
        </w:rPr>
        <w:t>8</w:t>
      </w:r>
      <w:r>
        <w:rPr>
          <w:rFonts w:hint="eastAsia"/>
          <w:lang w:eastAsia="zh-CN"/>
        </w:rPr>
        <w:t>日至</w:t>
      </w:r>
      <w:r>
        <w:rPr>
          <w:rFonts w:hint="eastAsia"/>
          <w:lang w:eastAsia="zh-CN"/>
        </w:rPr>
        <w:t>1</w:t>
      </w:r>
      <w:r>
        <w:rPr>
          <w:lang w:eastAsia="zh-CN"/>
        </w:rPr>
        <w:t>2</w:t>
      </w:r>
      <w:r>
        <w:rPr>
          <w:rFonts w:hint="eastAsia"/>
          <w:lang w:eastAsia="zh-CN"/>
        </w:rPr>
        <w:t>月</w:t>
      </w:r>
      <w:r>
        <w:rPr>
          <w:rFonts w:hint="eastAsia"/>
          <w:lang w:eastAsia="zh-CN"/>
        </w:rPr>
        <w:t>2</w:t>
      </w:r>
      <w:r>
        <w:rPr>
          <w:rFonts w:hint="eastAsia"/>
          <w:lang w:eastAsia="zh-CN"/>
        </w:rPr>
        <w:t>日，蒙特利尔。</w:t>
      </w:r>
    </w:p>
  </w:footnote>
  <w:footnote w:id="22">
    <w:p w14:paraId="3236A8EE" w14:textId="4C1BE991" w:rsidR="0083240D" w:rsidRPr="00D6789F" w:rsidRDefault="0083240D" w:rsidP="0083240D">
      <w:pPr>
        <w:pStyle w:val="FootnoteText"/>
        <w:rPr>
          <w:lang w:val="en-CA"/>
        </w:rPr>
      </w:pPr>
      <w:r w:rsidRPr="00D6789F">
        <w:rPr>
          <w:rStyle w:val="FootnoteReference"/>
          <w:lang w:val="en-CA"/>
        </w:rPr>
        <w:footnoteRef/>
      </w:r>
      <w:r w:rsidRPr="00D6789F">
        <w:rPr>
          <w:lang w:val="en-CA"/>
        </w:rPr>
        <w:t xml:space="preserve"> UNEP/OzL.Pro/ExCom/77/70/Rev.1</w:t>
      </w:r>
      <w:r>
        <w:rPr>
          <w:rFonts w:hint="eastAsia"/>
          <w:lang w:val="en-CA" w:eastAsia="zh-CN"/>
        </w:rPr>
        <w:t>。</w:t>
      </w:r>
    </w:p>
  </w:footnote>
  <w:footnote w:id="23">
    <w:p w14:paraId="75FB8807" w14:textId="153B7683" w:rsidR="0083240D" w:rsidRPr="00D6789F" w:rsidRDefault="0083240D" w:rsidP="0083240D">
      <w:pPr>
        <w:pStyle w:val="FootnoteText"/>
        <w:rPr>
          <w:lang w:val="en-CA" w:eastAsia="zh-CN"/>
        </w:rPr>
      </w:pPr>
      <w:r w:rsidRPr="00D6789F">
        <w:rPr>
          <w:rStyle w:val="FootnoteReference"/>
          <w:lang w:val="en-CA"/>
        </w:rPr>
        <w:footnoteRef/>
      </w:r>
      <w:r w:rsidRPr="00D6789F">
        <w:rPr>
          <w:lang w:val="en-CA" w:eastAsia="zh-CN"/>
        </w:rPr>
        <w:t xml:space="preserve"> </w:t>
      </w:r>
      <w:r>
        <w:rPr>
          <w:rFonts w:hint="eastAsia"/>
          <w:lang w:val="en-CA" w:eastAsia="zh-CN"/>
        </w:rPr>
        <w:t>这</w:t>
      </w:r>
      <w:r>
        <w:rPr>
          <w:rFonts w:hint="eastAsia"/>
          <w:lang w:val="en-CA" w:eastAsia="zh-CN"/>
        </w:rPr>
        <w:t>1</w:t>
      </w:r>
      <w:r>
        <w:rPr>
          <w:lang w:val="en-CA" w:eastAsia="zh-CN"/>
        </w:rPr>
        <w:t>7</w:t>
      </w:r>
      <w:r>
        <w:rPr>
          <w:rFonts w:hint="eastAsia"/>
          <w:lang w:val="en-CA" w:eastAsia="zh-CN"/>
        </w:rPr>
        <w:t>个非第</w:t>
      </w:r>
      <w:r>
        <w:rPr>
          <w:rFonts w:hint="eastAsia"/>
          <w:lang w:val="en-CA" w:eastAsia="zh-CN"/>
        </w:rPr>
        <w:t>5</w:t>
      </w:r>
      <w:r>
        <w:rPr>
          <w:rFonts w:hint="eastAsia"/>
          <w:lang w:val="en-CA" w:eastAsia="zh-CN"/>
        </w:rPr>
        <w:t>条国家是：</w:t>
      </w:r>
      <w:r w:rsidRPr="00FC531C">
        <w:rPr>
          <w:rFonts w:hint="eastAsia"/>
          <w:lang w:eastAsia="zh-CN"/>
        </w:rPr>
        <w:t>澳大利亚、加拿大、丹麦、芬兰、法国、德国、爱尔兰、意大利、日本、卢森堡、荷兰、新西兰、挪威、瑞典、瑞士、大不列颠及北爱尔兰联合王国和美利坚合众国。</w:t>
      </w:r>
    </w:p>
  </w:footnote>
  <w:footnote w:id="24">
    <w:p w14:paraId="4D9E5F04" w14:textId="5D22B26D" w:rsidR="0083240D" w:rsidRPr="00D6789F" w:rsidRDefault="0083240D" w:rsidP="0083240D">
      <w:pPr>
        <w:pStyle w:val="FootnoteText"/>
        <w:jc w:val="left"/>
        <w:rPr>
          <w:lang w:val="en-CA" w:eastAsia="zh-CN"/>
        </w:rPr>
      </w:pPr>
      <w:r w:rsidRPr="00D6789F">
        <w:rPr>
          <w:rStyle w:val="FootnoteReference"/>
          <w:lang w:val="en-CA"/>
        </w:rPr>
        <w:footnoteRef/>
      </w:r>
      <w:r w:rsidRPr="00D6789F">
        <w:rPr>
          <w:lang w:val="en-CA"/>
        </w:rPr>
        <w:t xml:space="preserve"> UNEP/OzL.Pro/ExCom/78/3</w:t>
      </w:r>
      <w:r>
        <w:rPr>
          <w:rFonts w:hint="eastAsia"/>
          <w:lang w:val="en-CA" w:eastAsia="zh-CN"/>
        </w:rPr>
        <w:t>和</w:t>
      </w:r>
      <w:r w:rsidRPr="00D6789F">
        <w:rPr>
          <w:lang w:val="en-CA"/>
        </w:rPr>
        <w:t>Corr.1</w:t>
      </w:r>
      <w:r>
        <w:rPr>
          <w:rFonts w:hint="eastAsia"/>
          <w:lang w:val="en-CA" w:eastAsia="zh-CN"/>
        </w:rPr>
        <w:t>；</w:t>
      </w:r>
      <w:r w:rsidRPr="00D6789F">
        <w:rPr>
          <w:lang w:val="en-CA"/>
        </w:rPr>
        <w:t>UNEP/OzL.Pro/ExCom/79/44</w:t>
      </w:r>
      <w:r>
        <w:rPr>
          <w:rFonts w:hint="eastAsia"/>
          <w:lang w:val="en-CA" w:eastAsia="zh-CN"/>
        </w:rPr>
        <w:t>和</w:t>
      </w:r>
      <w:r w:rsidRPr="00D6789F">
        <w:rPr>
          <w:lang w:val="en-CA"/>
        </w:rPr>
        <w:t>Corr.1</w:t>
      </w:r>
      <w:r>
        <w:rPr>
          <w:rFonts w:hint="eastAsia"/>
          <w:lang w:val="en-CA" w:eastAsia="zh-CN"/>
        </w:rPr>
        <w:t>；</w:t>
      </w:r>
      <w:r w:rsidRPr="00D6789F">
        <w:rPr>
          <w:lang w:val="en-CA"/>
        </w:rPr>
        <w:t>UNEP/OzL.Pro/ExCom/80/53</w:t>
      </w:r>
      <w:r>
        <w:rPr>
          <w:rFonts w:hint="eastAsia"/>
          <w:lang w:val="en-CA" w:eastAsia="zh-CN"/>
        </w:rPr>
        <w:t>；</w:t>
      </w:r>
      <w:r w:rsidRPr="00D6789F">
        <w:rPr>
          <w:lang w:val="en-CA"/>
        </w:rPr>
        <w:t>UNEP/OzL.Pro/ExCom/81/5</w:t>
      </w:r>
      <w:r>
        <w:rPr>
          <w:rFonts w:hint="eastAsia"/>
          <w:lang w:val="en-CA" w:eastAsia="zh-CN"/>
        </w:rPr>
        <w:t>；</w:t>
      </w:r>
      <w:r w:rsidRPr="00D6789F">
        <w:rPr>
          <w:lang w:val="en-CA"/>
        </w:rPr>
        <w:t>UNEP/OzL.Pro/ExCom/82/5</w:t>
      </w:r>
      <w:r>
        <w:rPr>
          <w:rFonts w:hint="eastAsia"/>
          <w:lang w:val="en-CA" w:eastAsia="zh-CN"/>
        </w:rPr>
        <w:t>。第八十三次会议的报告载于</w:t>
      </w:r>
      <w:r w:rsidRPr="00D6789F">
        <w:rPr>
          <w:lang w:val="en-CA" w:eastAsia="zh-CN"/>
        </w:rPr>
        <w:t>UNEP/OzL.Pro/ExCom/83/5</w:t>
      </w:r>
      <w:r>
        <w:rPr>
          <w:rFonts w:hint="eastAsia"/>
          <w:lang w:val="en-CA" w:eastAsia="zh-CN"/>
        </w:rPr>
        <w:t>号文件。</w:t>
      </w:r>
    </w:p>
  </w:footnote>
  <w:footnote w:id="25">
    <w:p w14:paraId="4FAFFAA3" w14:textId="4B0EBA06" w:rsidR="0083240D" w:rsidRPr="009C12E9" w:rsidRDefault="0083240D" w:rsidP="0083240D">
      <w:pPr>
        <w:pStyle w:val="FootnoteText"/>
        <w:rPr>
          <w:lang w:val="en-CA" w:eastAsia="zh-CN"/>
        </w:rPr>
      </w:pPr>
      <w:r>
        <w:rPr>
          <w:rStyle w:val="FootnoteReference"/>
        </w:rPr>
        <w:footnoteRef/>
      </w:r>
      <w:r>
        <w:rPr>
          <w:lang w:eastAsia="zh-CN"/>
        </w:rPr>
        <w:t xml:space="preserve"> 2017</w:t>
      </w:r>
      <w:r>
        <w:rPr>
          <w:rFonts w:hint="eastAsia"/>
          <w:lang w:eastAsia="zh-CN"/>
        </w:rPr>
        <w:t>年</w:t>
      </w:r>
      <w:r>
        <w:rPr>
          <w:rFonts w:hint="eastAsia"/>
          <w:lang w:eastAsia="zh-CN"/>
        </w:rPr>
        <w:t>4</w:t>
      </w:r>
      <w:r>
        <w:rPr>
          <w:rFonts w:hint="eastAsia"/>
          <w:lang w:eastAsia="zh-CN"/>
        </w:rPr>
        <w:t>月</w:t>
      </w:r>
      <w:r>
        <w:rPr>
          <w:rFonts w:hint="eastAsia"/>
          <w:lang w:eastAsia="zh-CN"/>
        </w:rPr>
        <w:t>4</w:t>
      </w:r>
      <w:r>
        <w:rPr>
          <w:rFonts w:hint="eastAsia"/>
          <w:lang w:eastAsia="zh-CN"/>
        </w:rPr>
        <w:t>日至</w:t>
      </w:r>
      <w:r>
        <w:rPr>
          <w:rFonts w:hint="eastAsia"/>
          <w:lang w:eastAsia="zh-CN"/>
        </w:rPr>
        <w:t>7</w:t>
      </w:r>
      <w:r>
        <w:rPr>
          <w:rFonts w:hint="eastAsia"/>
          <w:lang w:eastAsia="zh-CN"/>
        </w:rPr>
        <w:t>日，蒙特利尔。</w:t>
      </w:r>
    </w:p>
  </w:footnote>
  <w:footnote w:id="26">
    <w:p w14:paraId="2D2F256B" w14:textId="72EF7A14" w:rsidR="0083240D" w:rsidRPr="009C12E9" w:rsidRDefault="0083240D" w:rsidP="0083240D">
      <w:pPr>
        <w:pStyle w:val="FootnoteText"/>
        <w:rPr>
          <w:lang w:val="en-CA" w:eastAsia="zh-CN"/>
        </w:rPr>
      </w:pPr>
      <w:r>
        <w:rPr>
          <w:rStyle w:val="FootnoteReference"/>
        </w:rPr>
        <w:footnoteRef/>
      </w:r>
      <w:r>
        <w:rPr>
          <w:lang w:eastAsia="zh-CN"/>
        </w:rPr>
        <w:t xml:space="preserve"> 2018</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3</w:t>
      </w:r>
      <w:r>
        <w:rPr>
          <w:rFonts w:hint="eastAsia"/>
          <w:lang w:eastAsia="zh-CN"/>
        </w:rPr>
        <w:t>日至</w:t>
      </w:r>
      <w:r>
        <w:rPr>
          <w:rFonts w:hint="eastAsia"/>
          <w:lang w:eastAsia="zh-CN"/>
        </w:rPr>
        <w:t>7</w:t>
      </w:r>
      <w:r>
        <w:rPr>
          <w:rFonts w:hint="eastAsia"/>
          <w:lang w:eastAsia="zh-CN"/>
        </w:rPr>
        <w:t>日，蒙特利尔。</w:t>
      </w:r>
    </w:p>
  </w:footnote>
  <w:footnote w:id="27">
    <w:p w14:paraId="04BB4A6C" w14:textId="5DAE9AD5" w:rsidR="0083240D" w:rsidRPr="00EE047F" w:rsidRDefault="0083240D" w:rsidP="0083240D">
      <w:pPr>
        <w:pStyle w:val="FootnoteText"/>
        <w:rPr>
          <w:lang w:val="en-US" w:eastAsia="zh-CN"/>
        </w:rPr>
      </w:pPr>
      <w:r>
        <w:rPr>
          <w:rStyle w:val="FootnoteReference"/>
        </w:rPr>
        <w:footnoteRef/>
      </w:r>
      <w:r>
        <w:rPr>
          <w:lang w:eastAsia="zh-CN"/>
        </w:rPr>
        <w:t xml:space="preserve"> 2018</w:t>
      </w:r>
      <w:r>
        <w:rPr>
          <w:rFonts w:hint="eastAsia"/>
          <w:lang w:eastAsia="zh-CN"/>
        </w:rPr>
        <w:t>年</w:t>
      </w:r>
      <w:r>
        <w:rPr>
          <w:rFonts w:hint="eastAsia"/>
          <w:lang w:eastAsia="zh-CN"/>
        </w:rPr>
        <w:t>6</w:t>
      </w:r>
      <w:r>
        <w:rPr>
          <w:rFonts w:hint="eastAsia"/>
          <w:lang w:eastAsia="zh-CN"/>
        </w:rPr>
        <w:t>月</w:t>
      </w:r>
      <w:r>
        <w:rPr>
          <w:rFonts w:hint="eastAsia"/>
          <w:lang w:eastAsia="zh-CN"/>
        </w:rPr>
        <w:t>1</w:t>
      </w:r>
      <w:r>
        <w:rPr>
          <w:lang w:eastAsia="zh-CN"/>
        </w:rPr>
        <w:t>8</w:t>
      </w:r>
      <w:r>
        <w:rPr>
          <w:rFonts w:hint="eastAsia"/>
          <w:lang w:eastAsia="zh-CN"/>
        </w:rPr>
        <w:t>日至</w:t>
      </w:r>
      <w:r>
        <w:rPr>
          <w:rFonts w:hint="eastAsia"/>
          <w:lang w:eastAsia="zh-CN"/>
        </w:rPr>
        <w:t>2</w:t>
      </w:r>
      <w:r>
        <w:rPr>
          <w:lang w:eastAsia="zh-CN"/>
        </w:rPr>
        <w:t>2</w:t>
      </w:r>
      <w:r>
        <w:rPr>
          <w:rFonts w:hint="eastAsia"/>
          <w:lang w:eastAsia="zh-CN"/>
        </w:rPr>
        <w:t>日，蒙特利尔。</w:t>
      </w:r>
    </w:p>
  </w:footnote>
  <w:footnote w:id="28">
    <w:p w14:paraId="2022CED4" w14:textId="1710CC55" w:rsidR="0083240D" w:rsidRPr="00852EB7" w:rsidRDefault="0083240D" w:rsidP="0083240D">
      <w:pPr>
        <w:pStyle w:val="FootnoteText"/>
        <w:rPr>
          <w:lang w:val="en-US"/>
        </w:rPr>
      </w:pPr>
      <w:r>
        <w:rPr>
          <w:rStyle w:val="FootnoteReference"/>
        </w:rPr>
        <w:footnoteRef/>
      </w:r>
      <w:r>
        <w:t xml:space="preserve"> </w:t>
      </w:r>
      <w:r w:rsidRPr="001341D8">
        <w:t>UNEP/OzL.Pro/ExCom/81/55</w:t>
      </w:r>
      <w:r>
        <w:rPr>
          <w:rFonts w:hint="eastAsia"/>
          <w:lang w:eastAsia="zh-CN"/>
        </w:rPr>
        <w:t>。</w:t>
      </w:r>
    </w:p>
  </w:footnote>
  <w:footnote w:id="29">
    <w:p w14:paraId="72655A54" w14:textId="3B84B201" w:rsidR="0083240D" w:rsidRPr="00852EB7" w:rsidRDefault="0083240D" w:rsidP="0083240D">
      <w:pPr>
        <w:pStyle w:val="FootnoteText"/>
        <w:rPr>
          <w:lang w:val="en-US"/>
        </w:rPr>
      </w:pPr>
      <w:r>
        <w:rPr>
          <w:rStyle w:val="FootnoteReference"/>
        </w:rPr>
        <w:footnoteRef/>
      </w:r>
      <w:r>
        <w:t xml:space="preserve"> </w:t>
      </w:r>
      <w:r w:rsidRPr="00344DC6">
        <w:t>UNEP/OzL.Pro/ExCom/78/3</w:t>
      </w:r>
      <w:r>
        <w:rPr>
          <w:rFonts w:hint="eastAsia"/>
          <w:lang w:eastAsia="zh-CN"/>
        </w:rPr>
        <w:t>。</w:t>
      </w:r>
    </w:p>
  </w:footnote>
  <w:footnote w:id="30">
    <w:p w14:paraId="35473503" w14:textId="77777777" w:rsidR="0083240D" w:rsidRPr="0086575A" w:rsidRDefault="0083240D" w:rsidP="0083240D">
      <w:pPr>
        <w:pStyle w:val="FootnoteText"/>
        <w:rPr>
          <w:lang w:val="en-CA"/>
        </w:rPr>
      </w:pPr>
      <w:r>
        <w:rPr>
          <w:rStyle w:val="FootnoteReference"/>
        </w:rPr>
        <w:footnoteRef/>
      </w:r>
      <w:r>
        <w:t xml:space="preserve"> </w:t>
      </w:r>
      <w:r>
        <w:tab/>
      </w:r>
      <w:r w:rsidRPr="0086575A">
        <w:t>UNEP/OzL.Pro/ExCom/81/55</w:t>
      </w:r>
      <w:r>
        <w:rPr>
          <w:rFonts w:hint="eastAsia"/>
          <w:lang w:eastAsia="zh-CN"/>
        </w:rPr>
        <w:t>。</w:t>
      </w:r>
    </w:p>
  </w:footnote>
  <w:footnote w:id="31">
    <w:p w14:paraId="4AD7CF31" w14:textId="55C7DC8A"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sidRPr="00192A9C">
        <w:rPr>
          <w:rFonts w:ascii="SimSun" w:eastAsia="SimSun" w:hAnsi="SimSun" w:cs="SimSun" w:hint="eastAsia"/>
          <w:lang w:val="en-CA" w:eastAsia="zh-CN"/>
        </w:rPr>
        <w:t>全环基金秘书处在充资期间以指示性方式向符合条件的国家分配资源；根据</w:t>
      </w:r>
      <w:r>
        <w:rPr>
          <w:rFonts w:ascii="SimSun" w:eastAsia="SimSun" w:hAnsi="SimSun" w:cs="SimSun" w:hint="eastAsia"/>
          <w:lang w:val="en-CA" w:eastAsia="zh-CN"/>
        </w:rPr>
        <w:t>全环基金</w:t>
      </w:r>
      <w:r w:rsidRPr="00192A9C">
        <w:rPr>
          <w:rFonts w:ascii="SimSun" w:eastAsia="SimSun" w:hAnsi="SimSun" w:cs="SimSun" w:hint="eastAsia"/>
          <w:lang w:val="en-CA" w:eastAsia="zh-CN"/>
        </w:rPr>
        <w:t>充资中为具体重点领域和国家优先事项确定的战略</w:t>
      </w:r>
      <w:r>
        <w:rPr>
          <w:rFonts w:ascii="SimSun" w:eastAsia="SimSun" w:hAnsi="SimSun" w:cs="SimSun" w:hint="eastAsia"/>
          <w:lang w:val="en-CA" w:eastAsia="zh-CN"/>
        </w:rPr>
        <w:t>重点</w:t>
      </w:r>
      <w:r w:rsidRPr="00192A9C">
        <w:rPr>
          <w:rFonts w:ascii="SimSun" w:eastAsia="SimSun" w:hAnsi="SimSun" w:cs="SimSun" w:hint="eastAsia"/>
          <w:lang w:val="en-CA" w:eastAsia="zh-CN"/>
        </w:rPr>
        <w:t>，在</w:t>
      </w:r>
      <w:r>
        <w:rPr>
          <w:rFonts w:ascii="SimSun" w:eastAsia="SimSun" w:hAnsi="SimSun" w:cs="SimSun" w:hint="eastAsia"/>
          <w:lang w:val="en-CA" w:eastAsia="zh-CN"/>
        </w:rPr>
        <w:t>透明资源分配系统</w:t>
      </w:r>
      <w:r w:rsidRPr="00192A9C">
        <w:rPr>
          <w:rFonts w:ascii="SimSun" w:eastAsia="SimSun" w:hAnsi="SimSun" w:cs="SimSun" w:hint="eastAsia"/>
          <w:lang w:val="en-CA" w:eastAsia="zh-CN"/>
        </w:rPr>
        <w:t>框架下分配的资金由各个国家使用。在</w:t>
      </w:r>
      <w:r>
        <w:rPr>
          <w:rFonts w:ascii="SimSun" w:eastAsia="SimSun" w:hAnsi="SimSun" w:cs="SimSun" w:hint="eastAsia"/>
          <w:lang w:val="en-CA" w:eastAsia="zh-CN"/>
        </w:rPr>
        <w:t>全环基金</w:t>
      </w:r>
      <w:r w:rsidRPr="00192A9C">
        <w:rPr>
          <w:rFonts w:ascii="SimSun" w:eastAsia="SimSun" w:hAnsi="SimSun" w:cs="SimSun" w:hint="eastAsia"/>
          <w:lang w:val="en-CA" w:eastAsia="zh-CN"/>
        </w:rPr>
        <w:t>第七次充资期间，</w:t>
      </w:r>
      <w:r>
        <w:rPr>
          <w:rFonts w:ascii="SimSun" w:eastAsia="SimSun" w:hAnsi="SimSun" w:cs="SimSun" w:hint="eastAsia"/>
          <w:lang w:val="en-CA" w:eastAsia="zh-CN"/>
        </w:rPr>
        <w:t>透明资源分配系统</w:t>
      </w:r>
      <w:r w:rsidRPr="00192A9C">
        <w:rPr>
          <w:rFonts w:ascii="SimSun" w:eastAsia="SimSun" w:hAnsi="SimSun" w:cs="SimSun" w:hint="eastAsia"/>
          <w:lang w:val="en-CA" w:eastAsia="zh-CN"/>
        </w:rPr>
        <w:t>涵盖三个重点领域</w:t>
      </w:r>
      <w:r>
        <w:rPr>
          <w:rFonts w:hint="eastAsia"/>
          <w:lang w:val="en-CA" w:eastAsia="zh-CN"/>
        </w:rPr>
        <w:t>：</w:t>
      </w:r>
      <w:r w:rsidRPr="00192A9C">
        <w:rPr>
          <w:rFonts w:ascii="SimSun" w:eastAsia="SimSun" w:hAnsi="SimSun" w:cs="SimSun" w:hint="eastAsia"/>
          <w:lang w:val="en-CA" w:eastAsia="zh-CN"/>
        </w:rPr>
        <w:t>生物多样性、气候变化和土地退化</w:t>
      </w:r>
      <w:r>
        <w:rPr>
          <w:rFonts w:ascii="SimSun" w:eastAsia="SimSun" w:hAnsi="SimSun" w:cs="SimSun" w:hint="eastAsia"/>
          <w:lang w:val="en-CA" w:eastAsia="zh-CN"/>
        </w:rPr>
        <w:t>。</w:t>
      </w:r>
    </w:p>
  </w:footnote>
  <w:footnote w:id="32">
    <w:p w14:paraId="543471C0" w14:textId="77777777" w:rsidR="005B3DC4" w:rsidRPr="00D6789F" w:rsidRDefault="005B3DC4" w:rsidP="005B3DC4">
      <w:pPr>
        <w:pStyle w:val="FootnoteText"/>
        <w:rPr>
          <w:lang w:val="en-CA" w:eastAsia="zh-CN"/>
        </w:rPr>
      </w:pPr>
      <w:r w:rsidRPr="00D6789F">
        <w:rPr>
          <w:rStyle w:val="FootnoteReference"/>
          <w:lang w:val="en-CA"/>
        </w:rPr>
        <w:footnoteRef/>
      </w:r>
      <w:r>
        <w:rPr>
          <w:rFonts w:ascii="SimSun" w:eastAsia="SimSun" w:hAnsi="SimSun" w:cs="SimSun"/>
          <w:lang w:val="en-CA" w:eastAsia="zh-CN"/>
        </w:rPr>
        <w:t xml:space="preserve"> </w:t>
      </w:r>
      <w:r w:rsidRPr="00182D4F">
        <w:rPr>
          <w:rFonts w:ascii="SimSun" w:eastAsia="SimSun" w:hAnsi="SimSun" w:cs="SimSun" w:hint="eastAsia"/>
          <w:lang w:val="en-CA" w:eastAsia="zh-CN"/>
        </w:rPr>
        <w:t>该方案旨在解决</w:t>
      </w:r>
      <w:r>
        <w:rPr>
          <w:rFonts w:ascii="SimSun" w:eastAsia="SimSun" w:hAnsi="SimSun" w:cs="SimSun" w:hint="eastAsia"/>
          <w:lang w:val="en-CA" w:eastAsia="zh-CN"/>
        </w:rPr>
        <w:t>导致</w:t>
      </w:r>
      <w:r w:rsidRPr="00182D4F">
        <w:rPr>
          <w:rFonts w:ascii="SimSun" w:eastAsia="SimSun" w:hAnsi="SimSun" w:cs="SimSun" w:hint="eastAsia"/>
          <w:lang w:val="en-CA" w:eastAsia="zh-CN"/>
        </w:rPr>
        <w:t>不可持续的粮食系统和土地使用变化的</w:t>
      </w:r>
      <w:r>
        <w:rPr>
          <w:rFonts w:ascii="SimSun" w:eastAsia="SimSun" w:hAnsi="SimSun" w:cs="SimSun" w:hint="eastAsia"/>
          <w:lang w:val="en-CA" w:eastAsia="zh-CN"/>
        </w:rPr>
        <w:t>潜在</w:t>
      </w:r>
      <w:r w:rsidRPr="00182D4F">
        <w:rPr>
          <w:rFonts w:ascii="SimSun" w:eastAsia="SimSun" w:hAnsi="SimSun" w:cs="SimSun" w:hint="eastAsia"/>
          <w:lang w:val="en-CA" w:eastAsia="zh-CN"/>
        </w:rPr>
        <w:t>因素</w:t>
      </w:r>
      <w:r>
        <w:rPr>
          <w:rFonts w:ascii="SimSun" w:eastAsia="SimSun" w:hAnsi="SimSun" w:cs="SimSun" w:hint="eastAsia"/>
          <w:lang w:val="en-CA" w:eastAsia="zh-CN"/>
        </w:rPr>
        <w:t>，具体是，</w:t>
      </w:r>
      <w:r w:rsidRPr="00182D4F">
        <w:rPr>
          <w:rFonts w:ascii="SimSun" w:eastAsia="SimSun" w:hAnsi="SimSun" w:cs="SimSun" w:hint="eastAsia"/>
          <w:lang w:val="en-CA" w:eastAsia="zh-CN"/>
        </w:rPr>
        <w:t>帮助各国采取符合</w:t>
      </w:r>
      <w:r>
        <w:rPr>
          <w:rFonts w:ascii="SimSun" w:eastAsia="SimSun" w:hAnsi="SimSun" w:cs="SimSun" w:hint="eastAsia"/>
          <w:lang w:val="en-CA" w:eastAsia="zh-CN"/>
        </w:rPr>
        <w:t>其</w:t>
      </w:r>
      <w:r w:rsidRPr="00182D4F">
        <w:rPr>
          <w:rFonts w:ascii="SimSun" w:eastAsia="SimSun" w:hAnsi="SimSun" w:cs="SimSun" w:hint="eastAsia"/>
          <w:lang w:val="en-CA" w:eastAsia="zh-CN"/>
        </w:rPr>
        <w:t>产生全球环境效益</w:t>
      </w:r>
      <w:r>
        <w:rPr>
          <w:rFonts w:ascii="SimSun" w:eastAsia="SimSun" w:hAnsi="SimSun" w:cs="SimSun" w:hint="eastAsia"/>
          <w:lang w:val="en-CA" w:eastAsia="zh-CN"/>
        </w:rPr>
        <w:t>的</w:t>
      </w:r>
      <w:r w:rsidRPr="00182D4F">
        <w:rPr>
          <w:rFonts w:ascii="SimSun" w:eastAsia="SimSun" w:hAnsi="SimSun" w:cs="SimSun" w:hint="eastAsia"/>
          <w:lang w:val="en-CA" w:eastAsia="zh-CN"/>
        </w:rPr>
        <w:t>具体需求的更</w:t>
      </w:r>
      <w:r>
        <w:rPr>
          <w:rFonts w:ascii="SimSun" w:eastAsia="SimSun" w:hAnsi="SimSun" w:cs="SimSun" w:hint="eastAsia"/>
          <w:lang w:val="en-CA" w:eastAsia="zh-CN"/>
        </w:rPr>
        <w:t>加</w:t>
      </w:r>
      <w:r w:rsidRPr="00182D4F">
        <w:rPr>
          <w:rFonts w:ascii="SimSun" w:eastAsia="SimSun" w:hAnsi="SimSun" w:cs="SimSun" w:hint="eastAsia"/>
          <w:lang w:val="en-CA" w:eastAsia="zh-CN"/>
        </w:rPr>
        <w:t>全面和全系统</w:t>
      </w:r>
      <w:r>
        <w:rPr>
          <w:rFonts w:ascii="SimSun" w:eastAsia="SimSun" w:hAnsi="SimSun" w:cs="SimSun" w:hint="eastAsia"/>
          <w:lang w:val="en-CA" w:eastAsia="zh-CN"/>
        </w:rPr>
        <w:t>的</w:t>
      </w:r>
      <w:r w:rsidRPr="00182D4F">
        <w:rPr>
          <w:rFonts w:ascii="SimSun" w:eastAsia="SimSun" w:hAnsi="SimSun" w:cs="SimSun" w:hint="eastAsia"/>
          <w:lang w:val="en-CA" w:eastAsia="zh-CN"/>
        </w:rPr>
        <w:t>方法</w:t>
      </w:r>
      <w:r>
        <w:rPr>
          <w:rFonts w:ascii="SimSun" w:eastAsia="SimSun" w:hAnsi="SimSun" w:cs="SimSun" w:hint="eastAsia"/>
          <w:lang w:val="en-CA" w:eastAsia="zh-CN"/>
        </w:rPr>
        <w:t>。</w:t>
      </w:r>
    </w:p>
  </w:footnote>
  <w:footnote w:id="33">
    <w:p w14:paraId="7AFCC29D"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Pr>
          <w:lang w:val="en-CA" w:eastAsia="zh-CN"/>
        </w:rPr>
        <w:t xml:space="preserve"> </w:t>
      </w:r>
      <w:r w:rsidRPr="00061372">
        <w:rPr>
          <w:rFonts w:ascii="SimSun" w:eastAsia="SimSun" w:hAnsi="SimSun" w:cs="SimSun" w:hint="eastAsia"/>
          <w:lang w:val="en-CA" w:eastAsia="zh-CN"/>
        </w:rPr>
        <w:t>该</w:t>
      </w:r>
      <w:r>
        <w:rPr>
          <w:rFonts w:ascii="SimSun" w:eastAsia="SimSun" w:hAnsi="SimSun" w:cs="SimSun" w:hint="eastAsia"/>
          <w:lang w:val="en-CA" w:eastAsia="zh-CN"/>
        </w:rPr>
        <w:t>方案</w:t>
      </w:r>
      <w:r w:rsidRPr="00061372">
        <w:rPr>
          <w:rFonts w:ascii="SimSun" w:eastAsia="SimSun" w:hAnsi="SimSun" w:cs="SimSun" w:hint="eastAsia"/>
          <w:lang w:val="en-CA" w:eastAsia="zh-CN"/>
        </w:rPr>
        <w:t>支持可持续</w:t>
      </w:r>
      <w:r>
        <w:rPr>
          <w:rFonts w:ascii="SimSun" w:eastAsia="SimSun" w:hAnsi="SimSun" w:cs="SimSun" w:hint="eastAsia"/>
          <w:lang w:val="en-CA" w:eastAsia="zh-CN"/>
        </w:rPr>
        <w:t>的</w:t>
      </w:r>
      <w:r w:rsidRPr="00061372">
        <w:rPr>
          <w:rFonts w:ascii="SimSun" w:eastAsia="SimSun" w:hAnsi="SimSun" w:cs="SimSun" w:hint="eastAsia"/>
          <w:lang w:val="en-CA" w:eastAsia="zh-CN"/>
        </w:rPr>
        <w:t>综合城市规划，</w:t>
      </w:r>
      <w:r>
        <w:rPr>
          <w:rFonts w:ascii="SimSun" w:eastAsia="SimSun" w:hAnsi="SimSun" w:cs="SimSun" w:hint="eastAsia"/>
          <w:lang w:val="en-CA" w:eastAsia="zh-CN"/>
        </w:rPr>
        <w:t>具体是，</w:t>
      </w:r>
      <w:r w:rsidRPr="00061372">
        <w:rPr>
          <w:rFonts w:ascii="SimSun" w:eastAsia="SimSun" w:hAnsi="SimSun" w:cs="SimSun" w:hint="eastAsia"/>
          <w:lang w:val="en-CA" w:eastAsia="zh-CN"/>
        </w:rPr>
        <w:t>改善政策和融资环境</w:t>
      </w:r>
      <w:r>
        <w:rPr>
          <w:rFonts w:ascii="SimSun" w:eastAsia="SimSun" w:hAnsi="SimSun" w:cs="SimSun" w:hint="eastAsia"/>
          <w:lang w:val="en-CA" w:eastAsia="zh-CN"/>
        </w:rPr>
        <w:t>，推动创新以</w:t>
      </w:r>
      <w:r w:rsidRPr="00061372">
        <w:rPr>
          <w:rFonts w:ascii="SimSun" w:eastAsia="SimSun" w:hAnsi="SimSun" w:cs="SimSun" w:hint="eastAsia"/>
          <w:lang w:val="en-CA" w:eastAsia="zh-CN"/>
        </w:rPr>
        <w:t>改善城市基础设施，并改进城市</w:t>
      </w:r>
      <w:r>
        <w:rPr>
          <w:rFonts w:ascii="SimSun" w:eastAsia="SimSun" w:hAnsi="SimSun" w:cs="SimSun" w:hint="eastAsia"/>
          <w:lang w:val="en-CA" w:eastAsia="zh-CN"/>
        </w:rPr>
        <w:t>各个层面和涉及</w:t>
      </w:r>
      <w:r w:rsidRPr="00061372">
        <w:rPr>
          <w:rFonts w:ascii="SimSun" w:eastAsia="SimSun" w:hAnsi="SimSun" w:cs="SimSun" w:hint="eastAsia"/>
          <w:lang w:val="en-CA" w:eastAsia="zh-CN"/>
        </w:rPr>
        <w:t>所有利益攸关方的</w:t>
      </w:r>
      <w:r>
        <w:rPr>
          <w:rFonts w:ascii="SimSun" w:eastAsia="SimSun" w:hAnsi="SimSun" w:cs="SimSun" w:hint="eastAsia"/>
          <w:lang w:val="en-US" w:eastAsia="zh-CN"/>
        </w:rPr>
        <w:t>运营模式。</w:t>
      </w:r>
    </w:p>
  </w:footnote>
  <w:footnote w:id="34">
    <w:p w14:paraId="4DC30881"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Pr>
          <w:rFonts w:ascii="SimSun" w:eastAsia="SimSun" w:hAnsi="SimSun" w:cs="SimSun" w:hint="eastAsia"/>
          <w:lang w:val="en-CA" w:eastAsia="zh-CN"/>
        </w:rPr>
        <w:t>绿色气候基金的捐款数额。</w:t>
      </w:r>
    </w:p>
  </w:footnote>
  <w:footnote w:id="35">
    <w:p w14:paraId="4E2A2649"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Pr>
          <w:rFonts w:ascii="SimSun" w:eastAsia="SimSun" w:hAnsi="SimSun" w:cs="SimSun" w:hint="eastAsia"/>
          <w:lang w:val="en-CA" w:eastAsia="zh-CN"/>
        </w:rPr>
        <w:t>绿色气候基金战略方案拟定文件第</w:t>
      </w:r>
      <w:r w:rsidRPr="00D6789F">
        <w:rPr>
          <w:lang w:val="en-CA" w:eastAsia="zh-CN"/>
        </w:rPr>
        <w:t>33</w:t>
      </w:r>
      <w:r>
        <w:rPr>
          <w:rFonts w:ascii="SimSun" w:eastAsia="SimSun" w:hAnsi="SimSun" w:cs="SimSun" w:hint="eastAsia"/>
          <w:lang w:val="en-CA" w:eastAsia="zh-CN"/>
        </w:rPr>
        <w:t>、</w:t>
      </w:r>
      <w:r w:rsidRPr="00D6789F">
        <w:rPr>
          <w:lang w:val="en-CA" w:eastAsia="zh-CN"/>
        </w:rPr>
        <w:t>35</w:t>
      </w:r>
      <w:r>
        <w:rPr>
          <w:rFonts w:ascii="SimSun" w:eastAsia="SimSun" w:hAnsi="SimSun" w:cs="SimSun" w:hint="eastAsia"/>
          <w:lang w:val="en-CA" w:eastAsia="zh-CN"/>
        </w:rPr>
        <w:t>、</w:t>
      </w:r>
      <w:r w:rsidRPr="00D6789F">
        <w:rPr>
          <w:lang w:val="en-CA" w:eastAsia="zh-CN"/>
        </w:rPr>
        <w:t>36</w:t>
      </w:r>
      <w:r>
        <w:rPr>
          <w:rFonts w:ascii="SimSun" w:eastAsia="SimSun" w:hAnsi="SimSun" w:cs="SimSun" w:hint="eastAsia"/>
          <w:lang w:val="en-CA" w:eastAsia="zh-CN"/>
        </w:rPr>
        <w:t>页，2019年2月。</w:t>
      </w:r>
      <w:r w:rsidRPr="00D6789F">
        <w:rPr>
          <w:lang w:val="en-CA" w:eastAsia="zh-CN"/>
        </w:rPr>
        <w:t xml:space="preserve"> </w:t>
      </w:r>
    </w:p>
  </w:footnote>
  <w:footnote w:id="36">
    <w:p w14:paraId="420BAE2A"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Pr>
          <w:lang w:val="en-CA" w:eastAsia="zh-CN"/>
        </w:rPr>
        <w:t xml:space="preserve"> </w:t>
      </w:r>
      <w:r>
        <w:rPr>
          <w:rFonts w:ascii="SimSun" w:eastAsia="SimSun" w:hAnsi="SimSun" w:cs="SimSun" w:hint="eastAsia"/>
          <w:lang w:val="en-CA" w:eastAsia="zh-CN"/>
        </w:rPr>
        <w:t>绿色气候基金战略方案拟定文件第77页，2019年2月。确认了范式转变潜力，并将其采纳为投资标准指标之一。</w:t>
      </w:r>
    </w:p>
  </w:footnote>
  <w:footnote w:id="37">
    <w:p w14:paraId="55254D75"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sidRPr="00396C7F">
        <w:rPr>
          <w:rFonts w:ascii="SimSun" w:eastAsia="SimSun" w:hAnsi="SimSun" w:cs="SimSun" w:hint="eastAsia"/>
          <w:lang w:val="en-CA" w:eastAsia="zh-CN"/>
        </w:rPr>
        <w:t>互补性和一致性业务框架在多样化和不断</w:t>
      </w:r>
      <w:r>
        <w:rPr>
          <w:rFonts w:ascii="SimSun" w:eastAsia="SimSun" w:hAnsi="SimSun" w:cs="SimSun" w:hint="eastAsia"/>
          <w:lang w:val="en-CA" w:eastAsia="zh-CN"/>
        </w:rPr>
        <w:t>发展</w:t>
      </w:r>
      <w:r w:rsidRPr="00396C7F">
        <w:rPr>
          <w:rFonts w:ascii="SimSun" w:eastAsia="SimSun" w:hAnsi="SimSun" w:cs="SimSun" w:hint="eastAsia"/>
          <w:lang w:val="en-CA" w:eastAsia="zh-CN"/>
        </w:rPr>
        <w:t>的气候融资环境中运作。它寻求加强气候融资机构业务和</w:t>
      </w:r>
      <w:r>
        <w:rPr>
          <w:rFonts w:ascii="SimSun" w:eastAsia="SimSun" w:hAnsi="SimSun" w:cs="SimSun" w:hint="eastAsia"/>
          <w:lang w:val="en-CA" w:eastAsia="zh-CN"/>
        </w:rPr>
        <w:t>程序方面</w:t>
      </w:r>
      <w:r w:rsidRPr="00396C7F">
        <w:rPr>
          <w:rFonts w:ascii="SimSun" w:eastAsia="SimSun" w:hAnsi="SimSun" w:cs="SimSun" w:hint="eastAsia"/>
          <w:lang w:val="en-CA" w:eastAsia="zh-CN"/>
        </w:rPr>
        <w:t>的互补性和一致性。业务框架</w:t>
      </w:r>
      <w:r>
        <w:rPr>
          <w:rFonts w:ascii="SimSun" w:eastAsia="SimSun" w:hAnsi="SimSun" w:cs="SimSun" w:hint="eastAsia"/>
          <w:lang w:val="en-CA" w:eastAsia="zh-CN"/>
        </w:rPr>
        <w:t>还可</w:t>
      </w:r>
      <w:r w:rsidRPr="00396C7F">
        <w:rPr>
          <w:rFonts w:ascii="SimSun" w:eastAsia="SimSun" w:hAnsi="SimSun" w:cs="SimSun" w:hint="eastAsia"/>
          <w:lang w:val="en-CA" w:eastAsia="zh-CN"/>
        </w:rPr>
        <w:t>在适当时</w:t>
      </w:r>
      <w:r>
        <w:rPr>
          <w:rFonts w:ascii="SimSun" w:eastAsia="SimSun" w:hAnsi="SimSun" w:cs="SimSun" w:hint="eastAsia"/>
          <w:lang w:val="en-CA" w:eastAsia="zh-CN"/>
        </w:rPr>
        <w:t>并</w:t>
      </w:r>
      <w:r w:rsidRPr="00396C7F">
        <w:rPr>
          <w:rFonts w:ascii="SimSun" w:eastAsia="SimSun" w:hAnsi="SimSun" w:cs="SimSun" w:hint="eastAsia"/>
          <w:lang w:val="en-CA" w:eastAsia="zh-CN"/>
        </w:rPr>
        <w:t>随着工作的进展，纳入其他机构。它的发展需要与其他机构合作</w:t>
      </w:r>
      <w:r>
        <w:rPr>
          <w:rFonts w:ascii="SimSun" w:eastAsia="SimSun" w:hAnsi="SimSun" w:cs="SimSun" w:hint="eastAsia"/>
          <w:lang w:val="en-CA" w:eastAsia="zh-CN"/>
        </w:rPr>
        <w:t>。</w:t>
      </w:r>
    </w:p>
  </w:footnote>
  <w:footnote w:id="38">
    <w:p w14:paraId="1319774B" w14:textId="77777777" w:rsidR="005B3DC4" w:rsidRPr="00D6789F" w:rsidRDefault="005B3DC4" w:rsidP="005B3DC4">
      <w:pPr>
        <w:pStyle w:val="FootnoteText"/>
        <w:rPr>
          <w:lang w:val="en-CA" w:eastAsia="zh-CN"/>
        </w:rPr>
      </w:pPr>
      <w:r w:rsidRPr="00D6789F">
        <w:rPr>
          <w:rStyle w:val="FootnoteReference"/>
          <w:lang w:val="en-CA"/>
        </w:rPr>
        <w:footnoteRef/>
      </w:r>
      <w:r w:rsidRPr="00D6789F">
        <w:rPr>
          <w:lang w:val="en-CA" w:eastAsia="zh-CN"/>
        </w:rPr>
        <w:t xml:space="preserve"> </w:t>
      </w:r>
      <w:r>
        <w:rPr>
          <w:lang w:val="en-CA" w:eastAsia="zh-CN"/>
        </w:rPr>
        <w:t xml:space="preserve"> </w:t>
      </w:r>
      <w:r w:rsidRPr="00BE4BB2">
        <w:rPr>
          <w:rFonts w:ascii="SimSun" w:eastAsia="SimSun" w:hAnsi="SimSun" w:cs="SimSun" w:hint="eastAsia"/>
          <w:lang w:val="en-CA" w:eastAsia="zh-CN"/>
        </w:rPr>
        <w:t>绿色气候基金国家方案概述了</w:t>
      </w:r>
      <w:r>
        <w:rPr>
          <w:rFonts w:ascii="SimSun" w:eastAsia="SimSun" w:hAnsi="SimSun" w:cs="SimSun" w:hint="eastAsia"/>
          <w:lang w:val="en-CA" w:eastAsia="zh-CN"/>
        </w:rPr>
        <w:t>国家</w:t>
      </w:r>
      <w:r w:rsidRPr="00BE4BB2">
        <w:rPr>
          <w:rFonts w:ascii="SimSun" w:eastAsia="SimSun" w:hAnsi="SimSun" w:cs="SimSun" w:hint="eastAsia"/>
          <w:lang w:val="en-CA" w:eastAsia="zh-CN"/>
        </w:rPr>
        <w:t>在气候变化</w:t>
      </w:r>
      <w:r>
        <w:rPr>
          <w:rFonts w:ascii="SimSun" w:eastAsia="SimSun" w:hAnsi="SimSun" w:cs="SimSun" w:hint="eastAsia"/>
          <w:lang w:val="en-CA" w:eastAsia="zh-CN"/>
        </w:rPr>
        <w:t>下</w:t>
      </w:r>
      <w:r w:rsidRPr="00BE4BB2">
        <w:rPr>
          <w:rFonts w:ascii="SimSun" w:eastAsia="SimSun" w:hAnsi="SimSun" w:cs="SimSun" w:hint="eastAsia"/>
          <w:lang w:val="en-CA" w:eastAsia="zh-CN"/>
        </w:rPr>
        <w:t>的需求，以及如何利用资金从缓解和适应两方面来满足这些需求</w:t>
      </w:r>
      <w:r>
        <w:rPr>
          <w:rFonts w:ascii="SimSun" w:eastAsia="SimSun" w:hAnsi="SimSun" w:cs="SimSun" w:hint="eastAsia"/>
          <w:lang w:val="en-CA" w:eastAsia="zh-CN"/>
        </w:rPr>
        <w:t>。</w:t>
      </w:r>
    </w:p>
  </w:footnote>
  <w:footnote w:id="39">
    <w:p w14:paraId="53024067" w14:textId="5963AC47" w:rsidR="005B3DC4" w:rsidRPr="00D6789F" w:rsidRDefault="005B3DC4" w:rsidP="005B3DC4">
      <w:pPr>
        <w:pStyle w:val="FootnoteText"/>
        <w:spacing w:before="120" w:after="120" w:line="240" w:lineRule="exact"/>
        <w:jc w:val="left"/>
        <w:rPr>
          <w:lang w:val="en-CA" w:eastAsia="zh-CN"/>
        </w:rPr>
      </w:pPr>
      <w:r w:rsidRPr="00D6789F">
        <w:rPr>
          <w:rStyle w:val="FootnoteReference"/>
          <w:lang w:val="en-CA"/>
        </w:rPr>
        <w:footnoteRef/>
      </w:r>
      <w:r w:rsidRPr="00D6789F">
        <w:rPr>
          <w:lang w:val="en-CA" w:eastAsia="zh-CN"/>
        </w:rPr>
        <w:t xml:space="preserve"> </w:t>
      </w:r>
      <w:r w:rsidRPr="00BE4BB2">
        <w:rPr>
          <w:rFonts w:ascii="SimSun" w:eastAsia="SimSun" w:hAnsi="SimSun" w:cs="SimSun" w:hint="eastAsia"/>
          <w:lang w:val="en-CA" w:eastAsia="zh-CN"/>
        </w:rPr>
        <w:t>秘书处应要求向全环基金提供有关冷却项目的投入，特别强调推广和采用低</w:t>
      </w:r>
      <w:r>
        <w:rPr>
          <w:rFonts w:hint="eastAsia"/>
          <w:lang w:val="en-CA" w:eastAsia="zh-CN"/>
        </w:rPr>
        <w:t>全球升温潜能值</w:t>
      </w:r>
      <w:r w:rsidRPr="00BE4BB2">
        <w:rPr>
          <w:rFonts w:ascii="SimSun" w:eastAsia="SimSun" w:hAnsi="SimSun" w:cs="SimSun" w:hint="eastAsia"/>
          <w:lang w:val="en-CA" w:eastAsia="zh-CN"/>
        </w:rPr>
        <w:t>制冷剂技术的重要性</w:t>
      </w:r>
      <w:r>
        <w:rPr>
          <w:rFonts w:ascii="SimSun" w:eastAsia="SimSun" w:hAnsi="SimSun" w:cs="SimSun" w:hint="eastAsia"/>
          <w:lang w:val="en-CA" w:eastAsia="zh-CN"/>
        </w:rPr>
        <w:t>。</w:t>
      </w:r>
    </w:p>
  </w:footnote>
  <w:footnote w:id="40">
    <w:p w14:paraId="1C403D29" w14:textId="77777777" w:rsidR="00EC72F5" w:rsidRPr="00EC72F5" w:rsidRDefault="00EC72F5" w:rsidP="00EC72F5">
      <w:pPr>
        <w:pStyle w:val="FootnoteText"/>
        <w:rPr>
          <w:rFonts w:ascii="SimSun" w:eastAsia="SimSun" w:hAnsi="SimSun"/>
          <w:lang w:val="en-CA" w:eastAsia="zh-CN"/>
        </w:rPr>
      </w:pPr>
      <w:r w:rsidRPr="00EC72F5">
        <w:rPr>
          <w:rStyle w:val="FootnoteReference"/>
          <w:rFonts w:ascii="SimSun" w:eastAsia="SimSun" w:hAnsi="SimSun"/>
          <w:lang w:val="en-CA"/>
        </w:rPr>
        <w:footnoteRef/>
      </w:r>
      <w:r w:rsidRPr="00EC72F5">
        <w:rPr>
          <w:rFonts w:ascii="SimSun" w:eastAsia="SimSun" w:hAnsi="SimSun" w:hint="eastAsia"/>
          <w:lang w:val="en-CA" w:eastAsia="zh-CN"/>
        </w:rPr>
        <w:t>查阅了以下资料：</w:t>
      </w:r>
      <w:r w:rsidRPr="00EC72F5">
        <w:rPr>
          <w:rFonts w:ascii="SimSun" w:eastAsia="SimSun" w:hAnsi="SimSun" w:hint="eastAsia"/>
          <w:lang w:val="en-US" w:eastAsia="zh-CN"/>
        </w:rPr>
        <w:t>第</w:t>
      </w:r>
      <w:r w:rsidRPr="00EC72F5">
        <w:rPr>
          <w:rFonts w:ascii="SimSun" w:eastAsia="SimSun" w:hAnsi="SimSun" w:hint="eastAsia"/>
          <w:lang w:val="en-CA" w:eastAsia="zh-CN"/>
        </w:rPr>
        <w:t>UNEP OzL.Pro/ExCom/83/42号文件；技经评估组第XXIX/10号决定特别工作组关于与能源效率有关的问题的报告；经济学家智库编制的《冷却势在必行》2019年报告；以及日本制冷空调工业协会(JRAIA</w:t>
      </w:r>
      <w:r w:rsidRPr="00EC72F5">
        <w:rPr>
          <w:rFonts w:ascii="SimSun" w:eastAsia="SimSun" w:hAnsi="SimSun"/>
          <w:lang w:val="en-CA" w:eastAsia="zh-CN"/>
        </w:rPr>
        <w:t>)</w:t>
      </w:r>
      <w:r w:rsidRPr="00EC72F5">
        <w:rPr>
          <w:rFonts w:ascii="SimSun" w:eastAsia="SimSun" w:hAnsi="SimSun" w:hint="eastAsia"/>
          <w:lang w:val="en-CA" w:eastAsia="zh-CN"/>
        </w:rPr>
        <w:t>2017年的报告。</w:t>
      </w:r>
    </w:p>
  </w:footnote>
  <w:footnote w:id="41">
    <w:p w14:paraId="67770DF5" w14:textId="77777777" w:rsidR="00EC72F5" w:rsidRPr="00D6789F" w:rsidRDefault="00EC72F5" w:rsidP="00EC72F5">
      <w:pPr>
        <w:pStyle w:val="FootnoteText"/>
        <w:rPr>
          <w:lang w:val="en-CA" w:eastAsia="zh-CN"/>
        </w:rPr>
      </w:pPr>
      <w:r w:rsidRPr="00EC72F5">
        <w:rPr>
          <w:rStyle w:val="FootnoteReference"/>
          <w:rFonts w:ascii="SimSun" w:eastAsia="SimSun" w:hAnsi="SimSun"/>
          <w:lang w:val="en-CA"/>
        </w:rPr>
        <w:footnoteRef/>
      </w:r>
      <w:r w:rsidRPr="00EC72F5">
        <w:rPr>
          <w:rFonts w:ascii="SimSun" w:eastAsia="SimSun" w:hAnsi="SimSun" w:hint="eastAsia"/>
          <w:lang w:val="en-CA" w:eastAsia="zh-CN"/>
        </w:rPr>
        <w:t>假定设备运行节能量为百分之20，平均使用寿命为15年。假定家用和商用冰箱每年可节电130.7度（KWH），而空调则可节电653.5度。 假设能源混合供应，并且可能为低碳密集型能源排放趋势，所耗电量的平均排放为每度电0.41 公斤二氧化碳（相当于天然气发电）。</w:t>
      </w:r>
    </w:p>
  </w:footnote>
  <w:footnote w:id="42">
    <w:p w14:paraId="3AFDA00B"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优惠供资拨备款项尚未使用。</w:t>
      </w:r>
    </w:p>
  </w:footnote>
  <w:footnote w:id="43">
    <w:p w14:paraId="2EF19DBD"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通过国别研究和其他技术合作，协助第</w:t>
      </w:r>
      <w:r w:rsidRPr="00553FD4">
        <w:rPr>
          <w:rFonts w:eastAsia="SimSun"/>
          <w:sz w:val="21"/>
          <w:lang w:val="en-CA" w:eastAsia="zh-CN"/>
        </w:rPr>
        <w:t>5</w:t>
      </w:r>
      <w:r w:rsidRPr="00553FD4">
        <w:rPr>
          <w:rFonts w:eastAsia="SimSun"/>
          <w:sz w:val="21"/>
          <w:lang w:val="en-CA" w:eastAsia="zh-CN"/>
        </w:rPr>
        <w:t>条缔约方确定合作需求；促进技术合作以满足这些已确定的需求；根据第</w:t>
      </w:r>
      <w:r w:rsidRPr="00553FD4">
        <w:rPr>
          <w:rFonts w:eastAsia="SimSun"/>
          <w:sz w:val="21"/>
          <w:lang w:val="en-CA" w:eastAsia="zh-CN"/>
        </w:rPr>
        <w:t>9</w:t>
      </w:r>
      <w:r w:rsidRPr="00553FD4">
        <w:rPr>
          <w:rFonts w:eastAsia="SimSun"/>
          <w:sz w:val="21"/>
          <w:lang w:val="en-CA" w:eastAsia="zh-CN"/>
        </w:rPr>
        <w:t>条的规定，分发信息和相关材料，举办讲习班、培训班和其他有关活动，以使发展中国家缔约方受益；以及促进和监测</w:t>
      </w:r>
      <w:r w:rsidRPr="00553FD4">
        <w:rPr>
          <w:rFonts w:eastAsia="SimSun"/>
          <w:sz w:val="21"/>
          <w:lang w:val="en-US" w:eastAsia="zh-CN"/>
        </w:rPr>
        <w:t>面向</w:t>
      </w:r>
      <w:r w:rsidRPr="00553FD4">
        <w:rPr>
          <w:rFonts w:eastAsia="SimSun"/>
          <w:sz w:val="21"/>
          <w:lang w:val="en-CA" w:eastAsia="zh-CN"/>
        </w:rPr>
        <w:t>发展中国家缔约方的其他多边、区域和双边合作。</w:t>
      </w:r>
    </w:p>
  </w:footnote>
  <w:footnote w:id="44">
    <w:p w14:paraId="063D2A0A"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为方便起见，各缔约方的年度缴款额按照联合国分摊比额表进行调整，其中规定任何一方缴款不得超过总额的</w:t>
      </w:r>
      <w:r w:rsidRPr="00553FD4">
        <w:rPr>
          <w:rFonts w:eastAsia="SimSun"/>
          <w:sz w:val="21"/>
          <w:lang w:val="en-CA" w:eastAsia="zh-CN"/>
        </w:rPr>
        <w:t>22%</w:t>
      </w:r>
      <w:r w:rsidRPr="00553FD4">
        <w:rPr>
          <w:rFonts w:eastAsia="SimSun"/>
          <w:sz w:val="21"/>
          <w:lang w:val="en-CA" w:eastAsia="zh-CN"/>
        </w:rPr>
        <w:t>。</w:t>
      </w:r>
    </w:p>
  </w:footnote>
  <w:footnote w:id="45">
    <w:p w14:paraId="738274F5"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Pr>
          <w:rFonts w:eastAsia="SimSun"/>
          <w:sz w:val="21"/>
          <w:lang w:val="en-CA" w:eastAsia="zh-CN"/>
        </w:rPr>
        <w:t xml:space="preserve"> </w:t>
      </w:r>
      <w:r w:rsidRPr="00553FD4">
        <w:rPr>
          <w:rFonts w:eastAsia="SimSun"/>
          <w:sz w:val="21"/>
          <w:lang w:val="en-CA" w:eastAsia="zh-CN"/>
        </w:rPr>
        <w:t>根据缔约方的授权，</w:t>
      </w:r>
      <w:r w:rsidRPr="00AE427F">
        <w:rPr>
          <w:rFonts w:eastAsia="SimSun"/>
          <w:color w:val="000000" w:themeColor="text1"/>
          <w:sz w:val="21"/>
          <w:lang w:val="en-CA" w:eastAsia="zh-CN"/>
        </w:rPr>
        <w:t>技术和经济评估小组编</w:t>
      </w:r>
      <w:r w:rsidRPr="00553FD4">
        <w:rPr>
          <w:rFonts w:eastAsia="SimSun"/>
          <w:sz w:val="21"/>
          <w:lang w:val="en-CA" w:eastAsia="zh-CN"/>
        </w:rPr>
        <w:t>写了一份研究报告，分析相关问题并计算适当的充资水平，以为多边基金下一个三年期的工作提供融资，</w:t>
      </w:r>
      <w:r w:rsidRPr="00553FD4">
        <w:rPr>
          <w:rFonts w:eastAsia="SimSun"/>
          <w:sz w:val="21"/>
          <w:lang w:val="en-US" w:eastAsia="zh-CN"/>
        </w:rPr>
        <w:t>从而</w:t>
      </w:r>
      <w:r w:rsidRPr="00553FD4">
        <w:rPr>
          <w:rFonts w:eastAsia="SimSun"/>
          <w:sz w:val="21"/>
          <w:lang w:val="en-CA" w:eastAsia="zh-CN"/>
        </w:rPr>
        <w:t>为缔约方提供援助。</w:t>
      </w:r>
    </w:p>
  </w:footnote>
  <w:footnote w:id="46">
    <w:p w14:paraId="6ECDC51A"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2018-2020</w:t>
      </w:r>
      <w:r w:rsidRPr="00553FD4">
        <w:rPr>
          <w:rFonts w:eastAsia="SimSun"/>
          <w:sz w:val="21"/>
          <w:lang w:val="en-CA" w:eastAsia="zh-CN"/>
        </w:rPr>
        <w:t>三年期，缔约方确定充资预算为</w:t>
      </w:r>
      <w:r w:rsidRPr="00553FD4">
        <w:rPr>
          <w:rFonts w:eastAsia="SimSun"/>
          <w:sz w:val="21"/>
          <w:lang w:val="en-CA" w:eastAsia="zh-CN"/>
        </w:rPr>
        <w:t>540 000 000</w:t>
      </w:r>
      <w:r w:rsidRPr="00553FD4">
        <w:rPr>
          <w:rFonts w:eastAsia="SimSun"/>
          <w:sz w:val="21"/>
          <w:lang w:val="en-CA" w:eastAsia="zh-CN"/>
        </w:rPr>
        <w:t>美元，即，</w:t>
      </w:r>
      <w:r w:rsidRPr="00553FD4">
        <w:rPr>
          <w:rFonts w:eastAsia="SimSun"/>
          <w:sz w:val="21"/>
          <w:lang w:val="en-CA" w:eastAsia="zh-CN"/>
        </w:rPr>
        <w:t>2015-2017</w:t>
      </w:r>
      <w:r w:rsidRPr="00553FD4">
        <w:rPr>
          <w:rFonts w:eastAsia="SimSun"/>
          <w:sz w:val="21"/>
          <w:lang w:val="en-CA" w:eastAsia="zh-CN"/>
        </w:rPr>
        <w:t>三年期应付</w:t>
      </w:r>
      <w:r w:rsidRPr="00553FD4">
        <w:rPr>
          <w:rFonts w:eastAsia="SimSun"/>
          <w:sz w:val="21"/>
          <w:lang w:val="en-US" w:eastAsia="zh-CN"/>
        </w:rPr>
        <w:t>多边</w:t>
      </w:r>
      <w:r w:rsidRPr="00553FD4">
        <w:rPr>
          <w:rFonts w:eastAsia="SimSun"/>
          <w:sz w:val="21"/>
          <w:lang w:val="en-CA" w:eastAsia="zh-CN"/>
        </w:rPr>
        <w:t>基金和其他来源的预期缴款</w:t>
      </w:r>
      <w:r w:rsidRPr="00553FD4">
        <w:rPr>
          <w:rFonts w:eastAsia="SimSun"/>
          <w:sz w:val="21"/>
          <w:lang w:val="en-CA" w:eastAsia="zh-CN"/>
        </w:rPr>
        <w:t>34 000 000</w:t>
      </w:r>
      <w:r w:rsidRPr="00553FD4">
        <w:rPr>
          <w:rFonts w:eastAsia="SimSun"/>
          <w:sz w:val="21"/>
          <w:lang w:val="en-CA" w:eastAsia="zh-CN"/>
        </w:rPr>
        <w:t>美元，外加</w:t>
      </w:r>
      <w:r w:rsidRPr="00553FD4">
        <w:rPr>
          <w:rFonts w:eastAsia="SimSun"/>
          <w:sz w:val="21"/>
          <w:lang w:val="en-CA" w:eastAsia="zh-CN"/>
        </w:rPr>
        <w:t>2018-2020</w:t>
      </w:r>
      <w:r w:rsidRPr="00553FD4">
        <w:rPr>
          <w:rFonts w:eastAsia="SimSun"/>
          <w:sz w:val="21"/>
          <w:lang w:val="en-CA" w:eastAsia="zh-CN"/>
        </w:rPr>
        <w:t>三年期应计利息</w:t>
      </w:r>
      <w:r w:rsidRPr="00553FD4">
        <w:rPr>
          <w:rFonts w:eastAsia="SimSun"/>
          <w:sz w:val="21"/>
          <w:lang w:val="en-CA" w:eastAsia="zh-CN"/>
        </w:rPr>
        <w:t>6 000 000</w:t>
      </w:r>
      <w:r w:rsidRPr="00553FD4">
        <w:rPr>
          <w:rFonts w:eastAsia="SimSun"/>
          <w:sz w:val="21"/>
          <w:lang w:val="en-CA" w:eastAsia="zh-CN"/>
        </w:rPr>
        <w:t>美元。</w:t>
      </w:r>
    </w:p>
  </w:footnote>
  <w:footnote w:id="47">
    <w:p w14:paraId="670F5813"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包括开发计划署、环境规划署、工发组织、世界银行（执行机构）和双边机构。</w:t>
      </w:r>
    </w:p>
  </w:footnote>
  <w:footnote w:id="48">
    <w:p w14:paraId="52B2C4D1"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有关这些项目活动，执行委员会已决</w:t>
      </w:r>
      <w:r w:rsidRPr="00A7455D">
        <w:rPr>
          <w:rFonts w:ascii="SimSun" w:eastAsia="SimSun" w:hAnsi="SimSun"/>
          <w:sz w:val="21"/>
          <w:lang w:val="en-CA" w:eastAsia="zh-CN"/>
        </w:rPr>
        <w:t>定“大体”</w:t>
      </w:r>
      <w:r w:rsidRPr="00553FD4">
        <w:rPr>
          <w:rFonts w:eastAsia="SimSun"/>
          <w:sz w:val="21"/>
          <w:lang w:val="en-CA" w:eastAsia="zh-CN"/>
        </w:rPr>
        <w:t>的供资水平。</w:t>
      </w:r>
    </w:p>
  </w:footnote>
  <w:footnote w:id="49">
    <w:p w14:paraId="2F355FB1"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工作方案包括各机构报请执行委员会每次会议核准的项目活动。</w:t>
      </w:r>
    </w:p>
  </w:footnote>
  <w:footnote w:id="50">
    <w:p w14:paraId="2DA4D401"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额外缴款是指经常充资供资以外的其他资金；在</w:t>
      </w:r>
      <w:r w:rsidRPr="00553FD4">
        <w:rPr>
          <w:rFonts w:eastAsia="SimSun"/>
          <w:sz w:val="21"/>
          <w:lang w:val="en-CA" w:eastAsia="zh-CN"/>
        </w:rPr>
        <w:t>2016</w:t>
      </w:r>
      <w:r w:rsidRPr="00553FD4">
        <w:rPr>
          <w:rFonts w:eastAsia="SimSun"/>
          <w:sz w:val="21"/>
          <w:lang w:val="en-CA" w:eastAsia="zh-CN"/>
        </w:rPr>
        <w:t>年</w:t>
      </w:r>
      <w:r w:rsidRPr="00553FD4">
        <w:rPr>
          <w:rFonts w:eastAsia="SimSun"/>
          <w:sz w:val="21"/>
          <w:lang w:val="en-CA" w:eastAsia="zh-CN"/>
        </w:rPr>
        <w:t>11</w:t>
      </w:r>
      <w:r w:rsidRPr="00553FD4">
        <w:rPr>
          <w:rFonts w:eastAsia="SimSun"/>
          <w:sz w:val="21"/>
          <w:lang w:val="en-CA" w:eastAsia="zh-CN"/>
        </w:rPr>
        <w:t>月举行的执行委员会第七十七次会议上，执行委员会接受了总额为</w:t>
      </w:r>
      <w:r w:rsidRPr="00553FD4">
        <w:rPr>
          <w:rFonts w:eastAsia="SimSun"/>
          <w:sz w:val="21"/>
          <w:lang w:val="en-CA" w:eastAsia="zh-CN"/>
        </w:rPr>
        <w:t>2 700</w:t>
      </w:r>
      <w:r w:rsidRPr="00553FD4">
        <w:rPr>
          <w:rFonts w:eastAsia="SimSun"/>
          <w:sz w:val="21"/>
          <w:lang w:val="en-CA" w:eastAsia="zh-CN"/>
        </w:rPr>
        <w:t>万美元的额外缴款，用以快速启动支持《基加利修正案》的执行工作。</w:t>
      </w:r>
    </w:p>
  </w:footnote>
  <w:footnote w:id="51">
    <w:p w14:paraId="276607E0"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sz w:val="21"/>
          <w:lang w:val="en-CA" w:eastAsia="zh-CN"/>
        </w:rPr>
        <w:t>冷却前景：为所有人提供可持续冷却、人人享有可持续能源以及基加利冷却效率方案。</w:t>
      </w:r>
    </w:p>
  </w:footnote>
  <w:footnote w:id="52">
    <w:p w14:paraId="1048EA3B"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ascii="SimSun" w:eastAsia="SimSun" w:hAnsi="SimSun"/>
          <w:sz w:val="21"/>
          <w:lang w:val="en-CA" w:eastAsia="zh-CN"/>
        </w:rPr>
        <w:t>“冷却的未来——</w:t>
      </w:r>
      <w:proofErr w:type="gramStart"/>
      <w:r w:rsidRPr="00553FD4">
        <w:rPr>
          <w:rFonts w:ascii="SimSun" w:eastAsia="SimSun" w:hAnsi="SimSun"/>
          <w:sz w:val="21"/>
          <w:lang w:val="en-CA" w:eastAsia="zh-CN"/>
        </w:rPr>
        <w:t>节能空调的机遇”</w:t>
      </w:r>
      <w:r w:rsidRPr="00553FD4">
        <w:rPr>
          <w:rFonts w:eastAsia="SimSun"/>
          <w:sz w:val="21"/>
          <w:lang w:val="en-CA" w:eastAsia="zh-CN"/>
        </w:rPr>
        <w:t>，</w:t>
      </w:r>
      <w:proofErr w:type="gramEnd"/>
      <w:r w:rsidRPr="00553FD4">
        <w:rPr>
          <w:rFonts w:eastAsia="SimSun"/>
          <w:sz w:val="21"/>
          <w:lang w:val="en-CA" w:eastAsia="zh-CN"/>
        </w:rPr>
        <w:t>《经合组织</w:t>
      </w:r>
      <w:r w:rsidRPr="00553FD4">
        <w:rPr>
          <w:rFonts w:eastAsia="SimSun"/>
          <w:sz w:val="21"/>
          <w:lang w:val="en-CA" w:eastAsia="zh-CN"/>
        </w:rPr>
        <w:t>/</w:t>
      </w:r>
      <w:r>
        <w:rPr>
          <w:rFonts w:eastAsia="SimSun"/>
          <w:sz w:val="21"/>
          <w:lang w:val="en-CA" w:eastAsia="zh-CN"/>
        </w:rPr>
        <w:t>国际能源署</w:t>
      </w:r>
      <w:r w:rsidRPr="00553FD4">
        <w:rPr>
          <w:rFonts w:eastAsia="SimSun"/>
          <w:sz w:val="21"/>
          <w:lang w:val="en-CA" w:eastAsia="zh-CN"/>
        </w:rPr>
        <w:t>的报告》，</w:t>
      </w:r>
      <w:r w:rsidRPr="00553FD4">
        <w:rPr>
          <w:rFonts w:eastAsia="SimSun"/>
          <w:sz w:val="21"/>
          <w:lang w:val="en-CA" w:eastAsia="zh-CN"/>
        </w:rPr>
        <w:t>2018</w:t>
      </w:r>
      <w:r w:rsidRPr="00553FD4">
        <w:rPr>
          <w:rFonts w:eastAsia="SimSun"/>
          <w:sz w:val="21"/>
          <w:lang w:val="en-CA" w:eastAsia="zh-CN"/>
        </w:rPr>
        <w:t>年。</w:t>
      </w:r>
    </w:p>
  </w:footnote>
  <w:footnote w:id="53">
    <w:p w14:paraId="584E8258"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553FD4">
        <w:rPr>
          <w:rFonts w:eastAsia="SimSun"/>
          <w:iCs/>
          <w:color w:val="221E1F"/>
          <w:sz w:val="21"/>
          <w:lang w:val="en-CA" w:eastAsia="zh-CN"/>
        </w:rPr>
        <w:t>冷却势在必行：预测未来冷却需求的规模和来源；预测包括住宅、商业、工业和移动空调的冷却需求，以及家用、商业、工业和运输制冷的冷却需求。</w:t>
      </w:r>
    </w:p>
  </w:footnote>
  <w:footnote w:id="54">
    <w:p w14:paraId="56EB4A8D" w14:textId="77777777" w:rsidR="008355D9" w:rsidRPr="00553FD4" w:rsidRDefault="008355D9" w:rsidP="008355D9">
      <w:pPr>
        <w:pStyle w:val="FootnoteText"/>
        <w:spacing w:after="60"/>
        <w:rPr>
          <w:rFonts w:eastAsia="SimSun"/>
          <w:sz w:val="21"/>
          <w:lang w:val="en-CA" w:eastAsia="zh-CN"/>
        </w:rPr>
      </w:pPr>
      <w:r w:rsidRPr="00553FD4">
        <w:rPr>
          <w:rStyle w:val="FootnoteReference"/>
          <w:rFonts w:eastAsia="SimSun"/>
          <w:sz w:val="21"/>
          <w:lang w:val="en-CA"/>
        </w:rPr>
        <w:footnoteRef/>
      </w:r>
      <w:r w:rsidRPr="00553FD4">
        <w:rPr>
          <w:rFonts w:eastAsia="SimSun"/>
          <w:sz w:val="21"/>
          <w:lang w:val="en-CA" w:eastAsia="zh-CN"/>
        </w:rPr>
        <w:t xml:space="preserve"> </w:t>
      </w:r>
      <w:r w:rsidRPr="009C05BC">
        <w:rPr>
          <w:rFonts w:eastAsia="SimSun"/>
          <w:color w:val="000000"/>
          <w:sz w:val="21"/>
          <w:lang w:val="en-CA" w:eastAsia="zh-CN"/>
        </w:rPr>
        <w:t>技术和经济评估小组关于第</w:t>
      </w:r>
      <w:r w:rsidRPr="009C05BC">
        <w:rPr>
          <w:rFonts w:eastAsia="SimSun"/>
          <w:color w:val="000000"/>
          <w:sz w:val="21"/>
          <w:lang w:val="en-CA" w:eastAsia="zh-CN"/>
        </w:rPr>
        <w:t>82/83</w:t>
      </w:r>
      <w:r w:rsidRPr="009C05BC">
        <w:rPr>
          <w:rFonts w:eastAsia="SimSun"/>
          <w:color w:val="000000"/>
          <w:sz w:val="21"/>
          <w:lang w:val="en-CA" w:eastAsia="zh-CN"/>
        </w:rPr>
        <w:t>号决定</w:t>
      </w:r>
      <w:r w:rsidRPr="009C05BC">
        <w:rPr>
          <w:rFonts w:eastAsia="SimSun"/>
          <w:color w:val="000000"/>
          <w:sz w:val="21"/>
          <w:lang w:val="en-CA" w:eastAsia="zh-CN"/>
        </w:rPr>
        <w:t>(e)</w:t>
      </w:r>
      <w:r w:rsidRPr="009C05BC">
        <w:rPr>
          <w:rFonts w:eastAsia="SimSun" w:hint="eastAsia"/>
          <w:color w:val="000000"/>
          <w:sz w:val="21"/>
          <w:lang w:val="en-CA" w:eastAsia="zh-CN"/>
        </w:rPr>
        <w:t>段</w:t>
      </w:r>
      <w:r w:rsidRPr="009C05BC">
        <w:rPr>
          <w:rFonts w:eastAsia="SimSun"/>
          <w:color w:val="000000"/>
          <w:sz w:val="21"/>
          <w:lang w:val="en-CA" w:eastAsia="zh-CN"/>
        </w:rPr>
        <w:t>所确定问题中能效相关事项的报告的最新摘要（</w:t>
      </w:r>
      <w:r w:rsidRPr="00553FD4">
        <w:rPr>
          <w:rFonts w:eastAsia="SimSun"/>
          <w:sz w:val="21"/>
          <w:lang w:val="en-CA" w:eastAsia="zh-CN"/>
        </w:rPr>
        <w:t>UNEP/OzL.Pro/ExCom/84/69</w:t>
      </w:r>
      <w:r w:rsidRPr="00553FD4">
        <w:rPr>
          <w:rFonts w:eastAsia="SimSun"/>
          <w:sz w:val="21"/>
          <w:lang w:val="en-CA" w:eastAsia="zh-CN"/>
        </w:rPr>
        <w:t>）。</w:t>
      </w:r>
    </w:p>
  </w:footnote>
  <w:footnote w:id="55">
    <w:p w14:paraId="1B97E23C" w14:textId="77777777" w:rsidR="008355D9" w:rsidRPr="003208B7" w:rsidRDefault="008355D9" w:rsidP="008355D9">
      <w:pPr>
        <w:pStyle w:val="FootnoteText"/>
        <w:spacing w:after="60"/>
        <w:rPr>
          <w:rFonts w:eastAsia="SimSun"/>
          <w:sz w:val="21"/>
          <w:szCs w:val="21"/>
          <w:lang w:val="en-CA" w:eastAsia="zh-CN"/>
        </w:rPr>
      </w:pPr>
      <w:r w:rsidRPr="003208B7">
        <w:rPr>
          <w:rStyle w:val="FootnoteReference"/>
          <w:rFonts w:eastAsia="SimSun"/>
          <w:sz w:val="21"/>
          <w:szCs w:val="21"/>
          <w:lang w:val="en-CA"/>
        </w:rPr>
        <w:footnoteRef/>
      </w:r>
      <w:r w:rsidRPr="003208B7">
        <w:rPr>
          <w:rFonts w:eastAsia="SimSun"/>
          <w:sz w:val="21"/>
          <w:szCs w:val="21"/>
          <w:lang w:val="en-CA" w:eastAsia="zh-CN"/>
        </w:rPr>
        <w:t xml:space="preserve"> </w:t>
      </w:r>
      <w:r w:rsidRPr="003208B7">
        <w:rPr>
          <w:rFonts w:eastAsia="SimSun"/>
          <w:sz w:val="21"/>
          <w:szCs w:val="21"/>
          <w:lang w:val="en-CA" w:eastAsia="zh-CN"/>
        </w:rPr>
        <w:t>除上述内容外，建筑物的被动冷却解决方案和节能设计还有助于设备运行实现节能。</w:t>
      </w:r>
    </w:p>
  </w:footnote>
  <w:footnote w:id="56">
    <w:p w14:paraId="2CCED790" w14:textId="77777777" w:rsidR="008355D9" w:rsidRPr="003208B7" w:rsidRDefault="008355D9" w:rsidP="008355D9">
      <w:pPr>
        <w:pStyle w:val="FootnoteText"/>
        <w:spacing w:after="60"/>
        <w:rPr>
          <w:rFonts w:eastAsia="SimSun"/>
          <w:sz w:val="21"/>
          <w:szCs w:val="21"/>
          <w:lang w:val="en-CA" w:eastAsia="zh-CN"/>
        </w:rPr>
      </w:pPr>
      <w:r w:rsidRPr="003208B7">
        <w:rPr>
          <w:rStyle w:val="FootnoteReference"/>
          <w:rFonts w:eastAsia="SimSun"/>
          <w:sz w:val="21"/>
          <w:szCs w:val="21"/>
          <w:lang w:val="en-CA"/>
        </w:rPr>
        <w:footnoteRef/>
      </w:r>
      <w:r w:rsidRPr="003208B7">
        <w:rPr>
          <w:rFonts w:eastAsia="SimSun"/>
          <w:sz w:val="21"/>
          <w:szCs w:val="21"/>
          <w:lang w:val="en-CA" w:eastAsia="zh-CN"/>
        </w:rPr>
        <w:t xml:space="preserve"> </w:t>
      </w:r>
      <w:r w:rsidRPr="003208B7">
        <w:rPr>
          <w:rFonts w:eastAsia="SimSun"/>
          <w:sz w:val="21"/>
          <w:szCs w:val="21"/>
          <w:lang w:val="en-CA" w:eastAsia="zh-CN"/>
        </w:rPr>
        <w:t>不同的技术研究报告表明，使用氟氯烃的设备的能效改善工作可以忽略不计。</w:t>
      </w:r>
    </w:p>
  </w:footnote>
  <w:footnote w:id="57">
    <w:p w14:paraId="163078E5" w14:textId="77777777" w:rsidR="008355D9" w:rsidRPr="003208B7" w:rsidRDefault="008355D9" w:rsidP="008355D9">
      <w:pPr>
        <w:pStyle w:val="FootnoteText"/>
        <w:spacing w:after="60"/>
        <w:rPr>
          <w:rFonts w:eastAsia="SimSun"/>
          <w:sz w:val="21"/>
          <w:szCs w:val="21"/>
          <w:lang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sidRPr="003208B7">
        <w:rPr>
          <w:rFonts w:eastAsia="SimSun"/>
          <w:sz w:val="21"/>
          <w:szCs w:val="21"/>
          <w:lang w:val="en-US" w:eastAsia="zh-CN"/>
        </w:rPr>
        <w:t>根据各机构提交的报告，使用氟氯烃的设备在制冷和空调设备销售中的占比正在迅速下降；这是由各国根据《蒙特利尔议定书》和其他驱动设备能效的政策和条例采取的措施</w:t>
      </w:r>
      <w:r>
        <w:rPr>
          <w:rFonts w:eastAsia="SimSun" w:hint="eastAsia"/>
          <w:sz w:val="21"/>
          <w:szCs w:val="21"/>
          <w:lang w:val="en-US" w:eastAsia="zh-CN"/>
        </w:rPr>
        <w:t>所</w:t>
      </w:r>
      <w:r w:rsidRPr="003208B7">
        <w:rPr>
          <w:rFonts w:eastAsia="SimSun"/>
          <w:sz w:val="21"/>
          <w:szCs w:val="21"/>
          <w:lang w:val="en-US" w:eastAsia="zh-CN"/>
        </w:rPr>
        <w:t>驱动的。</w:t>
      </w:r>
    </w:p>
  </w:footnote>
  <w:footnote w:id="58">
    <w:p w14:paraId="5C9AAAE7" w14:textId="77777777" w:rsidR="008355D9" w:rsidRPr="003208B7" w:rsidRDefault="008355D9" w:rsidP="008355D9">
      <w:pPr>
        <w:pStyle w:val="FootnoteText"/>
        <w:spacing w:after="60"/>
        <w:rPr>
          <w:rFonts w:eastAsia="SimSun"/>
          <w:sz w:val="21"/>
          <w:szCs w:val="21"/>
          <w:lang w:val="en-CA"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sidRPr="003208B7">
        <w:rPr>
          <w:rFonts w:eastAsia="SimSun"/>
          <w:sz w:val="21"/>
          <w:szCs w:val="21"/>
          <w:lang w:val="en-US" w:eastAsia="zh-CN"/>
        </w:rPr>
        <w:t>正在研究使用低全球升温潜能值的氢氟</w:t>
      </w:r>
      <w:r w:rsidRPr="00A7455D">
        <w:rPr>
          <w:rFonts w:eastAsia="SimSun"/>
          <w:sz w:val="21"/>
          <w:szCs w:val="21"/>
          <w:lang w:val="en-US" w:eastAsia="zh-CN"/>
        </w:rPr>
        <w:t>烯</w:t>
      </w:r>
      <w:r w:rsidRPr="003208B7">
        <w:rPr>
          <w:rFonts w:eastAsia="SimSun"/>
          <w:sz w:val="21"/>
          <w:szCs w:val="21"/>
          <w:lang w:val="en-US" w:eastAsia="zh-CN"/>
        </w:rPr>
        <w:t>烃化学品的混合物，这些产品正在用于一些制冷和空调设备中。</w:t>
      </w:r>
    </w:p>
  </w:footnote>
  <w:footnote w:id="59">
    <w:p w14:paraId="349B4539" w14:textId="77777777" w:rsidR="008355D9" w:rsidRPr="003208B7" w:rsidRDefault="008355D9" w:rsidP="008355D9">
      <w:pPr>
        <w:pStyle w:val="FootnoteText"/>
        <w:spacing w:after="60"/>
        <w:rPr>
          <w:rFonts w:eastAsia="SimSun"/>
          <w:sz w:val="21"/>
          <w:szCs w:val="21"/>
          <w:lang w:val="en-CA"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sidRPr="003208B7">
        <w:rPr>
          <w:rFonts w:eastAsia="SimSun"/>
          <w:sz w:val="21"/>
          <w:szCs w:val="21"/>
          <w:lang w:val="en-CA" w:eastAsia="zh-CN"/>
        </w:rPr>
        <w:t>技术和经济评估小组</w:t>
      </w:r>
      <w:r w:rsidRPr="003208B7">
        <w:rPr>
          <w:rFonts w:eastAsia="SimSun"/>
          <w:sz w:val="21"/>
          <w:szCs w:val="21"/>
          <w:lang w:val="en-US" w:eastAsia="zh-CN"/>
        </w:rPr>
        <w:t>工作组关于维护</w:t>
      </w:r>
      <w:r w:rsidRPr="003208B7">
        <w:rPr>
          <w:rFonts w:eastAsia="SimSun"/>
          <w:sz w:val="21"/>
          <w:szCs w:val="21"/>
          <w:lang w:val="en-US" w:eastAsia="zh-CN"/>
        </w:rPr>
        <w:t>/</w:t>
      </w:r>
      <w:r w:rsidRPr="003208B7">
        <w:rPr>
          <w:rFonts w:eastAsia="SimSun"/>
          <w:sz w:val="21"/>
          <w:szCs w:val="21"/>
          <w:lang w:val="en-US" w:eastAsia="zh-CN"/>
        </w:rPr>
        <w:t>增强能效的低全球升温潜能值技术</w:t>
      </w:r>
      <w:r w:rsidRPr="003208B7">
        <w:rPr>
          <w:rFonts w:eastAsia="SimSun"/>
          <w:sz w:val="21"/>
          <w:szCs w:val="21"/>
          <w:lang w:val="en-US" w:eastAsia="zh-CN"/>
        </w:rPr>
        <w:t>/</w:t>
      </w:r>
      <w:r w:rsidRPr="003208B7">
        <w:rPr>
          <w:rFonts w:eastAsia="SimSun"/>
          <w:sz w:val="21"/>
          <w:szCs w:val="21"/>
          <w:lang w:val="en-US" w:eastAsia="zh-CN"/>
        </w:rPr>
        <w:t>设备的成本和可用性的报告，</w:t>
      </w:r>
      <w:r w:rsidRPr="003208B7">
        <w:rPr>
          <w:rFonts w:eastAsia="SimSun"/>
          <w:sz w:val="21"/>
          <w:szCs w:val="21"/>
          <w:lang w:val="en-US" w:eastAsia="zh-CN"/>
        </w:rPr>
        <w:t>2019</w:t>
      </w:r>
      <w:r w:rsidRPr="003208B7">
        <w:rPr>
          <w:rFonts w:eastAsia="SimSun"/>
          <w:sz w:val="21"/>
          <w:szCs w:val="21"/>
          <w:lang w:val="en-US" w:eastAsia="zh-CN"/>
        </w:rPr>
        <w:t>年</w:t>
      </w:r>
      <w:r w:rsidRPr="003208B7">
        <w:rPr>
          <w:rFonts w:eastAsia="SimSun"/>
          <w:sz w:val="21"/>
          <w:szCs w:val="21"/>
          <w:lang w:val="en-US" w:eastAsia="zh-CN"/>
        </w:rPr>
        <w:t>9</w:t>
      </w:r>
      <w:r w:rsidRPr="003208B7">
        <w:rPr>
          <w:rFonts w:eastAsia="SimSun"/>
          <w:sz w:val="21"/>
          <w:szCs w:val="21"/>
          <w:lang w:val="en-US" w:eastAsia="zh-CN"/>
        </w:rPr>
        <w:t>月。</w:t>
      </w:r>
    </w:p>
  </w:footnote>
  <w:footnote w:id="60">
    <w:p w14:paraId="43BB655D" w14:textId="77777777" w:rsidR="008355D9" w:rsidRPr="003208B7" w:rsidRDefault="008355D9" w:rsidP="008355D9">
      <w:pPr>
        <w:pStyle w:val="FootnoteText"/>
        <w:spacing w:after="60"/>
        <w:rPr>
          <w:rFonts w:eastAsia="SimSun"/>
          <w:sz w:val="21"/>
          <w:szCs w:val="21"/>
          <w:lang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sidRPr="003208B7">
        <w:rPr>
          <w:rFonts w:eastAsia="SimSun"/>
          <w:sz w:val="21"/>
          <w:szCs w:val="21"/>
          <w:lang w:val="en-US" w:eastAsia="zh-CN"/>
        </w:rPr>
        <w:t>还支持压缩机技术转换项目，以促进采用替代的制冷剂技术。</w:t>
      </w:r>
    </w:p>
  </w:footnote>
  <w:footnote w:id="61">
    <w:p w14:paraId="072C6978" w14:textId="77777777" w:rsidR="008355D9" w:rsidRPr="003208B7" w:rsidRDefault="008355D9" w:rsidP="008355D9">
      <w:pPr>
        <w:pStyle w:val="FootnoteText"/>
        <w:spacing w:after="60"/>
        <w:rPr>
          <w:rFonts w:eastAsia="SimSun"/>
          <w:sz w:val="21"/>
          <w:szCs w:val="21"/>
          <w:lang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sidRPr="003208B7">
        <w:rPr>
          <w:rFonts w:eastAsia="SimSun"/>
          <w:sz w:val="21"/>
          <w:szCs w:val="21"/>
          <w:lang w:val="en-US" w:eastAsia="zh-CN"/>
        </w:rPr>
        <w:t>这包括技术投入以及与政策</w:t>
      </w:r>
      <w:r w:rsidRPr="003208B7">
        <w:rPr>
          <w:rFonts w:eastAsia="SimSun"/>
          <w:sz w:val="21"/>
          <w:szCs w:val="21"/>
          <w:lang w:val="en-US" w:eastAsia="zh-CN"/>
        </w:rPr>
        <w:t>/</w:t>
      </w:r>
      <w:r w:rsidRPr="003208B7">
        <w:rPr>
          <w:rFonts w:eastAsia="SimSun"/>
          <w:sz w:val="21"/>
          <w:szCs w:val="21"/>
          <w:lang w:val="en-US" w:eastAsia="zh-CN"/>
        </w:rPr>
        <w:t>法规相关的支持，以促进采用环境友好型替代品。</w:t>
      </w:r>
    </w:p>
  </w:footnote>
  <w:footnote w:id="62">
    <w:p w14:paraId="4DD6DB69" w14:textId="77777777" w:rsidR="008355D9" w:rsidRPr="003208B7" w:rsidRDefault="008355D9" w:rsidP="008355D9">
      <w:pPr>
        <w:pStyle w:val="FootnoteText"/>
        <w:spacing w:after="60"/>
        <w:rPr>
          <w:rFonts w:eastAsia="SimSun"/>
          <w:sz w:val="21"/>
          <w:szCs w:val="21"/>
          <w:lang w:eastAsia="zh-CN"/>
        </w:rPr>
      </w:pPr>
      <w:r w:rsidRPr="003208B7">
        <w:rPr>
          <w:rStyle w:val="FootnoteReference"/>
          <w:rFonts w:eastAsia="SimSun"/>
          <w:sz w:val="21"/>
          <w:szCs w:val="21"/>
          <w:lang w:val="zh-CN"/>
        </w:rPr>
        <w:footnoteRef/>
      </w:r>
      <w:r w:rsidRPr="003208B7">
        <w:rPr>
          <w:rFonts w:eastAsia="SimSun"/>
          <w:sz w:val="21"/>
          <w:szCs w:val="21"/>
          <w:lang w:val="en-US" w:eastAsia="zh-CN"/>
        </w:rPr>
        <w:t xml:space="preserve"> </w:t>
      </w:r>
      <w:r>
        <w:rPr>
          <w:rFonts w:eastAsia="SimSun" w:hint="eastAsia"/>
          <w:sz w:val="21"/>
          <w:szCs w:val="21"/>
          <w:lang w:val="en-US" w:eastAsia="zh-CN"/>
        </w:rPr>
        <w:t>N</w:t>
      </w:r>
      <w:r>
        <w:rPr>
          <w:rFonts w:eastAsia="SimSun"/>
          <w:sz w:val="21"/>
          <w:szCs w:val="21"/>
          <w:lang w:val="en-US" w:eastAsia="zh-CN"/>
        </w:rPr>
        <w:t>icholson</w:t>
      </w:r>
      <w:r w:rsidRPr="003208B7">
        <w:rPr>
          <w:rFonts w:eastAsia="SimSun"/>
          <w:sz w:val="21"/>
          <w:szCs w:val="21"/>
          <w:lang w:val="en-US" w:eastAsia="zh-CN"/>
        </w:rPr>
        <w:t>和</w:t>
      </w:r>
      <w:proofErr w:type="spellStart"/>
      <w:r>
        <w:rPr>
          <w:rFonts w:eastAsia="SimSun" w:hint="eastAsia"/>
          <w:sz w:val="21"/>
          <w:szCs w:val="21"/>
          <w:lang w:val="en-US" w:eastAsia="zh-CN"/>
        </w:rPr>
        <w:t>B</w:t>
      </w:r>
      <w:r>
        <w:rPr>
          <w:rFonts w:eastAsia="SimSun"/>
          <w:sz w:val="21"/>
          <w:szCs w:val="21"/>
          <w:lang w:val="en-US" w:eastAsia="zh-CN"/>
        </w:rPr>
        <w:t>ooten</w:t>
      </w:r>
      <w:proofErr w:type="spellEnd"/>
      <w:r w:rsidRPr="003208B7">
        <w:rPr>
          <w:rFonts w:eastAsia="SimSun"/>
          <w:sz w:val="21"/>
          <w:szCs w:val="21"/>
          <w:lang w:val="en-US" w:eastAsia="zh-CN"/>
        </w:rPr>
        <w:t>，</w:t>
      </w:r>
      <w:r w:rsidRPr="003208B7">
        <w:rPr>
          <w:rFonts w:eastAsia="SimSun"/>
          <w:sz w:val="21"/>
          <w:szCs w:val="21"/>
          <w:lang w:val="en-US" w:eastAsia="zh-CN"/>
        </w:rPr>
        <w:t>2019</w:t>
      </w:r>
      <w:r w:rsidRPr="003208B7">
        <w:rPr>
          <w:rFonts w:eastAsia="SimSun"/>
          <w:sz w:val="21"/>
          <w:szCs w:val="21"/>
          <w:lang w:val="en-US" w:eastAsia="zh-CN"/>
        </w:rPr>
        <w:t>年。</w:t>
      </w:r>
    </w:p>
  </w:footnote>
  <w:footnote w:id="63">
    <w:p w14:paraId="46AC3B89" w14:textId="77777777" w:rsidR="008355D9" w:rsidRPr="003208B7" w:rsidRDefault="008355D9" w:rsidP="008355D9">
      <w:pPr>
        <w:pStyle w:val="FootnoteText"/>
        <w:spacing w:after="60"/>
        <w:rPr>
          <w:rFonts w:eastAsia="SimSun"/>
          <w:sz w:val="21"/>
          <w:szCs w:val="21"/>
          <w:lang w:val="en-CA" w:eastAsia="zh-CN"/>
        </w:rPr>
      </w:pPr>
      <w:r w:rsidRPr="003208B7">
        <w:rPr>
          <w:rStyle w:val="FootnoteReference"/>
          <w:rFonts w:eastAsia="SimSun"/>
          <w:sz w:val="21"/>
          <w:szCs w:val="21"/>
          <w:lang w:val="zh-CN"/>
        </w:rPr>
        <w:footnoteRef/>
      </w:r>
      <w:r w:rsidRPr="003208B7">
        <w:rPr>
          <w:rFonts w:eastAsia="SimSun"/>
          <w:sz w:val="21"/>
          <w:szCs w:val="21"/>
          <w:lang w:val="en-CA" w:eastAsia="zh-CN"/>
        </w:rPr>
        <w:t xml:space="preserve"> </w:t>
      </w:r>
      <w:r w:rsidRPr="003208B7">
        <w:rPr>
          <w:rFonts w:eastAsia="SimSun"/>
          <w:sz w:val="21"/>
          <w:szCs w:val="21"/>
          <w:lang w:val="en-US" w:eastAsia="zh-CN"/>
        </w:rPr>
        <w:t>讨论涉及第</w:t>
      </w:r>
      <w:r w:rsidRPr="003208B7">
        <w:rPr>
          <w:rFonts w:eastAsia="SimSun"/>
          <w:sz w:val="21"/>
          <w:szCs w:val="21"/>
          <w:lang w:val="en-US" w:eastAsia="zh-CN"/>
        </w:rPr>
        <w:t>XXX/5</w:t>
      </w:r>
      <w:r w:rsidRPr="003208B7">
        <w:rPr>
          <w:rFonts w:eastAsia="SimSun"/>
          <w:sz w:val="21"/>
          <w:szCs w:val="21"/>
          <w:lang w:val="en-US" w:eastAsia="zh-CN"/>
        </w:rPr>
        <w:t>号决定。评估和规划生产和消费系统的方法等能效标准在制冷和空调应用中得到不同程度的采用。</w:t>
      </w:r>
    </w:p>
  </w:footnote>
  <w:footnote w:id="64">
    <w:p w14:paraId="5874E24A" w14:textId="77777777" w:rsidR="008355D9" w:rsidRPr="003208B7" w:rsidRDefault="008355D9" w:rsidP="008355D9">
      <w:pPr>
        <w:pStyle w:val="FootnoteText"/>
        <w:spacing w:after="60"/>
        <w:rPr>
          <w:rFonts w:eastAsia="SimSun"/>
          <w:sz w:val="21"/>
          <w:szCs w:val="21"/>
          <w:lang w:eastAsia="zh-CN"/>
        </w:rPr>
      </w:pPr>
      <w:r w:rsidRPr="003208B7">
        <w:rPr>
          <w:rStyle w:val="FootnoteReference"/>
          <w:rFonts w:eastAsia="SimSun"/>
          <w:sz w:val="21"/>
          <w:szCs w:val="21"/>
          <w:lang w:val="zh-CN"/>
        </w:rPr>
        <w:footnoteRef/>
      </w:r>
      <w:r w:rsidRPr="003208B7">
        <w:rPr>
          <w:rFonts w:eastAsia="SimSun"/>
          <w:color w:val="000000"/>
          <w:sz w:val="21"/>
          <w:szCs w:val="21"/>
          <w:shd w:val="clear" w:color="auto" w:fill="FFFFFF"/>
          <w:lang w:val="en-US" w:eastAsia="zh-CN"/>
        </w:rPr>
        <w:t xml:space="preserve"> </w:t>
      </w:r>
      <w:r w:rsidRPr="003208B7">
        <w:rPr>
          <w:rFonts w:eastAsia="SimSun"/>
          <w:sz w:val="21"/>
          <w:szCs w:val="21"/>
          <w:lang w:val="en-US" w:eastAsia="zh-CN"/>
        </w:rPr>
        <w:t>资格是根据《蒙特利尔议定书》的政策和准则（例如截止日期、能力、技术升级、外国所有权）定义的。</w:t>
      </w:r>
    </w:p>
  </w:footnote>
  <w:footnote w:id="65">
    <w:p w14:paraId="171A23D3" w14:textId="77777777" w:rsidR="008355D9" w:rsidRPr="003208B7" w:rsidRDefault="008355D9" w:rsidP="008355D9">
      <w:pPr>
        <w:pStyle w:val="FootnoteText"/>
        <w:spacing w:after="60"/>
        <w:rPr>
          <w:rFonts w:eastAsia="SimSun"/>
          <w:sz w:val="21"/>
          <w:szCs w:val="21"/>
        </w:rPr>
      </w:pPr>
      <w:r w:rsidRPr="003208B7">
        <w:rPr>
          <w:rStyle w:val="FootnoteReference"/>
          <w:rFonts w:eastAsia="SimSun"/>
          <w:sz w:val="21"/>
          <w:szCs w:val="21"/>
          <w:lang w:val="zh-CN"/>
        </w:rPr>
        <w:footnoteRef/>
      </w:r>
      <w:r w:rsidRPr="003208B7">
        <w:rPr>
          <w:rFonts w:eastAsia="SimSun"/>
          <w:sz w:val="21"/>
          <w:szCs w:val="21"/>
        </w:rPr>
        <w:t xml:space="preserve"> </w:t>
      </w:r>
      <w:r w:rsidRPr="003208B7">
        <w:rPr>
          <w:rFonts w:eastAsia="SimSun"/>
          <w:sz w:val="21"/>
          <w:szCs w:val="21"/>
          <w:lang w:val="en-CA" w:eastAsia="zh-CN"/>
        </w:rPr>
        <w:t>第</w:t>
      </w:r>
      <w:r w:rsidRPr="003208B7">
        <w:rPr>
          <w:rFonts w:eastAsia="SimSun"/>
          <w:sz w:val="21"/>
          <w:szCs w:val="21"/>
          <w:lang w:val="en-CA"/>
        </w:rPr>
        <w:t>78/3</w:t>
      </w:r>
      <w:r w:rsidRPr="003208B7">
        <w:rPr>
          <w:rFonts w:eastAsia="SimSun"/>
          <w:sz w:val="21"/>
          <w:szCs w:val="21"/>
          <w:lang w:val="en-CA" w:eastAsia="zh-CN"/>
        </w:rPr>
        <w:t>号决定</w:t>
      </w:r>
      <w:r>
        <w:rPr>
          <w:rFonts w:eastAsia="SimSun" w:hint="eastAsia"/>
          <w:sz w:val="21"/>
          <w:szCs w:val="21"/>
          <w:lang w:val="en-CA" w:eastAsia="zh-CN"/>
        </w:rPr>
        <w:t>(</w:t>
      </w:r>
      <w:r w:rsidRPr="003208B7">
        <w:rPr>
          <w:rFonts w:eastAsia="SimSun"/>
          <w:sz w:val="21"/>
          <w:szCs w:val="21"/>
          <w:lang w:val="en-CA"/>
        </w:rPr>
        <w:t>g</w:t>
      </w:r>
      <w:r>
        <w:rPr>
          <w:rFonts w:eastAsia="SimSun" w:hint="eastAsia"/>
          <w:sz w:val="21"/>
          <w:szCs w:val="21"/>
          <w:lang w:val="en-CA" w:eastAsia="zh-CN"/>
        </w:rPr>
        <w:t>)</w:t>
      </w:r>
      <w:r w:rsidRPr="003208B7">
        <w:rPr>
          <w:rFonts w:eastAsia="SimSun"/>
          <w:sz w:val="21"/>
          <w:szCs w:val="21"/>
          <w:lang w:val="en-CA" w:eastAsia="zh-CN"/>
        </w:rPr>
        <w:t>段</w:t>
      </w:r>
      <w:r>
        <w:rPr>
          <w:rFonts w:eastAsia="SimSun" w:hint="eastAsia"/>
          <w:sz w:val="21"/>
          <w:szCs w:val="21"/>
          <w:lang w:val="en-CA" w:eastAsia="zh-CN"/>
        </w:rPr>
        <w:t>。</w:t>
      </w:r>
    </w:p>
  </w:footnote>
  <w:footnote w:id="66">
    <w:p w14:paraId="60DD218E" w14:textId="77777777" w:rsidR="008355D9" w:rsidRPr="003208B7" w:rsidRDefault="008355D9" w:rsidP="008355D9">
      <w:pPr>
        <w:pStyle w:val="FootnoteText"/>
        <w:spacing w:after="60"/>
        <w:rPr>
          <w:sz w:val="21"/>
          <w:szCs w:val="21"/>
        </w:rPr>
      </w:pPr>
      <w:r w:rsidRPr="003208B7">
        <w:rPr>
          <w:rStyle w:val="FootnoteReference"/>
          <w:sz w:val="21"/>
          <w:szCs w:val="21"/>
          <w:lang w:val="zh-CN"/>
        </w:rPr>
        <w:footnoteRef/>
      </w:r>
      <w:r w:rsidRPr="003208B7">
        <w:rPr>
          <w:sz w:val="21"/>
          <w:szCs w:val="21"/>
        </w:rPr>
        <w:t xml:space="preserve"> </w:t>
      </w:r>
      <w:r w:rsidRPr="003208B7">
        <w:rPr>
          <w:sz w:val="21"/>
          <w:szCs w:val="21"/>
          <w:lang w:val="en-CA"/>
        </w:rPr>
        <w:t>UNEP/OzL.Pro/ExCom/57/64</w:t>
      </w:r>
      <w:r w:rsidRPr="003208B7">
        <w:rPr>
          <w:rFonts w:hint="eastAsia"/>
          <w:sz w:val="21"/>
          <w:szCs w:val="21"/>
          <w:lang w:val="en-CA" w:eastAsia="zh-CN"/>
        </w:rPr>
        <w:t>、</w:t>
      </w:r>
      <w:r w:rsidRPr="003208B7">
        <w:rPr>
          <w:sz w:val="21"/>
          <w:szCs w:val="21"/>
          <w:lang w:val="en-CA"/>
        </w:rPr>
        <w:t>UNEP/OzL.Pro/ExCom/58/49</w:t>
      </w:r>
      <w:r w:rsidRPr="003208B7">
        <w:rPr>
          <w:rFonts w:hint="eastAsia"/>
          <w:sz w:val="21"/>
          <w:szCs w:val="21"/>
          <w:lang w:val="en-CA" w:eastAsia="zh-CN"/>
        </w:rPr>
        <w:t>、</w:t>
      </w:r>
      <w:r w:rsidRPr="003208B7">
        <w:rPr>
          <w:sz w:val="21"/>
          <w:szCs w:val="21"/>
          <w:lang w:val="en-CA"/>
        </w:rPr>
        <w:t>UNEP/OzL.Pro/ExCom/59/54</w:t>
      </w:r>
      <w:r w:rsidRPr="003208B7">
        <w:rPr>
          <w:rFonts w:hint="eastAsia"/>
          <w:sz w:val="21"/>
          <w:szCs w:val="21"/>
          <w:lang w:val="en-CA" w:eastAsia="zh-CN"/>
        </w:rPr>
        <w:t>和</w:t>
      </w:r>
      <w:r w:rsidRPr="003208B7">
        <w:rPr>
          <w:sz w:val="21"/>
          <w:szCs w:val="21"/>
          <w:lang w:val="en-CA"/>
        </w:rPr>
        <w:t>UNEP/</w:t>
      </w:r>
      <w:r>
        <w:rPr>
          <w:rFonts w:hint="eastAsia"/>
          <w:sz w:val="21"/>
          <w:szCs w:val="21"/>
          <w:lang w:val="en-CA" w:eastAsia="zh-CN"/>
        </w:rPr>
        <w:t xml:space="preserve"> </w:t>
      </w:r>
      <w:r w:rsidRPr="003208B7">
        <w:rPr>
          <w:sz w:val="21"/>
          <w:szCs w:val="21"/>
          <w:lang w:val="en-CA"/>
        </w:rPr>
        <w:t>OzL.Pro/ExCom/60/Inf.2</w:t>
      </w:r>
      <w:r w:rsidRPr="003208B7">
        <w:rPr>
          <w:rFonts w:hint="eastAsia"/>
          <w:sz w:val="21"/>
          <w:szCs w:val="21"/>
          <w:lang w:val="en-CA" w:eastAsia="zh-CN"/>
        </w:rPr>
        <w:t>。</w:t>
      </w:r>
    </w:p>
  </w:footnote>
  <w:footnote w:id="67">
    <w:p w14:paraId="1E5D1E81" w14:textId="77777777" w:rsidR="008355D9" w:rsidRPr="003208B7" w:rsidRDefault="008355D9" w:rsidP="008355D9">
      <w:pPr>
        <w:pStyle w:val="FootnoteText"/>
        <w:spacing w:after="60"/>
        <w:rPr>
          <w:sz w:val="21"/>
          <w:szCs w:val="21"/>
        </w:rPr>
      </w:pPr>
      <w:r w:rsidRPr="003208B7">
        <w:rPr>
          <w:rStyle w:val="FootnoteReference"/>
          <w:sz w:val="21"/>
          <w:szCs w:val="21"/>
          <w:lang w:val="zh-CN"/>
        </w:rPr>
        <w:footnoteRef/>
      </w:r>
      <w:r w:rsidRPr="003208B7">
        <w:rPr>
          <w:sz w:val="21"/>
          <w:szCs w:val="21"/>
          <w:lang w:val="zh-CN"/>
        </w:rPr>
        <w:t xml:space="preserve"> </w:t>
      </w:r>
      <w:r w:rsidRPr="003208B7">
        <w:rPr>
          <w:sz w:val="21"/>
          <w:szCs w:val="21"/>
          <w:lang w:val="en-CA"/>
        </w:rPr>
        <w:t>UNEP/OzL.Pro/ExCom/83/41</w:t>
      </w:r>
      <w:r w:rsidRPr="003208B7">
        <w:rPr>
          <w:rFonts w:hint="eastAsia"/>
          <w:sz w:val="21"/>
          <w:szCs w:val="21"/>
          <w:lang w:val="en-CA" w:eastAsia="zh-CN"/>
        </w:rPr>
        <w:t>。</w:t>
      </w:r>
      <w:bookmarkStart w:id="1" w:name="_GoBack"/>
      <w:bookmarkEnd w:id="1"/>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6FE8" w14:textId="23B1AA36" w:rsidR="001A66F3" w:rsidRPr="0033525D" w:rsidRDefault="00277B86">
    <w:r>
      <w:fldChar w:fldCharType="begin"/>
    </w:r>
    <w:r>
      <w:instrText xml:space="preserve"> DOCPROPERTY "Document number"  \* MERGEFORMAT </w:instrText>
    </w:r>
    <w:r>
      <w:fldChar w:fldCharType="separate"/>
    </w:r>
    <w:r w:rsidR="001A66F3">
      <w:t>UNEP/OzL.Pro/ExCom/86/93</w:t>
    </w:r>
    <w:r>
      <w:fldChar w:fldCharType="end"/>
    </w:r>
  </w:p>
  <w:p w14:paraId="4494DEC3" w14:textId="77777777" w:rsidR="001A66F3" w:rsidRPr="0033525D" w:rsidRDefault="001A66F3"/>
  <w:p w14:paraId="1E32C39F" w14:textId="77777777" w:rsidR="001A66F3" w:rsidRPr="0033525D" w:rsidRDefault="001A66F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A6788" w14:textId="73F1CC58" w:rsidR="001A66F3" w:rsidRPr="0033525D" w:rsidRDefault="00277B86">
    <w:pPr>
      <w:jc w:val="right"/>
    </w:pPr>
    <w:r>
      <w:fldChar w:fldCharType="begin"/>
    </w:r>
    <w:r>
      <w:instrText xml:space="preserve"> DOCPROPERTY "Document number"  \* MERGEFORMAT </w:instrText>
    </w:r>
    <w:r>
      <w:fldChar w:fldCharType="separate"/>
    </w:r>
    <w:r w:rsidR="001A66F3">
      <w:t>UNEP/OzL.Pro/ExCom/86/93</w:t>
    </w:r>
    <w:r>
      <w:fldChar w:fldCharType="end"/>
    </w:r>
  </w:p>
  <w:p w14:paraId="4E62849A" w14:textId="77777777" w:rsidR="001A66F3" w:rsidRPr="0033525D" w:rsidRDefault="001A66F3"/>
  <w:p w14:paraId="3485EAA0" w14:textId="77777777" w:rsidR="001A66F3" w:rsidRPr="0033525D" w:rsidRDefault="001A66F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F9F83" w14:textId="144C26D7" w:rsidR="001A66F3" w:rsidRPr="0033525D" w:rsidRDefault="00277B86">
    <w:r>
      <w:fldChar w:fldCharType="begin"/>
    </w:r>
    <w:r>
      <w:instrText xml:space="preserve"> DOCPROPERTY "Document number"  \* MERGEFORMAT </w:instrText>
    </w:r>
    <w:r>
      <w:fldChar w:fldCharType="separate"/>
    </w:r>
    <w:r w:rsidR="001A66F3">
      <w:t>UNEP/OzL.Pro/ExCom/86/93</w:t>
    </w:r>
    <w:r>
      <w:fldChar w:fldCharType="end"/>
    </w:r>
  </w:p>
  <w:p w14:paraId="4C770D47" w14:textId="1916413B" w:rsidR="001A66F3" w:rsidRPr="0033525D" w:rsidRDefault="001A66F3">
    <w:r>
      <w:t>Annex I</w:t>
    </w:r>
  </w:p>
  <w:p w14:paraId="0E45287A" w14:textId="77777777" w:rsidR="001A66F3" w:rsidRPr="0033525D" w:rsidRDefault="001A66F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AAF3" w14:textId="2B084E72" w:rsidR="001A66F3" w:rsidRPr="0033525D" w:rsidRDefault="00277B86">
    <w:pPr>
      <w:jc w:val="right"/>
    </w:pPr>
    <w:r>
      <w:fldChar w:fldCharType="begin"/>
    </w:r>
    <w:r>
      <w:instrText xml:space="preserve"> DOCPROPERTY "Document number"  \* MERGEFORMAT </w:instrText>
    </w:r>
    <w:r>
      <w:fldChar w:fldCharType="separate"/>
    </w:r>
    <w:r w:rsidR="001A66F3">
      <w:t>UNEP/OzL.Pro/ExCom/86/93</w:t>
    </w:r>
    <w:r>
      <w:fldChar w:fldCharType="end"/>
    </w:r>
  </w:p>
  <w:p w14:paraId="4879EFB6" w14:textId="2BE11A07" w:rsidR="001A66F3" w:rsidRPr="0033525D" w:rsidRDefault="001A66F3" w:rsidP="00A75965">
    <w:pPr>
      <w:jc w:val="right"/>
    </w:pPr>
    <w:r>
      <w:t>Annex II</w:t>
    </w:r>
  </w:p>
  <w:p w14:paraId="08EE053E" w14:textId="77777777" w:rsidR="001A66F3" w:rsidRPr="0033525D" w:rsidRDefault="001A66F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F1D8F" w14:textId="7E9DB90E" w:rsidR="001A66F3" w:rsidRPr="0033525D" w:rsidRDefault="00277B86" w:rsidP="007C7FAE">
    <w:pPr>
      <w:jc w:val="right"/>
    </w:pPr>
    <w:r>
      <w:fldChar w:fldCharType="begin"/>
    </w:r>
    <w:r>
      <w:instrText xml:space="preserve"> DOCPROPERTY "Document number"  \* MERGEFORMAT </w:instrText>
    </w:r>
    <w:r>
      <w:fldChar w:fldCharType="separate"/>
    </w:r>
    <w:r w:rsidR="001A66F3">
      <w:t>UNEP/OzL.Pro/ExCom/86/93</w:t>
    </w:r>
    <w:r>
      <w:fldChar w:fldCharType="end"/>
    </w:r>
  </w:p>
  <w:p w14:paraId="494DD3DC" w14:textId="7B7D3D21" w:rsidR="001A66F3" w:rsidRDefault="001A66F3" w:rsidP="00A75965">
    <w:pPr>
      <w:pStyle w:val="Header"/>
      <w:jc w:val="right"/>
    </w:pPr>
    <w:r>
      <w:t>Annex I</w:t>
    </w:r>
  </w:p>
  <w:p w14:paraId="49C581C1" w14:textId="77777777" w:rsidR="001A66F3" w:rsidRDefault="001A66F3" w:rsidP="00A75965">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64523" w14:textId="77777777" w:rsidR="001A66F3" w:rsidRPr="0033525D" w:rsidRDefault="00277B86">
    <w:r>
      <w:fldChar w:fldCharType="begin"/>
    </w:r>
    <w:r>
      <w:instrText xml:space="preserve"> DOCPROPERTY "Document number"  \* MERGEFORMAT </w:instrText>
    </w:r>
    <w:r>
      <w:fldChar w:fldCharType="separate"/>
    </w:r>
    <w:r w:rsidR="001A66F3">
      <w:t>UNEP/OzL.Pro/ExCom/86/93</w:t>
    </w:r>
    <w:r>
      <w:fldChar w:fldCharType="end"/>
    </w:r>
  </w:p>
  <w:p w14:paraId="3FC7467A" w14:textId="7713E171" w:rsidR="001A66F3" w:rsidRPr="0033525D" w:rsidRDefault="001A66F3">
    <w:r>
      <w:t>Annex II</w:t>
    </w:r>
  </w:p>
  <w:p w14:paraId="5AE78C56" w14:textId="77777777" w:rsidR="001A66F3" w:rsidRPr="0033525D" w:rsidRDefault="001A66F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E255" w14:textId="77777777" w:rsidR="001A66F3" w:rsidRPr="0033525D" w:rsidRDefault="00277B86">
    <w:pPr>
      <w:jc w:val="right"/>
    </w:pPr>
    <w:r>
      <w:fldChar w:fldCharType="begin"/>
    </w:r>
    <w:r>
      <w:instrText xml:space="preserve"> DOCPROPERTY "Document number"  \* MERGEFORMAT </w:instrText>
    </w:r>
    <w:r>
      <w:fldChar w:fldCharType="separate"/>
    </w:r>
    <w:r w:rsidR="001A66F3">
      <w:t>UNEP/OzL.Pro/ExCom/86/93</w:t>
    </w:r>
    <w:r>
      <w:fldChar w:fldCharType="end"/>
    </w:r>
  </w:p>
  <w:p w14:paraId="03EB9B84" w14:textId="77777777" w:rsidR="001A66F3" w:rsidRPr="0033525D" w:rsidRDefault="001A66F3" w:rsidP="00A75965">
    <w:pPr>
      <w:jc w:val="right"/>
    </w:pPr>
    <w:r>
      <w:t>Annex II</w:t>
    </w:r>
  </w:p>
  <w:p w14:paraId="00B9D91E" w14:textId="77777777" w:rsidR="001A66F3" w:rsidRPr="0033525D" w:rsidRDefault="001A66F3">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B04E0" w14:textId="77777777" w:rsidR="001A66F3" w:rsidRPr="0033525D" w:rsidRDefault="00277B86" w:rsidP="007C7FAE">
    <w:pPr>
      <w:jc w:val="right"/>
    </w:pPr>
    <w:r>
      <w:fldChar w:fldCharType="begin"/>
    </w:r>
    <w:r>
      <w:instrText xml:space="preserve"> DOCPROPERTY "Document number"  \* MERGEFORMAT </w:instrText>
    </w:r>
    <w:r>
      <w:fldChar w:fldCharType="separate"/>
    </w:r>
    <w:r w:rsidR="001A66F3">
      <w:t>UNEP/OzL.Pro/ExCom/86/93</w:t>
    </w:r>
    <w:r>
      <w:fldChar w:fldCharType="end"/>
    </w:r>
  </w:p>
  <w:p w14:paraId="5176F518" w14:textId="35BE8A4D" w:rsidR="001A66F3" w:rsidRDefault="001A66F3" w:rsidP="00A75965">
    <w:pPr>
      <w:pStyle w:val="Header"/>
      <w:jc w:val="right"/>
    </w:pPr>
    <w:r>
      <w:t>Annex II</w:t>
    </w:r>
  </w:p>
  <w:p w14:paraId="5BA56CF6" w14:textId="77777777" w:rsidR="001A66F3" w:rsidRDefault="001A66F3" w:rsidP="00A7596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D8E7C7E"/>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5120BA80"/>
    <w:lvl w:ilvl="0" w:tplc="57A6116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lvlOverride w:ilvl="0">
      <w:lvl w:ilvl="0">
        <w:start w:val="27"/>
        <w:numFmt w:val="decimal"/>
        <w:pStyle w:val="Heading1"/>
        <w:lvlText w:val="%1."/>
        <w:lvlJc w:val="left"/>
        <w:pPr>
          <w:tabs>
            <w:tab w:val="num" w:pos="0"/>
          </w:tabs>
          <w:ind w:left="0" w:firstLine="0"/>
        </w:pPr>
        <w:rPr>
          <w:rFonts w:hint="default"/>
        </w:rPr>
      </w:lvl>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ES_tradnl"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zh-CN" w:vendorID="64" w:dllVersion="131077"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F6"/>
    <w:rsid w:val="00000FED"/>
    <w:rsid w:val="00002B3D"/>
    <w:rsid w:val="00002B7C"/>
    <w:rsid w:val="0000434E"/>
    <w:rsid w:val="00005FD5"/>
    <w:rsid w:val="000069A6"/>
    <w:rsid w:val="00006F94"/>
    <w:rsid w:val="00010AEC"/>
    <w:rsid w:val="00010D1D"/>
    <w:rsid w:val="00011A77"/>
    <w:rsid w:val="00012E92"/>
    <w:rsid w:val="00013D37"/>
    <w:rsid w:val="00017150"/>
    <w:rsid w:val="00017BA7"/>
    <w:rsid w:val="000211A9"/>
    <w:rsid w:val="00021A05"/>
    <w:rsid w:val="00021CA2"/>
    <w:rsid w:val="00022115"/>
    <w:rsid w:val="00022F2C"/>
    <w:rsid w:val="0002312F"/>
    <w:rsid w:val="000234D8"/>
    <w:rsid w:val="00024C3A"/>
    <w:rsid w:val="000259F4"/>
    <w:rsid w:val="00027597"/>
    <w:rsid w:val="00031260"/>
    <w:rsid w:val="0003681A"/>
    <w:rsid w:val="00036FA6"/>
    <w:rsid w:val="00037B32"/>
    <w:rsid w:val="00044211"/>
    <w:rsid w:val="00045380"/>
    <w:rsid w:val="00045F7E"/>
    <w:rsid w:val="00053815"/>
    <w:rsid w:val="000558DC"/>
    <w:rsid w:val="00055993"/>
    <w:rsid w:val="00055DB5"/>
    <w:rsid w:val="00060D12"/>
    <w:rsid w:val="0006148F"/>
    <w:rsid w:val="0006184E"/>
    <w:rsid w:val="00061EC2"/>
    <w:rsid w:val="00062B23"/>
    <w:rsid w:val="00063761"/>
    <w:rsid w:val="00064D9D"/>
    <w:rsid w:val="00067D87"/>
    <w:rsid w:val="0007303D"/>
    <w:rsid w:val="00074274"/>
    <w:rsid w:val="0007584C"/>
    <w:rsid w:val="00076002"/>
    <w:rsid w:val="000761B9"/>
    <w:rsid w:val="00077B5B"/>
    <w:rsid w:val="000800D3"/>
    <w:rsid w:val="00080D81"/>
    <w:rsid w:val="00080ED0"/>
    <w:rsid w:val="000825D2"/>
    <w:rsid w:val="00083154"/>
    <w:rsid w:val="000843D3"/>
    <w:rsid w:val="00085B8F"/>
    <w:rsid w:val="00090481"/>
    <w:rsid w:val="0009090F"/>
    <w:rsid w:val="00092C24"/>
    <w:rsid w:val="00092E2E"/>
    <w:rsid w:val="000A0525"/>
    <w:rsid w:val="000A0B73"/>
    <w:rsid w:val="000A1D3A"/>
    <w:rsid w:val="000A28AC"/>
    <w:rsid w:val="000A517C"/>
    <w:rsid w:val="000A6C26"/>
    <w:rsid w:val="000A6F31"/>
    <w:rsid w:val="000B0106"/>
    <w:rsid w:val="000B14E6"/>
    <w:rsid w:val="000B1C82"/>
    <w:rsid w:val="000B20A8"/>
    <w:rsid w:val="000B34B9"/>
    <w:rsid w:val="000B3722"/>
    <w:rsid w:val="000B62FC"/>
    <w:rsid w:val="000B720F"/>
    <w:rsid w:val="000B7A6E"/>
    <w:rsid w:val="000C2A43"/>
    <w:rsid w:val="000C4D41"/>
    <w:rsid w:val="000D0858"/>
    <w:rsid w:val="000D16A3"/>
    <w:rsid w:val="000D24E8"/>
    <w:rsid w:val="000D70C7"/>
    <w:rsid w:val="000D75E8"/>
    <w:rsid w:val="000E07BC"/>
    <w:rsid w:val="000E0917"/>
    <w:rsid w:val="000E2B98"/>
    <w:rsid w:val="000E2FD9"/>
    <w:rsid w:val="000E3001"/>
    <w:rsid w:val="000E4581"/>
    <w:rsid w:val="000E573D"/>
    <w:rsid w:val="000F15F1"/>
    <w:rsid w:val="000F1CD4"/>
    <w:rsid w:val="000F2687"/>
    <w:rsid w:val="000F28BA"/>
    <w:rsid w:val="000F2D0A"/>
    <w:rsid w:val="000F396E"/>
    <w:rsid w:val="000F4103"/>
    <w:rsid w:val="000F4350"/>
    <w:rsid w:val="000F5EE8"/>
    <w:rsid w:val="000F70A7"/>
    <w:rsid w:val="000F7C5D"/>
    <w:rsid w:val="00100233"/>
    <w:rsid w:val="00100254"/>
    <w:rsid w:val="00100449"/>
    <w:rsid w:val="001021F6"/>
    <w:rsid w:val="00103C31"/>
    <w:rsid w:val="00104B3D"/>
    <w:rsid w:val="001073BF"/>
    <w:rsid w:val="001079DB"/>
    <w:rsid w:val="001166B4"/>
    <w:rsid w:val="0012332E"/>
    <w:rsid w:val="001235A9"/>
    <w:rsid w:val="0012377F"/>
    <w:rsid w:val="00125384"/>
    <w:rsid w:val="00126DFF"/>
    <w:rsid w:val="001302F6"/>
    <w:rsid w:val="00130B64"/>
    <w:rsid w:val="001317CF"/>
    <w:rsid w:val="00132DEC"/>
    <w:rsid w:val="001335CE"/>
    <w:rsid w:val="001341D8"/>
    <w:rsid w:val="0013453A"/>
    <w:rsid w:val="00134B65"/>
    <w:rsid w:val="00135980"/>
    <w:rsid w:val="00135BBE"/>
    <w:rsid w:val="00135E67"/>
    <w:rsid w:val="00136A4C"/>
    <w:rsid w:val="00137D3F"/>
    <w:rsid w:val="00137E9C"/>
    <w:rsid w:val="001407B5"/>
    <w:rsid w:val="00142407"/>
    <w:rsid w:val="00142F91"/>
    <w:rsid w:val="00143908"/>
    <w:rsid w:val="00144AC1"/>
    <w:rsid w:val="001461FC"/>
    <w:rsid w:val="00146A77"/>
    <w:rsid w:val="00146F18"/>
    <w:rsid w:val="00150F9D"/>
    <w:rsid w:val="001516F0"/>
    <w:rsid w:val="00152087"/>
    <w:rsid w:val="00152771"/>
    <w:rsid w:val="001576ED"/>
    <w:rsid w:val="00160DCD"/>
    <w:rsid w:val="00161B45"/>
    <w:rsid w:val="00164719"/>
    <w:rsid w:val="00165AA5"/>
    <w:rsid w:val="00165BB5"/>
    <w:rsid w:val="00166FC4"/>
    <w:rsid w:val="001677AC"/>
    <w:rsid w:val="001712BA"/>
    <w:rsid w:val="001715DB"/>
    <w:rsid w:val="00172748"/>
    <w:rsid w:val="00174386"/>
    <w:rsid w:val="00174F9E"/>
    <w:rsid w:val="00175F58"/>
    <w:rsid w:val="001770E7"/>
    <w:rsid w:val="001771EF"/>
    <w:rsid w:val="00177378"/>
    <w:rsid w:val="00177678"/>
    <w:rsid w:val="00177AFD"/>
    <w:rsid w:val="001804EA"/>
    <w:rsid w:val="0018127A"/>
    <w:rsid w:val="00184D6F"/>
    <w:rsid w:val="0018586E"/>
    <w:rsid w:val="00186602"/>
    <w:rsid w:val="001866FE"/>
    <w:rsid w:val="001870BF"/>
    <w:rsid w:val="0018766D"/>
    <w:rsid w:val="00190A61"/>
    <w:rsid w:val="00191FDB"/>
    <w:rsid w:val="001923C7"/>
    <w:rsid w:val="001969F9"/>
    <w:rsid w:val="001972EA"/>
    <w:rsid w:val="001A2661"/>
    <w:rsid w:val="001A3342"/>
    <w:rsid w:val="001A3E3D"/>
    <w:rsid w:val="001A4674"/>
    <w:rsid w:val="001A482F"/>
    <w:rsid w:val="001A5C93"/>
    <w:rsid w:val="001A66F3"/>
    <w:rsid w:val="001A7049"/>
    <w:rsid w:val="001A7EFE"/>
    <w:rsid w:val="001B11BD"/>
    <w:rsid w:val="001B1E40"/>
    <w:rsid w:val="001B1FEC"/>
    <w:rsid w:val="001B301B"/>
    <w:rsid w:val="001B509C"/>
    <w:rsid w:val="001C455E"/>
    <w:rsid w:val="001C52C6"/>
    <w:rsid w:val="001C5659"/>
    <w:rsid w:val="001C764E"/>
    <w:rsid w:val="001D373A"/>
    <w:rsid w:val="001D453B"/>
    <w:rsid w:val="001D5491"/>
    <w:rsid w:val="001D74E0"/>
    <w:rsid w:val="001D7697"/>
    <w:rsid w:val="001E1052"/>
    <w:rsid w:val="001E21B1"/>
    <w:rsid w:val="001E2F93"/>
    <w:rsid w:val="001E3E4C"/>
    <w:rsid w:val="001E45A3"/>
    <w:rsid w:val="001E5577"/>
    <w:rsid w:val="001E61E5"/>
    <w:rsid w:val="001E7EFE"/>
    <w:rsid w:val="001F2159"/>
    <w:rsid w:val="001F2A66"/>
    <w:rsid w:val="001F2E7A"/>
    <w:rsid w:val="001F3A9E"/>
    <w:rsid w:val="001F4F3E"/>
    <w:rsid w:val="001F53BB"/>
    <w:rsid w:val="001F6121"/>
    <w:rsid w:val="00200D04"/>
    <w:rsid w:val="00204B15"/>
    <w:rsid w:val="00204D01"/>
    <w:rsid w:val="00207EC1"/>
    <w:rsid w:val="0021061D"/>
    <w:rsid w:val="00212751"/>
    <w:rsid w:val="00212A6E"/>
    <w:rsid w:val="002156B4"/>
    <w:rsid w:val="00216280"/>
    <w:rsid w:val="00223593"/>
    <w:rsid w:val="00231D52"/>
    <w:rsid w:val="00234A76"/>
    <w:rsid w:val="00237B34"/>
    <w:rsid w:val="002405EE"/>
    <w:rsid w:val="00240C6C"/>
    <w:rsid w:val="00241619"/>
    <w:rsid w:val="002469DC"/>
    <w:rsid w:val="0025181C"/>
    <w:rsid w:val="00253222"/>
    <w:rsid w:val="002561D5"/>
    <w:rsid w:val="002573D1"/>
    <w:rsid w:val="0026075D"/>
    <w:rsid w:val="0026208B"/>
    <w:rsid w:val="00262562"/>
    <w:rsid w:val="00262847"/>
    <w:rsid w:val="00263572"/>
    <w:rsid w:val="002663F7"/>
    <w:rsid w:val="00272138"/>
    <w:rsid w:val="00272D6F"/>
    <w:rsid w:val="00275479"/>
    <w:rsid w:val="00277070"/>
    <w:rsid w:val="00277B86"/>
    <w:rsid w:val="00281BB2"/>
    <w:rsid w:val="002828DE"/>
    <w:rsid w:val="002829BB"/>
    <w:rsid w:val="00285DC3"/>
    <w:rsid w:val="00286D01"/>
    <w:rsid w:val="00290997"/>
    <w:rsid w:val="00291AC7"/>
    <w:rsid w:val="00291C85"/>
    <w:rsid w:val="00292680"/>
    <w:rsid w:val="00293BF3"/>
    <w:rsid w:val="00294160"/>
    <w:rsid w:val="00294E60"/>
    <w:rsid w:val="002950DB"/>
    <w:rsid w:val="00295340"/>
    <w:rsid w:val="002974D1"/>
    <w:rsid w:val="002A4EC5"/>
    <w:rsid w:val="002B3A3C"/>
    <w:rsid w:val="002B72E9"/>
    <w:rsid w:val="002C00DE"/>
    <w:rsid w:val="002C56CF"/>
    <w:rsid w:val="002C6D3A"/>
    <w:rsid w:val="002C7998"/>
    <w:rsid w:val="002D2C23"/>
    <w:rsid w:val="002D34C8"/>
    <w:rsid w:val="002D6E9C"/>
    <w:rsid w:val="002E1F6C"/>
    <w:rsid w:val="002E4EDC"/>
    <w:rsid w:val="002F15BE"/>
    <w:rsid w:val="002F1E53"/>
    <w:rsid w:val="002F28D7"/>
    <w:rsid w:val="002F2BAA"/>
    <w:rsid w:val="002F2CAA"/>
    <w:rsid w:val="0030420B"/>
    <w:rsid w:val="003074AD"/>
    <w:rsid w:val="00307AE7"/>
    <w:rsid w:val="003117FB"/>
    <w:rsid w:val="00312DE3"/>
    <w:rsid w:val="0031506B"/>
    <w:rsid w:val="003152BA"/>
    <w:rsid w:val="0031566B"/>
    <w:rsid w:val="003161A4"/>
    <w:rsid w:val="003164CA"/>
    <w:rsid w:val="0032399E"/>
    <w:rsid w:val="00324282"/>
    <w:rsid w:val="00324F98"/>
    <w:rsid w:val="003268B2"/>
    <w:rsid w:val="003306E1"/>
    <w:rsid w:val="00330900"/>
    <w:rsid w:val="00331854"/>
    <w:rsid w:val="003320E4"/>
    <w:rsid w:val="00332798"/>
    <w:rsid w:val="003334CF"/>
    <w:rsid w:val="0033525D"/>
    <w:rsid w:val="00337C36"/>
    <w:rsid w:val="00340350"/>
    <w:rsid w:val="00340638"/>
    <w:rsid w:val="003414F3"/>
    <w:rsid w:val="00344DC6"/>
    <w:rsid w:val="00346735"/>
    <w:rsid w:val="00355ADE"/>
    <w:rsid w:val="0035613E"/>
    <w:rsid w:val="003574EC"/>
    <w:rsid w:val="00360694"/>
    <w:rsid w:val="00360E27"/>
    <w:rsid w:val="003627B4"/>
    <w:rsid w:val="00362E44"/>
    <w:rsid w:val="00363390"/>
    <w:rsid w:val="0036340C"/>
    <w:rsid w:val="00363EE9"/>
    <w:rsid w:val="00365417"/>
    <w:rsid w:val="003660AE"/>
    <w:rsid w:val="00367278"/>
    <w:rsid w:val="00367BCA"/>
    <w:rsid w:val="0037187A"/>
    <w:rsid w:val="00372F27"/>
    <w:rsid w:val="00375891"/>
    <w:rsid w:val="00375893"/>
    <w:rsid w:val="00375CCF"/>
    <w:rsid w:val="00376128"/>
    <w:rsid w:val="0037621A"/>
    <w:rsid w:val="0037742E"/>
    <w:rsid w:val="0037746B"/>
    <w:rsid w:val="00380061"/>
    <w:rsid w:val="003814DC"/>
    <w:rsid w:val="0038245A"/>
    <w:rsid w:val="00383554"/>
    <w:rsid w:val="00385898"/>
    <w:rsid w:val="00386761"/>
    <w:rsid w:val="0039122C"/>
    <w:rsid w:val="0039337A"/>
    <w:rsid w:val="00393A63"/>
    <w:rsid w:val="003941E0"/>
    <w:rsid w:val="003954D3"/>
    <w:rsid w:val="00396C41"/>
    <w:rsid w:val="003A0606"/>
    <w:rsid w:val="003A25B3"/>
    <w:rsid w:val="003A287D"/>
    <w:rsid w:val="003A3189"/>
    <w:rsid w:val="003A32B0"/>
    <w:rsid w:val="003A346F"/>
    <w:rsid w:val="003A4452"/>
    <w:rsid w:val="003A4E4C"/>
    <w:rsid w:val="003A5546"/>
    <w:rsid w:val="003A68F0"/>
    <w:rsid w:val="003A7732"/>
    <w:rsid w:val="003B348D"/>
    <w:rsid w:val="003B38DA"/>
    <w:rsid w:val="003B424A"/>
    <w:rsid w:val="003B432D"/>
    <w:rsid w:val="003B569D"/>
    <w:rsid w:val="003B6344"/>
    <w:rsid w:val="003B680E"/>
    <w:rsid w:val="003B7A2B"/>
    <w:rsid w:val="003C059D"/>
    <w:rsid w:val="003C3AC9"/>
    <w:rsid w:val="003C3C0E"/>
    <w:rsid w:val="003C4026"/>
    <w:rsid w:val="003C78D5"/>
    <w:rsid w:val="003C7BDC"/>
    <w:rsid w:val="003D1A31"/>
    <w:rsid w:val="003D1A67"/>
    <w:rsid w:val="003D1FEA"/>
    <w:rsid w:val="003D2024"/>
    <w:rsid w:val="003D2FEB"/>
    <w:rsid w:val="003D4FAC"/>
    <w:rsid w:val="003E18C4"/>
    <w:rsid w:val="003E2B29"/>
    <w:rsid w:val="003E2FFC"/>
    <w:rsid w:val="003E44E9"/>
    <w:rsid w:val="003E4BF9"/>
    <w:rsid w:val="003E7906"/>
    <w:rsid w:val="003F3C50"/>
    <w:rsid w:val="004000B9"/>
    <w:rsid w:val="00401779"/>
    <w:rsid w:val="0040465C"/>
    <w:rsid w:val="00406A6A"/>
    <w:rsid w:val="00406B22"/>
    <w:rsid w:val="00407C24"/>
    <w:rsid w:val="00411287"/>
    <w:rsid w:val="00412779"/>
    <w:rsid w:val="00413406"/>
    <w:rsid w:val="0041357E"/>
    <w:rsid w:val="0041541F"/>
    <w:rsid w:val="004209C6"/>
    <w:rsid w:val="00420D58"/>
    <w:rsid w:val="0042241C"/>
    <w:rsid w:val="00422D22"/>
    <w:rsid w:val="004232A1"/>
    <w:rsid w:val="00423BCB"/>
    <w:rsid w:val="00424D27"/>
    <w:rsid w:val="004252A6"/>
    <w:rsid w:val="00425A5F"/>
    <w:rsid w:val="004313DA"/>
    <w:rsid w:val="004326CA"/>
    <w:rsid w:val="004328A7"/>
    <w:rsid w:val="004334A2"/>
    <w:rsid w:val="00434C74"/>
    <w:rsid w:val="00437980"/>
    <w:rsid w:val="00437F2A"/>
    <w:rsid w:val="0044050A"/>
    <w:rsid w:val="00440CE6"/>
    <w:rsid w:val="004418B5"/>
    <w:rsid w:val="00442E9B"/>
    <w:rsid w:val="00442EF6"/>
    <w:rsid w:val="0044358C"/>
    <w:rsid w:val="0044384E"/>
    <w:rsid w:val="004439B8"/>
    <w:rsid w:val="0045202F"/>
    <w:rsid w:val="00453EC6"/>
    <w:rsid w:val="00455360"/>
    <w:rsid w:val="00456929"/>
    <w:rsid w:val="00456EB4"/>
    <w:rsid w:val="00460733"/>
    <w:rsid w:val="00466178"/>
    <w:rsid w:val="0046627E"/>
    <w:rsid w:val="0047083E"/>
    <w:rsid w:val="004718F3"/>
    <w:rsid w:val="00473CB4"/>
    <w:rsid w:val="0047442B"/>
    <w:rsid w:val="00475040"/>
    <w:rsid w:val="004765B3"/>
    <w:rsid w:val="00480371"/>
    <w:rsid w:val="00483939"/>
    <w:rsid w:val="00484345"/>
    <w:rsid w:val="00486D33"/>
    <w:rsid w:val="0048732A"/>
    <w:rsid w:val="0048775B"/>
    <w:rsid w:val="00493991"/>
    <w:rsid w:val="00493D40"/>
    <w:rsid w:val="004967B6"/>
    <w:rsid w:val="00496E86"/>
    <w:rsid w:val="00497CE2"/>
    <w:rsid w:val="004A12E5"/>
    <w:rsid w:val="004A504B"/>
    <w:rsid w:val="004A51E9"/>
    <w:rsid w:val="004A5EDF"/>
    <w:rsid w:val="004A6911"/>
    <w:rsid w:val="004A76FF"/>
    <w:rsid w:val="004A7DD7"/>
    <w:rsid w:val="004B06AC"/>
    <w:rsid w:val="004B3003"/>
    <w:rsid w:val="004B3B47"/>
    <w:rsid w:val="004B54E0"/>
    <w:rsid w:val="004B5F9E"/>
    <w:rsid w:val="004B7384"/>
    <w:rsid w:val="004C0A96"/>
    <w:rsid w:val="004C146D"/>
    <w:rsid w:val="004C3295"/>
    <w:rsid w:val="004C3426"/>
    <w:rsid w:val="004C35AE"/>
    <w:rsid w:val="004C39C1"/>
    <w:rsid w:val="004C3B83"/>
    <w:rsid w:val="004C3FFA"/>
    <w:rsid w:val="004C4269"/>
    <w:rsid w:val="004C4E54"/>
    <w:rsid w:val="004C5653"/>
    <w:rsid w:val="004C645B"/>
    <w:rsid w:val="004C7B4C"/>
    <w:rsid w:val="004D1513"/>
    <w:rsid w:val="004D5228"/>
    <w:rsid w:val="004D5460"/>
    <w:rsid w:val="004D6236"/>
    <w:rsid w:val="004D624B"/>
    <w:rsid w:val="004D64C8"/>
    <w:rsid w:val="004E2636"/>
    <w:rsid w:val="004E3140"/>
    <w:rsid w:val="004E3C60"/>
    <w:rsid w:val="004E41D2"/>
    <w:rsid w:val="004E4408"/>
    <w:rsid w:val="004E4DBB"/>
    <w:rsid w:val="004E4E41"/>
    <w:rsid w:val="004E57D5"/>
    <w:rsid w:val="004E5C52"/>
    <w:rsid w:val="004E6AF4"/>
    <w:rsid w:val="004E7F9C"/>
    <w:rsid w:val="004F10D9"/>
    <w:rsid w:val="004F28FE"/>
    <w:rsid w:val="004F2A56"/>
    <w:rsid w:val="004F2A88"/>
    <w:rsid w:val="004F3493"/>
    <w:rsid w:val="004F475C"/>
    <w:rsid w:val="004F4BBC"/>
    <w:rsid w:val="004F5FD3"/>
    <w:rsid w:val="005009DD"/>
    <w:rsid w:val="00504286"/>
    <w:rsid w:val="005058BC"/>
    <w:rsid w:val="0050697D"/>
    <w:rsid w:val="005075C9"/>
    <w:rsid w:val="00511242"/>
    <w:rsid w:val="005116C6"/>
    <w:rsid w:val="00512B09"/>
    <w:rsid w:val="00513B97"/>
    <w:rsid w:val="00517FC7"/>
    <w:rsid w:val="0052189F"/>
    <w:rsid w:val="00527605"/>
    <w:rsid w:val="00531849"/>
    <w:rsid w:val="005330A3"/>
    <w:rsid w:val="005337EA"/>
    <w:rsid w:val="00535312"/>
    <w:rsid w:val="005363E7"/>
    <w:rsid w:val="00544042"/>
    <w:rsid w:val="00545B2F"/>
    <w:rsid w:val="0054663E"/>
    <w:rsid w:val="005507F2"/>
    <w:rsid w:val="00551E73"/>
    <w:rsid w:val="005523DA"/>
    <w:rsid w:val="00554723"/>
    <w:rsid w:val="00554B49"/>
    <w:rsid w:val="00554EAD"/>
    <w:rsid w:val="00555D75"/>
    <w:rsid w:val="00560815"/>
    <w:rsid w:val="00560DF0"/>
    <w:rsid w:val="00562022"/>
    <w:rsid w:val="0056503E"/>
    <w:rsid w:val="0056573A"/>
    <w:rsid w:val="00566E3E"/>
    <w:rsid w:val="0056759C"/>
    <w:rsid w:val="00570210"/>
    <w:rsid w:val="0057036B"/>
    <w:rsid w:val="00571AD7"/>
    <w:rsid w:val="005756BF"/>
    <w:rsid w:val="005820CB"/>
    <w:rsid w:val="00585F80"/>
    <w:rsid w:val="00586881"/>
    <w:rsid w:val="00587049"/>
    <w:rsid w:val="00592169"/>
    <w:rsid w:val="0059316A"/>
    <w:rsid w:val="00594370"/>
    <w:rsid w:val="0059513E"/>
    <w:rsid w:val="005975E1"/>
    <w:rsid w:val="005A15E7"/>
    <w:rsid w:val="005A315F"/>
    <w:rsid w:val="005A3E6A"/>
    <w:rsid w:val="005A55FF"/>
    <w:rsid w:val="005B17A4"/>
    <w:rsid w:val="005B2304"/>
    <w:rsid w:val="005B3085"/>
    <w:rsid w:val="005B3803"/>
    <w:rsid w:val="005B3DC4"/>
    <w:rsid w:val="005B3FFB"/>
    <w:rsid w:val="005B48FF"/>
    <w:rsid w:val="005B50FF"/>
    <w:rsid w:val="005B6764"/>
    <w:rsid w:val="005C0F52"/>
    <w:rsid w:val="005C2F41"/>
    <w:rsid w:val="005C4D54"/>
    <w:rsid w:val="005C4F3F"/>
    <w:rsid w:val="005C51CF"/>
    <w:rsid w:val="005C5C4D"/>
    <w:rsid w:val="005D0BCB"/>
    <w:rsid w:val="005D47D9"/>
    <w:rsid w:val="005D7258"/>
    <w:rsid w:val="005D7A9B"/>
    <w:rsid w:val="005E1CCD"/>
    <w:rsid w:val="005E1F18"/>
    <w:rsid w:val="005E2134"/>
    <w:rsid w:val="005E4D01"/>
    <w:rsid w:val="005E4E1E"/>
    <w:rsid w:val="005F200F"/>
    <w:rsid w:val="005F2237"/>
    <w:rsid w:val="005F2320"/>
    <w:rsid w:val="005F2991"/>
    <w:rsid w:val="005F5665"/>
    <w:rsid w:val="0060265B"/>
    <w:rsid w:val="0060398E"/>
    <w:rsid w:val="00604C15"/>
    <w:rsid w:val="00605E78"/>
    <w:rsid w:val="00607711"/>
    <w:rsid w:val="00607CC4"/>
    <w:rsid w:val="00607EE1"/>
    <w:rsid w:val="00612273"/>
    <w:rsid w:val="00612F6E"/>
    <w:rsid w:val="00614FFC"/>
    <w:rsid w:val="006158D5"/>
    <w:rsid w:val="00620262"/>
    <w:rsid w:val="0062178D"/>
    <w:rsid w:val="006236C4"/>
    <w:rsid w:val="0062423C"/>
    <w:rsid w:val="00624440"/>
    <w:rsid w:val="00625D83"/>
    <w:rsid w:val="00625E5B"/>
    <w:rsid w:val="006270EC"/>
    <w:rsid w:val="006305E7"/>
    <w:rsid w:val="0063134E"/>
    <w:rsid w:val="00633FD2"/>
    <w:rsid w:val="00636379"/>
    <w:rsid w:val="00637CC4"/>
    <w:rsid w:val="006412D1"/>
    <w:rsid w:val="006429B6"/>
    <w:rsid w:val="00646364"/>
    <w:rsid w:val="00650D71"/>
    <w:rsid w:val="00651D79"/>
    <w:rsid w:val="00654478"/>
    <w:rsid w:val="006549A6"/>
    <w:rsid w:val="006551B8"/>
    <w:rsid w:val="006553B4"/>
    <w:rsid w:val="00655448"/>
    <w:rsid w:val="0065574D"/>
    <w:rsid w:val="00662244"/>
    <w:rsid w:val="006623E7"/>
    <w:rsid w:val="00662A96"/>
    <w:rsid w:val="00662B80"/>
    <w:rsid w:val="006647AC"/>
    <w:rsid w:val="00664AA5"/>
    <w:rsid w:val="00665729"/>
    <w:rsid w:val="0066576B"/>
    <w:rsid w:val="00671DC4"/>
    <w:rsid w:val="006727DD"/>
    <w:rsid w:val="006730E0"/>
    <w:rsid w:val="00674FB1"/>
    <w:rsid w:val="00676FEB"/>
    <w:rsid w:val="00682581"/>
    <w:rsid w:val="0068297B"/>
    <w:rsid w:val="006836FB"/>
    <w:rsid w:val="006852C7"/>
    <w:rsid w:val="00685B10"/>
    <w:rsid w:val="00686B03"/>
    <w:rsid w:val="00687E23"/>
    <w:rsid w:val="0069090F"/>
    <w:rsid w:val="006946B2"/>
    <w:rsid w:val="006974D2"/>
    <w:rsid w:val="006A2243"/>
    <w:rsid w:val="006A635D"/>
    <w:rsid w:val="006A74D3"/>
    <w:rsid w:val="006B0371"/>
    <w:rsid w:val="006B0708"/>
    <w:rsid w:val="006B2F29"/>
    <w:rsid w:val="006B3632"/>
    <w:rsid w:val="006B39A7"/>
    <w:rsid w:val="006B3DA1"/>
    <w:rsid w:val="006B479A"/>
    <w:rsid w:val="006B5F82"/>
    <w:rsid w:val="006C05C7"/>
    <w:rsid w:val="006C0782"/>
    <w:rsid w:val="006C1727"/>
    <w:rsid w:val="006C1942"/>
    <w:rsid w:val="006C24AC"/>
    <w:rsid w:val="006C32FD"/>
    <w:rsid w:val="006C39CE"/>
    <w:rsid w:val="006C3C68"/>
    <w:rsid w:val="006C4186"/>
    <w:rsid w:val="006C552A"/>
    <w:rsid w:val="006C71A9"/>
    <w:rsid w:val="006D0C60"/>
    <w:rsid w:val="006D0EFA"/>
    <w:rsid w:val="006D0FCC"/>
    <w:rsid w:val="006D1402"/>
    <w:rsid w:val="006D1C7E"/>
    <w:rsid w:val="006D3009"/>
    <w:rsid w:val="006D3B64"/>
    <w:rsid w:val="006D546B"/>
    <w:rsid w:val="006D597F"/>
    <w:rsid w:val="006D5A5F"/>
    <w:rsid w:val="006D5C5A"/>
    <w:rsid w:val="006E0C5A"/>
    <w:rsid w:val="006E191B"/>
    <w:rsid w:val="006E2803"/>
    <w:rsid w:val="006E3F84"/>
    <w:rsid w:val="006E5683"/>
    <w:rsid w:val="006E5C46"/>
    <w:rsid w:val="006E62F1"/>
    <w:rsid w:val="006F00C4"/>
    <w:rsid w:val="006F0E23"/>
    <w:rsid w:val="006F2691"/>
    <w:rsid w:val="006F289E"/>
    <w:rsid w:val="006F334B"/>
    <w:rsid w:val="006F35F7"/>
    <w:rsid w:val="006F43BF"/>
    <w:rsid w:val="00703C8F"/>
    <w:rsid w:val="0070616B"/>
    <w:rsid w:val="00706FDA"/>
    <w:rsid w:val="00711070"/>
    <w:rsid w:val="00711F9A"/>
    <w:rsid w:val="0071336E"/>
    <w:rsid w:val="00713387"/>
    <w:rsid w:val="00713639"/>
    <w:rsid w:val="00713810"/>
    <w:rsid w:val="00715870"/>
    <w:rsid w:val="00716B8B"/>
    <w:rsid w:val="007173A7"/>
    <w:rsid w:val="00717787"/>
    <w:rsid w:val="00720E56"/>
    <w:rsid w:val="00720ED5"/>
    <w:rsid w:val="0072167A"/>
    <w:rsid w:val="00723679"/>
    <w:rsid w:val="007254BE"/>
    <w:rsid w:val="007261CE"/>
    <w:rsid w:val="00730125"/>
    <w:rsid w:val="00730231"/>
    <w:rsid w:val="007303A5"/>
    <w:rsid w:val="00730B3E"/>
    <w:rsid w:val="0073420B"/>
    <w:rsid w:val="00735229"/>
    <w:rsid w:val="007373D4"/>
    <w:rsid w:val="00740239"/>
    <w:rsid w:val="007408D3"/>
    <w:rsid w:val="00742EAA"/>
    <w:rsid w:val="0074685C"/>
    <w:rsid w:val="007468AF"/>
    <w:rsid w:val="007468CF"/>
    <w:rsid w:val="0074760E"/>
    <w:rsid w:val="0075031B"/>
    <w:rsid w:val="00752391"/>
    <w:rsid w:val="0075247C"/>
    <w:rsid w:val="00752CF6"/>
    <w:rsid w:val="00752F41"/>
    <w:rsid w:val="00753AC9"/>
    <w:rsid w:val="00753D8D"/>
    <w:rsid w:val="00754ABA"/>
    <w:rsid w:val="00755275"/>
    <w:rsid w:val="007605C2"/>
    <w:rsid w:val="007605E6"/>
    <w:rsid w:val="00761F10"/>
    <w:rsid w:val="0076493A"/>
    <w:rsid w:val="00765246"/>
    <w:rsid w:val="00765940"/>
    <w:rsid w:val="00767CDE"/>
    <w:rsid w:val="0077009C"/>
    <w:rsid w:val="007713C7"/>
    <w:rsid w:val="00771F0B"/>
    <w:rsid w:val="00773302"/>
    <w:rsid w:val="007755B5"/>
    <w:rsid w:val="00775737"/>
    <w:rsid w:val="00777813"/>
    <w:rsid w:val="0078085B"/>
    <w:rsid w:val="00782234"/>
    <w:rsid w:val="00784523"/>
    <w:rsid w:val="00784602"/>
    <w:rsid w:val="007849DE"/>
    <w:rsid w:val="00787C67"/>
    <w:rsid w:val="007917D7"/>
    <w:rsid w:val="00791CFA"/>
    <w:rsid w:val="00795ABC"/>
    <w:rsid w:val="00796BD7"/>
    <w:rsid w:val="007A04DB"/>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4B12"/>
    <w:rsid w:val="007C6725"/>
    <w:rsid w:val="007C7D8E"/>
    <w:rsid w:val="007C7FAE"/>
    <w:rsid w:val="007D0A45"/>
    <w:rsid w:val="007D1C9A"/>
    <w:rsid w:val="007D278A"/>
    <w:rsid w:val="007D294A"/>
    <w:rsid w:val="007D329A"/>
    <w:rsid w:val="007D435B"/>
    <w:rsid w:val="007D47D2"/>
    <w:rsid w:val="007D62DF"/>
    <w:rsid w:val="007D6EC0"/>
    <w:rsid w:val="007D7E1D"/>
    <w:rsid w:val="007E09D4"/>
    <w:rsid w:val="007E1F5E"/>
    <w:rsid w:val="007E2ACA"/>
    <w:rsid w:val="007E36FC"/>
    <w:rsid w:val="007F0D8B"/>
    <w:rsid w:val="007F33B5"/>
    <w:rsid w:val="007F3B54"/>
    <w:rsid w:val="007F3E2F"/>
    <w:rsid w:val="007F7243"/>
    <w:rsid w:val="008005E0"/>
    <w:rsid w:val="00801143"/>
    <w:rsid w:val="00806445"/>
    <w:rsid w:val="008064DB"/>
    <w:rsid w:val="00807616"/>
    <w:rsid w:val="0081011B"/>
    <w:rsid w:val="00811856"/>
    <w:rsid w:val="00811E62"/>
    <w:rsid w:val="0081319A"/>
    <w:rsid w:val="008154F2"/>
    <w:rsid w:val="00816E7C"/>
    <w:rsid w:val="008174B2"/>
    <w:rsid w:val="00817EFE"/>
    <w:rsid w:val="00822160"/>
    <w:rsid w:val="00824AA5"/>
    <w:rsid w:val="008253D9"/>
    <w:rsid w:val="00827448"/>
    <w:rsid w:val="008310A5"/>
    <w:rsid w:val="00831979"/>
    <w:rsid w:val="00831BD9"/>
    <w:rsid w:val="0083240D"/>
    <w:rsid w:val="00832B63"/>
    <w:rsid w:val="008355D9"/>
    <w:rsid w:val="00837D7C"/>
    <w:rsid w:val="0084070A"/>
    <w:rsid w:val="00840A8D"/>
    <w:rsid w:val="00844306"/>
    <w:rsid w:val="00845906"/>
    <w:rsid w:val="00847636"/>
    <w:rsid w:val="00850B7F"/>
    <w:rsid w:val="00851352"/>
    <w:rsid w:val="00851ACB"/>
    <w:rsid w:val="00852EB7"/>
    <w:rsid w:val="00855A6C"/>
    <w:rsid w:val="00857C05"/>
    <w:rsid w:val="00860B69"/>
    <w:rsid w:val="00862EF2"/>
    <w:rsid w:val="00863230"/>
    <w:rsid w:val="00864748"/>
    <w:rsid w:val="00864B66"/>
    <w:rsid w:val="00864D61"/>
    <w:rsid w:val="0086575A"/>
    <w:rsid w:val="00867318"/>
    <w:rsid w:val="008717D8"/>
    <w:rsid w:val="00871CD1"/>
    <w:rsid w:val="0087215C"/>
    <w:rsid w:val="00875184"/>
    <w:rsid w:val="00876AB6"/>
    <w:rsid w:val="008771E9"/>
    <w:rsid w:val="008774D0"/>
    <w:rsid w:val="008810D4"/>
    <w:rsid w:val="008818C0"/>
    <w:rsid w:val="0088229A"/>
    <w:rsid w:val="00884431"/>
    <w:rsid w:val="00884B48"/>
    <w:rsid w:val="008853CE"/>
    <w:rsid w:val="0088652F"/>
    <w:rsid w:val="008875FE"/>
    <w:rsid w:val="00887F8E"/>
    <w:rsid w:val="008933C3"/>
    <w:rsid w:val="00893FCB"/>
    <w:rsid w:val="00895181"/>
    <w:rsid w:val="00896234"/>
    <w:rsid w:val="00897E43"/>
    <w:rsid w:val="008A036A"/>
    <w:rsid w:val="008A3E87"/>
    <w:rsid w:val="008A4416"/>
    <w:rsid w:val="008A57F5"/>
    <w:rsid w:val="008B1AC5"/>
    <w:rsid w:val="008B67F3"/>
    <w:rsid w:val="008C1D23"/>
    <w:rsid w:val="008C44E6"/>
    <w:rsid w:val="008C5738"/>
    <w:rsid w:val="008C590E"/>
    <w:rsid w:val="008C7EAD"/>
    <w:rsid w:val="008D0CFE"/>
    <w:rsid w:val="008D1AB1"/>
    <w:rsid w:val="008D462C"/>
    <w:rsid w:val="008D6152"/>
    <w:rsid w:val="008E1E14"/>
    <w:rsid w:val="008E3A0B"/>
    <w:rsid w:val="008E3C6F"/>
    <w:rsid w:val="008E42F8"/>
    <w:rsid w:val="008E4E8B"/>
    <w:rsid w:val="008E6DA5"/>
    <w:rsid w:val="008F021D"/>
    <w:rsid w:val="008F0F81"/>
    <w:rsid w:val="008F16D4"/>
    <w:rsid w:val="008F207A"/>
    <w:rsid w:val="008F27BF"/>
    <w:rsid w:val="008F3148"/>
    <w:rsid w:val="008F4590"/>
    <w:rsid w:val="00900EEB"/>
    <w:rsid w:val="00900F0C"/>
    <w:rsid w:val="00903783"/>
    <w:rsid w:val="009049A7"/>
    <w:rsid w:val="00905863"/>
    <w:rsid w:val="00906DD0"/>
    <w:rsid w:val="009170C3"/>
    <w:rsid w:val="00917BC9"/>
    <w:rsid w:val="00923540"/>
    <w:rsid w:val="00926767"/>
    <w:rsid w:val="00927134"/>
    <w:rsid w:val="00930652"/>
    <w:rsid w:val="00932500"/>
    <w:rsid w:val="00932674"/>
    <w:rsid w:val="00932807"/>
    <w:rsid w:val="0093337C"/>
    <w:rsid w:val="009348E3"/>
    <w:rsid w:val="0093520D"/>
    <w:rsid w:val="009361D5"/>
    <w:rsid w:val="00941EDD"/>
    <w:rsid w:val="009428A4"/>
    <w:rsid w:val="009471DD"/>
    <w:rsid w:val="009544C8"/>
    <w:rsid w:val="009564EE"/>
    <w:rsid w:val="009567A1"/>
    <w:rsid w:val="00956AC6"/>
    <w:rsid w:val="009576AA"/>
    <w:rsid w:val="00957812"/>
    <w:rsid w:val="00961008"/>
    <w:rsid w:val="00964505"/>
    <w:rsid w:val="009657E6"/>
    <w:rsid w:val="009659F4"/>
    <w:rsid w:val="00966CC7"/>
    <w:rsid w:val="00966D34"/>
    <w:rsid w:val="009701BB"/>
    <w:rsid w:val="00970D60"/>
    <w:rsid w:val="00972713"/>
    <w:rsid w:val="00974BAC"/>
    <w:rsid w:val="009801E2"/>
    <w:rsid w:val="009820B4"/>
    <w:rsid w:val="00984E26"/>
    <w:rsid w:val="00987DC1"/>
    <w:rsid w:val="00991D7B"/>
    <w:rsid w:val="009931AC"/>
    <w:rsid w:val="00994A50"/>
    <w:rsid w:val="00995750"/>
    <w:rsid w:val="00995F8C"/>
    <w:rsid w:val="009960E5"/>
    <w:rsid w:val="0099720E"/>
    <w:rsid w:val="0099750F"/>
    <w:rsid w:val="009A3EB0"/>
    <w:rsid w:val="009A6915"/>
    <w:rsid w:val="009A72A1"/>
    <w:rsid w:val="009A7ADC"/>
    <w:rsid w:val="009B09E9"/>
    <w:rsid w:val="009B12B5"/>
    <w:rsid w:val="009B462C"/>
    <w:rsid w:val="009B6040"/>
    <w:rsid w:val="009B63B8"/>
    <w:rsid w:val="009B721B"/>
    <w:rsid w:val="009C0DBC"/>
    <w:rsid w:val="009C12E9"/>
    <w:rsid w:val="009C19B7"/>
    <w:rsid w:val="009C4E69"/>
    <w:rsid w:val="009C77E1"/>
    <w:rsid w:val="009D1CB8"/>
    <w:rsid w:val="009D269D"/>
    <w:rsid w:val="009D4351"/>
    <w:rsid w:val="009D5A41"/>
    <w:rsid w:val="009D7C51"/>
    <w:rsid w:val="009E1703"/>
    <w:rsid w:val="009E1C62"/>
    <w:rsid w:val="009E1D94"/>
    <w:rsid w:val="009E4DDF"/>
    <w:rsid w:val="009E574E"/>
    <w:rsid w:val="009F36BF"/>
    <w:rsid w:val="009F4464"/>
    <w:rsid w:val="009F50BB"/>
    <w:rsid w:val="009F7A40"/>
    <w:rsid w:val="009F7B7A"/>
    <w:rsid w:val="00A01A53"/>
    <w:rsid w:val="00A03756"/>
    <w:rsid w:val="00A05F7C"/>
    <w:rsid w:val="00A07A5C"/>
    <w:rsid w:val="00A07DA3"/>
    <w:rsid w:val="00A1022A"/>
    <w:rsid w:val="00A111B6"/>
    <w:rsid w:val="00A13281"/>
    <w:rsid w:val="00A13E4D"/>
    <w:rsid w:val="00A15A8C"/>
    <w:rsid w:val="00A16810"/>
    <w:rsid w:val="00A21170"/>
    <w:rsid w:val="00A21F82"/>
    <w:rsid w:val="00A225ED"/>
    <w:rsid w:val="00A30F5F"/>
    <w:rsid w:val="00A332FD"/>
    <w:rsid w:val="00A364DC"/>
    <w:rsid w:val="00A376EE"/>
    <w:rsid w:val="00A42A99"/>
    <w:rsid w:val="00A445B7"/>
    <w:rsid w:val="00A44E46"/>
    <w:rsid w:val="00A45C30"/>
    <w:rsid w:val="00A50351"/>
    <w:rsid w:val="00A50B34"/>
    <w:rsid w:val="00A514EB"/>
    <w:rsid w:val="00A5151A"/>
    <w:rsid w:val="00A52F69"/>
    <w:rsid w:val="00A54DB3"/>
    <w:rsid w:val="00A558B8"/>
    <w:rsid w:val="00A568EA"/>
    <w:rsid w:val="00A572CA"/>
    <w:rsid w:val="00A57E0A"/>
    <w:rsid w:val="00A615C2"/>
    <w:rsid w:val="00A61AF8"/>
    <w:rsid w:val="00A626A3"/>
    <w:rsid w:val="00A62916"/>
    <w:rsid w:val="00A63FC3"/>
    <w:rsid w:val="00A657EC"/>
    <w:rsid w:val="00A66332"/>
    <w:rsid w:val="00A702BB"/>
    <w:rsid w:val="00A70729"/>
    <w:rsid w:val="00A709FA"/>
    <w:rsid w:val="00A70F67"/>
    <w:rsid w:val="00A75965"/>
    <w:rsid w:val="00A823F6"/>
    <w:rsid w:val="00A82EFA"/>
    <w:rsid w:val="00A83248"/>
    <w:rsid w:val="00A915DF"/>
    <w:rsid w:val="00A91956"/>
    <w:rsid w:val="00A93269"/>
    <w:rsid w:val="00A95262"/>
    <w:rsid w:val="00A95529"/>
    <w:rsid w:val="00A95BB8"/>
    <w:rsid w:val="00AA0371"/>
    <w:rsid w:val="00AA0A89"/>
    <w:rsid w:val="00AA0CB2"/>
    <w:rsid w:val="00AA1E16"/>
    <w:rsid w:val="00AA2030"/>
    <w:rsid w:val="00AA46C7"/>
    <w:rsid w:val="00AA47FF"/>
    <w:rsid w:val="00AA6429"/>
    <w:rsid w:val="00AA6E71"/>
    <w:rsid w:val="00AB0E44"/>
    <w:rsid w:val="00AB1E09"/>
    <w:rsid w:val="00AC01AA"/>
    <w:rsid w:val="00AC4AAC"/>
    <w:rsid w:val="00AC4F72"/>
    <w:rsid w:val="00AC65D5"/>
    <w:rsid w:val="00AD119F"/>
    <w:rsid w:val="00AD48D8"/>
    <w:rsid w:val="00AE118A"/>
    <w:rsid w:val="00AE1208"/>
    <w:rsid w:val="00AE22CA"/>
    <w:rsid w:val="00AE2A9C"/>
    <w:rsid w:val="00AE3808"/>
    <w:rsid w:val="00AE5200"/>
    <w:rsid w:val="00AE54FB"/>
    <w:rsid w:val="00AE6FBF"/>
    <w:rsid w:val="00AF01E3"/>
    <w:rsid w:val="00AF1319"/>
    <w:rsid w:val="00AF243C"/>
    <w:rsid w:val="00AF7248"/>
    <w:rsid w:val="00AF741A"/>
    <w:rsid w:val="00AF748E"/>
    <w:rsid w:val="00B008D3"/>
    <w:rsid w:val="00B00F47"/>
    <w:rsid w:val="00B01ADB"/>
    <w:rsid w:val="00B023F1"/>
    <w:rsid w:val="00B03E16"/>
    <w:rsid w:val="00B04161"/>
    <w:rsid w:val="00B056F9"/>
    <w:rsid w:val="00B06996"/>
    <w:rsid w:val="00B06D1B"/>
    <w:rsid w:val="00B10047"/>
    <w:rsid w:val="00B10DCE"/>
    <w:rsid w:val="00B10F3C"/>
    <w:rsid w:val="00B11E3D"/>
    <w:rsid w:val="00B127DF"/>
    <w:rsid w:val="00B13B94"/>
    <w:rsid w:val="00B15312"/>
    <w:rsid w:val="00B15456"/>
    <w:rsid w:val="00B16644"/>
    <w:rsid w:val="00B17E82"/>
    <w:rsid w:val="00B21FE5"/>
    <w:rsid w:val="00B246FD"/>
    <w:rsid w:val="00B24FB7"/>
    <w:rsid w:val="00B27C67"/>
    <w:rsid w:val="00B30B9E"/>
    <w:rsid w:val="00B32337"/>
    <w:rsid w:val="00B325EF"/>
    <w:rsid w:val="00B335D8"/>
    <w:rsid w:val="00B3453D"/>
    <w:rsid w:val="00B3506A"/>
    <w:rsid w:val="00B35185"/>
    <w:rsid w:val="00B35DB0"/>
    <w:rsid w:val="00B3630F"/>
    <w:rsid w:val="00B37164"/>
    <w:rsid w:val="00B402EB"/>
    <w:rsid w:val="00B41AEB"/>
    <w:rsid w:val="00B41BAE"/>
    <w:rsid w:val="00B4575A"/>
    <w:rsid w:val="00B45E03"/>
    <w:rsid w:val="00B46162"/>
    <w:rsid w:val="00B46659"/>
    <w:rsid w:val="00B47FEF"/>
    <w:rsid w:val="00B505EF"/>
    <w:rsid w:val="00B54802"/>
    <w:rsid w:val="00B56578"/>
    <w:rsid w:val="00B575BA"/>
    <w:rsid w:val="00B61C7E"/>
    <w:rsid w:val="00B6383D"/>
    <w:rsid w:val="00B65BED"/>
    <w:rsid w:val="00B67B40"/>
    <w:rsid w:val="00B725CC"/>
    <w:rsid w:val="00B73E79"/>
    <w:rsid w:val="00B7485D"/>
    <w:rsid w:val="00B76429"/>
    <w:rsid w:val="00B80124"/>
    <w:rsid w:val="00B802AD"/>
    <w:rsid w:val="00B812C6"/>
    <w:rsid w:val="00B81CEC"/>
    <w:rsid w:val="00B83E3D"/>
    <w:rsid w:val="00B85072"/>
    <w:rsid w:val="00B865EC"/>
    <w:rsid w:val="00B87BC5"/>
    <w:rsid w:val="00B905B1"/>
    <w:rsid w:val="00B924C4"/>
    <w:rsid w:val="00B930CC"/>
    <w:rsid w:val="00B93744"/>
    <w:rsid w:val="00B939DC"/>
    <w:rsid w:val="00B94BE9"/>
    <w:rsid w:val="00B9524C"/>
    <w:rsid w:val="00B956D4"/>
    <w:rsid w:val="00B97446"/>
    <w:rsid w:val="00B97C64"/>
    <w:rsid w:val="00BA12B5"/>
    <w:rsid w:val="00BA1507"/>
    <w:rsid w:val="00BA2791"/>
    <w:rsid w:val="00BA7432"/>
    <w:rsid w:val="00BB4C3A"/>
    <w:rsid w:val="00BB50A8"/>
    <w:rsid w:val="00BB5723"/>
    <w:rsid w:val="00BB794F"/>
    <w:rsid w:val="00BB7F1A"/>
    <w:rsid w:val="00BC1AA0"/>
    <w:rsid w:val="00BC230E"/>
    <w:rsid w:val="00BC2495"/>
    <w:rsid w:val="00BC25CE"/>
    <w:rsid w:val="00BC39C8"/>
    <w:rsid w:val="00BC4798"/>
    <w:rsid w:val="00BC4FE2"/>
    <w:rsid w:val="00BC5B86"/>
    <w:rsid w:val="00BC7EB9"/>
    <w:rsid w:val="00BD0709"/>
    <w:rsid w:val="00BD0788"/>
    <w:rsid w:val="00BD08AC"/>
    <w:rsid w:val="00BD2643"/>
    <w:rsid w:val="00BD56B1"/>
    <w:rsid w:val="00BD60F4"/>
    <w:rsid w:val="00BD6558"/>
    <w:rsid w:val="00BE26A5"/>
    <w:rsid w:val="00BE5278"/>
    <w:rsid w:val="00BE7169"/>
    <w:rsid w:val="00BF22BE"/>
    <w:rsid w:val="00BF2511"/>
    <w:rsid w:val="00BF2B7A"/>
    <w:rsid w:val="00BF2F26"/>
    <w:rsid w:val="00BF3022"/>
    <w:rsid w:val="00BF31DA"/>
    <w:rsid w:val="00BF3214"/>
    <w:rsid w:val="00BF32AF"/>
    <w:rsid w:val="00BF47F6"/>
    <w:rsid w:val="00BF500C"/>
    <w:rsid w:val="00BF5E17"/>
    <w:rsid w:val="00BF5F78"/>
    <w:rsid w:val="00BF688C"/>
    <w:rsid w:val="00BF694B"/>
    <w:rsid w:val="00C00971"/>
    <w:rsid w:val="00C0120C"/>
    <w:rsid w:val="00C0354B"/>
    <w:rsid w:val="00C03754"/>
    <w:rsid w:val="00C03BF7"/>
    <w:rsid w:val="00C0484D"/>
    <w:rsid w:val="00C054CB"/>
    <w:rsid w:val="00C13EE5"/>
    <w:rsid w:val="00C15356"/>
    <w:rsid w:val="00C15867"/>
    <w:rsid w:val="00C16026"/>
    <w:rsid w:val="00C17209"/>
    <w:rsid w:val="00C20409"/>
    <w:rsid w:val="00C20AB2"/>
    <w:rsid w:val="00C217D7"/>
    <w:rsid w:val="00C22170"/>
    <w:rsid w:val="00C2296D"/>
    <w:rsid w:val="00C22B07"/>
    <w:rsid w:val="00C23155"/>
    <w:rsid w:val="00C23286"/>
    <w:rsid w:val="00C23FCD"/>
    <w:rsid w:val="00C242B6"/>
    <w:rsid w:val="00C273DC"/>
    <w:rsid w:val="00C27464"/>
    <w:rsid w:val="00C30F3F"/>
    <w:rsid w:val="00C408BE"/>
    <w:rsid w:val="00C40C41"/>
    <w:rsid w:val="00C43F5C"/>
    <w:rsid w:val="00C45885"/>
    <w:rsid w:val="00C50F22"/>
    <w:rsid w:val="00C51AD2"/>
    <w:rsid w:val="00C544C1"/>
    <w:rsid w:val="00C5495B"/>
    <w:rsid w:val="00C550E1"/>
    <w:rsid w:val="00C57971"/>
    <w:rsid w:val="00C57FC1"/>
    <w:rsid w:val="00C632B8"/>
    <w:rsid w:val="00C63FD9"/>
    <w:rsid w:val="00C64F7A"/>
    <w:rsid w:val="00C65B60"/>
    <w:rsid w:val="00C67F8C"/>
    <w:rsid w:val="00C703DD"/>
    <w:rsid w:val="00C71DE1"/>
    <w:rsid w:val="00C73C75"/>
    <w:rsid w:val="00C76BA4"/>
    <w:rsid w:val="00C77829"/>
    <w:rsid w:val="00C8116C"/>
    <w:rsid w:val="00C834D2"/>
    <w:rsid w:val="00C83A48"/>
    <w:rsid w:val="00C83FAE"/>
    <w:rsid w:val="00C849EC"/>
    <w:rsid w:val="00C85865"/>
    <w:rsid w:val="00C85E85"/>
    <w:rsid w:val="00C87121"/>
    <w:rsid w:val="00C87FAC"/>
    <w:rsid w:val="00C91D33"/>
    <w:rsid w:val="00C92539"/>
    <w:rsid w:val="00C937D9"/>
    <w:rsid w:val="00C95146"/>
    <w:rsid w:val="00C97355"/>
    <w:rsid w:val="00C9759C"/>
    <w:rsid w:val="00CA08FF"/>
    <w:rsid w:val="00CA26EF"/>
    <w:rsid w:val="00CA2EAE"/>
    <w:rsid w:val="00CA3D03"/>
    <w:rsid w:val="00CA48BB"/>
    <w:rsid w:val="00CA4AC1"/>
    <w:rsid w:val="00CA4E07"/>
    <w:rsid w:val="00CA502B"/>
    <w:rsid w:val="00CA708A"/>
    <w:rsid w:val="00CA7A9F"/>
    <w:rsid w:val="00CB0316"/>
    <w:rsid w:val="00CB0547"/>
    <w:rsid w:val="00CB0B11"/>
    <w:rsid w:val="00CB2AD5"/>
    <w:rsid w:val="00CB2B55"/>
    <w:rsid w:val="00CB367F"/>
    <w:rsid w:val="00CB3BCC"/>
    <w:rsid w:val="00CB5245"/>
    <w:rsid w:val="00CB5354"/>
    <w:rsid w:val="00CB666B"/>
    <w:rsid w:val="00CC00F5"/>
    <w:rsid w:val="00CC140A"/>
    <w:rsid w:val="00CC2B8E"/>
    <w:rsid w:val="00CC6A14"/>
    <w:rsid w:val="00CC70A3"/>
    <w:rsid w:val="00CD36D9"/>
    <w:rsid w:val="00CD4442"/>
    <w:rsid w:val="00CD53C3"/>
    <w:rsid w:val="00CD574E"/>
    <w:rsid w:val="00CD6064"/>
    <w:rsid w:val="00CD76DA"/>
    <w:rsid w:val="00CE336F"/>
    <w:rsid w:val="00CE4B66"/>
    <w:rsid w:val="00CE4C22"/>
    <w:rsid w:val="00CF0620"/>
    <w:rsid w:val="00CF1619"/>
    <w:rsid w:val="00CF1706"/>
    <w:rsid w:val="00CF27B6"/>
    <w:rsid w:val="00CF2A7E"/>
    <w:rsid w:val="00CF408B"/>
    <w:rsid w:val="00CF41EC"/>
    <w:rsid w:val="00CF52AC"/>
    <w:rsid w:val="00CF5D04"/>
    <w:rsid w:val="00D005F1"/>
    <w:rsid w:val="00D04DE4"/>
    <w:rsid w:val="00D05DC1"/>
    <w:rsid w:val="00D063F1"/>
    <w:rsid w:val="00D07B03"/>
    <w:rsid w:val="00D10BAD"/>
    <w:rsid w:val="00D10D56"/>
    <w:rsid w:val="00D1108F"/>
    <w:rsid w:val="00D11A31"/>
    <w:rsid w:val="00D127B1"/>
    <w:rsid w:val="00D13383"/>
    <w:rsid w:val="00D14F22"/>
    <w:rsid w:val="00D17099"/>
    <w:rsid w:val="00D256D9"/>
    <w:rsid w:val="00D310C4"/>
    <w:rsid w:val="00D31186"/>
    <w:rsid w:val="00D32BE4"/>
    <w:rsid w:val="00D33520"/>
    <w:rsid w:val="00D36304"/>
    <w:rsid w:val="00D366FF"/>
    <w:rsid w:val="00D404EC"/>
    <w:rsid w:val="00D41AFB"/>
    <w:rsid w:val="00D43271"/>
    <w:rsid w:val="00D50390"/>
    <w:rsid w:val="00D50B4A"/>
    <w:rsid w:val="00D54CBA"/>
    <w:rsid w:val="00D56C36"/>
    <w:rsid w:val="00D57918"/>
    <w:rsid w:val="00D619CA"/>
    <w:rsid w:val="00D6268F"/>
    <w:rsid w:val="00D637EF"/>
    <w:rsid w:val="00D66554"/>
    <w:rsid w:val="00D6789F"/>
    <w:rsid w:val="00D67EDB"/>
    <w:rsid w:val="00D71582"/>
    <w:rsid w:val="00D73DC6"/>
    <w:rsid w:val="00D74C1A"/>
    <w:rsid w:val="00D754C1"/>
    <w:rsid w:val="00D7552A"/>
    <w:rsid w:val="00D7589A"/>
    <w:rsid w:val="00D75B11"/>
    <w:rsid w:val="00D771F7"/>
    <w:rsid w:val="00D7733C"/>
    <w:rsid w:val="00D77A35"/>
    <w:rsid w:val="00D77FD4"/>
    <w:rsid w:val="00D815ED"/>
    <w:rsid w:val="00D81B3E"/>
    <w:rsid w:val="00D858BA"/>
    <w:rsid w:val="00D85C04"/>
    <w:rsid w:val="00D861F1"/>
    <w:rsid w:val="00D876CB"/>
    <w:rsid w:val="00D90C70"/>
    <w:rsid w:val="00D90E49"/>
    <w:rsid w:val="00D90F59"/>
    <w:rsid w:val="00D91E7D"/>
    <w:rsid w:val="00D921E8"/>
    <w:rsid w:val="00D942F6"/>
    <w:rsid w:val="00DA345F"/>
    <w:rsid w:val="00DA446E"/>
    <w:rsid w:val="00DA7DD8"/>
    <w:rsid w:val="00DB043F"/>
    <w:rsid w:val="00DB096B"/>
    <w:rsid w:val="00DB1A34"/>
    <w:rsid w:val="00DB1AFD"/>
    <w:rsid w:val="00DB1D8F"/>
    <w:rsid w:val="00DB42C4"/>
    <w:rsid w:val="00DB5039"/>
    <w:rsid w:val="00DB6A82"/>
    <w:rsid w:val="00DC0180"/>
    <w:rsid w:val="00DC1D5B"/>
    <w:rsid w:val="00DC2A87"/>
    <w:rsid w:val="00DC436E"/>
    <w:rsid w:val="00DC56B5"/>
    <w:rsid w:val="00DC6A10"/>
    <w:rsid w:val="00DC7401"/>
    <w:rsid w:val="00DD1983"/>
    <w:rsid w:val="00DD3139"/>
    <w:rsid w:val="00DD4CCB"/>
    <w:rsid w:val="00DD6DA3"/>
    <w:rsid w:val="00DD705E"/>
    <w:rsid w:val="00DD70AA"/>
    <w:rsid w:val="00DE233C"/>
    <w:rsid w:val="00DE339A"/>
    <w:rsid w:val="00DE3604"/>
    <w:rsid w:val="00DE479C"/>
    <w:rsid w:val="00DE59F0"/>
    <w:rsid w:val="00DE657E"/>
    <w:rsid w:val="00DE6C02"/>
    <w:rsid w:val="00DF2D98"/>
    <w:rsid w:val="00DF39F8"/>
    <w:rsid w:val="00DF4704"/>
    <w:rsid w:val="00DF4AC1"/>
    <w:rsid w:val="00DF4DAC"/>
    <w:rsid w:val="00DF508F"/>
    <w:rsid w:val="00DF5306"/>
    <w:rsid w:val="00DF5612"/>
    <w:rsid w:val="00DF67F5"/>
    <w:rsid w:val="00DF6A66"/>
    <w:rsid w:val="00DF6BC1"/>
    <w:rsid w:val="00E0060B"/>
    <w:rsid w:val="00E024AA"/>
    <w:rsid w:val="00E12732"/>
    <w:rsid w:val="00E129EA"/>
    <w:rsid w:val="00E16E4A"/>
    <w:rsid w:val="00E206AE"/>
    <w:rsid w:val="00E20CBA"/>
    <w:rsid w:val="00E24C60"/>
    <w:rsid w:val="00E250F1"/>
    <w:rsid w:val="00E30E0A"/>
    <w:rsid w:val="00E3550D"/>
    <w:rsid w:val="00E378B2"/>
    <w:rsid w:val="00E426E5"/>
    <w:rsid w:val="00E42ECA"/>
    <w:rsid w:val="00E438DD"/>
    <w:rsid w:val="00E43D6E"/>
    <w:rsid w:val="00E43DD5"/>
    <w:rsid w:val="00E50411"/>
    <w:rsid w:val="00E54968"/>
    <w:rsid w:val="00E54A00"/>
    <w:rsid w:val="00E5697A"/>
    <w:rsid w:val="00E60807"/>
    <w:rsid w:val="00E61185"/>
    <w:rsid w:val="00E614E0"/>
    <w:rsid w:val="00E61ED6"/>
    <w:rsid w:val="00E626C1"/>
    <w:rsid w:val="00E63F17"/>
    <w:rsid w:val="00E65C09"/>
    <w:rsid w:val="00E65C4C"/>
    <w:rsid w:val="00E66CB1"/>
    <w:rsid w:val="00E71027"/>
    <w:rsid w:val="00E72136"/>
    <w:rsid w:val="00E73371"/>
    <w:rsid w:val="00E73F7F"/>
    <w:rsid w:val="00E7418F"/>
    <w:rsid w:val="00E754C1"/>
    <w:rsid w:val="00E77E3F"/>
    <w:rsid w:val="00E80646"/>
    <w:rsid w:val="00E85409"/>
    <w:rsid w:val="00E90D75"/>
    <w:rsid w:val="00E91F35"/>
    <w:rsid w:val="00E93FC4"/>
    <w:rsid w:val="00E9448C"/>
    <w:rsid w:val="00E95517"/>
    <w:rsid w:val="00E95706"/>
    <w:rsid w:val="00EA429F"/>
    <w:rsid w:val="00EA489E"/>
    <w:rsid w:val="00EA4F9E"/>
    <w:rsid w:val="00EA5F53"/>
    <w:rsid w:val="00EA63CA"/>
    <w:rsid w:val="00EA6564"/>
    <w:rsid w:val="00EA6D3B"/>
    <w:rsid w:val="00EB00AD"/>
    <w:rsid w:val="00EB11CD"/>
    <w:rsid w:val="00EB11E1"/>
    <w:rsid w:val="00EB136C"/>
    <w:rsid w:val="00EB1A8C"/>
    <w:rsid w:val="00EB2163"/>
    <w:rsid w:val="00EB3F52"/>
    <w:rsid w:val="00EB480E"/>
    <w:rsid w:val="00EB4CA6"/>
    <w:rsid w:val="00EB5B2A"/>
    <w:rsid w:val="00EB5EC6"/>
    <w:rsid w:val="00EB610C"/>
    <w:rsid w:val="00EB6965"/>
    <w:rsid w:val="00EB7F44"/>
    <w:rsid w:val="00EB7FC9"/>
    <w:rsid w:val="00EC1257"/>
    <w:rsid w:val="00EC2E6F"/>
    <w:rsid w:val="00EC36AF"/>
    <w:rsid w:val="00EC72F5"/>
    <w:rsid w:val="00ED023B"/>
    <w:rsid w:val="00ED0FB1"/>
    <w:rsid w:val="00ED27E8"/>
    <w:rsid w:val="00ED32A5"/>
    <w:rsid w:val="00ED5309"/>
    <w:rsid w:val="00ED7137"/>
    <w:rsid w:val="00EE047F"/>
    <w:rsid w:val="00EE0D8D"/>
    <w:rsid w:val="00EE3C7D"/>
    <w:rsid w:val="00EF0137"/>
    <w:rsid w:val="00EF1A87"/>
    <w:rsid w:val="00EF1F2B"/>
    <w:rsid w:val="00EF2B81"/>
    <w:rsid w:val="00EF429D"/>
    <w:rsid w:val="00EF7D6C"/>
    <w:rsid w:val="00F00A6A"/>
    <w:rsid w:val="00F01413"/>
    <w:rsid w:val="00F038EC"/>
    <w:rsid w:val="00F03B11"/>
    <w:rsid w:val="00F03B2B"/>
    <w:rsid w:val="00F03EBD"/>
    <w:rsid w:val="00F061B0"/>
    <w:rsid w:val="00F13927"/>
    <w:rsid w:val="00F1445C"/>
    <w:rsid w:val="00F16A51"/>
    <w:rsid w:val="00F1765D"/>
    <w:rsid w:val="00F20A1F"/>
    <w:rsid w:val="00F21088"/>
    <w:rsid w:val="00F21303"/>
    <w:rsid w:val="00F23344"/>
    <w:rsid w:val="00F23EA2"/>
    <w:rsid w:val="00F240AA"/>
    <w:rsid w:val="00F25CFA"/>
    <w:rsid w:val="00F2795A"/>
    <w:rsid w:val="00F301CA"/>
    <w:rsid w:val="00F3181C"/>
    <w:rsid w:val="00F327E7"/>
    <w:rsid w:val="00F32F25"/>
    <w:rsid w:val="00F35746"/>
    <w:rsid w:val="00F35959"/>
    <w:rsid w:val="00F359EE"/>
    <w:rsid w:val="00F414C6"/>
    <w:rsid w:val="00F42368"/>
    <w:rsid w:val="00F447C7"/>
    <w:rsid w:val="00F50E59"/>
    <w:rsid w:val="00F51A80"/>
    <w:rsid w:val="00F52C53"/>
    <w:rsid w:val="00F52D0B"/>
    <w:rsid w:val="00F535F5"/>
    <w:rsid w:val="00F53BCC"/>
    <w:rsid w:val="00F554A9"/>
    <w:rsid w:val="00F56DD7"/>
    <w:rsid w:val="00F65E62"/>
    <w:rsid w:val="00F667B5"/>
    <w:rsid w:val="00F716FD"/>
    <w:rsid w:val="00F73E31"/>
    <w:rsid w:val="00F74AB7"/>
    <w:rsid w:val="00F80355"/>
    <w:rsid w:val="00F816A2"/>
    <w:rsid w:val="00F81A97"/>
    <w:rsid w:val="00F8248C"/>
    <w:rsid w:val="00F84377"/>
    <w:rsid w:val="00F84979"/>
    <w:rsid w:val="00F85086"/>
    <w:rsid w:val="00F8597B"/>
    <w:rsid w:val="00F85D44"/>
    <w:rsid w:val="00F8664B"/>
    <w:rsid w:val="00F87479"/>
    <w:rsid w:val="00F9074E"/>
    <w:rsid w:val="00F90ACC"/>
    <w:rsid w:val="00F90B1F"/>
    <w:rsid w:val="00F94FF4"/>
    <w:rsid w:val="00FA020A"/>
    <w:rsid w:val="00FA1397"/>
    <w:rsid w:val="00FA576B"/>
    <w:rsid w:val="00FA66C5"/>
    <w:rsid w:val="00FA683C"/>
    <w:rsid w:val="00FA6BC5"/>
    <w:rsid w:val="00FA6E59"/>
    <w:rsid w:val="00FB0C81"/>
    <w:rsid w:val="00FB0E05"/>
    <w:rsid w:val="00FB1543"/>
    <w:rsid w:val="00FB579E"/>
    <w:rsid w:val="00FC07DA"/>
    <w:rsid w:val="00FC07F0"/>
    <w:rsid w:val="00FC0D88"/>
    <w:rsid w:val="00FC0DF5"/>
    <w:rsid w:val="00FC12DC"/>
    <w:rsid w:val="00FC2200"/>
    <w:rsid w:val="00FC2540"/>
    <w:rsid w:val="00FC56D5"/>
    <w:rsid w:val="00FD0DE2"/>
    <w:rsid w:val="00FD0F20"/>
    <w:rsid w:val="00FD196A"/>
    <w:rsid w:val="00FD1A70"/>
    <w:rsid w:val="00FD438E"/>
    <w:rsid w:val="00FD62D6"/>
    <w:rsid w:val="00FD6DF3"/>
    <w:rsid w:val="00FE09A2"/>
    <w:rsid w:val="00FE13A5"/>
    <w:rsid w:val="00FE1C53"/>
    <w:rsid w:val="00FE5467"/>
    <w:rsid w:val="00FE7846"/>
    <w:rsid w:val="00FF0204"/>
    <w:rsid w:val="00FF1C3B"/>
    <w:rsid w:val="00FF225D"/>
    <w:rsid w:val="00FF39AE"/>
    <w:rsid w:val="00FF3AED"/>
    <w:rsid w:val="00FF4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C1D719"/>
  <w15:docId w15:val="{18192878-A690-4D84-8D4B-586AF2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52CF6"/>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lang w:val="en-US"/>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val="en-CA" w:eastAsia="en-CA"/>
    </w:rPr>
  </w:style>
  <w:style w:type="paragraph" w:styleId="Revision">
    <w:name w:val="Revision"/>
    <w:hidden/>
    <w:uiPriority w:val="99"/>
    <w:semiHidden/>
    <w:rsid w:val="00CA08FF"/>
    <w:rPr>
      <w:sz w:val="22"/>
      <w:szCs w:val="22"/>
      <w:lang w:val="en-GB"/>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024C3A"/>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024C3A"/>
    <w:rPr>
      <w:lang w:val="fr-FR"/>
    </w:rPr>
  </w:style>
  <w:style w:type="paragraph" w:customStyle="1" w:styleId="CH2">
    <w:name w:val="CH2"/>
    <w:basedOn w:val="Normal"/>
    <w:next w:val="Normal"/>
    <w:link w:val="CH2Char"/>
    <w:rsid w:val="00024C3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character" w:customStyle="1" w:styleId="CH2Char">
    <w:name w:val="CH2 Char"/>
    <w:link w:val="CH2"/>
    <w:locked/>
    <w:rsid w:val="00024C3A"/>
    <w:rPr>
      <w:b/>
      <w:sz w:val="24"/>
      <w:szCs w:val="24"/>
      <w:lang w:val="en-GB"/>
    </w:rPr>
  </w:style>
  <w:style w:type="character" w:customStyle="1" w:styleId="ng-binding">
    <w:name w:val="ng-binding"/>
    <w:basedOn w:val="DefaultParagraphFont"/>
    <w:rsid w:val="005B3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5267">
      <w:bodyDiv w:val="1"/>
      <w:marLeft w:val="0"/>
      <w:marRight w:val="0"/>
      <w:marTop w:val="0"/>
      <w:marBottom w:val="0"/>
      <w:divBdr>
        <w:top w:val="none" w:sz="0" w:space="0" w:color="auto"/>
        <w:left w:val="none" w:sz="0" w:space="0" w:color="auto"/>
        <w:bottom w:val="none" w:sz="0" w:space="0" w:color="auto"/>
        <w:right w:val="none" w:sz="0" w:space="0" w:color="auto"/>
      </w:divBdr>
    </w:div>
    <w:div w:id="470296711">
      <w:bodyDiv w:val="1"/>
      <w:marLeft w:val="0"/>
      <w:marRight w:val="0"/>
      <w:marTop w:val="0"/>
      <w:marBottom w:val="0"/>
      <w:divBdr>
        <w:top w:val="none" w:sz="0" w:space="0" w:color="auto"/>
        <w:left w:val="none" w:sz="0" w:space="0" w:color="auto"/>
        <w:bottom w:val="none" w:sz="0" w:space="0" w:color="auto"/>
        <w:right w:val="none" w:sz="0" w:space="0" w:color="auto"/>
      </w:divBdr>
    </w:div>
    <w:div w:id="846406810">
      <w:bodyDiv w:val="1"/>
      <w:marLeft w:val="0"/>
      <w:marRight w:val="0"/>
      <w:marTop w:val="0"/>
      <w:marBottom w:val="0"/>
      <w:divBdr>
        <w:top w:val="none" w:sz="0" w:space="0" w:color="auto"/>
        <w:left w:val="none" w:sz="0" w:space="0" w:color="auto"/>
        <w:bottom w:val="none" w:sz="0" w:space="0" w:color="auto"/>
        <w:right w:val="none" w:sz="0" w:space="0" w:color="auto"/>
      </w:divBdr>
    </w:div>
    <w:div w:id="858934086">
      <w:bodyDiv w:val="1"/>
      <w:marLeft w:val="0"/>
      <w:marRight w:val="0"/>
      <w:marTop w:val="0"/>
      <w:marBottom w:val="0"/>
      <w:divBdr>
        <w:top w:val="none" w:sz="0" w:space="0" w:color="auto"/>
        <w:left w:val="none" w:sz="0" w:space="0" w:color="auto"/>
        <w:bottom w:val="none" w:sz="0" w:space="0" w:color="auto"/>
        <w:right w:val="none" w:sz="0" w:space="0" w:color="auto"/>
      </w:divBdr>
    </w:div>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622298358">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772896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osted_x0020_after_x0020_IAP xmlns="322d07b1-c5d0-4422-b2ab-6229d1d17e27">true</Posted_x0020_after_x0020_IAP>
    <Document_x0020_Number xmlns="dce579b6-ee48-4930-8ef4-fe326d357435">UNEP/OzL.Pro/ExCom/86/93</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02065E-13FF-4BE7-BC67-0E27F791BF79}"/>
</file>

<file path=customXml/itemProps2.xml><?xml version="1.0" encoding="utf-8"?>
<ds:datastoreItem xmlns:ds="http://schemas.openxmlformats.org/officeDocument/2006/customXml" ds:itemID="{46ED8754-30D9-40C0-847F-DA964757BD1C}"/>
</file>

<file path=customXml/itemProps3.xml><?xml version="1.0" encoding="utf-8"?>
<ds:datastoreItem xmlns:ds="http://schemas.openxmlformats.org/officeDocument/2006/customXml" ds:itemID="{2AB10E93-DCAE-4A91-8AEE-02118F8CC0A4}"/>
</file>

<file path=customXml/itemProps4.xml><?xml version="1.0" encoding="utf-8"?>
<ds:datastoreItem xmlns:ds="http://schemas.openxmlformats.org/officeDocument/2006/customXml" ds:itemID="{5ACDEBB4-3480-4EA7-AC5C-A6DBD079A6EA}"/>
</file>

<file path=docProps/app.xml><?xml version="1.0" encoding="utf-8"?>
<Properties xmlns="http://schemas.openxmlformats.org/officeDocument/2006/extended-properties" xmlns:vt="http://schemas.openxmlformats.org/officeDocument/2006/docPropsVTypes">
  <Template>Normal</Template>
  <TotalTime>83</TotalTime>
  <Pages>27</Pages>
  <Words>3937</Words>
  <Characters>22444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为保持或提高制冷和空调行业使用全球升温潜能值低的制冷剂替代氢氟烃时的能效与相关基金和金融机构就探讨调动其他财务资源机会的磋商框架（第84/89号决议）</vt:lpstr>
    </vt:vector>
  </TitlesOfParts>
  <Company/>
  <LinksUpToDate>false</LinksUpToDate>
  <CharactersWithSpaces>26329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为保持或提高制冷和空调行业使用全球升温潜能值低的制冷剂替代氢氟烃时的能效与相关基金和金融机构就探讨调动其他财务资源机会的磋商框架（第84/89号决议）</dc:title>
  <dc:subject/>
  <dc:creator>Balaji Natarajan</dc:creator>
  <cp:keywords/>
  <dc:description/>
  <cp:lastModifiedBy>HB</cp:lastModifiedBy>
  <cp:revision>8</cp:revision>
  <cp:lastPrinted>2021-03-13T17:27:00Z</cp:lastPrinted>
  <dcterms:created xsi:type="dcterms:W3CDTF">2021-03-24T18:50:00Z</dcterms:created>
  <dcterms:modified xsi:type="dcterms:W3CDTF">2021-03-26T20:31:00Z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UNEP/OzL.Pro/ExCom/86/93</vt:lpwstr>
  </property>
  <property fmtid="{D5CDD505-2E9C-101B-9397-08002B2CF9AE}" pid="3" name="Revision date">
    <vt:lpwstr>19/3/2021</vt:lpwstr>
  </property>
  <property fmtid="{D5CDD505-2E9C-101B-9397-08002B2CF9AE}" pid="4" name="ContentTypeId">
    <vt:lpwstr>0x0101009FC0169958848A478DF191449BB3F335</vt:lpwstr>
  </property>
</Properties>
</file>