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441083" w:rsidRPr="00F36ECB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:rsidR="00441083" w:rsidRPr="00F36ECB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  <w:lang w:val="fr-CA"/>
              </w:rPr>
            </w:pPr>
            <w:r w:rsidRPr="00F36ECB">
              <w:rPr>
                <w:rFonts w:ascii="Univers" w:hAnsi="Univers"/>
                <w:b/>
                <w:sz w:val="28"/>
                <w:szCs w:val="28"/>
                <w:lang w:val="fr-CA"/>
              </w:rPr>
              <w:t>NATIONS</w:t>
            </w:r>
          </w:p>
          <w:p w:rsidR="00441083" w:rsidRPr="00F36ECB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fr-CA"/>
              </w:rPr>
            </w:pPr>
            <w:r w:rsidRPr="00F36ECB">
              <w:rPr>
                <w:rFonts w:ascii="Univers" w:hAnsi="Univers"/>
                <w:b/>
                <w:sz w:val="28"/>
                <w:szCs w:val="28"/>
                <w:lang w:val="fr-CA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:rsidR="00441083" w:rsidRPr="00F36ECB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  <w:lang w:val="fr-CA"/>
              </w:rPr>
            </w:pPr>
            <w:r w:rsidRPr="00F36ECB"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 w:rsidRPr="00F36E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Pr="00F36ECB" w:rsidRDefault="00C6443E">
            <w:pPr>
              <w:spacing w:before="120"/>
              <w:rPr>
                <w:lang w:val="fr-CA"/>
              </w:rPr>
            </w:pPr>
            <w:r w:rsidRPr="00F36ECB">
              <w:rPr>
                <w:noProof/>
                <w:lang w:val="en-CA" w:eastAsia="en-CA"/>
              </w:rPr>
              <w:drawing>
                <wp:anchor distT="0" distB="0" distL="114300" distR="114300" simplePos="0" relativeHeight="251660288" behindDoc="0" locked="0" layoutInCell="1" allowOverlap="1" wp14:anchorId="75D1E401" wp14:editId="1024F88C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 w:rsidRPr="00F36ECB">
              <w:rPr>
                <w:noProof/>
                <w:lang w:val="en-CA" w:eastAsia="en-CA"/>
              </w:rPr>
              <w:drawing>
                <wp:anchor distT="0" distB="0" distL="114300" distR="114300" simplePos="0" relativeHeight="251661312" behindDoc="1" locked="0" layoutInCell="0" allowOverlap="1" wp14:anchorId="244C4231" wp14:editId="1C9406B4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Pr="00F36ECB" w:rsidRDefault="0044108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:rsidR="00441083" w:rsidRPr="00F36ECB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 w:rsidRPr="00F36ECB"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:rsidR="00441083" w:rsidRPr="00F36ECB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 w:rsidRPr="00F36ECB"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:rsidR="00441083" w:rsidRPr="00F36ECB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 w:rsidRPr="00F36ECB"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  <w:p w:rsidR="00441083" w:rsidRPr="00F36ECB" w:rsidRDefault="00E60D9C">
            <w:pPr>
              <w:spacing w:before="720"/>
              <w:ind w:left="158"/>
              <w:rPr>
                <w:lang w:val="fr-CA"/>
              </w:rPr>
            </w:pPr>
            <w:r w:rsidRPr="00F36ECB">
              <w:rPr>
                <w:lang w:val="fr-CA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Pr="00F36ECB" w:rsidRDefault="00441083">
            <w:pPr>
              <w:rPr>
                <w:lang w:val="fr-CA"/>
              </w:rPr>
            </w:pPr>
          </w:p>
          <w:p w:rsidR="00441083" w:rsidRPr="00F36ECB" w:rsidRDefault="00E60D9C">
            <w:pPr>
              <w:rPr>
                <w:lang w:val="fr-CA"/>
              </w:rPr>
            </w:pPr>
            <w:r w:rsidRPr="00F36ECB">
              <w:rPr>
                <w:lang w:val="fr-CA"/>
              </w:rPr>
              <w:t>Distr.</w:t>
            </w:r>
          </w:p>
          <w:p w:rsidR="00441083" w:rsidRPr="00F36ECB" w:rsidRDefault="00060F59">
            <w:pPr>
              <w:rPr>
                <w:lang w:val="fr-CA"/>
              </w:rPr>
            </w:pPr>
            <w:r>
              <w:rPr>
                <w:lang w:val="fr-CA"/>
              </w:rPr>
              <w:t>GÉNÉRALE</w:t>
            </w:r>
          </w:p>
          <w:p w:rsidR="00441083" w:rsidRPr="00F36ECB" w:rsidRDefault="00441083">
            <w:pPr>
              <w:rPr>
                <w:lang w:val="fr-CA"/>
              </w:rPr>
            </w:pPr>
          </w:p>
          <w:p w:rsidR="00441083" w:rsidRPr="003966B3" w:rsidRDefault="00E60D9C">
            <w:pPr>
              <w:rPr>
                <w:lang w:val="fr-FR"/>
              </w:rPr>
            </w:pPr>
            <w:r w:rsidRPr="00F36ECB">
              <w:rPr>
                <w:lang w:val="fr-CA"/>
              </w:rPr>
              <w:fldChar w:fldCharType="begin"/>
            </w:r>
            <w:r w:rsidRPr="003966B3">
              <w:rPr>
                <w:lang w:val="fr-FR"/>
              </w:rPr>
              <w:instrText xml:space="preserve"> DOCPROPERTY "Document number"  \* MERGEFORMAT </w:instrText>
            </w:r>
            <w:r w:rsidRPr="00F36ECB">
              <w:rPr>
                <w:lang w:val="fr-CA"/>
              </w:rPr>
              <w:fldChar w:fldCharType="separate"/>
            </w:r>
            <w:r w:rsidR="003966B3" w:rsidRPr="003966B3">
              <w:rPr>
                <w:lang w:val="fr-FR"/>
              </w:rPr>
              <w:t>UNEP/OzL.Pro/ExCom/83/4</w:t>
            </w:r>
            <w:r w:rsidRPr="00F36ECB">
              <w:rPr>
                <w:lang w:val="fr-CA"/>
              </w:rPr>
              <w:fldChar w:fldCharType="end"/>
            </w:r>
          </w:p>
          <w:p w:rsidR="002F0B57" w:rsidRPr="003966B3" w:rsidRDefault="002F0B57" w:rsidP="001D4CE7">
            <w:pPr>
              <w:rPr>
                <w:lang w:val="en-CA"/>
              </w:rPr>
            </w:pPr>
            <w:r w:rsidRPr="00F36ECB">
              <w:rPr>
                <w:lang w:val="fr-CA"/>
              </w:rPr>
              <w:fldChar w:fldCharType="begin"/>
            </w:r>
            <w:r w:rsidRPr="003966B3">
              <w:rPr>
                <w:lang w:val="en-CA"/>
              </w:rPr>
              <w:instrText xml:space="preserve"> DOCPROPERTY "Revision date" \@ "d MMMM YYYY"  \* MERGEFORMAT </w:instrText>
            </w:r>
            <w:r w:rsidRPr="00F36ECB">
              <w:rPr>
                <w:lang w:val="fr-CA"/>
              </w:rPr>
              <w:fldChar w:fldCharType="separate"/>
            </w:r>
            <w:r w:rsidR="00060F59" w:rsidRPr="003966B3">
              <w:rPr>
                <w:lang w:val="en-CA"/>
              </w:rPr>
              <w:t>7</w:t>
            </w:r>
            <w:r w:rsidR="004C2C87" w:rsidRPr="003966B3">
              <w:rPr>
                <w:lang w:val="en-CA"/>
              </w:rPr>
              <w:t xml:space="preserve"> </w:t>
            </w:r>
            <w:r w:rsidR="00F36ECB" w:rsidRPr="003966B3">
              <w:rPr>
                <w:lang w:val="en-CA"/>
              </w:rPr>
              <w:t>mai</w:t>
            </w:r>
            <w:r w:rsidR="004C2C87" w:rsidRPr="003966B3">
              <w:rPr>
                <w:lang w:val="en-CA"/>
              </w:rPr>
              <w:t xml:space="preserve"> 2019</w:t>
            </w:r>
            <w:r w:rsidRPr="00F36ECB">
              <w:rPr>
                <w:lang w:val="fr-CA"/>
              </w:rPr>
              <w:fldChar w:fldCharType="end"/>
            </w:r>
          </w:p>
          <w:p w:rsidR="00441083" w:rsidRPr="00F36ECB" w:rsidRDefault="00FC5578">
            <w:pPr>
              <w:rPr>
                <w:caps/>
                <w:lang w:val="fr-CA"/>
              </w:rPr>
            </w:pPr>
            <w:r w:rsidRPr="003966B3">
              <w:rPr>
                <w:caps/>
                <w:lang w:val="en-CA"/>
              </w:rPr>
              <w:br/>
            </w:r>
            <w:r w:rsidR="00E60D9C" w:rsidRPr="00F36ECB">
              <w:rPr>
                <w:caps/>
                <w:lang w:val="fr-CA"/>
              </w:rPr>
              <w:t>FRANÇAIS</w:t>
            </w:r>
          </w:p>
          <w:p w:rsidR="00441083" w:rsidRPr="00F36ECB" w:rsidRDefault="00E60D9C">
            <w:pPr>
              <w:rPr>
                <w:lang w:val="fr-CA"/>
              </w:rPr>
            </w:pPr>
            <w:r w:rsidRPr="00F36ECB">
              <w:rPr>
                <w:lang w:val="fr-CA"/>
              </w:rPr>
              <w:t>ORIGINAL</w:t>
            </w:r>
            <w:r w:rsidR="00F36ECB" w:rsidRPr="00F36ECB">
              <w:rPr>
                <w:lang w:val="fr-CA"/>
              </w:rPr>
              <w:t xml:space="preserve"> </w:t>
            </w:r>
            <w:r w:rsidRPr="00F36ECB">
              <w:rPr>
                <w:lang w:val="fr-CA"/>
              </w:rPr>
              <w:t xml:space="preserve">: </w:t>
            </w:r>
            <w:r w:rsidR="0091161A" w:rsidRPr="00F36ECB">
              <w:rPr>
                <w:lang w:val="fr-CA"/>
              </w:rPr>
              <w:t>ANGLAIS</w:t>
            </w:r>
          </w:p>
        </w:tc>
      </w:tr>
    </w:tbl>
    <w:p w:rsidR="00441083" w:rsidRPr="00F36ECB" w:rsidRDefault="00441083">
      <w:pPr>
        <w:jc w:val="left"/>
        <w:rPr>
          <w:lang w:val="fr-CA"/>
        </w:rPr>
      </w:pPr>
    </w:p>
    <w:p w:rsidR="00441083" w:rsidRPr="00F36ECB" w:rsidRDefault="00F36ECB" w:rsidP="004C2C87">
      <w:pPr>
        <w:jc w:val="left"/>
        <w:rPr>
          <w:lang w:val="fr-CA"/>
        </w:rPr>
      </w:pPr>
      <w:r>
        <w:rPr>
          <w:lang w:val="fr-CA"/>
        </w:rPr>
        <w:t>COMITE EXÉ</w:t>
      </w:r>
      <w:r w:rsidR="00E60D9C" w:rsidRPr="00F36ECB">
        <w:rPr>
          <w:lang w:val="fr-CA"/>
        </w:rPr>
        <w:t xml:space="preserve">CUTIF </w:t>
      </w:r>
      <w:r w:rsidR="00E60D9C" w:rsidRPr="00F36ECB">
        <w:rPr>
          <w:lang w:val="fr-CA"/>
        </w:rPr>
        <w:br/>
        <w:t xml:space="preserve">  </w:t>
      </w:r>
      <w:r>
        <w:rPr>
          <w:lang w:val="fr-CA"/>
        </w:rPr>
        <w:t>DU FONDS MULTILATÉ</w:t>
      </w:r>
      <w:r w:rsidR="00E60D9C" w:rsidRPr="00F36ECB">
        <w:rPr>
          <w:lang w:val="fr-CA"/>
        </w:rPr>
        <w:t xml:space="preserve">RAL AUX FINS </w:t>
      </w:r>
      <w:r w:rsidR="00E60D9C" w:rsidRPr="00F36ECB">
        <w:rPr>
          <w:lang w:val="fr-CA"/>
        </w:rPr>
        <w:br/>
        <w:t xml:space="preserve">  D’AP</w:t>
      </w:r>
      <w:r>
        <w:rPr>
          <w:lang w:val="fr-CA"/>
        </w:rPr>
        <w:t>PLICATION DU PROTOCOLE DE MONTRÉ</w:t>
      </w:r>
      <w:r w:rsidR="00E60D9C" w:rsidRPr="00F36ECB">
        <w:rPr>
          <w:lang w:val="fr-CA"/>
        </w:rPr>
        <w:t>AL</w:t>
      </w:r>
      <w:r w:rsidR="00E60D9C" w:rsidRPr="00F36ECB">
        <w:rPr>
          <w:lang w:val="fr-CA"/>
        </w:rPr>
        <w:br/>
      </w:r>
      <w:r w:rsidR="00E54871" w:rsidRPr="00F36ECB">
        <w:rPr>
          <w:lang w:val="fr-CA"/>
        </w:rPr>
        <w:t>Quatre</w:t>
      </w:r>
      <w:r w:rsidR="00E60D9C" w:rsidRPr="00F36ECB">
        <w:rPr>
          <w:lang w:val="fr-CA"/>
        </w:rPr>
        <w:t>-</w:t>
      </w:r>
      <w:r w:rsidR="00E54871" w:rsidRPr="00F36ECB">
        <w:rPr>
          <w:lang w:val="fr-CA"/>
        </w:rPr>
        <w:t>vingt</w:t>
      </w:r>
      <w:r w:rsidR="00AE63D8" w:rsidRPr="00F36ECB">
        <w:rPr>
          <w:lang w:val="fr-CA"/>
        </w:rPr>
        <w:t>-</w:t>
      </w:r>
      <w:r w:rsidR="004C2C87" w:rsidRPr="00F36ECB">
        <w:rPr>
          <w:lang w:val="fr-CA"/>
        </w:rPr>
        <w:t>troisi</w:t>
      </w:r>
      <w:r w:rsidR="00E54871" w:rsidRPr="00F36ECB">
        <w:rPr>
          <w:lang w:val="fr-CA"/>
        </w:rPr>
        <w:t>ème</w:t>
      </w:r>
      <w:r w:rsidR="00FC5578" w:rsidRPr="00F36ECB">
        <w:rPr>
          <w:lang w:val="fr-CA"/>
        </w:rPr>
        <w:t xml:space="preserve"> </w:t>
      </w:r>
      <w:r w:rsidR="00E60D9C" w:rsidRPr="00F36ECB">
        <w:rPr>
          <w:lang w:val="fr-CA"/>
        </w:rPr>
        <w:t>réunion</w:t>
      </w:r>
    </w:p>
    <w:p w:rsidR="00441083" w:rsidRPr="00F36ECB" w:rsidRDefault="00E54871" w:rsidP="004C2C87">
      <w:pPr>
        <w:jc w:val="left"/>
        <w:rPr>
          <w:lang w:val="fr-CA"/>
        </w:rPr>
      </w:pPr>
      <w:r w:rsidRPr="00F36ECB">
        <w:rPr>
          <w:lang w:val="fr-CA"/>
        </w:rPr>
        <w:t>Montréal,</w:t>
      </w:r>
      <w:r w:rsidR="00FC5578" w:rsidRPr="00F36ECB">
        <w:rPr>
          <w:lang w:val="fr-CA"/>
        </w:rPr>
        <w:t xml:space="preserve"> </w:t>
      </w:r>
      <w:r w:rsidR="004C2C87" w:rsidRPr="00F36ECB">
        <w:rPr>
          <w:lang w:val="fr-CA"/>
        </w:rPr>
        <w:t>27</w:t>
      </w:r>
      <w:r w:rsidR="00E60D9C" w:rsidRPr="00F36ECB">
        <w:rPr>
          <w:lang w:val="fr-CA"/>
        </w:rPr>
        <w:t xml:space="preserve">– </w:t>
      </w:r>
      <w:r w:rsidR="004C2C87" w:rsidRPr="00F36ECB">
        <w:rPr>
          <w:lang w:val="fr-CA"/>
        </w:rPr>
        <w:t>31</w:t>
      </w:r>
      <w:r w:rsidR="00E60D9C" w:rsidRPr="00F36ECB">
        <w:rPr>
          <w:lang w:val="fr-CA"/>
        </w:rPr>
        <w:t xml:space="preserve"> </w:t>
      </w:r>
      <w:r w:rsidR="004C2C87" w:rsidRPr="00F36ECB">
        <w:rPr>
          <w:lang w:val="fr-CA"/>
        </w:rPr>
        <w:t>mai 2019</w:t>
      </w:r>
    </w:p>
    <w:p w:rsidR="00441083" w:rsidRPr="00F36ECB" w:rsidRDefault="00441083">
      <w:pPr>
        <w:jc w:val="left"/>
        <w:rPr>
          <w:lang w:val="fr-CA"/>
        </w:rPr>
      </w:pPr>
    </w:p>
    <w:p w:rsidR="00441083" w:rsidRPr="00F36ECB" w:rsidRDefault="00441083" w:rsidP="00E43F2E">
      <w:pPr>
        <w:pStyle w:val="Title1"/>
        <w:jc w:val="both"/>
        <w:rPr>
          <w:lang w:val="fr-CA"/>
        </w:rPr>
      </w:pPr>
    </w:p>
    <w:p w:rsidR="00441083" w:rsidRPr="00F36ECB" w:rsidRDefault="00441083">
      <w:pPr>
        <w:pStyle w:val="Title1"/>
        <w:rPr>
          <w:lang w:val="fr-CA"/>
        </w:rPr>
      </w:pPr>
    </w:p>
    <w:p w:rsidR="00F36ECB" w:rsidRPr="00F36ECB" w:rsidRDefault="00F36ECB" w:rsidP="00F36ECB">
      <w:pPr>
        <w:jc w:val="center"/>
        <w:outlineLvl w:val="0"/>
        <w:rPr>
          <w:b/>
          <w:caps/>
          <w:lang w:val="fr-CA"/>
        </w:rPr>
      </w:pPr>
      <w:r>
        <w:rPr>
          <w:b/>
          <w:caps/>
          <w:lang w:val="fr-CA"/>
        </w:rPr>
        <w:t>RAPPORT SUR LES SOLDES ET LA DISPONIBILITÉ DES RESSOURCES</w:t>
      </w:r>
    </w:p>
    <w:p w:rsidR="00F36ECB" w:rsidRPr="00F36ECB" w:rsidRDefault="00F36ECB" w:rsidP="00F36ECB">
      <w:pPr>
        <w:jc w:val="center"/>
        <w:outlineLvl w:val="0"/>
        <w:rPr>
          <w:b/>
          <w:caps/>
          <w:lang w:val="fr-CA"/>
        </w:rPr>
      </w:pPr>
    </w:p>
    <w:p w:rsidR="00F36ECB" w:rsidRPr="00F36ECB" w:rsidRDefault="00F36ECB" w:rsidP="00F36ECB">
      <w:pPr>
        <w:outlineLvl w:val="0"/>
        <w:rPr>
          <w:b/>
          <w:caps/>
          <w:lang w:val="fr-CA"/>
        </w:rPr>
      </w:pPr>
    </w:p>
    <w:p w:rsidR="00F36ECB" w:rsidRPr="00F36ECB" w:rsidRDefault="00F36ECB" w:rsidP="00F36ECB">
      <w:pPr>
        <w:outlineLvl w:val="0"/>
        <w:rPr>
          <w:b/>
          <w:lang w:val="fr-CA"/>
        </w:rPr>
      </w:pPr>
      <w:r w:rsidRPr="00F36ECB">
        <w:rPr>
          <w:b/>
          <w:lang w:val="fr-CA"/>
        </w:rPr>
        <w:t>Introduction</w:t>
      </w:r>
    </w:p>
    <w:p w:rsidR="00F36ECB" w:rsidRPr="00F36ECB" w:rsidRDefault="00F36ECB" w:rsidP="00F36ECB">
      <w:pPr>
        <w:spacing w:line="360" w:lineRule="auto"/>
        <w:outlineLvl w:val="0"/>
        <w:rPr>
          <w:b/>
          <w:lang w:val="fr-CA"/>
        </w:rPr>
      </w:pPr>
    </w:p>
    <w:p w:rsidR="00F36ECB" w:rsidRPr="00F36ECB" w:rsidRDefault="00F36ECB" w:rsidP="00F36ECB">
      <w:pPr>
        <w:pStyle w:val="Heading1"/>
        <w:spacing w:after="0"/>
        <w:rPr>
          <w:lang w:val="fr-CA"/>
        </w:rPr>
      </w:pPr>
      <w:r>
        <w:rPr>
          <w:lang w:val="fr-CA"/>
        </w:rPr>
        <w:t>Ce document présente un sommaire</w:t>
      </w:r>
      <w:r w:rsidR="00CA0BED">
        <w:rPr>
          <w:lang w:val="fr-CA"/>
        </w:rPr>
        <w:t xml:space="preserve"> des redressements financiers </w:t>
      </w:r>
      <w:r w:rsidR="0078106B">
        <w:rPr>
          <w:lang w:val="fr-CA"/>
        </w:rPr>
        <w:t>indiqués par les agences bilatérales et d’exécution, convenus par le Secrétariat</w:t>
      </w:r>
      <w:r w:rsidRPr="00F36ECB">
        <w:rPr>
          <w:lang w:val="fr-CA"/>
        </w:rPr>
        <w:t>.</w:t>
      </w:r>
      <w:r w:rsidR="0078106B">
        <w:rPr>
          <w:lang w:val="fr-CA"/>
        </w:rPr>
        <w:t xml:space="preserve"> Il contient des données statistiques</w:t>
      </w:r>
      <w:r w:rsidR="00807F00" w:rsidRPr="00B02FE7">
        <w:rPr>
          <w:rStyle w:val="FootnoteReference"/>
        </w:rPr>
        <w:footnoteReference w:id="1"/>
      </w:r>
      <w:r w:rsidR="0078106B">
        <w:rPr>
          <w:lang w:val="fr-CA"/>
        </w:rPr>
        <w:t xml:space="preserve"> de tous les</w:t>
      </w:r>
      <w:r w:rsidR="00807F00">
        <w:rPr>
          <w:lang w:val="fr-CA"/>
        </w:rPr>
        <w:t xml:space="preserve"> </w:t>
      </w:r>
      <w:r w:rsidR="0078106B">
        <w:rPr>
          <w:lang w:val="fr-CA"/>
        </w:rPr>
        <w:t>projets dont les sold</w:t>
      </w:r>
      <w:r w:rsidR="00060F59">
        <w:rPr>
          <w:lang w:val="fr-CA"/>
        </w:rPr>
        <w:t xml:space="preserve">es sont détenus depuis plus de </w:t>
      </w:r>
      <w:r w:rsidR="0078106B">
        <w:rPr>
          <w:lang w:val="fr-CA"/>
        </w:rPr>
        <w:t>12 mois suivant la date d’achèvement du projet, comme de</w:t>
      </w:r>
      <w:r w:rsidR="00060F59">
        <w:rPr>
          <w:lang w:val="fr-CA"/>
        </w:rPr>
        <w:t>mandé aux décisions 28/7 et 56/2 c), a</w:t>
      </w:r>
      <w:r w:rsidR="0078106B">
        <w:rPr>
          <w:lang w:val="fr-CA"/>
        </w:rPr>
        <w:t>borde les soldes de projets à retourner en guise de suivi aux décisions pertinentes (appelés projets « par décision » dans le présent document)</w:t>
      </w:r>
      <w:r w:rsidR="00060F59">
        <w:rPr>
          <w:lang w:val="fr-CA"/>
        </w:rPr>
        <w:t xml:space="preserve">, </w:t>
      </w:r>
      <w:r w:rsidR="0078106B">
        <w:rPr>
          <w:lang w:val="fr-CA"/>
        </w:rPr>
        <w:t xml:space="preserve">indique le niveau de ressources en espèces dont dispose le Comité exécutif, </w:t>
      </w:r>
      <w:r w:rsidR="00060F59">
        <w:rPr>
          <w:lang w:val="fr-CA"/>
        </w:rPr>
        <w:t>précisé</w:t>
      </w:r>
      <w:r w:rsidR="0078106B">
        <w:rPr>
          <w:lang w:val="fr-CA"/>
        </w:rPr>
        <w:t xml:space="preserve"> dans le document État des contributions et décaissements,</w:t>
      </w:r>
      <w:r w:rsidR="00807F00" w:rsidRPr="00B02FE7">
        <w:rPr>
          <w:vertAlign w:val="superscript"/>
        </w:rPr>
        <w:footnoteReference w:id="2"/>
      </w:r>
      <w:r w:rsidR="00807F00" w:rsidRPr="00807F00">
        <w:rPr>
          <w:lang w:val="fr-CA"/>
        </w:rPr>
        <w:t xml:space="preserve"> </w:t>
      </w:r>
      <w:r w:rsidR="0078106B">
        <w:rPr>
          <w:lang w:val="fr-CA"/>
        </w:rPr>
        <w:t xml:space="preserve"> comme le demande la décision 41/92 b), et </w:t>
      </w:r>
      <w:r w:rsidR="00807F00">
        <w:rPr>
          <w:lang w:val="fr-CA"/>
        </w:rPr>
        <w:t>présente une recommandation.</w:t>
      </w:r>
    </w:p>
    <w:p w:rsidR="00F36ECB" w:rsidRPr="00F36ECB" w:rsidRDefault="00F36ECB" w:rsidP="00F36ECB">
      <w:pPr>
        <w:rPr>
          <w:lang w:val="fr-CA"/>
        </w:rPr>
      </w:pPr>
    </w:p>
    <w:p w:rsidR="00F36ECB" w:rsidRPr="00F36ECB" w:rsidRDefault="00807F00" w:rsidP="00F36ECB">
      <w:pPr>
        <w:pStyle w:val="Heading1"/>
        <w:spacing w:after="0"/>
        <w:rPr>
          <w:lang w:val="fr-CA"/>
        </w:rPr>
      </w:pPr>
      <w:r>
        <w:rPr>
          <w:lang w:val="fr-CA"/>
        </w:rPr>
        <w:t>Ce document contient également les quatre annexes suivantes</w:t>
      </w:r>
      <w:r w:rsidR="001D5908">
        <w:rPr>
          <w:lang w:val="fr-CA"/>
        </w:rPr>
        <w:t xml:space="preserve"> </w:t>
      </w:r>
      <w:r w:rsidR="00F36ECB" w:rsidRPr="00F36ECB">
        <w:rPr>
          <w:lang w:val="fr-CA"/>
        </w:rPr>
        <w:t>:</w:t>
      </w:r>
    </w:p>
    <w:p w:rsidR="00F36ECB" w:rsidRPr="00F36ECB" w:rsidRDefault="00F36ECB" w:rsidP="00F36ECB">
      <w:pPr>
        <w:tabs>
          <w:tab w:val="left" w:pos="3270"/>
        </w:tabs>
        <w:rPr>
          <w:lang w:val="fr-CA"/>
        </w:rPr>
      </w:pPr>
    </w:p>
    <w:p w:rsidR="00F36ECB" w:rsidRPr="00F36ECB" w:rsidRDefault="00F36ECB" w:rsidP="00F36ECB">
      <w:pPr>
        <w:tabs>
          <w:tab w:val="num" w:pos="709"/>
        </w:tabs>
        <w:ind w:left="1985" w:hanging="1276"/>
        <w:rPr>
          <w:lang w:val="fr-CA"/>
        </w:rPr>
      </w:pPr>
      <w:r w:rsidRPr="00F36ECB">
        <w:rPr>
          <w:lang w:val="fr-CA"/>
        </w:rPr>
        <w:t>Annex</w:t>
      </w:r>
      <w:r w:rsidR="00807F00">
        <w:rPr>
          <w:lang w:val="fr-CA"/>
        </w:rPr>
        <w:t>e</w:t>
      </w:r>
      <w:r w:rsidRPr="00F36ECB">
        <w:rPr>
          <w:lang w:val="fr-CA"/>
        </w:rPr>
        <w:t xml:space="preserve"> I</w:t>
      </w:r>
      <w:r w:rsidRPr="00F36ECB">
        <w:rPr>
          <w:lang w:val="fr-CA"/>
        </w:rPr>
        <w:tab/>
      </w:r>
      <w:r w:rsidR="00807F00">
        <w:rPr>
          <w:lang w:val="fr-CA"/>
        </w:rPr>
        <w:t xml:space="preserve">Sommes associées à des projets achevés détenues par les agences d’exécution et bilatérales </w:t>
      </w:r>
      <w:r w:rsidRPr="00F36ECB">
        <w:rPr>
          <w:lang w:val="fr-CA"/>
        </w:rPr>
        <w:t xml:space="preserve"> </w:t>
      </w:r>
    </w:p>
    <w:p w:rsidR="00F36ECB" w:rsidRPr="00F36ECB" w:rsidRDefault="00F36ECB" w:rsidP="00F36ECB">
      <w:pPr>
        <w:tabs>
          <w:tab w:val="num" w:pos="709"/>
        </w:tabs>
        <w:ind w:left="1985" w:hanging="1276"/>
        <w:rPr>
          <w:lang w:val="fr-CA"/>
        </w:rPr>
      </w:pPr>
    </w:p>
    <w:p w:rsidR="00F36ECB" w:rsidRPr="00F36ECB" w:rsidRDefault="00F36ECB" w:rsidP="00F36ECB">
      <w:pPr>
        <w:tabs>
          <w:tab w:val="num" w:pos="709"/>
        </w:tabs>
        <w:ind w:left="1985" w:hanging="1265"/>
        <w:rPr>
          <w:lang w:val="fr-CA"/>
        </w:rPr>
      </w:pPr>
      <w:r w:rsidRPr="00F36ECB">
        <w:rPr>
          <w:lang w:val="fr-CA"/>
        </w:rPr>
        <w:t>Annex</w:t>
      </w:r>
      <w:r w:rsidR="00807F00">
        <w:rPr>
          <w:lang w:val="fr-CA"/>
        </w:rPr>
        <w:t>e</w:t>
      </w:r>
      <w:r w:rsidRPr="00F36ECB">
        <w:rPr>
          <w:lang w:val="fr-CA"/>
        </w:rPr>
        <w:t xml:space="preserve"> II </w:t>
      </w:r>
      <w:r w:rsidRPr="00F36ECB">
        <w:rPr>
          <w:lang w:val="fr-CA"/>
        </w:rPr>
        <w:tab/>
      </w:r>
      <w:r w:rsidR="00807F00">
        <w:rPr>
          <w:lang w:val="fr-CA"/>
        </w:rPr>
        <w:t>Sommes associée</w:t>
      </w:r>
      <w:r w:rsidR="00BB704B">
        <w:rPr>
          <w:lang w:val="fr-CA"/>
        </w:rPr>
        <w:t>s à des projets par décision </w:t>
      </w:r>
      <w:r w:rsidR="00807F00">
        <w:rPr>
          <w:lang w:val="fr-CA"/>
        </w:rPr>
        <w:t xml:space="preserve">détenues par les agences d’exécution et bilatérales </w:t>
      </w:r>
      <w:r w:rsidR="00807F00" w:rsidRPr="00F36ECB">
        <w:rPr>
          <w:lang w:val="fr-CA"/>
        </w:rPr>
        <w:t xml:space="preserve"> </w:t>
      </w:r>
    </w:p>
    <w:p w:rsidR="00F36ECB" w:rsidRPr="00F36ECB" w:rsidRDefault="00F36ECB" w:rsidP="00F36ECB">
      <w:pPr>
        <w:tabs>
          <w:tab w:val="num" w:pos="709"/>
        </w:tabs>
        <w:ind w:left="1985" w:hanging="1265"/>
        <w:rPr>
          <w:lang w:val="fr-CA"/>
        </w:rPr>
      </w:pPr>
    </w:p>
    <w:p w:rsidR="00F36ECB" w:rsidRPr="00F36ECB" w:rsidRDefault="00F36ECB" w:rsidP="00F36ECB">
      <w:pPr>
        <w:tabs>
          <w:tab w:val="num" w:pos="709"/>
        </w:tabs>
        <w:ind w:left="1985" w:hanging="1265"/>
        <w:rPr>
          <w:lang w:val="fr-CA"/>
        </w:rPr>
      </w:pPr>
      <w:r w:rsidRPr="00F36ECB">
        <w:rPr>
          <w:lang w:val="fr-CA"/>
        </w:rPr>
        <w:t>Annex</w:t>
      </w:r>
      <w:r w:rsidR="00807F00">
        <w:rPr>
          <w:lang w:val="fr-CA"/>
        </w:rPr>
        <w:t>e</w:t>
      </w:r>
      <w:r w:rsidRPr="00F36ECB">
        <w:rPr>
          <w:lang w:val="fr-CA"/>
        </w:rPr>
        <w:t xml:space="preserve"> III </w:t>
      </w:r>
      <w:r w:rsidRPr="00F36ECB">
        <w:rPr>
          <w:lang w:val="fr-CA"/>
        </w:rPr>
        <w:tab/>
      </w:r>
      <w:r w:rsidR="00E43F2E">
        <w:rPr>
          <w:lang w:val="fr-CA"/>
        </w:rPr>
        <w:t xml:space="preserve">Sommes associées projets d’enquête sur des substances de remplacement des SAO détenues par les agences d’exécution et bilatérales </w:t>
      </w:r>
      <w:r w:rsidR="00E43F2E" w:rsidRPr="00F36ECB">
        <w:rPr>
          <w:lang w:val="fr-CA"/>
        </w:rPr>
        <w:t xml:space="preserve"> </w:t>
      </w:r>
    </w:p>
    <w:p w:rsidR="00F36ECB" w:rsidRPr="00F36ECB" w:rsidRDefault="00F36ECB" w:rsidP="00F36ECB">
      <w:pPr>
        <w:keepLines/>
        <w:tabs>
          <w:tab w:val="num" w:pos="709"/>
        </w:tabs>
        <w:rPr>
          <w:lang w:val="fr-CA"/>
        </w:rPr>
      </w:pPr>
    </w:p>
    <w:p w:rsidR="00F36ECB" w:rsidRPr="00F36ECB" w:rsidRDefault="00F36ECB" w:rsidP="00F36ECB">
      <w:pPr>
        <w:keepLines/>
        <w:tabs>
          <w:tab w:val="num" w:pos="709"/>
        </w:tabs>
        <w:ind w:left="1985" w:hanging="1265"/>
        <w:rPr>
          <w:lang w:val="fr-CA"/>
        </w:rPr>
      </w:pPr>
      <w:r w:rsidRPr="00F36ECB">
        <w:rPr>
          <w:lang w:val="fr-CA"/>
        </w:rPr>
        <w:t>Annex</w:t>
      </w:r>
      <w:r w:rsidR="00807F00">
        <w:rPr>
          <w:lang w:val="fr-CA"/>
        </w:rPr>
        <w:t>e</w:t>
      </w:r>
      <w:r w:rsidRPr="00F36ECB">
        <w:rPr>
          <w:lang w:val="fr-CA"/>
        </w:rPr>
        <w:t xml:space="preserve"> IV</w:t>
      </w:r>
      <w:r w:rsidRPr="00F36ECB">
        <w:rPr>
          <w:lang w:val="fr-CA"/>
        </w:rPr>
        <w:tab/>
      </w:r>
      <w:r w:rsidR="00E43F2E">
        <w:rPr>
          <w:lang w:val="fr-CA"/>
        </w:rPr>
        <w:t>Sommes associées à des projets achevés, en cours, par décision et des enquêtes sur les substances de remplacement des SAO retournées par les agences d’exécution et bilatérales</w:t>
      </w:r>
      <w:r w:rsidRPr="00F36ECB">
        <w:rPr>
          <w:lang w:val="fr-CA"/>
        </w:rPr>
        <w:t xml:space="preserve">. </w:t>
      </w:r>
    </w:p>
    <w:p w:rsidR="00385A19" w:rsidRDefault="00385A19" w:rsidP="00F36ECB">
      <w:pPr>
        <w:keepLines/>
        <w:tabs>
          <w:tab w:val="num" w:pos="709"/>
        </w:tabs>
        <w:rPr>
          <w:b/>
          <w:lang w:val="fr-CA"/>
        </w:rPr>
      </w:pPr>
    </w:p>
    <w:p w:rsidR="00F36ECB" w:rsidRPr="001D5908" w:rsidRDefault="00E43F2E" w:rsidP="00F36ECB">
      <w:pPr>
        <w:keepLines/>
        <w:tabs>
          <w:tab w:val="num" w:pos="709"/>
        </w:tabs>
        <w:rPr>
          <w:b/>
          <w:lang w:val="fr-CA"/>
        </w:rPr>
      </w:pPr>
      <w:bookmarkStart w:id="0" w:name="_GoBack"/>
      <w:bookmarkEnd w:id="0"/>
      <w:r w:rsidRPr="001D5908">
        <w:rPr>
          <w:b/>
          <w:lang w:val="fr-CA"/>
        </w:rPr>
        <w:t>Sommes à retourner à la 83</w:t>
      </w:r>
      <w:r w:rsidRPr="001D5908">
        <w:rPr>
          <w:b/>
          <w:vertAlign w:val="superscript"/>
          <w:lang w:val="fr-CA"/>
        </w:rPr>
        <w:t>e</w:t>
      </w:r>
      <w:r w:rsidRPr="001D5908">
        <w:rPr>
          <w:b/>
          <w:lang w:val="fr-CA"/>
        </w:rPr>
        <w:t xml:space="preserve"> réunion</w:t>
      </w:r>
    </w:p>
    <w:p w:rsidR="00F36ECB" w:rsidRPr="001D5908" w:rsidRDefault="00F36ECB" w:rsidP="00F36ECB">
      <w:pPr>
        <w:keepLines/>
        <w:tabs>
          <w:tab w:val="num" w:pos="709"/>
        </w:tabs>
        <w:rPr>
          <w:b/>
          <w:lang w:val="fr-CA"/>
        </w:rPr>
      </w:pPr>
    </w:p>
    <w:p w:rsidR="00F36ECB" w:rsidRPr="001D5908" w:rsidRDefault="007A0EA2" w:rsidP="00F36ECB">
      <w:pPr>
        <w:pStyle w:val="Heading1"/>
        <w:rPr>
          <w:lang w:val="fr-CA"/>
        </w:rPr>
      </w:pPr>
      <w:r w:rsidRPr="001D5908">
        <w:rPr>
          <w:lang w:val="fr-CA"/>
        </w:rPr>
        <w:t xml:space="preserve">La somme totale </w:t>
      </w:r>
      <w:r w:rsidR="001D5908">
        <w:rPr>
          <w:lang w:val="fr-CA"/>
        </w:rPr>
        <w:t xml:space="preserve">à retourner, </w:t>
      </w:r>
      <w:r w:rsidRPr="001D5908">
        <w:rPr>
          <w:lang w:val="fr-CA"/>
        </w:rPr>
        <w:t>associée à des projets achevés, par décision et d’enquête sur les sub</w:t>
      </w:r>
      <w:r w:rsidR="001D5908">
        <w:rPr>
          <w:lang w:val="fr-CA"/>
        </w:rPr>
        <w:t xml:space="preserve">stances de remplacement des SAO, </w:t>
      </w:r>
      <w:r w:rsidRPr="001D5908">
        <w:rPr>
          <w:lang w:val="fr-CA"/>
        </w:rPr>
        <w:t>est de 5 174 080 $US (3 100 $US par les agences bilatérales et 5 164 348 $US par les agences d’exécution, ainsi que 6 632 $US en intérêts</w:t>
      </w:r>
      <w:r w:rsidR="001D5908">
        <w:rPr>
          <w:lang w:val="fr-CA"/>
        </w:rPr>
        <w:t xml:space="preserve"> par les agences bilatérales</w:t>
      </w:r>
      <w:r w:rsidRPr="001D5908">
        <w:rPr>
          <w:lang w:val="fr-CA"/>
        </w:rPr>
        <w:t>)</w:t>
      </w:r>
      <w:r w:rsidR="00F36ECB" w:rsidRPr="001D5908">
        <w:rPr>
          <w:lang w:val="fr-CA"/>
        </w:rPr>
        <w:t>.</w:t>
      </w:r>
    </w:p>
    <w:p w:rsidR="00F36ECB" w:rsidRPr="001D5908" w:rsidRDefault="00F36ECB" w:rsidP="00F36ECB">
      <w:pPr>
        <w:pStyle w:val="Heading1"/>
        <w:rPr>
          <w:lang w:val="fr-CA"/>
        </w:rPr>
      </w:pPr>
      <w:r w:rsidRPr="001D5908">
        <w:rPr>
          <w:lang w:val="fr-CA"/>
        </w:rPr>
        <w:t xml:space="preserve"> </w:t>
      </w:r>
      <w:r w:rsidR="007A0EA2" w:rsidRPr="001D5908">
        <w:rPr>
          <w:lang w:val="fr-CA"/>
        </w:rPr>
        <w:t>De plus, la Banque mondiale retourne la somme de 241 811 $US</w:t>
      </w:r>
      <w:r w:rsidR="00DD0CE4" w:rsidRPr="001D5908">
        <w:rPr>
          <w:lang w:val="fr-CA"/>
        </w:rPr>
        <w:t xml:space="preserve"> aux contributions supplémentaires pour </w:t>
      </w:r>
      <w:r w:rsidR="006114F3">
        <w:rPr>
          <w:lang w:val="fr-CA"/>
        </w:rPr>
        <w:t xml:space="preserve">le démarrage rapide de </w:t>
      </w:r>
      <w:r w:rsidR="00DD0CE4" w:rsidRPr="001D5908">
        <w:rPr>
          <w:lang w:val="fr-CA"/>
        </w:rPr>
        <w:t>l</w:t>
      </w:r>
      <w:r w:rsidR="00D92204">
        <w:rPr>
          <w:lang w:val="fr-CA"/>
        </w:rPr>
        <w:t xml:space="preserve">a mise en œuvre </w:t>
      </w:r>
      <w:r w:rsidR="00DD0CE4" w:rsidRPr="001D5908">
        <w:rPr>
          <w:lang w:val="fr-CA"/>
        </w:rPr>
        <w:t>de la réduction progressive des HFC</w:t>
      </w:r>
      <w:r w:rsidRPr="001D5908">
        <w:rPr>
          <w:lang w:val="fr-CA"/>
        </w:rPr>
        <w:t>.</w:t>
      </w:r>
    </w:p>
    <w:p w:rsidR="00F36ECB" w:rsidRPr="001D5908" w:rsidRDefault="00F36ECB" w:rsidP="00F36ECB">
      <w:pPr>
        <w:pStyle w:val="Heading1"/>
        <w:rPr>
          <w:lang w:val="fr-CA"/>
        </w:rPr>
      </w:pPr>
      <w:r w:rsidRPr="001D5908">
        <w:rPr>
          <w:lang w:val="fr-CA"/>
        </w:rPr>
        <w:t xml:space="preserve">  </w:t>
      </w:r>
      <w:r w:rsidR="00DD0CE4" w:rsidRPr="001D5908">
        <w:rPr>
          <w:lang w:val="fr-CA"/>
        </w:rPr>
        <w:t>Les annexes I, II et III présentent des explications des retards dans le décaissement des sommes engagées et le retour de sommes non engagées</w:t>
      </w:r>
      <w:r w:rsidR="00D92204">
        <w:rPr>
          <w:lang w:val="fr-CA"/>
        </w:rPr>
        <w:t>.</w:t>
      </w:r>
    </w:p>
    <w:p w:rsidR="00F36ECB" w:rsidRPr="001D5908" w:rsidRDefault="00DD0CE4" w:rsidP="00F36ECB">
      <w:pPr>
        <w:keepNext/>
        <w:keepLines/>
        <w:tabs>
          <w:tab w:val="num" w:pos="709"/>
        </w:tabs>
        <w:rPr>
          <w:u w:val="single"/>
          <w:lang w:val="fr-CA"/>
        </w:rPr>
      </w:pPr>
      <w:r w:rsidRPr="001D5908">
        <w:rPr>
          <w:u w:val="single"/>
          <w:lang w:val="fr-CA"/>
        </w:rPr>
        <w:t>Sommes à retourner par les agences d’exécution</w:t>
      </w:r>
    </w:p>
    <w:p w:rsidR="00F36ECB" w:rsidRPr="001D5908" w:rsidRDefault="00F36ECB" w:rsidP="00F36ECB">
      <w:pPr>
        <w:keepNext/>
        <w:keepLines/>
        <w:tabs>
          <w:tab w:val="num" w:pos="709"/>
        </w:tabs>
        <w:ind w:left="1985" w:hanging="1985"/>
        <w:rPr>
          <w:sz w:val="24"/>
          <w:szCs w:val="24"/>
          <w:u w:val="single"/>
          <w:lang w:val="fr-CA"/>
        </w:rPr>
      </w:pPr>
    </w:p>
    <w:p w:rsidR="00F36ECB" w:rsidRPr="001D5908" w:rsidRDefault="00DD0CE4" w:rsidP="00F36ECB">
      <w:pPr>
        <w:keepNext/>
        <w:numPr>
          <w:ilvl w:val="0"/>
          <w:numId w:val="1"/>
        </w:numPr>
        <w:tabs>
          <w:tab w:val="num" w:pos="709"/>
        </w:tabs>
        <w:rPr>
          <w:lang w:val="fr-CA"/>
        </w:rPr>
      </w:pPr>
      <w:r w:rsidRPr="001D5908">
        <w:rPr>
          <w:lang w:val="fr-CA"/>
        </w:rPr>
        <w:t xml:space="preserve">La somme totale à retourner par les agences d’exécution est de 5 164 348 $US, comme indiqué dans le tableau 1 (la liste des projets pour lesquels des sommes sont retournées est </w:t>
      </w:r>
      <w:r w:rsidR="006114F3">
        <w:rPr>
          <w:lang w:val="fr-CA"/>
        </w:rPr>
        <w:t>jointe</w:t>
      </w:r>
      <w:r w:rsidRPr="001D5908">
        <w:rPr>
          <w:lang w:val="fr-CA"/>
        </w:rPr>
        <w:t xml:space="preserve"> à l’annexe IV)</w:t>
      </w:r>
      <w:r w:rsidR="00F36ECB" w:rsidRPr="001D5908">
        <w:rPr>
          <w:lang w:val="fr-CA"/>
        </w:rPr>
        <w:t xml:space="preserve">. </w:t>
      </w:r>
    </w:p>
    <w:p w:rsidR="00F36ECB" w:rsidRPr="001D5908" w:rsidRDefault="00F36ECB" w:rsidP="00F36ECB">
      <w:pPr>
        <w:keepNext/>
        <w:tabs>
          <w:tab w:val="num" w:pos="709"/>
        </w:tabs>
        <w:rPr>
          <w:sz w:val="24"/>
          <w:szCs w:val="24"/>
          <w:lang w:val="fr-CA"/>
        </w:rPr>
      </w:pPr>
    </w:p>
    <w:p w:rsidR="00F36ECB" w:rsidRPr="001D5908" w:rsidRDefault="00F36ECB" w:rsidP="00F36ECB">
      <w:pPr>
        <w:widowControl w:val="0"/>
        <w:ind w:right="17"/>
        <w:rPr>
          <w:b/>
          <w:lang w:val="fr-CA"/>
        </w:rPr>
      </w:pPr>
      <w:r w:rsidRPr="001D5908">
        <w:rPr>
          <w:b/>
          <w:lang w:val="fr-CA"/>
        </w:rPr>
        <w:t>Tabl</w:t>
      </w:r>
      <w:r w:rsidR="00BB5EE1" w:rsidRPr="001D5908">
        <w:rPr>
          <w:b/>
          <w:lang w:val="fr-CA"/>
        </w:rPr>
        <w:t>eau</w:t>
      </w:r>
      <w:r w:rsidRPr="001D5908">
        <w:rPr>
          <w:b/>
          <w:lang w:val="fr-CA"/>
        </w:rPr>
        <w:t xml:space="preserve"> 1. </w:t>
      </w:r>
      <w:r w:rsidR="00BB5EE1" w:rsidRPr="001D5908">
        <w:rPr>
          <w:b/>
          <w:lang w:val="fr-CA"/>
        </w:rPr>
        <w:t>Sommes retournées par les agences d’exécution à la 83</w:t>
      </w:r>
      <w:r w:rsidR="00BB5EE1" w:rsidRPr="001D5908">
        <w:rPr>
          <w:b/>
          <w:vertAlign w:val="superscript"/>
          <w:lang w:val="fr-CA"/>
        </w:rPr>
        <w:t>e</w:t>
      </w:r>
      <w:r w:rsidR="00BB5EE1" w:rsidRPr="001D5908">
        <w:rPr>
          <w:b/>
          <w:lang w:val="fr-CA"/>
        </w:rPr>
        <w:t xml:space="preserve"> réunion ($US)</w:t>
      </w:r>
    </w:p>
    <w:tbl>
      <w:tblPr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04"/>
        <w:gridCol w:w="2485"/>
        <w:gridCol w:w="2318"/>
        <w:gridCol w:w="2341"/>
      </w:tblGrid>
      <w:tr w:rsidR="00F36ECB" w:rsidRPr="001D5908" w:rsidTr="004F4EE5">
        <w:trPr>
          <w:trHeight w:val="271"/>
        </w:trPr>
        <w:tc>
          <w:tcPr>
            <w:tcW w:w="1179" w:type="pct"/>
          </w:tcPr>
          <w:p w:rsidR="00F36ECB" w:rsidRPr="001D5908" w:rsidRDefault="00BB5EE1" w:rsidP="004F4EE5">
            <w:pPr>
              <w:widowControl w:val="0"/>
              <w:jc w:val="center"/>
              <w:rPr>
                <w:b/>
                <w:sz w:val="18"/>
                <w:szCs w:val="18"/>
                <w:lang w:val="fr-CA"/>
              </w:rPr>
            </w:pPr>
            <w:r w:rsidRPr="001D5908">
              <w:rPr>
                <w:b/>
                <w:sz w:val="18"/>
                <w:szCs w:val="18"/>
                <w:lang w:val="fr-CA"/>
              </w:rPr>
              <w:t>Agence</w:t>
            </w:r>
          </w:p>
        </w:tc>
        <w:tc>
          <w:tcPr>
            <w:tcW w:w="1329" w:type="pct"/>
            <w:tcMar>
              <w:right w:w="288" w:type="dxa"/>
            </w:tcMar>
          </w:tcPr>
          <w:p w:rsidR="00F36ECB" w:rsidRPr="001D5908" w:rsidRDefault="00BB5EE1" w:rsidP="004F4EE5">
            <w:pPr>
              <w:widowControl w:val="0"/>
              <w:jc w:val="center"/>
              <w:rPr>
                <w:b/>
                <w:sz w:val="18"/>
                <w:szCs w:val="18"/>
                <w:lang w:val="fr-CA"/>
              </w:rPr>
            </w:pPr>
            <w:r w:rsidRPr="001D5908">
              <w:rPr>
                <w:b/>
                <w:sz w:val="18"/>
                <w:szCs w:val="18"/>
                <w:lang w:val="fr-CA"/>
              </w:rPr>
              <w:t>Coûts du projet</w:t>
            </w:r>
          </w:p>
        </w:tc>
        <w:tc>
          <w:tcPr>
            <w:tcW w:w="1240" w:type="pct"/>
            <w:tcMar>
              <w:right w:w="288" w:type="dxa"/>
            </w:tcMar>
          </w:tcPr>
          <w:p w:rsidR="00F36ECB" w:rsidRPr="001D5908" w:rsidRDefault="00BB5EE1" w:rsidP="004F4EE5">
            <w:pPr>
              <w:widowControl w:val="0"/>
              <w:jc w:val="center"/>
              <w:rPr>
                <w:b/>
                <w:sz w:val="18"/>
                <w:szCs w:val="18"/>
                <w:lang w:val="fr-CA"/>
              </w:rPr>
            </w:pPr>
            <w:r w:rsidRPr="001D5908">
              <w:rPr>
                <w:b/>
                <w:sz w:val="18"/>
                <w:szCs w:val="18"/>
                <w:lang w:val="fr-CA"/>
              </w:rPr>
              <w:t>Coûts d’appui aux agences</w:t>
            </w:r>
          </w:p>
        </w:tc>
        <w:tc>
          <w:tcPr>
            <w:tcW w:w="1252" w:type="pct"/>
            <w:tcMar>
              <w:right w:w="288" w:type="dxa"/>
            </w:tcMar>
          </w:tcPr>
          <w:p w:rsidR="00F36ECB" w:rsidRPr="001D5908" w:rsidRDefault="00BB5EE1" w:rsidP="004F4EE5">
            <w:pPr>
              <w:widowControl w:val="0"/>
              <w:jc w:val="center"/>
              <w:rPr>
                <w:sz w:val="18"/>
                <w:szCs w:val="18"/>
                <w:lang w:val="fr-CA"/>
              </w:rPr>
            </w:pPr>
            <w:r w:rsidRPr="001D5908">
              <w:rPr>
                <w:b/>
                <w:sz w:val="18"/>
                <w:szCs w:val="18"/>
                <w:lang w:val="fr-CA"/>
              </w:rPr>
              <w:t>Coût total</w:t>
            </w:r>
          </w:p>
        </w:tc>
      </w:tr>
      <w:tr w:rsidR="00F36ECB" w:rsidRPr="001D5908" w:rsidTr="004F4EE5">
        <w:trPr>
          <w:trHeight w:val="271"/>
        </w:trPr>
        <w:tc>
          <w:tcPr>
            <w:tcW w:w="1179" w:type="pct"/>
          </w:tcPr>
          <w:p w:rsidR="00F36ECB" w:rsidRPr="001D5908" w:rsidRDefault="00BB5EE1" w:rsidP="004F4EE5">
            <w:pPr>
              <w:widowControl w:val="0"/>
              <w:jc w:val="left"/>
              <w:rPr>
                <w:sz w:val="18"/>
                <w:szCs w:val="18"/>
                <w:lang w:val="fr-CA"/>
              </w:rPr>
            </w:pPr>
            <w:r w:rsidRPr="001D5908">
              <w:rPr>
                <w:sz w:val="18"/>
                <w:szCs w:val="18"/>
                <w:lang w:val="fr-CA"/>
              </w:rPr>
              <w:t>PNUD</w:t>
            </w:r>
          </w:p>
        </w:tc>
        <w:tc>
          <w:tcPr>
            <w:tcW w:w="1329" w:type="pct"/>
            <w:tcMar>
              <w:right w:w="288" w:type="dxa"/>
            </w:tcMar>
          </w:tcPr>
          <w:p w:rsidR="00F36ECB" w:rsidRPr="001D5908" w:rsidRDefault="00F36ECB" w:rsidP="004F4EE5">
            <w:pPr>
              <w:widowControl w:val="0"/>
              <w:jc w:val="right"/>
              <w:rPr>
                <w:sz w:val="18"/>
                <w:szCs w:val="18"/>
                <w:lang w:val="fr-CA"/>
              </w:rPr>
            </w:pPr>
            <w:r w:rsidRPr="001D5908">
              <w:rPr>
                <w:sz w:val="18"/>
                <w:szCs w:val="18"/>
                <w:lang w:val="fr-CA"/>
              </w:rPr>
              <w:t>267</w:t>
            </w:r>
            <w:r w:rsidR="00BB5EE1" w:rsidRPr="001D5908">
              <w:rPr>
                <w:sz w:val="18"/>
                <w:szCs w:val="18"/>
                <w:lang w:val="fr-CA"/>
              </w:rPr>
              <w:t xml:space="preserve"> </w:t>
            </w:r>
            <w:r w:rsidRPr="001D5908">
              <w:rPr>
                <w:sz w:val="18"/>
                <w:szCs w:val="18"/>
                <w:lang w:val="fr-CA"/>
              </w:rPr>
              <w:t>329</w:t>
            </w:r>
          </w:p>
        </w:tc>
        <w:tc>
          <w:tcPr>
            <w:tcW w:w="1240" w:type="pct"/>
            <w:tcMar>
              <w:right w:w="288" w:type="dxa"/>
            </w:tcMar>
          </w:tcPr>
          <w:p w:rsidR="00F36ECB" w:rsidRPr="001D5908" w:rsidRDefault="00F36ECB" w:rsidP="004F4EE5">
            <w:pPr>
              <w:widowControl w:val="0"/>
              <w:jc w:val="right"/>
              <w:rPr>
                <w:sz w:val="18"/>
                <w:szCs w:val="18"/>
                <w:lang w:val="fr-CA"/>
              </w:rPr>
            </w:pPr>
            <w:r w:rsidRPr="001D5908">
              <w:rPr>
                <w:sz w:val="18"/>
                <w:szCs w:val="18"/>
                <w:lang w:val="fr-CA"/>
              </w:rPr>
              <w:t>19</w:t>
            </w:r>
            <w:r w:rsidR="00BB5EE1" w:rsidRPr="001D5908">
              <w:rPr>
                <w:sz w:val="18"/>
                <w:szCs w:val="18"/>
                <w:lang w:val="fr-CA"/>
              </w:rPr>
              <w:t xml:space="preserve"> </w:t>
            </w:r>
            <w:r w:rsidRPr="001D5908">
              <w:rPr>
                <w:sz w:val="18"/>
                <w:szCs w:val="18"/>
                <w:lang w:val="fr-CA"/>
              </w:rPr>
              <w:t>219</w:t>
            </w:r>
          </w:p>
        </w:tc>
        <w:tc>
          <w:tcPr>
            <w:tcW w:w="1252" w:type="pct"/>
            <w:tcMar>
              <w:right w:w="288" w:type="dxa"/>
            </w:tcMar>
          </w:tcPr>
          <w:p w:rsidR="00F36ECB" w:rsidRPr="001D5908" w:rsidRDefault="00F36ECB" w:rsidP="004F4EE5">
            <w:pPr>
              <w:widowControl w:val="0"/>
              <w:jc w:val="right"/>
              <w:rPr>
                <w:sz w:val="18"/>
                <w:szCs w:val="18"/>
                <w:lang w:val="fr-CA"/>
              </w:rPr>
            </w:pPr>
            <w:r w:rsidRPr="001D5908">
              <w:rPr>
                <w:sz w:val="18"/>
                <w:szCs w:val="18"/>
                <w:lang w:val="fr-CA"/>
              </w:rPr>
              <w:t>286</w:t>
            </w:r>
            <w:r w:rsidR="00BB5EE1" w:rsidRPr="001D5908">
              <w:rPr>
                <w:sz w:val="18"/>
                <w:szCs w:val="18"/>
                <w:lang w:val="fr-CA"/>
              </w:rPr>
              <w:t xml:space="preserve"> </w:t>
            </w:r>
            <w:r w:rsidRPr="001D5908">
              <w:rPr>
                <w:sz w:val="18"/>
                <w:szCs w:val="18"/>
                <w:lang w:val="fr-CA"/>
              </w:rPr>
              <w:t>548</w:t>
            </w:r>
          </w:p>
        </w:tc>
      </w:tr>
      <w:tr w:rsidR="00F36ECB" w:rsidRPr="001D5908" w:rsidTr="004F4EE5">
        <w:trPr>
          <w:trHeight w:val="271"/>
        </w:trPr>
        <w:tc>
          <w:tcPr>
            <w:tcW w:w="1179" w:type="pct"/>
          </w:tcPr>
          <w:p w:rsidR="00F36ECB" w:rsidRPr="001D5908" w:rsidRDefault="00BB5EE1" w:rsidP="004F4EE5">
            <w:pPr>
              <w:widowControl w:val="0"/>
              <w:jc w:val="left"/>
              <w:rPr>
                <w:sz w:val="18"/>
                <w:szCs w:val="18"/>
                <w:highlight w:val="yellow"/>
                <w:lang w:val="fr-CA"/>
              </w:rPr>
            </w:pPr>
            <w:r w:rsidRPr="001D5908">
              <w:rPr>
                <w:sz w:val="18"/>
                <w:szCs w:val="18"/>
                <w:lang w:val="fr-CA"/>
              </w:rPr>
              <w:t>PNUE</w:t>
            </w:r>
            <w:r w:rsidR="00F36ECB" w:rsidRPr="001D5908">
              <w:rPr>
                <w:rStyle w:val="FootnoteReference"/>
                <w:sz w:val="18"/>
                <w:szCs w:val="18"/>
                <w:lang w:val="fr-CA"/>
              </w:rPr>
              <w:footnoteReference w:id="3"/>
            </w:r>
            <w:r w:rsidR="00F36ECB" w:rsidRPr="001D5908">
              <w:rPr>
                <w:sz w:val="18"/>
                <w:szCs w:val="18"/>
                <w:lang w:val="fr-CA"/>
              </w:rPr>
              <w:t xml:space="preserve"> </w:t>
            </w:r>
          </w:p>
        </w:tc>
        <w:tc>
          <w:tcPr>
            <w:tcW w:w="1329" w:type="pct"/>
            <w:tcMar>
              <w:right w:w="288" w:type="dxa"/>
            </w:tcMar>
          </w:tcPr>
          <w:p w:rsidR="00F36ECB" w:rsidRPr="001D5908" w:rsidRDefault="00F36ECB" w:rsidP="004F4EE5">
            <w:pPr>
              <w:jc w:val="right"/>
              <w:rPr>
                <w:sz w:val="18"/>
                <w:szCs w:val="18"/>
                <w:lang w:val="fr-CA"/>
              </w:rPr>
            </w:pPr>
            <w:r w:rsidRPr="001D5908">
              <w:rPr>
                <w:sz w:val="18"/>
                <w:szCs w:val="18"/>
                <w:lang w:val="fr-CA"/>
              </w:rPr>
              <w:t>2</w:t>
            </w:r>
            <w:r w:rsidR="00BB5EE1" w:rsidRPr="001D5908">
              <w:rPr>
                <w:sz w:val="18"/>
                <w:szCs w:val="18"/>
                <w:lang w:val="fr-CA"/>
              </w:rPr>
              <w:t xml:space="preserve"> </w:t>
            </w:r>
            <w:r w:rsidRPr="001D5908">
              <w:rPr>
                <w:sz w:val="18"/>
                <w:szCs w:val="18"/>
                <w:lang w:val="fr-CA"/>
              </w:rPr>
              <w:t>826</w:t>
            </w:r>
            <w:r w:rsidR="00BB5EE1" w:rsidRPr="001D5908">
              <w:rPr>
                <w:sz w:val="18"/>
                <w:szCs w:val="18"/>
                <w:lang w:val="fr-CA"/>
              </w:rPr>
              <w:t xml:space="preserve"> </w:t>
            </w:r>
            <w:r w:rsidRPr="001D5908">
              <w:rPr>
                <w:sz w:val="18"/>
                <w:szCs w:val="18"/>
                <w:lang w:val="fr-CA"/>
              </w:rPr>
              <w:t>569</w:t>
            </w:r>
          </w:p>
        </w:tc>
        <w:tc>
          <w:tcPr>
            <w:tcW w:w="1240" w:type="pct"/>
            <w:tcMar>
              <w:right w:w="288" w:type="dxa"/>
            </w:tcMar>
          </w:tcPr>
          <w:p w:rsidR="00F36ECB" w:rsidRPr="001D5908" w:rsidRDefault="00F36ECB" w:rsidP="004F4EE5">
            <w:pPr>
              <w:jc w:val="right"/>
              <w:rPr>
                <w:sz w:val="18"/>
                <w:szCs w:val="18"/>
                <w:lang w:val="fr-CA"/>
              </w:rPr>
            </w:pPr>
            <w:r w:rsidRPr="001D5908">
              <w:rPr>
                <w:sz w:val="18"/>
                <w:szCs w:val="18"/>
                <w:lang w:val="fr-CA"/>
              </w:rPr>
              <w:t>252</w:t>
            </w:r>
            <w:r w:rsidR="00BB5EE1" w:rsidRPr="001D5908">
              <w:rPr>
                <w:sz w:val="18"/>
                <w:szCs w:val="18"/>
                <w:lang w:val="fr-CA"/>
              </w:rPr>
              <w:t xml:space="preserve"> </w:t>
            </w:r>
            <w:r w:rsidRPr="001D5908">
              <w:rPr>
                <w:sz w:val="18"/>
                <w:szCs w:val="18"/>
                <w:lang w:val="fr-CA"/>
              </w:rPr>
              <w:t>011</w:t>
            </w:r>
          </w:p>
        </w:tc>
        <w:tc>
          <w:tcPr>
            <w:tcW w:w="1252" w:type="pct"/>
            <w:tcMar>
              <w:right w:w="288" w:type="dxa"/>
            </w:tcMar>
          </w:tcPr>
          <w:p w:rsidR="00F36ECB" w:rsidRPr="001D5908" w:rsidRDefault="00F36ECB" w:rsidP="004F4EE5">
            <w:pPr>
              <w:jc w:val="right"/>
              <w:rPr>
                <w:color w:val="000000"/>
                <w:sz w:val="18"/>
                <w:szCs w:val="18"/>
                <w:lang w:val="fr-CA"/>
              </w:rPr>
            </w:pPr>
            <w:r w:rsidRPr="001D5908">
              <w:rPr>
                <w:color w:val="000000"/>
                <w:sz w:val="18"/>
                <w:szCs w:val="18"/>
                <w:lang w:val="fr-CA"/>
              </w:rPr>
              <w:t>3</w:t>
            </w:r>
            <w:r w:rsidR="00BB5EE1" w:rsidRPr="001D5908">
              <w:rPr>
                <w:color w:val="000000"/>
                <w:sz w:val="18"/>
                <w:szCs w:val="18"/>
                <w:lang w:val="fr-CA"/>
              </w:rPr>
              <w:t xml:space="preserve"> </w:t>
            </w:r>
            <w:r w:rsidRPr="001D5908">
              <w:rPr>
                <w:color w:val="000000"/>
                <w:sz w:val="18"/>
                <w:szCs w:val="18"/>
                <w:lang w:val="fr-CA"/>
              </w:rPr>
              <w:t>078</w:t>
            </w:r>
            <w:r w:rsidR="00BB5EE1" w:rsidRPr="001D5908">
              <w:rPr>
                <w:color w:val="000000"/>
                <w:sz w:val="18"/>
                <w:szCs w:val="18"/>
                <w:lang w:val="fr-CA"/>
              </w:rPr>
              <w:t xml:space="preserve"> </w:t>
            </w:r>
            <w:r w:rsidRPr="001D5908">
              <w:rPr>
                <w:color w:val="000000"/>
                <w:sz w:val="18"/>
                <w:szCs w:val="18"/>
                <w:lang w:val="fr-CA"/>
              </w:rPr>
              <w:t>580</w:t>
            </w:r>
          </w:p>
        </w:tc>
      </w:tr>
      <w:tr w:rsidR="00F36ECB" w:rsidRPr="001D5908" w:rsidTr="004F4EE5">
        <w:trPr>
          <w:trHeight w:val="271"/>
        </w:trPr>
        <w:tc>
          <w:tcPr>
            <w:tcW w:w="1179" w:type="pct"/>
          </w:tcPr>
          <w:p w:rsidR="00F36ECB" w:rsidRPr="001D5908" w:rsidRDefault="00BB5EE1" w:rsidP="004F4EE5">
            <w:pPr>
              <w:widowControl w:val="0"/>
              <w:jc w:val="left"/>
              <w:rPr>
                <w:sz w:val="18"/>
                <w:szCs w:val="18"/>
                <w:lang w:val="fr-CA"/>
              </w:rPr>
            </w:pPr>
            <w:r w:rsidRPr="001D5908">
              <w:rPr>
                <w:sz w:val="18"/>
                <w:szCs w:val="18"/>
                <w:lang w:val="fr-CA"/>
              </w:rPr>
              <w:t>ONUDI</w:t>
            </w:r>
          </w:p>
        </w:tc>
        <w:tc>
          <w:tcPr>
            <w:tcW w:w="1329" w:type="pct"/>
            <w:tcBorders>
              <w:bottom w:val="single" w:sz="4" w:space="0" w:color="auto"/>
            </w:tcBorders>
            <w:tcMar>
              <w:right w:w="288" w:type="dxa"/>
            </w:tcMar>
          </w:tcPr>
          <w:p w:rsidR="00F36ECB" w:rsidRPr="001D5908" w:rsidRDefault="00F36ECB" w:rsidP="004F4EE5">
            <w:pPr>
              <w:jc w:val="right"/>
              <w:rPr>
                <w:color w:val="000000"/>
                <w:sz w:val="18"/>
                <w:szCs w:val="18"/>
                <w:lang w:val="fr-CA"/>
              </w:rPr>
            </w:pPr>
            <w:r w:rsidRPr="001D5908">
              <w:rPr>
                <w:color w:val="000000"/>
                <w:sz w:val="18"/>
                <w:szCs w:val="18"/>
                <w:lang w:val="fr-CA"/>
              </w:rPr>
              <w:t>345</w:t>
            </w:r>
            <w:r w:rsidR="00BB5EE1" w:rsidRPr="001D5908">
              <w:rPr>
                <w:color w:val="000000"/>
                <w:sz w:val="18"/>
                <w:szCs w:val="18"/>
                <w:lang w:val="fr-CA"/>
              </w:rPr>
              <w:t xml:space="preserve"> </w:t>
            </w:r>
            <w:r w:rsidRPr="001D5908">
              <w:rPr>
                <w:color w:val="000000"/>
                <w:sz w:val="18"/>
                <w:szCs w:val="18"/>
                <w:lang w:val="fr-CA"/>
              </w:rPr>
              <w:t>199</w:t>
            </w:r>
          </w:p>
        </w:tc>
        <w:tc>
          <w:tcPr>
            <w:tcW w:w="1240" w:type="pct"/>
            <w:tcMar>
              <w:right w:w="288" w:type="dxa"/>
            </w:tcMar>
          </w:tcPr>
          <w:p w:rsidR="00F36ECB" w:rsidRPr="001D5908" w:rsidRDefault="00F36ECB" w:rsidP="004F4EE5">
            <w:pPr>
              <w:jc w:val="right"/>
              <w:rPr>
                <w:color w:val="000000"/>
                <w:sz w:val="18"/>
                <w:szCs w:val="18"/>
                <w:lang w:val="fr-CA"/>
              </w:rPr>
            </w:pPr>
            <w:r w:rsidRPr="001D5908">
              <w:rPr>
                <w:color w:val="000000"/>
                <w:sz w:val="18"/>
                <w:szCs w:val="18"/>
                <w:lang w:val="fr-CA"/>
              </w:rPr>
              <w:t>25</w:t>
            </w:r>
            <w:r w:rsidR="00BB5EE1" w:rsidRPr="001D5908">
              <w:rPr>
                <w:color w:val="000000"/>
                <w:sz w:val="18"/>
                <w:szCs w:val="18"/>
                <w:lang w:val="fr-CA"/>
              </w:rPr>
              <w:t xml:space="preserve"> </w:t>
            </w:r>
            <w:r w:rsidRPr="001D5908">
              <w:rPr>
                <w:color w:val="000000"/>
                <w:sz w:val="18"/>
                <w:szCs w:val="18"/>
                <w:lang w:val="fr-CA"/>
              </w:rPr>
              <w:t>603</w:t>
            </w:r>
          </w:p>
        </w:tc>
        <w:tc>
          <w:tcPr>
            <w:tcW w:w="1252" w:type="pct"/>
            <w:tcMar>
              <w:right w:w="288" w:type="dxa"/>
            </w:tcMar>
          </w:tcPr>
          <w:p w:rsidR="00F36ECB" w:rsidRPr="001D5908" w:rsidRDefault="00F36ECB" w:rsidP="004F4EE5">
            <w:pPr>
              <w:jc w:val="right"/>
              <w:rPr>
                <w:color w:val="000000"/>
                <w:sz w:val="18"/>
                <w:szCs w:val="18"/>
                <w:lang w:val="fr-CA"/>
              </w:rPr>
            </w:pPr>
            <w:r w:rsidRPr="001D5908">
              <w:rPr>
                <w:color w:val="000000"/>
                <w:sz w:val="18"/>
                <w:szCs w:val="18"/>
                <w:lang w:val="fr-CA"/>
              </w:rPr>
              <w:t>370</w:t>
            </w:r>
            <w:r w:rsidR="00BB5EE1" w:rsidRPr="001D5908">
              <w:rPr>
                <w:color w:val="000000"/>
                <w:sz w:val="18"/>
                <w:szCs w:val="18"/>
                <w:lang w:val="fr-CA"/>
              </w:rPr>
              <w:t xml:space="preserve"> </w:t>
            </w:r>
            <w:r w:rsidRPr="001D5908">
              <w:rPr>
                <w:color w:val="000000"/>
                <w:sz w:val="18"/>
                <w:szCs w:val="18"/>
                <w:lang w:val="fr-CA"/>
              </w:rPr>
              <w:t>802</w:t>
            </w:r>
          </w:p>
        </w:tc>
      </w:tr>
      <w:tr w:rsidR="00F36ECB" w:rsidRPr="001D5908" w:rsidTr="004F4EE5">
        <w:trPr>
          <w:trHeight w:val="271"/>
        </w:trPr>
        <w:tc>
          <w:tcPr>
            <w:tcW w:w="1179" w:type="pct"/>
          </w:tcPr>
          <w:p w:rsidR="00F36ECB" w:rsidRPr="001D5908" w:rsidRDefault="00BB5EE1" w:rsidP="004F4EE5">
            <w:pPr>
              <w:widowControl w:val="0"/>
              <w:jc w:val="left"/>
              <w:rPr>
                <w:sz w:val="18"/>
                <w:szCs w:val="18"/>
                <w:lang w:val="fr-CA"/>
              </w:rPr>
            </w:pPr>
            <w:r w:rsidRPr="001D5908">
              <w:rPr>
                <w:sz w:val="18"/>
                <w:szCs w:val="18"/>
                <w:lang w:val="fr-CA"/>
              </w:rPr>
              <w:t>Banque mondiale</w:t>
            </w:r>
          </w:p>
        </w:tc>
        <w:tc>
          <w:tcPr>
            <w:tcW w:w="1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288" w:type="dxa"/>
            </w:tcMar>
          </w:tcPr>
          <w:p w:rsidR="00F36ECB" w:rsidRPr="001D5908" w:rsidRDefault="00F36ECB" w:rsidP="004F4EE5">
            <w:pPr>
              <w:jc w:val="right"/>
              <w:rPr>
                <w:color w:val="000000"/>
                <w:sz w:val="18"/>
                <w:szCs w:val="18"/>
                <w:lang w:val="fr-CA"/>
              </w:rPr>
            </w:pPr>
            <w:r w:rsidRPr="001D5908">
              <w:rPr>
                <w:color w:val="000000"/>
                <w:sz w:val="18"/>
                <w:szCs w:val="18"/>
                <w:lang w:val="fr-CA"/>
              </w:rPr>
              <w:t>1</w:t>
            </w:r>
            <w:r w:rsidR="00BB5EE1" w:rsidRPr="001D5908">
              <w:rPr>
                <w:color w:val="000000"/>
                <w:sz w:val="18"/>
                <w:szCs w:val="18"/>
                <w:lang w:val="fr-CA"/>
              </w:rPr>
              <w:t xml:space="preserve"> </w:t>
            </w:r>
            <w:r w:rsidRPr="001D5908">
              <w:rPr>
                <w:color w:val="000000"/>
                <w:sz w:val="18"/>
                <w:szCs w:val="18"/>
                <w:lang w:val="fr-CA"/>
              </w:rPr>
              <w:t>333</w:t>
            </w:r>
            <w:r w:rsidR="00BB5EE1" w:rsidRPr="001D5908">
              <w:rPr>
                <w:color w:val="000000"/>
                <w:sz w:val="18"/>
                <w:szCs w:val="18"/>
                <w:lang w:val="fr-CA"/>
              </w:rPr>
              <w:t xml:space="preserve"> </w:t>
            </w:r>
            <w:r w:rsidRPr="001D5908">
              <w:rPr>
                <w:color w:val="000000"/>
                <w:sz w:val="18"/>
                <w:szCs w:val="18"/>
                <w:lang w:val="fr-CA"/>
              </w:rPr>
              <w:t>562</w:t>
            </w:r>
          </w:p>
        </w:tc>
        <w:tc>
          <w:tcPr>
            <w:tcW w:w="124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288" w:type="dxa"/>
            </w:tcMar>
          </w:tcPr>
          <w:p w:rsidR="00F36ECB" w:rsidRPr="001D5908" w:rsidRDefault="00F36ECB" w:rsidP="004F4EE5">
            <w:pPr>
              <w:jc w:val="right"/>
              <w:rPr>
                <w:color w:val="000000"/>
                <w:sz w:val="18"/>
                <w:szCs w:val="18"/>
                <w:lang w:val="fr-CA"/>
              </w:rPr>
            </w:pPr>
            <w:r w:rsidRPr="001D5908">
              <w:rPr>
                <w:color w:val="000000"/>
                <w:sz w:val="18"/>
                <w:szCs w:val="18"/>
                <w:lang w:val="fr-CA"/>
              </w:rPr>
              <w:t>94</w:t>
            </w:r>
            <w:r w:rsidR="00BB5EE1" w:rsidRPr="001D5908">
              <w:rPr>
                <w:color w:val="000000"/>
                <w:sz w:val="18"/>
                <w:szCs w:val="18"/>
                <w:lang w:val="fr-CA"/>
              </w:rPr>
              <w:t xml:space="preserve"> </w:t>
            </w:r>
            <w:r w:rsidRPr="001D5908">
              <w:rPr>
                <w:color w:val="000000"/>
                <w:sz w:val="18"/>
                <w:szCs w:val="18"/>
                <w:lang w:val="fr-CA"/>
              </w:rPr>
              <w:t>856</w:t>
            </w:r>
          </w:p>
        </w:tc>
        <w:tc>
          <w:tcPr>
            <w:tcW w:w="1252" w:type="pct"/>
            <w:tcMar>
              <w:right w:w="288" w:type="dxa"/>
            </w:tcMar>
          </w:tcPr>
          <w:p w:rsidR="00F36ECB" w:rsidRPr="001D5908" w:rsidRDefault="00F36ECB" w:rsidP="004F4EE5">
            <w:pPr>
              <w:jc w:val="right"/>
              <w:rPr>
                <w:sz w:val="18"/>
                <w:szCs w:val="18"/>
                <w:lang w:val="fr-CA"/>
              </w:rPr>
            </w:pPr>
            <w:r w:rsidRPr="001D5908">
              <w:rPr>
                <w:sz w:val="18"/>
                <w:szCs w:val="18"/>
                <w:lang w:val="fr-CA"/>
              </w:rPr>
              <w:t>1</w:t>
            </w:r>
            <w:r w:rsidR="00BB5EE1" w:rsidRPr="001D5908">
              <w:rPr>
                <w:sz w:val="18"/>
                <w:szCs w:val="18"/>
                <w:lang w:val="fr-CA"/>
              </w:rPr>
              <w:t xml:space="preserve"> </w:t>
            </w:r>
            <w:r w:rsidRPr="001D5908">
              <w:rPr>
                <w:sz w:val="18"/>
                <w:szCs w:val="18"/>
                <w:lang w:val="fr-CA"/>
              </w:rPr>
              <w:t>428</w:t>
            </w:r>
            <w:r w:rsidR="00BB5EE1" w:rsidRPr="001D5908">
              <w:rPr>
                <w:sz w:val="18"/>
                <w:szCs w:val="18"/>
                <w:lang w:val="fr-CA"/>
              </w:rPr>
              <w:t xml:space="preserve"> </w:t>
            </w:r>
            <w:r w:rsidRPr="001D5908">
              <w:rPr>
                <w:sz w:val="18"/>
                <w:szCs w:val="18"/>
                <w:lang w:val="fr-CA"/>
              </w:rPr>
              <w:t>418</w:t>
            </w:r>
          </w:p>
        </w:tc>
      </w:tr>
      <w:tr w:rsidR="00F36ECB" w:rsidRPr="001D5908" w:rsidTr="004F4EE5">
        <w:trPr>
          <w:trHeight w:val="271"/>
        </w:trPr>
        <w:tc>
          <w:tcPr>
            <w:tcW w:w="1179" w:type="pct"/>
            <w:vAlign w:val="center"/>
          </w:tcPr>
          <w:p w:rsidR="00F36ECB" w:rsidRPr="001D5908" w:rsidRDefault="00F36ECB" w:rsidP="004F4EE5">
            <w:pPr>
              <w:widowControl w:val="0"/>
              <w:jc w:val="left"/>
              <w:rPr>
                <w:b/>
                <w:sz w:val="18"/>
                <w:szCs w:val="18"/>
                <w:lang w:val="fr-CA"/>
              </w:rPr>
            </w:pPr>
            <w:r w:rsidRPr="001D5908">
              <w:rPr>
                <w:b/>
                <w:sz w:val="18"/>
                <w:szCs w:val="18"/>
                <w:lang w:val="fr-CA"/>
              </w:rPr>
              <w:t>Total</w:t>
            </w:r>
          </w:p>
        </w:tc>
        <w:tc>
          <w:tcPr>
            <w:tcW w:w="1329" w:type="pct"/>
            <w:tcBorders>
              <w:top w:val="single" w:sz="4" w:space="0" w:color="auto"/>
            </w:tcBorders>
            <w:tcMar>
              <w:right w:w="288" w:type="dxa"/>
            </w:tcMar>
          </w:tcPr>
          <w:p w:rsidR="00F36ECB" w:rsidRPr="001D5908" w:rsidRDefault="00F36ECB" w:rsidP="004F4EE5">
            <w:pPr>
              <w:jc w:val="right"/>
              <w:rPr>
                <w:sz w:val="18"/>
                <w:szCs w:val="18"/>
                <w:lang w:val="fr-CA"/>
              </w:rPr>
            </w:pPr>
            <w:r w:rsidRPr="001D5908">
              <w:rPr>
                <w:sz w:val="18"/>
                <w:szCs w:val="18"/>
                <w:lang w:val="fr-CA"/>
              </w:rPr>
              <w:t>4</w:t>
            </w:r>
            <w:r w:rsidR="00BB5EE1" w:rsidRPr="001D5908">
              <w:rPr>
                <w:sz w:val="18"/>
                <w:szCs w:val="18"/>
                <w:lang w:val="fr-CA"/>
              </w:rPr>
              <w:t xml:space="preserve"> </w:t>
            </w:r>
            <w:r w:rsidRPr="001D5908">
              <w:rPr>
                <w:sz w:val="18"/>
                <w:szCs w:val="18"/>
                <w:lang w:val="fr-CA"/>
              </w:rPr>
              <w:t>772</w:t>
            </w:r>
            <w:r w:rsidR="00BB5EE1" w:rsidRPr="001D5908">
              <w:rPr>
                <w:sz w:val="18"/>
                <w:szCs w:val="18"/>
                <w:lang w:val="fr-CA"/>
              </w:rPr>
              <w:t xml:space="preserve"> </w:t>
            </w:r>
            <w:r w:rsidRPr="001D5908">
              <w:rPr>
                <w:sz w:val="18"/>
                <w:szCs w:val="18"/>
                <w:lang w:val="fr-CA"/>
              </w:rPr>
              <w:t>659</w:t>
            </w:r>
          </w:p>
        </w:tc>
        <w:tc>
          <w:tcPr>
            <w:tcW w:w="1240" w:type="pct"/>
            <w:tcMar>
              <w:right w:w="288" w:type="dxa"/>
            </w:tcMar>
          </w:tcPr>
          <w:p w:rsidR="00F36ECB" w:rsidRPr="001D5908" w:rsidRDefault="00F36ECB" w:rsidP="004F4EE5">
            <w:pPr>
              <w:jc w:val="right"/>
              <w:rPr>
                <w:sz w:val="18"/>
                <w:szCs w:val="18"/>
                <w:lang w:val="fr-CA"/>
              </w:rPr>
            </w:pPr>
            <w:r w:rsidRPr="001D5908">
              <w:rPr>
                <w:sz w:val="18"/>
                <w:szCs w:val="18"/>
                <w:lang w:val="fr-CA"/>
              </w:rPr>
              <w:t>391</w:t>
            </w:r>
            <w:r w:rsidR="00BB5EE1" w:rsidRPr="001D5908">
              <w:rPr>
                <w:sz w:val="18"/>
                <w:szCs w:val="18"/>
                <w:lang w:val="fr-CA"/>
              </w:rPr>
              <w:t xml:space="preserve"> </w:t>
            </w:r>
            <w:r w:rsidRPr="001D5908">
              <w:rPr>
                <w:sz w:val="18"/>
                <w:szCs w:val="18"/>
                <w:lang w:val="fr-CA"/>
              </w:rPr>
              <w:t>689</w:t>
            </w:r>
          </w:p>
        </w:tc>
        <w:tc>
          <w:tcPr>
            <w:tcW w:w="1252" w:type="pct"/>
            <w:tcMar>
              <w:right w:w="288" w:type="dxa"/>
            </w:tcMar>
          </w:tcPr>
          <w:p w:rsidR="00F36ECB" w:rsidRPr="001D5908" w:rsidRDefault="00F36ECB" w:rsidP="004F4EE5">
            <w:pPr>
              <w:jc w:val="right"/>
              <w:rPr>
                <w:sz w:val="18"/>
                <w:szCs w:val="18"/>
                <w:lang w:val="fr-CA"/>
              </w:rPr>
            </w:pPr>
            <w:r w:rsidRPr="001D5908">
              <w:rPr>
                <w:sz w:val="18"/>
                <w:szCs w:val="18"/>
                <w:lang w:val="fr-CA"/>
              </w:rPr>
              <w:t>5</w:t>
            </w:r>
            <w:r w:rsidR="00BB5EE1" w:rsidRPr="001D5908">
              <w:rPr>
                <w:sz w:val="18"/>
                <w:szCs w:val="18"/>
                <w:lang w:val="fr-CA"/>
              </w:rPr>
              <w:t xml:space="preserve"> </w:t>
            </w:r>
            <w:r w:rsidRPr="001D5908">
              <w:rPr>
                <w:sz w:val="18"/>
                <w:szCs w:val="18"/>
                <w:lang w:val="fr-CA"/>
              </w:rPr>
              <w:t>164</w:t>
            </w:r>
            <w:r w:rsidR="00BB5EE1" w:rsidRPr="001D5908">
              <w:rPr>
                <w:sz w:val="18"/>
                <w:szCs w:val="18"/>
                <w:lang w:val="fr-CA"/>
              </w:rPr>
              <w:t xml:space="preserve"> </w:t>
            </w:r>
            <w:r w:rsidRPr="001D5908">
              <w:rPr>
                <w:sz w:val="18"/>
                <w:szCs w:val="18"/>
                <w:lang w:val="fr-CA"/>
              </w:rPr>
              <w:t>348</w:t>
            </w:r>
          </w:p>
        </w:tc>
      </w:tr>
    </w:tbl>
    <w:p w:rsidR="00F36ECB" w:rsidRPr="001D5908" w:rsidRDefault="00F36ECB" w:rsidP="00F36ECB">
      <w:pPr>
        <w:widowControl w:val="0"/>
        <w:rPr>
          <w:sz w:val="18"/>
          <w:szCs w:val="18"/>
          <w:lang w:val="fr-CA"/>
        </w:rPr>
      </w:pPr>
    </w:p>
    <w:p w:rsidR="00F36ECB" w:rsidRPr="001D5908" w:rsidRDefault="00BB5EE1" w:rsidP="00F36ECB">
      <w:pPr>
        <w:pStyle w:val="Heading1"/>
        <w:rPr>
          <w:lang w:val="fr-CA"/>
        </w:rPr>
      </w:pPr>
      <w:r w:rsidRPr="001D5908">
        <w:rPr>
          <w:lang w:val="fr-CA"/>
        </w:rPr>
        <w:t xml:space="preserve">La Banque mondiale retourne également la somme de 225 992 $US, plus les coûts d’appui à l’agence de 15 819 US </w:t>
      </w:r>
      <w:r w:rsidR="007F1C61">
        <w:rPr>
          <w:lang w:val="fr-CA"/>
        </w:rPr>
        <w:t>pour les</w:t>
      </w:r>
      <w:r w:rsidRPr="001D5908">
        <w:rPr>
          <w:lang w:val="fr-CA"/>
        </w:rPr>
        <w:t xml:space="preserve"> activités de facilitation de la réduction progressive des HFC (PHI/SEV/80/TAS/01+) approuvées à partir des contributions supplémentaires pour le démarrage rapide de la mise en œuvre de la réduction progressive des HFC</w:t>
      </w:r>
      <w:r w:rsidR="00F36ECB" w:rsidRPr="001D5908">
        <w:rPr>
          <w:rStyle w:val="FootnoteReference"/>
          <w:lang w:val="fr-CA"/>
        </w:rPr>
        <w:footnoteReference w:id="4"/>
      </w:r>
      <w:r w:rsidR="00F36ECB" w:rsidRPr="001D5908">
        <w:rPr>
          <w:lang w:val="fr-CA"/>
        </w:rPr>
        <w:t>.</w:t>
      </w:r>
    </w:p>
    <w:p w:rsidR="00F36ECB" w:rsidRPr="001D5908" w:rsidRDefault="00BB5EE1" w:rsidP="00F36ECB">
      <w:pPr>
        <w:pStyle w:val="Heading1"/>
        <w:tabs>
          <w:tab w:val="num" w:pos="709"/>
        </w:tabs>
        <w:spacing w:after="0"/>
        <w:rPr>
          <w:lang w:val="fr-CA"/>
        </w:rPr>
      </w:pPr>
      <w:r w:rsidRPr="001D5908">
        <w:rPr>
          <w:lang w:val="fr-CA"/>
        </w:rPr>
        <w:t>Le tableau 2 présente l’information sur les soldes de projets ach</w:t>
      </w:r>
      <w:r w:rsidR="007F1C61">
        <w:rPr>
          <w:lang w:val="fr-CA"/>
        </w:rPr>
        <w:t>evés, par décision et d’enquête</w:t>
      </w:r>
      <w:r w:rsidRPr="001D5908">
        <w:rPr>
          <w:lang w:val="fr-CA"/>
        </w:rPr>
        <w:t xml:space="preserve"> sur les substances de remplac</w:t>
      </w:r>
      <w:r w:rsidR="0072189D" w:rsidRPr="001D5908">
        <w:rPr>
          <w:lang w:val="fr-CA"/>
        </w:rPr>
        <w:t>e</w:t>
      </w:r>
      <w:r w:rsidRPr="001D5908">
        <w:rPr>
          <w:lang w:val="fr-CA"/>
        </w:rPr>
        <w:t>ment des SAO</w:t>
      </w:r>
      <w:r w:rsidR="007F1C61">
        <w:rPr>
          <w:lang w:val="fr-CA"/>
        </w:rPr>
        <w:t>,</w:t>
      </w:r>
      <w:r w:rsidRPr="001D5908">
        <w:rPr>
          <w:lang w:val="fr-CA"/>
        </w:rPr>
        <w:t xml:space="preserve"> </w:t>
      </w:r>
      <w:r w:rsidR="0072189D" w:rsidRPr="001D5908">
        <w:rPr>
          <w:lang w:val="fr-CA"/>
        </w:rPr>
        <w:t>toujours détenues par les agences d’exécution</w:t>
      </w:r>
      <w:r w:rsidR="00F36ECB" w:rsidRPr="001D5908">
        <w:rPr>
          <w:lang w:val="fr-CA"/>
        </w:rPr>
        <w:t xml:space="preserve">. </w:t>
      </w:r>
    </w:p>
    <w:p w:rsidR="00F36ECB" w:rsidRPr="001D5908" w:rsidRDefault="00F36ECB" w:rsidP="00F36ECB">
      <w:pPr>
        <w:rPr>
          <w:sz w:val="24"/>
          <w:szCs w:val="24"/>
          <w:lang w:val="fr-CA"/>
        </w:rPr>
      </w:pPr>
    </w:p>
    <w:p w:rsidR="00F36ECB" w:rsidRPr="001D5908" w:rsidRDefault="00F36ECB" w:rsidP="00F36ECB">
      <w:pPr>
        <w:tabs>
          <w:tab w:val="center" w:pos="4320"/>
          <w:tab w:val="right" w:pos="8640"/>
        </w:tabs>
        <w:rPr>
          <w:b/>
          <w:lang w:val="fr-CA"/>
        </w:rPr>
      </w:pPr>
      <w:r w:rsidRPr="001D5908">
        <w:rPr>
          <w:b/>
          <w:lang w:val="fr-CA"/>
        </w:rPr>
        <w:t>Table</w:t>
      </w:r>
      <w:r w:rsidR="0072189D" w:rsidRPr="001D5908">
        <w:rPr>
          <w:b/>
          <w:lang w:val="fr-CA"/>
        </w:rPr>
        <w:t>au</w:t>
      </w:r>
      <w:r w:rsidRPr="001D5908">
        <w:rPr>
          <w:b/>
          <w:lang w:val="fr-CA"/>
        </w:rPr>
        <w:t xml:space="preserve"> 2. </w:t>
      </w:r>
      <w:r w:rsidR="0072189D" w:rsidRPr="001D5908">
        <w:rPr>
          <w:b/>
          <w:lang w:val="fr-CA"/>
        </w:rPr>
        <w:t>Soldes des projets achevés, par décision et d’enquête sur les substances de remplacement des SAO détenus par les agences d’exécution (comprenant les coûts d’appui aux agences)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705"/>
        <w:gridCol w:w="630"/>
        <w:gridCol w:w="900"/>
        <w:gridCol w:w="630"/>
        <w:gridCol w:w="900"/>
        <w:gridCol w:w="630"/>
        <w:gridCol w:w="810"/>
        <w:gridCol w:w="630"/>
        <w:gridCol w:w="810"/>
        <w:gridCol w:w="810"/>
        <w:gridCol w:w="895"/>
      </w:tblGrid>
      <w:tr w:rsidR="004F4EE5" w:rsidRPr="005C6F2B" w:rsidTr="00CD7AF9">
        <w:trPr>
          <w:tblHeader/>
        </w:trPr>
        <w:tc>
          <w:tcPr>
            <w:tcW w:w="1705" w:type="dxa"/>
          </w:tcPr>
          <w:p w:rsidR="00F36ECB" w:rsidRPr="005C6F2B" w:rsidRDefault="0072189D" w:rsidP="004F4EE5">
            <w:pPr>
              <w:tabs>
                <w:tab w:val="center" w:pos="4320"/>
                <w:tab w:val="right" w:pos="8640"/>
              </w:tabs>
              <w:jc w:val="center"/>
              <w:rPr>
                <w:b/>
                <w:sz w:val="17"/>
                <w:szCs w:val="17"/>
                <w:lang w:val="fr-CA"/>
              </w:rPr>
            </w:pPr>
            <w:r w:rsidRPr="005C6F2B">
              <w:rPr>
                <w:b/>
                <w:bCs/>
                <w:color w:val="000000"/>
                <w:sz w:val="17"/>
                <w:szCs w:val="17"/>
                <w:lang w:val="fr-CA" w:eastAsia="en-CA"/>
              </w:rPr>
              <w:t>Année d’achèvement</w:t>
            </w:r>
          </w:p>
        </w:tc>
        <w:tc>
          <w:tcPr>
            <w:tcW w:w="1530" w:type="dxa"/>
            <w:gridSpan w:val="2"/>
          </w:tcPr>
          <w:p w:rsidR="00F36ECB" w:rsidRPr="005C6F2B" w:rsidRDefault="0072189D" w:rsidP="004F4EE5">
            <w:pPr>
              <w:tabs>
                <w:tab w:val="center" w:pos="4320"/>
                <w:tab w:val="right" w:pos="8640"/>
              </w:tabs>
              <w:jc w:val="center"/>
              <w:rPr>
                <w:b/>
                <w:sz w:val="17"/>
                <w:szCs w:val="17"/>
                <w:lang w:val="fr-CA"/>
              </w:rPr>
            </w:pPr>
            <w:r w:rsidRPr="005C6F2B">
              <w:rPr>
                <w:b/>
                <w:bCs/>
                <w:color w:val="000000"/>
                <w:sz w:val="17"/>
                <w:szCs w:val="17"/>
                <w:lang w:val="fr-CA" w:eastAsia="en-CA"/>
              </w:rPr>
              <w:t>PNUD</w:t>
            </w:r>
          </w:p>
        </w:tc>
        <w:tc>
          <w:tcPr>
            <w:tcW w:w="1530" w:type="dxa"/>
            <w:gridSpan w:val="2"/>
          </w:tcPr>
          <w:p w:rsidR="00F36ECB" w:rsidRPr="005C6F2B" w:rsidRDefault="004F4EE5" w:rsidP="004F4EE5">
            <w:pPr>
              <w:tabs>
                <w:tab w:val="center" w:pos="4320"/>
                <w:tab w:val="right" w:pos="8640"/>
              </w:tabs>
              <w:jc w:val="center"/>
              <w:rPr>
                <w:b/>
                <w:sz w:val="17"/>
                <w:szCs w:val="17"/>
                <w:lang w:val="fr-CA"/>
              </w:rPr>
            </w:pPr>
            <w:r w:rsidRPr="005C6F2B">
              <w:rPr>
                <w:b/>
                <w:bCs/>
                <w:color w:val="000000"/>
                <w:sz w:val="17"/>
                <w:szCs w:val="17"/>
                <w:lang w:val="fr-CA" w:eastAsia="en-CA"/>
              </w:rPr>
              <w:t>P</w:t>
            </w:r>
            <w:r w:rsidR="0072189D" w:rsidRPr="005C6F2B">
              <w:rPr>
                <w:b/>
                <w:bCs/>
                <w:color w:val="000000"/>
                <w:sz w:val="17"/>
                <w:szCs w:val="17"/>
                <w:lang w:val="fr-CA" w:eastAsia="en-CA"/>
              </w:rPr>
              <w:t>NUE</w:t>
            </w:r>
            <w:r w:rsidR="00F36ECB" w:rsidRPr="005C6F2B">
              <w:rPr>
                <w:rStyle w:val="FootnoteReference"/>
                <w:b/>
                <w:bCs/>
                <w:color w:val="000000"/>
                <w:sz w:val="17"/>
                <w:szCs w:val="17"/>
                <w:lang w:val="fr-CA" w:eastAsia="en-CA"/>
              </w:rPr>
              <w:footnoteReference w:id="5"/>
            </w:r>
          </w:p>
        </w:tc>
        <w:tc>
          <w:tcPr>
            <w:tcW w:w="1440" w:type="dxa"/>
            <w:gridSpan w:val="2"/>
          </w:tcPr>
          <w:p w:rsidR="00F36ECB" w:rsidRPr="005C6F2B" w:rsidRDefault="0072189D" w:rsidP="004F4EE5">
            <w:pPr>
              <w:tabs>
                <w:tab w:val="center" w:pos="4320"/>
                <w:tab w:val="right" w:pos="8640"/>
              </w:tabs>
              <w:jc w:val="center"/>
              <w:rPr>
                <w:b/>
                <w:sz w:val="17"/>
                <w:szCs w:val="17"/>
                <w:lang w:val="fr-CA"/>
              </w:rPr>
            </w:pPr>
            <w:r w:rsidRPr="005C6F2B">
              <w:rPr>
                <w:b/>
                <w:bCs/>
                <w:color w:val="000000"/>
                <w:sz w:val="17"/>
                <w:szCs w:val="17"/>
                <w:lang w:val="fr-CA" w:eastAsia="en-CA"/>
              </w:rPr>
              <w:t>ONUDI</w:t>
            </w:r>
          </w:p>
        </w:tc>
        <w:tc>
          <w:tcPr>
            <w:tcW w:w="1440" w:type="dxa"/>
            <w:gridSpan w:val="2"/>
          </w:tcPr>
          <w:p w:rsidR="00F36ECB" w:rsidRPr="005C6F2B" w:rsidRDefault="0072189D" w:rsidP="004F4EE5">
            <w:pPr>
              <w:tabs>
                <w:tab w:val="center" w:pos="4320"/>
                <w:tab w:val="right" w:pos="8640"/>
              </w:tabs>
              <w:jc w:val="center"/>
              <w:rPr>
                <w:b/>
                <w:sz w:val="17"/>
                <w:szCs w:val="17"/>
                <w:lang w:val="fr-CA"/>
              </w:rPr>
            </w:pPr>
            <w:r w:rsidRPr="005C6F2B">
              <w:rPr>
                <w:b/>
                <w:bCs/>
                <w:color w:val="000000"/>
                <w:sz w:val="17"/>
                <w:szCs w:val="17"/>
                <w:lang w:val="fr-CA" w:eastAsia="en-CA"/>
              </w:rPr>
              <w:t>Banque mondiale</w:t>
            </w:r>
          </w:p>
        </w:tc>
        <w:tc>
          <w:tcPr>
            <w:tcW w:w="1705" w:type="dxa"/>
            <w:gridSpan w:val="2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b/>
                <w:sz w:val="17"/>
                <w:szCs w:val="17"/>
                <w:lang w:val="fr-CA"/>
              </w:rPr>
            </w:pPr>
            <w:r w:rsidRPr="005C6F2B">
              <w:rPr>
                <w:b/>
                <w:bCs/>
                <w:color w:val="000000"/>
                <w:sz w:val="17"/>
                <w:szCs w:val="17"/>
                <w:lang w:val="fr-CA" w:eastAsia="en-CA"/>
              </w:rPr>
              <w:t>Total</w:t>
            </w:r>
          </w:p>
        </w:tc>
      </w:tr>
      <w:tr w:rsidR="004F4EE5" w:rsidRPr="005C6F2B" w:rsidTr="00CD7AF9">
        <w:tc>
          <w:tcPr>
            <w:tcW w:w="1705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rPr>
                <w:b/>
                <w:sz w:val="17"/>
                <w:szCs w:val="17"/>
                <w:lang w:val="fr-CA"/>
              </w:rPr>
            </w:pPr>
          </w:p>
        </w:tc>
        <w:tc>
          <w:tcPr>
            <w:tcW w:w="630" w:type="dxa"/>
            <w:vAlign w:val="center"/>
          </w:tcPr>
          <w:p w:rsidR="00F36ECB" w:rsidRPr="005C6F2B" w:rsidRDefault="00A64CA1" w:rsidP="004F4EE5">
            <w:pPr>
              <w:jc w:val="center"/>
              <w:rPr>
                <w:b/>
                <w:bCs/>
                <w:color w:val="000000"/>
                <w:sz w:val="17"/>
                <w:szCs w:val="17"/>
                <w:lang w:val="fr-CA" w:eastAsia="en-CA"/>
              </w:rPr>
            </w:pPr>
            <w:r w:rsidRPr="005C6F2B">
              <w:rPr>
                <w:b/>
                <w:bCs/>
                <w:color w:val="000000"/>
                <w:sz w:val="17"/>
                <w:szCs w:val="17"/>
                <w:lang w:val="fr-CA" w:eastAsia="en-CA"/>
              </w:rPr>
              <w:t>N</w:t>
            </w:r>
            <w:r w:rsidRPr="005C6F2B">
              <w:rPr>
                <w:b/>
                <w:bCs/>
                <w:color w:val="000000"/>
                <w:sz w:val="17"/>
                <w:szCs w:val="17"/>
                <w:vertAlign w:val="superscript"/>
                <w:lang w:val="fr-CA" w:eastAsia="en-CA"/>
              </w:rPr>
              <w:t>bre</w:t>
            </w:r>
          </w:p>
        </w:tc>
        <w:tc>
          <w:tcPr>
            <w:tcW w:w="900" w:type="dxa"/>
            <w:vAlign w:val="center"/>
          </w:tcPr>
          <w:p w:rsidR="00F36ECB" w:rsidRPr="005C6F2B" w:rsidRDefault="0072189D" w:rsidP="004F4EE5">
            <w:pPr>
              <w:jc w:val="center"/>
              <w:rPr>
                <w:b/>
                <w:bCs/>
                <w:color w:val="000000"/>
                <w:sz w:val="17"/>
                <w:szCs w:val="17"/>
                <w:lang w:val="fr-CA" w:eastAsia="en-CA"/>
              </w:rPr>
            </w:pPr>
            <w:r w:rsidRPr="005C6F2B">
              <w:rPr>
                <w:b/>
                <w:bCs/>
                <w:color w:val="000000"/>
                <w:sz w:val="17"/>
                <w:szCs w:val="17"/>
                <w:lang w:val="fr-CA" w:eastAsia="en-CA"/>
              </w:rPr>
              <w:t>(</w:t>
            </w:r>
            <w:r w:rsidR="004F4EE5" w:rsidRPr="005C6F2B">
              <w:rPr>
                <w:b/>
                <w:bCs/>
                <w:color w:val="000000"/>
                <w:sz w:val="17"/>
                <w:szCs w:val="17"/>
                <w:lang w:val="fr-CA" w:eastAsia="en-CA"/>
              </w:rPr>
              <w:t>$US)</w:t>
            </w:r>
          </w:p>
        </w:tc>
        <w:tc>
          <w:tcPr>
            <w:tcW w:w="630" w:type="dxa"/>
            <w:vAlign w:val="center"/>
          </w:tcPr>
          <w:p w:rsidR="00F36ECB" w:rsidRPr="005C6F2B" w:rsidRDefault="00A64CA1" w:rsidP="004F4EE5">
            <w:pPr>
              <w:jc w:val="center"/>
              <w:rPr>
                <w:b/>
                <w:bCs/>
                <w:color w:val="000000"/>
                <w:sz w:val="17"/>
                <w:szCs w:val="17"/>
                <w:lang w:val="fr-CA" w:eastAsia="en-CA"/>
              </w:rPr>
            </w:pPr>
            <w:r w:rsidRPr="005C6F2B">
              <w:rPr>
                <w:b/>
                <w:bCs/>
                <w:color w:val="000000"/>
                <w:sz w:val="17"/>
                <w:szCs w:val="17"/>
                <w:lang w:val="fr-CA" w:eastAsia="en-CA"/>
              </w:rPr>
              <w:t>N</w:t>
            </w:r>
            <w:r w:rsidRPr="005C6F2B">
              <w:rPr>
                <w:b/>
                <w:bCs/>
                <w:color w:val="000000"/>
                <w:sz w:val="17"/>
                <w:szCs w:val="17"/>
                <w:vertAlign w:val="superscript"/>
                <w:lang w:val="fr-CA" w:eastAsia="en-CA"/>
              </w:rPr>
              <w:t>bre</w:t>
            </w:r>
          </w:p>
        </w:tc>
        <w:tc>
          <w:tcPr>
            <w:tcW w:w="900" w:type="dxa"/>
            <w:vAlign w:val="center"/>
          </w:tcPr>
          <w:p w:rsidR="00F36ECB" w:rsidRPr="005C6F2B" w:rsidRDefault="004F4EE5" w:rsidP="004F4EE5">
            <w:pPr>
              <w:jc w:val="center"/>
              <w:rPr>
                <w:b/>
                <w:bCs/>
                <w:color w:val="000000"/>
                <w:sz w:val="17"/>
                <w:szCs w:val="17"/>
                <w:lang w:val="fr-CA" w:eastAsia="en-CA"/>
              </w:rPr>
            </w:pPr>
            <w:r w:rsidRPr="005C6F2B">
              <w:rPr>
                <w:b/>
                <w:bCs/>
                <w:color w:val="000000"/>
                <w:sz w:val="17"/>
                <w:szCs w:val="17"/>
                <w:lang w:val="fr-CA" w:eastAsia="en-CA"/>
              </w:rPr>
              <w:t>($US)</w:t>
            </w:r>
          </w:p>
        </w:tc>
        <w:tc>
          <w:tcPr>
            <w:tcW w:w="630" w:type="dxa"/>
            <w:vAlign w:val="center"/>
          </w:tcPr>
          <w:p w:rsidR="00F36ECB" w:rsidRPr="005C6F2B" w:rsidRDefault="00A64CA1" w:rsidP="004F4EE5">
            <w:pPr>
              <w:jc w:val="center"/>
              <w:rPr>
                <w:b/>
                <w:bCs/>
                <w:color w:val="000000"/>
                <w:sz w:val="17"/>
                <w:szCs w:val="17"/>
                <w:lang w:val="fr-CA" w:eastAsia="en-CA"/>
              </w:rPr>
            </w:pPr>
            <w:r w:rsidRPr="005C6F2B">
              <w:rPr>
                <w:b/>
                <w:bCs/>
                <w:color w:val="000000"/>
                <w:sz w:val="17"/>
                <w:szCs w:val="17"/>
                <w:lang w:val="fr-CA" w:eastAsia="en-CA"/>
              </w:rPr>
              <w:t>N</w:t>
            </w:r>
            <w:r w:rsidRPr="005C6F2B">
              <w:rPr>
                <w:b/>
                <w:bCs/>
                <w:color w:val="000000"/>
                <w:sz w:val="17"/>
                <w:szCs w:val="17"/>
                <w:vertAlign w:val="superscript"/>
                <w:lang w:val="fr-CA" w:eastAsia="en-CA"/>
              </w:rPr>
              <w:t>bre</w:t>
            </w:r>
          </w:p>
        </w:tc>
        <w:tc>
          <w:tcPr>
            <w:tcW w:w="810" w:type="dxa"/>
            <w:vAlign w:val="center"/>
          </w:tcPr>
          <w:p w:rsidR="00F36ECB" w:rsidRPr="005C6F2B" w:rsidRDefault="004F4EE5" w:rsidP="004F4EE5">
            <w:pPr>
              <w:jc w:val="center"/>
              <w:rPr>
                <w:b/>
                <w:bCs/>
                <w:color w:val="000000"/>
                <w:sz w:val="17"/>
                <w:szCs w:val="17"/>
                <w:lang w:val="fr-CA" w:eastAsia="en-CA"/>
              </w:rPr>
            </w:pPr>
            <w:r w:rsidRPr="005C6F2B">
              <w:rPr>
                <w:b/>
                <w:bCs/>
                <w:color w:val="000000"/>
                <w:sz w:val="17"/>
                <w:szCs w:val="17"/>
                <w:lang w:val="fr-CA" w:eastAsia="en-CA"/>
              </w:rPr>
              <w:t>($US)</w:t>
            </w:r>
          </w:p>
        </w:tc>
        <w:tc>
          <w:tcPr>
            <w:tcW w:w="630" w:type="dxa"/>
            <w:vAlign w:val="center"/>
          </w:tcPr>
          <w:p w:rsidR="00F36ECB" w:rsidRPr="005C6F2B" w:rsidRDefault="00A64CA1" w:rsidP="004F4EE5">
            <w:pPr>
              <w:jc w:val="center"/>
              <w:rPr>
                <w:b/>
                <w:bCs/>
                <w:color w:val="000000"/>
                <w:sz w:val="17"/>
                <w:szCs w:val="17"/>
                <w:lang w:val="fr-CA" w:eastAsia="en-CA"/>
              </w:rPr>
            </w:pPr>
            <w:r w:rsidRPr="005C6F2B">
              <w:rPr>
                <w:b/>
                <w:bCs/>
                <w:color w:val="000000"/>
                <w:sz w:val="17"/>
                <w:szCs w:val="17"/>
                <w:lang w:val="fr-CA" w:eastAsia="en-CA"/>
              </w:rPr>
              <w:t>N</w:t>
            </w:r>
            <w:r w:rsidRPr="005C6F2B">
              <w:rPr>
                <w:b/>
                <w:bCs/>
                <w:color w:val="000000"/>
                <w:sz w:val="17"/>
                <w:szCs w:val="17"/>
                <w:vertAlign w:val="superscript"/>
                <w:lang w:val="fr-CA" w:eastAsia="en-CA"/>
              </w:rPr>
              <w:t>bre</w:t>
            </w:r>
          </w:p>
        </w:tc>
        <w:tc>
          <w:tcPr>
            <w:tcW w:w="810" w:type="dxa"/>
            <w:vAlign w:val="center"/>
          </w:tcPr>
          <w:p w:rsidR="00F36ECB" w:rsidRPr="005C6F2B" w:rsidRDefault="004F4EE5" w:rsidP="004F4EE5">
            <w:pPr>
              <w:jc w:val="center"/>
              <w:rPr>
                <w:b/>
                <w:bCs/>
                <w:color w:val="000000"/>
                <w:sz w:val="17"/>
                <w:szCs w:val="17"/>
                <w:lang w:val="fr-CA" w:eastAsia="en-CA"/>
              </w:rPr>
            </w:pPr>
            <w:r w:rsidRPr="005C6F2B">
              <w:rPr>
                <w:b/>
                <w:bCs/>
                <w:color w:val="000000"/>
                <w:sz w:val="17"/>
                <w:szCs w:val="17"/>
                <w:lang w:val="fr-CA" w:eastAsia="en-CA"/>
              </w:rPr>
              <w:t>($US)</w:t>
            </w:r>
          </w:p>
        </w:tc>
        <w:tc>
          <w:tcPr>
            <w:tcW w:w="810" w:type="dxa"/>
            <w:vAlign w:val="center"/>
          </w:tcPr>
          <w:p w:rsidR="00F36ECB" w:rsidRPr="005C6F2B" w:rsidRDefault="00A64CA1" w:rsidP="004F4EE5">
            <w:pPr>
              <w:jc w:val="center"/>
              <w:rPr>
                <w:b/>
                <w:bCs/>
                <w:color w:val="000000"/>
                <w:sz w:val="17"/>
                <w:szCs w:val="17"/>
                <w:lang w:val="fr-CA" w:eastAsia="en-CA"/>
              </w:rPr>
            </w:pPr>
            <w:r w:rsidRPr="005C6F2B">
              <w:rPr>
                <w:b/>
                <w:bCs/>
                <w:color w:val="000000"/>
                <w:sz w:val="17"/>
                <w:szCs w:val="17"/>
                <w:lang w:val="fr-CA" w:eastAsia="en-CA"/>
              </w:rPr>
              <w:t>N</w:t>
            </w:r>
            <w:r w:rsidRPr="005C6F2B">
              <w:rPr>
                <w:b/>
                <w:bCs/>
                <w:color w:val="000000"/>
                <w:sz w:val="17"/>
                <w:szCs w:val="17"/>
                <w:vertAlign w:val="superscript"/>
                <w:lang w:val="fr-CA" w:eastAsia="en-CA"/>
              </w:rPr>
              <w:t>bre</w:t>
            </w:r>
          </w:p>
        </w:tc>
        <w:tc>
          <w:tcPr>
            <w:tcW w:w="895" w:type="dxa"/>
          </w:tcPr>
          <w:p w:rsidR="00F36ECB" w:rsidRPr="005C6F2B" w:rsidRDefault="004F4EE5" w:rsidP="00A64CA1">
            <w:pPr>
              <w:tabs>
                <w:tab w:val="center" w:pos="4320"/>
                <w:tab w:val="right" w:pos="8640"/>
              </w:tabs>
              <w:jc w:val="center"/>
              <w:rPr>
                <w:b/>
                <w:sz w:val="17"/>
                <w:szCs w:val="17"/>
                <w:lang w:val="fr-CA"/>
              </w:rPr>
            </w:pPr>
            <w:r w:rsidRPr="005C6F2B">
              <w:rPr>
                <w:b/>
                <w:bCs/>
                <w:color w:val="000000"/>
                <w:sz w:val="17"/>
                <w:szCs w:val="17"/>
                <w:lang w:val="fr-CA" w:eastAsia="en-CA"/>
              </w:rPr>
              <w:t>($US)</w:t>
            </w:r>
          </w:p>
        </w:tc>
      </w:tr>
      <w:tr w:rsidR="00F36ECB" w:rsidRPr="003966B3" w:rsidTr="004F4EE5">
        <w:tc>
          <w:tcPr>
            <w:tcW w:w="9350" w:type="dxa"/>
            <w:gridSpan w:val="11"/>
          </w:tcPr>
          <w:p w:rsidR="00F36ECB" w:rsidRPr="005C6F2B" w:rsidRDefault="004F4EE5" w:rsidP="004F4EE5">
            <w:pPr>
              <w:tabs>
                <w:tab w:val="center" w:pos="4320"/>
                <w:tab w:val="right" w:pos="8640"/>
              </w:tabs>
              <w:rPr>
                <w:b/>
                <w:sz w:val="17"/>
                <w:szCs w:val="17"/>
                <w:lang w:val="fr-CA"/>
              </w:rPr>
            </w:pPr>
            <w:r w:rsidRPr="005C6F2B">
              <w:rPr>
                <w:b/>
                <w:bCs/>
                <w:color w:val="000000"/>
                <w:sz w:val="17"/>
                <w:szCs w:val="17"/>
                <w:lang w:val="fr-CA" w:eastAsia="en-CA"/>
              </w:rPr>
              <w:t>Projets achevés il y a plus de deux ans</w:t>
            </w:r>
          </w:p>
        </w:tc>
      </w:tr>
      <w:tr w:rsidR="004F4EE5" w:rsidRPr="005C6F2B" w:rsidTr="00CD7AF9">
        <w:tc>
          <w:tcPr>
            <w:tcW w:w="1705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rPr>
                <w:sz w:val="17"/>
                <w:szCs w:val="17"/>
                <w:lang w:val="fr-CA"/>
              </w:rPr>
            </w:pPr>
            <w:r w:rsidRPr="005C6F2B">
              <w:rPr>
                <w:color w:val="000000"/>
                <w:sz w:val="17"/>
                <w:szCs w:val="17"/>
                <w:lang w:val="fr-CA" w:eastAsia="en-CA"/>
              </w:rPr>
              <w:t>2013</w:t>
            </w:r>
          </w:p>
        </w:tc>
        <w:tc>
          <w:tcPr>
            <w:tcW w:w="63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sz w:val="17"/>
                <w:szCs w:val="17"/>
                <w:lang w:val="fr-CA"/>
              </w:rPr>
            </w:pPr>
          </w:p>
        </w:tc>
        <w:tc>
          <w:tcPr>
            <w:tcW w:w="90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sz w:val="17"/>
                <w:szCs w:val="17"/>
                <w:lang w:val="fr-CA"/>
              </w:rPr>
            </w:pPr>
          </w:p>
        </w:tc>
        <w:tc>
          <w:tcPr>
            <w:tcW w:w="63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1</w:t>
            </w:r>
          </w:p>
        </w:tc>
        <w:tc>
          <w:tcPr>
            <w:tcW w:w="90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27</w:t>
            </w:r>
            <w:r w:rsidR="004F4EE5" w:rsidRPr="005C6F2B">
              <w:rPr>
                <w:sz w:val="17"/>
                <w:szCs w:val="17"/>
                <w:lang w:val="fr-CA"/>
              </w:rPr>
              <w:t xml:space="preserve"> </w:t>
            </w:r>
            <w:r w:rsidRPr="005C6F2B">
              <w:rPr>
                <w:sz w:val="17"/>
                <w:szCs w:val="17"/>
                <w:lang w:val="fr-CA"/>
              </w:rPr>
              <w:t>000</w:t>
            </w:r>
          </w:p>
        </w:tc>
        <w:tc>
          <w:tcPr>
            <w:tcW w:w="63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sz w:val="17"/>
                <w:szCs w:val="17"/>
                <w:lang w:val="fr-CA"/>
              </w:rPr>
            </w:pPr>
          </w:p>
        </w:tc>
        <w:tc>
          <w:tcPr>
            <w:tcW w:w="81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sz w:val="17"/>
                <w:szCs w:val="17"/>
                <w:lang w:val="fr-CA"/>
              </w:rPr>
            </w:pPr>
          </w:p>
        </w:tc>
        <w:tc>
          <w:tcPr>
            <w:tcW w:w="63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sz w:val="17"/>
                <w:szCs w:val="17"/>
                <w:lang w:val="fr-CA"/>
              </w:rPr>
            </w:pPr>
          </w:p>
        </w:tc>
        <w:tc>
          <w:tcPr>
            <w:tcW w:w="81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sz w:val="17"/>
                <w:szCs w:val="17"/>
                <w:lang w:val="fr-CA"/>
              </w:rPr>
            </w:pPr>
          </w:p>
        </w:tc>
        <w:tc>
          <w:tcPr>
            <w:tcW w:w="81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1</w:t>
            </w:r>
          </w:p>
        </w:tc>
        <w:tc>
          <w:tcPr>
            <w:tcW w:w="895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27</w:t>
            </w:r>
            <w:r w:rsidR="004F4EE5" w:rsidRPr="005C6F2B">
              <w:rPr>
                <w:sz w:val="17"/>
                <w:szCs w:val="17"/>
                <w:lang w:val="fr-CA"/>
              </w:rPr>
              <w:t xml:space="preserve"> </w:t>
            </w:r>
            <w:r w:rsidRPr="005C6F2B">
              <w:rPr>
                <w:sz w:val="17"/>
                <w:szCs w:val="17"/>
                <w:lang w:val="fr-CA"/>
              </w:rPr>
              <w:t>000</w:t>
            </w:r>
          </w:p>
        </w:tc>
      </w:tr>
      <w:tr w:rsidR="004F4EE5" w:rsidRPr="005C6F2B" w:rsidTr="00CD7AF9">
        <w:tc>
          <w:tcPr>
            <w:tcW w:w="1705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rPr>
                <w:color w:val="000000"/>
                <w:sz w:val="17"/>
                <w:szCs w:val="17"/>
                <w:lang w:val="fr-CA" w:eastAsia="en-CA"/>
              </w:rPr>
            </w:pPr>
            <w:r w:rsidRPr="005C6F2B">
              <w:rPr>
                <w:color w:val="000000"/>
                <w:sz w:val="17"/>
                <w:szCs w:val="17"/>
                <w:lang w:val="fr-CA" w:eastAsia="en-CA"/>
              </w:rPr>
              <w:t>2015</w:t>
            </w:r>
          </w:p>
        </w:tc>
        <w:tc>
          <w:tcPr>
            <w:tcW w:w="63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sz w:val="17"/>
                <w:szCs w:val="17"/>
                <w:lang w:val="fr-CA"/>
              </w:rPr>
            </w:pPr>
          </w:p>
        </w:tc>
        <w:tc>
          <w:tcPr>
            <w:tcW w:w="90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sz w:val="17"/>
                <w:szCs w:val="17"/>
                <w:lang w:val="fr-CA"/>
              </w:rPr>
            </w:pPr>
          </w:p>
        </w:tc>
        <w:tc>
          <w:tcPr>
            <w:tcW w:w="63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6</w:t>
            </w:r>
          </w:p>
        </w:tc>
        <w:tc>
          <w:tcPr>
            <w:tcW w:w="90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179</w:t>
            </w:r>
            <w:r w:rsidR="004F4EE5" w:rsidRPr="005C6F2B">
              <w:rPr>
                <w:sz w:val="17"/>
                <w:szCs w:val="17"/>
                <w:lang w:val="fr-CA"/>
              </w:rPr>
              <w:t xml:space="preserve"> </w:t>
            </w:r>
            <w:r w:rsidRPr="005C6F2B">
              <w:rPr>
                <w:sz w:val="17"/>
                <w:szCs w:val="17"/>
                <w:lang w:val="fr-CA"/>
              </w:rPr>
              <w:t>129</w:t>
            </w:r>
          </w:p>
        </w:tc>
        <w:tc>
          <w:tcPr>
            <w:tcW w:w="63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sz w:val="17"/>
                <w:szCs w:val="17"/>
                <w:lang w:val="fr-CA"/>
              </w:rPr>
            </w:pPr>
          </w:p>
        </w:tc>
        <w:tc>
          <w:tcPr>
            <w:tcW w:w="81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sz w:val="17"/>
                <w:szCs w:val="17"/>
                <w:lang w:val="fr-CA"/>
              </w:rPr>
            </w:pPr>
          </w:p>
        </w:tc>
        <w:tc>
          <w:tcPr>
            <w:tcW w:w="63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sz w:val="17"/>
                <w:szCs w:val="17"/>
                <w:lang w:val="fr-CA"/>
              </w:rPr>
            </w:pPr>
          </w:p>
        </w:tc>
        <w:tc>
          <w:tcPr>
            <w:tcW w:w="81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sz w:val="17"/>
                <w:szCs w:val="17"/>
                <w:lang w:val="fr-CA"/>
              </w:rPr>
            </w:pPr>
          </w:p>
        </w:tc>
        <w:tc>
          <w:tcPr>
            <w:tcW w:w="81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6</w:t>
            </w:r>
          </w:p>
        </w:tc>
        <w:tc>
          <w:tcPr>
            <w:tcW w:w="895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179</w:t>
            </w:r>
            <w:r w:rsidR="004F4EE5" w:rsidRPr="005C6F2B">
              <w:rPr>
                <w:sz w:val="17"/>
                <w:szCs w:val="17"/>
                <w:lang w:val="fr-CA"/>
              </w:rPr>
              <w:t xml:space="preserve"> </w:t>
            </w:r>
            <w:r w:rsidRPr="005C6F2B">
              <w:rPr>
                <w:sz w:val="17"/>
                <w:szCs w:val="17"/>
                <w:lang w:val="fr-CA"/>
              </w:rPr>
              <w:t>129</w:t>
            </w:r>
          </w:p>
        </w:tc>
      </w:tr>
      <w:tr w:rsidR="004F4EE5" w:rsidRPr="005C6F2B" w:rsidTr="00CD7AF9">
        <w:tc>
          <w:tcPr>
            <w:tcW w:w="1705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rPr>
                <w:color w:val="000000"/>
                <w:sz w:val="17"/>
                <w:szCs w:val="17"/>
                <w:lang w:val="fr-CA" w:eastAsia="en-CA"/>
              </w:rPr>
            </w:pPr>
            <w:r w:rsidRPr="005C6F2B">
              <w:rPr>
                <w:color w:val="000000"/>
                <w:sz w:val="17"/>
                <w:szCs w:val="17"/>
                <w:lang w:val="fr-CA" w:eastAsia="en-CA"/>
              </w:rPr>
              <w:t>2016</w:t>
            </w:r>
          </w:p>
        </w:tc>
        <w:tc>
          <w:tcPr>
            <w:tcW w:w="63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sz w:val="17"/>
                <w:szCs w:val="17"/>
                <w:lang w:val="fr-CA"/>
              </w:rPr>
            </w:pPr>
          </w:p>
        </w:tc>
        <w:tc>
          <w:tcPr>
            <w:tcW w:w="90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sz w:val="17"/>
                <w:szCs w:val="17"/>
                <w:lang w:val="fr-CA"/>
              </w:rPr>
            </w:pPr>
          </w:p>
        </w:tc>
        <w:tc>
          <w:tcPr>
            <w:tcW w:w="63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3</w:t>
            </w:r>
          </w:p>
        </w:tc>
        <w:tc>
          <w:tcPr>
            <w:tcW w:w="90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119</w:t>
            </w:r>
            <w:r w:rsidR="004F4EE5" w:rsidRPr="005C6F2B">
              <w:rPr>
                <w:sz w:val="17"/>
                <w:szCs w:val="17"/>
                <w:lang w:val="fr-CA"/>
              </w:rPr>
              <w:t xml:space="preserve"> </w:t>
            </w:r>
            <w:r w:rsidRPr="005C6F2B">
              <w:rPr>
                <w:sz w:val="17"/>
                <w:szCs w:val="17"/>
                <w:lang w:val="fr-CA"/>
              </w:rPr>
              <w:t>727</w:t>
            </w:r>
          </w:p>
        </w:tc>
        <w:tc>
          <w:tcPr>
            <w:tcW w:w="63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2</w:t>
            </w:r>
          </w:p>
        </w:tc>
        <w:tc>
          <w:tcPr>
            <w:tcW w:w="81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154</w:t>
            </w:r>
            <w:r w:rsidR="004F4EE5" w:rsidRPr="005C6F2B">
              <w:rPr>
                <w:sz w:val="17"/>
                <w:szCs w:val="17"/>
                <w:lang w:val="fr-CA"/>
              </w:rPr>
              <w:t xml:space="preserve"> </w:t>
            </w:r>
            <w:r w:rsidRPr="005C6F2B">
              <w:rPr>
                <w:sz w:val="17"/>
                <w:szCs w:val="17"/>
                <w:lang w:val="fr-CA"/>
              </w:rPr>
              <w:t>257</w:t>
            </w:r>
          </w:p>
        </w:tc>
        <w:tc>
          <w:tcPr>
            <w:tcW w:w="63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sz w:val="17"/>
                <w:szCs w:val="17"/>
                <w:lang w:val="fr-CA"/>
              </w:rPr>
            </w:pPr>
          </w:p>
        </w:tc>
        <w:tc>
          <w:tcPr>
            <w:tcW w:w="81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sz w:val="17"/>
                <w:szCs w:val="17"/>
                <w:lang w:val="fr-CA"/>
              </w:rPr>
            </w:pPr>
          </w:p>
        </w:tc>
        <w:tc>
          <w:tcPr>
            <w:tcW w:w="81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5</w:t>
            </w:r>
          </w:p>
        </w:tc>
        <w:tc>
          <w:tcPr>
            <w:tcW w:w="895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273</w:t>
            </w:r>
            <w:r w:rsidR="004F4EE5" w:rsidRPr="005C6F2B">
              <w:rPr>
                <w:sz w:val="17"/>
                <w:szCs w:val="17"/>
                <w:lang w:val="fr-CA"/>
              </w:rPr>
              <w:t xml:space="preserve"> </w:t>
            </w:r>
            <w:r w:rsidRPr="005C6F2B">
              <w:rPr>
                <w:sz w:val="17"/>
                <w:szCs w:val="17"/>
                <w:lang w:val="fr-CA"/>
              </w:rPr>
              <w:t>984</w:t>
            </w:r>
          </w:p>
        </w:tc>
      </w:tr>
      <w:tr w:rsidR="004F4EE5" w:rsidRPr="005C6F2B" w:rsidTr="00CD7AF9">
        <w:tc>
          <w:tcPr>
            <w:tcW w:w="1705" w:type="dxa"/>
          </w:tcPr>
          <w:p w:rsidR="00F36ECB" w:rsidRPr="005C6F2B" w:rsidRDefault="004F4EE5" w:rsidP="004F4EE5">
            <w:pPr>
              <w:tabs>
                <w:tab w:val="center" w:pos="4320"/>
                <w:tab w:val="right" w:pos="8640"/>
              </w:tabs>
              <w:jc w:val="left"/>
              <w:rPr>
                <w:b/>
                <w:sz w:val="17"/>
                <w:szCs w:val="17"/>
                <w:lang w:val="fr-CA"/>
              </w:rPr>
            </w:pPr>
            <w:r w:rsidRPr="005C6F2B">
              <w:rPr>
                <w:color w:val="000000"/>
                <w:sz w:val="17"/>
                <w:szCs w:val="17"/>
                <w:lang w:val="fr-CA" w:eastAsia="en-CA"/>
              </w:rPr>
              <w:t>1</w:t>
            </w:r>
            <w:r w:rsidRPr="005C6F2B">
              <w:rPr>
                <w:color w:val="000000"/>
                <w:sz w:val="17"/>
                <w:szCs w:val="17"/>
                <w:vertAlign w:val="superscript"/>
                <w:lang w:val="fr-CA" w:eastAsia="en-CA"/>
              </w:rPr>
              <w:t>er</w:t>
            </w:r>
            <w:r w:rsidRPr="005C6F2B">
              <w:rPr>
                <w:color w:val="000000"/>
                <w:sz w:val="17"/>
                <w:szCs w:val="17"/>
                <w:lang w:val="fr-CA" w:eastAsia="en-CA"/>
              </w:rPr>
              <w:t xml:space="preserve"> janvier au </w:t>
            </w:r>
            <w:r w:rsidR="007F1C61" w:rsidRPr="005C6F2B">
              <w:rPr>
                <w:color w:val="000000"/>
                <w:sz w:val="17"/>
                <w:szCs w:val="17"/>
                <w:lang w:val="fr-CA" w:eastAsia="en-CA"/>
              </w:rPr>
              <w:br/>
            </w:r>
            <w:r w:rsidRPr="005C6F2B">
              <w:rPr>
                <w:color w:val="000000"/>
                <w:sz w:val="17"/>
                <w:szCs w:val="17"/>
                <w:lang w:val="fr-CA" w:eastAsia="en-CA"/>
              </w:rPr>
              <w:t>30 avril 2017</w:t>
            </w:r>
          </w:p>
        </w:tc>
        <w:tc>
          <w:tcPr>
            <w:tcW w:w="63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sz w:val="17"/>
                <w:szCs w:val="17"/>
                <w:lang w:val="fr-CA"/>
              </w:rPr>
            </w:pPr>
          </w:p>
        </w:tc>
        <w:tc>
          <w:tcPr>
            <w:tcW w:w="90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sz w:val="17"/>
                <w:szCs w:val="17"/>
                <w:lang w:val="fr-CA"/>
              </w:rPr>
            </w:pPr>
          </w:p>
        </w:tc>
        <w:tc>
          <w:tcPr>
            <w:tcW w:w="63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1</w:t>
            </w:r>
          </w:p>
        </w:tc>
        <w:tc>
          <w:tcPr>
            <w:tcW w:w="90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8</w:t>
            </w:r>
            <w:r w:rsidR="004F4EE5" w:rsidRPr="005C6F2B">
              <w:rPr>
                <w:sz w:val="17"/>
                <w:szCs w:val="17"/>
                <w:lang w:val="fr-CA"/>
              </w:rPr>
              <w:t xml:space="preserve"> </w:t>
            </w:r>
            <w:r w:rsidRPr="005C6F2B">
              <w:rPr>
                <w:sz w:val="17"/>
                <w:szCs w:val="17"/>
                <w:lang w:val="fr-CA"/>
              </w:rPr>
              <w:t>017</w:t>
            </w:r>
          </w:p>
        </w:tc>
        <w:tc>
          <w:tcPr>
            <w:tcW w:w="63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sz w:val="17"/>
                <w:szCs w:val="17"/>
                <w:lang w:val="fr-CA"/>
              </w:rPr>
            </w:pPr>
          </w:p>
        </w:tc>
        <w:tc>
          <w:tcPr>
            <w:tcW w:w="81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sz w:val="17"/>
                <w:szCs w:val="17"/>
                <w:lang w:val="fr-CA"/>
              </w:rPr>
            </w:pPr>
          </w:p>
        </w:tc>
        <w:tc>
          <w:tcPr>
            <w:tcW w:w="63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sz w:val="17"/>
                <w:szCs w:val="17"/>
                <w:lang w:val="fr-CA"/>
              </w:rPr>
            </w:pPr>
          </w:p>
        </w:tc>
        <w:tc>
          <w:tcPr>
            <w:tcW w:w="81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sz w:val="17"/>
                <w:szCs w:val="17"/>
                <w:lang w:val="fr-CA"/>
              </w:rPr>
            </w:pPr>
          </w:p>
        </w:tc>
        <w:tc>
          <w:tcPr>
            <w:tcW w:w="81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1</w:t>
            </w:r>
          </w:p>
        </w:tc>
        <w:tc>
          <w:tcPr>
            <w:tcW w:w="895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8</w:t>
            </w:r>
            <w:r w:rsidR="004F4EE5" w:rsidRPr="005C6F2B">
              <w:rPr>
                <w:sz w:val="17"/>
                <w:szCs w:val="17"/>
                <w:lang w:val="fr-CA"/>
              </w:rPr>
              <w:t xml:space="preserve"> </w:t>
            </w:r>
            <w:r w:rsidRPr="005C6F2B">
              <w:rPr>
                <w:sz w:val="17"/>
                <w:szCs w:val="17"/>
                <w:lang w:val="fr-CA"/>
              </w:rPr>
              <w:t>017</w:t>
            </w:r>
          </w:p>
        </w:tc>
      </w:tr>
      <w:tr w:rsidR="004F4EE5" w:rsidRPr="005C6F2B" w:rsidTr="00CD7AF9">
        <w:tc>
          <w:tcPr>
            <w:tcW w:w="1705" w:type="dxa"/>
          </w:tcPr>
          <w:p w:rsidR="00F36ECB" w:rsidRPr="005C6F2B" w:rsidRDefault="004F4EE5" w:rsidP="004F4EE5">
            <w:pPr>
              <w:tabs>
                <w:tab w:val="center" w:pos="4320"/>
                <w:tab w:val="right" w:pos="8640"/>
              </w:tabs>
              <w:rPr>
                <w:b/>
                <w:sz w:val="17"/>
                <w:szCs w:val="17"/>
                <w:lang w:val="fr-CA"/>
              </w:rPr>
            </w:pPr>
            <w:r w:rsidRPr="005C6F2B">
              <w:rPr>
                <w:b/>
                <w:bCs/>
                <w:color w:val="000000"/>
                <w:sz w:val="17"/>
                <w:szCs w:val="17"/>
                <w:lang w:val="fr-CA" w:eastAsia="en-CA"/>
              </w:rPr>
              <w:t>Total partiel</w:t>
            </w:r>
          </w:p>
        </w:tc>
        <w:tc>
          <w:tcPr>
            <w:tcW w:w="63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b/>
                <w:sz w:val="17"/>
                <w:szCs w:val="17"/>
                <w:lang w:val="fr-CA"/>
              </w:rPr>
            </w:pPr>
          </w:p>
        </w:tc>
        <w:tc>
          <w:tcPr>
            <w:tcW w:w="90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b/>
                <w:sz w:val="17"/>
                <w:szCs w:val="17"/>
                <w:lang w:val="fr-CA"/>
              </w:rPr>
            </w:pPr>
          </w:p>
        </w:tc>
        <w:tc>
          <w:tcPr>
            <w:tcW w:w="63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b/>
                <w:sz w:val="17"/>
                <w:szCs w:val="17"/>
                <w:lang w:val="fr-CA"/>
              </w:rPr>
            </w:pPr>
            <w:r w:rsidRPr="005C6F2B">
              <w:rPr>
                <w:b/>
                <w:sz w:val="17"/>
                <w:szCs w:val="17"/>
                <w:lang w:val="fr-CA"/>
              </w:rPr>
              <w:t>11</w:t>
            </w:r>
          </w:p>
        </w:tc>
        <w:tc>
          <w:tcPr>
            <w:tcW w:w="90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b/>
                <w:sz w:val="17"/>
                <w:szCs w:val="17"/>
                <w:lang w:val="fr-CA"/>
              </w:rPr>
            </w:pPr>
            <w:r w:rsidRPr="005C6F2B">
              <w:rPr>
                <w:b/>
                <w:sz w:val="17"/>
                <w:szCs w:val="17"/>
                <w:lang w:val="fr-CA"/>
              </w:rPr>
              <w:t>333</w:t>
            </w:r>
            <w:r w:rsidR="004F4EE5" w:rsidRPr="005C6F2B">
              <w:rPr>
                <w:b/>
                <w:sz w:val="17"/>
                <w:szCs w:val="17"/>
                <w:lang w:val="fr-CA"/>
              </w:rPr>
              <w:t xml:space="preserve"> </w:t>
            </w:r>
            <w:r w:rsidRPr="005C6F2B">
              <w:rPr>
                <w:b/>
                <w:sz w:val="17"/>
                <w:szCs w:val="17"/>
                <w:lang w:val="fr-CA"/>
              </w:rPr>
              <w:t>873</w:t>
            </w:r>
          </w:p>
        </w:tc>
        <w:tc>
          <w:tcPr>
            <w:tcW w:w="63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b/>
                <w:sz w:val="17"/>
                <w:szCs w:val="17"/>
                <w:lang w:val="fr-CA"/>
              </w:rPr>
            </w:pPr>
            <w:r w:rsidRPr="005C6F2B">
              <w:rPr>
                <w:b/>
                <w:sz w:val="17"/>
                <w:szCs w:val="17"/>
                <w:lang w:val="fr-CA"/>
              </w:rPr>
              <w:t>2</w:t>
            </w:r>
          </w:p>
        </w:tc>
        <w:tc>
          <w:tcPr>
            <w:tcW w:w="81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b/>
                <w:sz w:val="17"/>
                <w:szCs w:val="17"/>
                <w:lang w:val="fr-CA"/>
              </w:rPr>
            </w:pPr>
            <w:r w:rsidRPr="005C6F2B">
              <w:rPr>
                <w:b/>
                <w:sz w:val="17"/>
                <w:szCs w:val="17"/>
                <w:lang w:val="fr-CA"/>
              </w:rPr>
              <w:t>154</w:t>
            </w:r>
            <w:r w:rsidR="004F4EE5" w:rsidRPr="005C6F2B">
              <w:rPr>
                <w:b/>
                <w:sz w:val="17"/>
                <w:szCs w:val="17"/>
                <w:lang w:val="fr-CA"/>
              </w:rPr>
              <w:t xml:space="preserve"> </w:t>
            </w:r>
            <w:r w:rsidRPr="005C6F2B">
              <w:rPr>
                <w:b/>
                <w:sz w:val="17"/>
                <w:szCs w:val="17"/>
                <w:lang w:val="fr-CA"/>
              </w:rPr>
              <w:t>257</w:t>
            </w:r>
          </w:p>
        </w:tc>
        <w:tc>
          <w:tcPr>
            <w:tcW w:w="63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b/>
                <w:sz w:val="17"/>
                <w:szCs w:val="17"/>
                <w:lang w:val="fr-CA"/>
              </w:rPr>
            </w:pPr>
          </w:p>
        </w:tc>
        <w:tc>
          <w:tcPr>
            <w:tcW w:w="81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b/>
                <w:sz w:val="17"/>
                <w:szCs w:val="17"/>
                <w:lang w:val="fr-CA"/>
              </w:rPr>
            </w:pPr>
          </w:p>
        </w:tc>
        <w:tc>
          <w:tcPr>
            <w:tcW w:w="81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b/>
                <w:sz w:val="17"/>
                <w:szCs w:val="17"/>
                <w:lang w:val="fr-CA"/>
              </w:rPr>
            </w:pPr>
            <w:r w:rsidRPr="005C6F2B">
              <w:rPr>
                <w:b/>
                <w:sz w:val="17"/>
                <w:szCs w:val="17"/>
                <w:lang w:val="fr-CA"/>
              </w:rPr>
              <w:t>13</w:t>
            </w:r>
          </w:p>
        </w:tc>
        <w:tc>
          <w:tcPr>
            <w:tcW w:w="895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b/>
                <w:sz w:val="17"/>
                <w:szCs w:val="17"/>
                <w:lang w:val="fr-CA"/>
              </w:rPr>
            </w:pPr>
            <w:r w:rsidRPr="005C6F2B">
              <w:rPr>
                <w:b/>
                <w:sz w:val="17"/>
                <w:szCs w:val="17"/>
                <w:lang w:val="fr-CA"/>
              </w:rPr>
              <w:t>488</w:t>
            </w:r>
            <w:r w:rsidR="004F4EE5" w:rsidRPr="005C6F2B">
              <w:rPr>
                <w:b/>
                <w:sz w:val="17"/>
                <w:szCs w:val="17"/>
                <w:lang w:val="fr-CA"/>
              </w:rPr>
              <w:t xml:space="preserve"> </w:t>
            </w:r>
            <w:r w:rsidRPr="005C6F2B">
              <w:rPr>
                <w:b/>
                <w:sz w:val="17"/>
                <w:szCs w:val="17"/>
                <w:lang w:val="fr-CA"/>
              </w:rPr>
              <w:t>130</w:t>
            </w:r>
          </w:p>
        </w:tc>
      </w:tr>
      <w:tr w:rsidR="00F36ECB" w:rsidRPr="003966B3" w:rsidTr="004F4EE5">
        <w:tc>
          <w:tcPr>
            <w:tcW w:w="9350" w:type="dxa"/>
            <w:gridSpan w:val="11"/>
          </w:tcPr>
          <w:p w:rsidR="00F36ECB" w:rsidRPr="005C6F2B" w:rsidRDefault="004F4EE5" w:rsidP="004F4EE5">
            <w:pPr>
              <w:tabs>
                <w:tab w:val="center" w:pos="4320"/>
                <w:tab w:val="right" w:pos="8640"/>
              </w:tabs>
              <w:jc w:val="left"/>
              <w:rPr>
                <w:b/>
                <w:sz w:val="17"/>
                <w:szCs w:val="17"/>
                <w:lang w:val="fr-CA"/>
              </w:rPr>
            </w:pPr>
            <w:r w:rsidRPr="005C6F2B">
              <w:rPr>
                <w:b/>
                <w:bCs/>
                <w:color w:val="000000"/>
                <w:sz w:val="17"/>
                <w:szCs w:val="17"/>
                <w:lang w:val="fr-CA" w:eastAsia="en-CA"/>
              </w:rPr>
              <w:lastRenderedPageBreak/>
              <w:t>Projets achevés il y a moins de deux ans</w:t>
            </w:r>
          </w:p>
        </w:tc>
      </w:tr>
      <w:tr w:rsidR="004F4EE5" w:rsidRPr="005C6F2B" w:rsidTr="00CD7AF9">
        <w:tc>
          <w:tcPr>
            <w:tcW w:w="1705" w:type="dxa"/>
          </w:tcPr>
          <w:p w:rsidR="00F36ECB" w:rsidRPr="005C6F2B" w:rsidRDefault="004F4EE5" w:rsidP="004F4EE5">
            <w:pPr>
              <w:tabs>
                <w:tab w:val="center" w:pos="4320"/>
                <w:tab w:val="right" w:pos="8640"/>
              </w:tabs>
              <w:jc w:val="left"/>
              <w:rPr>
                <w:b/>
                <w:sz w:val="17"/>
                <w:szCs w:val="17"/>
                <w:lang w:val="fr-CA"/>
              </w:rPr>
            </w:pPr>
            <w:r w:rsidRPr="005C6F2B">
              <w:rPr>
                <w:color w:val="000000"/>
                <w:sz w:val="17"/>
                <w:szCs w:val="17"/>
                <w:lang w:val="fr-CA" w:eastAsia="en-CA"/>
              </w:rPr>
              <w:t>1</w:t>
            </w:r>
            <w:r w:rsidRPr="005C6F2B">
              <w:rPr>
                <w:color w:val="000000"/>
                <w:sz w:val="17"/>
                <w:szCs w:val="17"/>
                <w:vertAlign w:val="superscript"/>
                <w:lang w:val="fr-CA" w:eastAsia="en-CA"/>
              </w:rPr>
              <w:t>er</w:t>
            </w:r>
            <w:r w:rsidRPr="005C6F2B">
              <w:rPr>
                <w:color w:val="000000"/>
                <w:sz w:val="17"/>
                <w:szCs w:val="17"/>
                <w:lang w:val="fr-CA" w:eastAsia="en-CA"/>
              </w:rPr>
              <w:t xml:space="preserve"> mai au </w:t>
            </w:r>
            <w:r w:rsidR="007F1C61" w:rsidRPr="005C6F2B">
              <w:rPr>
                <w:color w:val="000000"/>
                <w:sz w:val="17"/>
                <w:szCs w:val="17"/>
                <w:lang w:val="fr-CA" w:eastAsia="en-CA"/>
              </w:rPr>
              <w:br/>
            </w:r>
            <w:r w:rsidRPr="005C6F2B">
              <w:rPr>
                <w:color w:val="000000"/>
                <w:sz w:val="17"/>
                <w:szCs w:val="17"/>
                <w:lang w:val="fr-CA" w:eastAsia="en-CA"/>
              </w:rPr>
              <w:t>31 décembre 2017</w:t>
            </w:r>
          </w:p>
        </w:tc>
        <w:tc>
          <w:tcPr>
            <w:tcW w:w="63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1</w:t>
            </w:r>
          </w:p>
        </w:tc>
        <w:tc>
          <w:tcPr>
            <w:tcW w:w="90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119</w:t>
            </w:r>
            <w:r w:rsidR="004F4EE5" w:rsidRPr="005C6F2B">
              <w:rPr>
                <w:sz w:val="17"/>
                <w:szCs w:val="17"/>
                <w:lang w:val="fr-CA"/>
              </w:rPr>
              <w:t xml:space="preserve"> </w:t>
            </w:r>
            <w:r w:rsidRPr="005C6F2B">
              <w:rPr>
                <w:sz w:val="17"/>
                <w:szCs w:val="17"/>
                <w:lang w:val="fr-CA"/>
              </w:rPr>
              <w:t>475</w:t>
            </w:r>
          </w:p>
        </w:tc>
        <w:tc>
          <w:tcPr>
            <w:tcW w:w="63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14</w:t>
            </w:r>
          </w:p>
        </w:tc>
        <w:tc>
          <w:tcPr>
            <w:tcW w:w="90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767</w:t>
            </w:r>
            <w:r w:rsidR="004F4EE5" w:rsidRPr="005C6F2B">
              <w:rPr>
                <w:sz w:val="17"/>
                <w:szCs w:val="17"/>
                <w:lang w:val="fr-CA"/>
              </w:rPr>
              <w:t xml:space="preserve"> </w:t>
            </w:r>
            <w:r w:rsidRPr="005C6F2B">
              <w:rPr>
                <w:sz w:val="17"/>
                <w:szCs w:val="17"/>
                <w:lang w:val="fr-CA"/>
              </w:rPr>
              <w:t>084</w:t>
            </w:r>
          </w:p>
        </w:tc>
        <w:tc>
          <w:tcPr>
            <w:tcW w:w="63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2</w:t>
            </w:r>
          </w:p>
        </w:tc>
        <w:tc>
          <w:tcPr>
            <w:tcW w:w="81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83</w:t>
            </w:r>
            <w:r w:rsidR="004F4EE5" w:rsidRPr="005C6F2B">
              <w:rPr>
                <w:sz w:val="17"/>
                <w:szCs w:val="17"/>
                <w:lang w:val="fr-CA"/>
              </w:rPr>
              <w:t xml:space="preserve"> </w:t>
            </w:r>
            <w:r w:rsidRPr="005C6F2B">
              <w:rPr>
                <w:sz w:val="17"/>
                <w:szCs w:val="17"/>
                <w:lang w:val="fr-CA"/>
              </w:rPr>
              <w:t>756</w:t>
            </w:r>
          </w:p>
        </w:tc>
        <w:tc>
          <w:tcPr>
            <w:tcW w:w="63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sz w:val="17"/>
                <w:szCs w:val="17"/>
                <w:lang w:val="fr-CA"/>
              </w:rPr>
            </w:pPr>
          </w:p>
        </w:tc>
        <w:tc>
          <w:tcPr>
            <w:tcW w:w="81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sz w:val="17"/>
                <w:szCs w:val="17"/>
                <w:lang w:val="fr-CA"/>
              </w:rPr>
            </w:pPr>
          </w:p>
        </w:tc>
        <w:tc>
          <w:tcPr>
            <w:tcW w:w="81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17</w:t>
            </w:r>
          </w:p>
        </w:tc>
        <w:tc>
          <w:tcPr>
            <w:tcW w:w="895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970</w:t>
            </w:r>
            <w:r w:rsidR="004F4EE5" w:rsidRPr="005C6F2B">
              <w:rPr>
                <w:sz w:val="17"/>
                <w:szCs w:val="17"/>
                <w:lang w:val="fr-CA"/>
              </w:rPr>
              <w:t xml:space="preserve"> </w:t>
            </w:r>
            <w:r w:rsidRPr="005C6F2B">
              <w:rPr>
                <w:sz w:val="17"/>
                <w:szCs w:val="17"/>
                <w:lang w:val="fr-CA"/>
              </w:rPr>
              <w:t>315</w:t>
            </w:r>
          </w:p>
        </w:tc>
      </w:tr>
      <w:tr w:rsidR="004F4EE5" w:rsidRPr="005C6F2B" w:rsidTr="00CD7AF9">
        <w:tc>
          <w:tcPr>
            <w:tcW w:w="1705" w:type="dxa"/>
          </w:tcPr>
          <w:p w:rsidR="00F36ECB" w:rsidRPr="005C6F2B" w:rsidRDefault="004F4EE5" w:rsidP="004F4EE5">
            <w:pPr>
              <w:tabs>
                <w:tab w:val="center" w:pos="4320"/>
                <w:tab w:val="right" w:pos="8640"/>
              </w:tabs>
              <w:jc w:val="left"/>
              <w:rPr>
                <w:color w:val="000000"/>
                <w:sz w:val="17"/>
                <w:szCs w:val="17"/>
                <w:lang w:val="fr-CA" w:eastAsia="en-CA"/>
              </w:rPr>
            </w:pPr>
            <w:r w:rsidRPr="005C6F2B">
              <w:rPr>
                <w:color w:val="000000"/>
                <w:sz w:val="17"/>
                <w:szCs w:val="17"/>
                <w:lang w:val="fr-CA" w:eastAsia="en-CA"/>
              </w:rPr>
              <w:t>En cours</w:t>
            </w:r>
          </w:p>
        </w:tc>
        <w:tc>
          <w:tcPr>
            <w:tcW w:w="63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sz w:val="17"/>
                <w:szCs w:val="17"/>
                <w:lang w:val="fr-CA"/>
              </w:rPr>
            </w:pPr>
          </w:p>
        </w:tc>
        <w:tc>
          <w:tcPr>
            <w:tcW w:w="90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sz w:val="17"/>
                <w:szCs w:val="17"/>
                <w:lang w:val="fr-CA"/>
              </w:rPr>
            </w:pPr>
          </w:p>
        </w:tc>
        <w:tc>
          <w:tcPr>
            <w:tcW w:w="63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2</w:t>
            </w:r>
          </w:p>
        </w:tc>
        <w:tc>
          <w:tcPr>
            <w:tcW w:w="90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396</w:t>
            </w:r>
            <w:r w:rsidR="004F4EE5" w:rsidRPr="005C6F2B">
              <w:rPr>
                <w:sz w:val="17"/>
                <w:szCs w:val="17"/>
                <w:lang w:val="fr-CA"/>
              </w:rPr>
              <w:t xml:space="preserve"> </w:t>
            </w:r>
            <w:r w:rsidRPr="005C6F2B">
              <w:rPr>
                <w:sz w:val="17"/>
                <w:szCs w:val="17"/>
                <w:lang w:val="fr-CA"/>
              </w:rPr>
              <w:t>505</w:t>
            </w:r>
          </w:p>
        </w:tc>
        <w:tc>
          <w:tcPr>
            <w:tcW w:w="63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sz w:val="17"/>
                <w:szCs w:val="17"/>
                <w:lang w:val="fr-CA"/>
              </w:rPr>
            </w:pPr>
          </w:p>
        </w:tc>
        <w:tc>
          <w:tcPr>
            <w:tcW w:w="81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sz w:val="17"/>
                <w:szCs w:val="17"/>
                <w:lang w:val="fr-CA"/>
              </w:rPr>
            </w:pPr>
          </w:p>
        </w:tc>
        <w:tc>
          <w:tcPr>
            <w:tcW w:w="63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1</w:t>
            </w:r>
          </w:p>
        </w:tc>
        <w:tc>
          <w:tcPr>
            <w:tcW w:w="81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68</w:t>
            </w:r>
            <w:r w:rsidR="004F4EE5" w:rsidRPr="005C6F2B">
              <w:rPr>
                <w:sz w:val="17"/>
                <w:szCs w:val="17"/>
                <w:lang w:val="fr-CA"/>
              </w:rPr>
              <w:t xml:space="preserve"> </w:t>
            </w:r>
            <w:r w:rsidRPr="005C6F2B">
              <w:rPr>
                <w:sz w:val="17"/>
                <w:szCs w:val="17"/>
                <w:lang w:val="fr-CA"/>
              </w:rPr>
              <w:t>568</w:t>
            </w:r>
          </w:p>
        </w:tc>
        <w:tc>
          <w:tcPr>
            <w:tcW w:w="81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3</w:t>
            </w:r>
          </w:p>
        </w:tc>
        <w:tc>
          <w:tcPr>
            <w:tcW w:w="895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465</w:t>
            </w:r>
            <w:r w:rsidR="004F4EE5" w:rsidRPr="005C6F2B">
              <w:rPr>
                <w:sz w:val="17"/>
                <w:szCs w:val="17"/>
                <w:lang w:val="fr-CA"/>
              </w:rPr>
              <w:t xml:space="preserve"> </w:t>
            </w:r>
            <w:r w:rsidRPr="005C6F2B">
              <w:rPr>
                <w:sz w:val="17"/>
                <w:szCs w:val="17"/>
                <w:lang w:val="fr-CA"/>
              </w:rPr>
              <w:t>073</w:t>
            </w:r>
          </w:p>
        </w:tc>
      </w:tr>
      <w:tr w:rsidR="004F4EE5" w:rsidRPr="005C6F2B" w:rsidTr="00CD7AF9">
        <w:tc>
          <w:tcPr>
            <w:tcW w:w="1705" w:type="dxa"/>
            <w:vAlign w:val="center"/>
          </w:tcPr>
          <w:p w:rsidR="00F36ECB" w:rsidRPr="005C6F2B" w:rsidRDefault="004F4EE5" w:rsidP="004F4EE5">
            <w:pPr>
              <w:jc w:val="left"/>
              <w:rPr>
                <w:b/>
                <w:bCs/>
                <w:color w:val="000000"/>
                <w:sz w:val="17"/>
                <w:szCs w:val="17"/>
                <w:lang w:val="fr-CA" w:eastAsia="en-CA"/>
              </w:rPr>
            </w:pPr>
            <w:r w:rsidRPr="005C6F2B">
              <w:rPr>
                <w:b/>
                <w:bCs/>
                <w:color w:val="000000"/>
                <w:sz w:val="17"/>
                <w:szCs w:val="17"/>
                <w:lang w:val="fr-CA" w:eastAsia="en-CA"/>
              </w:rPr>
              <w:t>Total partiel</w:t>
            </w:r>
          </w:p>
        </w:tc>
        <w:tc>
          <w:tcPr>
            <w:tcW w:w="63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1</w:t>
            </w:r>
          </w:p>
        </w:tc>
        <w:tc>
          <w:tcPr>
            <w:tcW w:w="90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119</w:t>
            </w:r>
            <w:r w:rsidR="004F4EE5" w:rsidRPr="005C6F2B">
              <w:rPr>
                <w:sz w:val="17"/>
                <w:szCs w:val="17"/>
                <w:lang w:val="fr-CA"/>
              </w:rPr>
              <w:t xml:space="preserve"> </w:t>
            </w:r>
            <w:r w:rsidRPr="005C6F2B">
              <w:rPr>
                <w:sz w:val="17"/>
                <w:szCs w:val="17"/>
                <w:lang w:val="fr-CA"/>
              </w:rPr>
              <w:t>475</w:t>
            </w:r>
          </w:p>
        </w:tc>
        <w:tc>
          <w:tcPr>
            <w:tcW w:w="63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16</w:t>
            </w:r>
          </w:p>
        </w:tc>
        <w:tc>
          <w:tcPr>
            <w:tcW w:w="900" w:type="dxa"/>
          </w:tcPr>
          <w:p w:rsidR="00F36ECB" w:rsidRPr="005C6F2B" w:rsidRDefault="00F36ECB" w:rsidP="004F4EE5">
            <w:pPr>
              <w:tabs>
                <w:tab w:val="right" w:pos="597"/>
                <w:tab w:val="center" w:pos="4320"/>
                <w:tab w:val="right" w:pos="8640"/>
              </w:tabs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ab/>
              <w:t>1</w:t>
            </w:r>
            <w:r w:rsidR="004F4EE5" w:rsidRPr="005C6F2B">
              <w:rPr>
                <w:sz w:val="17"/>
                <w:szCs w:val="17"/>
                <w:lang w:val="fr-CA"/>
              </w:rPr>
              <w:t xml:space="preserve"> </w:t>
            </w:r>
            <w:r w:rsidRPr="005C6F2B">
              <w:rPr>
                <w:sz w:val="17"/>
                <w:szCs w:val="17"/>
                <w:lang w:val="fr-CA"/>
              </w:rPr>
              <w:t>163589</w:t>
            </w:r>
          </w:p>
        </w:tc>
        <w:tc>
          <w:tcPr>
            <w:tcW w:w="63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2</w:t>
            </w:r>
          </w:p>
        </w:tc>
        <w:tc>
          <w:tcPr>
            <w:tcW w:w="81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83</w:t>
            </w:r>
            <w:r w:rsidR="004F4EE5" w:rsidRPr="005C6F2B">
              <w:rPr>
                <w:sz w:val="17"/>
                <w:szCs w:val="17"/>
                <w:lang w:val="fr-CA"/>
              </w:rPr>
              <w:t xml:space="preserve"> </w:t>
            </w:r>
            <w:r w:rsidRPr="005C6F2B">
              <w:rPr>
                <w:sz w:val="17"/>
                <w:szCs w:val="17"/>
                <w:lang w:val="fr-CA"/>
              </w:rPr>
              <w:t>756</w:t>
            </w:r>
          </w:p>
        </w:tc>
        <w:tc>
          <w:tcPr>
            <w:tcW w:w="63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1</w:t>
            </w:r>
          </w:p>
        </w:tc>
        <w:tc>
          <w:tcPr>
            <w:tcW w:w="81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68</w:t>
            </w:r>
            <w:r w:rsidR="004F4EE5" w:rsidRPr="005C6F2B">
              <w:rPr>
                <w:sz w:val="17"/>
                <w:szCs w:val="17"/>
                <w:lang w:val="fr-CA"/>
              </w:rPr>
              <w:t xml:space="preserve"> </w:t>
            </w:r>
            <w:r w:rsidRPr="005C6F2B">
              <w:rPr>
                <w:sz w:val="17"/>
                <w:szCs w:val="17"/>
                <w:lang w:val="fr-CA"/>
              </w:rPr>
              <w:t>568</w:t>
            </w:r>
          </w:p>
        </w:tc>
        <w:tc>
          <w:tcPr>
            <w:tcW w:w="81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20</w:t>
            </w:r>
          </w:p>
        </w:tc>
        <w:tc>
          <w:tcPr>
            <w:tcW w:w="895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1</w:t>
            </w:r>
            <w:r w:rsidR="004F4EE5" w:rsidRPr="005C6F2B">
              <w:rPr>
                <w:sz w:val="17"/>
                <w:szCs w:val="17"/>
                <w:lang w:val="fr-CA"/>
              </w:rPr>
              <w:t xml:space="preserve"> </w:t>
            </w:r>
            <w:r w:rsidRPr="005C6F2B">
              <w:rPr>
                <w:sz w:val="17"/>
                <w:szCs w:val="17"/>
                <w:lang w:val="fr-CA"/>
              </w:rPr>
              <w:t>435</w:t>
            </w:r>
            <w:r w:rsidR="004F4EE5" w:rsidRPr="005C6F2B">
              <w:rPr>
                <w:sz w:val="17"/>
                <w:szCs w:val="17"/>
                <w:lang w:val="fr-CA"/>
              </w:rPr>
              <w:t xml:space="preserve"> </w:t>
            </w:r>
            <w:r w:rsidRPr="005C6F2B">
              <w:rPr>
                <w:sz w:val="17"/>
                <w:szCs w:val="17"/>
                <w:lang w:val="fr-CA"/>
              </w:rPr>
              <w:t>388</w:t>
            </w:r>
          </w:p>
        </w:tc>
      </w:tr>
      <w:tr w:rsidR="004F4EE5" w:rsidRPr="005C6F2B" w:rsidTr="00CD7AF9">
        <w:tc>
          <w:tcPr>
            <w:tcW w:w="1705" w:type="dxa"/>
            <w:vAlign w:val="center"/>
          </w:tcPr>
          <w:p w:rsidR="00F36ECB" w:rsidRPr="005C6F2B" w:rsidRDefault="00F36ECB" w:rsidP="004F4EE5">
            <w:pPr>
              <w:jc w:val="left"/>
              <w:rPr>
                <w:b/>
                <w:bCs/>
                <w:color w:val="000000"/>
                <w:sz w:val="17"/>
                <w:szCs w:val="17"/>
                <w:lang w:val="fr-CA" w:eastAsia="en-CA"/>
              </w:rPr>
            </w:pPr>
            <w:r w:rsidRPr="005C6F2B">
              <w:rPr>
                <w:b/>
                <w:bCs/>
                <w:color w:val="000000"/>
                <w:sz w:val="17"/>
                <w:szCs w:val="17"/>
                <w:lang w:val="fr-CA" w:eastAsia="en-CA"/>
              </w:rPr>
              <w:t xml:space="preserve">Total </w:t>
            </w:r>
          </w:p>
        </w:tc>
        <w:tc>
          <w:tcPr>
            <w:tcW w:w="63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1</w:t>
            </w:r>
          </w:p>
        </w:tc>
        <w:tc>
          <w:tcPr>
            <w:tcW w:w="90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119</w:t>
            </w:r>
            <w:r w:rsidR="004F4EE5" w:rsidRPr="005C6F2B">
              <w:rPr>
                <w:sz w:val="17"/>
                <w:szCs w:val="17"/>
                <w:lang w:val="fr-CA"/>
              </w:rPr>
              <w:t xml:space="preserve"> </w:t>
            </w:r>
            <w:r w:rsidRPr="005C6F2B">
              <w:rPr>
                <w:sz w:val="17"/>
                <w:szCs w:val="17"/>
                <w:lang w:val="fr-CA"/>
              </w:rPr>
              <w:t>475</w:t>
            </w:r>
          </w:p>
        </w:tc>
        <w:tc>
          <w:tcPr>
            <w:tcW w:w="63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27</w:t>
            </w:r>
          </w:p>
        </w:tc>
        <w:tc>
          <w:tcPr>
            <w:tcW w:w="90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1</w:t>
            </w:r>
            <w:r w:rsidR="004F4EE5" w:rsidRPr="005C6F2B">
              <w:rPr>
                <w:sz w:val="17"/>
                <w:szCs w:val="17"/>
                <w:lang w:val="fr-CA"/>
              </w:rPr>
              <w:t xml:space="preserve"> </w:t>
            </w:r>
            <w:r w:rsidRPr="005C6F2B">
              <w:rPr>
                <w:sz w:val="17"/>
                <w:szCs w:val="17"/>
                <w:lang w:val="fr-CA"/>
              </w:rPr>
              <w:t>497</w:t>
            </w:r>
            <w:r w:rsidR="004F4EE5" w:rsidRPr="005C6F2B">
              <w:rPr>
                <w:sz w:val="17"/>
                <w:szCs w:val="17"/>
                <w:lang w:val="fr-CA"/>
              </w:rPr>
              <w:t xml:space="preserve"> </w:t>
            </w:r>
            <w:r w:rsidRPr="005C6F2B">
              <w:rPr>
                <w:sz w:val="17"/>
                <w:szCs w:val="17"/>
                <w:lang w:val="fr-CA"/>
              </w:rPr>
              <w:t>462</w:t>
            </w:r>
          </w:p>
        </w:tc>
        <w:tc>
          <w:tcPr>
            <w:tcW w:w="63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4</w:t>
            </w:r>
          </w:p>
        </w:tc>
        <w:tc>
          <w:tcPr>
            <w:tcW w:w="81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238</w:t>
            </w:r>
            <w:r w:rsidR="004F4EE5" w:rsidRPr="005C6F2B">
              <w:rPr>
                <w:sz w:val="17"/>
                <w:szCs w:val="17"/>
                <w:lang w:val="fr-CA"/>
              </w:rPr>
              <w:t xml:space="preserve"> </w:t>
            </w:r>
            <w:r w:rsidRPr="005C6F2B">
              <w:rPr>
                <w:sz w:val="17"/>
                <w:szCs w:val="17"/>
                <w:lang w:val="fr-CA"/>
              </w:rPr>
              <w:t>013</w:t>
            </w:r>
          </w:p>
        </w:tc>
        <w:tc>
          <w:tcPr>
            <w:tcW w:w="63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1</w:t>
            </w:r>
          </w:p>
        </w:tc>
        <w:tc>
          <w:tcPr>
            <w:tcW w:w="81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68</w:t>
            </w:r>
            <w:r w:rsidR="004F4EE5" w:rsidRPr="005C6F2B">
              <w:rPr>
                <w:sz w:val="17"/>
                <w:szCs w:val="17"/>
                <w:lang w:val="fr-CA"/>
              </w:rPr>
              <w:t xml:space="preserve"> </w:t>
            </w:r>
            <w:r w:rsidRPr="005C6F2B">
              <w:rPr>
                <w:sz w:val="17"/>
                <w:szCs w:val="17"/>
                <w:lang w:val="fr-CA"/>
              </w:rPr>
              <w:t>568</w:t>
            </w:r>
          </w:p>
        </w:tc>
        <w:tc>
          <w:tcPr>
            <w:tcW w:w="81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33</w:t>
            </w:r>
          </w:p>
        </w:tc>
        <w:tc>
          <w:tcPr>
            <w:tcW w:w="895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1</w:t>
            </w:r>
            <w:r w:rsidR="004F4EE5" w:rsidRPr="005C6F2B">
              <w:rPr>
                <w:sz w:val="17"/>
                <w:szCs w:val="17"/>
                <w:lang w:val="fr-CA"/>
              </w:rPr>
              <w:t xml:space="preserve"> </w:t>
            </w:r>
            <w:r w:rsidRPr="005C6F2B">
              <w:rPr>
                <w:sz w:val="17"/>
                <w:szCs w:val="17"/>
                <w:lang w:val="fr-CA"/>
              </w:rPr>
              <w:t>923</w:t>
            </w:r>
            <w:r w:rsidR="004F4EE5" w:rsidRPr="005C6F2B">
              <w:rPr>
                <w:sz w:val="17"/>
                <w:szCs w:val="17"/>
                <w:lang w:val="fr-CA"/>
              </w:rPr>
              <w:t xml:space="preserve"> </w:t>
            </w:r>
            <w:r w:rsidRPr="005C6F2B">
              <w:rPr>
                <w:sz w:val="17"/>
                <w:szCs w:val="17"/>
                <w:lang w:val="fr-CA"/>
              </w:rPr>
              <w:t>518</w:t>
            </w:r>
          </w:p>
        </w:tc>
      </w:tr>
      <w:tr w:rsidR="00F36ECB" w:rsidRPr="003966B3" w:rsidTr="004F4EE5">
        <w:tc>
          <w:tcPr>
            <w:tcW w:w="9350" w:type="dxa"/>
            <w:gridSpan w:val="11"/>
          </w:tcPr>
          <w:p w:rsidR="00F36ECB" w:rsidRPr="005C6F2B" w:rsidRDefault="004F4EE5" w:rsidP="004F4EE5">
            <w:pPr>
              <w:tabs>
                <w:tab w:val="center" w:pos="4320"/>
                <w:tab w:val="right" w:pos="8640"/>
              </w:tabs>
              <w:jc w:val="left"/>
              <w:rPr>
                <w:b/>
                <w:sz w:val="17"/>
                <w:szCs w:val="17"/>
                <w:lang w:val="fr-CA"/>
              </w:rPr>
            </w:pPr>
            <w:r w:rsidRPr="005C6F2B">
              <w:rPr>
                <w:b/>
                <w:bCs/>
                <w:color w:val="000000"/>
                <w:sz w:val="17"/>
                <w:szCs w:val="17"/>
                <w:lang w:val="fr-CA" w:eastAsia="en-CA"/>
              </w:rPr>
              <w:t>Projets par décision (en cours)</w:t>
            </w:r>
          </w:p>
        </w:tc>
      </w:tr>
      <w:tr w:rsidR="004F4EE5" w:rsidRPr="005C6F2B" w:rsidTr="00CD7AF9">
        <w:tc>
          <w:tcPr>
            <w:tcW w:w="1705" w:type="dxa"/>
          </w:tcPr>
          <w:p w:rsidR="00F36ECB" w:rsidRPr="005C6F2B" w:rsidRDefault="004F4EE5" w:rsidP="004F4EE5">
            <w:pPr>
              <w:tabs>
                <w:tab w:val="center" w:pos="4320"/>
                <w:tab w:val="right" w:pos="8640"/>
              </w:tabs>
              <w:rPr>
                <w:b/>
                <w:sz w:val="17"/>
                <w:szCs w:val="17"/>
                <w:lang w:val="fr-CA"/>
              </w:rPr>
            </w:pPr>
            <w:r w:rsidRPr="005C6F2B">
              <w:rPr>
                <w:b/>
                <w:sz w:val="17"/>
                <w:szCs w:val="17"/>
                <w:lang w:val="fr-CA"/>
              </w:rPr>
              <w:t>S.o.</w:t>
            </w:r>
          </w:p>
        </w:tc>
        <w:tc>
          <w:tcPr>
            <w:tcW w:w="63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8</w:t>
            </w:r>
          </w:p>
        </w:tc>
        <w:tc>
          <w:tcPr>
            <w:tcW w:w="90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3</w:t>
            </w:r>
            <w:r w:rsidR="004F4EE5" w:rsidRPr="005C6F2B">
              <w:rPr>
                <w:sz w:val="17"/>
                <w:szCs w:val="17"/>
                <w:lang w:val="fr-CA"/>
              </w:rPr>
              <w:t xml:space="preserve"> </w:t>
            </w:r>
            <w:r w:rsidRPr="005C6F2B">
              <w:rPr>
                <w:sz w:val="17"/>
                <w:szCs w:val="17"/>
                <w:lang w:val="fr-CA"/>
              </w:rPr>
              <w:t>158</w:t>
            </w:r>
            <w:r w:rsidR="004F4EE5" w:rsidRPr="005C6F2B">
              <w:rPr>
                <w:sz w:val="17"/>
                <w:szCs w:val="17"/>
                <w:lang w:val="fr-CA"/>
              </w:rPr>
              <w:t xml:space="preserve"> </w:t>
            </w:r>
            <w:r w:rsidRPr="005C6F2B">
              <w:rPr>
                <w:sz w:val="17"/>
                <w:szCs w:val="17"/>
                <w:lang w:val="fr-CA"/>
              </w:rPr>
              <w:t>530</w:t>
            </w:r>
          </w:p>
        </w:tc>
        <w:tc>
          <w:tcPr>
            <w:tcW w:w="63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2</w:t>
            </w:r>
          </w:p>
        </w:tc>
        <w:tc>
          <w:tcPr>
            <w:tcW w:w="90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37</w:t>
            </w:r>
            <w:r w:rsidR="004F4EE5" w:rsidRPr="005C6F2B">
              <w:rPr>
                <w:sz w:val="17"/>
                <w:szCs w:val="17"/>
                <w:lang w:val="fr-CA"/>
              </w:rPr>
              <w:t xml:space="preserve"> </w:t>
            </w:r>
            <w:r w:rsidRPr="005C6F2B">
              <w:rPr>
                <w:sz w:val="17"/>
                <w:szCs w:val="17"/>
                <w:lang w:val="fr-CA"/>
              </w:rPr>
              <w:t>290</w:t>
            </w:r>
          </w:p>
        </w:tc>
        <w:tc>
          <w:tcPr>
            <w:tcW w:w="63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2</w:t>
            </w:r>
          </w:p>
        </w:tc>
        <w:tc>
          <w:tcPr>
            <w:tcW w:w="81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147</w:t>
            </w:r>
            <w:r w:rsidR="004F4EE5" w:rsidRPr="005C6F2B">
              <w:rPr>
                <w:sz w:val="17"/>
                <w:szCs w:val="17"/>
                <w:lang w:val="fr-CA"/>
              </w:rPr>
              <w:t xml:space="preserve"> </w:t>
            </w:r>
            <w:r w:rsidRPr="005C6F2B">
              <w:rPr>
                <w:sz w:val="17"/>
                <w:szCs w:val="17"/>
                <w:lang w:val="fr-CA"/>
              </w:rPr>
              <w:t>554</w:t>
            </w:r>
          </w:p>
        </w:tc>
        <w:tc>
          <w:tcPr>
            <w:tcW w:w="63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4</w:t>
            </w:r>
          </w:p>
        </w:tc>
        <w:tc>
          <w:tcPr>
            <w:tcW w:w="81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493</w:t>
            </w:r>
            <w:r w:rsidR="004F4EE5" w:rsidRPr="005C6F2B">
              <w:rPr>
                <w:sz w:val="17"/>
                <w:szCs w:val="17"/>
                <w:lang w:val="fr-CA"/>
              </w:rPr>
              <w:t xml:space="preserve"> </w:t>
            </w:r>
            <w:r w:rsidRPr="005C6F2B">
              <w:rPr>
                <w:sz w:val="17"/>
                <w:szCs w:val="17"/>
                <w:lang w:val="fr-CA"/>
              </w:rPr>
              <w:t>103</w:t>
            </w:r>
          </w:p>
        </w:tc>
        <w:tc>
          <w:tcPr>
            <w:tcW w:w="81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16</w:t>
            </w:r>
          </w:p>
        </w:tc>
        <w:tc>
          <w:tcPr>
            <w:tcW w:w="895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3</w:t>
            </w:r>
            <w:r w:rsidR="004F4EE5" w:rsidRPr="005C6F2B">
              <w:rPr>
                <w:sz w:val="17"/>
                <w:szCs w:val="17"/>
                <w:lang w:val="fr-CA"/>
              </w:rPr>
              <w:t xml:space="preserve"> </w:t>
            </w:r>
            <w:r w:rsidRPr="005C6F2B">
              <w:rPr>
                <w:sz w:val="17"/>
                <w:szCs w:val="17"/>
                <w:lang w:val="fr-CA"/>
              </w:rPr>
              <w:t>836</w:t>
            </w:r>
            <w:r w:rsidR="004F4EE5" w:rsidRPr="005C6F2B">
              <w:rPr>
                <w:sz w:val="17"/>
                <w:szCs w:val="17"/>
                <w:lang w:val="fr-CA"/>
              </w:rPr>
              <w:t xml:space="preserve"> </w:t>
            </w:r>
            <w:r w:rsidRPr="005C6F2B">
              <w:rPr>
                <w:sz w:val="17"/>
                <w:szCs w:val="17"/>
                <w:lang w:val="fr-CA"/>
              </w:rPr>
              <w:t>477</w:t>
            </w:r>
          </w:p>
        </w:tc>
      </w:tr>
      <w:tr w:rsidR="00F36ECB" w:rsidRPr="003966B3" w:rsidTr="004F4EE5">
        <w:tc>
          <w:tcPr>
            <w:tcW w:w="9350" w:type="dxa"/>
            <w:gridSpan w:val="11"/>
          </w:tcPr>
          <w:p w:rsidR="00F36ECB" w:rsidRPr="005C6F2B" w:rsidRDefault="004F4EE5" w:rsidP="004F4EE5">
            <w:pPr>
              <w:tabs>
                <w:tab w:val="center" w:pos="4320"/>
                <w:tab w:val="right" w:pos="8640"/>
              </w:tabs>
              <w:rPr>
                <w:sz w:val="17"/>
                <w:szCs w:val="17"/>
                <w:lang w:val="fr-CA"/>
              </w:rPr>
            </w:pPr>
            <w:r w:rsidRPr="005C6F2B">
              <w:rPr>
                <w:b/>
                <w:sz w:val="17"/>
                <w:szCs w:val="17"/>
                <w:lang w:val="fr-CA"/>
              </w:rPr>
              <w:t>Enquête sus les substances de remplacement des SAO</w:t>
            </w:r>
          </w:p>
        </w:tc>
      </w:tr>
      <w:tr w:rsidR="004F4EE5" w:rsidRPr="005C6F2B" w:rsidTr="00CD7AF9">
        <w:tc>
          <w:tcPr>
            <w:tcW w:w="1705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rPr>
                <w:b/>
                <w:bCs/>
                <w:color w:val="000000"/>
                <w:sz w:val="17"/>
                <w:szCs w:val="17"/>
                <w:lang w:val="fr-CA" w:eastAsia="en-CA"/>
              </w:rPr>
            </w:pPr>
            <w:r w:rsidRPr="005C6F2B">
              <w:rPr>
                <w:b/>
                <w:bCs/>
                <w:color w:val="000000"/>
                <w:sz w:val="17"/>
                <w:szCs w:val="17"/>
                <w:lang w:val="fr-CA" w:eastAsia="en-CA"/>
              </w:rPr>
              <w:t>2017</w:t>
            </w:r>
          </w:p>
        </w:tc>
        <w:tc>
          <w:tcPr>
            <w:tcW w:w="63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sz w:val="17"/>
                <w:szCs w:val="17"/>
                <w:lang w:val="fr-CA"/>
              </w:rPr>
            </w:pPr>
          </w:p>
        </w:tc>
        <w:tc>
          <w:tcPr>
            <w:tcW w:w="90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sz w:val="17"/>
                <w:szCs w:val="17"/>
                <w:lang w:val="fr-CA"/>
              </w:rPr>
            </w:pPr>
          </w:p>
        </w:tc>
        <w:tc>
          <w:tcPr>
            <w:tcW w:w="63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13</w:t>
            </w:r>
          </w:p>
        </w:tc>
        <w:tc>
          <w:tcPr>
            <w:tcW w:w="90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601</w:t>
            </w:r>
            <w:r w:rsidR="004F4EE5" w:rsidRPr="005C6F2B">
              <w:rPr>
                <w:sz w:val="17"/>
                <w:szCs w:val="17"/>
                <w:lang w:val="fr-CA"/>
              </w:rPr>
              <w:t xml:space="preserve"> </w:t>
            </w:r>
            <w:r w:rsidRPr="005C6F2B">
              <w:rPr>
                <w:sz w:val="17"/>
                <w:szCs w:val="17"/>
                <w:lang w:val="fr-CA"/>
              </w:rPr>
              <w:t>842</w:t>
            </w:r>
          </w:p>
        </w:tc>
        <w:tc>
          <w:tcPr>
            <w:tcW w:w="63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sz w:val="17"/>
                <w:szCs w:val="17"/>
                <w:lang w:val="fr-CA"/>
              </w:rPr>
            </w:pPr>
          </w:p>
        </w:tc>
        <w:tc>
          <w:tcPr>
            <w:tcW w:w="81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sz w:val="17"/>
                <w:szCs w:val="17"/>
                <w:lang w:val="fr-CA"/>
              </w:rPr>
            </w:pPr>
          </w:p>
        </w:tc>
        <w:tc>
          <w:tcPr>
            <w:tcW w:w="63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sz w:val="17"/>
                <w:szCs w:val="17"/>
                <w:lang w:val="fr-CA"/>
              </w:rPr>
            </w:pPr>
          </w:p>
        </w:tc>
        <w:tc>
          <w:tcPr>
            <w:tcW w:w="81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sz w:val="17"/>
                <w:szCs w:val="17"/>
                <w:lang w:val="fr-CA"/>
              </w:rPr>
            </w:pPr>
          </w:p>
        </w:tc>
        <w:tc>
          <w:tcPr>
            <w:tcW w:w="81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13</w:t>
            </w:r>
          </w:p>
        </w:tc>
        <w:tc>
          <w:tcPr>
            <w:tcW w:w="895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sz w:val="17"/>
                <w:szCs w:val="17"/>
                <w:lang w:val="fr-CA"/>
              </w:rPr>
            </w:pPr>
            <w:r w:rsidRPr="005C6F2B">
              <w:rPr>
                <w:sz w:val="17"/>
                <w:szCs w:val="17"/>
                <w:lang w:val="fr-CA"/>
              </w:rPr>
              <w:t>601</w:t>
            </w:r>
            <w:r w:rsidR="004F4EE5" w:rsidRPr="005C6F2B">
              <w:rPr>
                <w:sz w:val="17"/>
                <w:szCs w:val="17"/>
                <w:lang w:val="fr-CA"/>
              </w:rPr>
              <w:t xml:space="preserve"> </w:t>
            </w:r>
            <w:r w:rsidRPr="005C6F2B">
              <w:rPr>
                <w:sz w:val="17"/>
                <w:szCs w:val="17"/>
                <w:lang w:val="fr-CA"/>
              </w:rPr>
              <w:t>842</w:t>
            </w:r>
          </w:p>
        </w:tc>
      </w:tr>
      <w:tr w:rsidR="004F4EE5" w:rsidRPr="005C6F2B" w:rsidTr="00CD7AF9">
        <w:tc>
          <w:tcPr>
            <w:tcW w:w="1705" w:type="dxa"/>
          </w:tcPr>
          <w:p w:rsidR="00F36ECB" w:rsidRPr="005C6F2B" w:rsidRDefault="004F4EE5" w:rsidP="004F4EE5">
            <w:pPr>
              <w:tabs>
                <w:tab w:val="center" w:pos="4320"/>
                <w:tab w:val="right" w:pos="8640"/>
              </w:tabs>
              <w:rPr>
                <w:b/>
                <w:sz w:val="17"/>
                <w:szCs w:val="17"/>
                <w:lang w:val="fr-CA"/>
              </w:rPr>
            </w:pPr>
            <w:r w:rsidRPr="005C6F2B">
              <w:rPr>
                <w:b/>
                <w:bCs/>
                <w:color w:val="000000"/>
                <w:sz w:val="17"/>
                <w:szCs w:val="17"/>
                <w:lang w:val="fr-CA" w:eastAsia="en-CA"/>
              </w:rPr>
              <w:t>Total</w:t>
            </w:r>
          </w:p>
        </w:tc>
        <w:tc>
          <w:tcPr>
            <w:tcW w:w="63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b/>
                <w:sz w:val="17"/>
                <w:szCs w:val="17"/>
                <w:lang w:val="fr-CA"/>
              </w:rPr>
            </w:pPr>
            <w:r w:rsidRPr="005C6F2B">
              <w:rPr>
                <w:b/>
                <w:sz w:val="17"/>
                <w:szCs w:val="17"/>
                <w:lang w:val="fr-CA"/>
              </w:rPr>
              <w:t>9</w:t>
            </w:r>
          </w:p>
        </w:tc>
        <w:tc>
          <w:tcPr>
            <w:tcW w:w="90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b/>
                <w:sz w:val="17"/>
                <w:szCs w:val="17"/>
                <w:lang w:val="fr-CA"/>
              </w:rPr>
            </w:pPr>
            <w:r w:rsidRPr="005C6F2B">
              <w:rPr>
                <w:b/>
                <w:sz w:val="17"/>
                <w:szCs w:val="17"/>
                <w:lang w:val="fr-CA"/>
              </w:rPr>
              <w:t>3</w:t>
            </w:r>
            <w:r w:rsidR="004F4EE5" w:rsidRPr="005C6F2B">
              <w:rPr>
                <w:b/>
                <w:sz w:val="17"/>
                <w:szCs w:val="17"/>
                <w:lang w:val="fr-CA"/>
              </w:rPr>
              <w:t xml:space="preserve"> </w:t>
            </w:r>
            <w:r w:rsidRPr="005C6F2B">
              <w:rPr>
                <w:b/>
                <w:sz w:val="17"/>
                <w:szCs w:val="17"/>
                <w:lang w:val="fr-CA"/>
              </w:rPr>
              <w:t>278</w:t>
            </w:r>
            <w:r w:rsidR="004F4EE5" w:rsidRPr="005C6F2B">
              <w:rPr>
                <w:b/>
                <w:sz w:val="17"/>
                <w:szCs w:val="17"/>
                <w:lang w:val="fr-CA"/>
              </w:rPr>
              <w:t xml:space="preserve"> </w:t>
            </w:r>
            <w:r w:rsidRPr="005C6F2B">
              <w:rPr>
                <w:b/>
                <w:sz w:val="17"/>
                <w:szCs w:val="17"/>
                <w:lang w:val="fr-CA"/>
              </w:rPr>
              <w:t>005</w:t>
            </w:r>
          </w:p>
        </w:tc>
        <w:tc>
          <w:tcPr>
            <w:tcW w:w="63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b/>
                <w:sz w:val="17"/>
                <w:szCs w:val="17"/>
                <w:lang w:val="fr-CA"/>
              </w:rPr>
            </w:pPr>
            <w:r w:rsidRPr="005C6F2B">
              <w:rPr>
                <w:b/>
                <w:sz w:val="17"/>
                <w:szCs w:val="17"/>
                <w:lang w:val="fr-CA"/>
              </w:rPr>
              <w:t>42</w:t>
            </w:r>
          </w:p>
        </w:tc>
        <w:tc>
          <w:tcPr>
            <w:tcW w:w="90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b/>
                <w:sz w:val="17"/>
                <w:szCs w:val="17"/>
                <w:lang w:val="fr-CA"/>
              </w:rPr>
            </w:pPr>
            <w:r w:rsidRPr="005C6F2B">
              <w:rPr>
                <w:b/>
                <w:sz w:val="17"/>
                <w:szCs w:val="17"/>
                <w:lang w:val="fr-CA"/>
              </w:rPr>
              <w:t>2</w:t>
            </w:r>
            <w:r w:rsidR="004F4EE5" w:rsidRPr="005C6F2B">
              <w:rPr>
                <w:b/>
                <w:sz w:val="17"/>
                <w:szCs w:val="17"/>
                <w:lang w:val="fr-CA"/>
              </w:rPr>
              <w:t xml:space="preserve"> </w:t>
            </w:r>
            <w:r w:rsidRPr="005C6F2B">
              <w:rPr>
                <w:b/>
                <w:sz w:val="17"/>
                <w:szCs w:val="17"/>
                <w:lang w:val="fr-CA"/>
              </w:rPr>
              <w:t>136</w:t>
            </w:r>
            <w:r w:rsidR="004F4EE5" w:rsidRPr="005C6F2B">
              <w:rPr>
                <w:b/>
                <w:sz w:val="17"/>
                <w:szCs w:val="17"/>
                <w:lang w:val="fr-CA"/>
              </w:rPr>
              <w:t xml:space="preserve"> </w:t>
            </w:r>
            <w:r w:rsidRPr="005C6F2B">
              <w:rPr>
                <w:b/>
                <w:sz w:val="17"/>
                <w:szCs w:val="17"/>
                <w:lang w:val="fr-CA"/>
              </w:rPr>
              <w:t>594</w:t>
            </w:r>
          </w:p>
        </w:tc>
        <w:tc>
          <w:tcPr>
            <w:tcW w:w="63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b/>
                <w:sz w:val="17"/>
                <w:szCs w:val="17"/>
                <w:lang w:val="fr-CA"/>
              </w:rPr>
            </w:pPr>
            <w:r w:rsidRPr="005C6F2B">
              <w:rPr>
                <w:b/>
                <w:sz w:val="17"/>
                <w:szCs w:val="17"/>
                <w:lang w:val="fr-CA"/>
              </w:rPr>
              <w:t>6</w:t>
            </w:r>
          </w:p>
        </w:tc>
        <w:tc>
          <w:tcPr>
            <w:tcW w:w="810" w:type="dxa"/>
          </w:tcPr>
          <w:p w:rsidR="00F36ECB" w:rsidRPr="005C6F2B" w:rsidRDefault="00F36ECB" w:rsidP="004F4EE5">
            <w:pPr>
              <w:jc w:val="right"/>
              <w:rPr>
                <w:b/>
                <w:sz w:val="17"/>
                <w:szCs w:val="17"/>
                <w:lang w:val="fr-CA"/>
              </w:rPr>
            </w:pPr>
            <w:r w:rsidRPr="005C6F2B">
              <w:rPr>
                <w:b/>
                <w:color w:val="000000"/>
                <w:sz w:val="17"/>
                <w:szCs w:val="17"/>
                <w:lang w:val="fr-CA"/>
              </w:rPr>
              <w:t>385</w:t>
            </w:r>
            <w:r w:rsidR="004F4EE5" w:rsidRPr="005C6F2B">
              <w:rPr>
                <w:b/>
                <w:color w:val="000000"/>
                <w:sz w:val="17"/>
                <w:szCs w:val="17"/>
                <w:lang w:val="fr-CA"/>
              </w:rPr>
              <w:t xml:space="preserve"> </w:t>
            </w:r>
            <w:r w:rsidRPr="005C6F2B">
              <w:rPr>
                <w:b/>
                <w:color w:val="000000"/>
                <w:sz w:val="17"/>
                <w:szCs w:val="17"/>
                <w:lang w:val="fr-CA"/>
              </w:rPr>
              <w:t>567</w:t>
            </w:r>
          </w:p>
        </w:tc>
        <w:tc>
          <w:tcPr>
            <w:tcW w:w="63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b/>
                <w:sz w:val="17"/>
                <w:szCs w:val="17"/>
                <w:lang w:val="fr-CA"/>
              </w:rPr>
            </w:pPr>
            <w:r w:rsidRPr="005C6F2B">
              <w:rPr>
                <w:b/>
                <w:sz w:val="17"/>
                <w:szCs w:val="17"/>
                <w:lang w:val="fr-CA"/>
              </w:rPr>
              <w:t>5</w:t>
            </w:r>
          </w:p>
        </w:tc>
        <w:tc>
          <w:tcPr>
            <w:tcW w:w="81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b/>
                <w:sz w:val="17"/>
                <w:szCs w:val="17"/>
                <w:lang w:val="fr-CA"/>
              </w:rPr>
            </w:pPr>
            <w:r w:rsidRPr="005C6F2B">
              <w:rPr>
                <w:b/>
                <w:sz w:val="17"/>
                <w:szCs w:val="17"/>
                <w:lang w:val="fr-CA"/>
              </w:rPr>
              <w:t>561</w:t>
            </w:r>
            <w:r w:rsidR="004F4EE5" w:rsidRPr="005C6F2B">
              <w:rPr>
                <w:b/>
                <w:sz w:val="17"/>
                <w:szCs w:val="17"/>
                <w:lang w:val="fr-CA"/>
              </w:rPr>
              <w:t xml:space="preserve"> </w:t>
            </w:r>
            <w:r w:rsidRPr="005C6F2B">
              <w:rPr>
                <w:b/>
                <w:sz w:val="17"/>
                <w:szCs w:val="17"/>
                <w:lang w:val="fr-CA"/>
              </w:rPr>
              <w:t>671</w:t>
            </w:r>
          </w:p>
        </w:tc>
        <w:tc>
          <w:tcPr>
            <w:tcW w:w="810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b/>
                <w:sz w:val="17"/>
                <w:szCs w:val="17"/>
                <w:lang w:val="fr-CA"/>
              </w:rPr>
            </w:pPr>
            <w:r w:rsidRPr="005C6F2B">
              <w:rPr>
                <w:b/>
                <w:sz w:val="17"/>
                <w:szCs w:val="17"/>
                <w:lang w:val="fr-CA"/>
              </w:rPr>
              <w:t>62</w:t>
            </w:r>
          </w:p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center"/>
              <w:rPr>
                <w:b/>
                <w:sz w:val="17"/>
                <w:szCs w:val="17"/>
                <w:lang w:val="fr-CA"/>
              </w:rPr>
            </w:pPr>
          </w:p>
        </w:tc>
        <w:tc>
          <w:tcPr>
            <w:tcW w:w="895" w:type="dxa"/>
          </w:tcPr>
          <w:p w:rsidR="00F36ECB" w:rsidRPr="005C6F2B" w:rsidRDefault="00F36ECB" w:rsidP="004F4EE5">
            <w:pPr>
              <w:tabs>
                <w:tab w:val="center" w:pos="4320"/>
                <w:tab w:val="right" w:pos="8640"/>
              </w:tabs>
              <w:jc w:val="right"/>
              <w:rPr>
                <w:b/>
                <w:sz w:val="17"/>
                <w:szCs w:val="17"/>
                <w:lang w:val="fr-CA"/>
              </w:rPr>
            </w:pPr>
            <w:r w:rsidRPr="005C6F2B">
              <w:rPr>
                <w:b/>
                <w:sz w:val="17"/>
                <w:szCs w:val="17"/>
                <w:lang w:val="fr-CA"/>
              </w:rPr>
              <w:t>6</w:t>
            </w:r>
            <w:r w:rsidR="004F4EE5" w:rsidRPr="005C6F2B">
              <w:rPr>
                <w:b/>
                <w:sz w:val="17"/>
                <w:szCs w:val="17"/>
                <w:lang w:val="fr-CA"/>
              </w:rPr>
              <w:t xml:space="preserve"> </w:t>
            </w:r>
            <w:r w:rsidRPr="005C6F2B">
              <w:rPr>
                <w:b/>
                <w:sz w:val="17"/>
                <w:szCs w:val="17"/>
                <w:lang w:val="fr-CA"/>
              </w:rPr>
              <w:t>361</w:t>
            </w:r>
            <w:r w:rsidR="004F4EE5" w:rsidRPr="005C6F2B">
              <w:rPr>
                <w:b/>
                <w:sz w:val="17"/>
                <w:szCs w:val="17"/>
                <w:lang w:val="fr-CA"/>
              </w:rPr>
              <w:t xml:space="preserve"> </w:t>
            </w:r>
            <w:r w:rsidRPr="005C6F2B">
              <w:rPr>
                <w:b/>
                <w:sz w:val="17"/>
                <w:szCs w:val="17"/>
                <w:lang w:val="fr-CA"/>
              </w:rPr>
              <w:t>837</w:t>
            </w:r>
          </w:p>
        </w:tc>
      </w:tr>
    </w:tbl>
    <w:p w:rsidR="00F36ECB" w:rsidRPr="001D5908" w:rsidRDefault="00F36ECB" w:rsidP="00F36ECB">
      <w:pPr>
        <w:tabs>
          <w:tab w:val="center" w:pos="4320"/>
          <w:tab w:val="right" w:pos="8640"/>
        </w:tabs>
        <w:rPr>
          <w:u w:val="single"/>
          <w:lang w:val="fr-CA"/>
        </w:rPr>
      </w:pPr>
    </w:p>
    <w:p w:rsidR="00F36ECB" w:rsidRPr="001D5908" w:rsidRDefault="00F01365" w:rsidP="00F36ECB">
      <w:pPr>
        <w:tabs>
          <w:tab w:val="center" w:pos="4320"/>
          <w:tab w:val="right" w:pos="8640"/>
        </w:tabs>
        <w:rPr>
          <w:u w:val="single"/>
          <w:lang w:val="fr-CA"/>
        </w:rPr>
      </w:pPr>
      <w:r w:rsidRPr="001D5908">
        <w:rPr>
          <w:u w:val="single"/>
          <w:lang w:val="fr-CA"/>
        </w:rPr>
        <w:t>Sommes à retourner par les agences bilatérales à la 83</w:t>
      </w:r>
      <w:r w:rsidRPr="001D5908">
        <w:rPr>
          <w:u w:val="single"/>
          <w:vertAlign w:val="superscript"/>
          <w:lang w:val="fr-CA"/>
        </w:rPr>
        <w:t>e</w:t>
      </w:r>
      <w:r w:rsidRPr="001D5908">
        <w:rPr>
          <w:u w:val="single"/>
          <w:lang w:val="fr-CA"/>
        </w:rPr>
        <w:t xml:space="preserve"> réunion</w:t>
      </w:r>
    </w:p>
    <w:p w:rsidR="00F36ECB" w:rsidRPr="001D5908" w:rsidRDefault="00F36ECB" w:rsidP="00F36ECB">
      <w:pPr>
        <w:tabs>
          <w:tab w:val="num" w:pos="709"/>
        </w:tabs>
        <w:ind w:right="-22"/>
        <w:rPr>
          <w:sz w:val="24"/>
          <w:szCs w:val="24"/>
          <w:u w:val="single"/>
          <w:lang w:val="fr-CA"/>
        </w:rPr>
      </w:pPr>
    </w:p>
    <w:p w:rsidR="00F36ECB" w:rsidRPr="001D5908" w:rsidRDefault="00F01365" w:rsidP="00F36ECB">
      <w:pPr>
        <w:pStyle w:val="Heading1"/>
        <w:rPr>
          <w:lang w:val="fr-CA"/>
        </w:rPr>
      </w:pPr>
      <w:r w:rsidRPr="001D5908">
        <w:rPr>
          <w:lang w:val="fr-CA"/>
        </w:rPr>
        <w:t>La somme totale à retourner par les agences bilatérales est de 9 732 $US</w:t>
      </w:r>
      <w:r w:rsidR="007F1C61">
        <w:rPr>
          <w:lang w:val="fr-CA"/>
        </w:rPr>
        <w:t>,</w:t>
      </w:r>
      <w:r w:rsidRPr="001D5908">
        <w:rPr>
          <w:lang w:val="fr-CA"/>
        </w:rPr>
        <w:t xml:space="preserve"> comprenant le retour d’intér</w:t>
      </w:r>
      <w:r w:rsidR="007F1C61">
        <w:rPr>
          <w:lang w:val="fr-CA"/>
        </w:rPr>
        <w:t>êts de 6 6</w:t>
      </w:r>
      <w:r w:rsidRPr="001D5908">
        <w:rPr>
          <w:lang w:val="fr-CA"/>
        </w:rPr>
        <w:t xml:space="preserve">32 $US, comme indiqué dans le tableau 3 (la liste des projets pour lesquels des sommes sont retournées est </w:t>
      </w:r>
      <w:r w:rsidR="00007464">
        <w:rPr>
          <w:lang w:val="fr-CA"/>
        </w:rPr>
        <w:t>jointe</w:t>
      </w:r>
      <w:r w:rsidRPr="001D5908">
        <w:rPr>
          <w:lang w:val="fr-CA"/>
        </w:rPr>
        <w:t xml:space="preserve"> à l’annexe IV)</w:t>
      </w:r>
      <w:r w:rsidR="00F36ECB" w:rsidRPr="001D5908">
        <w:rPr>
          <w:lang w:val="fr-CA"/>
        </w:rPr>
        <w:t>.</w:t>
      </w:r>
    </w:p>
    <w:p w:rsidR="00F36ECB" w:rsidRPr="001D5908" w:rsidRDefault="00F36ECB" w:rsidP="00F36ECB">
      <w:pPr>
        <w:keepNext/>
        <w:keepLines/>
        <w:widowControl w:val="0"/>
        <w:ind w:right="-164"/>
        <w:rPr>
          <w:b/>
          <w:lang w:val="fr-CA"/>
        </w:rPr>
      </w:pPr>
      <w:r w:rsidRPr="001D5908">
        <w:rPr>
          <w:b/>
          <w:lang w:val="fr-CA"/>
        </w:rPr>
        <w:t>Table</w:t>
      </w:r>
      <w:r w:rsidR="00F01365" w:rsidRPr="001D5908">
        <w:rPr>
          <w:b/>
          <w:lang w:val="fr-CA"/>
        </w:rPr>
        <w:t>au</w:t>
      </w:r>
      <w:r w:rsidRPr="001D5908">
        <w:rPr>
          <w:b/>
          <w:lang w:val="fr-CA"/>
        </w:rPr>
        <w:t xml:space="preserve"> 3. </w:t>
      </w:r>
      <w:r w:rsidR="00F01365" w:rsidRPr="001D5908">
        <w:rPr>
          <w:b/>
          <w:lang w:val="fr-CA"/>
        </w:rPr>
        <w:t>Sommes à retourner par les agences bilatérales à la 83</w:t>
      </w:r>
      <w:r w:rsidR="00F01365" w:rsidRPr="001D5908">
        <w:rPr>
          <w:b/>
          <w:vertAlign w:val="superscript"/>
          <w:lang w:val="fr-CA"/>
        </w:rPr>
        <w:t>e</w:t>
      </w:r>
      <w:r w:rsidR="00F01365" w:rsidRPr="001D5908">
        <w:rPr>
          <w:b/>
          <w:lang w:val="fr-CA"/>
        </w:rPr>
        <w:t xml:space="preserve"> réunion ($US)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1"/>
        <w:gridCol w:w="1955"/>
        <w:gridCol w:w="1829"/>
        <w:gridCol w:w="1788"/>
        <w:gridCol w:w="1797"/>
      </w:tblGrid>
      <w:tr w:rsidR="00F36ECB" w:rsidRPr="001D5908" w:rsidTr="004F4EE5">
        <w:trPr>
          <w:trHeight w:val="276"/>
        </w:trPr>
        <w:tc>
          <w:tcPr>
            <w:tcW w:w="2007" w:type="dxa"/>
            <w:vAlign w:val="center"/>
          </w:tcPr>
          <w:p w:rsidR="00F36ECB" w:rsidRPr="001D5908" w:rsidRDefault="00F01365" w:rsidP="004F4EE5">
            <w:pPr>
              <w:keepNext/>
              <w:keepLines/>
              <w:widowControl w:val="0"/>
              <w:jc w:val="center"/>
              <w:rPr>
                <w:b/>
                <w:sz w:val="20"/>
                <w:szCs w:val="20"/>
                <w:lang w:val="fr-CA"/>
              </w:rPr>
            </w:pPr>
            <w:r w:rsidRPr="001D5908">
              <w:rPr>
                <w:b/>
                <w:sz w:val="20"/>
                <w:szCs w:val="20"/>
                <w:lang w:val="fr-CA"/>
              </w:rPr>
              <w:t>Agence</w:t>
            </w:r>
          </w:p>
        </w:tc>
        <w:tc>
          <w:tcPr>
            <w:tcW w:w="1979" w:type="dxa"/>
            <w:tcMar>
              <w:right w:w="113" w:type="dxa"/>
            </w:tcMar>
            <w:vAlign w:val="center"/>
          </w:tcPr>
          <w:p w:rsidR="00F36ECB" w:rsidRPr="001D5908" w:rsidRDefault="00F01365" w:rsidP="004F4EE5">
            <w:pPr>
              <w:keepNext/>
              <w:keepLines/>
              <w:widowControl w:val="0"/>
              <w:jc w:val="center"/>
              <w:rPr>
                <w:b/>
                <w:sz w:val="20"/>
                <w:szCs w:val="20"/>
                <w:lang w:val="fr-CA"/>
              </w:rPr>
            </w:pPr>
            <w:r w:rsidRPr="001D5908">
              <w:rPr>
                <w:b/>
                <w:sz w:val="20"/>
                <w:szCs w:val="20"/>
                <w:lang w:val="fr-CA"/>
              </w:rPr>
              <w:t>Coûts des projets</w:t>
            </w:r>
          </w:p>
        </w:tc>
        <w:tc>
          <w:tcPr>
            <w:tcW w:w="1849" w:type="dxa"/>
            <w:tcMar>
              <w:right w:w="113" w:type="dxa"/>
            </w:tcMar>
            <w:vAlign w:val="center"/>
          </w:tcPr>
          <w:p w:rsidR="00F36ECB" w:rsidRPr="001D5908" w:rsidRDefault="00F01365" w:rsidP="004F4EE5">
            <w:pPr>
              <w:keepNext/>
              <w:keepLines/>
              <w:widowControl w:val="0"/>
              <w:jc w:val="center"/>
              <w:rPr>
                <w:b/>
                <w:sz w:val="20"/>
                <w:szCs w:val="20"/>
                <w:lang w:val="fr-CA"/>
              </w:rPr>
            </w:pPr>
            <w:r w:rsidRPr="001D5908">
              <w:rPr>
                <w:b/>
                <w:sz w:val="20"/>
                <w:szCs w:val="20"/>
                <w:lang w:val="fr-CA"/>
              </w:rPr>
              <w:t>Coûts d’appui aux agences</w:t>
            </w:r>
          </w:p>
        </w:tc>
        <w:tc>
          <w:tcPr>
            <w:tcW w:w="1809" w:type="dxa"/>
          </w:tcPr>
          <w:p w:rsidR="00F36ECB" w:rsidRPr="001D5908" w:rsidRDefault="00F01365" w:rsidP="004F4EE5">
            <w:pPr>
              <w:keepNext/>
              <w:keepLines/>
              <w:widowControl w:val="0"/>
              <w:jc w:val="center"/>
              <w:rPr>
                <w:b/>
                <w:sz w:val="20"/>
                <w:szCs w:val="20"/>
                <w:lang w:val="fr-CA"/>
              </w:rPr>
            </w:pPr>
            <w:r w:rsidRPr="001D5908">
              <w:rPr>
                <w:b/>
                <w:sz w:val="20"/>
                <w:szCs w:val="20"/>
                <w:lang w:val="fr-CA"/>
              </w:rPr>
              <w:t>Intérêts</w:t>
            </w:r>
          </w:p>
        </w:tc>
        <w:tc>
          <w:tcPr>
            <w:tcW w:w="1821" w:type="dxa"/>
            <w:tcMar>
              <w:right w:w="113" w:type="dxa"/>
            </w:tcMar>
            <w:vAlign w:val="center"/>
          </w:tcPr>
          <w:p w:rsidR="00F36ECB" w:rsidRPr="001D5908" w:rsidRDefault="00F36ECB" w:rsidP="004F4EE5">
            <w:pPr>
              <w:keepNext/>
              <w:keepLines/>
              <w:widowControl w:val="0"/>
              <w:jc w:val="center"/>
              <w:rPr>
                <w:sz w:val="20"/>
                <w:szCs w:val="20"/>
                <w:lang w:val="fr-CA"/>
              </w:rPr>
            </w:pPr>
            <w:r w:rsidRPr="001D5908">
              <w:rPr>
                <w:b/>
                <w:sz w:val="20"/>
                <w:szCs w:val="20"/>
                <w:lang w:val="fr-CA"/>
              </w:rPr>
              <w:t>Total</w:t>
            </w:r>
          </w:p>
        </w:tc>
      </w:tr>
      <w:tr w:rsidR="00F36ECB" w:rsidRPr="001D5908" w:rsidTr="004F4EE5">
        <w:trPr>
          <w:trHeight w:val="276"/>
        </w:trPr>
        <w:tc>
          <w:tcPr>
            <w:tcW w:w="2007" w:type="dxa"/>
          </w:tcPr>
          <w:p w:rsidR="00F36ECB" w:rsidRPr="001D5908" w:rsidRDefault="00F36ECB" w:rsidP="004F4EE5">
            <w:pPr>
              <w:keepNext/>
              <w:keepLines/>
              <w:widowControl w:val="0"/>
              <w:jc w:val="left"/>
              <w:rPr>
                <w:sz w:val="20"/>
                <w:szCs w:val="20"/>
                <w:lang w:val="fr-CA"/>
              </w:rPr>
            </w:pPr>
            <w:r w:rsidRPr="001D5908">
              <w:rPr>
                <w:sz w:val="20"/>
                <w:szCs w:val="20"/>
                <w:lang w:val="fr-CA"/>
              </w:rPr>
              <w:t>France</w:t>
            </w:r>
          </w:p>
        </w:tc>
        <w:tc>
          <w:tcPr>
            <w:tcW w:w="1979" w:type="dxa"/>
            <w:tcMar>
              <w:right w:w="113" w:type="dxa"/>
            </w:tcMar>
          </w:tcPr>
          <w:p w:rsidR="00F36ECB" w:rsidRPr="001D5908" w:rsidRDefault="00F36ECB" w:rsidP="004F4EE5">
            <w:pPr>
              <w:keepNext/>
              <w:keepLines/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1D5908">
              <w:rPr>
                <w:sz w:val="20"/>
                <w:szCs w:val="20"/>
                <w:lang w:val="fr-CA"/>
              </w:rPr>
              <w:t>-48</w:t>
            </w:r>
          </w:p>
        </w:tc>
        <w:tc>
          <w:tcPr>
            <w:tcW w:w="1849" w:type="dxa"/>
            <w:tcMar>
              <w:right w:w="113" w:type="dxa"/>
            </w:tcMar>
          </w:tcPr>
          <w:p w:rsidR="00F36ECB" w:rsidRPr="001D5908" w:rsidRDefault="00F36ECB" w:rsidP="004F4EE5">
            <w:pPr>
              <w:keepNext/>
              <w:keepLines/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1D5908">
              <w:rPr>
                <w:sz w:val="20"/>
                <w:szCs w:val="20"/>
                <w:lang w:val="fr-CA"/>
              </w:rPr>
              <w:t>-4</w:t>
            </w:r>
          </w:p>
        </w:tc>
        <w:tc>
          <w:tcPr>
            <w:tcW w:w="1809" w:type="dxa"/>
          </w:tcPr>
          <w:p w:rsidR="00F36ECB" w:rsidRPr="001D5908" w:rsidRDefault="00F36ECB" w:rsidP="004F4EE5">
            <w:pPr>
              <w:keepNext/>
              <w:keepLines/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1D5908">
              <w:rPr>
                <w:sz w:val="20"/>
                <w:szCs w:val="20"/>
                <w:lang w:val="fr-CA"/>
              </w:rPr>
              <w:t>6</w:t>
            </w:r>
            <w:r w:rsidR="007D6670" w:rsidRPr="001D5908">
              <w:rPr>
                <w:sz w:val="20"/>
                <w:szCs w:val="20"/>
                <w:lang w:val="fr-CA"/>
              </w:rPr>
              <w:t xml:space="preserve"> </w:t>
            </w:r>
            <w:r w:rsidRPr="001D5908">
              <w:rPr>
                <w:sz w:val="20"/>
                <w:szCs w:val="20"/>
                <w:lang w:val="fr-CA"/>
              </w:rPr>
              <w:t>632</w:t>
            </w:r>
          </w:p>
        </w:tc>
        <w:tc>
          <w:tcPr>
            <w:tcW w:w="1821" w:type="dxa"/>
            <w:tcMar>
              <w:right w:w="113" w:type="dxa"/>
            </w:tcMar>
          </w:tcPr>
          <w:p w:rsidR="00F36ECB" w:rsidRPr="001D5908" w:rsidRDefault="00F36ECB" w:rsidP="004F4EE5">
            <w:pPr>
              <w:keepNext/>
              <w:keepLines/>
              <w:widowControl w:val="0"/>
              <w:jc w:val="right"/>
              <w:rPr>
                <w:b/>
                <w:sz w:val="20"/>
                <w:szCs w:val="20"/>
                <w:lang w:val="fr-CA"/>
              </w:rPr>
            </w:pPr>
            <w:r w:rsidRPr="001D5908">
              <w:rPr>
                <w:b/>
                <w:sz w:val="20"/>
                <w:szCs w:val="20"/>
                <w:lang w:val="fr-CA"/>
              </w:rPr>
              <w:t>6</w:t>
            </w:r>
            <w:r w:rsidR="007D6670" w:rsidRPr="001D5908">
              <w:rPr>
                <w:b/>
                <w:sz w:val="20"/>
                <w:szCs w:val="20"/>
                <w:lang w:val="fr-CA"/>
              </w:rPr>
              <w:t xml:space="preserve"> </w:t>
            </w:r>
            <w:r w:rsidRPr="001D5908">
              <w:rPr>
                <w:b/>
                <w:sz w:val="20"/>
                <w:szCs w:val="20"/>
                <w:lang w:val="fr-CA"/>
              </w:rPr>
              <w:t>580</w:t>
            </w:r>
          </w:p>
        </w:tc>
      </w:tr>
      <w:tr w:rsidR="00F36ECB" w:rsidRPr="001D5908" w:rsidTr="004F4EE5">
        <w:trPr>
          <w:trHeight w:val="276"/>
        </w:trPr>
        <w:tc>
          <w:tcPr>
            <w:tcW w:w="2007" w:type="dxa"/>
          </w:tcPr>
          <w:p w:rsidR="00F36ECB" w:rsidRPr="001D5908" w:rsidRDefault="007D6670" w:rsidP="004F4EE5">
            <w:pPr>
              <w:keepNext/>
              <w:keepLines/>
              <w:widowControl w:val="0"/>
              <w:jc w:val="left"/>
              <w:rPr>
                <w:sz w:val="20"/>
                <w:szCs w:val="20"/>
                <w:lang w:val="fr-CA"/>
              </w:rPr>
            </w:pPr>
            <w:r w:rsidRPr="001D5908">
              <w:rPr>
                <w:sz w:val="20"/>
                <w:szCs w:val="20"/>
                <w:lang w:val="fr-CA"/>
              </w:rPr>
              <w:t>Japo</w:t>
            </w:r>
            <w:r w:rsidR="00F36ECB" w:rsidRPr="001D5908">
              <w:rPr>
                <w:sz w:val="20"/>
                <w:szCs w:val="20"/>
                <w:lang w:val="fr-CA"/>
              </w:rPr>
              <w:t>n</w:t>
            </w:r>
          </w:p>
        </w:tc>
        <w:tc>
          <w:tcPr>
            <w:tcW w:w="1979" w:type="dxa"/>
            <w:tcMar>
              <w:right w:w="113" w:type="dxa"/>
            </w:tcMar>
          </w:tcPr>
          <w:p w:rsidR="00F36ECB" w:rsidRPr="001D5908" w:rsidRDefault="00F36ECB" w:rsidP="004F4EE5">
            <w:pPr>
              <w:keepNext/>
              <w:keepLines/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1D5908">
              <w:rPr>
                <w:sz w:val="20"/>
                <w:szCs w:val="20"/>
                <w:lang w:val="fr-CA"/>
              </w:rPr>
              <w:t>53</w:t>
            </w:r>
          </w:p>
        </w:tc>
        <w:tc>
          <w:tcPr>
            <w:tcW w:w="1849" w:type="dxa"/>
            <w:tcMar>
              <w:right w:w="113" w:type="dxa"/>
            </w:tcMar>
          </w:tcPr>
          <w:p w:rsidR="00F36ECB" w:rsidRPr="001D5908" w:rsidRDefault="00F36ECB" w:rsidP="004F4EE5">
            <w:pPr>
              <w:keepNext/>
              <w:keepLines/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1D5908">
              <w:rPr>
                <w:sz w:val="20"/>
                <w:szCs w:val="20"/>
                <w:lang w:val="fr-CA"/>
              </w:rPr>
              <w:t>7</w:t>
            </w:r>
          </w:p>
        </w:tc>
        <w:tc>
          <w:tcPr>
            <w:tcW w:w="1809" w:type="dxa"/>
          </w:tcPr>
          <w:p w:rsidR="00F36ECB" w:rsidRPr="001D5908" w:rsidRDefault="00F36ECB" w:rsidP="004F4EE5">
            <w:pPr>
              <w:keepNext/>
              <w:keepLines/>
              <w:widowControl w:val="0"/>
              <w:jc w:val="right"/>
              <w:rPr>
                <w:b/>
                <w:sz w:val="20"/>
                <w:szCs w:val="20"/>
                <w:lang w:val="fr-CA"/>
              </w:rPr>
            </w:pPr>
          </w:p>
        </w:tc>
        <w:tc>
          <w:tcPr>
            <w:tcW w:w="1821" w:type="dxa"/>
            <w:tcMar>
              <w:right w:w="113" w:type="dxa"/>
            </w:tcMar>
          </w:tcPr>
          <w:p w:rsidR="00F36ECB" w:rsidRPr="001D5908" w:rsidRDefault="00F36ECB" w:rsidP="004F4EE5">
            <w:pPr>
              <w:keepNext/>
              <w:keepLines/>
              <w:widowControl w:val="0"/>
              <w:jc w:val="right"/>
              <w:rPr>
                <w:b/>
                <w:sz w:val="20"/>
                <w:szCs w:val="20"/>
                <w:lang w:val="fr-CA"/>
              </w:rPr>
            </w:pPr>
            <w:r w:rsidRPr="001D5908">
              <w:rPr>
                <w:b/>
                <w:sz w:val="20"/>
                <w:szCs w:val="20"/>
                <w:lang w:val="fr-CA"/>
              </w:rPr>
              <w:t>60</w:t>
            </w:r>
          </w:p>
        </w:tc>
      </w:tr>
      <w:tr w:rsidR="00F36ECB" w:rsidRPr="001D5908" w:rsidTr="004F4EE5">
        <w:trPr>
          <w:trHeight w:val="276"/>
        </w:trPr>
        <w:tc>
          <w:tcPr>
            <w:tcW w:w="2007" w:type="dxa"/>
          </w:tcPr>
          <w:p w:rsidR="00F36ECB" w:rsidRPr="001D5908" w:rsidRDefault="007D6670" w:rsidP="004F4EE5">
            <w:pPr>
              <w:keepNext/>
              <w:keepLines/>
              <w:widowControl w:val="0"/>
              <w:jc w:val="left"/>
              <w:rPr>
                <w:sz w:val="20"/>
                <w:szCs w:val="20"/>
                <w:lang w:val="fr-CA"/>
              </w:rPr>
            </w:pPr>
            <w:r w:rsidRPr="001D5908">
              <w:rPr>
                <w:sz w:val="20"/>
                <w:szCs w:val="20"/>
                <w:lang w:val="fr-CA"/>
              </w:rPr>
              <w:t>Espagne</w:t>
            </w:r>
          </w:p>
        </w:tc>
        <w:tc>
          <w:tcPr>
            <w:tcW w:w="1979" w:type="dxa"/>
            <w:tcMar>
              <w:right w:w="113" w:type="dxa"/>
            </w:tcMar>
          </w:tcPr>
          <w:p w:rsidR="00F36ECB" w:rsidRPr="001D5908" w:rsidRDefault="00F36ECB" w:rsidP="004F4EE5">
            <w:pPr>
              <w:keepNext/>
              <w:keepLines/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1D5908">
              <w:rPr>
                <w:sz w:val="20"/>
                <w:szCs w:val="20"/>
                <w:lang w:val="fr-CA"/>
              </w:rPr>
              <w:t>2</w:t>
            </w:r>
            <w:r w:rsidR="007D6670" w:rsidRPr="001D5908">
              <w:rPr>
                <w:sz w:val="20"/>
                <w:szCs w:val="20"/>
                <w:lang w:val="fr-CA"/>
              </w:rPr>
              <w:t xml:space="preserve"> </w:t>
            </w:r>
            <w:r w:rsidRPr="001D5908">
              <w:rPr>
                <w:sz w:val="20"/>
                <w:szCs w:val="20"/>
                <w:lang w:val="fr-CA"/>
              </w:rPr>
              <w:t>736</w:t>
            </w:r>
          </w:p>
        </w:tc>
        <w:tc>
          <w:tcPr>
            <w:tcW w:w="1849" w:type="dxa"/>
            <w:tcMar>
              <w:right w:w="113" w:type="dxa"/>
            </w:tcMar>
          </w:tcPr>
          <w:p w:rsidR="00F36ECB" w:rsidRPr="001D5908" w:rsidRDefault="00F36ECB" w:rsidP="004F4EE5">
            <w:pPr>
              <w:keepNext/>
              <w:keepLines/>
              <w:widowControl w:val="0"/>
              <w:jc w:val="right"/>
              <w:rPr>
                <w:sz w:val="20"/>
                <w:szCs w:val="20"/>
                <w:lang w:val="fr-CA"/>
              </w:rPr>
            </w:pPr>
            <w:r w:rsidRPr="001D5908">
              <w:rPr>
                <w:sz w:val="20"/>
                <w:szCs w:val="20"/>
                <w:lang w:val="fr-CA"/>
              </w:rPr>
              <w:t>356</w:t>
            </w:r>
          </w:p>
        </w:tc>
        <w:tc>
          <w:tcPr>
            <w:tcW w:w="1809" w:type="dxa"/>
          </w:tcPr>
          <w:p w:rsidR="00F36ECB" w:rsidRPr="001D5908" w:rsidRDefault="00F36ECB" w:rsidP="004F4EE5">
            <w:pPr>
              <w:keepNext/>
              <w:keepLines/>
              <w:jc w:val="right"/>
              <w:rPr>
                <w:b/>
                <w:sz w:val="20"/>
                <w:szCs w:val="20"/>
                <w:lang w:val="fr-CA"/>
              </w:rPr>
            </w:pPr>
          </w:p>
        </w:tc>
        <w:tc>
          <w:tcPr>
            <w:tcW w:w="1821" w:type="dxa"/>
            <w:tcMar>
              <w:right w:w="113" w:type="dxa"/>
            </w:tcMar>
            <w:vAlign w:val="bottom"/>
          </w:tcPr>
          <w:p w:rsidR="00F36ECB" w:rsidRPr="001D5908" w:rsidRDefault="00F36ECB" w:rsidP="004F4EE5">
            <w:pPr>
              <w:keepNext/>
              <w:keepLines/>
              <w:jc w:val="right"/>
              <w:rPr>
                <w:b/>
                <w:sz w:val="20"/>
                <w:szCs w:val="20"/>
                <w:lang w:val="fr-CA"/>
              </w:rPr>
            </w:pPr>
            <w:r w:rsidRPr="001D5908">
              <w:rPr>
                <w:b/>
                <w:sz w:val="20"/>
                <w:szCs w:val="20"/>
                <w:lang w:val="fr-CA"/>
              </w:rPr>
              <w:t>3</w:t>
            </w:r>
            <w:r w:rsidR="007D6670" w:rsidRPr="001D5908">
              <w:rPr>
                <w:b/>
                <w:sz w:val="20"/>
                <w:szCs w:val="20"/>
                <w:lang w:val="fr-CA"/>
              </w:rPr>
              <w:t xml:space="preserve"> </w:t>
            </w:r>
            <w:r w:rsidRPr="001D5908">
              <w:rPr>
                <w:b/>
                <w:sz w:val="20"/>
                <w:szCs w:val="20"/>
                <w:lang w:val="fr-CA"/>
              </w:rPr>
              <w:t>092</w:t>
            </w:r>
          </w:p>
        </w:tc>
      </w:tr>
      <w:tr w:rsidR="00F36ECB" w:rsidRPr="001D5908" w:rsidTr="004F4EE5">
        <w:trPr>
          <w:trHeight w:val="276"/>
        </w:trPr>
        <w:tc>
          <w:tcPr>
            <w:tcW w:w="2007" w:type="dxa"/>
            <w:vAlign w:val="center"/>
          </w:tcPr>
          <w:p w:rsidR="00F36ECB" w:rsidRPr="001D5908" w:rsidRDefault="00F36ECB" w:rsidP="004F4EE5">
            <w:pPr>
              <w:keepNext/>
              <w:keepLines/>
              <w:widowControl w:val="0"/>
              <w:jc w:val="left"/>
              <w:rPr>
                <w:b/>
                <w:sz w:val="20"/>
                <w:szCs w:val="20"/>
                <w:lang w:val="fr-CA"/>
              </w:rPr>
            </w:pPr>
            <w:r w:rsidRPr="001D5908">
              <w:rPr>
                <w:b/>
                <w:sz w:val="20"/>
                <w:szCs w:val="20"/>
                <w:lang w:val="fr-CA"/>
              </w:rPr>
              <w:t>Total</w:t>
            </w:r>
          </w:p>
        </w:tc>
        <w:tc>
          <w:tcPr>
            <w:tcW w:w="1979" w:type="dxa"/>
            <w:tcMar>
              <w:right w:w="113" w:type="dxa"/>
            </w:tcMar>
          </w:tcPr>
          <w:p w:rsidR="00F36ECB" w:rsidRPr="001D5908" w:rsidRDefault="00F36ECB" w:rsidP="004F4EE5">
            <w:pPr>
              <w:keepNext/>
              <w:keepLines/>
              <w:jc w:val="right"/>
              <w:rPr>
                <w:b/>
                <w:sz w:val="20"/>
                <w:szCs w:val="20"/>
                <w:lang w:val="fr-CA"/>
              </w:rPr>
            </w:pPr>
            <w:r w:rsidRPr="001D5908">
              <w:rPr>
                <w:b/>
                <w:sz w:val="20"/>
                <w:szCs w:val="20"/>
                <w:lang w:val="fr-CA"/>
              </w:rPr>
              <w:t>2</w:t>
            </w:r>
            <w:r w:rsidR="007D6670" w:rsidRPr="001D5908">
              <w:rPr>
                <w:b/>
                <w:sz w:val="20"/>
                <w:szCs w:val="20"/>
                <w:lang w:val="fr-CA"/>
              </w:rPr>
              <w:t xml:space="preserve"> </w:t>
            </w:r>
            <w:r w:rsidRPr="001D5908">
              <w:rPr>
                <w:b/>
                <w:sz w:val="20"/>
                <w:szCs w:val="20"/>
                <w:lang w:val="fr-CA"/>
              </w:rPr>
              <w:t>741</w:t>
            </w:r>
          </w:p>
        </w:tc>
        <w:tc>
          <w:tcPr>
            <w:tcW w:w="1849" w:type="dxa"/>
            <w:tcMar>
              <w:right w:w="113" w:type="dxa"/>
            </w:tcMar>
          </w:tcPr>
          <w:p w:rsidR="00F36ECB" w:rsidRPr="001D5908" w:rsidRDefault="00F36ECB" w:rsidP="004F4EE5">
            <w:pPr>
              <w:keepNext/>
              <w:keepLines/>
              <w:jc w:val="right"/>
              <w:rPr>
                <w:b/>
                <w:sz w:val="20"/>
                <w:szCs w:val="20"/>
                <w:lang w:val="fr-CA"/>
              </w:rPr>
            </w:pPr>
            <w:r w:rsidRPr="001D5908">
              <w:rPr>
                <w:b/>
                <w:sz w:val="20"/>
                <w:szCs w:val="20"/>
                <w:lang w:val="fr-CA"/>
              </w:rPr>
              <w:t>359</w:t>
            </w:r>
          </w:p>
        </w:tc>
        <w:tc>
          <w:tcPr>
            <w:tcW w:w="1809" w:type="dxa"/>
          </w:tcPr>
          <w:p w:rsidR="00F36ECB" w:rsidRPr="001D5908" w:rsidRDefault="00F36ECB" w:rsidP="004F4EE5">
            <w:pPr>
              <w:keepNext/>
              <w:keepLines/>
              <w:jc w:val="right"/>
              <w:rPr>
                <w:b/>
                <w:sz w:val="20"/>
                <w:szCs w:val="20"/>
                <w:lang w:val="fr-CA"/>
              </w:rPr>
            </w:pPr>
            <w:r w:rsidRPr="001D5908">
              <w:rPr>
                <w:b/>
                <w:sz w:val="20"/>
                <w:szCs w:val="20"/>
                <w:lang w:val="fr-CA"/>
              </w:rPr>
              <w:t>6</w:t>
            </w:r>
            <w:r w:rsidR="007D6670" w:rsidRPr="001D5908">
              <w:rPr>
                <w:b/>
                <w:sz w:val="20"/>
                <w:szCs w:val="20"/>
                <w:lang w:val="fr-CA"/>
              </w:rPr>
              <w:t xml:space="preserve"> </w:t>
            </w:r>
            <w:r w:rsidRPr="001D5908">
              <w:rPr>
                <w:b/>
                <w:sz w:val="20"/>
                <w:szCs w:val="20"/>
                <w:lang w:val="fr-CA"/>
              </w:rPr>
              <w:t>632</w:t>
            </w:r>
          </w:p>
        </w:tc>
        <w:tc>
          <w:tcPr>
            <w:tcW w:w="1821" w:type="dxa"/>
            <w:tcMar>
              <w:right w:w="113" w:type="dxa"/>
            </w:tcMar>
          </w:tcPr>
          <w:p w:rsidR="00F36ECB" w:rsidRPr="001D5908" w:rsidRDefault="00F36ECB" w:rsidP="004F4EE5">
            <w:pPr>
              <w:keepNext/>
              <w:keepLines/>
              <w:jc w:val="right"/>
              <w:rPr>
                <w:b/>
                <w:sz w:val="20"/>
                <w:szCs w:val="20"/>
                <w:lang w:val="fr-CA"/>
              </w:rPr>
            </w:pPr>
            <w:r w:rsidRPr="001D5908">
              <w:rPr>
                <w:b/>
                <w:sz w:val="20"/>
                <w:szCs w:val="20"/>
                <w:lang w:val="fr-CA"/>
              </w:rPr>
              <w:t>9</w:t>
            </w:r>
            <w:r w:rsidR="007D6670" w:rsidRPr="001D5908">
              <w:rPr>
                <w:b/>
                <w:sz w:val="20"/>
                <w:szCs w:val="20"/>
                <w:lang w:val="fr-CA"/>
              </w:rPr>
              <w:t xml:space="preserve"> </w:t>
            </w:r>
            <w:r w:rsidRPr="001D5908">
              <w:rPr>
                <w:b/>
                <w:sz w:val="20"/>
                <w:szCs w:val="20"/>
                <w:lang w:val="fr-CA"/>
              </w:rPr>
              <w:t>732</w:t>
            </w:r>
          </w:p>
        </w:tc>
      </w:tr>
    </w:tbl>
    <w:p w:rsidR="00F36ECB" w:rsidRPr="001D5908" w:rsidRDefault="00F36ECB" w:rsidP="00F36ECB">
      <w:pPr>
        <w:tabs>
          <w:tab w:val="num" w:pos="0"/>
          <w:tab w:val="num" w:pos="709"/>
        </w:tabs>
        <w:rPr>
          <w:sz w:val="18"/>
          <w:szCs w:val="18"/>
          <w:lang w:val="fr-CA"/>
        </w:rPr>
      </w:pPr>
    </w:p>
    <w:p w:rsidR="00F36ECB" w:rsidRPr="001D5908" w:rsidRDefault="00F36ECB" w:rsidP="00F36ECB">
      <w:pPr>
        <w:tabs>
          <w:tab w:val="num" w:pos="0"/>
          <w:tab w:val="num" w:pos="709"/>
        </w:tabs>
        <w:rPr>
          <w:highlight w:val="lightGray"/>
          <w:lang w:val="fr-CA"/>
        </w:rPr>
      </w:pPr>
    </w:p>
    <w:p w:rsidR="00F36ECB" w:rsidRPr="001D5908" w:rsidRDefault="00F36ECB" w:rsidP="00F36ECB">
      <w:pPr>
        <w:pStyle w:val="ListParagraph"/>
        <w:framePr w:hSpace="180" w:wrap="around" w:vAnchor="text" w:hAnchor="page" w:x="967" w:y="535"/>
        <w:tabs>
          <w:tab w:val="num" w:pos="709"/>
        </w:tabs>
        <w:ind w:left="0"/>
        <w:rPr>
          <w:lang w:val="fr-CA"/>
        </w:rPr>
      </w:pPr>
    </w:p>
    <w:p w:rsidR="00F36ECB" w:rsidRPr="001D5908" w:rsidRDefault="007D6670" w:rsidP="00F36ECB">
      <w:pPr>
        <w:tabs>
          <w:tab w:val="num" w:pos="709"/>
        </w:tabs>
        <w:rPr>
          <w:b/>
          <w:lang w:val="fr-CA"/>
        </w:rPr>
      </w:pPr>
      <w:r w:rsidRPr="001D5908">
        <w:rPr>
          <w:b/>
          <w:lang w:val="fr-CA"/>
        </w:rPr>
        <w:t>Disponibilité des ressources</w:t>
      </w:r>
    </w:p>
    <w:p w:rsidR="00F36ECB" w:rsidRPr="001D5908" w:rsidRDefault="00F36ECB" w:rsidP="00F36ECB">
      <w:pPr>
        <w:tabs>
          <w:tab w:val="num" w:pos="709"/>
        </w:tabs>
        <w:rPr>
          <w:b/>
          <w:lang w:val="fr-CA"/>
        </w:rPr>
      </w:pPr>
    </w:p>
    <w:p w:rsidR="00F36ECB" w:rsidRPr="001D5908" w:rsidRDefault="002B78D2" w:rsidP="00F36ECB">
      <w:pPr>
        <w:pStyle w:val="Heading1"/>
        <w:rPr>
          <w:lang w:val="fr-CA"/>
        </w:rPr>
      </w:pPr>
      <w:r w:rsidRPr="001D5908">
        <w:rPr>
          <w:lang w:val="fr-CA"/>
        </w:rPr>
        <w:t>Le document État des contributions et des décaissements</w:t>
      </w:r>
      <w:r w:rsidR="00F36ECB" w:rsidRPr="001D5908">
        <w:rPr>
          <w:rStyle w:val="FootnoteReference"/>
          <w:lang w:val="fr-CA"/>
        </w:rPr>
        <w:footnoteReference w:id="6"/>
      </w:r>
      <w:r w:rsidR="00F36ECB" w:rsidRPr="001D5908">
        <w:rPr>
          <w:lang w:val="fr-CA"/>
        </w:rPr>
        <w:t xml:space="preserve"> </w:t>
      </w:r>
      <w:r w:rsidRPr="001D5908">
        <w:rPr>
          <w:lang w:val="fr-CA"/>
        </w:rPr>
        <w:t>révèle un solde disponible de 149 801 094 $US au 30 avril 2019. Le total des soldes retournés par les agences bilatérales et d’exécution à la 83</w:t>
      </w:r>
      <w:r w:rsidRPr="001D5908">
        <w:rPr>
          <w:vertAlign w:val="superscript"/>
          <w:lang w:val="fr-CA"/>
        </w:rPr>
        <w:t>e</w:t>
      </w:r>
      <w:r w:rsidRPr="001D5908">
        <w:rPr>
          <w:lang w:val="fr-CA"/>
        </w:rPr>
        <w:t xml:space="preserve"> réunion s’élève à 5 174 080 $US, ce qui laisse une somme totale de ressources disponible de 154 975 174 $US pour les approbations à la 83</w:t>
      </w:r>
      <w:r w:rsidRPr="001D5908">
        <w:rPr>
          <w:vertAlign w:val="superscript"/>
          <w:lang w:val="fr-CA"/>
        </w:rPr>
        <w:t>e</w:t>
      </w:r>
      <w:r w:rsidRPr="001D5908">
        <w:rPr>
          <w:lang w:val="fr-CA"/>
        </w:rPr>
        <w:t xml:space="preserve"> réunion</w:t>
      </w:r>
      <w:r w:rsidR="00F36ECB" w:rsidRPr="001D5908">
        <w:rPr>
          <w:lang w:val="fr-CA"/>
        </w:rPr>
        <w:t>.</w:t>
      </w:r>
    </w:p>
    <w:p w:rsidR="00F36ECB" w:rsidRPr="001D5908" w:rsidRDefault="002B78D2" w:rsidP="00F36ECB">
      <w:pPr>
        <w:pStyle w:val="Heading1"/>
        <w:rPr>
          <w:lang w:val="fr-CA"/>
        </w:rPr>
      </w:pPr>
      <w:r w:rsidRPr="001D5908">
        <w:rPr>
          <w:lang w:val="fr-CA"/>
        </w:rPr>
        <w:t xml:space="preserve">De plus, la somme de 241 811 sera disponible </w:t>
      </w:r>
      <w:r w:rsidR="002D43E9" w:rsidRPr="001D5908">
        <w:rPr>
          <w:lang w:val="fr-CA"/>
        </w:rPr>
        <w:t>au titre des contributions supplémentaires</w:t>
      </w:r>
      <w:r w:rsidR="002D43E9" w:rsidRPr="001D5908">
        <w:rPr>
          <w:rStyle w:val="FootnoteReference"/>
          <w:lang w:val="fr-CA"/>
        </w:rPr>
        <w:footnoteReference w:id="7"/>
      </w:r>
      <w:r w:rsidR="002D43E9">
        <w:rPr>
          <w:lang w:val="fr-CA"/>
        </w:rPr>
        <w:t xml:space="preserve"> </w:t>
      </w:r>
      <w:r w:rsidRPr="001D5908">
        <w:rPr>
          <w:lang w:val="fr-CA"/>
        </w:rPr>
        <w:t>pour les activités de démarrage rapide de la réduction progressive des HFC</w:t>
      </w:r>
      <w:r w:rsidR="00F36ECB" w:rsidRPr="001D5908">
        <w:rPr>
          <w:lang w:val="fr-CA"/>
        </w:rPr>
        <w:t xml:space="preserve">. </w:t>
      </w:r>
    </w:p>
    <w:p w:rsidR="00F36ECB" w:rsidRPr="001D5908" w:rsidRDefault="002B78D2" w:rsidP="00F36ECB">
      <w:pPr>
        <w:rPr>
          <w:b/>
          <w:lang w:val="fr-CA"/>
        </w:rPr>
      </w:pPr>
      <w:r w:rsidRPr="001D5908">
        <w:rPr>
          <w:b/>
          <w:lang w:val="fr-CA"/>
        </w:rPr>
        <w:t>Observations du Secrétariat</w:t>
      </w:r>
    </w:p>
    <w:p w:rsidR="00F36ECB" w:rsidRPr="001D5908" w:rsidRDefault="00F36ECB" w:rsidP="00F36ECB">
      <w:pPr>
        <w:rPr>
          <w:b/>
          <w:lang w:val="fr-CA"/>
        </w:rPr>
      </w:pPr>
    </w:p>
    <w:p w:rsidR="00F36ECB" w:rsidRPr="001D5908" w:rsidRDefault="001C0CB1" w:rsidP="00F36ECB">
      <w:pPr>
        <w:pStyle w:val="Heading1"/>
        <w:tabs>
          <w:tab w:val="num" w:pos="709"/>
        </w:tabs>
        <w:rPr>
          <w:lang w:val="fr-CA"/>
        </w:rPr>
      </w:pPr>
      <w:r w:rsidRPr="001D5908">
        <w:rPr>
          <w:lang w:val="fr-CA"/>
        </w:rPr>
        <w:t>Le Secrétariat a rappelé aux agences d’exécution et bilatérales, lors de la réunion de coordination interagences</w:t>
      </w:r>
      <w:r w:rsidR="00F36ECB" w:rsidRPr="001D5908">
        <w:rPr>
          <w:rStyle w:val="FootnoteReference"/>
          <w:lang w:val="fr-CA"/>
        </w:rPr>
        <w:footnoteReference w:id="8"/>
      </w:r>
      <w:r w:rsidRPr="001D5908">
        <w:rPr>
          <w:lang w:val="fr-CA"/>
        </w:rPr>
        <w:t xml:space="preserve">, que les soldes de projets par décision et </w:t>
      </w:r>
      <w:r w:rsidR="002D43E9">
        <w:rPr>
          <w:lang w:val="fr-CA"/>
        </w:rPr>
        <w:t>de</w:t>
      </w:r>
      <w:r w:rsidRPr="001D5908">
        <w:rPr>
          <w:lang w:val="fr-CA"/>
        </w:rPr>
        <w:t xml:space="preserve"> projets achevés il y a un an e</w:t>
      </w:r>
      <w:r w:rsidR="002D43E9">
        <w:rPr>
          <w:lang w:val="fr-CA"/>
        </w:rPr>
        <w:t>t</w:t>
      </w:r>
      <w:r w:rsidRPr="001D5908">
        <w:rPr>
          <w:lang w:val="fr-CA"/>
        </w:rPr>
        <w:t xml:space="preserve"> plus doivent être retournés au fonds multilatéral à la 83</w:t>
      </w:r>
      <w:r w:rsidRPr="001D5908">
        <w:rPr>
          <w:vertAlign w:val="superscript"/>
          <w:lang w:val="fr-CA"/>
        </w:rPr>
        <w:t>e</w:t>
      </w:r>
      <w:r w:rsidRPr="001D5908">
        <w:rPr>
          <w:lang w:val="fr-CA"/>
        </w:rPr>
        <w:t xml:space="preserve"> réunion, au plus tard</w:t>
      </w:r>
      <w:r w:rsidR="00F36ECB" w:rsidRPr="001D5908">
        <w:rPr>
          <w:lang w:val="fr-CA"/>
        </w:rPr>
        <w:t xml:space="preserve">. </w:t>
      </w:r>
    </w:p>
    <w:p w:rsidR="00F36ECB" w:rsidRPr="001D5908" w:rsidRDefault="001C0CB1" w:rsidP="00F36ECB">
      <w:pPr>
        <w:pStyle w:val="Heading1"/>
        <w:rPr>
          <w:lang w:val="fr-CA"/>
        </w:rPr>
      </w:pPr>
      <w:r w:rsidRPr="001D5908">
        <w:rPr>
          <w:lang w:val="fr-CA"/>
        </w:rPr>
        <w:lastRenderedPageBreak/>
        <w:t>Le Secrétariat exhorte les agences d’exécution et bilatérales d’accélérer le processus administratif</w:t>
      </w:r>
      <w:r w:rsidR="00B972C0" w:rsidRPr="001D5908">
        <w:rPr>
          <w:lang w:val="fr-CA"/>
        </w:rPr>
        <w:t xml:space="preserve"> de clôture financière des projets achevés, étant donné que la clôture financière demeure la raison la plus couramment invoquée pour expliquer le retard dans le retour des soldes</w:t>
      </w:r>
      <w:r w:rsidR="00F36ECB" w:rsidRPr="001D5908">
        <w:rPr>
          <w:lang w:val="fr-CA"/>
        </w:rPr>
        <w:t>.</w:t>
      </w:r>
    </w:p>
    <w:p w:rsidR="00F36ECB" w:rsidRPr="001D5908" w:rsidRDefault="00B972C0" w:rsidP="00F36ECB">
      <w:pPr>
        <w:pStyle w:val="Heading1"/>
        <w:rPr>
          <w:lang w:val="fr-CA"/>
        </w:rPr>
      </w:pPr>
      <w:r w:rsidRPr="001D5908">
        <w:rPr>
          <w:lang w:val="fr-CA"/>
        </w:rPr>
        <w:t>De plus, le Secrétariat prie le PNUE</w:t>
      </w:r>
      <w:r w:rsidR="00F36ECB" w:rsidRPr="001D5908">
        <w:rPr>
          <w:lang w:val="fr-CA"/>
        </w:rPr>
        <w:t xml:space="preserve"> </w:t>
      </w:r>
      <w:r w:rsidRPr="001D5908">
        <w:rPr>
          <w:lang w:val="fr-CA"/>
        </w:rPr>
        <w:t>de remettre</w:t>
      </w:r>
      <w:r w:rsidR="002D43E9">
        <w:rPr>
          <w:lang w:val="fr-CA"/>
        </w:rPr>
        <w:t>,</w:t>
      </w:r>
      <w:r w:rsidRPr="001D5908">
        <w:rPr>
          <w:lang w:val="fr-CA"/>
        </w:rPr>
        <w:t xml:space="preserve"> à la 83</w:t>
      </w:r>
      <w:r w:rsidRPr="001D5908">
        <w:rPr>
          <w:vertAlign w:val="superscript"/>
          <w:lang w:val="fr-CA"/>
        </w:rPr>
        <w:t>e</w:t>
      </w:r>
      <w:r w:rsidRPr="001D5908">
        <w:rPr>
          <w:lang w:val="fr-CA"/>
        </w:rPr>
        <w:t xml:space="preserve"> réunion, un compte rendu des sommes associées </w:t>
      </w:r>
      <w:r w:rsidR="002D43E9">
        <w:rPr>
          <w:lang w:val="fr-CA"/>
        </w:rPr>
        <w:t>au</w:t>
      </w:r>
      <w:r w:rsidRPr="001D5908">
        <w:rPr>
          <w:lang w:val="fr-CA"/>
        </w:rPr>
        <w:t xml:space="preserve"> projet d’enquête sur les substances de remplacement des SAO ayant été retenues, ainsi que les soldes d’anciens projets</w:t>
      </w:r>
      <w:r w:rsidR="00CF0BC9" w:rsidRPr="001D5908">
        <w:rPr>
          <w:lang w:val="fr-CA"/>
        </w:rPr>
        <w:t xml:space="preserve"> de renforcement des institutions, conformément aux décisions 79/43 et 80/75</w:t>
      </w:r>
      <w:r w:rsidR="00CF0BC9" w:rsidRPr="001D5908">
        <w:rPr>
          <w:rStyle w:val="FootnoteReference"/>
          <w:lang w:val="en-CA"/>
        </w:rPr>
        <w:footnoteReference w:id="9"/>
      </w:r>
      <w:r w:rsidR="00CF0BC9" w:rsidRPr="001D5908">
        <w:rPr>
          <w:lang w:val="fr-CA"/>
        </w:rPr>
        <w:t>, et 82/11 c)</w:t>
      </w:r>
      <w:r w:rsidR="00CF0BC9" w:rsidRPr="001D5908">
        <w:rPr>
          <w:rStyle w:val="FootnoteReference"/>
          <w:lang w:val="en-CA"/>
        </w:rPr>
        <w:footnoteReference w:id="10"/>
      </w:r>
      <w:r w:rsidR="00CF0BC9" w:rsidRPr="001D5908">
        <w:rPr>
          <w:lang w:val="fr-CA"/>
        </w:rPr>
        <w:t>, respectivement</w:t>
      </w:r>
      <w:r w:rsidR="00F36ECB" w:rsidRPr="001D5908">
        <w:rPr>
          <w:lang w:val="fr-CA"/>
        </w:rPr>
        <w:t xml:space="preserve">.  </w:t>
      </w:r>
    </w:p>
    <w:p w:rsidR="00F36ECB" w:rsidRPr="001D5908" w:rsidRDefault="009773C2" w:rsidP="00F36ECB">
      <w:pPr>
        <w:pStyle w:val="Heading1"/>
        <w:rPr>
          <w:lang w:val="fr-CA"/>
        </w:rPr>
      </w:pPr>
      <w:r w:rsidRPr="001D5908">
        <w:rPr>
          <w:lang w:val="fr-CA"/>
        </w:rPr>
        <w:t>Le niveau total de financement des projets et activités proposé</w:t>
      </w:r>
      <w:r w:rsidR="00A84FA4">
        <w:rPr>
          <w:lang w:val="fr-CA"/>
        </w:rPr>
        <w:t>s</w:t>
      </w:r>
      <w:r w:rsidRPr="001D5908">
        <w:rPr>
          <w:lang w:val="fr-CA"/>
        </w:rPr>
        <w:t xml:space="preserve"> à la 83</w:t>
      </w:r>
      <w:r w:rsidRPr="001D5908">
        <w:rPr>
          <w:vertAlign w:val="superscript"/>
          <w:lang w:val="fr-CA"/>
        </w:rPr>
        <w:t>e</w:t>
      </w:r>
      <w:r w:rsidRPr="001D5908">
        <w:rPr>
          <w:lang w:val="fr-CA"/>
        </w:rPr>
        <w:t xml:space="preserve"> réunion </w:t>
      </w:r>
      <w:r w:rsidR="00676A65" w:rsidRPr="001D5908">
        <w:rPr>
          <w:lang w:val="fr-CA"/>
        </w:rPr>
        <w:t>étant</w:t>
      </w:r>
      <w:r w:rsidRPr="001D5908">
        <w:rPr>
          <w:lang w:val="fr-CA"/>
        </w:rPr>
        <w:t xml:space="preserve"> de 68 069 436 $US, plus les coûts d’ap</w:t>
      </w:r>
      <w:r w:rsidR="00676A65" w:rsidRPr="001D5908">
        <w:rPr>
          <w:lang w:val="fr-CA"/>
        </w:rPr>
        <w:t>p</w:t>
      </w:r>
      <w:r w:rsidRPr="001D5908">
        <w:rPr>
          <w:lang w:val="fr-CA"/>
        </w:rPr>
        <w:t>ui</w:t>
      </w:r>
      <w:r w:rsidR="00676A65" w:rsidRPr="001D5908">
        <w:rPr>
          <w:lang w:val="fr-CA"/>
        </w:rPr>
        <w:t>, les ressources sont donc suffisantes pour les approbations à la 83</w:t>
      </w:r>
      <w:r w:rsidR="00676A65" w:rsidRPr="001D5908">
        <w:rPr>
          <w:vertAlign w:val="superscript"/>
          <w:lang w:val="fr-CA"/>
        </w:rPr>
        <w:t>e</w:t>
      </w:r>
      <w:r w:rsidR="00676A65" w:rsidRPr="001D5908">
        <w:rPr>
          <w:lang w:val="fr-CA"/>
        </w:rPr>
        <w:t> réunion.</w:t>
      </w:r>
    </w:p>
    <w:p w:rsidR="00F36ECB" w:rsidRPr="001D5908" w:rsidRDefault="00676A65" w:rsidP="00F36ECB">
      <w:pPr>
        <w:keepNext/>
        <w:keepLines/>
        <w:tabs>
          <w:tab w:val="num" w:pos="709"/>
        </w:tabs>
        <w:rPr>
          <w:b/>
          <w:lang w:val="fr-CA"/>
        </w:rPr>
      </w:pPr>
      <w:r w:rsidRPr="001D5908">
        <w:rPr>
          <w:b/>
          <w:lang w:val="fr-CA"/>
        </w:rPr>
        <w:t>Recomma</w:t>
      </w:r>
      <w:r w:rsidR="00F36ECB" w:rsidRPr="001D5908">
        <w:rPr>
          <w:b/>
          <w:lang w:val="fr-CA"/>
        </w:rPr>
        <w:t>ndations</w:t>
      </w:r>
    </w:p>
    <w:p w:rsidR="00F36ECB" w:rsidRPr="001D5908" w:rsidRDefault="00F36ECB" w:rsidP="00F36ECB">
      <w:pPr>
        <w:keepNext/>
        <w:keepLines/>
        <w:tabs>
          <w:tab w:val="num" w:pos="709"/>
        </w:tabs>
        <w:rPr>
          <w:b/>
          <w:lang w:val="fr-CA"/>
        </w:rPr>
      </w:pPr>
    </w:p>
    <w:p w:rsidR="00F36ECB" w:rsidRPr="001D5908" w:rsidRDefault="00676A65" w:rsidP="00F36ECB">
      <w:pPr>
        <w:keepNext/>
        <w:keepLines/>
        <w:numPr>
          <w:ilvl w:val="0"/>
          <w:numId w:val="1"/>
        </w:numPr>
        <w:tabs>
          <w:tab w:val="num" w:pos="709"/>
        </w:tabs>
        <w:rPr>
          <w:lang w:val="fr-CA"/>
        </w:rPr>
      </w:pPr>
      <w:r w:rsidRPr="001D5908">
        <w:rPr>
          <w:lang w:val="fr-CA"/>
        </w:rPr>
        <w:t xml:space="preserve">Le Comité exécutif pourrait souhaiter </w:t>
      </w:r>
      <w:r w:rsidR="00F36ECB" w:rsidRPr="001D5908">
        <w:rPr>
          <w:lang w:val="fr-CA"/>
        </w:rPr>
        <w:t>:</w:t>
      </w:r>
    </w:p>
    <w:p w:rsidR="00F36ECB" w:rsidRPr="001D5908" w:rsidRDefault="00D6680B" w:rsidP="00676A65">
      <w:pPr>
        <w:pStyle w:val="Heading4"/>
        <w:ind w:left="1350"/>
        <w:rPr>
          <w:lang w:val="en-US"/>
        </w:rPr>
      </w:pPr>
      <w:r w:rsidRPr="001D5908">
        <w:rPr>
          <w:lang w:val="fr-CA"/>
        </w:rPr>
        <w:t xml:space="preserve">Prendre note </w:t>
      </w:r>
      <w:r w:rsidR="00F36ECB" w:rsidRPr="001D5908">
        <w:rPr>
          <w:lang w:val="en-US"/>
        </w:rPr>
        <w:t>:</w:t>
      </w:r>
    </w:p>
    <w:p w:rsidR="00F36ECB" w:rsidRPr="001D5908" w:rsidRDefault="00D6680B" w:rsidP="00676A65">
      <w:pPr>
        <w:pStyle w:val="Heading4"/>
        <w:numPr>
          <w:ilvl w:val="3"/>
          <w:numId w:val="24"/>
        </w:numPr>
        <w:tabs>
          <w:tab w:val="num" w:pos="709"/>
        </w:tabs>
        <w:ind w:left="2070"/>
        <w:rPr>
          <w:lang w:val="fr-CA"/>
        </w:rPr>
      </w:pPr>
      <w:r w:rsidRPr="001D5908">
        <w:rPr>
          <w:lang w:val="fr-CA"/>
        </w:rPr>
        <w:t>Du rapport sur les soldes et la disponibilité des ressources présenté dans le document</w:t>
      </w:r>
      <w:r w:rsidR="00F36ECB" w:rsidRPr="001D5908">
        <w:rPr>
          <w:lang w:val="fr-CA"/>
        </w:rPr>
        <w:t xml:space="preserve"> UNEP/OzL.Pro/ExCom/83/4;</w:t>
      </w:r>
    </w:p>
    <w:p w:rsidR="00F36ECB" w:rsidRPr="001D5908" w:rsidRDefault="00F36ECB" w:rsidP="00F36ECB">
      <w:pPr>
        <w:tabs>
          <w:tab w:val="num" w:pos="709"/>
          <w:tab w:val="num" w:pos="1560"/>
        </w:tabs>
        <w:ind w:left="2126"/>
        <w:rPr>
          <w:lang w:val="fr-CA"/>
        </w:rPr>
      </w:pPr>
    </w:p>
    <w:p w:rsidR="00F36ECB" w:rsidRPr="001D5908" w:rsidRDefault="00D6680B" w:rsidP="00676A65">
      <w:pPr>
        <w:pStyle w:val="ListParagraph"/>
        <w:numPr>
          <w:ilvl w:val="0"/>
          <w:numId w:val="25"/>
        </w:numPr>
        <w:tabs>
          <w:tab w:val="num" w:pos="709"/>
        </w:tabs>
        <w:ind w:left="2070"/>
        <w:rPr>
          <w:lang w:val="fr-CA"/>
        </w:rPr>
      </w:pPr>
      <w:r w:rsidRPr="001D5908">
        <w:rPr>
          <w:lang w:val="fr-CA"/>
        </w:rPr>
        <w:t>Que les agences d’exécution remettront la somme de 5 164 348 $US à la 83</w:t>
      </w:r>
      <w:r w:rsidRPr="001D5908">
        <w:rPr>
          <w:vertAlign w:val="superscript"/>
          <w:lang w:val="fr-CA"/>
        </w:rPr>
        <w:t>e</w:t>
      </w:r>
      <w:r w:rsidRPr="001D5908">
        <w:rPr>
          <w:lang w:val="fr-CA"/>
        </w:rPr>
        <w:t xml:space="preserve"> réunion, à savoir 267 329 $US plus les coûts d’appui à l’agence de 19 219 $US </w:t>
      </w:r>
      <w:r w:rsidR="00A84FA4">
        <w:rPr>
          <w:lang w:val="fr-CA"/>
        </w:rPr>
        <w:t>pour le</w:t>
      </w:r>
      <w:r w:rsidRPr="001D5908">
        <w:rPr>
          <w:lang w:val="fr-CA"/>
        </w:rPr>
        <w:t xml:space="preserve"> PNUD, 2 826 569 $US plus les coûts d’appui à l’agence de 252 011 $US </w:t>
      </w:r>
      <w:r w:rsidR="00A84FA4">
        <w:rPr>
          <w:lang w:val="fr-CA"/>
        </w:rPr>
        <w:t>pour</w:t>
      </w:r>
      <w:r w:rsidR="0062406D" w:rsidRPr="001D5908">
        <w:rPr>
          <w:lang w:val="fr-CA"/>
        </w:rPr>
        <w:t xml:space="preserve"> le </w:t>
      </w:r>
      <w:r w:rsidRPr="001D5908">
        <w:rPr>
          <w:lang w:val="fr-CA"/>
        </w:rPr>
        <w:t xml:space="preserve">PNUE, 345 199 $US plus les coûts d’appui à l’agence de 25 603 $US </w:t>
      </w:r>
      <w:r w:rsidR="00A84FA4">
        <w:rPr>
          <w:lang w:val="fr-CA"/>
        </w:rPr>
        <w:t>pour</w:t>
      </w:r>
      <w:r w:rsidRPr="001D5908">
        <w:rPr>
          <w:lang w:val="fr-CA"/>
        </w:rPr>
        <w:t xml:space="preserve"> l’ONUDI et 1 333 562 $US plus les coûts d’appui à l’agence de 391 689 $US </w:t>
      </w:r>
      <w:r w:rsidR="00A84FA4">
        <w:rPr>
          <w:lang w:val="fr-CA"/>
        </w:rPr>
        <w:t>pour</w:t>
      </w:r>
      <w:r w:rsidRPr="001D5908">
        <w:rPr>
          <w:lang w:val="fr-CA"/>
        </w:rPr>
        <w:t xml:space="preserve"> la Banque mondiale</w:t>
      </w:r>
      <w:r w:rsidR="00F36ECB" w:rsidRPr="001D5908">
        <w:rPr>
          <w:lang w:val="fr-CA"/>
        </w:rPr>
        <w:t xml:space="preserve">; </w:t>
      </w:r>
    </w:p>
    <w:p w:rsidR="00F36ECB" w:rsidRPr="001D5908" w:rsidRDefault="00F36ECB" w:rsidP="00676A65">
      <w:pPr>
        <w:pStyle w:val="ListParagraph"/>
        <w:ind w:left="2070"/>
        <w:rPr>
          <w:lang w:val="fr-CA"/>
        </w:rPr>
      </w:pPr>
    </w:p>
    <w:p w:rsidR="00F36ECB" w:rsidRPr="001D5908" w:rsidRDefault="0062406D" w:rsidP="00676A65">
      <w:pPr>
        <w:pStyle w:val="Heading3"/>
        <w:numPr>
          <w:ilvl w:val="0"/>
          <w:numId w:val="25"/>
        </w:numPr>
        <w:ind w:left="2070"/>
        <w:rPr>
          <w:lang w:val="fr-CA"/>
        </w:rPr>
      </w:pPr>
      <w:r w:rsidRPr="001D5908">
        <w:rPr>
          <w:lang w:val="fr-CA"/>
        </w:rPr>
        <w:t>D</w:t>
      </w:r>
      <w:r w:rsidR="00007464">
        <w:rPr>
          <w:lang w:val="fr-CA"/>
        </w:rPr>
        <w:t>u</w:t>
      </w:r>
      <w:r w:rsidRPr="001D5908">
        <w:rPr>
          <w:lang w:val="fr-CA"/>
        </w:rPr>
        <w:t xml:space="preserve"> retour de 225 992 $US, plus les coûts d’appui à l’agence de 15 819 $US aux contributions supplémentaires pour le démarrage rapide de la réduction progressive de HFC par la Banque mondiale</w:t>
      </w:r>
      <w:r w:rsidR="00F36ECB" w:rsidRPr="001D5908">
        <w:rPr>
          <w:lang w:val="fr-CA"/>
        </w:rPr>
        <w:t>;</w:t>
      </w:r>
    </w:p>
    <w:p w:rsidR="00F36ECB" w:rsidRPr="001D5908" w:rsidRDefault="0062406D" w:rsidP="00676A65">
      <w:pPr>
        <w:pStyle w:val="Heading3"/>
        <w:numPr>
          <w:ilvl w:val="0"/>
          <w:numId w:val="25"/>
        </w:numPr>
        <w:spacing w:after="0"/>
        <w:ind w:left="2070"/>
        <w:rPr>
          <w:lang w:val="fr-CA"/>
        </w:rPr>
      </w:pPr>
      <w:r w:rsidRPr="001D5908">
        <w:rPr>
          <w:lang w:val="fr-CA"/>
        </w:rPr>
        <w:t xml:space="preserve">Que le PNUE </w:t>
      </w:r>
      <w:r w:rsidR="00A84FA4">
        <w:rPr>
          <w:lang w:val="fr-CA"/>
        </w:rPr>
        <w:t>retenait</w:t>
      </w:r>
      <w:r w:rsidRPr="001D5908">
        <w:rPr>
          <w:lang w:val="fr-CA"/>
        </w:rPr>
        <w:t xml:space="preserve"> des soldes de 333 873 $US </w:t>
      </w:r>
      <w:r w:rsidR="00A84FA4">
        <w:rPr>
          <w:lang w:val="fr-CA"/>
        </w:rPr>
        <w:t>comprenant les</w:t>
      </w:r>
      <w:r w:rsidRPr="001D5908">
        <w:rPr>
          <w:lang w:val="fr-CA"/>
        </w:rPr>
        <w:t xml:space="preserve"> coûts d’</w:t>
      </w:r>
      <w:r w:rsidR="00C76E5A" w:rsidRPr="001D5908">
        <w:rPr>
          <w:lang w:val="fr-CA"/>
        </w:rPr>
        <w:t>appui</w:t>
      </w:r>
      <w:r w:rsidR="00A84FA4">
        <w:rPr>
          <w:lang w:val="fr-CA"/>
        </w:rPr>
        <w:t xml:space="preserve"> à l’agence pour </w:t>
      </w:r>
      <w:r w:rsidR="00C76E5A" w:rsidRPr="001D5908">
        <w:rPr>
          <w:lang w:val="fr-CA"/>
        </w:rPr>
        <w:t>onze projets achevés il y a plus de deux ans, dont un projet de renforcement des institutions achevé en 2013</w:t>
      </w:r>
      <w:r w:rsidR="00F36ECB" w:rsidRPr="001D5908">
        <w:rPr>
          <w:lang w:val="fr-CA"/>
        </w:rPr>
        <w:t>;</w:t>
      </w:r>
    </w:p>
    <w:p w:rsidR="00F36ECB" w:rsidRPr="001D5908" w:rsidRDefault="00F36ECB" w:rsidP="00676A65">
      <w:pPr>
        <w:ind w:left="2070"/>
        <w:rPr>
          <w:lang w:val="fr-CA"/>
        </w:rPr>
      </w:pPr>
    </w:p>
    <w:p w:rsidR="00F36ECB" w:rsidRPr="001D5908" w:rsidRDefault="00C76E5A" w:rsidP="00676A65">
      <w:pPr>
        <w:pStyle w:val="Heading3"/>
        <w:numPr>
          <w:ilvl w:val="0"/>
          <w:numId w:val="25"/>
        </w:numPr>
        <w:ind w:left="2070"/>
        <w:rPr>
          <w:lang w:val="fr-CA"/>
        </w:rPr>
      </w:pPr>
      <w:r w:rsidRPr="001D5908">
        <w:rPr>
          <w:lang w:val="fr-CA"/>
        </w:rPr>
        <w:t xml:space="preserve">Que le PNUE </w:t>
      </w:r>
      <w:r w:rsidR="00A84FA4">
        <w:rPr>
          <w:lang w:val="fr-CA"/>
        </w:rPr>
        <w:t>détenait</w:t>
      </w:r>
      <w:r w:rsidRPr="001D5908">
        <w:rPr>
          <w:lang w:val="fr-CA"/>
        </w:rPr>
        <w:t xml:space="preserve"> des soldes de 601 842 $US </w:t>
      </w:r>
      <w:r w:rsidR="00A84FA4">
        <w:rPr>
          <w:lang w:val="fr-CA"/>
        </w:rPr>
        <w:t>comprenant</w:t>
      </w:r>
      <w:r w:rsidRPr="001D5908">
        <w:rPr>
          <w:lang w:val="fr-CA"/>
        </w:rPr>
        <w:t xml:space="preserve"> les coûts d’appui</w:t>
      </w:r>
      <w:r w:rsidR="00A84FA4">
        <w:rPr>
          <w:lang w:val="fr-CA"/>
        </w:rPr>
        <w:t xml:space="preserve"> à l’agence</w:t>
      </w:r>
      <w:r w:rsidRPr="001D5908">
        <w:rPr>
          <w:lang w:val="fr-CA"/>
        </w:rPr>
        <w:t>, pour 13 projets d’enquête sur les substances de remplacement des SAO</w:t>
      </w:r>
      <w:r w:rsidR="00F36ECB" w:rsidRPr="001D5908">
        <w:rPr>
          <w:lang w:val="fr-CA"/>
        </w:rPr>
        <w:t>;</w:t>
      </w:r>
    </w:p>
    <w:p w:rsidR="00F36ECB" w:rsidRPr="001D5908" w:rsidRDefault="00C76E5A" w:rsidP="00676A65">
      <w:pPr>
        <w:pStyle w:val="Heading3"/>
        <w:numPr>
          <w:ilvl w:val="0"/>
          <w:numId w:val="25"/>
        </w:numPr>
        <w:ind w:left="2070"/>
        <w:rPr>
          <w:lang w:val="fr-CA"/>
        </w:rPr>
      </w:pPr>
      <w:r w:rsidRPr="001D5908">
        <w:rPr>
          <w:lang w:val="fr-CA"/>
        </w:rPr>
        <w:t xml:space="preserve">Que l’ONUDI </w:t>
      </w:r>
      <w:r w:rsidR="00A84FA4">
        <w:rPr>
          <w:lang w:val="fr-CA"/>
        </w:rPr>
        <w:t>détenait</w:t>
      </w:r>
      <w:r w:rsidRPr="001D5908">
        <w:rPr>
          <w:lang w:val="fr-CA"/>
        </w:rPr>
        <w:t xml:space="preserve"> des soldes de 154 257 $US comprenant les coûts d’appui</w:t>
      </w:r>
      <w:r w:rsidR="00C35108">
        <w:rPr>
          <w:lang w:val="fr-CA"/>
        </w:rPr>
        <w:t xml:space="preserve"> à l’agence,</w:t>
      </w:r>
      <w:r w:rsidRPr="001D5908">
        <w:rPr>
          <w:lang w:val="fr-CA"/>
        </w:rPr>
        <w:t xml:space="preserve"> pour deux projets achevés il y a plus de deux ans</w:t>
      </w:r>
      <w:r w:rsidR="00F36ECB" w:rsidRPr="001D5908">
        <w:rPr>
          <w:lang w:val="fr-CA"/>
        </w:rPr>
        <w:t xml:space="preserve">; </w:t>
      </w:r>
    </w:p>
    <w:p w:rsidR="00F36ECB" w:rsidRPr="001D5908" w:rsidRDefault="00C76E5A" w:rsidP="00676A65">
      <w:pPr>
        <w:pStyle w:val="Heading3"/>
        <w:numPr>
          <w:ilvl w:val="0"/>
          <w:numId w:val="25"/>
        </w:numPr>
        <w:spacing w:after="0"/>
        <w:ind w:left="2070"/>
        <w:rPr>
          <w:lang w:val="fr-CA"/>
        </w:rPr>
      </w:pPr>
      <w:r w:rsidRPr="001D5908">
        <w:rPr>
          <w:lang w:val="fr-CA"/>
        </w:rPr>
        <w:lastRenderedPageBreak/>
        <w:t>Que le montant net de</w:t>
      </w:r>
      <w:r w:rsidR="00C35108">
        <w:rPr>
          <w:lang w:val="fr-CA"/>
        </w:rPr>
        <w:t>s</w:t>
      </w:r>
      <w:r w:rsidRPr="001D5908">
        <w:rPr>
          <w:lang w:val="fr-CA"/>
        </w:rPr>
        <w:t xml:space="preserve"> fonds et de</w:t>
      </w:r>
      <w:r w:rsidR="00C35108">
        <w:rPr>
          <w:lang w:val="fr-CA"/>
        </w:rPr>
        <w:t>s</w:t>
      </w:r>
      <w:r w:rsidRPr="001D5908">
        <w:rPr>
          <w:lang w:val="fr-CA"/>
        </w:rPr>
        <w:t xml:space="preserve"> coûts d’appui aux agences que les agences bilatérales </w:t>
      </w:r>
      <w:r w:rsidR="00C35108">
        <w:rPr>
          <w:lang w:val="fr-CA"/>
        </w:rPr>
        <w:t>doivent</w:t>
      </w:r>
      <w:r w:rsidRPr="001D5908">
        <w:rPr>
          <w:lang w:val="fr-CA"/>
        </w:rPr>
        <w:t xml:space="preserve"> remettre à la 83</w:t>
      </w:r>
      <w:r w:rsidRPr="001D5908">
        <w:rPr>
          <w:vertAlign w:val="superscript"/>
          <w:lang w:val="fr-CA"/>
        </w:rPr>
        <w:t>e</w:t>
      </w:r>
      <w:r w:rsidRPr="001D5908">
        <w:rPr>
          <w:lang w:val="fr-CA"/>
        </w:rPr>
        <w:t xml:space="preserve"> réunion était de 3 100 $US, comprenant 53 $US plus les coûts d’appui à l’</w:t>
      </w:r>
      <w:r w:rsidR="00C35108">
        <w:rPr>
          <w:lang w:val="fr-CA"/>
        </w:rPr>
        <w:t>a</w:t>
      </w:r>
      <w:r w:rsidRPr="001D5908">
        <w:rPr>
          <w:lang w:val="fr-CA"/>
        </w:rPr>
        <w:t xml:space="preserve">gence de 7 $US </w:t>
      </w:r>
      <w:r w:rsidR="00C35108">
        <w:rPr>
          <w:lang w:val="fr-CA"/>
        </w:rPr>
        <w:t>pour</w:t>
      </w:r>
      <w:r w:rsidRPr="001D5908">
        <w:rPr>
          <w:lang w:val="fr-CA"/>
        </w:rPr>
        <w:t xml:space="preserve"> le gouvernem</w:t>
      </w:r>
      <w:r w:rsidR="005B5D8C" w:rsidRPr="001D5908">
        <w:rPr>
          <w:lang w:val="fr-CA"/>
        </w:rPr>
        <w:t>en</w:t>
      </w:r>
      <w:r w:rsidRPr="001D5908">
        <w:rPr>
          <w:lang w:val="fr-CA"/>
        </w:rPr>
        <w:t>t du Japon, 2</w:t>
      </w:r>
      <w:r w:rsidR="00C35108">
        <w:rPr>
          <w:lang w:val="fr-CA"/>
        </w:rPr>
        <w:t> 736 </w:t>
      </w:r>
      <w:r w:rsidRPr="001D5908">
        <w:rPr>
          <w:lang w:val="fr-CA"/>
        </w:rPr>
        <w:t xml:space="preserve">$US plus les coûts d’appui à l’agence de 356 </w:t>
      </w:r>
      <w:r w:rsidR="00C35108">
        <w:rPr>
          <w:lang w:val="fr-CA"/>
        </w:rPr>
        <w:t>$US pour le</w:t>
      </w:r>
      <w:r w:rsidRPr="001D5908">
        <w:rPr>
          <w:lang w:val="fr-CA"/>
        </w:rPr>
        <w:t xml:space="preserve"> gouvernement de l’Espagne et un crédit de 48 $US plus les coûts d’appui à l’ag</w:t>
      </w:r>
      <w:r w:rsidR="005B5D8C" w:rsidRPr="001D5908">
        <w:rPr>
          <w:lang w:val="fr-CA"/>
        </w:rPr>
        <w:t>ence de 4 $ pour le gouvernement</w:t>
      </w:r>
      <w:r w:rsidRPr="001D5908">
        <w:rPr>
          <w:lang w:val="fr-CA"/>
        </w:rPr>
        <w:t xml:space="preserve"> de la France </w:t>
      </w:r>
      <w:r w:rsidR="00F36ECB" w:rsidRPr="001D5908">
        <w:rPr>
          <w:lang w:val="fr-CA"/>
        </w:rPr>
        <w:t>;</w:t>
      </w:r>
    </w:p>
    <w:p w:rsidR="00F36ECB" w:rsidRPr="001D5908" w:rsidRDefault="00F36ECB" w:rsidP="00F36ECB">
      <w:pPr>
        <w:spacing w:line="360" w:lineRule="auto"/>
        <w:rPr>
          <w:lang w:val="fr-CA"/>
        </w:rPr>
      </w:pPr>
    </w:p>
    <w:p w:rsidR="00F36ECB" w:rsidRPr="001D5908" w:rsidRDefault="005B5D8C" w:rsidP="00676A65">
      <w:pPr>
        <w:pStyle w:val="Heading3"/>
        <w:numPr>
          <w:ilvl w:val="0"/>
          <w:numId w:val="25"/>
        </w:numPr>
        <w:spacing w:after="0"/>
        <w:ind w:left="2070"/>
        <w:rPr>
          <w:lang w:val="fr-CA"/>
        </w:rPr>
      </w:pPr>
      <w:r w:rsidRPr="001D5908">
        <w:rPr>
          <w:lang w:val="fr-CA"/>
        </w:rPr>
        <w:t>Du retour par le gouvernement de la France d’</w:t>
      </w:r>
      <w:r w:rsidR="00C35108">
        <w:rPr>
          <w:lang w:val="fr-CA"/>
        </w:rPr>
        <w:t>i</w:t>
      </w:r>
      <w:r w:rsidRPr="001D5908">
        <w:rPr>
          <w:lang w:val="fr-CA"/>
        </w:rPr>
        <w:t xml:space="preserve">ntérêts accumulés représentant la somme de 6 632 $US, qui </w:t>
      </w:r>
      <w:r w:rsidR="00C35108">
        <w:rPr>
          <w:lang w:val="fr-CA"/>
        </w:rPr>
        <w:t>constituent</w:t>
      </w:r>
      <w:r w:rsidRPr="001D5908">
        <w:rPr>
          <w:lang w:val="fr-CA"/>
        </w:rPr>
        <w:t xml:space="preserve"> un revenu supplémentaire pour le Fonds multilatéral</w:t>
      </w:r>
      <w:r w:rsidR="00F36ECB" w:rsidRPr="001D5908">
        <w:rPr>
          <w:lang w:val="fr-CA"/>
        </w:rPr>
        <w:t>;</w:t>
      </w:r>
    </w:p>
    <w:p w:rsidR="00F36ECB" w:rsidRPr="001D5908" w:rsidRDefault="00F36ECB" w:rsidP="00F36ECB">
      <w:pPr>
        <w:rPr>
          <w:lang w:val="fr-CA"/>
        </w:rPr>
      </w:pPr>
    </w:p>
    <w:p w:rsidR="00F36ECB" w:rsidRPr="001D5908" w:rsidRDefault="005B5D8C" w:rsidP="00676A65">
      <w:pPr>
        <w:pStyle w:val="Heading2"/>
        <w:numPr>
          <w:ilvl w:val="0"/>
          <w:numId w:val="26"/>
        </w:numPr>
        <w:ind w:left="1440" w:hanging="720"/>
        <w:rPr>
          <w:lang w:val="fr-CA"/>
        </w:rPr>
      </w:pPr>
      <w:r w:rsidRPr="001D5908">
        <w:rPr>
          <w:lang w:val="fr-CA"/>
        </w:rPr>
        <w:t>De demander</w:t>
      </w:r>
      <w:r w:rsidR="00D6680B" w:rsidRPr="001D5908">
        <w:rPr>
          <w:lang w:val="fr-CA"/>
        </w:rPr>
        <w:t xml:space="preserve"> </w:t>
      </w:r>
      <w:r w:rsidR="00F36ECB" w:rsidRPr="001D5908">
        <w:rPr>
          <w:lang w:val="fr-CA"/>
        </w:rPr>
        <w:t>:</w:t>
      </w:r>
    </w:p>
    <w:p w:rsidR="00C35108" w:rsidRDefault="005B5D8C" w:rsidP="00C35108">
      <w:pPr>
        <w:pStyle w:val="Heading4"/>
        <w:numPr>
          <w:ilvl w:val="0"/>
          <w:numId w:val="28"/>
        </w:numPr>
        <w:tabs>
          <w:tab w:val="num" w:pos="90"/>
          <w:tab w:val="num" w:pos="709"/>
        </w:tabs>
        <w:spacing w:before="0" w:after="0"/>
        <w:ind w:left="2160" w:hanging="720"/>
        <w:rPr>
          <w:lang w:val="fr-CA"/>
        </w:rPr>
      </w:pPr>
      <w:r w:rsidRPr="001D5908">
        <w:rPr>
          <w:lang w:val="fr-CA"/>
        </w:rPr>
        <w:t xml:space="preserve">Aux agences bilatérales et d’exécution de décaisser </w:t>
      </w:r>
      <w:r w:rsidR="00FF28D2" w:rsidRPr="001D5908">
        <w:rPr>
          <w:lang w:val="fr-CA"/>
        </w:rPr>
        <w:t xml:space="preserve">les sommes </w:t>
      </w:r>
      <w:r w:rsidRPr="001D5908">
        <w:rPr>
          <w:lang w:val="fr-CA"/>
        </w:rPr>
        <w:t>ou d’annuler l’engagement des sommes non nécessaires de p</w:t>
      </w:r>
      <w:r w:rsidR="00FF28D2" w:rsidRPr="001D5908">
        <w:rPr>
          <w:lang w:val="fr-CA"/>
        </w:rPr>
        <w:t>rojets</w:t>
      </w:r>
      <w:r w:rsidRPr="001D5908">
        <w:rPr>
          <w:lang w:val="fr-CA"/>
        </w:rPr>
        <w:t xml:space="preserve"> achevés et de projets achevés « par décision du Comité exécutif » et de retourner les soldes à la 84</w:t>
      </w:r>
      <w:r w:rsidRPr="001D5908">
        <w:rPr>
          <w:vertAlign w:val="superscript"/>
          <w:lang w:val="fr-CA"/>
        </w:rPr>
        <w:t>e</w:t>
      </w:r>
      <w:r w:rsidRPr="001D5908">
        <w:rPr>
          <w:lang w:val="fr-CA"/>
        </w:rPr>
        <w:t xml:space="preserve"> </w:t>
      </w:r>
      <w:r w:rsidR="00C35108">
        <w:rPr>
          <w:lang w:val="fr-CA"/>
        </w:rPr>
        <w:t>réunion;</w:t>
      </w:r>
    </w:p>
    <w:p w:rsidR="00F36ECB" w:rsidRPr="00C35108" w:rsidRDefault="00F36ECB" w:rsidP="00C35108">
      <w:pPr>
        <w:pStyle w:val="Heading4"/>
        <w:numPr>
          <w:ilvl w:val="0"/>
          <w:numId w:val="0"/>
        </w:numPr>
        <w:tabs>
          <w:tab w:val="num" w:pos="709"/>
        </w:tabs>
        <w:spacing w:before="0" w:after="0"/>
        <w:ind w:left="2776" w:hanging="706"/>
        <w:rPr>
          <w:lang w:val="fr-CA"/>
        </w:rPr>
      </w:pPr>
      <w:r w:rsidRPr="00C35108">
        <w:rPr>
          <w:lang w:val="fr-CA"/>
        </w:rPr>
        <w:t xml:space="preserve">                                                         </w:t>
      </w:r>
    </w:p>
    <w:p w:rsidR="00F36ECB" w:rsidRPr="001D5908" w:rsidRDefault="00FF28D2" w:rsidP="00C35108">
      <w:pPr>
        <w:pStyle w:val="Heading3"/>
        <w:numPr>
          <w:ilvl w:val="0"/>
          <w:numId w:val="27"/>
        </w:numPr>
        <w:spacing w:after="0"/>
        <w:ind w:left="2160"/>
        <w:rPr>
          <w:lang w:val="fr-CA"/>
        </w:rPr>
      </w:pPr>
      <w:r w:rsidRPr="001D5908">
        <w:rPr>
          <w:lang w:val="fr-CA"/>
        </w:rPr>
        <w:t>Au PNUE et à l’ONUDI de décaisser les sommes ou d’annuler l’engagement des sommes de projets achevés il y a plus de deux ans et de retourner les soldes à la 84</w:t>
      </w:r>
      <w:r w:rsidRPr="001D5908">
        <w:rPr>
          <w:vertAlign w:val="superscript"/>
          <w:lang w:val="fr-CA"/>
        </w:rPr>
        <w:t>e</w:t>
      </w:r>
      <w:r w:rsidRPr="001D5908">
        <w:rPr>
          <w:lang w:val="fr-CA"/>
        </w:rPr>
        <w:t xml:space="preserve"> réunion</w:t>
      </w:r>
      <w:r w:rsidR="00F36ECB" w:rsidRPr="001D5908">
        <w:rPr>
          <w:lang w:val="fr-CA"/>
        </w:rPr>
        <w:t xml:space="preserve">; </w:t>
      </w:r>
    </w:p>
    <w:p w:rsidR="00F36ECB" w:rsidRPr="001D5908" w:rsidRDefault="00F36ECB" w:rsidP="00C35108">
      <w:pPr>
        <w:tabs>
          <w:tab w:val="num" w:pos="0"/>
          <w:tab w:val="num" w:pos="90"/>
          <w:tab w:val="num" w:pos="709"/>
        </w:tabs>
        <w:ind w:left="2160" w:hanging="720"/>
        <w:rPr>
          <w:lang w:val="fr-CA"/>
        </w:rPr>
      </w:pPr>
    </w:p>
    <w:p w:rsidR="00F36ECB" w:rsidRPr="001D5908" w:rsidRDefault="00FF28D2" w:rsidP="00C35108">
      <w:pPr>
        <w:pStyle w:val="Heading3"/>
        <w:numPr>
          <w:ilvl w:val="0"/>
          <w:numId w:val="27"/>
        </w:numPr>
        <w:spacing w:after="0"/>
        <w:ind w:left="2160"/>
        <w:rPr>
          <w:lang w:val="fr-CA"/>
        </w:rPr>
      </w:pPr>
      <w:r w:rsidRPr="001D5908">
        <w:rPr>
          <w:lang w:val="fr-CA"/>
        </w:rPr>
        <w:t>Au PNUE de retourner les soldes impayés des projets d’enquête sur les substances de remplacement des SAO avant la 83</w:t>
      </w:r>
      <w:r w:rsidRPr="001D5908">
        <w:rPr>
          <w:vertAlign w:val="superscript"/>
          <w:lang w:val="fr-CA"/>
        </w:rPr>
        <w:t>e</w:t>
      </w:r>
      <w:r w:rsidRPr="001D5908">
        <w:rPr>
          <w:lang w:val="fr-CA"/>
        </w:rPr>
        <w:t xml:space="preserve"> réunion, conformément à la décision 80/75 </w:t>
      </w:r>
      <w:r w:rsidR="00F36ECB" w:rsidRPr="001D5908">
        <w:rPr>
          <w:lang w:val="fr-CA"/>
        </w:rPr>
        <w:t>c)</w:t>
      </w:r>
      <w:r w:rsidRPr="001D5908">
        <w:rPr>
          <w:lang w:val="fr-CA"/>
        </w:rPr>
        <w:t xml:space="preserve"> </w:t>
      </w:r>
      <w:r w:rsidR="00F36ECB" w:rsidRPr="001D5908">
        <w:rPr>
          <w:lang w:val="fr-CA"/>
        </w:rPr>
        <w:t xml:space="preserve">i); </w:t>
      </w:r>
      <w:r w:rsidRPr="001D5908">
        <w:rPr>
          <w:lang w:val="fr-CA"/>
        </w:rPr>
        <w:t>et</w:t>
      </w:r>
    </w:p>
    <w:p w:rsidR="00F36ECB" w:rsidRPr="001D5908" w:rsidRDefault="00F36ECB" w:rsidP="00C35108">
      <w:pPr>
        <w:pStyle w:val="ListParagraph"/>
        <w:ind w:left="2160" w:hanging="720"/>
        <w:rPr>
          <w:lang w:val="fr-CA"/>
        </w:rPr>
      </w:pPr>
    </w:p>
    <w:p w:rsidR="00F36ECB" w:rsidRPr="001D5908" w:rsidRDefault="00FF28D2" w:rsidP="00C35108">
      <w:pPr>
        <w:pStyle w:val="Heading3"/>
        <w:numPr>
          <w:ilvl w:val="0"/>
          <w:numId w:val="27"/>
        </w:numPr>
        <w:spacing w:after="0"/>
        <w:ind w:left="2160"/>
        <w:rPr>
          <w:lang w:val="fr-CA"/>
        </w:rPr>
      </w:pPr>
      <w:r w:rsidRPr="001D5908">
        <w:rPr>
          <w:lang w:val="fr-CA"/>
        </w:rPr>
        <w:t xml:space="preserve">Au Trésorier d’effectuer un suivi auprès du gouvernement de la France </w:t>
      </w:r>
      <w:r w:rsidR="00670EE4">
        <w:rPr>
          <w:lang w:val="fr-CA"/>
        </w:rPr>
        <w:t>concerna</w:t>
      </w:r>
      <w:r w:rsidRPr="001D5908">
        <w:rPr>
          <w:lang w:val="fr-CA"/>
        </w:rPr>
        <w:t>nt le retour en espèces de la som</w:t>
      </w:r>
      <w:r w:rsidR="00670EE4">
        <w:rPr>
          <w:lang w:val="fr-CA"/>
        </w:rPr>
        <w:t>me de 6 6</w:t>
      </w:r>
      <w:r w:rsidRPr="001D5908">
        <w:rPr>
          <w:lang w:val="fr-CA"/>
        </w:rPr>
        <w:t>32 $US, dont il est question au paragraphe a) viii), ci-dessus</w:t>
      </w:r>
      <w:r w:rsidR="00F36ECB" w:rsidRPr="001D5908">
        <w:rPr>
          <w:lang w:val="fr-CA"/>
        </w:rPr>
        <w:t>.</w:t>
      </w:r>
    </w:p>
    <w:p w:rsidR="00F36ECB" w:rsidRPr="001D5908" w:rsidRDefault="00F36ECB" w:rsidP="00F36ECB">
      <w:pPr>
        <w:tabs>
          <w:tab w:val="num" w:pos="90"/>
          <w:tab w:val="num" w:pos="709"/>
        </w:tabs>
        <w:ind w:left="2127"/>
        <w:rPr>
          <w:lang w:val="fr-CA"/>
        </w:rPr>
      </w:pPr>
    </w:p>
    <w:p w:rsidR="00441083" w:rsidRPr="001D5908" w:rsidRDefault="00441083">
      <w:pPr>
        <w:pStyle w:val="StyleHeader4Para4Left0Firstline0"/>
        <w:numPr>
          <w:ilvl w:val="0"/>
          <w:numId w:val="0"/>
        </w:numPr>
        <w:rPr>
          <w:lang w:val="fr-CA"/>
        </w:rPr>
      </w:pPr>
    </w:p>
    <w:p w:rsidR="00441083" w:rsidRPr="00FF28D2" w:rsidRDefault="00441083">
      <w:pPr>
        <w:pStyle w:val="StyleHeader4Para4Left0Firstline0"/>
        <w:numPr>
          <w:ilvl w:val="0"/>
          <w:numId w:val="0"/>
        </w:numPr>
        <w:rPr>
          <w:lang w:val="fr-CA"/>
        </w:rPr>
      </w:pPr>
    </w:p>
    <w:p w:rsidR="00441083" w:rsidRPr="00FF28D2" w:rsidRDefault="00441083">
      <w:pPr>
        <w:pStyle w:val="StyleHeader4Para4Left0Firstline0"/>
        <w:numPr>
          <w:ilvl w:val="0"/>
          <w:numId w:val="0"/>
        </w:numPr>
        <w:rPr>
          <w:lang w:val="fr-CA"/>
        </w:rPr>
      </w:pPr>
    </w:p>
    <w:p w:rsidR="00496066" w:rsidRPr="00FF28D2" w:rsidRDefault="00496066" w:rsidP="00496066">
      <w:pPr>
        <w:pStyle w:val="StyleHeader4Para4Left0Firstline0"/>
        <w:numPr>
          <w:ilvl w:val="0"/>
          <w:numId w:val="0"/>
        </w:numPr>
        <w:rPr>
          <w:lang w:val="fr-CA"/>
        </w:rPr>
        <w:sectPr w:rsidR="00496066" w:rsidRPr="00FF28D2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:rsidR="00441083" w:rsidRDefault="00E60D9C">
      <w:pPr>
        <w:jc w:val="center"/>
        <w:rPr>
          <w:b/>
          <w:lang w:val="fr-FR"/>
        </w:rPr>
      </w:pPr>
      <w:r>
        <w:rPr>
          <w:b/>
          <w:lang w:val="fr-FR"/>
        </w:rPr>
        <w:lastRenderedPageBreak/>
        <w:t>Annexe I</w:t>
      </w: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441083">
        <w:tc>
          <w:tcPr>
            <w:tcW w:w="1915" w:type="dxa"/>
          </w:tcPr>
          <w:p w:rsidR="00441083" w:rsidRDefault="00441083">
            <w:pPr>
              <w:rPr>
                <w:lang w:val="en-CA"/>
              </w:rPr>
            </w:pPr>
          </w:p>
        </w:tc>
        <w:tc>
          <w:tcPr>
            <w:tcW w:w="1915" w:type="dxa"/>
          </w:tcPr>
          <w:p w:rsidR="00441083" w:rsidRDefault="00441083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:rsidR="00441083" w:rsidRDefault="00441083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:rsidR="00441083" w:rsidRDefault="00441083">
            <w:pPr>
              <w:rPr>
                <w:lang w:val="en-CA"/>
              </w:rPr>
            </w:pPr>
          </w:p>
        </w:tc>
        <w:tc>
          <w:tcPr>
            <w:tcW w:w="1916" w:type="dxa"/>
          </w:tcPr>
          <w:p w:rsidR="00441083" w:rsidRDefault="00441083">
            <w:pPr>
              <w:rPr>
                <w:lang w:val="en-CA"/>
              </w:rPr>
            </w:pPr>
          </w:p>
        </w:tc>
      </w:tr>
    </w:tbl>
    <w:p w:rsidR="00441083" w:rsidRDefault="00441083">
      <w:pPr>
        <w:rPr>
          <w:lang w:val="fr-FR"/>
        </w:rPr>
      </w:pPr>
    </w:p>
    <w:sectPr w:rsidR="00441083">
      <w:headerReference w:type="first" r:id="rId15"/>
      <w:footerReference w:type="first" r:id="rId16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3E93" w:rsidRDefault="00D43E93">
      <w:r>
        <w:separator/>
      </w:r>
    </w:p>
  </w:endnote>
  <w:endnote w:type="continuationSeparator" w:id="0">
    <w:p w:rsidR="00D43E93" w:rsidRDefault="00D43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93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4EE5" w:rsidRDefault="004F4EE5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E20599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4EE5" w:rsidRDefault="004F4EE5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E20599">
      <w:rPr>
        <w:noProof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4EE5" w:rsidRDefault="004F4EE5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:rsidR="004F4EE5" w:rsidRDefault="004F4EE5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>Montréal sont présentés sous réserve des décisions pouvant être prises par le Comité exécutif après leur  publication.</w:t>
    </w:r>
  </w:p>
  <w:p w:rsidR="004F4EE5" w:rsidRDefault="004F4EE5">
    <w:pPr>
      <w:pStyle w:val="Footer"/>
      <w:rPr>
        <w:lang w:val="fr-FR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57086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F4EE5" w:rsidRDefault="004F4EE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5CA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F4EE5" w:rsidRDefault="004F4EE5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3E93" w:rsidRDefault="00D43E93">
      <w:r>
        <w:separator/>
      </w:r>
    </w:p>
  </w:footnote>
  <w:footnote w:type="continuationSeparator" w:id="0">
    <w:p w:rsidR="00D43E93" w:rsidRDefault="00D43E93">
      <w:r>
        <w:continuationSeparator/>
      </w:r>
    </w:p>
  </w:footnote>
  <w:footnote w:id="1">
    <w:p w:rsidR="004F4EE5" w:rsidRPr="00807F00" w:rsidRDefault="004F4EE5" w:rsidP="00807F00">
      <w:pPr>
        <w:pStyle w:val="ListParagraph"/>
        <w:ind w:left="0"/>
        <w:contextualSpacing/>
        <w:rPr>
          <w:sz w:val="20"/>
          <w:szCs w:val="20"/>
          <w:lang w:val="fr-CA"/>
        </w:rPr>
      </w:pPr>
      <w:r w:rsidRPr="004B3452">
        <w:rPr>
          <w:rStyle w:val="FootnoteReference"/>
          <w:sz w:val="20"/>
          <w:szCs w:val="20"/>
        </w:rPr>
        <w:footnoteRef/>
      </w:r>
      <w:r w:rsidRPr="00807F00">
        <w:rPr>
          <w:sz w:val="20"/>
          <w:szCs w:val="20"/>
          <w:lang w:val="fr-CA"/>
        </w:rPr>
        <w:t>L</w:t>
      </w:r>
      <w:r>
        <w:rPr>
          <w:sz w:val="20"/>
          <w:szCs w:val="20"/>
          <w:lang w:val="fr-CA"/>
        </w:rPr>
        <w:t>es données sont présentées sel</w:t>
      </w:r>
      <w:r w:rsidRPr="00807F00">
        <w:rPr>
          <w:sz w:val="20"/>
          <w:szCs w:val="20"/>
          <w:lang w:val="fr-CA"/>
        </w:rPr>
        <w:t xml:space="preserve">on le modèle élaboré en vertu de la </w:t>
      </w:r>
      <w:r>
        <w:rPr>
          <w:sz w:val="20"/>
          <w:szCs w:val="20"/>
          <w:lang w:val="fr-CA"/>
        </w:rPr>
        <w:t>dé</w:t>
      </w:r>
      <w:r w:rsidRPr="00807F00">
        <w:rPr>
          <w:sz w:val="20"/>
          <w:szCs w:val="20"/>
          <w:lang w:val="fr-CA"/>
        </w:rPr>
        <w:t>cision 31/2.</w:t>
      </w:r>
    </w:p>
  </w:footnote>
  <w:footnote w:id="2">
    <w:p w:rsidR="004F4EE5" w:rsidRPr="006114F3" w:rsidRDefault="004F4EE5" w:rsidP="00807F00">
      <w:pPr>
        <w:pStyle w:val="FootnoteText"/>
        <w:rPr>
          <w:lang w:val="fr-CA"/>
        </w:rPr>
      </w:pPr>
      <w:r w:rsidRPr="004B3452">
        <w:rPr>
          <w:rStyle w:val="FootnoteReference"/>
        </w:rPr>
        <w:footnoteRef/>
      </w:r>
      <w:r w:rsidRPr="006114F3">
        <w:rPr>
          <w:lang w:val="fr-CA"/>
        </w:rPr>
        <w:t>UNEP/OzL.Pro/ExCom/83/3</w:t>
      </w:r>
    </w:p>
    <w:p w:rsidR="004F4EE5" w:rsidRPr="006114F3" w:rsidRDefault="004F4EE5" w:rsidP="00807F00">
      <w:pPr>
        <w:pStyle w:val="FootnoteText"/>
        <w:rPr>
          <w:lang w:val="fr-CA"/>
        </w:rPr>
      </w:pPr>
    </w:p>
  </w:footnote>
  <w:footnote w:id="3">
    <w:p w:rsidR="004F4EE5" w:rsidRPr="006114F3" w:rsidRDefault="004F4EE5" w:rsidP="00F36ECB">
      <w:pPr>
        <w:widowControl w:val="0"/>
        <w:rPr>
          <w:sz w:val="20"/>
          <w:szCs w:val="20"/>
          <w:lang w:val="fr-CA"/>
        </w:rPr>
      </w:pPr>
      <w:r>
        <w:rPr>
          <w:rStyle w:val="FootnoteReference"/>
        </w:rPr>
        <w:footnoteRef/>
      </w:r>
      <w:r w:rsidRPr="0058441A">
        <w:rPr>
          <w:lang w:val="fr-CA"/>
        </w:rPr>
        <w:t xml:space="preserve"> </w:t>
      </w:r>
      <w:r w:rsidRPr="006114F3">
        <w:rPr>
          <w:sz w:val="20"/>
          <w:szCs w:val="20"/>
          <w:lang w:val="fr-CA"/>
        </w:rPr>
        <w:t xml:space="preserve">Comprend </w:t>
      </w:r>
      <w:r w:rsidR="0058441A" w:rsidRPr="006114F3">
        <w:rPr>
          <w:sz w:val="20"/>
          <w:szCs w:val="20"/>
          <w:lang w:val="fr-CA"/>
        </w:rPr>
        <w:t xml:space="preserve">respectivement </w:t>
      </w:r>
      <w:r w:rsidRPr="006114F3">
        <w:rPr>
          <w:sz w:val="20"/>
          <w:szCs w:val="20"/>
          <w:lang w:val="fr-CA"/>
        </w:rPr>
        <w:t>le retour</w:t>
      </w:r>
      <w:r w:rsidR="0058441A" w:rsidRPr="006114F3">
        <w:rPr>
          <w:sz w:val="20"/>
          <w:szCs w:val="20"/>
          <w:lang w:val="fr-CA"/>
        </w:rPr>
        <w:t xml:space="preserve"> de soldes de 2 144 777 $US, 183 </w:t>
      </w:r>
      <w:r w:rsidR="007F1C61" w:rsidRPr="006114F3">
        <w:rPr>
          <w:sz w:val="20"/>
          <w:szCs w:val="20"/>
          <w:lang w:val="fr-CA"/>
        </w:rPr>
        <w:t>52</w:t>
      </w:r>
      <w:r w:rsidR="0058441A" w:rsidRPr="006114F3">
        <w:rPr>
          <w:sz w:val="20"/>
          <w:szCs w:val="20"/>
          <w:lang w:val="fr-CA"/>
        </w:rPr>
        <w:t xml:space="preserve">7 $US et 67 145 $US, plus les coûts d’appui aux agences, </w:t>
      </w:r>
      <w:r w:rsidR="007F1C61" w:rsidRPr="006114F3">
        <w:rPr>
          <w:sz w:val="20"/>
          <w:szCs w:val="20"/>
          <w:lang w:val="fr-CA"/>
        </w:rPr>
        <w:t>pour le P</w:t>
      </w:r>
      <w:r w:rsidR="0058441A" w:rsidRPr="006114F3">
        <w:rPr>
          <w:sz w:val="20"/>
          <w:szCs w:val="20"/>
          <w:lang w:val="fr-CA"/>
        </w:rPr>
        <w:t>rogramme d’aide à la conformité, pour les années 2015, 2016 et 2017</w:t>
      </w:r>
      <w:r w:rsidRPr="006114F3">
        <w:rPr>
          <w:sz w:val="20"/>
          <w:szCs w:val="20"/>
          <w:lang w:val="fr-CA"/>
        </w:rPr>
        <w:t xml:space="preserve">. </w:t>
      </w:r>
    </w:p>
  </w:footnote>
  <w:footnote w:id="4">
    <w:p w:rsidR="004F4EE5" w:rsidRPr="006114F3" w:rsidRDefault="004F4EE5" w:rsidP="00F36ECB">
      <w:pPr>
        <w:pStyle w:val="FootnoteText"/>
        <w:rPr>
          <w:lang w:val="fr-CA"/>
        </w:rPr>
      </w:pPr>
      <w:r w:rsidRPr="006114F3">
        <w:rPr>
          <w:rStyle w:val="FootnoteReference"/>
          <w:lang w:val="fr-CA"/>
        </w:rPr>
        <w:footnoteRef/>
      </w:r>
      <w:r w:rsidRPr="006114F3">
        <w:rPr>
          <w:lang w:val="fr-CA"/>
        </w:rPr>
        <w:t xml:space="preserve"> </w:t>
      </w:r>
      <w:r w:rsidR="0058441A" w:rsidRPr="006114F3">
        <w:rPr>
          <w:lang w:val="fr-CA"/>
        </w:rPr>
        <w:t xml:space="preserve">La mise en œuvre de ce projet sera transférée à l’ONUDI, comme indiqué dans le document </w:t>
      </w:r>
      <w:r w:rsidRPr="006114F3">
        <w:rPr>
          <w:lang w:val="fr-CA"/>
        </w:rPr>
        <w:t>UNEP/OzL.Pro/ExCom/83/11.</w:t>
      </w:r>
    </w:p>
  </w:footnote>
  <w:footnote w:id="5">
    <w:p w:rsidR="004F4EE5" w:rsidRPr="004F4EE5" w:rsidRDefault="0058441A" w:rsidP="00F36ECB">
      <w:pPr>
        <w:widowControl w:val="0"/>
        <w:rPr>
          <w:sz w:val="16"/>
          <w:szCs w:val="16"/>
          <w:lang w:val="fr-CA"/>
        </w:rPr>
      </w:pPr>
      <w:r w:rsidRPr="006114F3">
        <w:rPr>
          <w:rStyle w:val="FootnoteReference"/>
          <w:sz w:val="20"/>
          <w:szCs w:val="20"/>
        </w:rPr>
        <w:footnoteRef/>
      </w:r>
      <w:r w:rsidRPr="006114F3">
        <w:rPr>
          <w:sz w:val="20"/>
          <w:szCs w:val="20"/>
          <w:lang w:val="fr-CA"/>
        </w:rPr>
        <w:t xml:space="preserve">Comprend respectivement le retour de soldes de 403 256 $US, 245 352 $US et 151 152 $US, plus les coûts d’appui aux agences, </w:t>
      </w:r>
      <w:r w:rsidR="007F1C61" w:rsidRPr="006114F3">
        <w:rPr>
          <w:sz w:val="20"/>
          <w:szCs w:val="20"/>
          <w:lang w:val="fr-CA"/>
        </w:rPr>
        <w:t>pour le P</w:t>
      </w:r>
      <w:r w:rsidRPr="006114F3">
        <w:rPr>
          <w:sz w:val="20"/>
          <w:szCs w:val="20"/>
          <w:lang w:val="fr-CA"/>
        </w:rPr>
        <w:t>rogramme d’aide à la conformité, pour les années 2015, 2016 et 2017</w:t>
      </w:r>
      <w:r w:rsidR="004F4EE5" w:rsidRPr="004F4EE5">
        <w:rPr>
          <w:sz w:val="16"/>
          <w:szCs w:val="16"/>
          <w:lang w:val="fr-CA"/>
        </w:rPr>
        <w:t>.</w:t>
      </w:r>
    </w:p>
    <w:p w:rsidR="004F4EE5" w:rsidRPr="0058441A" w:rsidRDefault="004F4EE5" w:rsidP="00F36ECB">
      <w:pPr>
        <w:pStyle w:val="FootnoteText"/>
        <w:rPr>
          <w:lang w:val="fr-CA"/>
        </w:rPr>
      </w:pPr>
    </w:p>
  </w:footnote>
  <w:footnote w:id="6">
    <w:p w:rsidR="004F4EE5" w:rsidRPr="00496066" w:rsidRDefault="004F4EE5" w:rsidP="00F36ECB">
      <w:pPr>
        <w:rPr>
          <w:sz w:val="20"/>
          <w:szCs w:val="20"/>
          <w:lang w:val="fr-CA"/>
        </w:rPr>
      </w:pPr>
      <w:r w:rsidRPr="00C00EE1">
        <w:rPr>
          <w:rStyle w:val="FootnoteReference"/>
          <w:sz w:val="20"/>
          <w:szCs w:val="20"/>
        </w:rPr>
        <w:footnoteRef/>
      </w:r>
      <w:r w:rsidRPr="00496066">
        <w:rPr>
          <w:sz w:val="20"/>
          <w:szCs w:val="20"/>
          <w:lang w:val="fr-CA"/>
        </w:rPr>
        <w:t xml:space="preserve"> UNEP/OzL.Pro/ExCom/83/3</w:t>
      </w:r>
    </w:p>
  </w:footnote>
  <w:footnote w:id="7">
    <w:p w:rsidR="002D43E9" w:rsidRPr="00496066" w:rsidRDefault="002D43E9" w:rsidP="002D43E9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496066">
        <w:rPr>
          <w:lang w:val="fr-CA"/>
        </w:rPr>
        <w:t xml:space="preserve"> Voir le paragraphe 7, ci-dessus</w:t>
      </w:r>
    </w:p>
  </w:footnote>
  <w:footnote w:id="8">
    <w:p w:rsidR="004F4EE5" w:rsidRPr="006114F3" w:rsidRDefault="004F4EE5" w:rsidP="00F36ECB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6114F3">
        <w:rPr>
          <w:lang w:val="fr-CA"/>
        </w:rPr>
        <w:t xml:space="preserve"> </w:t>
      </w:r>
      <w:r w:rsidR="00496066" w:rsidRPr="006114F3">
        <w:rPr>
          <w:lang w:val="fr-CA"/>
        </w:rPr>
        <w:t>Montréa</w:t>
      </w:r>
      <w:r w:rsidRPr="006114F3">
        <w:rPr>
          <w:lang w:val="fr-CA"/>
        </w:rPr>
        <w:t xml:space="preserve">l, Canada, 5-7 </w:t>
      </w:r>
      <w:r w:rsidR="00496066" w:rsidRPr="006114F3">
        <w:rPr>
          <w:lang w:val="fr-CA"/>
        </w:rPr>
        <w:t>mars</w:t>
      </w:r>
      <w:r w:rsidRPr="006114F3">
        <w:rPr>
          <w:lang w:val="fr-CA"/>
        </w:rPr>
        <w:t xml:space="preserve"> 2019</w:t>
      </w:r>
    </w:p>
  </w:footnote>
  <w:footnote w:id="9">
    <w:p w:rsidR="00CF0BC9" w:rsidRPr="00FE3A63" w:rsidRDefault="00CF0BC9" w:rsidP="00307EBE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FE3A63">
        <w:rPr>
          <w:lang w:val="fr-CA"/>
        </w:rPr>
        <w:t xml:space="preserve"> </w:t>
      </w:r>
      <w:r w:rsidR="00FE3A63">
        <w:rPr>
          <w:lang w:val="fr-CA"/>
        </w:rPr>
        <w:t>De retourner avant la 82</w:t>
      </w:r>
      <w:r w:rsidR="00FE3A63" w:rsidRPr="00FE3A63">
        <w:rPr>
          <w:vertAlign w:val="superscript"/>
          <w:lang w:val="fr-CA"/>
        </w:rPr>
        <w:t>e</w:t>
      </w:r>
      <w:r w:rsidR="00FE3A63">
        <w:rPr>
          <w:lang w:val="fr-CA"/>
        </w:rPr>
        <w:t xml:space="preserve"> réunion, les soldes </w:t>
      </w:r>
      <w:r w:rsidR="003966B3">
        <w:rPr>
          <w:lang w:val="fr-CA"/>
        </w:rPr>
        <w:t>relatifs</w:t>
      </w:r>
      <w:r w:rsidR="00FE3A63">
        <w:rPr>
          <w:lang w:val="fr-CA"/>
        </w:rPr>
        <w:t xml:space="preserve"> aux enquêtes sur les</w:t>
      </w:r>
      <w:r w:rsidR="003F3E70">
        <w:rPr>
          <w:lang w:val="fr-CA"/>
        </w:rPr>
        <w:t xml:space="preserve"> substances de remplaceme</w:t>
      </w:r>
      <w:r w:rsidR="00FE3A63">
        <w:rPr>
          <w:lang w:val="fr-CA"/>
        </w:rPr>
        <w:t>nt des SAO terminées, et ii) de retourner à la 81</w:t>
      </w:r>
      <w:r w:rsidR="00FE3A63" w:rsidRPr="00FE3A63">
        <w:rPr>
          <w:vertAlign w:val="superscript"/>
          <w:lang w:val="fr-CA"/>
        </w:rPr>
        <w:t>e</w:t>
      </w:r>
      <w:r w:rsidR="00FE3A63">
        <w:rPr>
          <w:lang w:val="fr-CA"/>
        </w:rPr>
        <w:t xml:space="preserve"> </w:t>
      </w:r>
      <w:r w:rsidR="003F3E70">
        <w:rPr>
          <w:lang w:val="fr-CA"/>
        </w:rPr>
        <w:t>réunion, le</w:t>
      </w:r>
      <w:r w:rsidR="00FE3A63">
        <w:rPr>
          <w:lang w:val="fr-CA"/>
        </w:rPr>
        <w:t>s</w:t>
      </w:r>
      <w:r w:rsidR="003F3E70">
        <w:rPr>
          <w:lang w:val="fr-CA"/>
        </w:rPr>
        <w:t xml:space="preserve"> </w:t>
      </w:r>
      <w:r w:rsidR="00FE3A63">
        <w:rPr>
          <w:lang w:val="fr-CA"/>
        </w:rPr>
        <w:t xml:space="preserve">soldes </w:t>
      </w:r>
      <w:r w:rsidR="003966B3">
        <w:rPr>
          <w:lang w:val="fr-CA"/>
        </w:rPr>
        <w:t xml:space="preserve">relatifs aux </w:t>
      </w:r>
      <w:r w:rsidR="00FE3A63">
        <w:rPr>
          <w:lang w:val="fr-CA"/>
        </w:rPr>
        <w:t>enquêtes sur</w:t>
      </w:r>
      <w:r w:rsidR="003F3E70">
        <w:rPr>
          <w:lang w:val="fr-CA"/>
        </w:rPr>
        <w:t xml:space="preserve"> </w:t>
      </w:r>
      <w:r w:rsidR="00FE3A63">
        <w:rPr>
          <w:lang w:val="fr-CA"/>
        </w:rPr>
        <w:t>les substances de remplacement des SAO</w:t>
      </w:r>
      <w:r w:rsidR="003966B3">
        <w:rPr>
          <w:lang w:val="fr-CA"/>
        </w:rPr>
        <w:t xml:space="preserve"> qui n’ont pas été présenté</w:t>
      </w:r>
      <w:r w:rsidR="00307EBE">
        <w:rPr>
          <w:lang w:val="fr-CA"/>
        </w:rPr>
        <w:t>e</w:t>
      </w:r>
      <w:r w:rsidR="003966B3">
        <w:rPr>
          <w:lang w:val="fr-CA"/>
        </w:rPr>
        <w:t>s à la 80</w:t>
      </w:r>
      <w:r w:rsidR="003966B3" w:rsidRPr="003966B3">
        <w:rPr>
          <w:vertAlign w:val="superscript"/>
          <w:lang w:val="fr-CA"/>
        </w:rPr>
        <w:t>e</w:t>
      </w:r>
      <w:r w:rsidR="003966B3">
        <w:rPr>
          <w:lang w:val="fr-CA"/>
        </w:rPr>
        <w:t xml:space="preserve"> réunion par l’</w:t>
      </w:r>
      <w:r w:rsidR="003F3E70">
        <w:rPr>
          <w:lang w:val="fr-CA"/>
        </w:rPr>
        <w:t xml:space="preserve">Algérie, Antigua-et-Barbuda, </w:t>
      </w:r>
      <w:r w:rsidR="003966B3">
        <w:rPr>
          <w:lang w:val="fr-CA"/>
        </w:rPr>
        <w:t xml:space="preserve">les </w:t>
      </w:r>
      <w:r w:rsidR="003F3E70">
        <w:rPr>
          <w:lang w:val="fr-CA"/>
        </w:rPr>
        <w:t xml:space="preserve">Bahamas, Fidji, </w:t>
      </w:r>
      <w:r w:rsidR="003966B3">
        <w:rPr>
          <w:lang w:val="fr-CA"/>
        </w:rPr>
        <w:t xml:space="preserve">le </w:t>
      </w:r>
      <w:r w:rsidR="003F3E70">
        <w:rPr>
          <w:lang w:val="fr-CA"/>
        </w:rPr>
        <w:t xml:space="preserve">Maroc, Myanmar et </w:t>
      </w:r>
      <w:r w:rsidR="003966B3">
        <w:rPr>
          <w:lang w:val="fr-CA"/>
        </w:rPr>
        <w:t xml:space="preserve">la </w:t>
      </w:r>
      <w:r w:rsidR="003F3E70">
        <w:rPr>
          <w:lang w:val="fr-CA"/>
        </w:rPr>
        <w:t>République populaire démocratique de Corée, conformément à la décision 79/43</w:t>
      </w:r>
      <w:r w:rsidRPr="00FE3A63">
        <w:rPr>
          <w:lang w:val="fr-CA"/>
        </w:rPr>
        <w:t>.</w:t>
      </w:r>
    </w:p>
  </w:footnote>
  <w:footnote w:id="10">
    <w:p w:rsidR="00CF0BC9" w:rsidRPr="00FE3A63" w:rsidRDefault="00CF0BC9" w:rsidP="00CF0BC9">
      <w:pPr>
        <w:pStyle w:val="FootnoteText"/>
        <w:rPr>
          <w:lang w:val="fr-CA"/>
        </w:rPr>
      </w:pPr>
      <w:r w:rsidRPr="00FE3A63">
        <w:rPr>
          <w:rStyle w:val="FootnoteReference"/>
          <w:lang w:val="fr-CA"/>
        </w:rPr>
        <w:footnoteRef/>
      </w:r>
      <w:r w:rsidRPr="00FE3A63">
        <w:rPr>
          <w:lang w:val="fr-CA"/>
        </w:rPr>
        <w:t xml:space="preserve"> </w:t>
      </w:r>
      <w:r w:rsidR="003F3E70">
        <w:rPr>
          <w:lang w:val="fr-CA"/>
        </w:rPr>
        <w:t>De demander aux agences d’exécution et bilatérales : i) de retourner les soldes de l’étape précédente des projets de renforcement des institutions</w:t>
      </w:r>
      <w:r w:rsidR="009773C2">
        <w:rPr>
          <w:lang w:val="fr-CA"/>
        </w:rPr>
        <w:t xml:space="preserve"> lorsque deux étapes sont en cours, deux ans après la date d’approbation de l’étape la plus récente, au plus tard, conformément à la décision 77/8 i), et ii) de remettre un compte rendu, avant la dernière réunion de chaque année, sur les pays pour lesquels une demande de renouvellement des projets de renforcement des in</w:t>
      </w:r>
      <w:r w:rsidR="00E22F9D">
        <w:rPr>
          <w:lang w:val="fr-CA"/>
        </w:rPr>
        <w:t>stitutions n’a pas été présentée</w:t>
      </w:r>
      <w:r w:rsidR="009773C2">
        <w:rPr>
          <w:lang w:val="fr-CA"/>
        </w:rPr>
        <w:t xml:space="preserve"> depuis deux ans</w:t>
      </w:r>
      <w:r w:rsidRPr="00FE3A63">
        <w:rPr>
          <w:lang w:val="fr-CA"/>
        </w:rPr>
        <w:t>.</w:t>
      </w:r>
    </w:p>
    <w:p w:rsidR="00CF0BC9" w:rsidRPr="003F3E70" w:rsidRDefault="00CF0BC9" w:rsidP="00CF0BC9">
      <w:pPr>
        <w:pStyle w:val="FootnoteText"/>
        <w:rPr>
          <w:lang w:val="fr-CA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4EE5" w:rsidRDefault="00D43E93">
    <w:fldSimple w:instr=" DOCPROPERTY &quot;Document number&quot;  \* MERGEFORMAT ">
      <w:r w:rsidR="00CD7AF9">
        <w:t>UNEP/OzL.Pro/ExCom/83/4</w:t>
      </w:r>
    </w:fldSimple>
  </w:p>
  <w:p w:rsidR="004F4EE5" w:rsidRDefault="004F4EE5"/>
  <w:p w:rsidR="004F4EE5" w:rsidRDefault="004F4EE5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4EE5" w:rsidRDefault="00D43E93">
    <w:pPr>
      <w:jc w:val="right"/>
    </w:pPr>
    <w:fldSimple w:instr=" DOCPROPERTY &quot;Document number&quot;  \* MERGEFORMAT ">
      <w:r w:rsidR="00CD7AF9">
        <w:t>UNEP/OzL.Pro/ExCom/83/4</w:t>
      </w:r>
    </w:fldSimple>
  </w:p>
  <w:p w:rsidR="004F4EE5" w:rsidRDefault="004F4EE5"/>
  <w:p w:rsidR="004F4EE5" w:rsidRDefault="004F4EE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4EE5" w:rsidRDefault="00D43E93">
    <w:pPr>
      <w:jc w:val="right"/>
    </w:pPr>
    <w:fldSimple w:instr=" DOCPROPERTY &quot;Document number&quot;  \* MERGEFORMAT ">
      <w:r w:rsidR="004F4EE5">
        <w:t>UNEP/OzL.Pro/ExCom/83/1</w:t>
      </w:r>
    </w:fldSimple>
  </w:p>
  <w:p w:rsidR="004F4EE5" w:rsidRDefault="004F4EE5">
    <w:pPr>
      <w:jc w:val="right"/>
    </w:pPr>
  </w:p>
  <w:p w:rsidR="004F4EE5" w:rsidRDefault="004F4EE5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1D32C21"/>
    <w:multiLevelType w:val="hybridMultilevel"/>
    <w:tmpl w:val="9EBADE6C"/>
    <w:lvl w:ilvl="0" w:tplc="B61CBD82">
      <w:start w:val="2"/>
      <w:numFmt w:val="lowerLetter"/>
      <w:lvlText w:val="%1)"/>
      <w:lvlJc w:val="left"/>
      <w:pPr>
        <w:ind w:left="3567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4287" w:hanging="360"/>
      </w:pPr>
    </w:lvl>
    <w:lvl w:ilvl="2" w:tplc="0C0C001B">
      <w:start w:val="1"/>
      <w:numFmt w:val="lowerRoman"/>
      <w:lvlText w:val="%3."/>
      <w:lvlJc w:val="right"/>
      <w:pPr>
        <w:ind w:left="5007" w:hanging="180"/>
      </w:pPr>
    </w:lvl>
    <w:lvl w:ilvl="3" w:tplc="0C0C000F" w:tentative="1">
      <w:start w:val="1"/>
      <w:numFmt w:val="decimal"/>
      <w:lvlText w:val="%4."/>
      <w:lvlJc w:val="left"/>
      <w:pPr>
        <w:ind w:left="5727" w:hanging="360"/>
      </w:pPr>
    </w:lvl>
    <w:lvl w:ilvl="4" w:tplc="0C0C0019" w:tentative="1">
      <w:start w:val="1"/>
      <w:numFmt w:val="lowerLetter"/>
      <w:lvlText w:val="%5."/>
      <w:lvlJc w:val="left"/>
      <w:pPr>
        <w:ind w:left="6447" w:hanging="360"/>
      </w:pPr>
    </w:lvl>
    <w:lvl w:ilvl="5" w:tplc="0C0C001B" w:tentative="1">
      <w:start w:val="1"/>
      <w:numFmt w:val="lowerRoman"/>
      <w:lvlText w:val="%6."/>
      <w:lvlJc w:val="right"/>
      <w:pPr>
        <w:ind w:left="7167" w:hanging="180"/>
      </w:pPr>
    </w:lvl>
    <w:lvl w:ilvl="6" w:tplc="0C0C000F" w:tentative="1">
      <w:start w:val="1"/>
      <w:numFmt w:val="decimal"/>
      <w:lvlText w:val="%7."/>
      <w:lvlJc w:val="left"/>
      <w:pPr>
        <w:ind w:left="7887" w:hanging="360"/>
      </w:pPr>
    </w:lvl>
    <w:lvl w:ilvl="7" w:tplc="0C0C0019" w:tentative="1">
      <w:start w:val="1"/>
      <w:numFmt w:val="lowerLetter"/>
      <w:lvlText w:val="%8."/>
      <w:lvlJc w:val="left"/>
      <w:pPr>
        <w:ind w:left="8607" w:hanging="360"/>
      </w:pPr>
    </w:lvl>
    <w:lvl w:ilvl="8" w:tplc="0C0C001B" w:tentative="1">
      <w:start w:val="1"/>
      <w:numFmt w:val="lowerRoman"/>
      <w:lvlText w:val="%9."/>
      <w:lvlJc w:val="right"/>
      <w:pPr>
        <w:ind w:left="9327" w:hanging="180"/>
      </w:pPr>
    </w:lvl>
  </w:abstractNum>
  <w:abstractNum w:abstractNumId="12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2DA665B4"/>
    <w:multiLevelType w:val="hybridMultilevel"/>
    <w:tmpl w:val="232A61EE"/>
    <w:lvl w:ilvl="0" w:tplc="8FDC7A4C">
      <w:start w:val="9"/>
      <w:numFmt w:val="lowerLetter"/>
      <w:lvlText w:val="%1)"/>
      <w:lvlJc w:val="left"/>
      <w:pPr>
        <w:ind w:left="3136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3856" w:hanging="360"/>
      </w:pPr>
    </w:lvl>
    <w:lvl w:ilvl="2" w:tplc="0C0C001B" w:tentative="1">
      <w:start w:val="1"/>
      <w:numFmt w:val="lowerRoman"/>
      <w:lvlText w:val="%3."/>
      <w:lvlJc w:val="right"/>
      <w:pPr>
        <w:ind w:left="4576" w:hanging="180"/>
      </w:pPr>
    </w:lvl>
    <w:lvl w:ilvl="3" w:tplc="0C0C000F" w:tentative="1">
      <w:start w:val="1"/>
      <w:numFmt w:val="decimal"/>
      <w:lvlText w:val="%4."/>
      <w:lvlJc w:val="left"/>
      <w:pPr>
        <w:ind w:left="5296" w:hanging="360"/>
      </w:pPr>
    </w:lvl>
    <w:lvl w:ilvl="4" w:tplc="0C0C0019" w:tentative="1">
      <w:start w:val="1"/>
      <w:numFmt w:val="lowerLetter"/>
      <w:lvlText w:val="%5."/>
      <w:lvlJc w:val="left"/>
      <w:pPr>
        <w:ind w:left="6016" w:hanging="360"/>
      </w:pPr>
    </w:lvl>
    <w:lvl w:ilvl="5" w:tplc="0C0C001B" w:tentative="1">
      <w:start w:val="1"/>
      <w:numFmt w:val="lowerRoman"/>
      <w:lvlText w:val="%6."/>
      <w:lvlJc w:val="right"/>
      <w:pPr>
        <w:ind w:left="6736" w:hanging="180"/>
      </w:pPr>
    </w:lvl>
    <w:lvl w:ilvl="6" w:tplc="0C0C000F" w:tentative="1">
      <w:start w:val="1"/>
      <w:numFmt w:val="decimal"/>
      <w:lvlText w:val="%7."/>
      <w:lvlJc w:val="left"/>
      <w:pPr>
        <w:ind w:left="7456" w:hanging="360"/>
      </w:pPr>
    </w:lvl>
    <w:lvl w:ilvl="7" w:tplc="0C0C0019" w:tentative="1">
      <w:start w:val="1"/>
      <w:numFmt w:val="lowerLetter"/>
      <w:lvlText w:val="%8."/>
      <w:lvlJc w:val="left"/>
      <w:pPr>
        <w:ind w:left="8176" w:hanging="360"/>
      </w:pPr>
    </w:lvl>
    <w:lvl w:ilvl="8" w:tplc="0C0C001B" w:tentative="1">
      <w:start w:val="1"/>
      <w:numFmt w:val="lowerRoman"/>
      <w:lvlText w:val="%9."/>
      <w:lvlJc w:val="right"/>
      <w:pPr>
        <w:ind w:left="8896" w:hanging="180"/>
      </w:pPr>
    </w:lvl>
  </w:abstractNum>
  <w:abstractNum w:abstractNumId="16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7" w15:restartNumberingAfterBreak="0">
    <w:nsid w:val="38572D9E"/>
    <w:multiLevelType w:val="hybridMultilevel"/>
    <w:tmpl w:val="ABFA3576"/>
    <w:lvl w:ilvl="0" w:tplc="D682D638">
      <w:start w:val="2"/>
      <w:numFmt w:val="lowerRoman"/>
      <w:lvlText w:val="%1)"/>
      <w:lvlJc w:val="left"/>
      <w:pPr>
        <w:ind w:left="2847" w:hanging="720"/>
      </w:pPr>
      <w:rPr>
        <w:rFonts w:hint="default"/>
      </w:rPr>
    </w:lvl>
    <w:lvl w:ilvl="1" w:tplc="0C0C0019">
      <w:start w:val="1"/>
      <w:numFmt w:val="lowerLetter"/>
      <w:lvlText w:val="%2."/>
      <w:lvlJc w:val="left"/>
      <w:pPr>
        <w:ind w:left="3207" w:hanging="360"/>
      </w:pPr>
    </w:lvl>
    <w:lvl w:ilvl="2" w:tplc="0C0C001B">
      <w:start w:val="1"/>
      <w:numFmt w:val="lowerRoman"/>
      <w:lvlText w:val="%3."/>
      <w:lvlJc w:val="right"/>
      <w:pPr>
        <w:ind w:left="3927" w:hanging="180"/>
      </w:pPr>
    </w:lvl>
    <w:lvl w:ilvl="3" w:tplc="0C0C000F" w:tentative="1">
      <w:start w:val="1"/>
      <w:numFmt w:val="decimal"/>
      <w:lvlText w:val="%4."/>
      <w:lvlJc w:val="left"/>
      <w:pPr>
        <w:ind w:left="4647" w:hanging="360"/>
      </w:pPr>
    </w:lvl>
    <w:lvl w:ilvl="4" w:tplc="0C0C0019" w:tentative="1">
      <w:start w:val="1"/>
      <w:numFmt w:val="lowerLetter"/>
      <w:lvlText w:val="%5."/>
      <w:lvlJc w:val="left"/>
      <w:pPr>
        <w:ind w:left="5367" w:hanging="360"/>
      </w:pPr>
    </w:lvl>
    <w:lvl w:ilvl="5" w:tplc="0C0C001B" w:tentative="1">
      <w:start w:val="1"/>
      <w:numFmt w:val="lowerRoman"/>
      <w:lvlText w:val="%6."/>
      <w:lvlJc w:val="right"/>
      <w:pPr>
        <w:ind w:left="6087" w:hanging="180"/>
      </w:pPr>
    </w:lvl>
    <w:lvl w:ilvl="6" w:tplc="0C0C000F" w:tentative="1">
      <w:start w:val="1"/>
      <w:numFmt w:val="decimal"/>
      <w:lvlText w:val="%7."/>
      <w:lvlJc w:val="left"/>
      <w:pPr>
        <w:ind w:left="6807" w:hanging="360"/>
      </w:pPr>
    </w:lvl>
    <w:lvl w:ilvl="7" w:tplc="0C0C0019" w:tentative="1">
      <w:start w:val="1"/>
      <w:numFmt w:val="lowerLetter"/>
      <w:lvlText w:val="%8."/>
      <w:lvlJc w:val="left"/>
      <w:pPr>
        <w:ind w:left="7527" w:hanging="360"/>
      </w:pPr>
    </w:lvl>
    <w:lvl w:ilvl="8" w:tplc="0C0C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8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0" w15:restartNumberingAfterBreak="0">
    <w:nsid w:val="7B194E06"/>
    <w:multiLevelType w:val="hybridMultilevel"/>
    <w:tmpl w:val="63763B16"/>
    <w:lvl w:ilvl="0" w:tplc="150A755A">
      <w:start w:val="2"/>
      <w:numFmt w:val="lowerRoman"/>
      <w:lvlText w:val="%1)"/>
      <w:lvlJc w:val="left"/>
      <w:pPr>
        <w:ind w:left="2880" w:hanging="72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3240" w:hanging="360"/>
      </w:pPr>
    </w:lvl>
    <w:lvl w:ilvl="2" w:tplc="0C0C001B" w:tentative="1">
      <w:start w:val="1"/>
      <w:numFmt w:val="lowerRoman"/>
      <w:lvlText w:val="%3."/>
      <w:lvlJc w:val="right"/>
      <w:pPr>
        <w:ind w:left="3960" w:hanging="180"/>
      </w:pPr>
    </w:lvl>
    <w:lvl w:ilvl="3" w:tplc="0C0C000F" w:tentative="1">
      <w:start w:val="1"/>
      <w:numFmt w:val="decimal"/>
      <w:lvlText w:val="%4."/>
      <w:lvlJc w:val="left"/>
      <w:pPr>
        <w:ind w:left="4680" w:hanging="360"/>
      </w:pPr>
    </w:lvl>
    <w:lvl w:ilvl="4" w:tplc="0C0C0019" w:tentative="1">
      <w:start w:val="1"/>
      <w:numFmt w:val="lowerLetter"/>
      <w:lvlText w:val="%5."/>
      <w:lvlJc w:val="left"/>
      <w:pPr>
        <w:ind w:left="5400" w:hanging="360"/>
      </w:pPr>
    </w:lvl>
    <w:lvl w:ilvl="5" w:tplc="0C0C001B" w:tentative="1">
      <w:start w:val="1"/>
      <w:numFmt w:val="lowerRoman"/>
      <w:lvlText w:val="%6."/>
      <w:lvlJc w:val="right"/>
      <w:pPr>
        <w:ind w:left="6120" w:hanging="180"/>
      </w:pPr>
    </w:lvl>
    <w:lvl w:ilvl="6" w:tplc="0C0C000F" w:tentative="1">
      <w:start w:val="1"/>
      <w:numFmt w:val="decimal"/>
      <w:lvlText w:val="%7."/>
      <w:lvlJc w:val="left"/>
      <w:pPr>
        <w:ind w:left="6840" w:hanging="360"/>
      </w:pPr>
    </w:lvl>
    <w:lvl w:ilvl="7" w:tplc="0C0C0019" w:tentative="1">
      <w:start w:val="1"/>
      <w:numFmt w:val="lowerLetter"/>
      <w:lvlText w:val="%8."/>
      <w:lvlJc w:val="left"/>
      <w:pPr>
        <w:ind w:left="7560" w:hanging="360"/>
      </w:pPr>
    </w:lvl>
    <w:lvl w:ilvl="8" w:tplc="0C0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7CC57040"/>
    <w:multiLevelType w:val="hybridMultilevel"/>
    <w:tmpl w:val="C95695C0"/>
    <w:lvl w:ilvl="0" w:tplc="31528D06">
      <w:start w:val="2"/>
      <w:numFmt w:val="lowerRoman"/>
      <w:lvlText w:val="%1)"/>
      <w:lvlJc w:val="left"/>
      <w:pPr>
        <w:ind w:left="2846" w:hanging="72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3206" w:hanging="360"/>
      </w:pPr>
    </w:lvl>
    <w:lvl w:ilvl="2" w:tplc="0C0C001B" w:tentative="1">
      <w:start w:val="1"/>
      <w:numFmt w:val="lowerRoman"/>
      <w:lvlText w:val="%3."/>
      <w:lvlJc w:val="right"/>
      <w:pPr>
        <w:ind w:left="3926" w:hanging="180"/>
      </w:pPr>
    </w:lvl>
    <w:lvl w:ilvl="3" w:tplc="0C0C000F" w:tentative="1">
      <w:start w:val="1"/>
      <w:numFmt w:val="decimal"/>
      <w:lvlText w:val="%4."/>
      <w:lvlJc w:val="left"/>
      <w:pPr>
        <w:ind w:left="4646" w:hanging="360"/>
      </w:pPr>
    </w:lvl>
    <w:lvl w:ilvl="4" w:tplc="0C0C0019" w:tentative="1">
      <w:start w:val="1"/>
      <w:numFmt w:val="lowerLetter"/>
      <w:lvlText w:val="%5."/>
      <w:lvlJc w:val="left"/>
      <w:pPr>
        <w:ind w:left="5366" w:hanging="360"/>
      </w:pPr>
    </w:lvl>
    <w:lvl w:ilvl="5" w:tplc="0C0C001B" w:tentative="1">
      <w:start w:val="1"/>
      <w:numFmt w:val="lowerRoman"/>
      <w:lvlText w:val="%6."/>
      <w:lvlJc w:val="right"/>
      <w:pPr>
        <w:ind w:left="6086" w:hanging="180"/>
      </w:pPr>
    </w:lvl>
    <w:lvl w:ilvl="6" w:tplc="0C0C000F" w:tentative="1">
      <w:start w:val="1"/>
      <w:numFmt w:val="decimal"/>
      <w:lvlText w:val="%7."/>
      <w:lvlJc w:val="left"/>
      <w:pPr>
        <w:ind w:left="6806" w:hanging="360"/>
      </w:pPr>
    </w:lvl>
    <w:lvl w:ilvl="7" w:tplc="0C0C0019" w:tentative="1">
      <w:start w:val="1"/>
      <w:numFmt w:val="lowerLetter"/>
      <w:lvlText w:val="%8."/>
      <w:lvlJc w:val="left"/>
      <w:pPr>
        <w:ind w:left="7526" w:hanging="360"/>
      </w:pPr>
    </w:lvl>
    <w:lvl w:ilvl="8" w:tplc="0C0C001B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22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4"/>
  </w:num>
  <w:num w:numId="17">
    <w:abstractNumId w:val="18"/>
  </w:num>
  <w:num w:numId="18">
    <w:abstractNumId w:val="19"/>
  </w:num>
  <w:num w:numId="19">
    <w:abstractNumId w:val="22"/>
  </w:num>
  <w:num w:numId="20">
    <w:abstractNumId w:val="16"/>
  </w:num>
  <w:num w:numId="21">
    <w:abstractNumId w:val="12"/>
  </w:num>
  <w:num w:numId="22">
    <w:abstractNumId w:val="13"/>
  </w:num>
  <w:num w:numId="23">
    <w:abstractNumId w:val="21"/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9"/>
    </w:lvlOverride>
  </w:num>
  <w:num w:numId="25">
    <w:abstractNumId w:val="17"/>
  </w:num>
  <w:num w:numId="26">
    <w:abstractNumId w:val="11"/>
  </w:num>
  <w:num w:numId="27">
    <w:abstractNumId w:val="20"/>
  </w:num>
  <w:num w:numId="28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578"/>
    <w:rsid w:val="00007464"/>
    <w:rsid w:val="00060F59"/>
    <w:rsid w:val="001C0CB1"/>
    <w:rsid w:val="001C3D0C"/>
    <w:rsid w:val="001D4CE7"/>
    <w:rsid w:val="001D5908"/>
    <w:rsid w:val="00244DD6"/>
    <w:rsid w:val="00265AF0"/>
    <w:rsid w:val="002B78D2"/>
    <w:rsid w:val="002C55B0"/>
    <w:rsid w:val="002D43E9"/>
    <w:rsid w:val="002F0B57"/>
    <w:rsid w:val="00307EBE"/>
    <w:rsid w:val="00385A19"/>
    <w:rsid w:val="003966B3"/>
    <w:rsid w:val="003F3E70"/>
    <w:rsid w:val="00441083"/>
    <w:rsid w:val="00496066"/>
    <w:rsid w:val="004C2C87"/>
    <w:rsid w:val="004E3A36"/>
    <w:rsid w:val="004F4EE5"/>
    <w:rsid w:val="0058441A"/>
    <w:rsid w:val="005B5D8C"/>
    <w:rsid w:val="005C6F2B"/>
    <w:rsid w:val="00605093"/>
    <w:rsid w:val="006114F3"/>
    <w:rsid w:val="0062406D"/>
    <w:rsid w:val="00670EE4"/>
    <w:rsid w:val="00676A65"/>
    <w:rsid w:val="007034FA"/>
    <w:rsid w:val="0072189D"/>
    <w:rsid w:val="0075750B"/>
    <w:rsid w:val="0078106B"/>
    <w:rsid w:val="007A0EA2"/>
    <w:rsid w:val="007D6670"/>
    <w:rsid w:val="007F1C61"/>
    <w:rsid w:val="00807F00"/>
    <w:rsid w:val="0091161A"/>
    <w:rsid w:val="009773C2"/>
    <w:rsid w:val="009A5180"/>
    <w:rsid w:val="009C632E"/>
    <w:rsid w:val="00A64CA1"/>
    <w:rsid w:val="00A84FA4"/>
    <w:rsid w:val="00AE63D8"/>
    <w:rsid w:val="00B811F2"/>
    <w:rsid w:val="00B972C0"/>
    <w:rsid w:val="00BB5EE1"/>
    <w:rsid w:val="00BB704B"/>
    <w:rsid w:val="00BC3C7D"/>
    <w:rsid w:val="00C35108"/>
    <w:rsid w:val="00C6443E"/>
    <w:rsid w:val="00C76E5A"/>
    <w:rsid w:val="00CA0BED"/>
    <w:rsid w:val="00CD7AF9"/>
    <w:rsid w:val="00CF0BC9"/>
    <w:rsid w:val="00D43E93"/>
    <w:rsid w:val="00D6680B"/>
    <w:rsid w:val="00D92204"/>
    <w:rsid w:val="00DD0CE4"/>
    <w:rsid w:val="00E20599"/>
    <w:rsid w:val="00E22F9D"/>
    <w:rsid w:val="00E43F2E"/>
    <w:rsid w:val="00E54871"/>
    <w:rsid w:val="00E60D9C"/>
    <w:rsid w:val="00EF5CA5"/>
    <w:rsid w:val="00F01365"/>
    <w:rsid w:val="00F36ECB"/>
    <w:rsid w:val="00F37A42"/>
    <w:rsid w:val="00F40657"/>
    <w:rsid w:val="00F557F5"/>
    <w:rsid w:val="00FC5578"/>
    <w:rsid w:val="00FD22FE"/>
    <w:rsid w:val="00FE3A63"/>
    <w:rsid w:val="00FF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C698C8"/>
  <w15:docId w15:val="{D41AD0FD-F9CB-4B4C-AC79-214B8E7F7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uiPriority w:val="9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uiPriority w:val="9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link w:val="Heading3Char3"/>
    <w:uiPriority w:val="9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uiPriority w:val="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F36ECB"/>
    <w:pPr>
      <w:ind w:left="72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F36EC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36ECB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F36ECB"/>
    <w:rPr>
      <w:vertAlign w:val="superscript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uiPriority w:val="9"/>
    <w:rsid w:val="00F36ECB"/>
    <w:rPr>
      <w:sz w:val="22"/>
      <w:szCs w:val="22"/>
      <w:lang w:val="en-GB"/>
    </w:rPr>
  </w:style>
  <w:style w:type="character" w:customStyle="1" w:styleId="Heading3Char3">
    <w:name w:val="Heading 3 Char3"/>
    <w:aliases w:val="Char Char3,Heading 3 Char Char2,Char Char Char2,Heading 3 Char1 Char1,Heading 3 Char Char Char1,Char Char Char Char1,Char Char1 Char1,Heading 3 Char1 Char Char,Heading 3 Char Char Char Char,Char Char Char Char Char,Char Char1 Char Char"/>
    <w:basedOn w:val="DefaultParagraphFont"/>
    <w:link w:val="Heading3"/>
    <w:uiPriority w:val="9"/>
    <w:rsid w:val="00F36ECB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E4441DB9763A4B9F4793D394AD28DA" ma:contentTypeVersion="2" ma:contentTypeDescription="Create a new document." ma:contentTypeScope="" ma:versionID="171df64618d6dd1096111a941a4c869d">
  <xsd:schema xmlns:xsd="http://www.w3.org/2001/XMLSchema" xmlns:p="http://schemas.microsoft.com/office/2006/metadata/properties" xmlns:ns2="8662b4aa-cf42-4f00-a3f0-9d3b4acad230" xmlns:ns3="310e179b-1379-4e79-9b74-d5a32b1812d3" targetNamespace="http://schemas.microsoft.com/office/2006/metadata/properties" ma:root="true" ma:fieldsID="1af4cf771546dc1ce13f690658318891" ns2:_="" ns3:_="">
    <xsd:import namespace="8662b4aa-cf42-4f00-a3f0-9d3b4acad230"/>
    <xsd:import namespace="310e179b-1379-4e79-9b74-d5a32b1812d3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Document_x0020_Number xmlns="8662b4aa-cf42-4f00-a3f0-9d3b4acad230">UNEP/OzL.Pro/ExCom/83/4</Document_x0020_Number>
  </documentManagement>
</p:properties>
</file>

<file path=customXml/itemProps1.xml><?xml version="1.0" encoding="utf-8"?>
<ds:datastoreItem xmlns:ds="http://schemas.openxmlformats.org/officeDocument/2006/customXml" ds:itemID="{AE862A5E-0056-4F1A-B29F-70F0E6724353}"/>
</file>

<file path=customXml/itemProps2.xml><?xml version="1.0" encoding="utf-8"?>
<ds:datastoreItem xmlns:ds="http://schemas.openxmlformats.org/officeDocument/2006/customXml" ds:itemID="{2BD96672-E8C1-41F4-A1B8-E11CFE3B408E}"/>
</file>

<file path=customXml/itemProps3.xml><?xml version="1.0" encoding="utf-8"?>
<ds:datastoreItem xmlns:ds="http://schemas.openxmlformats.org/officeDocument/2006/customXml" ds:itemID="{10616D5A-215D-418D-AB3B-F03FB4C4F6C0}"/>
</file>

<file path=customXml/itemProps4.xml><?xml version="1.0" encoding="utf-8"?>
<ds:datastoreItem xmlns:ds="http://schemas.openxmlformats.org/officeDocument/2006/customXml" ds:itemID="{97A8ECE2-03B6-4DD2-A170-3AB443A75B3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7</Pages>
  <Words>1670</Words>
  <Characters>8006</Characters>
  <Application>Microsoft Office Word</Application>
  <DocSecurity>0</DocSecurity>
  <Lines>66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Rapport sur les soldes et la disponibilité des ressources</vt:lpstr>
      <vt:lpstr/>
    </vt:vector>
  </TitlesOfParts>
  <Company>UNMFS</Company>
  <LinksUpToDate>false</LinksUpToDate>
  <CharactersWithSpaces>9657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sur les soldes et la disponibilité des ressources</dc:title>
  <dc:subject/>
  <dc:creator>Michael Huang</dc:creator>
  <cp:keywords/>
  <dc:description/>
  <cp:lastModifiedBy>HBE</cp:lastModifiedBy>
  <cp:revision>17</cp:revision>
  <cp:lastPrinted>2001-05-26T16:40:00Z</cp:lastPrinted>
  <dcterms:created xsi:type="dcterms:W3CDTF">2019-05-13T11:43:00Z</dcterms:created>
  <dcterms:modified xsi:type="dcterms:W3CDTF">2019-05-14T18:03:00Z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UNEP/OzL.Pro/ExCom/83/4</vt:lpwstr>
  </property>
  <property fmtid="{D5CDD505-2E9C-101B-9397-08002B2CF9AE}" pid="3" name="Revision date">
    <vt:lpwstr>5/15/2019</vt:lpwstr>
  </property>
  <property fmtid="{D5CDD505-2E9C-101B-9397-08002B2CF9AE}" pid="4" name="ContentTypeId">
    <vt:lpwstr>0x01010021E4441DB9763A4B9F4793D394AD28DA</vt:lpwstr>
  </property>
</Properties>
</file>