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5F389C" w:rsidRPr="009B0D30" w14:paraId="487DBA37" w14:textId="77777777">
        <w:trPr>
          <w:trHeight w:val="720"/>
        </w:trPr>
        <w:tc>
          <w:tcPr>
            <w:tcW w:w="5490" w:type="dxa"/>
            <w:gridSpan w:val="2"/>
            <w:tcBorders>
              <w:bottom w:val="single" w:sz="18" w:space="0" w:color="auto"/>
            </w:tcBorders>
          </w:tcPr>
          <w:p w14:paraId="6E510AB3"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6146BF1" w14:textId="77777777" w:rsidR="005F389C" w:rsidRPr="009B0D30" w:rsidRDefault="005F389C">
            <w:pPr>
              <w:jc w:val="right"/>
              <w:rPr>
                <w:sz w:val="52"/>
                <w:szCs w:val="52"/>
              </w:rPr>
            </w:pPr>
            <w:r w:rsidRPr="009B0D30">
              <w:rPr>
                <w:rFonts w:ascii="Univers Bold" w:hAnsi="Univers Bold"/>
                <w:b/>
                <w:sz w:val="72"/>
              </w:rPr>
              <w:t>EP</w:t>
            </w:r>
          </w:p>
        </w:tc>
      </w:tr>
      <w:tr w:rsidR="005F389C" w:rsidRPr="009B0D30" w14:paraId="3AA09B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5DBCA1" w14:textId="77777777" w:rsidR="005F389C" w:rsidRPr="009B0D30" w:rsidRDefault="005F389C">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CD3C49F" wp14:editId="332AC6A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0314F20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91A2E81"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C76BF51"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2963F99"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9129AC3" w14:textId="77777777" w:rsidR="005F389C" w:rsidRPr="009B0D30" w:rsidRDefault="005F389C">
            <w:pPr>
              <w:spacing w:before="720"/>
              <w:ind w:left="158"/>
            </w:pPr>
          </w:p>
        </w:tc>
        <w:tc>
          <w:tcPr>
            <w:tcW w:w="4590" w:type="dxa"/>
            <w:tcBorders>
              <w:top w:val="nil"/>
              <w:left w:val="nil"/>
              <w:bottom w:val="single" w:sz="36" w:space="0" w:color="auto"/>
              <w:right w:val="nil"/>
            </w:tcBorders>
          </w:tcPr>
          <w:p w14:paraId="49C7FDEF" w14:textId="77777777" w:rsidR="005F389C" w:rsidRPr="009B0D30" w:rsidRDefault="005F389C">
            <w:r w:rsidRPr="009B0D30">
              <w:t>Distr.</w:t>
            </w:r>
          </w:p>
          <w:p w14:paraId="1865A486" w14:textId="77777777" w:rsidR="005F389C" w:rsidRPr="009B0D30" w:rsidRDefault="005F389C">
            <w:r w:rsidRPr="009B0D30">
              <w:t>GENERAL</w:t>
            </w:r>
          </w:p>
          <w:p w14:paraId="0E657556" w14:textId="77777777" w:rsidR="005F389C" w:rsidRPr="009B0D30" w:rsidRDefault="005F389C"/>
          <w:p w14:paraId="655310BF" w14:textId="77777777" w:rsidR="005F389C" w:rsidRPr="009B0D30" w:rsidRDefault="005F389C"/>
          <w:p w14:paraId="3EB66B8B" w14:textId="1E1AAC93" w:rsidR="005F389C" w:rsidRPr="009B0D30" w:rsidRDefault="00F5491A">
            <w:fldSimple w:instr=" DOCPROPERTY &quot;Document number&quot;  \* MERGEFORMAT ">
              <w:r>
                <w:t>UNEP/OzL.Pro/ExCom/97/27</w:t>
              </w:r>
            </w:fldSimple>
          </w:p>
          <w:p w14:paraId="77488C82" w14:textId="1FBA2429" w:rsidR="005F389C" w:rsidRPr="009B0D30" w:rsidRDefault="005F389C">
            <w:r w:rsidRPr="009B0D30">
              <w:fldChar w:fldCharType="begin"/>
            </w:r>
            <w:r w:rsidRPr="009B0D30">
              <w:instrText xml:space="preserve"> DOCPROPERTY "Revision date" \@ "d MMMM YYYY"  \* MERGEFORMAT </w:instrText>
            </w:r>
            <w:r w:rsidRPr="009B0D30">
              <w:fldChar w:fldCharType="separate"/>
            </w:r>
            <w:r w:rsidR="00151B7B">
              <w:t>13 November 2025</w:t>
            </w:r>
            <w:r w:rsidRPr="009B0D30">
              <w:fldChar w:fldCharType="end"/>
            </w:r>
          </w:p>
          <w:p w14:paraId="35434F56" w14:textId="77777777" w:rsidR="005F389C" w:rsidRPr="009B0D30" w:rsidRDefault="005F389C">
            <w:pPr>
              <w:rPr>
                <w:caps/>
              </w:rPr>
            </w:pPr>
          </w:p>
          <w:p w14:paraId="724776AC" w14:textId="77777777" w:rsidR="005F389C" w:rsidRPr="009B0D30" w:rsidRDefault="005F389C">
            <w:r w:rsidRPr="009B0D30">
              <w:t>ORIGINAL: ENGLISH</w:t>
            </w:r>
          </w:p>
        </w:tc>
      </w:tr>
    </w:tbl>
    <w:p w14:paraId="3E8A74E4" w14:textId="3B2BDB30" w:rsidR="005F389C" w:rsidRDefault="005F389C" w:rsidP="005F389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3C43AF">
        <w:t>seventh</w:t>
      </w:r>
      <w:r w:rsidRPr="00E9339B">
        <w:t xml:space="preserve"> </w:t>
      </w:r>
      <w:r>
        <w:t>Meeting</w:t>
      </w:r>
    </w:p>
    <w:p w14:paraId="60B32598" w14:textId="3786FEEA" w:rsidR="005F389C" w:rsidRDefault="005F389C" w:rsidP="005F389C">
      <w:pPr>
        <w:jc w:val="left"/>
      </w:pPr>
      <w:r>
        <w:t xml:space="preserve">Montreal, </w:t>
      </w:r>
      <w:r w:rsidR="0063065B">
        <w:t>1</w:t>
      </w:r>
      <w:r>
        <w:t>-</w:t>
      </w:r>
      <w:r w:rsidR="0063065B">
        <w:t>5</w:t>
      </w:r>
      <w:r>
        <w:t xml:space="preserve"> December</w:t>
      </w:r>
      <w:r w:rsidRPr="00DA2387">
        <w:t xml:space="preserve"> 202</w:t>
      </w:r>
      <w:r w:rsidR="0063065B">
        <w:t>5</w:t>
      </w:r>
    </w:p>
    <w:p w14:paraId="53B61F18" w14:textId="074A68E8" w:rsidR="005F389C" w:rsidRDefault="005F389C" w:rsidP="005F389C">
      <w:pPr>
        <w:jc w:val="left"/>
      </w:pPr>
      <w:r>
        <w:t xml:space="preserve">Item </w:t>
      </w:r>
      <w:r w:rsidR="00E95137">
        <w:t>9</w:t>
      </w:r>
      <w:r w:rsidR="00042EF4">
        <w:t>(</w:t>
      </w:r>
      <w:r w:rsidR="00E95137">
        <w:t>b</w:t>
      </w:r>
      <w:r w:rsidR="00042EF4">
        <w:t>)</w:t>
      </w:r>
      <w:r>
        <w:t xml:space="preserve"> </w:t>
      </w:r>
      <w:r w:rsidRPr="00512BEF">
        <w:t>of the provisional agenda</w:t>
      </w:r>
      <w:r w:rsidRPr="00512BEF">
        <w:rPr>
          <w:rStyle w:val="FootnoteReference"/>
        </w:rPr>
        <w:footnoteReference w:id="1"/>
      </w:r>
    </w:p>
    <w:p w14:paraId="1C0CB50B" w14:textId="77777777" w:rsidR="009145E4" w:rsidRDefault="009145E4" w:rsidP="009145E4">
      <w:pPr>
        <w:pStyle w:val="Heading1"/>
        <w:numPr>
          <w:ilvl w:val="0"/>
          <w:numId w:val="0"/>
        </w:numPr>
      </w:pPr>
    </w:p>
    <w:p w14:paraId="10389960" w14:textId="7A109D46" w:rsidR="004E7F9C" w:rsidRPr="007A73A0" w:rsidRDefault="0064733A" w:rsidP="00EE71B9">
      <w:pPr>
        <w:pStyle w:val="Title1"/>
        <w:rPr>
          <w:lang w:val="en-CA"/>
        </w:rPr>
      </w:pPr>
      <w:r w:rsidRPr="007A73A0">
        <w:rPr>
          <w:lang w:val="en-CA"/>
        </w:rPr>
        <w:t>BILATERAL COOPERATION</w:t>
      </w:r>
    </w:p>
    <w:p w14:paraId="2B249E23" w14:textId="77777777" w:rsidR="0064733A" w:rsidRDefault="0064733A" w:rsidP="00EE71B9">
      <w:pPr>
        <w:pStyle w:val="Title1"/>
        <w:rPr>
          <w:lang w:val="en-CA"/>
        </w:rPr>
      </w:pPr>
    </w:p>
    <w:p w14:paraId="1C154093" w14:textId="77777777" w:rsidR="00EE71B9" w:rsidRPr="007A73A0" w:rsidRDefault="00EE71B9" w:rsidP="001F0B21">
      <w:pPr>
        <w:pStyle w:val="Title1"/>
        <w:jc w:val="left"/>
        <w:rPr>
          <w:lang w:val="en-CA"/>
        </w:rPr>
      </w:pPr>
    </w:p>
    <w:p w14:paraId="6660A38E" w14:textId="5A0F261D" w:rsidR="008C5738" w:rsidRPr="007A73A0" w:rsidRDefault="0064733A" w:rsidP="00EE71B9">
      <w:pPr>
        <w:pStyle w:val="StyleHeader4Para4Left0Firstline0"/>
        <w:numPr>
          <w:ilvl w:val="0"/>
          <w:numId w:val="0"/>
        </w:numPr>
        <w:rPr>
          <w:b/>
          <w:sz w:val="22"/>
        </w:rPr>
      </w:pPr>
      <w:r w:rsidRPr="007A73A0">
        <w:rPr>
          <w:b/>
          <w:sz w:val="22"/>
        </w:rPr>
        <w:t>Introduction</w:t>
      </w:r>
    </w:p>
    <w:p w14:paraId="3BEA6902" w14:textId="5F43CF1B" w:rsidR="00A353B7" w:rsidRPr="009D0BC8" w:rsidRDefault="00A353B7" w:rsidP="00EE71B9">
      <w:pPr>
        <w:widowControl w:val="0"/>
        <w:numPr>
          <w:ilvl w:val="0"/>
          <w:numId w:val="1"/>
        </w:numPr>
        <w:spacing w:after="240"/>
        <w:outlineLvl w:val="0"/>
        <w:rPr>
          <w:lang w:val="en-GB"/>
        </w:rPr>
      </w:pPr>
      <w:r w:rsidRPr="009D0BC8">
        <w:t xml:space="preserve">This document provides an overview of </w:t>
      </w:r>
      <w:r w:rsidRPr="00EF3940">
        <w:t xml:space="preserve">requests from </w:t>
      </w:r>
      <w:r w:rsidR="00615DDF">
        <w:t>two</w:t>
      </w:r>
      <w:r w:rsidR="006408E5" w:rsidRPr="00EF3940">
        <w:t xml:space="preserve"> </w:t>
      </w:r>
      <w:r w:rsidRPr="00EF3940">
        <w:t>bilateral</w:t>
      </w:r>
      <w:r w:rsidRPr="009D0BC8">
        <w:t xml:space="preserve"> agencies and whether these are eligible</w:t>
      </w:r>
      <w:r w:rsidR="00AF3518">
        <w:t>,</w:t>
      </w:r>
      <w:r w:rsidRPr="009D0BC8">
        <w:t xml:space="preserve"> considering the maximum level of bilateral cooperation available for </w:t>
      </w:r>
      <w:r w:rsidR="009572F2" w:rsidRPr="009D0BC8">
        <w:t>202</w:t>
      </w:r>
      <w:r w:rsidR="0063065B">
        <w:t>5</w:t>
      </w:r>
      <w:r w:rsidR="009572F2" w:rsidRPr="009D0BC8">
        <w:t xml:space="preserve"> </w:t>
      </w:r>
      <w:r w:rsidRPr="009D0BC8">
        <w:t xml:space="preserve">or the triennium </w:t>
      </w:r>
      <w:r w:rsidR="009572F2" w:rsidRPr="009D0BC8">
        <w:t>2024</w:t>
      </w:r>
      <w:r w:rsidR="00F43CC8">
        <w:noBreakHyphen/>
      </w:r>
      <w:r w:rsidR="009572F2" w:rsidRPr="009D0BC8">
        <w:t>2026</w:t>
      </w:r>
      <w:r w:rsidRPr="009D0BC8">
        <w:t>. It cross-references the relevant meeting documents</w:t>
      </w:r>
      <w:r w:rsidR="005C0D33">
        <w:t>,</w:t>
      </w:r>
      <w:r w:rsidRPr="009D0BC8">
        <w:t xml:space="preserve"> which include the discussion on the bilateral requests and </w:t>
      </w:r>
      <w:r w:rsidR="005C0D33">
        <w:t>contain</w:t>
      </w:r>
      <w:r w:rsidRPr="009D0BC8">
        <w:t xml:space="preserve"> the recommendation on the year of assignment for bilateral cooperation.</w:t>
      </w:r>
    </w:p>
    <w:p w14:paraId="2ACB3E88" w14:textId="77777777" w:rsidR="00A353B7" w:rsidRPr="00D0574C" w:rsidRDefault="00A353B7" w:rsidP="00EE71B9">
      <w:pPr>
        <w:widowControl w:val="0"/>
        <w:tabs>
          <w:tab w:val="left" w:pos="720"/>
        </w:tabs>
        <w:spacing w:after="240"/>
        <w:outlineLvl w:val="0"/>
        <w:rPr>
          <w:bCs/>
          <w:u w:val="single"/>
          <w:lang w:val="en-GB"/>
        </w:rPr>
      </w:pPr>
      <w:r w:rsidRPr="00D0574C">
        <w:rPr>
          <w:bCs/>
          <w:u w:val="single"/>
          <w:lang w:val="en-GB"/>
        </w:rPr>
        <w:t>Overview</w:t>
      </w:r>
    </w:p>
    <w:p w14:paraId="522AA1D9" w14:textId="240455A9" w:rsidR="000A3FFE" w:rsidRPr="00D0574C" w:rsidRDefault="006D3580" w:rsidP="00DF4996">
      <w:pPr>
        <w:pStyle w:val="Heading1"/>
        <w:widowControl w:val="0"/>
        <w:rPr>
          <w:lang w:val="en-GB"/>
        </w:rPr>
      </w:pPr>
      <w:r>
        <w:rPr>
          <w:lang w:val="en-GB"/>
        </w:rPr>
        <w:t>Five</w:t>
      </w:r>
      <w:r w:rsidR="009572F2" w:rsidRPr="00D0574C">
        <w:rPr>
          <w:lang w:val="en-GB"/>
        </w:rPr>
        <w:t xml:space="preserve"> </w:t>
      </w:r>
      <w:r w:rsidR="00A353B7" w:rsidRPr="00D0574C">
        <w:rPr>
          <w:lang w:val="en-US"/>
        </w:rPr>
        <w:t xml:space="preserve">projects </w:t>
      </w:r>
      <w:r w:rsidR="00A353B7" w:rsidRPr="00D0574C">
        <w:t xml:space="preserve">at a total cost </w:t>
      </w:r>
      <w:r w:rsidR="00A353B7" w:rsidRPr="00D0574C">
        <w:rPr>
          <w:lang w:val="en-GB"/>
        </w:rPr>
        <w:t xml:space="preserve">of </w:t>
      </w:r>
      <w:r w:rsidR="00A353B7" w:rsidRPr="00DF4996">
        <w:rPr>
          <w:lang w:val="en-GB"/>
        </w:rPr>
        <w:t>US $</w:t>
      </w:r>
      <w:r w:rsidR="00DF4996" w:rsidRPr="00DF4996">
        <w:rPr>
          <w:lang w:val="en-GB"/>
        </w:rPr>
        <w:t>877,135</w:t>
      </w:r>
      <w:r w:rsidR="00DF4996">
        <w:rPr>
          <w:b/>
          <w:bCs/>
          <w:lang w:val="en-GB"/>
        </w:rPr>
        <w:t xml:space="preserve"> </w:t>
      </w:r>
      <w:r w:rsidR="00A353B7" w:rsidRPr="00D0574C">
        <w:rPr>
          <w:lang w:val="en-GB"/>
        </w:rPr>
        <w:t xml:space="preserve">have been submitted to the </w:t>
      </w:r>
      <w:r w:rsidR="0062545F" w:rsidRPr="00D0574C">
        <w:rPr>
          <w:lang w:val="en-GB"/>
        </w:rPr>
        <w:t>9</w:t>
      </w:r>
      <w:r w:rsidR="0063065B">
        <w:rPr>
          <w:lang w:val="en-GB"/>
        </w:rPr>
        <w:t>7</w:t>
      </w:r>
      <w:r w:rsidR="0062545F" w:rsidRPr="00D0574C">
        <w:rPr>
          <w:vertAlign w:val="superscript"/>
          <w:lang w:val="en-GB"/>
        </w:rPr>
        <w:t>th </w:t>
      </w:r>
      <w:r w:rsidR="00A353B7" w:rsidRPr="00D0574C">
        <w:rPr>
          <w:lang w:val="en-GB"/>
        </w:rPr>
        <w:t xml:space="preserve">meeting as shown in </w:t>
      </w:r>
      <w:r w:rsidR="00346819">
        <w:rPr>
          <w:lang w:val="en-GB"/>
        </w:rPr>
        <w:t>Table</w:t>
      </w:r>
      <w:r w:rsidR="00A353B7" w:rsidRPr="00D0574C">
        <w:rPr>
          <w:lang w:val="en-GB"/>
        </w:rPr>
        <w:t xml:space="preserve"> 1. </w:t>
      </w:r>
    </w:p>
    <w:p w14:paraId="576A1E82" w14:textId="77777777" w:rsidR="000A3FFE" w:rsidRDefault="000A3FFE">
      <w:pPr>
        <w:jc w:val="left"/>
        <w:rPr>
          <w:lang w:val="en-GB"/>
        </w:rPr>
      </w:pPr>
      <w:r>
        <w:rPr>
          <w:lang w:val="en-GB"/>
        </w:rPr>
        <w:br w:type="page"/>
      </w:r>
    </w:p>
    <w:p w14:paraId="488FF5BF" w14:textId="063A5966" w:rsidR="00A353B7" w:rsidRDefault="00A353B7" w:rsidP="00EE71B9">
      <w:pPr>
        <w:widowControl w:val="0"/>
        <w:outlineLvl w:val="0"/>
        <w:rPr>
          <w:b/>
          <w:lang w:val="en-GB"/>
        </w:rPr>
      </w:pPr>
      <w:r w:rsidRPr="009D0BC8">
        <w:rPr>
          <w:b/>
          <w:lang w:val="en-GB"/>
        </w:rPr>
        <w:lastRenderedPageBreak/>
        <w:t xml:space="preserve">Table 1. Projects for bilateral cooperation submitted to the </w:t>
      </w:r>
      <w:r w:rsidR="00DB1736">
        <w:rPr>
          <w:b/>
          <w:lang w:val="en-GB"/>
        </w:rPr>
        <w:t>9</w:t>
      </w:r>
      <w:r w:rsidR="0056628C">
        <w:rPr>
          <w:b/>
          <w:lang w:val="en-GB"/>
        </w:rPr>
        <w:t>7</w:t>
      </w:r>
      <w:r w:rsidR="00DB1736" w:rsidRPr="00DB1736">
        <w:rPr>
          <w:b/>
          <w:vertAlign w:val="superscript"/>
          <w:lang w:val="en-GB"/>
        </w:rPr>
        <w:t>th</w:t>
      </w:r>
      <w:r w:rsidR="00DB1736">
        <w:rPr>
          <w:b/>
          <w:lang w:val="en-GB"/>
        </w:rPr>
        <w:t xml:space="preserve"> </w:t>
      </w:r>
      <w:r w:rsidRPr="009D0BC8">
        <w:rPr>
          <w:b/>
          <w:lang w:val="en-GB"/>
        </w:rPr>
        <w:t>meeting</w:t>
      </w:r>
    </w:p>
    <w:tbl>
      <w:tblPr>
        <w:tblStyle w:val="TableGrid"/>
        <w:tblW w:w="9720" w:type="dxa"/>
        <w:tblInd w:w="-5" w:type="dxa"/>
        <w:tblLayout w:type="fixed"/>
        <w:tblLook w:val="04A0" w:firstRow="1" w:lastRow="0" w:firstColumn="1" w:lastColumn="0" w:noHBand="0" w:noVBand="1"/>
      </w:tblPr>
      <w:tblGrid>
        <w:gridCol w:w="990"/>
        <w:gridCol w:w="1080"/>
        <w:gridCol w:w="2520"/>
        <w:gridCol w:w="1170"/>
        <w:gridCol w:w="1350"/>
        <w:gridCol w:w="1440"/>
        <w:gridCol w:w="1170"/>
      </w:tblGrid>
      <w:tr w:rsidR="000F28EB" w:rsidRPr="000A3FFE" w14:paraId="1AA65E76" w14:textId="77777777" w:rsidTr="0076408B">
        <w:trPr>
          <w:trHeight w:val="276"/>
          <w:tblHeader/>
        </w:trPr>
        <w:tc>
          <w:tcPr>
            <w:tcW w:w="990" w:type="dxa"/>
            <w:tcBorders>
              <w:top w:val="single" w:sz="4" w:space="0" w:color="auto"/>
              <w:left w:val="single" w:sz="4" w:space="0" w:color="auto"/>
              <w:bottom w:val="single" w:sz="4" w:space="0" w:color="auto"/>
              <w:right w:val="single" w:sz="4" w:space="0" w:color="auto"/>
            </w:tcBorders>
            <w:noWrap/>
            <w:hideMark/>
          </w:tcPr>
          <w:p w14:paraId="671907CB" w14:textId="77777777" w:rsidR="000F28EB" w:rsidRPr="000A3FFE" w:rsidRDefault="000F28EB">
            <w:pPr>
              <w:widowControl w:val="0"/>
              <w:jc w:val="center"/>
              <w:rPr>
                <w:b/>
                <w:bCs/>
                <w:sz w:val="18"/>
                <w:szCs w:val="18"/>
                <w:lang w:val="en-US"/>
              </w:rPr>
            </w:pPr>
            <w:r w:rsidRPr="000A3FFE">
              <w:rPr>
                <w:b/>
                <w:bCs/>
                <w:sz w:val="18"/>
                <w:szCs w:val="18"/>
                <w:lang w:val="en-GB"/>
              </w:rPr>
              <w:t>Bilateral agency</w:t>
            </w:r>
          </w:p>
        </w:tc>
        <w:tc>
          <w:tcPr>
            <w:tcW w:w="1080" w:type="dxa"/>
            <w:tcBorders>
              <w:top w:val="single" w:sz="4" w:space="0" w:color="auto"/>
              <w:left w:val="single" w:sz="4" w:space="0" w:color="auto"/>
              <w:bottom w:val="single" w:sz="4" w:space="0" w:color="auto"/>
              <w:right w:val="single" w:sz="4" w:space="0" w:color="auto"/>
            </w:tcBorders>
            <w:noWrap/>
            <w:hideMark/>
          </w:tcPr>
          <w:p w14:paraId="464CEF28" w14:textId="77777777" w:rsidR="000F28EB" w:rsidRPr="000A3FFE" w:rsidRDefault="000F28EB">
            <w:pPr>
              <w:widowControl w:val="0"/>
              <w:jc w:val="center"/>
              <w:rPr>
                <w:b/>
                <w:bCs/>
                <w:sz w:val="18"/>
                <w:szCs w:val="18"/>
              </w:rPr>
            </w:pPr>
            <w:r w:rsidRPr="000A3FFE">
              <w:rPr>
                <w:b/>
                <w:bCs/>
                <w:sz w:val="18"/>
                <w:szCs w:val="18"/>
                <w:lang w:val="en-GB"/>
              </w:rPr>
              <w:t>Country</w:t>
            </w:r>
          </w:p>
        </w:tc>
        <w:tc>
          <w:tcPr>
            <w:tcW w:w="2520" w:type="dxa"/>
            <w:tcBorders>
              <w:top w:val="single" w:sz="4" w:space="0" w:color="auto"/>
              <w:left w:val="single" w:sz="4" w:space="0" w:color="auto"/>
              <w:bottom w:val="single" w:sz="4" w:space="0" w:color="auto"/>
              <w:right w:val="single" w:sz="4" w:space="0" w:color="auto"/>
            </w:tcBorders>
            <w:noWrap/>
            <w:hideMark/>
          </w:tcPr>
          <w:p w14:paraId="107FA767" w14:textId="77777777" w:rsidR="000F28EB" w:rsidRPr="000A3FFE" w:rsidRDefault="000F28EB">
            <w:pPr>
              <w:widowControl w:val="0"/>
              <w:jc w:val="center"/>
              <w:rPr>
                <w:b/>
                <w:bCs/>
                <w:sz w:val="18"/>
                <w:szCs w:val="18"/>
              </w:rPr>
            </w:pPr>
            <w:r w:rsidRPr="000A3FFE">
              <w:rPr>
                <w:b/>
                <w:bCs/>
                <w:sz w:val="18"/>
                <w:szCs w:val="18"/>
                <w:lang w:val="en-GB"/>
              </w:rPr>
              <w:t>Project title</w:t>
            </w:r>
          </w:p>
        </w:tc>
        <w:tc>
          <w:tcPr>
            <w:tcW w:w="1170" w:type="dxa"/>
            <w:tcBorders>
              <w:top w:val="single" w:sz="4" w:space="0" w:color="auto"/>
              <w:left w:val="single" w:sz="4" w:space="0" w:color="auto"/>
              <w:bottom w:val="single" w:sz="4" w:space="0" w:color="auto"/>
              <w:right w:val="single" w:sz="4" w:space="0" w:color="auto"/>
            </w:tcBorders>
            <w:noWrap/>
            <w:hideMark/>
          </w:tcPr>
          <w:p w14:paraId="0C45D40B" w14:textId="77777777" w:rsidR="000F28EB" w:rsidRPr="000A3FFE" w:rsidRDefault="000F28EB">
            <w:pPr>
              <w:widowControl w:val="0"/>
              <w:jc w:val="center"/>
              <w:rPr>
                <w:b/>
                <w:bCs/>
                <w:sz w:val="18"/>
                <w:szCs w:val="18"/>
                <w:lang w:val="en-GB"/>
              </w:rPr>
            </w:pPr>
            <w:r w:rsidRPr="000A3FFE">
              <w:rPr>
                <w:b/>
                <w:bCs/>
                <w:sz w:val="18"/>
                <w:szCs w:val="18"/>
                <w:lang w:val="en-GB"/>
              </w:rPr>
              <w:t>Funding requested</w:t>
            </w:r>
          </w:p>
          <w:p w14:paraId="6DE45142" w14:textId="77777777" w:rsidR="000F28EB" w:rsidRPr="000A3FFE" w:rsidRDefault="000F28EB">
            <w:pPr>
              <w:widowControl w:val="0"/>
              <w:jc w:val="center"/>
              <w:rPr>
                <w:b/>
                <w:bCs/>
                <w:sz w:val="18"/>
                <w:szCs w:val="18"/>
              </w:rPr>
            </w:pPr>
            <w:r w:rsidRPr="000A3FFE">
              <w:rPr>
                <w:b/>
                <w:bCs/>
                <w:sz w:val="18"/>
                <w:szCs w:val="18"/>
                <w:lang w:val="en-GB"/>
              </w:rPr>
              <w:t>(US $)</w:t>
            </w:r>
          </w:p>
        </w:tc>
        <w:tc>
          <w:tcPr>
            <w:tcW w:w="1350" w:type="dxa"/>
            <w:tcBorders>
              <w:top w:val="single" w:sz="4" w:space="0" w:color="auto"/>
              <w:left w:val="single" w:sz="4" w:space="0" w:color="auto"/>
              <w:bottom w:val="single" w:sz="4" w:space="0" w:color="auto"/>
              <w:right w:val="single" w:sz="4" w:space="0" w:color="auto"/>
            </w:tcBorders>
            <w:noWrap/>
            <w:hideMark/>
          </w:tcPr>
          <w:p w14:paraId="6B0E31B5" w14:textId="77777777" w:rsidR="000F28EB" w:rsidRPr="000A3FFE" w:rsidRDefault="000F28EB">
            <w:pPr>
              <w:widowControl w:val="0"/>
              <w:jc w:val="center"/>
              <w:rPr>
                <w:b/>
                <w:bCs/>
                <w:sz w:val="18"/>
                <w:szCs w:val="18"/>
                <w:lang w:val="en-GB"/>
              </w:rPr>
            </w:pPr>
            <w:r w:rsidRPr="000A3FFE">
              <w:rPr>
                <w:b/>
                <w:bCs/>
                <w:sz w:val="18"/>
                <w:szCs w:val="18"/>
                <w:lang w:val="en-GB"/>
              </w:rPr>
              <w:t>Support costs</w:t>
            </w:r>
          </w:p>
          <w:p w14:paraId="1A95D9C7" w14:textId="77777777" w:rsidR="000F28EB" w:rsidRPr="000A3FFE" w:rsidRDefault="000F28EB">
            <w:pPr>
              <w:widowControl w:val="0"/>
              <w:jc w:val="center"/>
              <w:rPr>
                <w:b/>
                <w:bCs/>
                <w:sz w:val="18"/>
                <w:szCs w:val="18"/>
                <w:lang w:val="en-GB"/>
              </w:rPr>
            </w:pPr>
            <w:r w:rsidRPr="000A3FFE">
              <w:rPr>
                <w:b/>
                <w:bCs/>
                <w:sz w:val="18"/>
                <w:szCs w:val="18"/>
                <w:lang w:val="en-GB"/>
              </w:rPr>
              <w:t>requested</w:t>
            </w:r>
          </w:p>
          <w:p w14:paraId="01D065DD" w14:textId="77777777" w:rsidR="000F28EB" w:rsidRPr="000A3FFE" w:rsidRDefault="000F28EB">
            <w:pPr>
              <w:widowControl w:val="0"/>
              <w:jc w:val="center"/>
              <w:rPr>
                <w:b/>
                <w:bCs/>
                <w:sz w:val="18"/>
                <w:szCs w:val="18"/>
              </w:rPr>
            </w:pPr>
            <w:r w:rsidRPr="000A3FFE">
              <w:rPr>
                <w:b/>
                <w:bCs/>
                <w:sz w:val="18"/>
                <w:szCs w:val="18"/>
                <w:lang w:val="en-GB"/>
              </w:rPr>
              <w:t>(US $)</w:t>
            </w:r>
          </w:p>
        </w:tc>
        <w:tc>
          <w:tcPr>
            <w:tcW w:w="1440" w:type="dxa"/>
            <w:tcBorders>
              <w:top w:val="single" w:sz="4" w:space="0" w:color="auto"/>
              <w:left w:val="single" w:sz="4" w:space="0" w:color="auto"/>
              <w:bottom w:val="single" w:sz="4" w:space="0" w:color="auto"/>
              <w:right w:val="single" w:sz="4" w:space="0" w:color="auto"/>
            </w:tcBorders>
            <w:noWrap/>
            <w:hideMark/>
          </w:tcPr>
          <w:p w14:paraId="32E07619" w14:textId="77777777" w:rsidR="000F28EB" w:rsidRPr="00346819" w:rsidRDefault="000F28EB">
            <w:pPr>
              <w:widowControl w:val="0"/>
              <w:jc w:val="center"/>
              <w:rPr>
                <w:b/>
                <w:bCs/>
                <w:sz w:val="18"/>
                <w:szCs w:val="18"/>
                <w:highlight w:val="yellow"/>
              </w:rPr>
            </w:pPr>
            <w:r w:rsidRPr="004A7849">
              <w:rPr>
                <w:b/>
                <w:bCs/>
                <w:sz w:val="18"/>
                <w:szCs w:val="18"/>
                <w:lang w:val="en-GB"/>
              </w:rPr>
              <w:t>Amount recommended* (US $)</w:t>
            </w:r>
          </w:p>
        </w:tc>
        <w:tc>
          <w:tcPr>
            <w:tcW w:w="1170" w:type="dxa"/>
            <w:tcBorders>
              <w:top w:val="single" w:sz="4" w:space="0" w:color="auto"/>
              <w:left w:val="single" w:sz="4" w:space="0" w:color="auto"/>
              <w:bottom w:val="single" w:sz="4" w:space="0" w:color="auto"/>
              <w:right w:val="single" w:sz="4" w:space="0" w:color="auto"/>
            </w:tcBorders>
            <w:hideMark/>
          </w:tcPr>
          <w:p w14:paraId="681F7A5E" w14:textId="77777777" w:rsidR="000F28EB" w:rsidRPr="00346819" w:rsidRDefault="000F28EB">
            <w:pPr>
              <w:widowControl w:val="0"/>
              <w:jc w:val="center"/>
              <w:rPr>
                <w:b/>
                <w:bCs/>
                <w:sz w:val="18"/>
                <w:szCs w:val="18"/>
                <w:highlight w:val="yellow"/>
              </w:rPr>
            </w:pPr>
            <w:r w:rsidRPr="002805F2">
              <w:rPr>
                <w:b/>
                <w:bCs/>
                <w:sz w:val="18"/>
                <w:szCs w:val="18"/>
                <w:lang w:val="en-GB"/>
              </w:rPr>
              <w:t>Considered under</w:t>
            </w:r>
          </w:p>
        </w:tc>
      </w:tr>
      <w:tr w:rsidR="00A7376A" w:rsidRPr="000A3FFE" w14:paraId="46FDB7B0" w14:textId="77777777" w:rsidTr="00AF6485">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7E1A6BFB" w14:textId="77777777" w:rsidR="00A7376A" w:rsidRDefault="00A7376A" w:rsidP="00AF6485">
            <w:pPr>
              <w:widowControl w:val="0"/>
              <w:jc w:val="left"/>
              <w:rPr>
                <w:sz w:val="18"/>
                <w:szCs w:val="18"/>
                <w:lang w:val="en-GB"/>
              </w:rPr>
            </w:pPr>
            <w:r w:rsidRPr="0056628C">
              <w:rPr>
                <w:sz w:val="18"/>
                <w:szCs w:val="18"/>
                <w:lang w:val="en-GB"/>
              </w:rPr>
              <w:t>Germany</w:t>
            </w:r>
          </w:p>
        </w:tc>
        <w:tc>
          <w:tcPr>
            <w:tcW w:w="1080" w:type="dxa"/>
            <w:tcBorders>
              <w:top w:val="single" w:sz="4" w:space="0" w:color="auto"/>
              <w:left w:val="single" w:sz="4" w:space="0" w:color="auto"/>
              <w:bottom w:val="single" w:sz="4" w:space="0" w:color="auto"/>
              <w:right w:val="single" w:sz="4" w:space="0" w:color="auto"/>
            </w:tcBorders>
            <w:noWrap/>
          </w:tcPr>
          <w:p w14:paraId="56AD74E4" w14:textId="77777777" w:rsidR="00A7376A" w:rsidRDefault="00A7376A" w:rsidP="00AF6485">
            <w:pPr>
              <w:widowControl w:val="0"/>
              <w:jc w:val="left"/>
              <w:rPr>
                <w:sz w:val="18"/>
                <w:szCs w:val="18"/>
              </w:rPr>
            </w:pPr>
            <w:r>
              <w:rPr>
                <w:sz w:val="18"/>
                <w:szCs w:val="18"/>
                <w:lang w:val="en-GB"/>
              </w:rPr>
              <w:t>Namibia</w:t>
            </w:r>
          </w:p>
        </w:tc>
        <w:tc>
          <w:tcPr>
            <w:tcW w:w="2520" w:type="dxa"/>
            <w:tcBorders>
              <w:top w:val="single" w:sz="4" w:space="0" w:color="auto"/>
              <w:left w:val="single" w:sz="4" w:space="0" w:color="auto"/>
              <w:bottom w:val="single" w:sz="4" w:space="0" w:color="auto"/>
              <w:right w:val="single" w:sz="4" w:space="0" w:color="auto"/>
            </w:tcBorders>
            <w:noWrap/>
          </w:tcPr>
          <w:p w14:paraId="576A40A5" w14:textId="77777777" w:rsidR="00A7376A" w:rsidRPr="000A3FFE" w:rsidRDefault="00A7376A" w:rsidP="00AF6485">
            <w:pPr>
              <w:widowControl w:val="0"/>
              <w:jc w:val="left"/>
              <w:rPr>
                <w:sz w:val="18"/>
                <w:szCs w:val="18"/>
                <w:lang w:val="en-GB"/>
              </w:rPr>
            </w:pPr>
            <w:r w:rsidRPr="0056628C">
              <w:rPr>
                <w:sz w:val="18"/>
                <w:szCs w:val="18"/>
                <w:lang w:val="en-GB"/>
              </w:rPr>
              <w:t>HCFC phase-out management plan (stage I, fourth tranche)</w:t>
            </w:r>
          </w:p>
        </w:tc>
        <w:tc>
          <w:tcPr>
            <w:tcW w:w="1170" w:type="dxa"/>
            <w:tcBorders>
              <w:top w:val="single" w:sz="4" w:space="0" w:color="auto"/>
              <w:left w:val="single" w:sz="4" w:space="0" w:color="auto"/>
              <w:bottom w:val="single" w:sz="4" w:space="0" w:color="auto"/>
              <w:right w:val="single" w:sz="4" w:space="0" w:color="auto"/>
            </w:tcBorders>
            <w:noWrap/>
          </w:tcPr>
          <w:p w14:paraId="223ED069" w14:textId="77777777" w:rsidR="00A7376A" w:rsidRPr="000A3FFE" w:rsidRDefault="00A7376A" w:rsidP="00AF6485">
            <w:pPr>
              <w:widowControl w:val="0"/>
              <w:jc w:val="right"/>
              <w:rPr>
                <w:sz w:val="18"/>
                <w:szCs w:val="18"/>
              </w:rPr>
            </w:pPr>
            <w:r>
              <w:rPr>
                <w:sz w:val="18"/>
                <w:szCs w:val="18"/>
              </w:rPr>
              <w:t>90,000</w:t>
            </w:r>
          </w:p>
        </w:tc>
        <w:tc>
          <w:tcPr>
            <w:tcW w:w="1350" w:type="dxa"/>
            <w:tcBorders>
              <w:top w:val="single" w:sz="4" w:space="0" w:color="auto"/>
              <w:left w:val="single" w:sz="4" w:space="0" w:color="auto"/>
              <w:bottom w:val="single" w:sz="4" w:space="0" w:color="auto"/>
              <w:right w:val="single" w:sz="4" w:space="0" w:color="auto"/>
            </w:tcBorders>
            <w:noWrap/>
          </w:tcPr>
          <w:p w14:paraId="5ECE1725" w14:textId="77777777" w:rsidR="00A7376A" w:rsidRPr="000A3FFE" w:rsidRDefault="00A7376A" w:rsidP="00AF6485">
            <w:pPr>
              <w:widowControl w:val="0"/>
              <w:jc w:val="right"/>
              <w:rPr>
                <w:sz w:val="18"/>
                <w:szCs w:val="18"/>
              </w:rPr>
            </w:pPr>
            <w:r w:rsidRPr="0056628C">
              <w:rPr>
                <w:sz w:val="18"/>
                <w:szCs w:val="18"/>
              </w:rPr>
              <w:t>10,329</w:t>
            </w:r>
          </w:p>
        </w:tc>
        <w:tc>
          <w:tcPr>
            <w:tcW w:w="1440" w:type="dxa"/>
            <w:tcBorders>
              <w:top w:val="single" w:sz="4" w:space="0" w:color="auto"/>
              <w:left w:val="single" w:sz="4" w:space="0" w:color="auto"/>
              <w:bottom w:val="single" w:sz="4" w:space="0" w:color="auto"/>
              <w:right w:val="single" w:sz="4" w:space="0" w:color="auto"/>
            </w:tcBorders>
            <w:noWrap/>
          </w:tcPr>
          <w:p w14:paraId="235ADFD4" w14:textId="77777777" w:rsidR="00A7376A" w:rsidRPr="000A3FFE" w:rsidRDefault="00A7376A" w:rsidP="00AF6485">
            <w:pPr>
              <w:widowControl w:val="0"/>
              <w:jc w:val="right"/>
              <w:rPr>
                <w:sz w:val="18"/>
                <w:szCs w:val="18"/>
              </w:rPr>
            </w:pPr>
            <w:r w:rsidRPr="0040145F">
              <w:rPr>
                <w:sz w:val="18"/>
                <w:szCs w:val="18"/>
              </w:rPr>
              <w:t>100,329</w:t>
            </w:r>
          </w:p>
        </w:tc>
        <w:tc>
          <w:tcPr>
            <w:tcW w:w="1170" w:type="dxa"/>
            <w:tcBorders>
              <w:top w:val="single" w:sz="4" w:space="0" w:color="auto"/>
              <w:left w:val="single" w:sz="4" w:space="0" w:color="auto"/>
              <w:bottom w:val="single" w:sz="4" w:space="0" w:color="auto"/>
              <w:right w:val="single" w:sz="4" w:space="0" w:color="auto"/>
            </w:tcBorders>
          </w:tcPr>
          <w:p w14:paraId="70498561" w14:textId="77777777" w:rsidR="00A7376A" w:rsidRPr="000A3FFE" w:rsidRDefault="00A7376A" w:rsidP="00AF6485">
            <w:pPr>
              <w:widowControl w:val="0"/>
              <w:jc w:val="center"/>
              <w:rPr>
                <w:sz w:val="18"/>
                <w:szCs w:val="18"/>
                <w:lang w:val="en-GB"/>
              </w:rPr>
            </w:pPr>
            <w:r>
              <w:rPr>
                <w:sz w:val="18"/>
                <w:szCs w:val="18"/>
                <w:lang w:val="en-GB"/>
              </w:rPr>
              <w:t>97/64</w:t>
            </w:r>
          </w:p>
        </w:tc>
      </w:tr>
      <w:tr w:rsidR="0056628C" w:rsidRPr="000A3FFE" w14:paraId="7E881AB1" w14:textId="77777777" w:rsidTr="0076408B">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7B82A76F" w14:textId="712C57AE" w:rsidR="0056628C" w:rsidRPr="000A3FFE" w:rsidRDefault="0056628C" w:rsidP="0056628C">
            <w:pPr>
              <w:widowControl w:val="0"/>
              <w:jc w:val="left"/>
              <w:rPr>
                <w:sz w:val="18"/>
                <w:szCs w:val="18"/>
                <w:lang w:val="en-GB"/>
              </w:rPr>
            </w:pPr>
            <w:r w:rsidRPr="0056628C">
              <w:rPr>
                <w:sz w:val="18"/>
                <w:szCs w:val="18"/>
                <w:lang w:val="en-GB"/>
              </w:rPr>
              <w:t>Germany</w:t>
            </w:r>
          </w:p>
        </w:tc>
        <w:tc>
          <w:tcPr>
            <w:tcW w:w="1080" w:type="dxa"/>
            <w:tcBorders>
              <w:top w:val="single" w:sz="4" w:space="0" w:color="auto"/>
              <w:left w:val="single" w:sz="4" w:space="0" w:color="auto"/>
              <w:bottom w:val="single" w:sz="4" w:space="0" w:color="auto"/>
              <w:right w:val="single" w:sz="4" w:space="0" w:color="auto"/>
            </w:tcBorders>
            <w:noWrap/>
          </w:tcPr>
          <w:p w14:paraId="5E5E53F8" w14:textId="763EDBF6" w:rsidR="0056628C" w:rsidRPr="000A3FFE" w:rsidRDefault="0056628C" w:rsidP="0056628C">
            <w:pPr>
              <w:widowControl w:val="0"/>
              <w:jc w:val="left"/>
              <w:rPr>
                <w:sz w:val="18"/>
                <w:szCs w:val="18"/>
                <w:lang w:val="en-GB"/>
              </w:rPr>
            </w:pPr>
            <w:r w:rsidRPr="0056628C">
              <w:rPr>
                <w:sz w:val="18"/>
                <w:szCs w:val="18"/>
                <w:lang w:val="en-GB"/>
              </w:rPr>
              <w:t>Papua New Guinea</w:t>
            </w:r>
          </w:p>
        </w:tc>
        <w:tc>
          <w:tcPr>
            <w:tcW w:w="2520" w:type="dxa"/>
            <w:tcBorders>
              <w:top w:val="single" w:sz="4" w:space="0" w:color="auto"/>
              <w:left w:val="single" w:sz="4" w:space="0" w:color="auto"/>
              <w:bottom w:val="single" w:sz="4" w:space="0" w:color="auto"/>
              <w:right w:val="single" w:sz="4" w:space="0" w:color="auto"/>
            </w:tcBorders>
            <w:noWrap/>
          </w:tcPr>
          <w:p w14:paraId="63C83AAA" w14:textId="464EF66E" w:rsidR="0056628C" w:rsidRPr="000A3FFE" w:rsidRDefault="0056628C" w:rsidP="0056628C">
            <w:pPr>
              <w:widowControl w:val="0"/>
              <w:jc w:val="left"/>
              <w:rPr>
                <w:sz w:val="18"/>
                <w:szCs w:val="18"/>
                <w:lang w:val="en-GB"/>
              </w:rPr>
            </w:pPr>
            <w:r w:rsidRPr="0056628C">
              <w:rPr>
                <w:sz w:val="18"/>
                <w:szCs w:val="18"/>
                <w:lang w:val="en-GB"/>
              </w:rPr>
              <w:t xml:space="preserve">Preparation of </w:t>
            </w:r>
            <w:r>
              <w:rPr>
                <w:sz w:val="18"/>
                <w:szCs w:val="18"/>
                <w:lang w:val="en-GB"/>
              </w:rPr>
              <w:t xml:space="preserve">a </w:t>
            </w:r>
            <w:r w:rsidRPr="0056628C">
              <w:rPr>
                <w:sz w:val="18"/>
                <w:szCs w:val="18"/>
                <w:lang w:val="en-GB"/>
              </w:rPr>
              <w:t>national inventory of banks of waste-controlled substances and development of a national plan for management of these substances (decision 91/66)</w:t>
            </w:r>
          </w:p>
        </w:tc>
        <w:tc>
          <w:tcPr>
            <w:tcW w:w="1170" w:type="dxa"/>
            <w:tcBorders>
              <w:top w:val="single" w:sz="4" w:space="0" w:color="auto"/>
              <w:left w:val="single" w:sz="4" w:space="0" w:color="auto"/>
              <w:bottom w:val="single" w:sz="4" w:space="0" w:color="auto"/>
              <w:right w:val="single" w:sz="4" w:space="0" w:color="auto"/>
            </w:tcBorders>
            <w:noWrap/>
          </w:tcPr>
          <w:p w14:paraId="137F8957" w14:textId="42F3471A" w:rsidR="0056628C" w:rsidRPr="0056628C" w:rsidRDefault="0056628C" w:rsidP="0056628C">
            <w:pPr>
              <w:widowControl w:val="0"/>
              <w:jc w:val="right"/>
              <w:rPr>
                <w:sz w:val="18"/>
                <w:szCs w:val="18"/>
                <w:lang w:val="en-GB"/>
              </w:rPr>
            </w:pPr>
            <w:r w:rsidRPr="0056628C">
              <w:rPr>
                <w:sz w:val="18"/>
                <w:szCs w:val="18"/>
              </w:rPr>
              <w:t>80,000</w:t>
            </w:r>
          </w:p>
        </w:tc>
        <w:tc>
          <w:tcPr>
            <w:tcW w:w="1350" w:type="dxa"/>
            <w:tcBorders>
              <w:top w:val="single" w:sz="4" w:space="0" w:color="auto"/>
              <w:left w:val="single" w:sz="4" w:space="0" w:color="auto"/>
              <w:bottom w:val="single" w:sz="4" w:space="0" w:color="auto"/>
              <w:right w:val="single" w:sz="4" w:space="0" w:color="auto"/>
            </w:tcBorders>
            <w:noWrap/>
          </w:tcPr>
          <w:p w14:paraId="1EC49291" w14:textId="0F909FBE" w:rsidR="0056628C" w:rsidRPr="0056628C" w:rsidRDefault="0056628C" w:rsidP="0056628C">
            <w:pPr>
              <w:widowControl w:val="0"/>
              <w:ind w:left="31" w:hanging="31"/>
              <w:jc w:val="right"/>
              <w:rPr>
                <w:sz w:val="18"/>
                <w:szCs w:val="18"/>
                <w:lang w:val="en-GB"/>
              </w:rPr>
            </w:pPr>
            <w:r w:rsidRPr="0056628C">
              <w:rPr>
                <w:sz w:val="18"/>
                <w:szCs w:val="18"/>
              </w:rPr>
              <w:t>10,400</w:t>
            </w:r>
          </w:p>
        </w:tc>
        <w:tc>
          <w:tcPr>
            <w:tcW w:w="1440" w:type="dxa"/>
            <w:tcBorders>
              <w:top w:val="single" w:sz="4" w:space="0" w:color="auto"/>
              <w:left w:val="single" w:sz="4" w:space="0" w:color="auto"/>
              <w:bottom w:val="single" w:sz="4" w:space="0" w:color="auto"/>
              <w:right w:val="single" w:sz="4" w:space="0" w:color="auto"/>
            </w:tcBorders>
            <w:noWrap/>
          </w:tcPr>
          <w:p w14:paraId="763794D9" w14:textId="103E3D40" w:rsidR="0056628C" w:rsidRPr="000A3FFE" w:rsidRDefault="009277F0" w:rsidP="006D3580">
            <w:pPr>
              <w:widowControl w:val="0"/>
              <w:jc w:val="right"/>
              <w:rPr>
                <w:sz w:val="18"/>
                <w:szCs w:val="18"/>
                <w:lang w:val="en-GB"/>
              </w:rPr>
            </w:pPr>
            <w:r w:rsidRPr="009277F0">
              <w:rPr>
                <w:sz w:val="18"/>
                <w:szCs w:val="18"/>
                <w:lang w:val="en-GB"/>
              </w:rPr>
              <w:t>90,400</w:t>
            </w:r>
          </w:p>
        </w:tc>
        <w:tc>
          <w:tcPr>
            <w:tcW w:w="1170" w:type="dxa"/>
            <w:tcBorders>
              <w:top w:val="single" w:sz="4" w:space="0" w:color="auto"/>
              <w:left w:val="single" w:sz="4" w:space="0" w:color="auto"/>
              <w:bottom w:val="single" w:sz="4" w:space="0" w:color="auto"/>
              <w:right w:val="single" w:sz="4" w:space="0" w:color="auto"/>
            </w:tcBorders>
          </w:tcPr>
          <w:p w14:paraId="4D56304F" w14:textId="58C5CED5" w:rsidR="0056628C" w:rsidRPr="000A3FFE" w:rsidRDefault="00C03D49" w:rsidP="00C03D49">
            <w:pPr>
              <w:widowControl w:val="0"/>
              <w:jc w:val="center"/>
              <w:rPr>
                <w:sz w:val="18"/>
                <w:szCs w:val="18"/>
                <w:lang w:val="en-GB"/>
              </w:rPr>
            </w:pPr>
            <w:r w:rsidRPr="00C03D49">
              <w:rPr>
                <w:sz w:val="18"/>
                <w:szCs w:val="18"/>
                <w:lang w:val="en-GB"/>
              </w:rPr>
              <w:t>Present document</w:t>
            </w:r>
          </w:p>
        </w:tc>
      </w:tr>
      <w:tr w:rsidR="00371E39" w:rsidRPr="000A3FFE" w14:paraId="7062FECA" w14:textId="77777777" w:rsidTr="0076408B">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210A973E" w14:textId="392D1ECD" w:rsidR="00371E39" w:rsidRPr="00C56809" w:rsidRDefault="00371E39" w:rsidP="00371E39">
            <w:pPr>
              <w:widowControl w:val="0"/>
              <w:jc w:val="left"/>
              <w:rPr>
                <w:b/>
                <w:bCs/>
                <w:sz w:val="18"/>
                <w:szCs w:val="18"/>
                <w:lang w:val="en-GB"/>
              </w:rPr>
            </w:pPr>
            <w:r w:rsidRPr="00C56809">
              <w:rPr>
                <w:b/>
                <w:bCs/>
                <w:sz w:val="18"/>
                <w:szCs w:val="18"/>
                <w:lang w:val="en-GB"/>
              </w:rPr>
              <w:t>Subtotal</w:t>
            </w:r>
          </w:p>
        </w:tc>
        <w:tc>
          <w:tcPr>
            <w:tcW w:w="1170" w:type="dxa"/>
            <w:tcBorders>
              <w:top w:val="single" w:sz="4" w:space="0" w:color="auto"/>
              <w:left w:val="single" w:sz="4" w:space="0" w:color="auto"/>
              <w:bottom w:val="single" w:sz="4" w:space="0" w:color="auto"/>
              <w:right w:val="single" w:sz="4" w:space="0" w:color="auto"/>
            </w:tcBorders>
            <w:noWrap/>
          </w:tcPr>
          <w:p w14:paraId="2E58EC1B" w14:textId="1274DA33" w:rsidR="00371E39" w:rsidRPr="00C56809" w:rsidRDefault="003F5FD8" w:rsidP="00371E39">
            <w:pPr>
              <w:widowControl w:val="0"/>
              <w:jc w:val="right"/>
              <w:rPr>
                <w:b/>
                <w:bCs/>
                <w:sz w:val="18"/>
                <w:szCs w:val="18"/>
                <w:lang w:val="en-GB"/>
              </w:rPr>
            </w:pPr>
            <w:r>
              <w:rPr>
                <w:b/>
                <w:bCs/>
                <w:sz w:val="18"/>
                <w:szCs w:val="18"/>
                <w:lang w:val="en-GB"/>
              </w:rPr>
              <w:t>170,000</w:t>
            </w:r>
          </w:p>
        </w:tc>
        <w:tc>
          <w:tcPr>
            <w:tcW w:w="1350" w:type="dxa"/>
            <w:tcBorders>
              <w:top w:val="single" w:sz="4" w:space="0" w:color="auto"/>
              <w:left w:val="single" w:sz="4" w:space="0" w:color="auto"/>
              <w:bottom w:val="single" w:sz="4" w:space="0" w:color="auto"/>
              <w:right w:val="single" w:sz="4" w:space="0" w:color="auto"/>
            </w:tcBorders>
            <w:noWrap/>
          </w:tcPr>
          <w:p w14:paraId="2466A5B2" w14:textId="6B3444A7" w:rsidR="00371E39" w:rsidRPr="00C56809" w:rsidRDefault="003F5FD8" w:rsidP="00371E39">
            <w:pPr>
              <w:widowControl w:val="0"/>
              <w:jc w:val="right"/>
              <w:rPr>
                <w:b/>
                <w:bCs/>
                <w:sz w:val="18"/>
                <w:szCs w:val="18"/>
                <w:lang w:val="en-GB"/>
              </w:rPr>
            </w:pPr>
            <w:r>
              <w:rPr>
                <w:b/>
                <w:bCs/>
                <w:sz w:val="18"/>
                <w:szCs w:val="18"/>
                <w:lang w:val="en-GB"/>
              </w:rPr>
              <w:t>20,729</w:t>
            </w:r>
          </w:p>
        </w:tc>
        <w:tc>
          <w:tcPr>
            <w:tcW w:w="1440" w:type="dxa"/>
            <w:tcBorders>
              <w:top w:val="single" w:sz="4" w:space="0" w:color="auto"/>
              <w:left w:val="single" w:sz="4" w:space="0" w:color="auto"/>
              <w:bottom w:val="single" w:sz="4" w:space="0" w:color="auto"/>
              <w:right w:val="single" w:sz="4" w:space="0" w:color="auto"/>
            </w:tcBorders>
            <w:noWrap/>
          </w:tcPr>
          <w:p w14:paraId="10EF67FF" w14:textId="30D0D0B9" w:rsidR="00371E39" w:rsidRPr="00C56809" w:rsidRDefault="004C000A" w:rsidP="00371E39">
            <w:pPr>
              <w:widowControl w:val="0"/>
              <w:jc w:val="right"/>
              <w:rPr>
                <w:b/>
                <w:bCs/>
                <w:sz w:val="18"/>
                <w:szCs w:val="18"/>
                <w:lang w:val="en-GB"/>
              </w:rPr>
            </w:pPr>
            <w:r w:rsidRPr="004C000A">
              <w:rPr>
                <w:b/>
                <w:bCs/>
                <w:sz w:val="18"/>
                <w:szCs w:val="18"/>
                <w:lang w:val="en-GB"/>
              </w:rPr>
              <w:t>190,729</w:t>
            </w:r>
          </w:p>
        </w:tc>
        <w:tc>
          <w:tcPr>
            <w:tcW w:w="1170" w:type="dxa"/>
            <w:tcBorders>
              <w:top w:val="single" w:sz="4" w:space="0" w:color="auto"/>
              <w:left w:val="single" w:sz="4" w:space="0" w:color="auto"/>
              <w:bottom w:val="single" w:sz="4" w:space="0" w:color="auto"/>
              <w:right w:val="single" w:sz="4" w:space="0" w:color="auto"/>
            </w:tcBorders>
          </w:tcPr>
          <w:p w14:paraId="4B755C4E" w14:textId="130369A1" w:rsidR="00371E39" w:rsidRPr="00C56809" w:rsidRDefault="00371E39" w:rsidP="00371E39">
            <w:pPr>
              <w:widowControl w:val="0"/>
              <w:jc w:val="center"/>
              <w:rPr>
                <w:b/>
                <w:bCs/>
                <w:sz w:val="18"/>
                <w:szCs w:val="18"/>
                <w:lang w:val="en-GB"/>
              </w:rPr>
            </w:pPr>
          </w:p>
        </w:tc>
      </w:tr>
      <w:tr w:rsidR="005D55BB" w:rsidRPr="000A3FFE" w14:paraId="3EFC3DAA" w14:textId="77777777" w:rsidTr="0076408B">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51E4D719" w14:textId="21520B4B" w:rsidR="005D55BB" w:rsidRDefault="008F2058" w:rsidP="005D55BB">
            <w:pPr>
              <w:widowControl w:val="0"/>
              <w:jc w:val="left"/>
              <w:rPr>
                <w:sz w:val="18"/>
                <w:szCs w:val="18"/>
                <w:lang w:val="en-GB"/>
              </w:rPr>
            </w:pPr>
            <w:r>
              <w:rPr>
                <w:sz w:val="18"/>
                <w:szCs w:val="18"/>
                <w:lang w:val="en-GB"/>
              </w:rPr>
              <w:t xml:space="preserve">United Kingdom </w:t>
            </w:r>
          </w:p>
        </w:tc>
        <w:tc>
          <w:tcPr>
            <w:tcW w:w="1080" w:type="dxa"/>
            <w:tcBorders>
              <w:top w:val="single" w:sz="4" w:space="0" w:color="auto"/>
              <w:left w:val="single" w:sz="4" w:space="0" w:color="auto"/>
              <w:bottom w:val="single" w:sz="4" w:space="0" w:color="auto"/>
              <w:right w:val="single" w:sz="4" w:space="0" w:color="auto"/>
            </w:tcBorders>
            <w:noWrap/>
          </w:tcPr>
          <w:p w14:paraId="531CC514" w14:textId="503EC95F" w:rsidR="005D55BB" w:rsidRDefault="005D55BB" w:rsidP="005D55BB">
            <w:pPr>
              <w:widowControl w:val="0"/>
              <w:jc w:val="left"/>
              <w:rPr>
                <w:sz w:val="18"/>
                <w:szCs w:val="18"/>
                <w:lang w:val="en-GB"/>
              </w:rPr>
            </w:pPr>
            <w:r>
              <w:rPr>
                <w:sz w:val="18"/>
                <w:szCs w:val="18"/>
                <w:lang w:val="en-GB"/>
              </w:rPr>
              <w:t>Grenada</w:t>
            </w:r>
          </w:p>
        </w:tc>
        <w:tc>
          <w:tcPr>
            <w:tcW w:w="2520" w:type="dxa"/>
            <w:tcBorders>
              <w:top w:val="single" w:sz="4" w:space="0" w:color="auto"/>
              <w:left w:val="single" w:sz="4" w:space="0" w:color="auto"/>
              <w:bottom w:val="single" w:sz="4" w:space="0" w:color="auto"/>
              <w:right w:val="single" w:sz="4" w:space="0" w:color="auto"/>
            </w:tcBorders>
            <w:noWrap/>
          </w:tcPr>
          <w:p w14:paraId="11C178CB" w14:textId="3E7F7079" w:rsidR="005D55BB" w:rsidRPr="0056628C" w:rsidRDefault="005D55BB" w:rsidP="005D55BB">
            <w:pPr>
              <w:widowControl w:val="0"/>
              <w:jc w:val="left"/>
              <w:rPr>
                <w:sz w:val="18"/>
                <w:szCs w:val="18"/>
                <w:lang w:val="en-GB"/>
              </w:rPr>
            </w:pPr>
            <w:r w:rsidRPr="0056628C">
              <w:rPr>
                <w:sz w:val="18"/>
                <w:szCs w:val="18"/>
              </w:rPr>
              <w:t>Preparation of a pilot project on energy efficiency (decision</w:t>
            </w:r>
            <w:r w:rsidR="00BB78BE">
              <w:rPr>
                <w:sz w:val="18"/>
                <w:szCs w:val="18"/>
              </w:rPr>
              <w:t> </w:t>
            </w:r>
            <w:r w:rsidRPr="0056628C">
              <w:rPr>
                <w:sz w:val="18"/>
                <w:szCs w:val="18"/>
              </w:rPr>
              <w:t>91/65)</w:t>
            </w:r>
          </w:p>
        </w:tc>
        <w:tc>
          <w:tcPr>
            <w:tcW w:w="1170" w:type="dxa"/>
            <w:tcBorders>
              <w:top w:val="single" w:sz="4" w:space="0" w:color="auto"/>
              <w:left w:val="single" w:sz="4" w:space="0" w:color="auto"/>
              <w:bottom w:val="single" w:sz="4" w:space="0" w:color="auto"/>
              <w:right w:val="single" w:sz="4" w:space="0" w:color="auto"/>
            </w:tcBorders>
            <w:noWrap/>
          </w:tcPr>
          <w:p w14:paraId="4643C622" w14:textId="4CE5F1DB" w:rsidR="005D55BB" w:rsidRPr="0056628C" w:rsidRDefault="005D55BB" w:rsidP="005D55BB">
            <w:pPr>
              <w:jc w:val="right"/>
              <w:rPr>
                <w:sz w:val="18"/>
                <w:szCs w:val="18"/>
                <w:lang w:val="en-GB"/>
              </w:rPr>
            </w:pPr>
            <w:r w:rsidRPr="0056628C">
              <w:rPr>
                <w:sz w:val="18"/>
                <w:szCs w:val="18"/>
              </w:rPr>
              <w:t>30,000</w:t>
            </w:r>
          </w:p>
        </w:tc>
        <w:tc>
          <w:tcPr>
            <w:tcW w:w="1350" w:type="dxa"/>
            <w:tcBorders>
              <w:top w:val="single" w:sz="4" w:space="0" w:color="auto"/>
              <w:left w:val="single" w:sz="4" w:space="0" w:color="auto"/>
              <w:bottom w:val="single" w:sz="4" w:space="0" w:color="auto"/>
              <w:right w:val="single" w:sz="4" w:space="0" w:color="auto"/>
            </w:tcBorders>
            <w:noWrap/>
          </w:tcPr>
          <w:p w14:paraId="3114DDA5" w14:textId="2C7C48CF" w:rsidR="005D55BB" w:rsidRPr="0056628C" w:rsidRDefault="005D55BB" w:rsidP="005D55BB">
            <w:pPr>
              <w:widowControl w:val="0"/>
              <w:jc w:val="right"/>
              <w:rPr>
                <w:sz w:val="18"/>
                <w:szCs w:val="18"/>
                <w:lang w:val="en-GB"/>
              </w:rPr>
            </w:pPr>
            <w:r w:rsidRPr="0056628C">
              <w:rPr>
                <w:sz w:val="18"/>
                <w:szCs w:val="18"/>
              </w:rPr>
              <w:t>3,900</w:t>
            </w:r>
          </w:p>
        </w:tc>
        <w:tc>
          <w:tcPr>
            <w:tcW w:w="1440" w:type="dxa"/>
            <w:tcBorders>
              <w:top w:val="single" w:sz="4" w:space="0" w:color="auto"/>
              <w:left w:val="single" w:sz="4" w:space="0" w:color="auto"/>
              <w:bottom w:val="single" w:sz="4" w:space="0" w:color="auto"/>
              <w:right w:val="single" w:sz="4" w:space="0" w:color="auto"/>
            </w:tcBorders>
            <w:noWrap/>
          </w:tcPr>
          <w:p w14:paraId="0887CDE0" w14:textId="2EF4ED76" w:rsidR="005D55BB" w:rsidRPr="00215437" w:rsidRDefault="004C000A" w:rsidP="005D55BB">
            <w:pPr>
              <w:widowControl w:val="0"/>
              <w:jc w:val="right"/>
              <w:rPr>
                <w:sz w:val="18"/>
                <w:szCs w:val="18"/>
                <w:lang w:val="en-GB"/>
              </w:rPr>
            </w:pPr>
            <w:r w:rsidRPr="004C000A">
              <w:rPr>
                <w:sz w:val="18"/>
                <w:szCs w:val="18"/>
                <w:lang w:val="en-GB"/>
              </w:rPr>
              <w:t>33,900</w:t>
            </w:r>
          </w:p>
        </w:tc>
        <w:tc>
          <w:tcPr>
            <w:tcW w:w="1170" w:type="dxa"/>
            <w:tcBorders>
              <w:top w:val="single" w:sz="4" w:space="0" w:color="auto"/>
              <w:left w:val="single" w:sz="4" w:space="0" w:color="auto"/>
              <w:bottom w:val="single" w:sz="4" w:space="0" w:color="auto"/>
              <w:right w:val="single" w:sz="4" w:space="0" w:color="auto"/>
            </w:tcBorders>
          </w:tcPr>
          <w:p w14:paraId="5CF1B010" w14:textId="50E6D7EB" w:rsidR="005D55BB" w:rsidRPr="000A3FFE" w:rsidRDefault="00C03D49" w:rsidP="005D55BB">
            <w:pPr>
              <w:widowControl w:val="0"/>
              <w:jc w:val="center"/>
              <w:rPr>
                <w:sz w:val="18"/>
                <w:szCs w:val="18"/>
                <w:lang w:val="en-GB"/>
              </w:rPr>
            </w:pPr>
            <w:r>
              <w:rPr>
                <w:sz w:val="18"/>
                <w:szCs w:val="18"/>
                <w:lang w:val="en-GB"/>
              </w:rPr>
              <w:t>Present document</w:t>
            </w:r>
          </w:p>
        </w:tc>
      </w:tr>
      <w:tr w:rsidR="00FB2D67" w:rsidRPr="000A3FFE" w14:paraId="45F64A5B" w14:textId="77777777" w:rsidTr="00AF6485">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23388BBA" w14:textId="77777777" w:rsidR="00FB2D67" w:rsidRPr="000A3FFE" w:rsidRDefault="00FB2D67" w:rsidP="00AF6485">
            <w:pPr>
              <w:widowControl w:val="0"/>
              <w:jc w:val="left"/>
              <w:rPr>
                <w:sz w:val="18"/>
                <w:szCs w:val="18"/>
                <w:lang w:val="en-GB"/>
              </w:rPr>
            </w:pPr>
            <w:r w:rsidRPr="0056628C">
              <w:rPr>
                <w:sz w:val="18"/>
                <w:szCs w:val="18"/>
                <w:lang w:val="en-GB"/>
              </w:rPr>
              <w:t>United Kingdom</w:t>
            </w:r>
          </w:p>
        </w:tc>
        <w:tc>
          <w:tcPr>
            <w:tcW w:w="1080" w:type="dxa"/>
            <w:tcBorders>
              <w:top w:val="single" w:sz="4" w:space="0" w:color="auto"/>
              <w:left w:val="single" w:sz="4" w:space="0" w:color="auto"/>
              <w:bottom w:val="single" w:sz="4" w:space="0" w:color="auto"/>
              <w:right w:val="single" w:sz="4" w:space="0" w:color="auto"/>
            </w:tcBorders>
            <w:noWrap/>
          </w:tcPr>
          <w:p w14:paraId="4B551545" w14:textId="77777777" w:rsidR="00FB2D67" w:rsidRPr="000A3FFE" w:rsidRDefault="00FB2D67" w:rsidP="00AF6485">
            <w:pPr>
              <w:widowControl w:val="0"/>
              <w:jc w:val="left"/>
              <w:rPr>
                <w:sz w:val="18"/>
                <w:szCs w:val="18"/>
              </w:rPr>
            </w:pPr>
            <w:r>
              <w:rPr>
                <w:sz w:val="18"/>
                <w:szCs w:val="18"/>
              </w:rPr>
              <w:t>Sierra Leone</w:t>
            </w:r>
          </w:p>
        </w:tc>
        <w:tc>
          <w:tcPr>
            <w:tcW w:w="2520" w:type="dxa"/>
            <w:tcBorders>
              <w:top w:val="single" w:sz="4" w:space="0" w:color="auto"/>
              <w:left w:val="single" w:sz="4" w:space="0" w:color="auto"/>
              <w:bottom w:val="single" w:sz="4" w:space="0" w:color="auto"/>
              <w:right w:val="single" w:sz="4" w:space="0" w:color="auto"/>
            </w:tcBorders>
            <w:noWrap/>
          </w:tcPr>
          <w:p w14:paraId="1A1DC279" w14:textId="77777777" w:rsidR="00FB2D67" w:rsidRPr="000A3FFE" w:rsidRDefault="00FB2D67" w:rsidP="00AF6485">
            <w:pPr>
              <w:widowControl w:val="0"/>
              <w:jc w:val="left"/>
              <w:rPr>
                <w:sz w:val="18"/>
                <w:szCs w:val="18"/>
                <w:lang w:val="en-GB"/>
              </w:rPr>
            </w:pPr>
            <w:r w:rsidRPr="0056628C">
              <w:rPr>
                <w:sz w:val="18"/>
                <w:szCs w:val="18"/>
                <w:lang w:val="en-GB"/>
              </w:rPr>
              <w:t>Pilot project to maintain and/or enhance the energy efficiency of replacement technologies and equipment in the context of HFC phase-down</w:t>
            </w:r>
            <w:r>
              <w:rPr>
                <w:sz w:val="18"/>
                <w:szCs w:val="18"/>
                <w:lang w:val="en-GB"/>
              </w:rPr>
              <w:t xml:space="preserve"> </w:t>
            </w:r>
            <w:r w:rsidRPr="0056628C">
              <w:rPr>
                <w:sz w:val="18"/>
                <w:szCs w:val="18"/>
                <w:lang w:val="en-GB"/>
              </w:rPr>
              <w:t>(decision</w:t>
            </w:r>
            <w:r>
              <w:rPr>
                <w:sz w:val="18"/>
                <w:szCs w:val="18"/>
                <w:lang w:val="en-GB"/>
              </w:rPr>
              <w:t> </w:t>
            </w:r>
            <w:r w:rsidRPr="0056628C">
              <w:rPr>
                <w:sz w:val="18"/>
                <w:szCs w:val="18"/>
                <w:lang w:val="en-GB"/>
              </w:rPr>
              <w:t>91/65)</w:t>
            </w:r>
          </w:p>
        </w:tc>
        <w:tc>
          <w:tcPr>
            <w:tcW w:w="1170" w:type="dxa"/>
            <w:tcBorders>
              <w:top w:val="single" w:sz="4" w:space="0" w:color="auto"/>
              <w:left w:val="single" w:sz="4" w:space="0" w:color="auto"/>
              <w:bottom w:val="single" w:sz="4" w:space="0" w:color="auto"/>
              <w:right w:val="single" w:sz="4" w:space="0" w:color="auto"/>
            </w:tcBorders>
            <w:noWrap/>
          </w:tcPr>
          <w:p w14:paraId="02BA5D99" w14:textId="77777777" w:rsidR="00FB2D67" w:rsidRPr="000A3FFE" w:rsidRDefault="00FB2D67" w:rsidP="00AF6485">
            <w:pPr>
              <w:widowControl w:val="0"/>
              <w:jc w:val="right"/>
              <w:rPr>
                <w:sz w:val="18"/>
                <w:szCs w:val="18"/>
              </w:rPr>
            </w:pPr>
            <w:r w:rsidRPr="0056628C">
              <w:rPr>
                <w:sz w:val="18"/>
                <w:szCs w:val="18"/>
                <w:lang w:val="en-GB"/>
              </w:rPr>
              <w:t>265,836</w:t>
            </w:r>
          </w:p>
        </w:tc>
        <w:tc>
          <w:tcPr>
            <w:tcW w:w="1350" w:type="dxa"/>
            <w:tcBorders>
              <w:top w:val="single" w:sz="4" w:space="0" w:color="auto"/>
              <w:left w:val="single" w:sz="4" w:space="0" w:color="auto"/>
              <w:bottom w:val="single" w:sz="4" w:space="0" w:color="auto"/>
              <w:right w:val="single" w:sz="4" w:space="0" w:color="auto"/>
            </w:tcBorders>
            <w:noWrap/>
          </w:tcPr>
          <w:p w14:paraId="42A56E8E" w14:textId="77777777" w:rsidR="00FB2D67" w:rsidRPr="000A3FFE" w:rsidRDefault="00FB2D67" w:rsidP="00AF6485">
            <w:pPr>
              <w:widowControl w:val="0"/>
              <w:jc w:val="right"/>
              <w:rPr>
                <w:sz w:val="18"/>
                <w:szCs w:val="18"/>
              </w:rPr>
            </w:pPr>
            <w:r w:rsidRPr="0056628C">
              <w:rPr>
                <w:sz w:val="18"/>
                <w:szCs w:val="18"/>
                <w:lang w:val="en-GB"/>
              </w:rPr>
              <w:t>34,559</w:t>
            </w:r>
          </w:p>
        </w:tc>
        <w:tc>
          <w:tcPr>
            <w:tcW w:w="1440" w:type="dxa"/>
            <w:tcBorders>
              <w:top w:val="single" w:sz="4" w:space="0" w:color="auto"/>
              <w:left w:val="single" w:sz="4" w:space="0" w:color="auto"/>
              <w:bottom w:val="single" w:sz="4" w:space="0" w:color="auto"/>
              <w:right w:val="single" w:sz="4" w:space="0" w:color="auto"/>
            </w:tcBorders>
            <w:noWrap/>
          </w:tcPr>
          <w:p w14:paraId="5F8F0B5D" w14:textId="77777777" w:rsidR="00FB2D67" w:rsidRPr="00215437" w:rsidRDefault="00FB2D67" w:rsidP="00AF6485">
            <w:pPr>
              <w:widowControl w:val="0"/>
              <w:jc w:val="right"/>
              <w:rPr>
                <w:sz w:val="18"/>
                <w:szCs w:val="18"/>
              </w:rPr>
            </w:pPr>
            <w:r w:rsidRPr="002C5D54">
              <w:rPr>
                <w:sz w:val="18"/>
                <w:szCs w:val="18"/>
              </w:rPr>
              <w:t>289,437</w:t>
            </w:r>
          </w:p>
        </w:tc>
        <w:tc>
          <w:tcPr>
            <w:tcW w:w="1170" w:type="dxa"/>
            <w:tcBorders>
              <w:top w:val="single" w:sz="4" w:space="0" w:color="auto"/>
              <w:left w:val="single" w:sz="4" w:space="0" w:color="auto"/>
              <w:bottom w:val="single" w:sz="4" w:space="0" w:color="auto"/>
              <w:right w:val="single" w:sz="4" w:space="0" w:color="auto"/>
            </w:tcBorders>
          </w:tcPr>
          <w:p w14:paraId="0DB3CE19" w14:textId="77777777" w:rsidR="00FB2D67" w:rsidRPr="000A3FFE" w:rsidRDefault="00FB2D67" w:rsidP="00AF6485">
            <w:pPr>
              <w:widowControl w:val="0"/>
              <w:jc w:val="center"/>
              <w:rPr>
                <w:sz w:val="18"/>
                <w:szCs w:val="18"/>
                <w:lang w:val="en-GB"/>
              </w:rPr>
            </w:pPr>
            <w:r>
              <w:rPr>
                <w:sz w:val="18"/>
                <w:szCs w:val="18"/>
                <w:lang w:val="en-GB"/>
              </w:rPr>
              <w:t>97/75**</w:t>
            </w:r>
          </w:p>
        </w:tc>
      </w:tr>
      <w:tr w:rsidR="005D55BB" w:rsidRPr="000A3FFE" w14:paraId="309E450B" w14:textId="72934233" w:rsidTr="0076408B">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54FA9205" w14:textId="5008AF25" w:rsidR="005D55BB" w:rsidRPr="000A3FFE" w:rsidRDefault="005D55BB" w:rsidP="005D55BB">
            <w:pPr>
              <w:widowControl w:val="0"/>
              <w:jc w:val="left"/>
              <w:rPr>
                <w:sz w:val="18"/>
                <w:szCs w:val="18"/>
                <w:lang w:val="en-GB"/>
              </w:rPr>
            </w:pPr>
            <w:r>
              <w:rPr>
                <w:sz w:val="18"/>
                <w:szCs w:val="18"/>
                <w:lang w:val="en-GB"/>
              </w:rPr>
              <w:t>United Kingdom</w:t>
            </w:r>
          </w:p>
        </w:tc>
        <w:tc>
          <w:tcPr>
            <w:tcW w:w="1080" w:type="dxa"/>
            <w:tcBorders>
              <w:top w:val="single" w:sz="4" w:space="0" w:color="auto"/>
              <w:left w:val="single" w:sz="4" w:space="0" w:color="auto"/>
              <w:bottom w:val="single" w:sz="4" w:space="0" w:color="auto"/>
              <w:right w:val="single" w:sz="4" w:space="0" w:color="auto"/>
            </w:tcBorders>
            <w:noWrap/>
          </w:tcPr>
          <w:p w14:paraId="2BC0A455" w14:textId="7F43F73E" w:rsidR="005D55BB" w:rsidRPr="000A3FFE" w:rsidRDefault="005D55BB" w:rsidP="005D55BB">
            <w:pPr>
              <w:widowControl w:val="0"/>
              <w:jc w:val="left"/>
              <w:rPr>
                <w:sz w:val="18"/>
                <w:szCs w:val="18"/>
                <w:lang w:val="en-GB"/>
              </w:rPr>
            </w:pPr>
            <w:r>
              <w:rPr>
                <w:sz w:val="18"/>
                <w:szCs w:val="18"/>
                <w:lang w:val="en-GB"/>
              </w:rPr>
              <w:t>Togo</w:t>
            </w:r>
          </w:p>
        </w:tc>
        <w:tc>
          <w:tcPr>
            <w:tcW w:w="2520" w:type="dxa"/>
            <w:tcBorders>
              <w:top w:val="single" w:sz="4" w:space="0" w:color="auto"/>
              <w:left w:val="single" w:sz="4" w:space="0" w:color="auto"/>
              <w:bottom w:val="single" w:sz="4" w:space="0" w:color="auto"/>
              <w:right w:val="single" w:sz="4" w:space="0" w:color="auto"/>
            </w:tcBorders>
            <w:noWrap/>
          </w:tcPr>
          <w:p w14:paraId="186D148B" w14:textId="0AAD75CD" w:rsidR="005D55BB" w:rsidRPr="000A3FFE" w:rsidRDefault="005D55BB" w:rsidP="005D55BB">
            <w:pPr>
              <w:widowControl w:val="0"/>
              <w:jc w:val="left"/>
              <w:rPr>
                <w:sz w:val="18"/>
                <w:szCs w:val="18"/>
                <w:lang w:val="en-GB"/>
              </w:rPr>
            </w:pPr>
            <w:r w:rsidRPr="0056628C">
              <w:rPr>
                <w:sz w:val="18"/>
                <w:szCs w:val="18"/>
                <w:lang w:val="en-GB"/>
              </w:rPr>
              <w:t>Pilot project to maintain and/or enhance the energy efficiency of replacement technologies and equipment in the context of HFC phase-down</w:t>
            </w:r>
            <w:r w:rsidR="000B5336">
              <w:rPr>
                <w:sz w:val="18"/>
                <w:szCs w:val="18"/>
                <w:lang w:val="en-GB"/>
              </w:rPr>
              <w:t xml:space="preserve"> </w:t>
            </w:r>
            <w:r w:rsidRPr="0056628C">
              <w:rPr>
                <w:sz w:val="18"/>
                <w:szCs w:val="18"/>
                <w:lang w:val="en-GB"/>
              </w:rPr>
              <w:t>(decision</w:t>
            </w:r>
            <w:r w:rsidR="00BB78BE">
              <w:rPr>
                <w:sz w:val="18"/>
                <w:szCs w:val="18"/>
                <w:lang w:val="en-GB"/>
              </w:rPr>
              <w:t> </w:t>
            </w:r>
            <w:r w:rsidRPr="0056628C">
              <w:rPr>
                <w:sz w:val="18"/>
                <w:szCs w:val="18"/>
                <w:lang w:val="en-GB"/>
              </w:rPr>
              <w:t>91/65)</w:t>
            </w:r>
          </w:p>
        </w:tc>
        <w:tc>
          <w:tcPr>
            <w:tcW w:w="1170" w:type="dxa"/>
            <w:tcBorders>
              <w:top w:val="single" w:sz="4" w:space="0" w:color="auto"/>
              <w:left w:val="single" w:sz="4" w:space="0" w:color="auto"/>
              <w:bottom w:val="single" w:sz="4" w:space="0" w:color="auto"/>
              <w:right w:val="single" w:sz="4" w:space="0" w:color="auto"/>
            </w:tcBorders>
            <w:noWrap/>
          </w:tcPr>
          <w:p w14:paraId="2BB9CCCC" w14:textId="274B84E2" w:rsidR="005D55BB" w:rsidRPr="0056628C" w:rsidRDefault="005D55BB" w:rsidP="005D55BB">
            <w:pPr>
              <w:jc w:val="right"/>
            </w:pPr>
            <w:r w:rsidRPr="0056628C">
              <w:rPr>
                <w:sz w:val="18"/>
                <w:szCs w:val="18"/>
                <w:lang w:val="en-GB"/>
              </w:rPr>
              <w:t>360,160</w:t>
            </w:r>
          </w:p>
        </w:tc>
        <w:tc>
          <w:tcPr>
            <w:tcW w:w="1350" w:type="dxa"/>
            <w:tcBorders>
              <w:top w:val="single" w:sz="4" w:space="0" w:color="auto"/>
              <w:left w:val="single" w:sz="4" w:space="0" w:color="auto"/>
              <w:bottom w:val="single" w:sz="4" w:space="0" w:color="auto"/>
              <w:right w:val="single" w:sz="4" w:space="0" w:color="auto"/>
            </w:tcBorders>
            <w:noWrap/>
          </w:tcPr>
          <w:p w14:paraId="412B467B" w14:textId="7F856011" w:rsidR="005D55BB" w:rsidRPr="0056628C" w:rsidRDefault="005D55BB" w:rsidP="005D55BB">
            <w:pPr>
              <w:widowControl w:val="0"/>
              <w:jc w:val="right"/>
              <w:rPr>
                <w:sz w:val="18"/>
                <w:szCs w:val="18"/>
                <w:lang w:val="en-GB"/>
              </w:rPr>
            </w:pPr>
            <w:r w:rsidRPr="0056628C">
              <w:rPr>
                <w:sz w:val="18"/>
                <w:szCs w:val="18"/>
                <w:lang w:val="en-GB"/>
              </w:rPr>
              <w:t>46,821</w:t>
            </w:r>
          </w:p>
          <w:p w14:paraId="11F27FB6" w14:textId="3AC36530" w:rsidR="005D55BB" w:rsidRPr="000A3FFE" w:rsidRDefault="005D55BB" w:rsidP="005D55BB">
            <w:pPr>
              <w:widowControl w:val="0"/>
              <w:jc w:val="right"/>
              <w:rPr>
                <w:sz w:val="18"/>
                <w:szCs w:val="18"/>
                <w:lang w:val="en-GB"/>
              </w:rPr>
            </w:pPr>
          </w:p>
        </w:tc>
        <w:tc>
          <w:tcPr>
            <w:tcW w:w="1440" w:type="dxa"/>
            <w:tcBorders>
              <w:top w:val="single" w:sz="4" w:space="0" w:color="auto"/>
              <w:left w:val="single" w:sz="4" w:space="0" w:color="auto"/>
              <w:bottom w:val="single" w:sz="4" w:space="0" w:color="auto"/>
              <w:right w:val="single" w:sz="4" w:space="0" w:color="auto"/>
            </w:tcBorders>
            <w:noWrap/>
          </w:tcPr>
          <w:p w14:paraId="1F1A152D" w14:textId="27426C67" w:rsidR="005D55BB" w:rsidRPr="00215437" w:rsidRDefault="002C5D54" w:rsidP="005D55BB">
            <w:pPr>
              <w:widowControl w:val="0"/>
              <w:jc w:val="right"/>
              <w:rPr>
                <w:sz w:val="18"/>
                <w:szCs w:val="18"/>
                <w:lang w:val="en-GB"/>
              </w:rPr>
            </w:pPr>
            <w:r w:rsidRPr="002C5D54">
              <w:rPr>
                <w:sz w:val="18"/>
                <w:szCs w:val="18"/>
                <w:lang w:val="en-GB"/>
              </w:rPr>
              <w:t>363,069</w:t>
            </w:r>
          </w:p>
        </w:tc>
        <w:tc>
          <w:tcPr>
            <w:tcW w:w="1170" w:type="dxa"/>
            <w:tcBorders>
              <w:top w:val="single" w:sz="4" w:space="0" w:color="auto"/>
              <w:left w:val="single" w:sz="4" w:space="0" w:color="auto"/>
              <w:bottom w:val="single" w:sz="4" w:space="0" w:color="auto"/>
              <w:right w:val="single" w:sz="4" w:space="0" w:color="auto"/>
            </w:tcBorders>
          </w:tcPr>
          <w:p w14:paraId="46AB31B2" w14:textId="4FA11AF0" w:rsidR="005D55BB" w:rsidRPr="000A3FFE" w:rsidRDefault="00C03D49" w:rsidP="005D55BB">
            <w:pPr>
              <w:widowControl w:val="0"/>
              <w:jc w:val="center"/>
              <w:rPr>
                <w:sz w:val="18"/>
                <w:szCs w:val="18"/>
                <w:lang w:val="en-GB"/>
              </w:rPr>
            </w:pPr>
            <w:r>
              <w:rPr>
                <w:sz w:val="18"/>
                <w:szCs w:val="18"/>
                <w:lang w:val="en-GB"/>
              </w:rPr>
              <w:t>97/79</w:t>
            </w:r>
            <w:r w:rsidR="00EB3826">
              <w:rPr>
                <w:sz w:val="18"/>
                <w:szCs w:val="18"/>
                <w:lang w:val="en-GB"/>
              </w:rPr>
              <w:t>**</w:t>
            </w:r>
          </w:p>
        </w:tc>
      </w:tr>
      <w:tr w:rsidR="005D55BB" w:rsidRPr="000A3FFE" w14:paraId="0AEAF460" w14:textId="77777777" w:rsidTr="0076408B">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71D0C104" w14:textId="5EAC0564" w:rsidR="005D55BB" w:rsidRPr="00C5620E" w:rsidRDefault="005D55BB" w:rsidP="005D55BB">
            <w:pPr>
              <w:widowControl w:val="0"/>
              <w:jc w:val="left"/>
              <w:rPr>
                <w:b/>
                <w:bCs/>
                <w:sz w:val="18"/>
                <w:szCs w:val="18"/>
                <w:lang w:val="en-GB"/>
              </w:rPr>
            </w:pPr>
            <w:r w:rsidRPr="00C5620E">
              <w:rPr>
                <w:b/>
                <w:bCs/>
                <w:sz w:val="18"/>
                <w:szCs w:val="18"/>
                <w:lang w:val="en-GB"/>
              </w:rPr>
              <w:t>Subtotal</w:t>
            </w:r>
          </w:p>
        </w:tc>
        <w:tc>
          <w:tcPr>
            <w:tcW w:w="1170" w:type="dxa"/>
            <w:tcBorders>
              <w:top w:val="single" w:sz="4" w:space="0" w:color="auto"/>
              <w:left w:val="single" w:sz="4" w:space="0" w:color="auto"/>
              <w:bottom w:val="single" w:sz="4" w:space="0" w:color="auto"/>
              <w:right w:val="single" w:sz="4" w:space="0" w:color="auto"/>
            </w:tcBorders>
            <w:noWrap/>
          </w:tcPr>
          <w:p w14:paraId="70899A8E" w14:textId="226C8145" w:rsidR="005D55BB" w:rsidRPr="00E51ADF" w:rsidRDefault="00304B24" w:rsidP="005D55BB">
            <w:pPr>
              <w:widowControl w:val="0"/>
              <w:jc w:val="right"/>
              <w:rPr>
                <w:b/>
                <w:bCs/>
                <w:sz w:val="18"/>
                <w:szCs w:val="18"/>
              </w:rPr>
            </w:pPr>
            <w:r w:rsidRPr="00304B24">
              <w:rPr>
                <w:b/>
                <w:bCs/>
                <w:sz w:val="18"/>
                <w:szCs w:val="18"/>
              </w:rPr>
              <w:t>655,996</w:t>
            </w:r>
          </w:p>
        </w:tc>
        <w:tc>
          <w:tcPr>
            <w:tcW w:w="1350" w:type="dxa"/>
            <w:tcBorders>
              <w:top w:val="single" w:sz="4" w:space="0" w:color="auto"/>
              <w:left w:val="single" w:sz="4" w:space="0" w:color="auto"/>
              <w:bottom w:val="single" w:sz="4" w:space="0" w:color="auto"/>
              <w:right w:val="single" w:sz="4" w:space="0" w:color="auto"/>
            </w:tcBorders>
            <w:noWrap/>
          </w:tcPr>
          <w:p w14:paraId="69FB2D33" w14:textId="1515F29B" w:rsidR="005D55BB" w:rsidRPr="00E51ADF" w:rsidRDefault="007F34C9" w:rsidP="005D55BB">
            <w:pPr>
              <w:widowControl w:val="0"/>
              <w:jc w:val="right"/>
              <w:rPr>
                <w:b/>
                <w:bCs/>
                <w:sz w:val="18"/>
                <w:szCs w:val="18"/>
              </w:rPr>
            </w:pPr>
            <w:r w:rsidRPr="007F34C9">
              <w:rPr>
                <w:b/>
                <w:bCs/>
                <w:sz w:val="18"/>
                <w:szCs w:val="18"/>
              </w:rPr>
              <w:t>85,280</w:t>
            </w:r>
          </w:p>
        </w:tc>
        <w:tc>
          <w:tcPr>
            <w:tcW w:w="1440" w:type="dxa"/>
            <w:tcBorders>
              <w:top w:val="single" w:sz="4" w:space="0" w:color="auto"/>
              <w:left w:val="single" w:sz="4" w:space="0" w:color="auto"/>
              <w:bottom w:val="single" w:sz="4" w:space="0" w:color="auto"/>
              <w:right w:val="single" w:sz="4" w:space="0" w:color="auto"/>
            </w:tcBorders>
            <w:noWrap/>
          </w:tcPr>
          <w:p w14:paraId="6401E1DB" w14:textId="5B2AF3B8" w:rsidR="005D55BB" w:rsidRPr="00E51ADF" w:rsidRDefault="00304B24" w:rsidP="005D55BB">
            <w:pPr>
              <w:widowControl w:val="0"/>
              <w:jc w:val="right"/>
              <w:rPr>
                <w:b/>
                <w:bCs/>
                <w:sz w:val="18"/>
                <w:szCs w:val="18"/>
              </w:rPr>
            </w:pPr>
            <w:r w:rsidRPr="00304B24">
              <w:rPr>
                <w:b/>
                <w:bCs/>
                <w:sz w:val="18"/>
                <w:szCs w:val="18"/>
              </w:rPr>
              <w:t>686,406</w:t>
            </w:r>
          </w:p>
        </w:tc>
        <w:tc>
          <w:tcPr>
            <w:tcW w:w="1170" w:type="dxa"/>
            <w:tcBorders>
              <w:top w:val="single" w:sz="4" w:space="0" w:color="auto"/>
              <w:left w:val="single" w:sz="4" w:space="0" w:color="auto"/>
              <w:bottom w:val="single" w:sz="4" w:space="0" w:color="auto"/>
              <w:right w:val="single" w:sz="4" w:space="0" w:color="auto"/>
            </w:tcBorders>
          </w:tcPr>
          <w:p w14:paraId="374270B7" w14:textId="77777777" w:rsidR="005D55BB" w:rsidRPr="0078556E" w:rsidRDefault="005D55BB" w:rsidP="005D55BB">
            <w:pPr>
              <w:widowControl w:val="0"/>
              <w:jc w:val="center"/>
              <w:rPr>
                <w:sz w:val="18"/>
                <w:szCs w:val="18"/>
                <w:lang w:val="en-GB"/>
              </w:rPr>
            </w:pPr>
          </w:p>
        </w:tc>
      </w:tr>
      <w:tr w:rsidR="005D55BB" w:rsidRPr="000A3FFE" w14:paraId="4368AF03" w14:textId="77777777" w:rsidTr="0076408B">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5B106881" w14:textId="0DD106E2" w:rsidR="005D55BB" w:rsidRPr="00C5620E" w:rsidRDefault="005D55BB" w:rsidP="005D55BB">
            <w:pPr>
              <w:widowControl w:val="0"/>
              <w:jc w:val="left"/>
              <w:rPr>
                <w:b/>
                <w:bCs/>
                <w:sz w:val="18"/>
                <w:szCs w:val="18"/>
                <w:lang w:val="en-GB"/>
              </w:rPr>
            </w:pPr>
            <w:r w:rsidRPr="000A3FFE">
              <w:rPr>
                <w:b/>
                <w:bCs/>
                <w:sz w:val="18"/>
                <w:szCs w:val="18"/>
                <w:lang w:val="en-GB"/>
              </w:rPr>
              <w:t>Total</w:t>
            </w:r>
          </w:p>
        </w:tc>
        <w:tc>
          <w:tcPr>
            <w:tcW w:w="1170" w:type="dxa"/>
            <w:tcBorders>
              <w:top w:val="single" w:sz="4" w:space="0" w:color="auto"/>
              <w:left w:val="single" w:sz="4" w:space="0" w:color="auto"/>
              <w:bottom w:val="single" w:sz="4" w:space="0" w:color="auto"/>
              <w:right w:val="single" w:sz="4" w:space="0" w:color="auto"/>
            </w:tcBorders>
            <w:noWrap/>
          </w:tcPr>
          <w:p w14:paraId="1F860671" w14:textId="7AA5D5B9" w:rsidR="005D55BB" w:rsidRDefault="005D55BB" w:rsidP="005D55BB">
            <w:pPr>
              <w:widowControl w:val="0"/>
              <w:jc w:val="right"/>
              <w:rPr>
                <w:sz w:val="18"/>
                <w:szCs w:val="18"/>
                <w:lang w:val="en-GB"/>
              </w:rPr>
            </w:pPr>
            <w:r>
              <w:rPr>
                <w:b/>
                <w:bCs/>
                <w:sz w:val="18"/>
                <w:szCs w:val="18"/>
              </w:rPr>
              <w:t>825,996</w:t>
            </w:r>
          </w:p>
        </w:tc>
        <w:tc>
          <w:tcPr>
            <w:tcW w:w="1350" w:type="dxa"/>
            <w:tcBorders>
              <w:top w:val="single" w:sz="4" w:space="0" w:color="auto"/>
              <w:left w:val="single" w:sz="4" w:space="0" w:color="auto"/>
              <w:bottom w:val="single" w:sz="4" w:space="0" w:color="auto"/>
              <w:right w:val="single" w:sz="4" w:space="0" w:color="auto"/>
            </w:tcBorders>
            <w:noWrap/>
          </w:tcPr>
          <w:p w14:paraId="73B1CDE7" w14:textId="4A69AE9A" w:rsidR="005D55BB" w:rsidRDefault="005D55BB" w:rsidP="005D55BB">
            <w:pPr>
              <w:widowControl w:val="0"/>
              <w:jc w:val="right"/>
              <w:rPr>
                <w:sz w:val="18"/>
                <w:szCs w:val="18"/>
                <w:lang w:val="en-GB"/>
              </w:rPr>
            </w:pPr>
            <w:r>
              <w:rPr>
                <w:b/>
                <w:bCs/>
                <w:sz w:val="18"/>
                <w:szCs w:val="18"/>
              </w:rPr>
              <w:t>106,009</w:t>
            </w:r>
          </w:p>
        </w:tc>
        <w:tc>
          <w:tcPr>
            <w:tcW w:w="1440" w:type="dxa"/>
            <w:tcBorders>
              <w:top w:val="single" w:sz="4" w:space="0" w:color="auto"/>
              <w:left w:val="single" w:sz="4" w:space="0" w:color="auto"/>
              <w:bottom w:val="single" w:sz="4" w:space="0" w:color="auto"/>
              <w:right w:val="single" w:sz="4" w:space="0" w:color="auto"/>
            </w:tcBorders>
            <w:noWrap/>
          </w:tcPr>
          <w:p w14:paraId="0735013F" w14:textId="62F330B1" w:rsidR="005D55BB" w:rsidRPr="007F34C9" w:rsidRDefault="007F34C9" w:rsidP="005D55BB">
            <w:pPr>
              <w:widowControl w:val="0"/>
              <w:jc w:val="right"/>
              <w:rPr>
                <w:b/>
                <w:bCs/>
                <w:sz w:val="18"/>
                <w:szCs w:val="18"/>
                <w:lang w:val="en-GB"/>
              </w:rPr>
            </w:pPr>
            <w:r w:rsidRPr="007F34C9">
              <w:rPr>
                <w:b/>
                <w:bCs/>
                <w:sz w:val="18"/>
                <w:szCs w:val="18"/>
                <w:lang w:val="en-GB"/>
              </w:rPr>
              <w:t>877,135</w:t>
            </w:r>
          </w:p>
        </w:tc>
        <w:tc>
          <w:tcPr>
            <w:tcW w:w="1170" w:type="dxa"/>
            <w:tcBorders>
              <w:top w:val="single" w:sz="4" w:space="0" w:color="auto"/>
              <w:left w:val="single" w:sz="4" w:space="0" w:color="auto"/>
              <w:bottom w:val="single" w:sz="4" w:space="0" w:color="auto"/>
              <w:right w:val="single" w:sz="4" w:space="0" w:color="auto"/>
            </w:tcBorders>
          </w:tcPr>
          <w:p w14:paraId="177D77C6" w14:textId="77777777" w:rsidR="005D55BB" w:rsidRPr="0078556E" w:rsidRDefault="005D55BB" w:rsidP="005D55BB">
            <w:pPr>
              <w:widowControl w:val="0"/>
              <w:jc w:val="center"/>
              <w:rPr>
                <w:sz w:val="18"/>
                <w:szCs w:val="18"/>
                <w:lang w:val="en-GB"/>
              </w:rPr>
            </w:pPr>
          </w:p>
        </w:tc>
      </w:tr>
    </w:tbl>
    <w:p w14:paraId="255C8A13" w14:textId="43E3EAB7" w:rsidR="003F14EC" w:rsidRDefault="00613277" w:rsidP="00EB3826">
      <w:pPr>
        <w:widowControl w:val="0"/>
        <w:rPr>
          <w:sz w:val="18"/>
          <w:szCs w:val="18"/>
        </w:rPr>
      </w:pPr>
      <w:r w:rsidRPr="009E6E1E">
        <w:rPr>
          <w:sz w:val="18"/>
          <w:szCs w:val="18"/>
        </w:rPr>
        <w:t>*</w:t>
      </w:r>
      <w:r w:rsidR="00A164C1">
        <w:rPr>
          <w:sz w:val="18"/>
          <w:szCs w:val="18"/>
        </w:rPr>
        <w:t xml:space="preserve"> </w:t>
      </w:r>
      <w:r w:rsidRPr="009E6E1E">
        <w:rPr>
          <w:sz w:val="18"/>
          <w:szCs w:val="18"/>
        </w:rPr>
        <w:t>Including support costs</w:t>
      </w:r>
    </w:p>
    <w:p w14:paraId="6CD1DDC8" w14:textId="137BC091" w:rsidR="003F0FC4" w:rsidRDefault="003F0FC4" w:rsidP="00EB3826">
      <w:pPr>
        <w:widowControl w:val="0"/>
        <w:rPr>
          <w:sz w:val="18"/>
          <w:szCs w:val="18"/>
        </w:rPr>
      </w:pPr>
      <w:r>
        <w:rPr>
          <w:sz w:val="18"/>
          <w:szCs w:val="18"/>
        </w:rPr>
        <w:t>** For individual consideration</w:t>
      </w:r>
    </w:p>
    <w:p w14:paraId="330167B6" w14:textId="77777777" w:rsidR="00EB3826" w:rsidRPr="00EB3826" w:rsidRDefault="00EB3826" w:rsidP="00EB3826">
      <w:pPr>
        <w:widowControl w:val="0"/>
        <w:rPr>
          <w:sz w:val="18"/>
          <w:szCs w:val="18"/>
        </w:rPr>
      </w:pPr>
    </w:p>
    <w:p w14:paraId="1208E401" w14:textId="3171B7A3" w:rsidR="00F511DA" w:rsidRPr="001F0709" w:rsidRDefault="00F511DA" w:rsidP="00F511DA">
      <w:pPr>
        <w:rPr>
          <w:b/>
          <w:lang w:val="en-US"/>
        </w:rPr>
      </w:pPr>
      <w:r w:rsidRPr="001F0709">
        <w:rPr>
          <w:b/>
          <w:lang w:val="en-US"/>
        </w:rPr>
        <w:t>Allowable level of bilateral cooperation</w:t>
      </w:r>
    </w:p>
    <w:p w14:paraId="7A1FB687" w14:textId="77777777" w:rsidR="00F511DA" w:rsidRPr="001F0709" w:rsidRDefault="00F511DA" w:rsidP="00F511DA">
      <w:pPr>
        <w:rPr>
          <w:b/>
          <w:sz w:val="24"/>
          <w:szCs w:val="24"/>
          <w:lang w:val="en-US"/>
        </w:rPr>
      </w:pPr>
    </w:p>
    <w:p w14:paraId="48142D48" w14:textId="6FA7B457" w:rsidR="00951C0F" w:rsidRPr="00951C0F" w:rsidRDefault="00F511DA" w:rsidP="00346819">
      <w:pPr>
        <w:numPr>
          <w:ilvl w:val="0"/>
          <w:numId w:val="1"/>
        </w:numPr>
        <w:spacing w:after="240"/>
        <w:outlineLvl w:val="0"/>
        <w:rPr>
          <w:lang w:val="en-US"/>
        </w:rPr>
      </w:pPr>
      <w:r w:rsidRPr="00ED21E5">
        <w:rPr>
          <w:lang w:val="en-US"/>
        </w:rPr>
        <w:t xml:space="preserve">The amount of funding being requested by the Governments of </w:t>
      </w:r>
      <w:r w:rsidR="00346819" w:rsidRPr="00346819">
        <w:rPr>
          <w:lang w:val="en-US"/>
        </w:rPr>
        <w:t>Germany</w:t>
      </w:r>
      <w:r w:rsidRPr="00ED21E5">
        <w:rPr>
          <w:lang w:val="en-US"/>
        </w:rPr>
        <w:t xml:space="preserve"> </w:t>
      </w:r>
      <w:r w:rsidR="004825AD" w:rsidRPr="00ED21E5">
        <w:rPr>
          <w:lang w:val="en-US"/>
        </w:rPr>
        <w:t xml:space="preserve">and </w:t>
      </w:r>
      <w:r w:rsidR="00656AD3">
        <w:rPr>
          <w:lang w:val="en-US"/>
        </w:rPr>
        <w:t xml:space="preserve">the </w:t>
      </w:r>
      <w:r w:rsidR="004825AD" w:rsidRPr="00ED21E5">
        <w:rPr>
          <w:lang w:val="en-US"/>
        </w:rPr>
        <w:t>United Kingdom</w:t>
      </w:r>
      <w:r w:rsidR="007B286E">
        <w:rPr>
          <w:lang w:val="en-US"/>
        </w:rPr>
        <w:t xml:space="preserve"> at the 97</w:t>
      </w:r>
      <w:r w:rsidR="007B286E" w:rsidRPr="00CB5604">
        <w:rPr>
          <w:vertAlign w:val="superscript"/>
          <w:lang w:val="en-US"/>
        </w:rPr>
        <w:t>th</w:t>
      </w:r>
      <w:r w:rsidR="007B286E">
        <w:rPr>
          <w:lang w:val="en-US"/>
        </w:rPr>
        <w:t xml:space="preserve"> meeting</w:t>
      </w:r>
      <w:r w:rsidR="004825AD" w:rsidRPr="00ED21E5">
        <w:rPr>
          <w:lang w:val="en-US"/>
        </w:rPr>
        <w:t xml:space="preserve">, </w:t>
      </w:r>
      <w:r w:rsidR="001F25CE" w:rsidRPr="00ED21E5">
        <w:rPr>
          <w:lang w:val="en-US"/>
        </w:rPr>
        <w:t xml:space="preserve">together with </w:t>
      </w:r>
      <w:r w:rsidR="00D772DA" w:rsidRPr="00ED21E5">
        <w:rPr>
          <w:lang w:val="en-US"/>
        </w:rPr>
        <w:t xml:space="preserve">the funding approved for </w:t>
      </w:r>
      <w:r w:rsidR="00C5620E" w:rsidRPr="00ED21E5">
        <w:rPr>
          <w:lang w:val="en-US"/>
        </w:rPr>
        <w:t>the</w:t>
      </w:r>
      <w:r w:rsidR="00E21336" w:rsidRPr="00ED21E5">
        <w:rPr>
          <w:lang w:val="en-US"/>
        </w:rPr>
        <w:t xml:space="preserve">ir requests </w:t>
      </w:r>
      <w:r w:rsidR="007B286E">
        <w:rPr>
          <w:lang w:val="en-US"/>
        </w:rPr>
        <w:t xml:space="preserve">during the 2024-2026 triennium, do </w:t>
      </w:r>
      <w:r w:rsidR="00957BB1" w:rsidRPr="00ED21E5">
        <w:rPr>
          <w:lang w:val="en-US"/>
        </w:rPr>
        <w:t xml:space="preserve">not exceed </w:t>
      </w:r>
      <w:r w:rsidR="00ED21E5" w:rsidRPr="00ED21E5">
        <w:rPr>
          <w:lang w:val="en-US"/>
        </w:rPr>
        <w:t xml:space="preserve">the </w:t>
      </w:r>
      <w:r w:rsidR="00957BB1" w:rsidRPr="00ED21E5">
        <w:rPr>
          <w:lang w:val="en-US"/>
        </w:rPr>
        <w:t xml:space="preserve">20 per cent </w:t>
      </w:r>
      <w:r w:rsidR="00ED21E5" w:rsidRPr="00ED21E5">
        <w:rPr>
          <w:lang w:val="en-US"/>
        </w:rPr>
        <w:t xml:space="preserve">allowable level of </w:t>
      </w:r>
      <w:r w:rsidR="0079250F" w:rsidRPr="00C5620E">
        <w:t>bilateral cooperation</w:t>
      </w:r>
      <w:r w:rsidR="00951C0F">
        <w:t xml:space="preserve"> </w:t>
      </w:r>
      <w:r w:rsidR="007B286E">
        <w:t xml:space="preserve">for the 2024-2026 triennium, </w:t>
      </w:r>
      <w:r w:rsidR="00951C0F">
        <w:t xml:space="preserve">as shown in </w:t>
      </w:r>
      <w:r w:rsidR="007B286E">
        <w:t>t</w:t>
      </w:r>
      <w:r w:rsidR="00346819">
        <w:t>able</w:t>
      </w:r>
      <w:r w:rsidR="00951C0F">
        <w:t xml:space="preserve"> 2</w:t>
      </w:r>
      <w:r w:rsidR="004817AB">
        <w:t xml:space="preserve">. </w:t>
      </w:r>
    </w:p>
    <w:p w14:paraId="7A5CC125" w14:textId="1883CDB2" w:rsidR="00F511DA" w:rsidRPr="001F0709" w:rsidRDefault="00F511DA" w:rsidP="00F511DA">
      <w:pPr>
        <w:keepNext/>
        <w:rPr>
          <w:b/>
          <w:lang w:val="en-GB"/>
        </w:rPr>
      </w:pPr>
      <w:r w:rsidRPr="001F0709">
        <w:rPr>
          <w:b/>
          <w:lang w:val="en-GB"/>
        </w:rPr>
        <w:t xml:space="preserve">Table 2. </w:t>
      </w:r>
      <w:r w:rsidRPr="001F0709">
        <w:rPr>
          <w:b/>
          <w:bCs/>
        </w:rPr>
        <w:t xml:space="preserve">Funding levels as bilateral cooperation for </w:t>
      </w:r>
      <w:r w:rsidR="003F14EC" w:rsidRPr="001F0709">
        <w:rPr>
          <w:b/>
          <w:bCs/>
        </w:rPr>
        <w:t>2024</w:t>
      </w:r>
      <w:r w:rsidRPr="001F0709">
        <w:rPr>
          <w:b/>
          <w:bCs/>
        </w:rPr>
        <w:t>-</w:t>
      </w:r>
      <w:r w:rsidR="003F14EC" w:rsidRPr="001F0709">
        <w:rPr>
          <w:b/>
          <w:bCs/>
        </w:rPr>
        <w:t xml:space="preserve">2026 </w:t>
      </w:r>
      <w:r w:rsidRPr="001F0709">
        <w:rPr>
          <w:b/>
          <w:bCs/>
        </w:rPr>
        <w:t>(US $)</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F511DA" w:rsidRPr="001F0709" w14:paraId="2A1246AE" w14:textId="77777777">
        <w:trPr>
          <w:trHeight w:val="256"/>
        </w:trPr>
        <w:tc>
          <w:tcPr>
            <w:tcW w:w="1833" w:type="dxa"/>
            <w:vMerge w:val="restart"/>
            <w:noWrap/>
            <w:vAlign w:val="center"/>
            <w:hideMark/>
          </w:tcPr>
          <w:p w14:paraId="536AB010" w14:textId="77777777" w:rsidR="00F511DA" w:rsidRPr="001F0709" w:rsidRDefault="00F511DA">
            <w:pPr>
              <w:jc w:val="center"/>
              <w:rPr>
                <w:b/>
                <w:bCs/>
                <w:color w:val="000000"/>
                <w:sz w:val="20"/>
                <w:szCs w:val="20"/>
                <w:lang w:eastAsia="en-CA"/>
              </w:rPr>
            </w:pPr>
            <w:r w:rsidRPr="001F0709">
              <w:rPr>
                <w:b/>
                <w:bCs/>
                <w:color w:val="000000"/>
                <w:sz w:val="20"/>
                <w:szCs w:val="20"/>
                <w:lang w:eastAsia="en-CA"/>
              </w:rPr>
              <w:t>Agency</w:t>
            </w:r>
          </w:p>
        </w:tc>
        <w:tc>
          <w:tcPr>
            <w:tcW w:w="6033" w:type="dxa"/>
            <w:gridSpan w:val="3"/>
            <w:noWrap/>
            <w:vAlign w:val="center"/>
            <w:hideMark/>
          </w:tcPr>
          <w:p w14:paraId="3EF126F6" w14:textId="77777777" w:rsidR="00F511DA" w:rsidRPr="001F0709" w:rsidRDefault="00F511DA">
            <w:pPr>
              <w:jc w:val="center"/>
              <w:rPr>
                <w:b/>
                <w:bCs/>
                <w:color w:val="000000"/>
                <w:sz w:val="20"/>
                <w:szCs w:val="20"/>
                <w:lang w:eastAsia="en-CA"/>
              </w:rPr>
            </w:pPr>
            <w:r w:rsidRPr="001F0709">
              <w:rPr>
                <w:b/>
                <w:bCs/>
                <w:color w:val="000000"/>
                <w:sz w:val="20"/>
                <w:szCs w:val="20"/>
                <w:lang w:eastAsia="en-CA"/>
              </w:rPr>
              <w:t>Funding</w:t>
            </w:r>
          </w:p>
        </w:tc>
        <w:tc>
          <w:tcPr>
            <w:tcW w:w="1770" w:type="dxa"/>
            <w:vMerge w:val="restart"/>
            <w:vAlign w:val="center"/>
            <w:hideMark/>
          </w:tcPr>
          <w:p w14:paraId="44707A57" w14:textId="4DF2DE4F" w:rsidR="00F511DA" w:rsidRPr="001F0709" w:rsidRDefault="00F511DA">
            <w:pPr>
              <w:jc w:val="center"/>
              <w:rPr>
                <w:b/>
                <w:bCs/>
                <w:color w:val="000000"/>
                <w:sz w:val="20"/>
                <w:szCs w:val="20"/>
                <w:lang w:eastAsia="en-CA"/>
              </w:rPr>
            </w:pPr>
            <w:r w:rsidRPr="001F0709">
              <w:rPr>
                <w:b/>
                <w:bCs/>
                <w:color w:val="000000"/>
                <w:sz w:val="20"/>
                <w:szCs w:val="20"/>
                <w:lang w:eastAsia="en-CA"/>
              </w:rPr>
              <w:t>Allowable level</w:t>
            </w:r>
            <w:r w:rsidRPr="001F0709">
              <w:rPr>
                <w:b/>
                <w:bCs/>
                <w:color w:val="000000"/>
                <w:sz w:val="20"/>
                <w:szCs w:val="20"/>
                <w:lang w:eastAsia="en-CA"/>
              </w:rPr>
              <w:br/>
              <w:t>20</w:t>
            </w:r>
            <w:r w:rsidR="0075751F" w:rsidRPr="001F0709">
              <w:rPr>
                <w:b/>
                <w:bCs/>
                <w:color w:val="000000"/>
                <w:sz w:val="20"/>
                <w:szCs w:val="20"/>
                <w:lang w:eastAsia="en-CA"/>
              </w:rPr>
              <w:t>24</w:t>
            </w:r>
            <w:r w:rsidRPr="001F0709">
              <w:rPr>
                <w:b/>
                <w:bCs/>
                <w:color w:val="000000"/>
                <w:sz w:val="20"/>
                <w:szCs w:val="20"/>
                <w:lang w:eastAsia="en-CA"/>
              </w:rPr>
              <w:t>-20</w:t>
            </w:r>
            <w:r w:rsidR="0075751F" w:rsidRPr="001F0709">
              <w:rPr>
                <w:b/>
                <w:bCs/>
                <w:color w:val="000000"/>
                <w:sz w:val="20"/>
                <w:szCs w:val="20"/>
                <w:lang w:eastAsia="en-CA"/>
              </w:rPr>
              <w:t>26</w:t>
            </w:r>
            <w:r w:rsidRPr="001F0709">
              <w:rPr>
                <w:b/>
                <w:bCs/>
                <w:color w:val="000000"/>
                <w:sz w:val="20"/>
                <w:szCs w:val="20"/>
                <w:lang w:eastAsia="en-CA"/>
              </w:rPr>
              <w:t xml:space="preserve"> triennium</w:t>
            </w:r>
          </w:p>
        </w:tc>
      </w:tr>
      <w:tr w:rsidR="00F511DA" w:rsidRPr="001F0709" w14:paraId="207257B0" w14:textId="77777777">
        <w:trPr>
          <w:trHeight w:val="355"/>
        </w:trPr>
        <w:tc>
          <w:tcPr>
            <w:tcW w:w="1833" w:type="dxa"/>
            <w:vMerge/>
            <w:vAlign w:val="center"/>
            <w:hideMark/>
          </w:tcPr>
          <w:p w14:paraId="1A2E4A58" w14:textId="77777777" w:rsidR="00F511DA" w:rsidRPr="00C5620E" w:rsidRDefault="00F511DA">
            <w:pPr>
              <w:jc w:val="left"/>
              <w:rPr>
                <w:b/>
                <w:bCs/>
                <w:color w:val="000000"/>
                <w:sz w:val="20"/>
                <w:szCs w:val="20"/>
                <w:lang w:eastAsia="en-CA"/>
              </w:rPr>
            </w:pPr>
          </w:p>
        </w:tc>
        <w:tc>
          <w:tcPr>
            <w:tcW w:w="2216" w:type="dxa"/>
            <w:vAlign w:val="center"/>
            <w:hideMark/>
          </w:tcPr>
          <w:p w14:paraId="7CE6D03B" w14:textId="613B6D6F" w:rsidR="00F511DA" w:rsidRPr="00C5620E" w:rsidRDefault="00F511DA">
            <w:pPr>
              <w:jc w:val="center"/>
              <w:rPr>
                <w:b/>
                <w:bCs/>
                <w:color w:val="000000"/>
                <w:sz w:val="20"/>
                <w:szCs w:val="20"/>
                <w:lang w:eastAsia="en-CA"/>
              </w:rPr>
            </w:pPr>
            <w:r w:rsidRPr="00C5620E">
              <w:rPr>
                <w:b/>
                <w:bCs/>
                <w:color w:val="000000"/>
                <w:sz w:val="20"/>
                <w:szCs w:val="20"/>
                <w:lang w:eastAsia="en-CA"/>
              </w:rPr>
              <w:t>Approved</w:t>
            </w:r>
            <w:r w:rsidRPr="00C5620E">
              <w:rPr>
                <w:b/>
                <w:bCs/>
                <w:color w:val="000000"/>
                <w:sz w:val="20"/>
                <w:szCs w:val="20"/>
                <w:lang w:eastAsia="en-CA"/>
              </w:rPr>
              <w:br/>
              <w:t>20</w:t>
            </w:r>
            <w:r w:rsidR="0075751F" w:rsidRPr="00C5620E">
              <w:rPr>
                <w:b/>
                <w:bCs/>
                <w:color w:val="000000"/>
                <w:sz w:val="20"/>
                <w:szCs w:val="20"/>
                <w:lang w:eastAsia="en-CA"/>
              </w:rPr>
              <w:t>24</w:t>
            </w:r>
            <w:r w:rsidRPr="00C5620E">
              <w:rPr>
                <w:b/>
                <w:bCs/>
                <w:color w:val="000000"/>
                <w:sz w:val="20"/>
                <w:szCs w:val="20"/>
                <w:lang w:eastAsia="en-CA"/>
              </w:rPr>
              <w:t>-20</w:t>
            </w:r>
            <w:r w:rsidR="0075751F" w:rsidRPr="00C5620E">
              <w:rPr>
                <w:b/>
                <w:bCs/>
                <w:color w:val="000000"/>
                <w:sz w:val="20"/>
                <w:szCs w:val="20"/>
                <w:lang w:eastAsia="en-CA"/>
              </w:rPr>
              <w:t>26</w:t>
            </w:r>
          </w:p>
        </w:tc>
        <w:tc>
          <w:tcPr>
            <w:tcW w:w="1701" w:type="dxa"/>
            <w:vAlign w:val="center"/>
            <w:hideMark/>
          </w:tcPr>
          <w:p w14:paraId="3DCF6577" w14:textId="0B34129C" w:rsidR="00F511DA" w:rsidRPr="00C5620E" w:rsidRDefault="00F511DA">
            <w:pPr>
              <w:jc w:val="center"/>
              <w:rPr>
                <w:b/>
                <w:bCs/>
                <w:color w:val="000000"/>
                <w:sz w:val="20"/>
                <w:szCs w:val="20"/>
                <w:lang w:eastAsia="en-CA"/>
              </w:rPr>
            </w:pPr>
            <w:r w:rsidRPr="00C5620E">
              <w:rPr>
                <w:b/>
                <w:bCs/>
                <w:color w:val="000000"/>
                <w:sz w:val="20"/>
                <w:szCs w:val="20"/>
                <w:lang w:eastAsia="en-CA"/>
              </w:rPr>
              <w:t xml:space="preserve">Requested </w:t>
            </w:r>
            <w:r w:rsidRPr="00C5620E">
              <w:rPr>
                <w:b/>
                <w:bCs/>
                <w:color w:val="000000"/>
                <w:sz w:val="20"/>
                <w:szCs w:val="20"/>
                <w:lang w:eastAsia="en-CA"/>
              </w:rPr>
              <w:br/>
            </w:r>
            <w:r w:rsidR="0075751F" w:rsidRPr="00C5620E">
              <w:rPr>
                <w:b/>
                <w:bCs/>
                <w:color w:val="000000"/>
                <w:sz w:val="20"/>
                <w:szCs w:val="20"/>
                <w:lang w:eastAsia="en-CA"/>
              </w:rPr>
              <w:t>9</w:t>
            </w:r>
            <w:r w:rsidR="00346819">
              <w:rPr>
                <w:b/>
                <w:bCs/>
                <w:color w:val="000000"/>
                <w:sz w:val="20"/>
                <w:szCs w:val="20"/>
                <w:lang w:eastAsia="en-CA"/>
              </w:rPr>
              <w:t>7</w:t>
            </w:r>
            <w:r w:rsidR="0075751F" w:rsidRPr="00C5620E">
              <w:rPr>
                <w:b/>
                <w:bCs/>
                <w:color w:val="000000"/>
                <w:sz w:val="20"/>
                <w:szCs w:val="20"/>
                <w:vertAlign w:val="superscript"/>
                <w:lang w:eastAsia="en-CA"/>
              </w:rPr>
              <w:t>th</w:t>
            </w:r>
            <w:r w:rsidR="0075751F" w:rsidRPr="00C5620E">
              <w:rPr>
                <w:b/>
                <w:bCs/>
                <w:color w:val="000000"/>
                <w:sz w:val="20"/>
                <w:szCs w:val="20"/>
                <w:lang w:eastAsia="en-CA"/>
              </w:rPr>
              <w:t xml:space="preserve"> </w:t>
            </w:r>
            <w:r w:rsidRPr="00C5620E">
              <w:rPr>
                <w:b/>
                <w:bCs/>
                <w:color w:val="000000"/>
                <w:sz w:val="20"/>
                <w:szCs w:val="20"/>
                <w:lang w:eastAsia="en-CA"/>
              </w:rPr>
              <w:t>meeting</w:t>
            </w:r>
          </w:p>
        </w:tc>
        <w:tc>
          <w:tcPr>
            <w:tcW w:w="2116" w:type="dxa"/>
            <w:noWrap/>
            <w:vAlign w:val="center"/>
            <w:hideMark/>
          </w:tcPr>
          <w:p w14:paraId="58744DC9" w14:textId="77777777" w:rsidR="00F511DA" w:rsidRPr="001F0709" w:rsidRDefault="00F511DA">
            <w:pPr>
              <w:jc w:val="center"/>
              <w:rPr>
                <w:b/>
                <w:bCs/>
                <w:color w:val="000000"/>
                <w:sz w:val="20"/>
                <w:szCs w:val="20"/>
                <w:lang w:eastAsia="en-CA"/>
              </w:rPr>
            </w:pPr>
            <w:r w:rsidRPr="00F5491A">
              <w:rPr>
                <w:b/>
                <w:bCs/>
                <w:color w:val="000000"/>
                <w:sz w:val="20"/>
                <w:szCs w:val="20"/>
                <w:lang w:eastAsia="en-CA"/>
              </w:rPr>
              <w:t>Total</w:t>
            </w:r>
          </w:p>
        </w:tc>
        <w:tc>
          <w:tcPr>
            <w:tcW w:w="1770" w:type="dxa"/>
            <w:vMerge/>
            <w:vAlign w:val="center"/>
            <w:hideMark/>
          </w:tcPr>
          <w:p w14:paraId="00D903C5" w14:textId="77777777" w:rsidR="00F511DA" w:rsidRPr="001F0709" w:rsidRDefault="00F511DA">
            <w:pPr>
              <w:jc w:val="left"/>
              <w:rPr>
                <w:b/>
                <w:bCs/>
                <w:color w:val="000000"/>
                <w:sz w:val="20"/>
                <w:szCs w:val="20"/>
                <w:lang w:eastAsia="en-CA"/>
              </w:rPr>
            </w:pPr>
          </w:p>
        </w:tc>
      </w:tr>
      <w:tr w:rsidR="00F511DA" w:rsidRPr="006202B0" w14:paraId="13256F6F" w14:textId="77777777" w:rsidTr="0075751F">
        <w:trPr>
          <w:trHeight w:val="202"/>
        </w:trPr>
        <w:tc>
          <w:tcPr>
            <w:tcW w:w="1833" w:type="dxa"/>
            <w:noWrap/>
            <w:vAlign w:val="center"/>
          </w:tcPr>
          <w:p w14:paraId="67649349" w14:textId="3B3B7681" w:rsidR="00F511DA" w:rsidRPr="001F0709" w:rsidRDefault="0075751F">
            <w:pPr>
              <w:rPr>
                <w:color w:val="000000"/>
                <w:sz w:val="20"/>
                <w:szCs w:val="20"/>
                <w:lang w:eastAsia="en-CA"/>
              </w:rPr>
            </w:pPr>
            <w:r w:rsidRPr="001F0709">
              <w:rPr>
                <w:color w:val="000000"/>
                <w:sz w:val="20"/>
                <w:szCs w:val="20"/>
                <w:lang w:eastAsia="en-CA"/>
              </w:rPr>
              <w:t>Germany</w:t>
            </w:r>
          </w:p>
        </w:tc>
        <w:tc>
          <w:tcPr>
            <w:tcW w:w="2216" w:type="dxa"/>
            <w:noWrap/>
          </w:tcPr>
          <w:p w14:paraId="18734BE3" w14:textId="1639FEF3" w:rsidR="00F511DA" w:rsidRPr="00474288" w:rsidRDefault="00295B03">
            <w:pPr>
              <w:jc w:val="right"/>
              <w:rPr>
                <w:color w:val="000000"/>
                <w:sz w:val="20"/>
                <w:szCs w:val="20"/>
                <w:lang w:eastAsia="en-CA"/>
              </w:rPr>
            </w:pPr>
            <w:r>
              <w:rPr>
                <w:color w:val="000000"/>
                <w:sz w:val="20"/>
                <w:szCs w:val="20"/>
                <w:lang w:eastAsia="en-CA"/>
              </w:rPr>
              <w:t>10,530,271</w:t>
            </w:r>
          </w:p>
        </w:tc>
        <w:tc>
          <w:tcPr>
            <w:tcW w:w="1701" w:type="dxa"/>
            <w:noWrap/>
          </w:tcPr>
          <w:p w14:paraId="1A32FA51" w14:textId="6221636A" w:rsidR="00F511DA" w:rsidRPr="00474288" w:rsidRDefault="00133A80" w:rsidP="00133A80">
            <w:pPr>
              <w:jc w:val="right"/>
              <w:rPr>
                <w:color w:val="000000"/>
                <w:sz w:val="20"/>
                <w:szCs w:val="20"/>
                <w:lang w:eastAsia="en-CA"/>
              </w:rPr>
            </w:pPr>
            <w:r w:rsidRPr="00474288">
              <w:rPr>
                <w:color w:val="000000"/>
                <w:sz w:val="20"/>
                <w:szCs w:val="20"/>
                <w:lang w:eastAsia="en-CA"/>
              </w:rPr>
              <w:t>190,729</w:t>
            </w:r>
          </w:p>
        </w:tc>
        <w:tc>
          <w:tcPr>
            <w:tcW w:w="2116" w:type="dxa"/>
            <w:noWrap/>
          </w:tcPr>
          <w:p w14:paraId="30B9A767" w14:textId="2A1173BE" w:rsidR="00F511DA" w:rsidRPr="00346819" w:rsidRDefault="00E85AFF">
            <w:pPr>
              <w:jc w:val="right"/>
              <w:rPr>
                <w:color w:val="000000"/>
                <w:sz w:val="20"/>
                <w:szCs w:val="20"/>
                <w:highlight w:val="yellow"/>
                <w:lang w:eastAsia="en-CA"/>
              </w:rPr>
            </w:pPr>
            <w:r>
              <w:rPr>
                <w:color w:val="000000"/>
                <w:sz w:val="20"/>
                <w:szCs w:val="20"/>
                <w:lang w:eastAsia="en-CA"/>
              </w:rPr>
              <w:t>10,721,000</w:t>
            </w:r>
          </w:p>
        </w:tc>
        <w:tc>
          <w:tcPr>
            <w:tcW w:w="1770" w:type="dxa"/>
            <w:noWrap/>
            <w:vAlign w:val="center"/>
          </w:tcPr>
          <w:p w14:paraId="5D57FA2D" w14:textId="2DC99E2E" w:rsidR="00F511DA" w:rsidRPr="0075751F" w:rsidRDefault="00755CE7">
            <w:pPr>
              <w:jc w:val="right"/>
              <w:rPr>
                <w:b/>
                <w:bCs/>
                <w:color w:val="000000"/>
                <w:sz w:val="20"/>
                <w:szCs w:val="20"/>
                <w:lang w:eastAsia="en-CA"/>
              </w:rPr>
            </w:pPr>
            <w:r w:rsidRPr="001F0709">
              <w:rPr>
                <w:b/>
                <w:bCs/>
                <w:color w:val="000000"/>
                <w:sz w:val="20"/>
                <w:szCs w:val="20"/>
                <w:lang w:eastAsia="en-CA"/>
              </w:rPr>
              <w:t>10,883,917</w:t>
            </w:r>
          </w:p>
        </w:tc>
      </w:tr>
      <w:tr w:rsidR="00C5620E" w:rsidRPr="006202B0" w14:paraId="6989D927" w14:textId="77777777" w:rsidTr="0075751F">
        <w:trPr>
          <w:trHeight w:val="202"/>
        </w:trPr>
        <w:tc>
          <w:tcPr>
            <w:tcW w:w="1833" w:type="dxa"/>
            <w:noWrap/>
            <w:vAlign w:val="center"/>
          </w:tcPr>
          <w:p w14:paraId="7973FF5A" w14:textId="791EA285" w:rsidR="00C5620E" w:rsidRPr="001F0709" w:rsidRDefault="00C5620E">
            <w:pPr>
              <w:rPr>
                <w:color w:val="000000"/>
                <w:sz w:val="20"/>
                <w:szCs w:val="20"/>
                <w:lang w:eastAsia="en-CA"/>
              </w:rPr>
            </w:pPr>
            <w:r>
              <w:rPr>
                <w:color w:val="000000"/>
                <w:sz w:val="20"/>
                <w:szCs w:val="20"/>
                <w:lang w:eastAsia="en-CA"/>
              </w:rPr>
              <w:t>United Kingdom</w:t>
            </w:r>
          </w:p>
        </w:tc>
        <w:tc>
          <w:tcPr>
            <w:tcW w:w="2216" w:type="dxa"/>
            <w:noWrap/>
          </w:tcPr>
          <w:p w14:paraId="721805D2" w14:textId="0FFE2B04" w:rsidR="00C5620E" w:rsidRPr="00474288" w:rsidRDefault="00FC5218">
            <w:pPr>
              <w:jc w:val="right"/>
              <w:rPr>
                <w:color w:val="000000"/>
                <w:sz w:val="20"/>
                <w:szCs w:val="20"/>
                <w:lang w:eastAsia="en-CA"/>
              </w:rPr>
            </w:pPr>
            <w:r>
              <w:rPr>
                <w:color w:val="000000"/>
                <w:sz w:val="20"/>
                <w:szCs w:val="20"/>
                <w:lang w:eastAsia="en-CA"/>
              </w:rPr>
              <w:t>593</w:t>
            </w:r>
            <w:r w:rsidR="000720CE">
              <w:rPr>
                <w:color w:val="000000"/>
                <w:sz w:val="20"/>
                <w:szCs w:val="20"/>
                <w:lang w:eastAsia="en-CA"/>
              </w:rPr>
              <w:t>,476</w:t>
            </w:r>
          </w:p>
        </w:tc>
        <w:tc>
          <w:tcPr>
            <w:tcW w:w="1701" w:type="dxa"/>
            <w:noWrap/>
          </w:tcPr>
          <w:p w14:paraId="1EA4394F" w14:textId="28059CB6" w:rsidR="00C5620E" w:rsidRPr="00474288" w:rsidRDefault="000720CE">
            <w:pPr>
              <w:jc w:val="right"/>
              <w:rPr>
                <w:color w:val="000000"/>
                <w:sz w:val="20"/>
                <w:szCs w:val="20"/>
                <w:lang w:eastAsia="en-CA"/>
              </w:rPr>
            </w:pPr>
            <w:r>
              <w:rPr>
                <w:color w:val="000000"/>
                <w:sz w:val="20"/>
                <w:szCs w:val="20"/>
                <w:lang w:eastAsia="en-CA"/>
              </w:rPr>
              <w:t>686,406</w:t>
            </w:r>
          </w:p>
        </w:tc>
        <w:tc>
          <w:tcPr>
            <w:tcW w:w="2116" w:type="dxa"/>
            <w:noWrap/>
          </w:tcPr>
          <w:p w14:paraId="1D375475" w14:textId="5373BC4C" w:rsidR="00C5620E" w:rsidRPr="00346819" w:rsidRDefault="000720CE">
            <w:pPr>
              <w:jc w:val="right"/>
              <w:rPr>
                <w:color w:val="000000"/>
                <w:sz w:val="20"/>
                <w:szCs w:val="20"/>
                <w:highlight w:val="yellow"/>
                <w:lang w:eastAsia="en-CA"/>
              </w:rPr>
            </w:pPr>
            <w:r>
              <w:rPr>
                <w:color w:val="000000"/>
                <w:sz w:val="20"/>
                <w:szCs w:val="20"/>
                <w:lang w:eastAsia="en-CA"/>
              </w:rPr>
              <w:t>1,279,882</w:t>
            </w:r>
          </w:p>
        </w:tc>
        <w:tc>
          <w:tcPr>
            <w:tcW w:w="1770" w:type="dxa"/>
            <w:noWrap/>
            <w:vAlign w:val="center"/>
          </w:tcPr>
          <w:p w14:paraId="6EAFCE4A" w14:textId="54040D08" w:rsidR="00FE6E52" w:rsidRPr="001F0709" w:rsidRDefault="00FE6E52" w:rsidP="00FE6E52">
            <w:pPr>
              <w:jc w:val="right"/>
              <w:rPr>
                <w:b/>
                <w:bCs/>
                <w:color w:val="000000"/>
                <w:sz w:val="20"/>
                <w:szCs w:val="20"/>
                <w:lang w:eastAsia="en-CA"/>
              </w:rPr>
            </w:pPr>
            <w:r>
              <w:rPr>
                <w:b/>
                <w:bCs/>
                <w:color w:val="000000"/>
                <w:sz w:val="20"/>
                <w:szCs w:val="20"/>
                <w:lang w:eastAsia="en-CA"/>
              </w:rPr>
              <w:t>7</w:t>
            </w:r>
            <w:r w:rsidR="00B959B7">
              <w:rPr>
                <w:b/>
                <w:bCs/>
                <w:color w:val="000000"/>
                <w:sz w:val="20"/>
                <w:szCs w:val="20"/>
                <w:lang w:eastAsia="en-CA"/>
              </w:rPr>
              <w:t>,</w:t>
            </w:r>
            <w:r>
              <w:rPr>
                <w:b/>
                <w:bCs/>
                <w:color w:val="000000"/>
                <w:sz w:val="20"/>
                <w:szCs w:val="20"/>
                <w:lang w:eastAsia="en-CA"/>
              </w:rPr>
              <w:t>792</w:t>
            </w:r>
            <w:r w:rsidR="00B959B7">
              <w:rPr>
                <w:b/>
                <w:bCs/>
                <w:color w:val="000000"/>
                <w:sz w:val="20"/>
                <w:szCs w:val="20"/>
                <w:lang w:eastAsia="en-CA"/>
              </w:rPr>
              <w:t>,</w:t>
            </w:r>
            <w:r>
              <w:rPr>
                <w:b/>
                <w:bCs/>
                <w:color w:val="000000"/>
                <w:sz w:val="20"/>
                <w:szCs w:val="20"/>
                <w:lang w:eastAsia="en-CA"/>
              </w:rPr>
              <w:t>03</w:t>
            </w:r>
            <w:r w:rsidR="00B959B7">
              <w:rPr>
                <w:b/>
                <w:bCs/>
                <w:color w:val="000000"/>
                <w:sz w:val="20"/>
                <w:szCs w:val="20"/>
                <w:lang w:eastAsia="en-CA"/>
              </w:rPr>
              <w:t>7</w:t>
            </w:r>
          </w:p>
        </w:tc>
      </w:tr>
    </w:tbl>
    <w:p w14:paraId="71B6EF57" w14:textId="77777777" w:rsidR="00F511DA" w:rsidRPr="006202B0" w:rsidRDefault="00F511DA" w:rsidP="00BB2764">
      <w:pPr>
        <w:rPr>
          <w:highlight w:val="yellow"/>
        </w:rPr>
      </w:pPr>
    </w:p>
    <w:p w14:paraId="5E8618FB" w14:textId="77777777" w:rsidR="00A70ED7" w:rsidRDefault="00A70ED7" w:rsidP="00A70ED7">
      <w:pPr>
        <w:keepNext/>
        <w:rPr>
          <w:b/>
        </w:rPr>
      </w:pPr>
      <w:r w:rsidRPr="00BE66B2">
        <w:rPr>
          <w:b/>
        </w:rPr>
        <w:t>Bilateral requests</w:t>
      </w:r>
    </w:p>
    <w:p w14:paraId="20F07695" w14:textId="77777777" w:rsidR="006D2558" w:rsidRDefault="006D2558" w:rsidP="00A70ED7">
      <w:pPr>
        <w:keepNext/>
        <w:rPr>
          <w:b/>
        </w:rPr>
      </w:pPr>
    </w:p>
    <w:p w14:paraId="5EF1B114" w14:textId="77777777" w:rsidR="008B00A1" w:rsidRPr="008B00A1" w:rsidRDefault="008B00A1" w:rsidP="008B00A1">
      <w:pPr>
        <w:keepNext/>
        <w:spacing w:after="240"/>
        <w:rPr>
          <w:bCs/>
          <w:u w:val="single"/>
        </w:rPr>
      </w:pPr>
      <w:r w:rsidRPr="008B00A1">
        <w:rPr>
          <w:bCs/>
          <w:u w:val="single"/>
        </w:rPr>
        <w:t>Preparation of a national inventory of banks of used or unwanted controlled substances and a plan for the collection, transport, and disposal of such substances</w:t>
      </w:r>
    </w:p>
    <w:p w14:paraId="79232AAC" w14:textId="77777777" w:rsidR="008B00A1" w:rsidRPr="008B00A1" w:rsidRDefault="008B00A1" w:rsidP="008B00A1">
      <w:pPr>
        <w:keepNext/>
        <w:spacing w:after="240"/>
        <w:rPr>
          <w:bCs/>
          <w:i/>
          <w:iCs/>
        </w:rPr>
      </w:pPr>
      <w:r w:rsidRPr="008B00A1">
        <w:rPr>
          <w:bCs/>
          <w:i/>
          <w:iCs/>
        </w:rPr>
        <w:t>Project description</w:t>
      </w:r>
    </w:p>
    <w:p w14:paraId="55290397" w14:textId="613AEFD0" w:rsidR="008B00A1" w:rsidRPr="008B00A1" w:rsidRDefault="008B00A1" w:rsidP="008B00A1">
      <w:pPr>
        <w:pStyle w:val="Heading1"/>
      </w:pPr>
      <w:r w:rsidRPr="008B00A1">
        <w:t xml:space="preserve">The Government of Germany submitted a request for the preparation of a national inventory of banks of used or unwanted controlled substances and plan for </w:t>
      </w:r>
      <w:r w:rsidRPr="008B00A1">
        <w:rPr>
          <w:lang w:val="en-US"/>
        </w:rPr>
        <w:t>Papua New Guinea</w:t>
      </w:r>
      <w:r w:rsidRPr="008B00A1">
        <w:t xml:space="preserve"> as the designated implementing agency, as shown in table </w:t>
      </w:r>
      <w:r w:rsidR="00DE5A5B">
        <w:t>1</w:t>
      </w:r>
      <w:r w:rsidRPr="008B00A1">
        <w:t>.</w:t>
      </w:r>
    </w:p>
    <w:p w14:paraId="217BA27B" w14:textId="77777777" w:rsidR="008B00A1" w:rsidRPr="008B00A1" w:rsidRDefault="008B00A1" w:rsidP="008B00A1">
      <w:pPr>
        <w:keepNext/>
        <w:spacing w:after="240"/>
        <w:rPr>
          <w:bCs/>
          <w:i/>
          <w:iCs/>
        </w:rPr>
      </w:pPr>
      <w:r w:rsidRPr="008B00A1">
        <w:rPr>
          <w:bCs/>
          <w:i/>
          <w:iCs/>
        </w:rPr>
        <w:lastRenderedPageBreak/>
        <w:t>Secretariat’s comments</w:t>
      </w:r>
    </w:p>
    <w:p w14:paraId="1F150E5F" w14:textId="77777777" w:rsidR="008B00A1" w:rsidRPr="008B00A1" w:rsidRDefault="008B00A1" w:rsidP="008B00A1">
      <w:pPr>
        <w:keepNext/>
        <w:numPr>
          <w:ilvl w:val="0"/>
          <w:numId w:val="22"/>
        </w:numPr>
        <w:spacing w:after="240"/>
        <w:rPr>
          <w:bCs/>
        </w:rPr>
      </w:pPr>
      <w:r w:rsidRPr="008B00A1">
        <w:rPr>
          <w:bCs/>
        </w:rPr>
        <w:t>In reviewing the request, the Secretariat took into account the criteria for the preparation of a national inventory of banks of used or unwanted controlled substances and plan, contained in decision 91/66, the activities proposed for project preparation, as well as how these connect with national phase</w:t>
      </w:r>
      <w:r w:rsidRPr="008B00A1">
        <w:rPr>
          <w:bCs/>
        </w:rPr>
        <w:noBreakHyphen/>
        <w:t>out/phase</w:t>
      </w:r>
      <w:r w:rsidRPr="008B00A1">
        <w:rPr>
          <w:bCs/>
        </w:rPr>
        <w:noBreakHyphen/>
        <w:t>down plans (i.e., HPMP or KIP)</w:t>
      </w:r>
      <w:r w:rsidRPr="008B00A1" w:rsidDel="000F1639">
        <w:rPr>
          <w:bCs/>
          <w:vertAlign w:val="superscript"/>
        </w:rPr>
        <w:t xml:space="preserve"> </w:t>
      </w:r>
      <w:r w:rsidRPr="008B00A1">
        <w:rPr>
          <w:bCs/>
        </w:rPr>
        <w:t xml:space="preserve">in the country. The Secretariat noted that the funding request is in line with decision 91/66, and that as designated implementing agency, the Government of Germany provided a description of the activities required for the preparation of a national inventory of banks of used or unwanted controlled substances and plan for Papua New Guinea and the corresponding costs for each activity, using the relevant submission form for the project proposal. </w:t>
      </w:r>
    </w:p>
    <w:p w14:paraId="05D50325" w14:textId="77777777" w:rsidR="008B00A1" w:rsidRPr="008B00A1" w:rsidRDefault="008B00A1" w:rsidP="008B00A1">
      <w:pPr>
        <w:numPr>
          <w:ilvl w:val="0"/>
          <w:numId w:val="22"/>
        </w:numPr>
        <w:spacing w:after="240"/>
        <w:rPr>
          <w:bCs/>
        </w:rPr>
      </w:pPr>
      <w:r w:rsidRPr="008B00A1">
        <w:rPr>
          <w:bCs/>
        </w:rPr>
        <w:t xml:space="preserve">The preparation activities included the preparation of the national inventory, action plan, and final report; consultations with relevant stakeholders; awareness-raising activities, data collection and analysis; </w:t>
      </w:r>
      <w:r w:rsidRPr="008B00A1">
        <w:t>a review and analysis of existing regulations and policies;</w:t>
      </w:r>
      <w:r w:rsidRPr="008B00A1">
        <w:rPr>
          <w:snapToGrid w:val="0"/>
          <w:color w:val="000000" w:themeColor="text1"/>
        </w:rPr>
        <w:t xml:space="preserve"> </w:t>
      </w:r>
      <w:r w:rsidRPr="008B00A1">
        <w:t>forecasting the amounts of used or unwanted ODS and HFCs; a study of the chain of supply and disposal,</w:t>
      </w:r>
      <w:r w:rsidRPr="008B00A1">
        <w:rPr>
          <w:bCs/>
        </w:rPr>
        <w:t xml:space="preserve"> and gender policy considerations. The inventory of ODS banks will complement an ongoing Government initiative, Green Cities, a programme that includes activities on energy efficiency and waste management. </w:t>
      </w:r>
    </w:p>
    <w:p w14:paraId="57E6517F" w14:textId="77777777" w:rsidR="008B00A1" w:rsidRPr="008B00A1" w:rsidRDefault="008B00A1" w:rsidP="008B00A1">
      <w:pPr>
        <w:keepNext/>
        <w:spacing w:after="240"/>
        <w:rPr>
          <w:bCs/>
          <w:i/>
          <w:iCs/>
        </w:rPr>
      </w:pPr>
      <w:r w:rsidRPr="008B00A1">
        <w:rPr>
          <w:bCs/>
          <w:i/>
          <w:iCs/>
        </w:rPr>
        <w:t>Secretariat’s recommendation</w:t>
      </w:r>
    </w:p>
    <w:p w14:paraId="39D151AD" w14:textId="5C1C4BAA" w:rsidR="008B00A1" w:rsidRPr="008B00A1" w:rsidRDefault="008B00A1" w:rsidP="008B00A1">
      <w:pPr>
        <w:keepNext/>
        <w:numPr>
          <w:ilvl w:val="0"/>
          <w:numId w:val="22"/>
        </w:numPr>
        <w:spacing w:after="240"/>
        <w:rPr>
          <w:bCs/>
        </w:rPr>
      </w:pPr>
      <w:r w:rsidRPr="008B00A1">
        <w:rPr>
          <w:bCs/>
        </w:rPr>
        <w:t xml:space="preserve">The Secretariat recommends blanket approval for the preparation of a national inventory of banks of used or unwanted controlled substances and a plan for the collection, transport, and disposal of such substances for </w:t>
      </w:r>
      <w:r w:rsidRPr="008B00A1">
        <w:rPr>
          <w:bCs/>
          <w:lang w:val="en-US"/>
        </w:rPr>
        <w:t>Papua New Guinea</w:t>
      </w:r>
      <w:r w:rsidRPr="008B00A1">
        <w:rPr>
          <w:bCs/>
        </w:rPr>
        <w:t xml:space="preserve"> at the level of funding shown in table </w:t>
      </w:r>
      <w:r w:rsidR="009F2038">
        <w:rPr>
          <w:bCs/>
        </w:rPr>
        <w:t>1</w:t>
      </w:r>
      <w:r w:rsidRPr="008B00A1">
        <w:rPr>
          <w:bCs/>
        </w:rPr>
        <w:t>.</w:t>
      </w:r>
    </w:p>
    <w:p w14:paraId="2E3719D6" w14:textId="663858CD" w:rsidR="008B00A1" w:rsidRPr="008B00A1" w:rsidRDefault="008B00A1" w:rsidP="008B00A1">
      <w:pPr>
        <w:rPr>
          <w:u w:val="single"/>
        </w:rPr>
      </w:pPr>
      <w:r w:rsidRPr="008B00A1">
        <w:rPr>
          <w:u w:val="single"/>
        </w:rPr>
        <w:t>Preparation of a pilot project to maintain and/or enhance the energy efficiency of replacement technologies and equipment in the context of HFC phase-down (decision 91/65)</w:t>
      </w:r>
    </w:p>
    <w:p w14:paraId="12E7053B" w14:textId="77777777" w:rsidR="008B00A1" w:rsidRPr="008B00A1" w:rsidRDefault="008B00A1" w:rsidP="008B00A1">
      <w:pPr>
        <w:ind w:left="360"/>
      </w:pPr>
    </w:p>
    <w:p w14:paraId="43C05DC8" w14:textId="77777777" w:rsidR="008B00A1" w:rsidRPr="008B00A1" w:rsidRDefault="008B00A1" w:rsidP="008B00A1">
      <w:pPr>
        <w:rPr>
          <w:i/>
          <w:iCs/>
        </w:rPr>
      </w:pPr>
      <w:r w:rsidRPr="008B00A1">
        <w:rPr>
          <w:i/>
          <w:iCs/>
        </w:rPr>
        <w:t>Project description</w:t>
      </w:r>
    </w:p>
    <w:p w14:paraId="45DAA815" w14:textId="77777777" w:rsidR="008B00A1" w:rsidRPr="008B00A1" w:rsidRDefault="008B00A1" w:rsidP="008B00A1">
      <w:pPr>
        <w:rPr>
          <w:i/>
          <w:iCs/>
        </w:rPr>
      </w:pPr>
    </w:p>
    <w:p w14:paraId="706F1314" w14:textId="52D26AEF" w:rsidR="008B00A1" w:rsidRPr="008B00A1" w:rsidRDefault="008B00A1" w:rsidP="008B00A1">
      <w:pPr>
        <w:numPr>
          <w:ilvl w:val="0"/>
          <w:numId w:val="1"/>
        </w:numPr>
        <w:spacing w:after="240"/>
        <w:outlineLvl w:val="0"/>
      </w:pPr>
      <w:r w:rsidRPr="008B00A1">
        <w:t xml:space="preserve">The Government of the United Kingdom submitted one request for the preparation of a pilot project to maintain and/or enhance the energy efficiency in the context of the HFC phase-down for Grenada, as shown in table </w:t>
      </w:r>
      <w:r w:rsidR="009F2038" w:rsidRPr="009F2038">
        <w:t>1</w:t>
      </w:r>
      <w:r w:rsidRPr="008B00A1">
        <w:t xml:space="preserve">. </w:t>
      </w:r>
    </w:p>
    <w:p w14:paraId="703BE438" w14:textId="77777777" w:rsidR="008B00A1" w:rsidRPr="008B00A1" w:rsidRDefault="008B00A1" w:rsidP="008B00A1">
      <w:pPr>
        <w:numPr>
          <w:ilvl w:val="0"/>
          <w:numId w:val="1"/>
        </w:numPr>
        <w:spacing w:after="240"/>
        <w:outlineLvl w:val="0"/>
      </w:pPr>
      <w:r w:rsidRPr="008B00A1">
        <w:t xml:space="preserve">The objective of the project is to demonstrate the use of digital tools, data analytics and automation to improve overall technical capacity, service quality, energy efficiency, safety, and sustainability in the refrigeration and air-conditioning (RAC) servicing sector in Grenada. </w:t>
      </w:r>
    </w:p>
    <w:p w14:paraId="44AF1F38" w14:textId="77777777" w:rsidR="008B00A1" w:rsidRPr="008B00A1" w:rsidRDefault="008B00A1" w:rsidP="008B00A1">
      <w:pPr>
        <w:numPr>
          <w:ilvl w:val="0"/>
          <w:numId w:val="1"/>
        </w:numPr>
        <w:spacing w:after="240"/>
        <w:outlineLvl w:val="0"/>
      </w:pPr>
      <w:r w:rsidRPr="008B00A1">
        <w:t>The proposed pilot project would prepare a plan for the digital transformation of technician training to incorporate online learning modules, interactive mobile platforms and virtual/augmented reality (VR/AR) simulations, which would allow technicians to improve their competencies regardless of geographic location and ensure consistent, standardized proficiency across the sector, as well as provide hands-on experience with digital tools, fault diagnostics and system optimization in a safe and accessible environment. The plan would also explore the use of smart monitoring technologies, such as internet of things (IoT) sensors, digital leak detectors, cloud-based dashboards, and mobile service management platforms which enable continuous performance tracking, predictive maintenance and data-driven decision</w:t>
      </w:r>
      <w:r w:rsidRPr="008B00A1">
        <w:noBreakHyphen/>
        <w:t xml:space="preserve">making. </w:t>
      </w:r>
    </w:p>
    <w:p w14:paraId="0D4D9052" w14:textId="77777777" w:rsidR="008B00A1" w:rsidRPr="008B00A1" w:rsidRDefault="008B00A1" w:rsidP="008B00A1">
      <w:pPr>
        <w:numPr>
          <w:ilvl w:val="0"/>
          <w:numId w:val="1"/>
        </w:numPr>
        <w:spacing w:after="240"/>
        <w:outlineLvl w:val="0"/>
      </w:pPr>
      <w:r w:rsidRPr="008B00A1">
        <w:t>The project preparation activities included the collection of data and an assessment of digital and artificial intelligence solutions for the RAC servicing sector, analysis of needs in Grenada and the Caribbean region, stakeholder consultations, local travel, and development of project proposal in line with decision 91/65. The pilot project proposal is expected to be submitted to the 98</w:t>
      </w:r>
      <w:r w:rsidRPr="008B00A1">
        <w:rPr>
          <w:vertAlign w:val="superscript"/>
        </w:rPr>
        <w:t>th</w:t>
      </w:r>
      <w:r w:rsidRPr="008B00A1">
        <w:t xml:space="preserve"> meeting.</w:t>
      </w:r>
    </w:p>
    <w:p w14:paraId="73A65F9F" w14:textId="77777777" w:rsidR="008B00A1" w:rsidRPr="008B00A1" w:rsidRDefault="008B00A1" w:rsidP="00FB2D67">
      <w:pPr>
        <w:rPr>
          <w:i/>
          <w:iCs/>
        </w:rPr>
      </w:pPr>
      <w:r w:rsidRPr="008B00A1">
        <w:rPr>
          <w:i/>
          <w:iCs/>
        </w:rPr>
        <w:t>Secretariat’s comments</w:t>
      </w:r>
    </w:p>
    <w:p w14:paraId="50AF3BB0" w14:textId="77777777" w:rsidR="008B00A1" w:rsidRPr="008B00A1" w:rsidRDefault="008B00A1" w:rsidP="008B00A1">
      <w:pPr>
        <w:rPr>
          <w:i/>
          <w:iCs/>
        </w:rPr>
      </w:pPr>
    </w:p>
    <w:p w14:paraId="6D91C28D" w14:textId="77777777" w:rsidR="008B00A1" w:rsidRPr="008B00A1" w:rsidRDefault="008B00A1" w:rsidP="008B00A1">
      <w:pPr>
        <w:numPr>
          <w:ilvl w:val="0"/>
          <w:numId w:val="1"/>
        </w:numPr>
        <w:spacing w:after="240"/>
        <w:outlineLvl w:val="0"/>
      </w:pPr>
      <w:r w:rsidRPr="008B00A1">
        <w:t xml:space="preserve">The Secretariat has reviewed the project preparation proposal according to the criteria set out in decision 91/65.  </w:t>
      </w:r>
    </w:p>
    <w:p w14:paraId="0BE17F7B" w14:textId="77777777" w:rsidR="008B00A1" w:rsidRPr="008B00A1" w:rsidRDefault="008B00A1" w:rsidP="008B00A1">
      <w:pPr>
        <w:numPr>
          <w:ilvl w:val="0"/>
          <w:numId w:val="1"/>
        </w:numPr>
        <w:spacing w:after="240"/>
        <w:outlineLvl w:val="0"/>
        <w:rPr>
          <w:lang w:val="en-US"/>
        </w:rPr>
      </w:pPr>
      <w:r w:rsidRPr="008B00A1">
        <w:t>Regarding improving energy efficiency through the digitalisation of the servicing sector, it was stated that the project would focus on developing digital solutions to modernise technician training. In terms of IoT solutions, the project will explore sensors, gateways, and cloud-based monitoring for use by technicians. Digitally delivered training and related tools can be updated to include energy</w:t>
      </w:r>
      <w:r w:rsidRPr="008B00A1">
        <w:noBreakHyphen/>
        <w:t>efficient maintenance practices. These learning platforms can also incorporate information on new technologies, efficiency standards, and policy guidelines. Online and VR-based training materials will reduce the need for extensive physical infrastructure, enabling more technicians to acquire modern energy efficiency skills. The project also plans to explore digital service logbooks and cloud-based maintenance records, which can establish data-driven benchmarks for energy performance and identify high</w:t>
      </w:r>
      <w:r w:rsidRPr="008B00A1">
        <w:noBreakHyphen/>
        <w:t>consumption equipment for targeted retrofits or replacement, thereby supporting energy efficiency. Overall, the project aims to develop training programmes delivered through various digital platforms, including VR and online assessments, addressing energy efficiency in refrigeration, air</w:t>
      </w:r>
      <w:r w:rsidRPr="008B00A1">
        <w:noBreakHyphen/>
        <w:t>conditioning and heat pump equipment and exploring digital tools to improve energy efficiency by transforming how systems are monitored, maintained, and optimised.</w:t>
      </w:r>
    </w:p>
    <w:p w14:paraId="64E446A8" w14:textId="77777777" w:rsidR="008B00A1" w:rsidRPr="008B00A1" w:rsidRDefault="008B00A1" w:rsidP="008B00A1">
      <w:pPr>
        <w:numPr>
          <w:ilvl w:val="0"/>
          <w:numId w:val="1"/>
        </w:numPr>
        <w:spacing w:after="240"/>
        <w:outlineLvl w:val="0"/>
      </w:pPr>
      <w:r w:rsidRPr="008B00A1">
        <w:t>On linkages with the KIP, it was explained that the main goal of the project to be developed is to use digital tools to support the RAC servicing sector, which in turn supports compliance with the Kigali Amendment and optimizes the HFC phase-down by improving accuracy and efficiency in refrigerant management. Further, the project would support KIP implementation by improving servicing practices, reducing refrigerant leakage and enhancing technician training and certification through digital platforms. These improvements contribute to reduced HFC consumption and increased energy efficiency. The digital tools will also facilitate better data collection, leak detection, refrigerant recovery tracking and policy design, thereby strengthening national capacity and compliance with Kigali Amendment targets. The integration of these tools with existing training activities under the KIP will ensure coherence and maximize impact.</w:t>
      </w:r>
    </w:p>
    <w:p w14:paraId="247784FB" w14:textId="77777777" w:rsidR="008B00A1" w:rsidRPr="008B00A1" w:rsidRDefault="008B00A1" w:rsidP="008B00A1">
      <w:pPr>
        <w:numPr>
          <w:ilvl w:val="0"/>
          <w:numId w:val="1"/>
        </w:numPr>
        <w:spacing w:after="240"/>
        <w:outlineLvl w:val="0"/>
      </w:pPr>
      <w:r w:rsidRPr="008B00A1">
        <w:t xml:space="preserve">The Government of the United Kingdom emphasized that another advantage of developing such a project is the ease with which these digital tools can be adopted by other countries. The primary cost would likely be for the development of the prototype. Once created, these tools could be shared across the Montreal Protocol community and, in principle, applied globally. </w:t>
      </w:r>
    </w:p>
    <w:p w14:paraId="183564E2" w14:textId="77777777" w:rsidR="008B00A1" w:rsidRPr="008B00A1" w:rsidRDefault="008B00A1" w:rsidP="008B00A1">
      <w:pPr>
        <w:numPr>
          <w:ilvl w:val="0"/>
          <w:numId w:val="1"/>
        </w:numPr>
        <w:spacing w:after="240"/>
        <w:outlineLvl w:val="0"/>
      </w:pPr>
      <w:r w:rsidRPr="008B00A1">
        <w:t>During the discussion on project preparation activities, it was indicated that a comprehensive market analysis will be conducted to assess global digital platforms and tools relevant to HFC phase-down. Based on this assessment, a tailored implementation plan will be developed, including pilot testing of selected applications to ensure their technical suitability and long-term sustainability within Grenada’s national context.</w:t>
      </w:r>
    </w:p>
    <w:p w14:paraId="536BE175" w14:textId="77777777" w:rsidR="008B00A1" w:rsidRPr="008B00A1" w:rsidRDefault="008B00A1" w:rsidP="008B00A1">
      <w:pPr>
        <w:spacing w:after="240"/>
        <w:outlineLvl w:val="0"/>
      </w:pPr>
      <w:r w:rsidRPr="008B00A1">
        <w:t xml:space="preserve">Regarding the need for such a project, it was explained that while global pilot initiatives exist, Grenada currently lacks digital monitoring tools in its RAC sector. This project addresses a critical gap by introducing scalable digital solutions tailored to small island developing states. Several applications are under consideration, including online and VR-based training modules, mobile-accessible technical guides, and IoT-enabled refrigerant management systems. </w:t>
      </w:r>
    </w:p>
    <w:p w14:paraId="6CB5178C" w14:textId="77777777" w:rsidR="008B00A1" w:rsidRPr="008B00A1" w:rsidRDefault="008B00A1" w:rsidP="008B00A1">
      <w:pPr>
        <w:spacing w:after="240"/>
        <w:outlineLvl w:val="0"/>
        <w:rPr>
          <w:i/>
          <w:iCs/>
        </w:rPr>
      </w:pPr>
      <w:r w:rsidRPr="008B00A1">
        <w:rPr>
          <w:i/>
          <w:iCs/>
        </w:rPr>
        <w:t>Secretariat’s recommendation</w:t>
      </w:r>
    </w:p>
    <w:p w14:paraId="0165451B" w14:textId="26FB88C8" w:rsidR="006D2558" w:rsidRPr="00027428" w:rsidRDefault="008B00A1" w:rsidP="00027428">
      <w:pPr>
        <w:numPr>
          <w:ilvl w:val="0"/>
          <w:numId w:val="1"/>
        </w:numPr>
        <w:spacing w:after="240"/>
        <w:outlineLvl w:val="0"/>
      </w:pPr>
      <w:r w:rsidRPr="008B00A1">
        <w:t xml:space="preserve">The Secretariat recommends blanket approval for the pilot project to maintain and/or enhance the energy efficiency of replacement technologies and equipment in the context of HFC phase-down in Grenada, at the level of funding shown in table </w:t>
      </w:r>
      <w:r w:rsidR="00124B2C">
        <w:t>1</w:t>
      </w:r>
      <w:r w:rsidRPr="008B00A1">
        <w:t>.</w:t>
      </w:r>
    </w:p>
    <w:p w14:paraId="2D0E256B" w14:textId="77777777" w:rsidR="008E7AD3" w:rsidRPr="00165336" w:rsidRDefault="008E7AD3" w:rsidP="008E7AD3">
      <w:pPr>
        <w:widowControl w:val="0"/>
        <w:spacing w:after="240"/>
        <w:outlineLvl w:val="0"/>
        <w:rPr>
          <w:b/>
          <w:lang w:val="en-GB"/>
        </w:rPr>
      </w:pPr>
      <w:r w:rsidRPr="00165336">
        <w:rPr>
          <w:b/>
          <w:lang w:val="en-GB"/>
        </w:rPr>
        <w:lastRenderedPageBreak/>
        <w:t>Recommendation</w:t>
      </w:r>
    </w:p>
    <w:p w14:paraId="12BE458D" w14:textId="15DDEC6E" w:rsidR="008E7AD3" w:rsidRPr="00165336" w:rsidRDefault="008E7AD3" w:rsidP="008E7AD3">
      <w:pPr>
        <w:pStyle w:val="Heading1"/>
        <w:rPr>
          <w:lang w:val="en-GB"/>
        </w:rPr>
      </w:pPr>
      <w:r w:rsidRPr="00165336">
        <w:rPr>
          <w:lang w:val="en-GB"/>
        </w:rPr>
        <w:t>The Executive Committee may wish t</w:t>
      </w:r>
      <w:r w:rsidRPr="00165336">
        <w:t xml:space="preserve">o </w:t>
      </w:r>
      <w:r w:rsidRPr="00165336">
        <w:rPr>
          <w:lang w:val="en-GB"/>
        </w:rPr>
        <w:t>request the Treasurer to offset the costs of the bilateral projects approved at the 9</w:t>
      </w:r>
      <w:r w:rsidR="002C3209">
        <w:rPr>
          <w:lang w:val="en-GB"/>
        </w:rPr>
        <w:t>7</w:t>
      </w:r>
      <w:r w:rsidRPr="00165336">
        <w:rPr>
          <w:vertAlign w:val="superscript"/>
          <w:lang w:val="en-GB"/>
        </w:rPr>
        <w:t>th</w:t>
      </w:r>
      <w:r w:rsidRPr="00165336">
        <w:rPr>
          <w:lang w:val="en-GB"/>
        </w:rPr>
        <w:t xml:space="preserve"> meeting as follows:</w:t>
      </w:r>
    </w:p>
    <w:p w14:paraId="52B731CB" w14:textId="6286D6D4" w:rsidR="009A07B8" w:rsidRPr="009A07B8" w:rsidRDefault="008E7AD3" w:rsidP="002459CF">
      <w:pPr>
        <w:pStyle w:val="Heading2"/>
      </w:pPr>
      <w:r w:rsidRPr="00165336">
        <w:rPr>
          <w:lang w:val="en-GB"/>
        </w:rPr>
        <w:t>US $</w:t>
      </w:r>
      <w:r w:rsidR="006949E6" w:rsidRPr="006949E6">
        <w:rPr>
          <w:highlight w:val="yellow"/>
        </w:rPr>
        <w:t>XX</w:t>
      </w:r>
      <w:r w:rsidR="00F52209">
        <w:t xml:space="preserve"> </w:t>
      </w:r>
      <w:r w:rsidRPr="00165336">
        <w:rPr>
          <w:lang w:val="en-GB"/>
        </w:rPr>
        <w:t>(including agency support costs) against the balance of the bilateral contribution of the Government of Germany for 2024-2026</w:t>
      </w:r>
      <w:r w:rsidR="009A07B8">
        <w:rPr>
          <w:lang w:val="en-GB"/>
        </w:rPr>
        <w:t xml:space="preserve">; and </w:t>
      </w:r>
    </w:p>
    <w:p w14:paraId="4574CDF6" w14:textId="4282E4FB" w:rsidR="008E7AD3" w:rsidRPr="008E7AD3" w:rsidRDefault="009A07B8" w:rsidP="002459CF">
      <w:pPr>
        <w:pStyle w:val="Heading2"/>
      </w:pPr>
      <w:r w:rsidRPr="009A07B8">
        <w:rPr>
          <w:lang w:val="en-GB"/>
        </w:rPr>
        <w:t>US $</w:t>
      </w:r>
      <w:r w:rsidR="006949E6" w:rsidRPr="006949E6">
        <w:rPr>
          <w:highlight w:val="yellow"/>
        </w:rPr>
        <w:t>XX</w:t>
      </w:r>
      <w:r w:rsidRPr="009A07B8">
        <w:rPr>
          <w:lang w:val="en-GB"/>
        </w:rPr>
        <w:t xml:space="preserve"> (including agency support costs) against the balance of the bilateral contribution of the Government of </w:t>
      </w:r>
      <w:r w:rsidR="00EF788E">
        <w:rPr>
          <w:lang w:val="en-GB"/>
        </w:rPr>
        <w:t xml:space="preserve">the </w:t>
      </w:r>
      <w:r>
        <w:rPr>
          <w:lang w:val="en-GB"/>
        </w:rPr>
        <w:t>United Kingdom of Great Britain and Northern Ireland</w:t>
      </w:r>
      <w:r w:rsidRPr="009A07B8">
        <w:rPr>
          <w:lang w:val="en-GB"/>
        </w:rPr>
        <w:t xml:space="preserve"> for 2024</w:t>
      </w:r>
      <w:r>
        <w:rPr>
          <w:lang w:val="en-GB"/>
        </w:rPr>
        <w:noBreakHyphen/>
      </w:r>
      <w:r w:rsidRPr="009A07B8">
        <w:rPr>
          <w:lang w:val="en-GB"/>
        </w:rPr>
        <w:t>2026</w:t>
      </w:r>
      <w:r w:rsidR="008E7AD3" w:rsidRPr="00165336">
        <w:rPr>
          <w:lang w:val="en-GB"/>
        </w:rPr>
        <w:t>.</w:t>
      </w: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9B0D30" w14:paraId="5FAF6F0A" w14:textId="77777777" w:rsidTr="001836F1">
        <w:tc>
          <w:tcPr>
            <w:tcW w:w="1871" w:type="dxa"/>
          </w:tcPr>
          <w:p w14:paraId="65C37E04" w14:textId="77777777" w:rsidR="00E85409" w:rsidRPr="009B0D30" w:rsidRDefault="00E85409"/>
        </w:tc>
        <w:tc>
          <w:tcPr>
            <w:tcW w:w="1872" w:type="dxa"/>
          </w:tcPr>
          <w:p w14:paraId="17C6413D" w14:textId="77777777" w:rsidR="00E85409" w:rsidRPr="009B0D30" w:rsidRDefault="00E85409"/>
        </w:tc>
        <w:tc>
          <w:tcPr>
            <w:tcW w:w="1872" w:type="dxa"/>
            <w:tcBorders>
              <w:bottom w:val="single" w:sz="4" w:space="0" w:color="auto"/>
            </w:tcBorders>
          </w:tcPr>
          <w:p w14:paraId="2BC17636" w14:textId="77777777" w:rsidR="00E85409" w:rsidRPr="009B0D30" w:rsidRDefault="00E85409"/>
        </w:tc>
        <w:tc>
          <w:tcPr>
            <w:tcW w:w="1872" w:type="dxa"/>
          </w:tcPr>
          <w:p w14:paraId="37E0C02C" w14:textId="77777777" w:rsidR="00E85409" w:rsidRPr="009B0D30" w:rsidRDefault="00E85409"/>
        </w:tc>
        <w:tc>
          <w:tcPr>
            <w:tcW w:w="1873" w:type="dxa"/>
          </w:tcPr>
          <w:p w14:paraId="4439278F" w14:textId="77777777" w:rsidR="00E85409" w:rsidRPr="009B0D30" w:rsidRDefault="00E85409"/>
        </w:tc>
      </w:tr>
    </w:tbl>
    <w:p w14:paraId="6843C785" w14:textId="77777777" w:rsidR="00E85409" w:rsidRPr="009B0D30" w:rsidRDefault="00E85409" w:rsidP="004E7F9C"/>
    <w:sectPr w:rsidR="00E85409" w:rsidRPr="009B0D30" w:rsidSect="001B3F8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C9A7F" w14:textId="77777777" w:rsidR="00F2582B" w:rsidRDefault="00F2582B" w:rsidP="004A504B">
      <w:r>
        <w:separator/>
      </w:r>
    </w:p>
  </w:endnote>
  <w:endnote w:type="continuationSeparator" w:id="0">
    <w:p w14:paraId="5CBEFCFF" w14:textId="77777777" w:rsidR="00F2582B" w:rsidRDefault="00F2582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A99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F10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B3C0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E1B05D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C2E0F" w14:textId="77777777" w:rsidR="00F2582B" w:rsidRDefault="00F2582B" w:rsidP="004A504B">
      <w:r>
        <w:separator/>
      </w:r>
    </w:p>
  </w:footnote>
  <w:footnote w:type="continuationSeparator" w:id="0">
    <w:p w14:paraId="1E75AFCA" w14:textId="77777777" w:rsidR="00F2582B" w:rsidRDefault="00F2582B" w:rsidP="004A504B">
      <w:r>
        <w:continuationSeparator/>
      </w:r>
    </w:p>
  </w:footnote>
  <w:footnote w:id="1">
    <w:p w14:paraId="0B12D12E" w14:textId="4B965731" w:rsidR="005F389C" w:rsidRPr="001E1147" w:rsidRDefault="005F389C" w:rsidP="005F389C">
      <w:pPr>
        <w:pStyle w:val="FootnoteText"/>
        <w:rPr>
          <w:lang w:val="en-US"/>
        </w:rPr>
      </w:pPr>
      <w:r w:rsidRPr="001A24C6">
        <w:rPr>
          <w:rStyle w:val="FootnoteReference"/>
        </w:rPr>
        <w:footnoteRef/>
      </w:r>
      <w:r w:rsidRPr="001A24C6">
        <w:t xml:space="preserve"> </w:t>
      </w:r>
      <w:r w:rsidRPr="001E1147">
        <w:rPr>
          <w:lang w:val="en-US"/>
        </w:rPr>
        <w:t>UNEP/OzL.Pro/ExCom/9</w:t>
      </w:r>
      <w:r w:rsidR="0063065B">
        <w:rPr>
          <w:lang w:val="en-US"/>
        </w:rPr>
        <w:t>7</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2D97" w14:textId="78C151CD" w:rsidR="00DC6A10" w:rsidRPr="0033525D" w:rsidRDefault="00F90C65">
    <w:r>
      <w:fldChar w:fldCharType="begin"/>
    </w:r>
    <w:r>
      <w:instrText xml:space="preserve"> DOCPROPERTY "Document number"  \* MERGEFORMAT </w:instrText>
    </w:r>
    <w:r>
      <w:fldChar w:fldCharType="separate"/>
    </w:r>
    <w:r w:rsidR="00105242">
      <w:t>UNEP/</w:t>
    </w:r>
    <w:proofErr w:type="spellStart"/>
    <w:r w:rsidR="00105242">
      <w:t>OzL.Pro</w:t>
    </w:r>
    <w:proofErr w:type="spellEnd"/>
    <w:r w:rsidR="00105242">
      <w:t>/ExCom/97/27</w:t>
    </w:r>
    <w:r>
      <w:fldChar w:fldCharType="end"/>
    </w:r>
  </w:p>
  <w:p w14:paraId="4BA6BEA4" w14:textId="77777777" w:rsidR="00DC6A10" w:rsidRPr="0033525D" w:rsidRDefault="00DC6A10"/>
  <w:p w14:paraId="56EC69A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6519" w14:textId="6AF73F1F" w:rsidR="00DC6A10" w:rsidRPr="0033525D" w:rsidRDefault="00F90C65">
    <w:pPr>
      <w:jc w:val="right"/>
    </w:pPr>
    <w:r>
      <w:fldChar w:fldCharType="begin"/>
    </w:r>
    <w:r>
      <w:instrText xml:space="preserve"> DOCPROPERTY "Document number"  \* MERGEFORMAT </w:instrText>
    </w:r>
    <w:r>
      <w:fldChar w:fldCharType="separate"/>
    </w:r>
    <w:r w:rsidR="00105242">
      <w:t>UNEP/</w:t>
    </w:r>
    <w:proofErr w:type="spellStart"/>
    <w:r w:rsidR="00105242">
      <w:t>OzL.Pro</w:t>
    </w:r>
    <w:proofErr w:type="spellEnd"/>
    <w:r w:rsidR="00105242">
      <w:t>/ExCom/97/27</w:t>
    </w:r>
    <w:r>
      <w:fldChar w:fldCharType="end"/>
    </w:r>
  </w:p>
  <w:p w14:paraId="3B675A55" w14:textId="77777777" w:rsidR="00DC6A10" w:rsidRPr="0033525D" w:rsidRDefault="00DC6A10"/>
  <w:p w14:paraId="0701381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8E6FA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D60766F"/>
    <w:multiLevelType w:val="hybridMultilevel"/>
    <w:tmpl w:val="F2DC6D3A"/>
    <w:lvl w:ilvl="0" w:tplc="0366BFA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806434839">
    <w:abstractNumId w:val="15"/>
  </w:num>
  <w:num w:numId="22" w16cid:durableId="12956022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D2F80"/>
    <w:rsid w:val="00000FED"/>
    <w:rsid w:val="0000434E"/>
    <w:rsid w:val="000059AE"/>
    <w:rsid w:val="000143EF"/>
    <w:rsid w:val="000211A9"/>
    <w:rsid w:val="00021238"/>
    <w:rsid w:val="000218B9"/>
    <w:rsid w:val="00022071"/>
    <w:rsid w:val="0002346B"/>
    <w:rsid w:val="00025232"/>
    <w:rsid w:val="00027428"/>
    <w:rsid w:val="00031260"/>
    <w:rsid w:val="0003681A"/>
    <w:rsid w:val="000372B7"/>
    <w:rsid w:val="00042EF4"/>
    <w:rsid w:val="00044933"/>
    <w:rsid w:val="00046865"/>
    <w:rsid w:val="00050724"/>
    <w:rsid w:val="00050F6E"/>
    <w:rsid w:val="00055056"/>
    <w:rsid w:val="00061EC2"/>
    <w:rsid w:val="00066CE8"/>
    <w:rsid w:val="000720CE"/>
    <w:rsid w:val="0007409A"/>
    <w:rsid w:val="000744A6"/>
    <w:rsid w:val="00080ED0"/>
    <w:rsid w:val="00085B8F"/>
    <w:rsid w:val="00090481"/>
    <w:rsid w:val="000930E8"/>
    <w:rsid w:val="00094093"/>
    <w:rsid w:val="0009573F"/>
    <w:rsid w:val="000A3826"/>
    <w:rsid w:val="000A3FFE"/>
    <w:rsid w:val="000A68D6"/>
    <w:rsid w:val="000A6C26"/>
    <w:rsid w:val="000B36C8"/>
    <w:rsid w:val="000B36F9"/>
    <w:rsid w:val="000B5336"/>
    <w:rsid w:val="000B5748"/>
    <w:rsid w:val="000C2F50"/>
    <w:rsid w:val="000D52A4"/>
    <w:rsid w:val="000E07BC"/>
    <w:rsid w:val="000E2421"/>
    <w:rsid w:val="000E2E21"/>
    <w:rsid w:val="000F1CD4"/>
    <w:rsid w:val="000F28EB"/>
    <w:rsid w:val="000F30AA"/>
    <w:rsid w:val="000F4103"/>
    <w:rsid w:val="000F70A7"/>
    <w:rsid w:val="00102E18"/>
    <w:rsid w:val="00105242"/>
    <w:rsid w:val="00107E11"/>
    <w:rsid w:val="00113CCA"/>
    <w:rsid w:val="00116043"/>
    <w:rsid w:val="00122832"/>
    <w:rsid w:val="00122F25"/>
    <w:rsid w:val="00124B2C"/>
    <w:rsid w:val="00132A95"/>
    <w:rsid w:val="00133A80"/>
    <w:rsid w:val="00135980"/>
    <w:rsid w:val="0013786F"/>
    <w:rsid w:val="00151B7B"/>
    <w:rsid w:val="00162543"/>
    <w:rsid w:val="00164719"/>
    <w:rsid w:val="00166FC4"/>
    <w:rsid w:val="001677AC"/>
    <w:rsid w:val="00177C42"/>
    <w:rsid w:val="001804EA"/>
    <w:rsid w:val="0018228B"/>
    <w:rsid w:val="001836F1"/>
    <w:rsid w:val="00183E12"/>
    <w:rsid w:val="00190A61"/>
    <w:rsid w:val="00196DEF"/>
    <w:rsid w:val="00197179"/>
    <w:rsid w:val="001A2215"/>
    <w:rsid w:val="001A3342"/>
    <w:rsid w:val="001A3E3D"/>
    <w:rsid w:val="001A4C30"/>
    <w:rsid w:val="001A6283"/>
    <w:rsid w:val="001A7049"/>
    <w:rsid w:val="001A7769"/>
    <w:rsid w:val="001B1E40"/>
    <w:rsid w:val="001B3B08"/>
    <w:rsid w:val="001B3F80"/>
    <w:rsid w:val="001B4E8B"/>
    <w:rsid w:val="001C0F6B"/>
    <w:rsid w:val="001C1FD4"/>
    <w:rsid w:val="001C6411"/>
    <w:rsid w:val="001C7378"/>
    <w:rsid w:val="001C764E"/>
    <w:rsid w:val="001D519F"/>
    <w:rsid w:val="001D56F5"/>
    <w:rsid w:val="001E1052"/>
    <w:rsid w:val="001E1FA6"/>
    <w:rsid w:val="001E21B1"/>
    <w:rsid w:val="001E2F93"/>
    <w:rsid w:val="001E4554"/>
    <w:rsid w:val="001E61E5"/>
    <w:rsid w:val="001F020C"/>
    <w:rsid w:val="001F0709"/>
    <w:rsid w:val="001F0B21"/>
    <w:rsid w:val="001F2159"/>
    <w:rsid w:val="001F25CE"/>
    <w:rsid w:val="001F459C"/>
    <w:rsid w:val="001F53DD"/>
    <w:rsid w:val="001F53FD"/>
    <w:rsid w:val="001F59B2"/>
    <w:rsid w:val="001F754F"/>
    <w:rsid w:val="00210B8B"/>
    <w:rsid w:val="00212B71"/>
    <w:rsid w:val="00214863"/>
    <w:rsid w:val="00215437"/>
    <w:rsid w:val="002156B4"/>
    <w:rsid w:val="00224FCD"/>
    <w:rsid w:val="002361D1"/>
    <w:rsid w:val="002459CF"/>
    <w:rsid w:val="00245A2A"/>
    <w:rsid w:val="00253222"/>
    <w:rsid w:val="00261C13"/>
    <w:rsid w:val="00262847"/>
    <w:rsid w:val="00265AF5"/>
    <w:rsid w:val="0027322A"/>
    <w:rsid w:val="002805F2"/>
    <w:rsid w:val="00281BB2"/>
    <w:rsid w:val="00283D82"/>
    <w:rsid w:val="00294AD6"/>
    <w:rsid w:val="00295B03"/>
    <w:rsid w:val="00297826"/>
    <w:rsid w:val="002A03C3"/>
    <w:rsid w:val="002A10DD"/>
    <w:rsid w:val="002A275F"/>
    <w:rsid w:val="002A6AF7"/>
    <w:rsid w:val="002B254E"/>
    <w:rsid w:val="002B2804"/>
    <w:rsid w:val="002B4CE8"/>
    <w:rsid w:val="002B603E"/>
    <w:rsid w:val="002B6AD6"/>
    <w:rsid w:val="002B72E9"/>
    <w:rsid w:val="002C3209"/>
    <w:rsid w:val="002C5D54"/>
    <w:rsid w:val="002C5F9F"/>
    <w:rsid w:val="002C7998"/>
    <w:rsid w:val="002D2D73"/>
    <w:rsid w:val="002D6E14"/>
    <w:rsid w:val="002E56F9"/>
    <w:rsid w:val="002E70B6"/>
    <w:rsid w:val="002F1E03"/>
    <w:rsid w:val="002F1E53"/>
    <w:rsid w:val="002F2CAA"/>
    <w:rsid w:val="002F3C88"/>
    <w:rsid w:val="0030052C"/>
    <w:rsid w:val="00304B24"/>
    <w:rsid w:val="00325B64"/>
    <w:rsid w:val="003306E1"/>
    <w:rsid w:val="003320E4"/>
    <w:rsid w:val="0033525D"/>
    <w:rsid w:val="003414F3"/>
    <w:rsid w:val="00345BA0"/>
    <w:rsid w:val="00346819"/>
    <w:rsid w:val="0035613E"/>
    <w:rsid w:val="0036004F"/>
    <w:rsid w:val="00363EE9"/>
    <w:rsid w:val="00371E39"/>
    <w:rsid w:val="0037563D"/>
    <w:rsid w:val="00376128"/>
    <w:rsid w:val="0037742E"/>
    <w:rsid w:val="00377D56"/>
    <w:rsid w:val="00380868"/>
    <w:rsid w:val="0038245A"/>
    <w:rsid w:val="00384050"/>
    <w:rsid w:val="003840E6"/>
    <w:rsid w:val="00385CFC"/>
    <w:rsid w:val="0039156D"/>
    <w:rsid w:val="0039337A"/>
    <w:rsid w:val="00394690"/>
    <w:rsid w:val="0039660F"/>
    <w:rsid w:val="003A3189"/>
    <w:rsid w:val="003A3CA7"/>
    <w:rsid w:val="003B33BD"/>
    <w:rsid w:val="003B569D"/>
    <w:rsid w:val="003C3C0E"/>
    <w:rsid w:val="003C43AF"/>
    <w:rsid w:val="003D1514"/>
    <w:rsid w:val="003D42A6"/>
    <w:rsid w:val="003D4F21"/>
    <w:rsid w:val="003D4FAC"/>
    <w:rsid w:val="003E1885"/>
    <w:rsid w:val="003E7906"/>
    <w:rsid w:val="003F000F"/>
    <w:rsid w:val="003F0FC4"/>
    <w:rsid w:val="003F14EC"/>
    <w:rsid w:val="003F3C50"/>
    <w:rsid w:val="003F5FD8"/>
    <w:rsid w:val="0040145F"/>
    <w:rsid w:val="00406202"/>
    <w:rsid w:val="00406A6A"/>
    <w:rsid w:val="00406B22"/>
    <w:rsid w:val="00407147"/>
    <w:rsid w:val="004078FA"/>
    <w:rsid w:val="00422784"/>
    <w:rsid w:val="00423EF2"/>
    <w:rsid w:val="00425B1D"/>
    <w:rsid w:val="004267E6"/>
    <w:rsid w:val="0042732B"/>
    <w:rsid w:val="00431E08"/>
    <w:rsid w:val="004328A7"/>
    <w:rsid w:val="00434C74"/>
    <w:rsid w:val="00456EB4"/>
    <w:rsid w:val="00457827"/>
    <w:rsid w:val="00461E8C"/>
    <w:rsid w:val="00464349"/>
    <w:rsid w:val="00470B51"/>
    <w:rsid w:val="004718F3"/>
    <w:rsid w:val="00472C1F"/>
    <w:rsid w:val="00474288"/>
    <w:rsid w:val="00475040"/>
    <w:rsid w:val="00480CCC"/>
    <w:rsid w:val="004817AB"/>
    <w:rsid w:val="004825AD"/>
    <w:rsid w:val="00490C06"/>
    <w:rsid w:val="00493D40"/>
    <w:rsid w:val="00493EE3"/>
    <w:rsid w:val="004967B6"/>
    <w:rsid w:val="00497573"/>
    <w:rsid w:val="00497B19"/>
    <w:rsid w:val="004A504B"/>
    <w:rsid w:val="004A6911"/>
    <w:rsid w:val="004A7849"/>
    <w:rsid w:val="004B3652"/>
    <w:rsid w:val="004B54E0"/>
    <w:rsid w:val="004B7384"/>
    <w:rsid w:val="004C000A"/>
    <w:rsid w:val="004C1B71"/>
    <w:rsid w:val="004C4269"/>
    <w:rsid w:val="004D1D3F"/>
    <w:rsid w:val="004D6236"/>
    <w:rsid w:val="004D7F90"/>
    <w:rsid w:val="004E3463"/>
    <w:rsid w:val="004E4DBB"/>
    <w:rsid w:val="004E4E41"/>
    <w:rsid w:val="004E73DB"/>
    <w:rsid w:val="004E7F9C"/>
    <w:rsid w:val="004F0A1E"/>
    <w:rsid w:val="004F3493"/>
    <w:rsid w:val="004F5143"/>
    <w:rsid w:val="00502C5F"/>
    <w:rsid w:val="0050310F"/>
    <w:rsid w:val="00511CB7"/>
    <w:rsid w:val="00512B09"/>
    <w:rsid w:val="0052174A"/>
    <w:rsid w:val="005220ED"/>
    <w:rsid w:val="00525E27"/>
    <w:rsid w:val="00527CCE"/>
    <w:rsid w:val="00527DF6"/>
    <w:rsid w:val="00533796"/>
    <w:rsid w:val="00537343"/>
    <w:rsid w:val="00544852"/>
    <w:rsid w:val="00547EE6"/>
    <w:rsid w:val="005516F3"/>
    <w:rsid w:val="00551E47"/>
    <w:rsid w:val="00554181"/>
    <w:rsid w:val="00555D75"/>
    <w:rsid w:val="00560DF0"/>
    <w:rsid w:val="00564C02"/>
    <w:rsid w:val="0056628C"/>
    <w:rsid w:val="0056759C"/>
    <w:rsid w:val="00572A79"/>
    <w:rsid w:val="00580B18"/>
    <w:rsid w:val="00580DF0"/>
    <w:rsid w:val="00581BBA"/>
    <w:rsid w:val="0058580F"/>
    <w:rsid w:val="0059513E"/>
    <w:rsid w:val="005A489F"/>
    <w:rsid w:val="005A6AA4"/>
    <w:rsid w:val="005A6D9F"/>
    <w:rsid w:val="005B48FF"/>
    <w:rsid w:val="005C0D33"/>
    <w:rsid w:val="005C1E32"/>
    <w:rsid w:val="005C64C5"/>
    <w:rsid w:val="005C670D"/>
    <w:rsid w:val="005D363F"/>
    <w:rsid w:val="005D3943"/>
    <w:rsid w:val="005D3A4C"/>
    <w:rsid w:val="005D55BB"/>
    <w:rsid w:val="005D6BFE"/>
    <w:rsid w:val="005E0DDB"/>
    <w:rsid w:val="005E6879"/>
    <w:rsid w:val="005F1134"/>
    <w:rsid w:val="005F308A"/>
    <w:rsid w:val="005F389C"/>
    <w:rsid w:val="005F4B08"/>
    <w:rsid w:val="005F709A"/>
    <w:rsid w:val="00604C15"/>
    <w:rsid w:val="00613277"/>
    <w:rsid w:val="006158D5"/>
    <w:rsid w:val="00615DDF"/>
    <w:rsid w:val="006202B0"/>
    <w:rsid w:val="00623A6F"/>
    <w:rsid w:val="0062545F"/>
    <w:rsid w:val="00625D83"/>
    <w:rsid w:val="0063065B"/>
    <w:rsid w:val="00636C4D"/>
    <w:rsid w:val="006408E5"/>
    <w:rsid w:val="0064097F"/>
    <w:rsid w:val="00643A54"/>
    <w:rsid w:val="0064733A"/>
    <w:rsid w:val="00647372"/>
    <w:rsid w:val="00651984"/>
    <w:rsid w:val="00656AD3"/>
    <w:rsid w:val="006623E7"/>
    <w:rsid w:val="00662B80"/>
    <w:rsid w:val="00667491"/>
    <w:rsid w:val="0066768F"/>
    <w:rsid w:val="00670F6C"/>
    <w:rsid w:val="0067550E"/>
    <w:rsid w:val="00676E58"/>
    <w:rsid w:val="00677322"/>
    <w:rsid w:val="006852C7"/>
    <w:rsid w:val="006852CE"/>
    <w:rsid w:val="00692D14"/>
    <w:rsid w:val="00694447"/>
    <w:rsid w:val="006949E6"/>
    <w:rsid w:val="00695B78"/>
    <w:rsid w:val="006A143D"/>
    <w:rsid w:val="006A453F"/>
    <w:rsid w:val="006A716C"/>
    <w:rsid w:val="006A7A3B"/>
    <w:rsid w:val="006B586D"/>
    <w:rsid w:val="006B65C7"/>
    <w:rsid w:val="006C1727"/>
    <w:rsid w:val="006C32FD"/>
    <w:rsid w:val="006C39CE"/>
    <w:rsid w:val="006D0FCC"/>
    <w:rsid w:val="006D21F5"/>
    <w:rsid w:val="006D2558"/>
    <w:rsid w:val="006D3089"/>
    <w:rsid w:val="006D3580"/>
    <w:rsid w:val="006E126D"/>
    <w:rsid w:val="006E1FC3"/>
    <w:rsid w:val="006F4E75"/>
    <w:rsid w:val="006F7EF7"/>
    <w:rsid w:val="00702681"/>
    <w:rsid w:val="00704CE9"/>
    <w:rsid w:val="0070616B"/>
    <w:rsid w:val="00706295"/>
    <w:rsid w:val="00706FDA"/>
    <w:rsid w:val="00710984"/>
    <w:rsid w:val="00711F9A"/>
    <w:rsid w:val="00713810"/>
    <w:rsid w:val="007138ED"/>
    <w:rsid w:val="00724345"/>
    <w:rsid w:val="007303A5"/>
    <w:rsid w:val="00730B3E"/>
    <w:rsid w:val="0073420B"/>
    <w:rsid w:val="00736367"/>
    <w:rsid w:val="0074760E"/>
    <w:rsid w:val="00750D55"/>
    <w:rsid w:val="00754ABA"/>
    <w:rsid w:val="00755CE7"/>
    <w:rsid w:val="0075751F"/>
    <w:rsid w:val="0076408B"/>
    <w:rsid w:val="00766609"/>
    <w:rsid w:val="00782B0D"/>
    <w:rsid w:val="0078556E"/>
    <w:rsid w:val="0079250F"/>
    <w:rsid w:val="00794E68"/>
    <w:rsid w:val="00796E0D"/>
    <w:rsid w:val="0079781A"/>
    <w:rsid w:val="007A1546"/>
    <w:rsid w:val="007A228C"/>
    <w:rsid w:val="007A30E6"/>
    <w:rsid w:val="007A368E"/>
    <w:rsid w:val="007A49E6"/>
    <w:rsid w:val="007A5868"/>
    <w:rsid w:val="007A6D9D"/>
    <w:rsid w:val="007A73A0"/>
    <w:rsid w:val="007B04CE"/>
    <w:rsid w:val="007B286E"/>
    <w:rsid w:val="007B6871"/>
    <w:rsid w:val="007B7A2F"/>
    <w:rsid w:val="007C32EE"/>
    <w:rsid w:val="007C3D33"/>
    <w:rsid w:val="007D294A"/>
    <w:rsid w:val="007D47D2"/>
    <w:rsid w:val="007D6365"/>
    <w:rsid w:val="007D6EC0"/>
    <w:rsid w:val="007D7E1D"/>
    <w:rsid w:val="007E503C"/>
    <w:rsid w:val="007F34C9"/>
    <w:rsid w:val="0080345C"/>
    <w:rsid w:val="00807E2D"/>
    <w:rsid w:val="00813145"/>
    <w:rsid w:val="00813966"/>
    <w:rsid w:val="00816130"/>
    <w:rsid w:val="00822C7D"/>
    <w:rsid w:val="0082522F"/>
    <w:rsid w:val="00831979"/>
    <w:rsid w:val="00840F35"/>
    <w:rsid w:val="008502C8"/>
    <w:rsid w:val="00851352"/>
    <w:rsid w:val="00855D06"/>
    <w:rsid w:val="00857077"/>
    <w:rsid w:val="00863230"/>
    <w:rsid w:val="008640C6"/>
    <w:rsid w:val="00865BD0"/>
    <w:rsid w:val="00866BE5"/>
    <w:rsid w:val="008717D8"/>
    <w:rsid w:val="0087215C"/>
    <w:rsid w:val="00875D25"/>
    <w:rsid w:val="00880E35"/>
    <w:rsid w:val="00881725"/>
    <w:rsid w:val="008875FE"/>
    <w:rsid w:val="00887F8E"/>
    <w:rsid w:val="008917B7"/>
    <w:rsid w:val="00896234"/>
    <w:rsid w:val="00897E43"/>
    <w:rsid w:val="00897F4F"/>
    <w:rsid w:val="008A79F8"/>
    <w:rsid w:val="008B00A1"/>
    <w:rsid w:val="008B6A16"/>
    <w:rsid w:val="008C222B"/>
    <w:rsid w:val="008C3127"/>
    <w:rsid w:val="008C52D1"/>
    <w:rsid w:val="008C5738"/>
    <w:rsid w:val="008C7EAD"/>
    <w:rsid w:val="008D0CFE"/>
    <w:rsid w:val="008D6152"/>
    <w:rsid w:val="008E7AD3"/>
    <w:rsid w:val="008E7BA9"/>
    <w:rsid w:val="008F0F81"/>
    <w:rsid w:val="008F2058"/>
    <w:rsid w:val="008F232D"/>
    <w:rsid w:val="008F27BF"/>
    <w:rsid w:val="008F29B1"/>
    <w:rsid w:val="008F2E64"/>
    <w:rsid w:val="008F57BF"/>
    <w:rsid w:val="009049A4"/>
    <w:rsid w:val="009142EC"/>
    <w:rsid w:val="009145E4"/>
    <w:rsid w:val="009154C3"/>
    <w:rsid w:val="00923540"/>
    <w:rsid w:val="00926767"/>
    <w:rsid w:val="009277F0"/>
    <w:rsid w:val="009361D5"/>
    <w:rsid w:val="009428A4"/>
    <w:rsid w:val="00943201"/>
    <w:rsid w:val="00943EF9"/>
    <w:rsid w:val="00951C0F"/>
    <w:rsid w:val="009572F2"/>
    <w:rsid w:val="00957BB1"/>
    <w:rsid w:val="009659F4"/>
    <w:rsid w:val="00965B81"/>
    <w:rsid w:val="00965FC1"/>
    <w:rsid w:val="00970D60"/>
    <w:rsid w:val="009911FE"/>
    <w:rsid w:val="0099390E"/>
    <w:rsid w:val="009960E5"/>
    <w:rsid w:val="009A07B8"/>
    <w:rsid w:val="009A6C5C"/>
    <w:rsid w:val="009A7ADC"/>
    <w:rsid w:val="009B0D30"/>
    <w:rsid w:val="009B335B"/>
    <w:rsid w:val="009C19B7"/>
    <w:rsid w:val="009C5ABB"/>
    <w:rsid w:val="009D0BC8"/>
    <w:rsid w:val="009D2482"/>
    <w:rsid w:val="009D7C51"/>
    <w:rsid w:val="009E196C"/>
    <w:rsid w:val="009E6A0A"/>
    <w:rsid w:val="009E6E1E"/>
    <w:rsid w:val="009E75DA"/>
    <w:rsid w:val="009F2038"/>
    <w:rsid w:val="009F36BF"/>
    <w:rsid w:val="009F3764"/>
    <w:rsid w:val="009F5D50"/>
    <w:rsid w:val="00A111B6"/>
    <w:rsid w:val="00A131F5"/>
    <w:rsid w:val="00A164C1"/>
    <w:rsid w:val="00A26D27"/>
    <w:rsid w:val="00A353B7"/>
    <w:rsid w:val="00A36845"/>
    <w:rsid w:val="00A376EE"/>
    <w:rsid w:val="00A42A99"/>
    <w:rsid w:val="00A442A3"/>
    <w:rsid w:val="00A5151A"/>
    <w:rsid w:val="00A5359F"/>
    <w:rsid w:val="00A57E0A"/>
    <w:rsid w:val="00A63A8B"/>
    <w:rsid w:val="00A676D4"/>
    <w:rsid w:val="00A70ED7"/>
    <w:rsid w:val="00A7376A"/>
    <w:rsid w:val="00A77919"/>
    <w:rsid w:val="00A823F6"/>
    <w:rsid w:val="00A8719E"/>
    <w:rsid w:val="00AA0A89"/>
    <w:rsid w:val="00AA15A7"/>
    <w:rsid w:val="00AA46AE"/>
    <w:rsid w:val="00AA4B0D"/>
    <w:rsid w:val="00AA5368"/>
    <w:rsid w:val="00AA5DBC"/>
    <w:rsid w:val="00AA6429"/>
    <w:rsid w:val="00AA6E92"/>
    <w:rsid w:val="00AB2B0D"/>
    <w:rsid w:val="00AB3A08"/>
    <w:rsid w:val="00AB5931"/>
    <w:rsid w:val="00AC01AA"/>
    <w:rsid w:val="00AC116F"/>
    <w:rsid w:val="00AC4F72"/>
    <w:rsid w:val="00AC5041"/>
    <w:rsid w:val="00AC685B"/>
    <w:rsid w:val="00AC6BC6"/>
    <w:rsid w:val="00AE2291"/>
    <w:rsid w:val="00AE2642"/>
    <w:rsid w:val="00AE482E"/>
    <w:rsid w:val="00AE4EB0"/>
    <w:rsid w:val="00AF3116"/>
    <w:rsid w:val="00AF3518"/>
    <w:rsid w:val="00AF741A"/>
    <w:rsid w:val="00AF7CCC"/>
    <w:rsid w:val="00B01ADB"/>
    <w:rsid w:val="00B04161"/>
    <w:rsid w:val="00B056F9"/>
    <w:rsid w:val="00B11E3D"/>
    <w:rsid w:val="00B12EF2"/>
    <w:rsid w:val="00B14D2C"/>
    <w:rsid w:val="00B17E82"/>
    <w:rsid w:val="00B2484B"/>
    <w:rsid w:val="00B376E6"/>
    <w:rsid w:val="00B4175B"/>
    <w:rsid w:val="00B4575A"/>
    <w:rsid w:val="00B575BA"/>
    <w:rsid w:val="00B62837"/>
    <w:rsid w:val="00B7062F"/>
    <w:rsid w:val="00B71608"/>
    <w:rsid w:val="00B75679"/>
    <w:rsid w:val="00B76429"/>
    <w:rsid w:val="00B7684A"/>
    <w:rsid w:val="00B76EFA"/>
    <w:rsid w:val="00B86471"/>
    <w:rsid w:val="00B956D4"/>
    <w:rsid w:val="00B959B7"/>
    <w:rsid w:val="00B97446"/>
    <w:rsid w:val="00BA7432"/>
    <w:rsid w:val="00BB2764"/>
    <w:rsid w:val="00BB78BE"/>
    <w:rsid w:val="00BC192D"/>
    <w:rsid w:val="00BC1AA0"/>
    <w:rsid w:val="00BC2495"/>
    <w:rsid w:val="00BC314A"/>
    <w:rsid w:val="00BC43AE"/>
    <w:rsid w:val="00BC7EB9"/>
    <w:rsid w:val="00BD2643"/>
    <w:rsid w:val="00BD2EF8"/>
    <w:rsid w:val="00BD4FB8"/>
    <w:rsid w:val="00BD56B1"/>
    <w:rsid w:val="00BD6558"/>
    <w:rsid w:val="00BE142B"/>
    <w:rsid w:val="00BE4CD8"/>
    <w:rsid w:val="00BE66B2"/>
    <w:rsid w:val="00BF2AD7"/>
    <w:rsid w:val="00BF2F76"/>
    <w:rsid w:val="00BF3022"/>
    <w:rsid w:val="00BF3214"/>
    <w:rsid w:val="00BF364C"/>
    <w:rsid w:val="00BF5573"/>
    <w:rsid w:val="00BF77B8"/>
    <w:rsid w:val="00C03D49"/>
    <w:rsid w:val="00C04A84"/>
    <w:rsid w:val="00C13266"/>
    <w:rsid w:val="00C15867"/>
    <w:rsid w:val="00C22398"/>
    <w:rsid w:val="00C2296D"/>
    <w:rsid w:val="00C23155"/>
    <w:rsid w:val="00C31A23"/>
    <w:rsid w:val="00C32460"/>
    <w:rsid w:val="00C32F45"/>
    <w:rsid w:val="00C3710F"/>
    <w:rsid w:val="00C40C41"/>
    <w:rsid w:val="00C45885"/>
    <w:rsid w:val="00C50F22"/>
    <w:rsid w:val="00C5620E"/>
    <w:rsid w:val="00C56809"/>
    <w:rsid w:val="00C57971"/>
    <w:rsid w:val="00C65BD7"/>
    <w:rsid w:val="00C720C9"/>
    <w:rsid w:val="00C76BA4"/>
    <w:rsid w:val="00C83A48"/>
    <w:rsid w:val="00C85865"/>
    <w:rsid w:val="00C85E85"/>
    <w:rsid w:val="00CA1FC0"/>
    <w:rsid w:val="00CA2EAE"/>
    <w:rsid w:val="00CA4AC1"/>
    <w:rsid w:val="00CA59FB"/>
    <w:rsid w:val="00CB0316"/>
    <w:rsid w:val="00CB0B11"/>
    <w:rsid w:val="00CB1DBA"/>
    <w:rsid w:val="00CB3359"/>
    <w:rsid w:val="00CB3FD9"/>
    <w:rsid w:val="00CB426A"/>
    <w:rsid w:val="00CB5225"/>
    <w:rsid w:val="00CB5354"/>
    <w:rsid w:val="00CB5604"/>
    <w:rsid w:val="00CB7DFA"/>
    <w:rsid w:val="00CC3C9E"/>
    <w:rsid w:val="00CC6A14"/>
    <w:rsid w:val="00CC70A3"/>
    <w:rsid w:val="00CD3ED7"/>
    <w:rsid w:val="00CD4442"/>
    <w:rsid w:val="00CD53C3"/>
    <w:rsid w:val="00CD574E"/>
    <w:rsid w:val="00CE4C22"/>
    <w:rsid w:val="00CE6A8E"/>
    <w:rsid w:val="00CE76E5"/>
    <w:rsid w:val="00CF41EC"/>
    <w:rsid w:val="00CF5D04"/>
    <w:rsid w:val="00D049AD"/>
    <w:rsid w:val="00D04DE4"/>
    <w:rsid w:val="00D0574C"/>
    <w:rsid w:val="00D063F1"/>
    <w:rsid w:val="00D1114B"/>
    <w:rsid w:val="00D14F22"/>
    <w:rsid w:val="00D155E1"/>
    <w:rsid w:val="00D15DDA"/>
    <w:rsid w:val="00D22ECA"/>
    <w:rsid w:val="00D26C60"/>
    <w:rsid w:val="00D3395F"/>
    <w:rsid w:val="00D348D3"/>
    <w:rsid w:val="00D37391"/>
    <w:rsid w:val="00D4741C"/>
    <w:rsid w:val="00D57918"/>
    <w:rsid w:val="00D623FE"/>
    <w:rsid w:val="00D70C30"/>
    <w:rsid w:val="00D73DC6"/>
    <w:rsid w:val="00D74C1A"/>
    <w:rsid w:val="00D754C1"/>
    <w:rsid w:val="00D76646"/>
    <w:rsid w:val="00D7682B"/>
    <w:rsid w:val="00D772DA"/>
    <w:rsid w:val="00D77393"/>
    <w:rsid w:val="00D77A35"/>
    <w:rsid w:val="00D77D31"/>
    <w:rsid w:val="00D81B3E"/>
    <w:rsid w:val="00D857F8"/>
    <w:rsid w:val="00D8743F"/>
    <w:rsid w:val="00D90C70"/>
    <w:rsid w:val="00D90E49"/>
    <w:rsid w:val="00D96ADE"/>
    <w:rsid w:val="00DA0CE2"/>
    <w:rsid w:val="00DA0EA9"/>
    <w:rsid w:val="00DA2387"/>
    <w:rsid w:val="00DA45B1"/>
    <w:rsid w:val="00DA5FD0"/>
    <w:rsid w:val="00DB1736"/>
    <w:rsid w:val="00DC04F6"/>
    <w:rsid w:val="00DC3087"/>
    <w:rsid w:val="00DC6A10"/>
    <w:rsid w:val="00DD50EF"/>
    <w:rsid w:val="00DE5A5B"/>
    <w:rsid w:val="00DE657E"/>
    <w:rsid w:val="00DF1277"/>
    <w:rsid w:val="00DF4704"/>
    <w:rsid w:val="00DF47B3"/>
    <w:rsid w:val="00DF4996"/>
    <w:rsid w:val="00DF7830"/>
    <w:rsid w:val="00E024AA"/>
    <w:rsid w:val="00E07056"/>
    <w:rsid w:val="00E13420"/>
    <w:rsid w:val="00E15C77"/>
    <w:rsid w:val="00E21336"/>
    <w:rsid w:val="00E250F1"/>
    <w:rsid w:val="00E27955"/>
    <w:rsid w:val="00E3550D"/>
    <w:rsid w:val="00E3738C"/>
    <w:rsid w:val="00E51ADF"/>
    <w:rsid w:val="00E52838"/>
    <w:rsid w:val="00E614E0"/>
    <w:rsid w:val="00E626FF"/>
    <w:rsid w:val="00E73F7F"/>
    <w:rsid w:val="00E753E8"/>
    <w:rsid w:val="00E75FD2"/>
    <w:rsid w:val="00E82B77"/>
    <w:rsid w:val="00E85136"/>
    <w:rsid w:val="00E85409"/>
    <w:rsid w:val="00E85503"/>
    <w:rsid w:val="00E85AFF"/>
    <w:rsid w:val="00E95137"/>
    <w:rsid w:val="00EA01DD"/>
    <w:rsid w:val="00EA429F"/>
    <w:rsid w:val="00EA4F9E"/>
    <w:rsid w:val="00EA6317"/>
    <w:rsid w:val="00EA63CA"/>
    <w:rsid w:val="00EA6D3B"/>
    <w:rsid w:val="00EA7BDC"/>
    <w:rsid w:val="00EB00AD"/>
    <w:rsid w:val="00EB136C"/>
    <w:rsid w:val="00EB15CA"/>
    <w:rsid w:val="00EB3826"/>
    <w:rsid w:val="00EB480E"/>
    <w:rsid w:val="00EB5EC6"/>
    <w:rsid w:val="00EB7FC9"/>
    <w:rsid w:val="00ED21E5"/>
    <w:rsid w:val="00ED27E8"/>
    <w:rsid w:val="00ED7137"/>
    <w:rsid w:val="00EE2FA2"/>
    <w:rsid w:val="00EE71B9"/>
    <w:rsid w:val="00EE7226"/>
    <w:rsid w:val="00EF06EA"/>
    <w:rsid w:val="00EF3940"/>
    <w:rsid w:val="00EF788E"/>
    <w:rsid w:val="00F0453E"/>
    <w:rsid w:val="00F04E95"/>
    <w:rsid w:val="00F07604"/>
    <w:rsid w:val="00F21088"/>
    <w:rsid w:val="00F2582B"/>
    <w:rsid w:val="00F259E7"/>
    <w:rsid w:val="00F31565"/>
    <w:rsid w:val="00F326BF"/>
    <w:rsid w:val="00F327E7"/>
    <w:rsid w:val="00F35746"/>
    <w:rsid w:val="00F41C0A"/>
    <w:rsid w:val="00F43CC8"/>
    <w:rsid w:val="00F43D0E"/>
    <w:rsid w:val="00F447C7"/>
    <w:rsid w:val="00F459B4"/>
    <w:rsid w:val="00F511DA"/>
    <w:rsid w:val="00F513AB"/>
    <w:rsid w:val="00F5211B"/>
    <w:rsid w:val="00F52209"/>
    <w:rsid w:val="00F5491A"/>
    <w:rsid w:val="00F554A9"/>
    <w:rsid w:val="00F61E44"/>
    <w:rsid w:val="00F63DEC"/>
    <w:rsid w:val="00F703B6"/>
    <w:rsid w:val="00F716FD"/>
    <w:rsid w:val="00F77753"/>
    <w:rsid w:val="00F80355"/>
    <w:rsid w:val="00F868F0"/>
    <w:rsid w:val="00F87C43"/>
    <w:rsid w:val="00F90C65"/>
    <w:rsid w:val="00F94850"/>
    <w:rsid w:val="00F953AD"/>
    <w:rsid w:val="00FA1AAE"/>
    <w:rsid w:val="00FA5722"/>
    <w:rsid w:val="00FB0C81"/>
    <w:rsid w:val="00FB2D67"/>
    <w:rsid w:val="00FC2200"/>
    <w:rsid w:val="00FC2540"/>
    <w:rsid w:val="00FC387F"/>
    <w:rsid w:val="00FC3EE9"/>
    <w:rsid w:val="00FC5218"/>
    <w:rsid w:val="00FC73E1"/>
    <w:rsid w:val="00FD2F80"/>
    <w:rsid w:val="00FE5B11"/>
    <w:rsid w:val="00FE6BC0"/>
    <w:rsid w:val="00FE6E52"/>
    <w:rsid w:val="00FF0204"/>
    <w:rsid w:val="00FF1332"/>
    <w:rsid w:val="00FF3295"/>
    <w:rsid w:val="00FF3AED"/>
    <w:rsid w:val="00FF57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43FE2"/>
  <w15:docId w15:val="{83E65914-24C1-4C9B-807C-85CF309B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DA0EA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097F"/>
    <w:pPr>
      <w:spacing w:after="160" w:line="240" w:lineRule="exact"/>
    </w:pPr>
    <w:rPr>
      <w:sz w:val="20"/>
      <w:szCs w:val="20"/>
      <w:vertAlign w:val="superscript"/>
      <w:lang w:val="en-US"/>
    </w:rPr>
  </w:style>
  <w:style w:type="paragraph" w:styleId="ListParagraph">
    <w:name w:val="List Paragraph"/>
    <w:basedOn w:val="Normal"/>
    <w:uiPriority w:val="34"/>
    <w:qFormat/>
    <w:rsid w:val="00BF36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56040">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159916">
      <w:marLeft w:val="0"/>
      <w:marRight w:val="0"/>
      <w:marTop w:val="0"/>
      <w:marBottom w:val="0"/>
      <w:divBdr>
        <w:top w:val="none" w:sz="0" w:space="0" w:color="auto"/>
        <w:left w:val="none" w:sz="0" w:space="0" w:color="auto"/>
        <w:bottom w:val="none" w:sz="0" w:space="0" w:color="auto"/>
        <w:right w:val="none" w:sz="0" w:space="0" w:color="auto"/>
      </w:divBdr>
    </w:div>
    <w:div w:id="1096826906">
      <w:marLeft w:val="0"/>
      <w:marRight w:val="0"/>
      <w:marTop w:val="0"/>
      <w:marBottom w:val="0"/>
      <w:divBdr>
        <w:top w:val="none" w:sz="0" w:space="0" w:color="auto"/>
        <w:left w:val="none" w:sz="0" w:space="0" w:color="auto"/>
        <w:bottom w:val="none" w:sz="0" w:space="0" w:color="auto"/>
        <w:right w:val="none" w:sz="0" w:space="0" w:color="auto"/>
      </w:divBdr>
    </w:div>
    <w:div w:id="1162811697">
      <w:bodyDiv w:val="1"/>
      <w:marLeft w:val="0"/>
      <w:marRight w:val="0"/>
      <w:marTop w:val="0"/>
      <w:marBottom w:val="0"/>
      <w:divBdr>
        <w:top w:val="none" w:sz="0" w:space="0" w:color="auto"/>
        <w:left w:val="none" w:sz="0" w:space="0" w:color="auto"/>
        <w:bottom w:val="none" w:sz="0" w:space="0" w:color="auto"/>
        <w:right w:val="none" w:sz="0" w:space="0" w:color="auto"/>
      </w:divBdr>
    </w:div>
    <w:div w:id="1866672362">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07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E0AF9020-8CCE-47DA-A57E-F53BD0CEC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Eec94G</Template>
  <TotalTime>1</TotalTime>
  <Pages>5</Pages>
  <Words>1660</Words>
  <Characters>9750</Characters>
  <Application>Microsoft Office Word</Application>
  <DocSecurity>0</DocSecurity>
  <Lines>650</Lines>
  <Paragraphs>475</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95ExCom</dc:subject>
  <dc:creator>Ma. Lourdes Nanette Guerin</dc:creator>
  <cp:keywords/>
  <cp:lastModifiedBy>Owen Timothy Miller</cp:lastModifiedBy>
  <cp:revision>2</cp:revision>
  <cp:lastPrinted>2025-11-17T16:31:00Z</cp:lastPrinted>
  <dcterms:created xsi:type="dcterms:W3CDTF">2026-05-28T17:33:00Z</dcterms:created>
  <dcterms:modified xsi:type="dcterms:W3CDTF">2026-05-28T17:33:00Z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UNEP/OzL.Pro/ExCom/97/27</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3e5ce3a7-1eed-4551-aeb1-785174fc7be4</vt:lpwstr>
  </property>
  <property fmtid="{D5CDD505-2E9C-101B-9397-08002B2CF9AE}" pid="8" name="MSIP_Label_606bed3f-efae-4d70-a15b-866bb27c918d_Enabled">
    <vt:lpwstr>true</vt:lpwstr>
  </property>
  <property fmtid="{D5CDD505-2E9C-101B-9397-08002B2CF9AE}" pid="9" name="MSIP_Label_606bed3f-efae-4d70-a15b-866bb27c918d_SetDate">
    <vt:lpwstr>2025-11-17T16:30:43Z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6b94dafc-73fc-44a9-ad37-b567d2a2ccd9</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