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EE03B6" w14:paraId="263C7718" w14:textId="77777777" w:rsidTr="659661FB">
        <w:trPr>
          <w:trHeight w:val="720"/>
        </w:trPr>
        <w:tc>
          <w:tcPr>
            <w:tcW w:w="2723" w:type="pct"/>
            <w:gridSpan w:val="2"/>
            <w:tcBorders>
              <w:bottom w:val="single" w:sz="18" w:space="0" w:color="auto"/>
            </w:tcBorders>
            <w:vAlign w:val="center"/>
          </w:tcPr>
          <w:p w14:paraId="1AFF450C" w14:textId="77777777" w:rsidR="00E00FB2" w:rsidRPr="00EE03B6" w:rsidRDefault="00E00FB2" w:rsidP="00E00F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EE03B6">
              <w:rPr>
                <w:rFonts w:ascii="Univers" w:hAnsi="Univers"/>
                <w:b/>
                <w:sz w:val="28"/>
                <w:szCs w:val="28"/>
                <w:lang w:val="fr-FR"/>
              </w:rPr>
              <w:t>NATIONS</w:t>
            </w:r>
          </w:p>
          <w:p w14:paraId="46F32237" w14:textId="4E08AE35" w:rsidR="00C15867" w:rsidRPr="00EE03B6" w:rsidRDefault="00E00FB2" w:rsidP="00E00F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EE03B6">
              <w:rPr>
                <w:rFonts w:ascii="Univers" w:hAnsi="Univers"/>
                <w:b/>
                <w:sz w:val="28"/>
                <w:szCs w:val="28"/>
                <w:lang w:val="fr-FR"/>
              </w:rPr>
              <w:t>UNIES</w:t>
            </w:r>
          </w:p>
        </w:tc>
        <w:tc>
          <w:tcPr>
            <w:tcW w:w="2277" w:type="pct"/>
            <w:tcBorders>
              <w:bottom w:val="single" w:sz="18" w:space="0" w:color="auto"/>
            </w:tcBorders>
          </w:tcPr>
          <w:p w14:paraId="787471BE" w14:textId="77777777" w:rsidR="00C15867" w:rsidRPr="00EE03B6" w:rsidRDefault="00C15867" w:rsidP="009C59F7">
            <w:pPr>
              <w:jc w:val="right"/>
              <w:rPr>
                <w:sz w:val="52"/>
                <w:szCs w:val="52"/>
                <w:lang w:val="fr-FR"/>
              </w:rPr>
            </w:pPr>
            <w:r w:rsidRPr="00EE03B6">
              <w:rPr>
                <w:rFonts w:ascii="Univers Bold" w:hAnsi="Univers Bold"/>
                <w:b/>
                <w:sz w:val="72"/>
                <w:lang w:val="fr-FR"/>
              </w:rPr>
              <w:t>EP</w:t>
            </w:r>
          </w:p>
        </w:tc>
      </w:tr>
      <w:tr w:rsidR="00E00FB2" w:rsidRPr="00EE03B6"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E00FB2" w:rsidRPr="00EE03B6" w:rsidRDefault="00E00FB2" w:rsidP="00E00FB2">
            <w:pPr>
              <w:spacing w:before="120"/>
              <w:rPr>
                <w:lang w:val="fr-FR"/>
              </w:rPr>
            </w:pPr>
            <w:r w:rsidRPr="00EE03B6">
              <w:rPr>
                <w:noProof/>
                <w:lang w:val="fr-FR" w:eastAsia="zh-CN"/>
              </w:rPr>
              <mc:AlternateContent>
                <mc:Choice Requires="wpg">
                  <w:drawing>
                    <wp:anchor distT="0" distB="0" distL="114300" distR="114300" simplePos="0" relativeHeight="251662336"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4A83E36" id="Group 1"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38944F03" w:rsidR="00E00FB2" w:rsidRPr="00EE03B6" w:rsidRDefault="00E00FB2" w:rsidP="00E00F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EE03B6">
              <w:rPr>
                <w:rFonts w:ascii="Univers" w:hAnsi="Univers"/>
                <w:b/>
                <w:sz w:val="32"/>
                <w:lang w:val="fr-FR"/>
              </w:rPr>
              <w:t>Programme des Nations Unies pour l</w:t>
            </w:r>
            <w:r w:rsidR="00960675">
              <w:rPr>
                <w:rFonts w:ascii="Univers" w:hAnsi="Univers"/>
                <w:b/>
                <w:sz w:val="32"/>
                <w:lang w:val="fr-FR"/>
              </w:rPr>
              <w:t>’</w:t>
            </w:r>
            <w:r w:rsidRPr="00EE03B6">
              <w:rPr>
                <w:rFonts w:ascii="Univers" w:hAnsi="Univers"/>
                <w:b/>
                <w:sz w:val="32"/>
                <w:lang w:val="fr-FR"/>
              </w:rPr>
              <w:t>environnement</w:t>
            </w:r>
          </w:p>
        </w:tc>
        <w:tc>
          <w:tcPr>
            <w:tcW w:w="2277" w:type="pct"/>
            <w:tcBorders>
              <w:top w:val="nil"/>
              <w:left w:val="nil"/>
              <w:bottom w:val="single" w:sz="36" w:space="0" w:color="auto"/>
              <w:right w:val="nil"/>
            </w:tcBorders>
          </w:tcPr>
          <w:p w14:paraId="6DFE50B6" w14:textId="77777777" w:rsidR="00E00FB2" w:rsidRPr="00EE03B6" w:rsidRDefault="00E00FB2" w:rsidP="00E00FB2">
            <w:pPr>
              <w:spacing w:before="60"/>
              <w:rPr>
                <w:lang w:val="fr-FR"/>
              </w:rPr>
            </w:pPr>
            <w:proofErr w:type="spellStart"/>
            <w:r w:rsidRPr="00EE03B6">
              <w:rPr>
                <w:lang w:val="fr-FR"/>
              </w:rPr>
              <w:t>Distr</w:t>
            </w:r>
            <w:proofErr w:type="spellEnd"/>
            <w:r w:rsidRPr="00EE03B6">
              <w:rPr>
                <w:lang w:val="fr-FR"/>
              </w:rPr>
              <w:t>.</w:t>
            </w:r>
          </w:p>
          <w:p w14:paraId="506B58DE" w14:textId="77777777" w:rsidR="00E00FB2" w:rsidRPr="00EE03B6" w:rsidRDefault="00E00FB2" w:rsidP="00E00FB2">
            <w:pPr>
              <w:rPr>
                <w:lang w:val="fr-FR"/>
              </w:rPr>
            </w:pPr>
            <w:r w:rsidRPr="00EE03B6">
              <w:rPr>
                <w:lang w:val="fr-FR"/>
              </w:rPr>
              <w:t>GÉNÉRALE</w:t>
            </w:r>
          </w:p>
          <w:p w14:paraId="4D4878A9" w14:textId="77777777" w:rsidR="00E00FB2" w:rsidRPr="00EE03B6" w:rsidRDefault="00E00FB2" w:rsidP="00E00FB2">
            <w:pPr>
              <w:rPr>
                <w:lang w:val="fr-FR"/>
              </w:rPr>
            </w:pPr>
          </w:p>
          <w:p w14:paraId="7049DCC2" w14:textId="77777777" w:rsidR="00E00FB2" w:rsidRPr="00EE03B6" w:rsidRDefault="00E00FB2" w:rsidP="00E00FB2">
            <w:pPr>
              <w:rPr>
                <w:lang w:val="fr-FR"/>
              </w:rPr>
            </w:pPr>
          </w:p>
          <w:p w14:paraId="5CA6F7DC" w14:textId="02503F8C" w:rsidR="00E00FB2" w:rsidRPr="00EE03B6" w:rsidRDefault="00E00FB2" w:rsidP="00E00FB2">
            <w:pPr>
              <w:rPr>
                <w:lang w:val="fr-FR"/>
              </w:rPr>
            </w:pPr>
            <w:r w:rsidRPr="00EE03B6">
              <w:rPr>
                <w:lang w:val="fr-FR"/>
              </w:rPr>
              <w:fldChar w:fldCharType="begin"/>
            </w:r>
            <w:r w:rsidRPr="00EE03B6">
              <w:rPr>
                <w:lang w:val="fr-FR"/>
              </w:rPr>
              <w:instrText>DOCPROPERTY "Document number"  \* MERGEFORMAT</w:instrText>
            </w:r>
            <w:r w:rsidRPr="00EE03B6">
              <w:rPr>
                <w:lang w:val="fr-FR"/>
              </w:rPr>
              <w:fldChar w:fldCharType="separate"/>
            </w:r>
            <w:r w:rsidR="00F04BCF">
              <w:rPr>
                <w:lang w:val="fr-FR"/>
              </w:rPr>
              <w:t>UNEP/</w:t>
            </w:r>
            <w:proofErr w:type="spellStart"/>
            <w:r w:rsidR="00F04BCF">
              <w:rPr>
                <w:lang w:val="fr-FR"/>
              </w:rPr>
              <w:t>OzL.Pro</w:t>
            </w:r>
            <w:proofErr w:type="spellEnd"/>
            <w:r w:rsidR="00F04BCF">
              <w:rPr>
                <w:lang w:val="fr-FR"/>
              </w:rPr>
              <w:t>/</w:t>
            </w:r>
            <w:proofErr w:type="spellStart"/>
            <w:r w:rsidR="00F04BCF">
              <w:rPr>
                <w:lang w:val="fr-FR"/>
              </w:rPr>
              <w:t>ExCom</w:t>
            </w:r>
            <w:proofErr w:type="spellEnd"/>
            <w:r w:rsidR="00F04BCF">
              <w:rPr>
                <w:lang w:val="fr-FR"/>
              </w:rPr>
              <w:t>/93/73</w:t>
            </w:r>
            <w:r w:rsidRPr="00EE03B6">
              <w:rPr>
                <w:lang w:val="fr-FR"/>
              </w:rPr>
              <w:fldChar w:fldCharType="end"/>
            </w:r>
          </w:p>
          <w:p w14:paraId="0C7F96A8" w14:textId="60F81705" w:rsidR="00E00FB2" w:rsidRPr="00EE03B6" w:rsidRDefault="00E00FB2" w:rsidP="00E00FB2">
            <w:pPr>
              <w:rPr>
                <w:lang w:val="fr-FR"/>
              </w:rPr>
            </w:pPr>
            <w:r w:rsidRPr="00EE03B6">
              <w:rPr>
                <w:lang w:val="fr-FR"/>
              </w:rPr>
              <w:fldChar w:fldCharType="begin"/>
            </w:r>
            <w:r w:rsidRPr="00EE03B6">
              <w:rPr>
                <w:lang w:val="fr-FR"/>
              </w:rPr>
              <w:instrText xml:space="preserve"> DOCPROPERTY "Revision date" \@ "d MMMM YYYY"  \* MERGEFORMAT </w:instrText>
            </w:r>
            <w:r w:rsidRPr="00EE03B6">
              <w:rPr>
                <w:lang w:val="fr-FR"/>
              </w:rPr>
              <w:fldChar w:fldCharType="separate"/>
            </w:r>
            <w:r w:rsidRPr="00EE03B6">
              <w:rPr>
                <w:lang w:val="fr-FR"/>
              </w:rPr>
              <w:t>4 décembre 2023</w:t>
            </w:r>
            <w:r w:rsidRPr="00EE03B6">
              <w:rPr>
                <w:lang w:val="fr-FR"/>
              </w:rPr>
              <w:fldChar w:fldCharType="end"/>
            </w:r>
          </w:p>
          <w:p w14:paraId="15C35572" w14:textId="77777777" w:rsidR="00E00FB2" w:rsidRPr="00EE03B6" w:rsidRDefault="00E00FB2" w:rsidP="00E00FB2">
            <w:pPr>
              <w:rPr>
                <w:caps/>
                <w:lang w:val="fr-FR"/>
              </w:rPr>
            </w:pPr>
          </w:p>
          <w:p w14:paraId="01B1A28D" w14:textId="31BDF6FD" w:rsidR="00E00FB2" w:rsidRPr="00EE03B6" w:rsidRDefault="00E00FB2" w:rsidP="00E00FB2">
            <w:pPr>
              <w:rPr>
                <w:lang w:val="fr-FR"/>
              </w:rPr>
            </w:pPr>
            <w:r w:rsidRPr="00EE03B6">
              <w:rPr>
                <w:lang w:val="fr-FR"/>
              </w:rPr>
              <w:t>FRANÇAIS</w:t>
            </w:r>
            <w:r w:rsidRPr="00EE03B6">
              <w:rPr>
                <w:lang w:val="fr-FR"/>
              </w:rPr>
              <w:br/>
              <w:t>ORIGINAL</w:t>
            </w:r>
            <w:r w:rsidR="00960675">
              <w:rPr>
                <w:lang w:val="fr-FR"/>
              </w:rPr>
              <w:t> :</w:t>
            </w:r>
            <w:r w:rsidRPr="00EE03B6">
              <w:rPr>
                <w:lang w:val="fr-FR"/>
              </w:rPr>
              <w:t xml:space="preserve"> ANGLAIS</w:t>
            </w:r>
          </w:p>
        </w:tc>
      </w:tr>
    </w:tbl>
    <w:p w14:paraId="57D13139" w14:textId="42B64EC8" w:rsidR="00E00FB2" w:rsidRPr="00EE03B6" w:rsidRDefault="00E00FB2" w:rsidP="00E00FB2">
      <w:pPr>
        <w:jc w:val="left"/>
        <w:rPr>
          <w:lang w:val="fr-FR"/>
        </w:rPr>
      </w:pPr>
      <w:r w:rsidRPr="00EE03B6">
        <w:rPr>
          <w:lang w:val="fr-FR"/>
        </w:rPr>
        <w:t xml:space="preserve">COMITÉ EXÉCUTIF </w:t>
      </w:r>
      <w:r w:rsidRPr="00EE03B6">
        <w:rPr>
          <w:lang w:val="fr-FR"/>
        </w:rPr>
        <w:br/>
        <w:t xml:space="preserve">  DU FONDS MULTILATÉRAL AUX FINS </w:t>
      </w:r>
      <w:r w:rsidRPr="00EE03B6">
        <w:rPr>
          <w:lang w:val="fr-FR"/>
        </w:rPr>
        <w:br/>
        <w:t xml:space="preserve">  D</w:t>
      </w:r>
      <w:r w:rsidR="00960675">
        <w:rPr>
          <w:lang w:val="fr-FR"/>
        </w:rPr>
        <w:t>’</w:t>
      </w:r>
      <w:r w:rsidRPr="00EE03B6">
        <w:rPr>
          <w:lang w:val="fr-FR"/>
        </w:rPr>
        <w:t>APPLICATION DU PROTOCOLE DE MONTRÉAL</w:t>
      </w:r>
      <w:r w:rsidRPr="00EE03B6">
        <w:rPr>
          <w:lang w:val="fr-FR"/>
        </w:rPr>
        <w:br/>
        <w:t>Quatre-vingt-treizième réunion</w:t>
      </w:r>
    </w:p>
    <w:p w14:paraId="0F5A403C" w14:textId="77777777" w:rsidR="00E00FB2" w:rsidRPr="00EE03B6" w:rsidRDefault="00E00FB2" w:rsidP="00E00FB2">
      <w:pPr>
        <w:jc w:val="left"/>
        <w:rPr>
          <w:lang w:val="fr-FR"/>
        </w:rPr>
      </w:pPr>
      <w:r w:rsidRPr="00EE03B6">
        <w:rPr>
          <w:lang w:val="fr-FR"/>
        </w:rPr>
        <w:t>Montréal, 15-19 décembre 2023</w:t>
      </w:r>
    </w:p>
    <w:p w14:paraId="061AC3FA" w14:textId="7F7F42B6" w:rsidR="0079781A" w:rsidRPr="00EE03B6" w:rsidRDefault="00E00FB2" w:rsidP="0079781A">
      <w:pPr>
        <w:jc w:val="left"/>
        <w:rPr>
          <w:lang w:val="fr-FR"/>
        </w:rPr>
      </w:pPr>
      <w:r w:rsidRPr="00EE03B6">
        <w:rPr>
          <w:lang w:val="fr-FR"/>
        </w:rPr>
        <w:t>Point</w:t>
      </w:r>
      <w:r w:rsidR="0079781A" w:rsidRPr="00EE03B6">
        <w:rPr>
          <w:lang w:val="fr-FR"/>
        </w:rPr>
        <w:t xml:space="preserve"> </w:t>
      </w:r>
      <w:r w:rsidR="00862E68" w:rsidRPr="00EE03B6">
        <w:rPr>
          <w:lang w:val="fr-FR"/>
        </w:rPr>
        <w:t>9</w:t>
      </w:r>
      <w:r w:rsidRPr="00EE03B6">
        <w:rPr>
          <w:lang w:val="fr-FR"/>
        </w:rPr>
        <w:t> c</w:t>
      </w:r>
      <w:r w:rsidR="00862E68" w:rsidRPr="00EE03B6">
        <w:rPr>
          <w:lang w:val="fr-FR"/>
        </w:rPr>
        <w:t>)</w:t>
      </w:r>
      <w:r w:rsidR="0079781A" w:rsidRPr="00EE03B6">
        <w:rPr>
          <w:lang w:val="fr-FR"/>
        </w:rPr>
        <w:t xml:space="preserve"> </w:t>
      </w:r>
      <w:r w:rsidRPr="00EE03B6">
        <w:rPr>
          <w:lang w:val="fr-FR"/>
        </w:rPr>
        <w:t>de l</w:t>
      </w:r>
      <w:r w:rsidR="00960675">
        <w:rPr>
          <w:lang w:val="fr-FR"/>
        </w:rPr>
        <w:t>’</w:t>
      </w:r>
      <w:r w:rsidRPr="00EE03B6">
        <w:rPr>
          <w:lang w:val="fr-FR"/>
        </w:rPr>
        <w:t>ordre du jour provisoire</w:t>
      </w:r>
      <w:r w:rsidR="0079781A" w:rsidRPr="00EE03B6">
        <w:rPr>
          <w:rStyle w:val="FootnoteReference"/>
          <w:lang w:val="fr-FR"/>
        </w:rPr>
        <w:footnoteReference w:id="1"/>
      </w:r>
    </w:p>
    <w:p w14:paraId="641E98CC" w14:textId="77777777" w:rsidR="00B00AE1" w:rsidRPr="00EE03B6" w:rsidRDefault="00B00AE1" w:rsidP="00DA764B">
      <w:pPr>
        <w:rPr>
          <w:highlight w:val="lightGray"/>
          <w:lang w:val="fr-FR"/>
        </w:rPr>
      </w:pPr>
    </w:p>
    <w:p w14:paraId="06E53209" w14:textId="77777777" w:rsidR="00DA764B" w:rsidRPr="00EE03B6" w:rsidRDefault="00DA764B" w:rsidP="00DA764B">
      <w:pPr>
        <w:rPr>
          <w:highlight w:val="lightGray"/>
          <w:lang w:val="fr-FR"/>
        </w:rPr>
      </w:pPr>
    </w:p>
    <w:p w14:paraId="140382FC" w14:textId="057BEE42" w:rsidR="002206B6" w:rsidRPr="002206B6" w:rsidRDefault="00780322" w:rsidP="002206B6">
      <w:pPr>
        <w:jc w:val="center"/>
        <w:rPr>
          <w:b/>
          <w:lang w:val="fr-FR"/>
        </w:rPr>
      </w:pPr>
      <w:r w:rsidRPr="00EE03B6">
        <w:rPr>
          <w:b/>
          <w:lang w:val="fr-FR"/>
        </w:rPr>
        <w:t>PROPOSITION DE PROJET</w:t>
      </w:r>
      <w:r w:rsidR="00960675">
        <w:rPr>
          <w:b/>
          <w:lang w:val="fr-FR"/>
        </w:rPr>
        <w:t> :</w:t>
      </w:r>
      <w:r w:rsidRPr="00EE03B6">
        <w:rPr>
          <w:b/>
          <w:lang w:val="fr-FR"/>
        </w:rPr>
        <w:t xml:space="preserve"> </w:t>
      </w:r>
      <w:r w:rsidR="00862E68" w:rsidRPr="00EE03B6">
        <w:rPr>
          <w:b/>
          <w:lang w:val="fr-FR"/>
        </w:rPr>
        <w:t>MOZAMBIQUE</w:t>
      </w:r>
    </w:p>
    <w:p w14:paraId="262FD4CD" w14:textId="77777777" w:rsidR="002206B6" w:rsidRPr="00EE03B6" w:rsidRDefault="002206B6" w:rsidP="006F2CC2">
      <w:pPr>
        <w:jc w:val="center"/>
        <w:rPr>
          <w:b/>
          <w:lang w:val="fr-FR"/>
        </w:rPr>
      </w:pPr>
    </w:p>
    <w:p w14:paraId="30EFE531" w14:textId="77777777" w:rsidR="0001218E" w:rsidRPr="00EE03B6" w:rsidRDefault="0001218E" w:rsidP="00DA764B">
      <w:pPr>
        <w:rPr>
          <w:lang w:val="fr-FR"/>
        </w:rPr>
      </w:pPr>
    </w:p>
    <w:p w14:paraId="7E38456B" w14:textId="77777777" w:rsidR="0001218E" w:rsidRPr="00EE03B6" w:rsidRDefault="0001218E" w:rsidP="00DA764B">
      <w:pPr>
        <w:rPr>
          <w:lang w:val="fr-FR"/>
        </w:rPr>
      </w:pPr>
    </w:p>
    <w:p w14:paraId="5B1489DB" w14:textId="11A92443" w:rsidR="00E00FB2" w:rsidRPr="00EE03B6" w:rsidRDefault="00E00FB2" w:rsidP="00E00FB2">
      <w:pPr>
        <w:ind w:firstLine="720"/>
        <w:rPr>
          <w:lang w:val="fr-FR"/>
        </w:rPr>
      </w:pPr>
      <w:r w:rsidRPr="00EE03B6">
        <w:rPr>
          <w:lang w:val="fr-FR"/>
        </w:rPr>
        <w:t>Le présent document contient les remarques et recommandations du Secrétariat concernant la proposition de projet suivante</w:t>
      </w:r>
      <w:r w:rsidR="00960675">
        <w:rPr>
          <w:lang w:val="fr-FR"/>
        </w:rPr>
        <w:t> :</w:t>
      </w:r>
    </w:p>
    <w:p w14:paraId="3DF97F3C" w14:textId="77777777" w:rsidR="00E00FB2" w:rsidRPr="00EE03B6" w:rsidRDefault="00E00FB2" w:rsidP="00E00FB2">
      <w:pPr>
        <w:rPr>
          <w:lang w:val="fr-FR"/>
        </w:rPr>
      </w:pPr>
    </w:p>
    <w:p w14:paraId="2792F11F" w14:textId="77777777" w:rsidR="00E00FB2" w:rsidRPr="00EE03B6" w:rsidRDefault="00E00FB2" w:rsidP="00E00FB2">
      <w:pPr>
        <w:rPr>
          <w:u w:val="single"/>
          <w:lang w:val="fr-FR"/>
        </w:rPr>
      </w:pPr>
      <w:r w:rsidRPr="00EE03B6">
        <w:rPr>
          <w:u w:val="single"/>
          <w:lang w:val="fr-FR"/>
        </w:rPr>
        <w:t>Élimination progressive</w:t>
      </w:r>
    </w:p>
    <w:p w14:paraId="4B390150" w14:textId="77777777" w:rsidR="00E00FB2" w:rsidRPr="00EE03B6" w:rsidRDefault="00E00FB2" w:rsidP="00E00FB2">
      <w:pPr>
        <w:rPr>
          <w:lang w:val="fr-FR"/>
        </w:rPr>
      </w:pPr>
    </w:p>
    <w:p w14:paraId="0858DFEC" w14:textId="77777777" w:rsidR="0001218E" w:rsidRPr="00EE03B6" w:rsidRDefault="0001218E" w:rsidP="006F2CC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03B6" w14:paraId="2C3B9858" w14:textId="77777777" w:rsidTr="00692233">
        <w:tc>
          <w:tcPr>
            <w:tcW w:w="6941" w:type="dxa"/>
          </w:tcPr>
          <w:p w14:paraId="5493254B" w14:textId="3E450CD0" w:rsidR="0001218E" w:rsidRPr="00EE03B6" w:rsidRDefault="00E00FB2" w:rsidP="00B46753">
            <w:pPr>
              <w:pStyle w:val="ListParagraph"/>
              <w:numPr>
                <w:ilvl w:val="0"/>
                <w:numId w:val="7"/>
              </w:numPr>
              <w:ind w:hanging="830"/>
              <w:rPr>
                <w:lang w:val="fr-FR"/>
              </w:rPr>
            </w:pPr>
            <w:r w:rsidRPr="00EE03B6">
              <w:rPr>
                <w:lang w:val="fr-FR"/>
              </w:rPr>
              <w:t>Plan de gestion de l</w:t>
            </w:r>
            <w:r w:rsidR="00960675">
              <w:rPr>
                <w:lang w:val="fr-FR"/>
              </w:rPr>
              <w:t>’</w:t>
            </w:r>
            <w:r w:rsidRPr="00EE03B6">
              <w:rPr>
                <w:lang w:val="fr-FR"/>
              </w:rPr>
              <w:t>élimination des HCFC (phase II,</w:t>
            </w:r>
            <w:r w:rsidR="0001218E" w:rsidRPr="00EE03B6">
              <w:rPr>
                <w:lang w:val="fr-FR"/>
              </w:rPr>
              <w:t xml:space="preserve"> </w:t>
            </w:r>
            <w:r w:rsidR="00C1369A" w:rsidRPr="00EE03B6">
              <w:rPr>
                <w:lang w:val="fr-FR"/>
              </w:rPr>
              <w:t>première</w:t>
            </w:r>
            <w:r w:rsidR="0001218E" w:rsidRPr="00EE03B6">
              <w:rPr>
                <w:lang w:val="fr-FR"/>
              </w:rPr>
              <w:t xml:space="preserve"> tranche)</w:t>
            </w:r>
          </w:p>
        </w:tc>
        <w:tc>
          <w:tcPr>
            <w:tcW w:w="2409" w:type="dxa"/>
          </w:tcPr>
          <w:p w14:paraId="2C0A8FCE" w14:textId="271D8693" w:rsidR="0001218E" w:rsidRPr="00EE03B6" w:rsidRDefault="008506A6" w:rsidP="00692233">
            <w:pPr>
              <w:jc w:val="right"/>
              <w:rPr>
                <w:lang w:val="fr-FR"/>
              </w:rPr>
            </w:pPr>
            <w:r w:rsidRPr="00EE03B6">
              <w:rPr>
                <w:lang w:val="fr-FR"/>
              </w:rPr>
              <w:t>PNUE et PNUD</w:t>
            </w:r>
          </w:p>
        </w:tc>
      </w:tr>
    </w:tbl>
    <w:p w14:paraId="05503EE4" w14:textId="77777777" w:rsidR="0001218E" w:rsidRPr="00EE03B6" w:rsidRDefault="0001218E" w:rsidP="006F2CC2">
      <w:pPr>
        <w:rPr>
          <w:lang w:val="fr-FR"/>
        </w:rPr>
      </w:pPr>
    </w:p>
    <w:p w14:paraId="1A24E9AB" w14:textId="77777777" w:rsidR="0001218E" w:rsidRPr="00EE03B6" w:rsidRDefault="0001218E" w:rsidP="006F2CC2">
      <w:pPr>
        <w:rPr>
          <w:lang w:val="fr-FR"/>
        </w:rPr>
      </w:pPr>
    </w:p>
    <w:p w14:paraId="4839420B" w14:textId="77777777" w:rsidR="0001218E" w:rsidRPr="00EE03B6" w:rsidRDefault="0001218E" w:rsidP="006F2CC2">
      <w:pPr>
        <w:jc w:val="left"/>
        <w:rPr>
          <w:lang w:val="fr-FR"/>
        </w:rPr>
      </w:pPr>
      <w:r w:rsidRPr="00EE03B6">
        <w:rPr>
          <w:lang w:val="fr-FR"/>
        </w:rPr>
        <w:br w:type="page"/>
      </w:r>
    </w:p>
    <w:p w14:paraId="1F3A7C50" w14:textId="52D6B604" w:rsidR="00994C4E" w:rsidRPr="00EE03B6" w:rsidRDefault="00762D14" w:rsidP="00762D14">
      <w:pPr>
        <w:spacing w:after="120"/>
        <w:jc w:val="center"/>
        <w:rPr>
          <w:b/>
          <w:lang w:val="fr-FR"/>
        </w:rPr>
      </w:pPr>
      <w:r w:rsidRPr="00EE03B6">
        <w:rPr>
          <w:b/>
          <w:lang w:val="fr-FR"/>
        </w:rPr>
        <w:lastRenderedPageBreak/>
        <w:t>FICHE D</w:t>
      </w:r>
      <w:r w:rsidR="00960675">
        <w:rPr>
          <w:b/>
          <w:lang w:val="fr-FR"/>
        </w:rPr>
        <w:t>’</w:t>
      </w:r>
      <w:r w:rsidRPr="00EE03B6">
        <w:rPr>
          <w:b/>
          <w:lang w:val="fr-FR"/>
        </w:rPr>
        <w:t>ÉVALUATION DU PROJET – PROJETS PLURIANNUELS</w:t>
      </w:r>
    </w:p>
    <w:p w14:paraId="3333B885" w14:textId="5C64D99B" w:rsidR="0001218E" w:rsidRPr="00EE03B6" w:rsidRDefault="0095635D" w:rsidP="006F2CC2">
      <w:pPr>
        <w:jc w:val="center"/>
        <w:rPr>
          <w:b/>
          <w:lang w:val="fr-FR"/>
        </w:rPr>
      </w:pPr>
      <w:r w:rsidRPr="00EE03B6">
        <w:rPr>
          <w:b/>
          <w:lang w:val="fr-FR"/>
        </w:rPr>
        <w:t>Mozambique</w:t>
      </w:r>
    </w:p>
    <w:p w14:paraId="623A9058" w14:textId="77777777" w:rsidR="0001218E" w:rsidRPr="00EE03B6" w:rsidRDefault="0001218E" w:rsidP="006F2CC2">
      <w:pPr>
        <w:jc w:val="center"/>
        <w:rPr>
          <w:b/>
          <w:sz w:val="10"/>
          <w:lang w:val="fr-FR"/>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762D14" w:rsidRPr="00EE03B6" w14:paraId="378381C0" w14:textId="77777777" w:rsidTr="00692233">
        <w:trPr>
          <w:trHeight w:val="248"/>
        </w:trPr>
        <w:tc>
          <w:tcPr>
            <w:tcW w:w="2356" w:type="pct"/>
            <w:shd w:val="clear" w:color="auto" w:fill="auto"/>
          </w:tcPr>
          <w:p w14:paraId="7BC06B7D" w14:textId="4FB32034" w:rsidR="00762D14" w:rsidRPr="00EE03B6" w:rsidRDefault="00762D14" w:rsidP="00762D14">
            <w:pPr>
              <w:rPr>
                <w:b/>
                <w:sz w:val="20"/>
                <w:lang w:val="fr-FR"/>
              </w:rPr>
            </w:pPr>
            <w:r w:rsidRPr="00EE03B6">
              <w:rPr>
                <w:b/>
                <w:sz w:val="18"/>
                <w:szCs w:val="18"/>
                <w:lang w:val="fr-FR"/>
              </w:rPr>
              <w:t xml:space="preserve"> (I) TITRE DU PROJET</w:t>
            </w:r>
          </w:p>
        </w:tc>
        <w:tc>
          <w:tcPr>
            <w:tcW w:w="2644" w:type="pct"/>
            <w:shd w:val="clear" w:color="auto" w:fill="auto"/>
          </w:tcPr>
          <w:p w14:paraId="1FE88D5A" w14:textId="36723284" w:rsidR="00762D14" w:rsidRPr="00EE03B6" w:rsidRDefault="00762D14" w:rsidP="00762D14">
            <w:pPr>
              <w:jc w:val="center"/>
              <w:rPr>
                <w:b/>
                <w:sz w:val="20"/>
                <w:lang w:val="fr-FR"/>
              </w:rPr>
            </w:pPr>
            <w:r w:rsidRPr="00EE03B6">
              <w:rPr>
                <w:b/>
                <w:sz w:val="18"/>
                <w:szCs w:val="18"/>
                <w:lang w:val="fr-FR"/>
              </w:rPr>
              <w:t>AGENCE</w:t>
            </w:r>
          </w:p>
        </w:tc>
      </w:tr>
      <w:tr w:rsidR="0001218E" w:rsidRPr="00EE03B6" w14:paraId="0EF36BF8" w14:textId="77777777" w:rsidTr="00692233">
        <w:trPr>
          <w:trHeight w:val="40"/>
        </w:trPr>
        <w:tc>
          <w:tcPr>
            <w:tcW w:w="2356" w:type="pct"/>
            <w:shd w:val="clear" w:color="auto" w:fill="auto"/>
            <w:vAlign w:val="center"/>
          </w:tcPr>
          <w:p w14:paraId="4B15643D" w14:textId="180D13E7" w:rsidR="0001218E" w:rsidRPr="007047B0" w:rsidRDefault="0001218E" w:rsidP="00692233">
            <w:pPr>
              <w:jc w:val="center"/>
              <w:rPr>
                <w:color w:val="000000" w:themeColor="text1"/>
                <w:sz w:val="20"/>
                <w:lang w:val="en-GB"/>
              </w:rPr>
            </w:pPr>
            <w:r w:rsidRPr="007047B0">
              <w:rPr>
                <w:color w:val="000000" w:themeColor="text1"/>
                <w:sz w:val="20"/>
                <w:lang w:val="en-GB"/>
              </w:rPr>
              <w:t>HCFC phase-out plan (stage</w:t>
            </w:r>
            <w:r w:rsidR="00B326AC" w:rsidRPr="007047B0">
              <w:rPr>
                <w:color w:val="000000" w:themeColor="text1"/>
                <w:sz w:val="20"/>
                <w:lang w:val="en-GB"/>
              </w:rPr>
              <w:t> II</w:t>
            </w:r>
            <w:r w:rsidRPr="007047B0">
              <w:rPr>
                <w:color w:val="000000" w:themeColor="text1"/>
                <w:sz w:val="20"/>
                <w:lang w:val="en-GB"/>
              </w:rPr>
              <w:t>)</w:t>
            </w:r>
          </w:p>
        </w:tc>
        <w:tc>
          <w:tcPr>
            <w:tcW w:w="2644" w:type="pct"/>
            <w:shd w:val="clear" w:color="auto" w:fill="auto"/>
            <w:vAlign w:val="center"/>
          </w:tcPr>
          <w:p w14:paraId="0EB34890" w14:textId="688B6879" w:rsidR="0001218E" w:rsidRPr="00EE03B6" w:rsidRDefault="00075A34" w:rsidP="00692233">
            <w:pPr>
              <w:jc w:val="center"/>
              <w:rPr>
                <w:color w:val="000000" w:themeColor="text1"/>
                <w:sz w:val="20"/>
                <w:lang w:val="fr-FR"/>
              </w:rPr>
            </w:pPr>
            <w:r w:rsidRPr="00EE03B6">
              <w:rPr>
                <w:color w:val="000000" w:themeColor="text1"/>
                <w:sz w:val="20"/>
                <w:lang w:val="fr-FR"/>
              </w:rPr>
              <w:t>PNUE</w:t>
            </w:r>
            <w:r w:rsidR="0001218E" w:rsidRPr="00EE03B6">
              <w:rPr>
                <w:color w:val="000000" w:themeColor="text1"/>
                <w:sz w:val="20"/>
                <w:lang w:val="fr-FR"/>
              </w:rPr>
              <w:t xml:space="preserve"> (</w:t>
            </w:r>
            <w:r w:rsidRPr="00EE03B6">
              <w:rPr>
                <w:color w:val="000000" w:themeColor="text1"/>
                <w:sz w:val="20"/>
                <w:lang w:val="fr-FR"/>
              </w:rPr>
              <w:t>agence principale</w:t>
            </w:r>
            <w:r w:rsidR="0001218E" w:rsidRPr="00EE03B6">
              <w:rPr>
                <w:color w:val="000000" w:themeColor="text1"/>
                <w:sz w:val="20"/>
                <w:lang w:val="fr-FR"/>
              </w:rPr>
              <w:t xml:space="preserve">), </w:t>
            </w:r>
            <w:r w:rsidRPr="00EE03B6">
              <w:rPr>
                <w:color w:val="000000" w:themeColor="text1"/>
                <w:sz w:val="20"/>
                <w:lang w:val="fr-FR"/>
              </w:rPr>
              <w:t>PNUD</w:t>
            </w:r>
          </w:p>
        </w:tc>
      </w:tr>
    </w:tbl>
    <w:p w14:paraId="2B81D0A7" w14:textId="77777777" w:rsidR="0001218E" w:rsidRPr="00EE03B6" w:rsidRDefault="0001218E" w:rsidP="006F2CC2">
      <w:pPr>
        <w:jc w:val="center"/>
        <w:rPr>
          <w:sz w:val="20"/>
          <w:lang w:val="fr-FR"/>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300"/>
        <w:gridCol w:w="2299"/>
      </w:tblGrid>
      <w:tr w:rsidR="0001218E" w:rsidRPr="00EE03B6" w14:paraId="53BF76C8" w14:textId="77777777" w:rsidTr="006E035B">
        <w:trPr>
          <w:trHeight w:val="77"/>
        </w:trPr>
        <w:tc>
          <w:tcPr>
            <w:tcW w:w="6321" w:type="dxa"/>
            <w:shd w:val="clear" w:color="auto" w:fill="auto"/>
          </w:tcPr>
          <w:p w14:paraId="2E2E5C0E" w14:textId="463684F8" w:rsidR="0001218E" w:rsidRPr="00EE03B6" w:rsidRDefault="00762D14" w:rsidP="00692233">
            <w:pPr>
              <w:jc w:val="left"/>
              <w:rPr>
                <w:b/>
                <w:sz w:val="20"/>
                <w:lang w:val="fr-FR"/>
              </w:rPr>
            </w:pPr>
            <w:r w:rsidRPr="00EE03B6">
              <w:rPr>
                <w:b/>
                <w:sz w:val="18"/>
                <w:szCs w:val="18"/>
                <w:lang w:val="fr-FR"/>
              </w:rPr>
              <w:t>II) DERNIÈRES DONNÉES DE L</w:t>
            </w:r>
            <w:r w:rsidR="00960675">
              <w:rPr>
                <w:b/>
                <w:sz w:val="18"/>
                <w:szCs w:val="18"/>
                <w:lang w:val="fr-FR"/>
              </w:rPr>
              <w:t>’</w:t>
            </w:r>
            <w:r w:rsidRPr="00EE03B6">
              <w:rPr>
                <w:b/>
                <w:sz w:val="18"/>
                <w:szCs w:val="18"/>
                <w:lang w:val="fr-FR"/>
              </w:rPr>
              <w:t>ARTICLE 7 (Annexe C Groupe l)</w:t>
            </w:r>
          </w:p>
        </w:tc>
        <w:tc>
          <w:tcPr>
            <w:tcW w:w="1300" w:type="dxa"/>
            <w:shd w:val="clear" w:color="auto" w:fill="auto"/>
          </w:tcPr>
          <w:p w14:paraId="438E4034" w14:textId="6B42D794" w:rsidR="0001218E" w:rsidRPr="00EE03B6" w:rsidRDefault="00762D14" w:rsidP="00692233">
            <w:pPr>
              <w:jc w:val="center"/>
              <w:rPr>
                <w:sz w:val="20"/>
                <w:lang w:val="fr-FR"/>
              </w:rPr>
            </w:pPr>
            <w:r w:rsidRPr="00EE03B6">
              <w:rPr>
                <w:sz w:val="20"/>
                <w:lang w:val="fr-FR"/>
              </w:rPr>
              <w:t>Année</w:t>
            </w:r>
            <w:r w:rsidR="00960675">
              <w:rPr>
                <w:sz w:val="20"/>
                <w:lang w:val="fr-FR"/>
              </w:rPr>
              <w:t> :</w:t>
            </w:r>
            <w:r w:rsidR="0001218E" w:rsidRPr="00EE03B6">
              <w:rPr>
                <w:sz w:val="20"/>
                <w:lang w:val="fr-FR"/>
              </w:rPr>
              <w:t xml:space="preserve"> </w:t>
            </w:r>
            <w:r w:rsidR="00E95040" w:rsidRPr="00EE03B6">
              <w:rPr>
                <w:color w:val="000000" w:themeColor="text1"/>
                <w:sz w:val="20"/>
                <w:lang w:val="fr-FR"/>
              </w:rPr>
              <w:t>2022</w:t>
            </w:r>
          </w:p>
        </w:tc>
        <w:tc>
          <w:tcPr>
            <w:tcW w:w="2299" w:type="dxa"/>
            <w:shd w:val="clear" w:color="auto" w:fill="auto"/>
          </w:tcPr>
          <w:p w14:paraId="4341F0CB" w14:textId="7E972C77" w:rsidR="0001218E" w:rsidRPr="00EE03B6" w:rsidRDefault="007D2421" w:rsidP="00692233">
            <w:pPr>
              <w:jc w:val="right"/>
              <w:rPr>
                <w:sz w:val="20"/>
                <w:lang w:val="fr-FR"/>
              </w:rPr>
            </w:pPr>
            <w:r w:rsidRPr="00EE03B6">
              <w:rPr>
                <w:color w:val="000000" w:themeColor="text1"/>
                <w:sz w:val="20"/>
                <w:lang w:val="fr-FR"/>
              </w:rPr>
              <w:t>2</w:t>
            </w:r>
            <w:r w:rsidR="006E035B" w:rsidRPr="00EE03B6">
              <w:rPr>
                <w:color w:val="000000" w:themeColor="text1"/>
                <w:sz w:val="20"/>
                <w:lang w:val="fr-FR"/>
              </w:rPr>
              <w:t>,</w:t>
            </w:r>
            <w:r w:rsidRPr="00EE03B6">
              <w:rPr>
                <w:color w:val="000000" w:themeColor="text1"/>
                <w:sz w:val="20"/>
                <w:lang w:val="fr-FR"/>
              </w:rPr>
              <w:t>18 </w:t>
            </w:r>
            <w:r w:rsidR="0001218E" w:rsidRPr="00EE03B6">
              <w:rPr>
                <w:sz w:val="20"/>
                <w:lang w:val="fr-FR"/>
              </w:rPr>
              <w:t>tonnes</w:t>
            </w:r>
            <w:r w:rsidR="006E035B" w:rsidRPr="00EE03B6">
              <w:rPr>
                <w:sz w:val="20"/>
                <w:lang w:val="fr-FR"/>
              </w:rPr>
              <w:t xml:space="preserve"> PAO</w:t>
            </w:r>
          </w:p>
        </w:tc>
      </w:tr>
    </w:tbl>
    <w:p w14:paraId="733CCB18" w14:textId="77777777" w:rsidR="0001218E" w:rsidRPr="00EE03B6" w:rsidRDefault="0001218E" w:rsidP="006F2CC2">
      <w:pPr>
        <w:jc w:val="center"/>
        <w:rPr>
          <w:sz w:val="20"/>
          <w:lang w:val="fr-FR"/>
        </w:rPr>
      </w:pPr>
    </w:p>
    <w:tbl>
      <w:tblPr>
        <w:tblStyle w:val="TableGrid"/>
        <w:tblW w:w="5309" w:type="pct"/>
        <w:tblInd w:w="-113" w:type="dxa"/>
        <w:tblLook w:val="04A0" w:firstRow="1" w:lastRow="0" w:firstColumn="1" w:lastColumn="0" w:noHBand="0" w:noVBand="1"/>
      </w:tblPr>
      <w:tblGrid>
        <w:gridCol w:w="1266"/>
        <w:gridCol w:w="611"/>
        <w:gridCol w:w="777"/>
        <w:gridCol w:w="856"/>
        <w:gridCol w:w="1406"/>
        <w:gridCol w:w="983"/>
        <w:gridCol w:w="768"/>
        <w:gridCol w:w="1158"/>
        <w:gridCol w:w="909"/>
        <w:gridCol w:w="1194"/>
      </w:tblGrid>
      <w:tr w:rsidR="000F36DF" w:rsidRPr="00EE03B6" w14:paraId="7FC2FE01" w14:textId="77777777" w:rsidTr="000F36DF">
        <w:trPr>
          <w:trHeight w:val="250"/>
        </w:trPr>
        <w:tc>
          <w:tcPr>
            <w:tcW w:w="3941" w:type="pct"/>
            <w:gridSpan w:val="8"/>
            <w:shd w:val="clear" w:color="auto" w:fill="auto"/>
          </w:tcPr>
          <w:p w14:paraId="7E483BE5" w14:textId="571228F9" w:rsidR="000F36DF" w:rsidRPr="00EE03B6" w:rsidRDefault="000F36DF" w:rsidP="000F36DF">
            <w:pPr>
              <w:jc w:val="left"/>
              <w:rPr>
                <w:b/>
                <w:sz w:val="20"/>
                <w:lang w:val="fr-FR"/>
              </w:rPr>
            </w:pPr>
            <w:r w:rsidRPr="00EE03B6">
              <w:rPr>
                <w:b/>
                <w:sz w:val="18"/>
                <w:szCs w:val="18"/>
                <w:lang w:val="fr-FR"/>
              </w:rPr>
              <w:t>(III) DERNIÈRES DONNÉES SECTORIELLES DU PROGRAMME DU PAYS (tonnes PAO)</w:t>
            </w:r>
          </w:p>
        </w:tc>
        <w:tc>
          <w:tcPr>
            <w:tcW w:w="1059" w:type="pct"/>
            <w:gridSpan w:val="2"/>
            <w:shd w:val="clear" w:color="auto" w:fill="auto"/>
          </w:tcPr>
          <w:p w14:paraId="342EBADA" w14:textId="27A6B1CF" w:rsidR="000F36DF" w:rsidRPr="00EE03B6" w:rsidRDefault="000F36DF" w:rsidP="000F36DF">
            <w:pPr>
              <w:spacing w:after="60"/>
              <w:jc w:val="right"/>
              <w:rPr>
                <w:b/>
                <w:sz w:val="20"/>
                <w:lang w:val="fr-FR"/>
              </w:rPr>
            </w:pPr>
            <w:r w:rsidRPr="00EE03B6">
              <w:rPr>
                <w:b/>
                <w:sz w:val="18"/>
                <w:szCs w:val="18"/>
                <w:lang w:val="fr-FR"/>
              </w:rPr>
              <w:t>Année</w:t>
            </w:r>
            <w:r w:rsidR="00960675">
              <w:rPr>
                <w:b/>
                <w:sz w:val="18"/>
                <w:szCs w:val="18"/>
                <w:lang w:val="fr-FR"/>
              </w:rPr>
              <w:t> :</w:t>
            </w:r>
            <w:r w:rsidRPr="00EE03B6">
              <w:rPr>
                <w:b/>
                <w:sz w:val="18"/>
                <w:szCs w:val="18"/>
                <w:lang w:val="fr-FR"/>
              </w:rPr>
              <w:t xml:space="preserve"> 2022</w:t>
            </w:r>
          </w:p>
        </w:tc>
      </w:tr>
      <w:tr w:rsidR="000F36DF" w:rsidRPr="00EE03B6" w14:paraId="34EED57A" w14:textId="77777777" w:rsidTr="000F36DF">
        <w:trPr>
          <w:trHeight w:val="250"/>
        </w:trPr>
        <w:tc>
          <w:tcPr>
            <w:tcW w:w="638" w:type="pct"/>
            <w:shd w:val="clear" w:color="auto" w:fill="auto"/>
          </w:tcPr>
          <w:p w14:paraId="76977122" w14:textId="3C6AF4B9" w:rsidR="000F36DF" w:rsidRPr="00EE03B6" w:rsidRDefault="000F36DF" w:rsidP="000F36DF">
            <w:pPr>
              <w:spacing w:after="60"/>
              <w:jc w:val="center"/>
              <w:rPr>
                <w:sz w:val="20"/>
                <w:lang w:val="fr-FR"/>
              </w:rPr>
            </w:pPr>
            <w:r w:rsidRPr="00EE03B6">
              <w:rPr>
                <w:sz w:val="16"/>
                <w:szCs w:val="16"/>
                <w:lang w:val="fr-FR"/>
              </w:rPr>
              <w:t>Produits chimiques</w:t>
            </w:r>
          </w:p>
        </w:tc>
        <w:tc>
          <w:tcPr>
            <w:tcW w:w="308" w:type="pct"/>
            <w:shd w:val="clear" w:color="auto" w:fill="auto"/>
          </w:tcPr>
          <w:p w14:paraId="710EF547" w14:textId="77777777" w:rsidR="000F36DF" w:rsidRPr="00EE03B6" w:rsidRDefault="000F36DF" w:rsidP="000F36DF">
            <w:pPr>
              <w:jc w:val="center"/>
              <w:rPr>
                <w:sz w:val="16"/>
                <w:szCs w:val="16"/>
                <w:lang w:val="fr-FR"/>
              </w:rPr>
            </w:pPr>
            <w:proofErr w:type="spellStart"/>
            <w:r w:rsidRPr="00EE03B6">
              <w:rPr>
                <w:sz w:val="16"/>
                <w:szCs w:val="16"/>
                <w:lang w:val="fr-FR"/>
              </w:rPr>
              <w:t>Aéro</w:t>
            </w:r>
            <w:proofErr w:type="spellEnd"/>
            <w:r w:rsidRPr="00EE03B6">
              <w:rPr>
                <w:sz w:val="16"/>
                <w:szCs w:val="16"/>
                <w:lang w:val="fr-FR"/>
              </w:rPr>
              <w:t>-</w:t>
            </w:r>
          </w:p>
          <w:p w14:paraId="2ADC2076" w14:textId="65E4A033" w:rsidR="000F36DF" w:rsidRPr="00EE03B6" w:rsidRDefault="000F36DF" w:rsidP="000F36DF">
            <w:pPr>
              <w:spacing w:after="60"/>
              <w:jc w:val="center"/>
              <w:rPr>
                <w:sz w:val="20"/>
                <w:lang w:val="fr-FR"/>
              </w:rPr>
            </w:pPr>
            <w:r w:rsidRPr="00EE03B6">
              <w:rPr>
                <w:sz w:val="16"/>
                <w:szCs w:val="16"/>
                <w:lang w:val="fr-FR"/>
              </w:rPr>
              <w:t>sols</w:t>
            </w:r>
          </w:p>
        </w:tc>
        <w:tc>
          <w:tcPr>
            <w:tcW w:w="391" w:type="pct"/>
            <w:shd w:val="clear" w:color="auto" w:fill="auto"/>
          </w:tcPr>
          <w:p w14:paraId="59D61320" w14:textId="27D3C2F5" w:rsidR="000F36DF" w:rsidRPr="00EE03B6" w:rsidRDefault="000F36DF" w:rsidP="000F36DF">
            <w:pPr>
              <w:spacing w:after="60"/>
              <w:jc w:val="center"/>
              <w:rPr>
                <w:sz w:val="20"/>
                <w:lang w:val="fr-FR"/>
              </w:rPr>
            </w:pPr>
            <w:r w:rsidRPr="00EE03B6">
              <w:rPr>
                <w:sz w:val="16"/>
                <w:szCs w:val="16"/>
                <w:lang w:val="fr-FR"/>
              </w:rPr>
              <w:t>Mousses</w:t>
            </w:r>
          </w:p>
        </w:tc>
        <w:tc>
          <w:tcPr>
            <w:tcW w:w="431" w:type="pct"/>
            <w:shd w:val="clear" w:color="auto" w:fill="auto"/>
          </w:tcPr>
          <w:p w14:paraId="04A89EAD" w14:textId="47FABBDF" w:rsidR="000F36DF" w:rsidRPr="00EE03B6" w:rsidRDefault="000F36DF" w:rsidP="000F36DF">
            <w:pPr>
              <w:spacing w:after="60"/>
              <w:jc w:val="center"/>
              <w:rPr>
                <w:sz w:val="20"/>
                <w:lang w:val="fr-FR"/>
              </w:rPr>
            </w:pPr>
            <w:r w:rsidRPr="00EE03B6">
              <w:rPr>
                <w:sz w:val="16"/>
                <w:szCs w:val="16"/>
                <w:lang w:val="fr-FR"/>
              </w:rPr>
              <w:t>Lutte contre l</w:t>
            </w:r>
            <w:r w:rsidR="00960675">
              <w:rPr>
                <w:sz w:val="16"/>
                <w:szCs w:val="16"/>
                <w:lang w:val="fr-FR"/>
              </w:rPr>
              <w:t>’</w:t>
            </w:r>
            <w:r w:rsidRPr="00EE03B6">
              <w:rPr>
                <w:sz w:val="16"/>
                <w:szCs w:val="16"/>
                <w:lang w:val="fr-FR"/>
              </w:rPr>
              <w:t>incendie</w:t>
            </w:r>
          </w:p>
        </w:tc>
        <w:tc>
          <w:tcPr>
            <w:tcW w:w="1203" w:type="pct"/>
            <w:gridSpan w:val="2"/>
            <w:shd w:val="clear" w:color="auto" w:fill="auto"/>
          </w:tcPr>
          <w:p w14:paraId="53DC037A" w14:textId="54E7A52C" w:rsidR="000F36DF" w:rsidRPr="00EE03B6" w:rsidRDefault="000F36DF" w:rsidP="000F36DF">
            <w:pPr>
              <w:spacing w:after="60"/>
              <w:jc w:val="center"/>
              <w:rPr>
                <w:sz w:val="20"/>
                <w:lang w:val="fr-FR"/>
              </w:rPr>
            </w:pPr>
            <w:r w:rsidRPr="00EE03B6">
              <w:rPr>
                <w:sz w:val="16"/>
                <w:szCs w:val="16"/>
                <w:lang w:val="fr-FR"/>
              </w:rPr>
              <w:t>Réfrigération</w:t>
            </w:r>
          </w:p>
        </w:tc>
        <w:tc>
          <w:tcPr>
            <w:tcW w:w="387" w:type="pct"/>
            <w:shd w:val="clear" w:color="auto" w:fill="auto"/>
          </w:tcPr>
          <w:p w14:paraId="3A7E34BD" w14:textId="1DFEC6F7" w:rsidR="000F36DF" w:rsidRPr="00EE03B6" w:rsidRDefault="000F36DF" w:rsidP="000F36DF">
            <w:pPr>
              <w:spacing w:after="60"/>
              <w:jc w:val="center"/>
              <w:rPr>
                <w:sz w:val="20"/>
                <w:lang w:val="fr-FR"/>
              </w:rPr>
            </w:pPr>
            <w:r w:rsidRPr="00EE03B6">
              <w:rPr>
                <w:sz w:val="16"/>
                <w:szCs w:val="16"/>
                <w:lang w:val="fr-FR"/>
              </w:rPr>
              <w:t>Solvants</w:t>
            </w:r>
          </w:p>
        </w:tc>
        <w:tc>
          <w:tcPr>
            <w:tcW w:w="583" w:type="pct"/>
            <w:shd w:val="clear" w:color="auto" w:fill="auto"/>
          </w:tcPr>
          <w:p w14:paraId="16BA1333" w14:textId="3DA526FE" w:rsidR="000F36DF" w:rsidRPr="00EE03B6" w:rsidRDefault="000F36DF" w:rsidP="000F36DF">
            <w:pPr>
              <w:spacing w:after="60"/>
              <w:jc w:val="center"/>
              <w:rPr>
                <w:sz w:val="20"/>
                <w:lang w:val="fr-FR"/>
              </w:rPr>
            </w:pPr>
            <w:r w:rsidRPr="00EE03B6">
              <w:rPr>
                <w:sz w:val="16"/>
                <w:szCs w:val="16"/>
                <w:lang w:val="fr-FR"/>
              </w:rPr>
              <w:t>Agent de transformation</w:t>
            </w:r>
          </w:p>
        </w:tc>
        <w:tc>
          <w:tcPr>
            <w:tcW w:w="458" w:type="pct"/>
            <w:shd w:val="clear" w:color="auto" w:fill="auto"/>
          </w:tcPr>
          <w:p w14:paraId="7B7F4B83" w14:textId="3A6F31EA" w:rsidR="000F36DF" w:rsidRPr="00EE03B6" w:rsidRDefault="000F36DF" w:rsidP="000F36DF">
            <w:pPr>
              <w:spacing w:after="60"/>
              <w:jc w:val="center"/>
              <w:rPr>
                <w:sz w:val="20"/>
                <w:lang w:val="fr-FR"/>
              </w:rPr>
            </w:pPr>
            <w:r w:rsidRPr="00EE03B6">
              <w:rPr>
                <w:sz w:val="16"/>
                <w:szCs w:val="16"/>
                <w:lang w:val="fr-FR"/>
              </w:rPr>
              <w:t>Utilisation en laboratoire</w:t>
            </w:r>
          </w:p>
        </w:tc>
        <w:tc>
          <w:tcPr>
            <w:tcW w:w="601" w:type="pct"/>
            <w:shd w:val="clear" w:color="auto" w:fill="auto"/>
          </w:tcPr>
          <w:p w14:paraId="5D80E570" w14:textId="1CA6F5B8" w:rsidR="000F36DF" w:rsidRPr="00EE03B6" w:rsidRDefault="000F36DF" w:rsidP="000F36DF">
            <w:pPr>
              <w:spacing w:after="60"/>
              <w:jc w:val="center"/>
              <w:rPr>
                <w:sz w:val="20"/>
                <w:lang w:val="fr-FR"/>
              </w:rPr>
            </w:pPr>
            <w:r w:rsidRPr="00EE03B6">
              <w:rPr>
                <w:sz w:val="16"/>
                <w:szCs w:val="16"/>
                <w:lang w:val="fr-FR"/>
              </w:rPr>
              <w:t>Consommation totale du secteur</w:t>
            </w:r>
          </w:p>
        </w:tc>
      </w:tr>
      <w:tr w:rsidR="000F36DF" w:rsidRPr="00EE03B6" w14:paraId="28F1B8A1" w14:textId="77777777" w:rsidTr="000F36DF">
        <w:trPr>
          <w:trHeight w:val="70"/>
        </w:trPr>
        <w:tc>
          <w:tcPr>
            <w:tcW w:w="1768" w:type="pct"/>
            <w:gridSpan w:val="4"/>
            <w:shd w:val="clear" w:color="auto" w:fill="auto"/>
          </w:tcPr>
          <w:p w14:paraId="4980705A" w14:textId="77777777" w:rsidR="000F36DF" w:rsidRPr="00EE03B6" w:rsidRDefault="000F36DF" w:rsidP="000F36DF">
            <w:pPr>
              <w:spacing w:after="60"/>
              <w:jc w:val="center"/>
              <w:rPr>
                <w:sz w:val="20"/>
                <w:lang w:val="fr-FR"/>
              </w:rPr>
            </w:pPr>
            <w:r w:rsidRPr="00EE03B6">
              <w:rPr>
                <w:sz w:val="20"/>
                <w:lang w:val="fr-FR"/>
              </w:rPr>
              <w:t xml:space="preserve"> </w:t>
            </w:r>
          </w:p>
        </w:tc>
        <w:tc>
          <w:tcPr>
            <w:tcW w:w="708" w:type="pct"/>
            <w:shd w:val="clear" w:color="auto" w:fill="auto"/>
          </w:tcPr>
          <w:p w14:paraId="5F630E07" w14:textId="328E8CD7" w:rsidR="000F36DF" w:rsidRPr="00EE03B6" w:rsidRDefault="000F36DF" w:rsidP="000F36DF">
            <w:pPr>
              <w:spacing w:after="60"/>
              <w:jc w:val="center"/>
              <w:rPr>
                <w:sz w:val="20"/>
                <w:lang w:val="fr-FR"/>
              </w:rPr>
            </w:pPr>
            <w:r w:rsidRPr="00EE03B6">
              <w:rPr>
                <w:sz w:val="16"/>
                <w:szCs w:val="16"/>
                <w:lang w:val="fr-FR"/>
              </w:rPr>
              <w:t>Fabrication</w:t>
            </w:r>
          </w:p>
        </w:tc>
        <w:tc>
          <w:tcPr>
            <w:tcW w:w="495" w:type="pct"/>
            <w:shd w:val="clear" w:color="auto" w:fill="auto"/>
          </w:tcPr>
          <w:p w14:paraId="761DFA81" w14:textId="0F63C2D2" w:rsidR="000F36DF" w:rsidRPr="00EE03B6" w:rsidRDefault="000F36DF" w:rsidP="000F36DF">
            <w:pPr>
              <w:spacing w:after="60"/>
              <w:jc w:val="center"/>
              <w:rPr>
                <w:sz w:val="20"/>
                <w:lang w:val="fr-FR"/>
              </w:rPr>
            </w:pPr>
            <w:r w:rsidRPr="00EE03B6">
              <w:rPr>
                <w:sz w:val="16"/>
                <w:szCs w:val="16"/>
                <w:lang w:val="fr-FR"/>
              </w:rPr>
              <w:t>Entretien</w:t>
            </w:r>
          </w:p>
        </w:tc>
        <w:tc>
          <w:tcPr>
            <w:tcW w:w="2029" w:type="pct"/>
            <w:gridSpan w:val="4"/>
            <w:shd w:val="clear" w:color="auto" w:fill="auto"/>
          </w:tcPr>
          <w:p w14:paraId="77203081" w14:textId="77777777" w:rsidR="000F36DF" w:rsidRPr="00EE03B6" w:rsidRDefault="000F36DF" w:rsidP="000F36DF">
            <w:pPr>
              <w:spacing w:after="60"/>
              <w:jc w:val="center"/>
              <w:rPr>
                <w:sz w:val="20"/>
                <w:lang w:val="fr-FR"/>
              </w:rPr>
            </w:pPr>
          </w:p>
        </w:tc>
      </w:tr>
      <w:tr w:rsidR="0001218E" w:rsidRPr="00EE03B6" w14:paraId="39859C95" w14:textId="77777777" w:rsidTr="000F36DF">
        <w:trPr>
          <w:trHeight w:val="250"/>
        </w:trPr>
        <w:tc>
          <w:tcPr>
            <w:tcW w:w="638" w:type="pct"/>
            <w:shd w:val="clear" w:color="auto" w:fill="auto"/>
          </w:tcPr>
          <w:p w14:paraId="5C44C464" w14:textId="77777777" w:rsidR="0001218E" w:rsidRPr="00EE03B6" w:rsidRDefault="0001218E" w:rsidP="00692233">
            <w:pPr>
              <w:spacing w:after="60"/>
              <w:jc w:val="left"/>
              <w:rPr>
                <w:sz w:val="20"/>
                <w:lang w:val="fr-FR"/>
              </w:rPr>
            </w:pPr>
            <w:r w:rsidRPr="00EE03B6">
              <w:rPr>
                <w:color w:val="000000" w:themeColor="text1"/>
                <w:sz w:val="20"/>
                <w:lang w:val="fr-FR"/>
              </w:rPr>
              <w:t>HCFC-22</w:t>
            </w:r>
          </w:p>
        </w:tc>
        <w:tc>
          <w:tcPr>
            <w:tcW w:w="308" w:type="pct"/>
            <w:shd w:val="clear" w:color="auto" w:fill="auto"/>
          </w:tcPr>
          <w:p w14:paraId="552F0A3E" w14:textId="77777777" w:rsidR="0001218E" w:rsidRPr="00EE03B6" w:rsidRDefault="0001218E" w:rsidP="00692233">
            <w:pPr>
              <w:spacing w:after="60"/>
              <w:jc w:val="right"/>
              <w:rPr>
                <w:sz w:val="20"/>
                <w:lang w:val="fr-FR"/>
              </w:rPr>
            </w:pPr>
          </w:p>
        </w:tc>
        <w:tc>
          <w:tcPr>
            <w:tcW w:w="391" w:type="pct"/>
            <w:shd w:val="clear" w:color="auto" w:fill="auto"/>
          </w:tcPr>
          <w:p w14:paraId="08A8C52B" w14:textId="77777777" w:rsidR="0001218E" w:rsidRPr="00EE03B6" w:rsidRDefault="0001218E" w:rsidP="00692233">
            <w:pPr>
              <w:spacing w:after="60"/>
              <w:jc w:val="right"/>
              <w:rPr>
                <w:sz w:val="20"/>
                <w:lang w:val="fr-FR"/>
              </w:rPr>
            </w:pPr>
          </w:p>
        </w:tc>
        <w:tc>
          <w:tcPr>
            <w:tcW w:w="431" w:type="pct"/>
            <w:shd w:val="clear" w:color="auto" w:fill="auto"/>
          </w:tcPr>
          <w:p w14:paraId="4DA0B187" w14:textId="77777777" w:rsidR="0001218E" w:rsidRPr="00EE03B6" w:rsidRDefault="0001218E" w:rsidP="00692233">
            <w:pPr>
              <w:spacing w:after="60"/>
              <w:jc w:val="right"/>
              <w:rPr>
                <w:sz w:val="20"/>
                <w:lang w:val="fr-FR"/>
              </w:rPr>
            </w:pPr>
          </w:p>
        </w:tc>
        <w:tc>
          <w:tcPr>
            <w:tcW w:w="708" w:type="pct"/>
            <w:shd w:val="clear" w:color="auto" w:fill="auto"/>
          </w:tcPr>
          <w:p w14:paraId="28C756A5" w14:textId="77777777" w:rsidR="0001218E" w:rsidRPr="00EE03B6" w:rsidRDefault="0001218E" w:rsidP="00692233">
            <w:pPr>
              <w:spacing w:after="60"/>
              <w:jc w:val="right"/>
              <w:rPr>
                <w:sz w:val="20"/>
                <w:lang w:val="fr-FR"/>
              </w:rPr>
            </w:pPr>
          </w:p>
        </w:tc>
        <w:tc>
          <w:tcPr>
            <w:tcW w:w="495" w:type="pct"/>
            <w:shd w:val="clear" w:color="auto" w:fill="auto"/>
          </w:tcPr>
          <w:p w14:paraId="0253C02D" w14:textId="7DC4CA06" w:rsidR="0001218E" w:rsidRPr="00EE03B6" w:rsidRDefault="007D2421" w:rsidP="00692233">
            <w:pPr>
              <w:spacing w:after="60"/>
              <w:jc w:val="right"/>
              <w:rPr>
                <w:sz w:val="20"/>
                <w:lang w:val="fr-FR"/>
              </w:rPr>
            </w:pPr>
            <w:r w:rsidRPr="00EE03B6">
              <w:rPr>
                <w:sz w:val="20"/>
                <w:lang w:val="fr-FR"/>
              </w:rPr>
              <w:t>2</w:t>
            </w:r>
            <w:r w:rsidR="000F36DF" w:rsidRPr="00EE03B6">
              <w:rPr>
                <w:sz w:val="20"/>
                <w:lang w:val="fr-FR"/>
              </w:rPr>
              <w:t>,</w:t>
            </w:r>
            <w:r w:rsidRPr="00EE03B6">
              <w:rPr>
                <w:sz w:val="20"/>
                <w:lang w:val="fr-FR"/>
              </w:rPr>
              <w:t>18</w:t>
            </w:r>
          </w:p>
        </w:tc>
        <w:tc>
          <w:tcPr>
            <w:tcW w:w="387" w:type="pct"/>
            <w:shd w:val="clear" w:color="auto" w:fill="auto"/>
          </w:tcPr>
          <w:p w14:paraId="620035B8" w14:textId="77777777" w:rsidR="0001218E" w:rsidRPr="00EE03B6" w:rsidRDefault="0001218E" w:rsidP="00692233">
            <w:pPr>
              <w:spacing w:after="60"/>
              <w:jc w:val="right"/>
              <w:rPr>
                <w:sz w:val="20"/>
                <w:lang w:val="fr-FR"/>
              </w:rPr>
            </w:pPr>
          </w:p>
        </w:tc>
        <w:tc>
          <w:tcPr>
            <w:tcW w:w="583" w:type="pct"/>
            <w:shd w:val="clear" w:color="auto" w:fill="auto"/>
          </w:tcPr>
          <w:p w14:paraId="3D19B69A" w14:textId="77777777" w:rsidR="0001218E" w:rsidRPr="00EE03B6" w:rsidRDefault="0001218E" w:rsidP="00692233">
            <w:pPr>
              <w:spacing w:after="60"/>
              <w:jc w:val="right"/>
              <w:rPr>
                <w:sz w:val="20"/>
                <w:lang w:val="fr-FR"/>
              </w:rPr>
            </w:pPr>
          </w:p>
        </w:tc>
        <w:tc>
          <w:tcPr>
            <w:tcW w:w="458" w:type="pct"/>
            <w:shd w:val="clear" w:color="auto" w:fill="auto"/>
          </w:tcPr>
          <w:p w14:paraId="1E7F0BDD" w14:textId="77777777" w:rsidR="0001218E" w:rsidRPr="00EE03B6" w:rsidRDefault="0001218E" w:rsidP="00692233">
            <w:pPr>
              <w:spacing w:after="60"/>
              <w:jc w:val="right"/>
              <w:rPr>
                <w:sz w:val="20"/>
                <w:lang w:val="fr-FR"/>
              </w:rPr>
            </w:pPr>
          </w:p>
        </w:tc>
        <w:tc>
          <w:tcPr>
            <w:tcW w:w="601" w:type="pct"/>
            <w:shd w:val="clear" w:color="auto" w:fill="auto"/>
          </w:tcPr>
          <w:p w14:paraId="0AF6CF91" w14:textId="3CD9D5F8" w:rsidR="0001218E" w:rsidRPr="00EE03B6" w:rsidRDefault="007D2421" w:rsidP="00692233">
            <w:pPr>
              <w:spacing w:after="60"/>
              <w:jc w:val="right"/>
              <w:rPr>
                <w:sz w:val="20"/>
                <w:lang w:val="fr-FR"/>
              </w:rPr>
            </w:pPr>
            <w:r w:rsidRPr="00EE03B6">
              <w:rPr>
                <w:color w:val="000000" w:themeColor="text1"/>
                <w:sz w:val="20"/>
                <w:lang w:val="fr-FR"/>
              </w:rPr>
              <w:t>2</w:t>
            </w:r>
            <w:r w:rsidR="000F36DF" w:rsidRPr="00EE03B6">
              <w:rPr>
                <w:color w:val="000000" w:themeColor="text1"/>
                <w:sz w:val="20"/>
                <w:lang w:val="fr-FR"/>
              </w:rPr>
              <w:t>,</w:t>
            </w:r>
            <w:r w:rsidRPr="00EE03B6">
              <w:rPr>
                <w:color w:val="000000" w:themeColor="text1"/>
                <w:sz w:val="20"/>
                <w:lang w:val="fr-FR"/>
              </w:rPr>
              <w:t>18</w:t>
            </w:r>
          </w:p>
        </w:tc>
      </w:tr>
    </w:tbl>
    <w:p w14:paraId="5A69169A" w14:textId="77777777" w:rsidR="0001218E" w:rsidRPr="00EE03B6" w:rsidRDefault="0001218E" w:rsidP="006F2CC2">
      <w:pPr>
        <w:jc w:val="center"/>
        <w:rPr>
          <w:sz w:val="20"/>
          <w:lang w:val="fr-FR"/>
        </w:rPr>
      </w:pPr>
    </w:p>
    <w:tbl>
      <w:tblPr>
        <w:tblStyle w:val="TableGrid"/>
        <w:tblW w:w="5305" w:type="pct"/>
        <w:tblInd w:w="-113" w:type="dxa"/>
        <w:tblLook w:val="04A0" w:firstRow="1" w:lastRow="0" w:firstColumn="1" w:lastColumn="0" w:noHBand="0" w:noVBand="1"/>
      </w:tblPr>
      <w:tblGrid>
        <w:gridCol w:w="2731"/>
        <w:gridCol w:w="828"/>
        <w:gridCol w:w="5533"/>
        <w:gridCol w:w="828"/>
      </w:tblGrid>
      <w:tr w:rsidR="0042594A" w:rsidRPr="006C685B" w14:paraId="4BFD6376" w14:textId="77777777" w:rsidTr="00692233">
        <w:trPr>
          <w:trHeight w:val="272"/>
        </w:trPr>
        <w:tc>
          <w:tcPr>
            <w:tcW w:w="0" w:type="auto"/>
            <w:gridSpan w:val="4"/>
            <w:shd w:val="clear" w:color="auto" w:fill="auto"/>
          </w:tcPr>
          <w:p w14:paraId="0C95056A" w14:textId="43EC36AA" w:rsidR="0042594A" w:rsidRPr="00EE03B6" w:rsidRDefault="0042594A" w:rsidP="0042594A">
            <w:pPr>
              <w:jc w:val="left"/>
              <w:rPr>
                <w:b/>
                <w:sz w:val="20"/>
                <w:lang w:val="fr-FR"/>
              </w:rPr>
            </w:pPr>
            <w:r w:rsidRPr="00EE03B6">
              <w:rPr>
                <w:b/>
                <w:sz w:val="18"/>
                <w:szCs w:val="18"/>
                <w:lang w:val="fr-FR"/>
              </w:rPr>
              <w:t>(IV) DONNÉES SUR LA CONSOMMATION (tonnes PAO)</w:t>
            </w:r>
          </w:p>
        </w:tc>
      </w:tr>
      <w:tr w:rsidR="0042594A" w:rsidRPr="00EE03B6" w14:paraId="7F1713B2" w14:textId="77777777" w:rsidTr="00692233">
        <w:trPr>
          <w:trHeight w:val="272"/>
        </w:trPr>
        <w:tc>
          <w:tcPr>
            <w:tcW w:w="0" w:type="auto"/>
            <w:shd w:val="clear" w:color="auto" w:fill="auto"/>
          </w:tcPr>
          <w:p w14:paraId="52DD894C" w14:textId="3D58DC4F" w:rsidR="0042594A" w:rsidRPr="00EE03B6" w:rsidRDefault="0042594A" w:rsidP="0042594A">
            <w:pPr>
              <w:spacing w:after="60"/>
              <w:jc w:val="center"/>
              <w:rPr>
                <w:sz w:val="20"/>
                <w:lang w:val="fr-FR"/>
              </w:rPr>
            </w:pPr>
            <w:r w:rsidRPr="00EE03B6">
              <w:rPr>
                <w:sz w:val="18"/>
                <w:szCs w:val="18"/>
                <w:lang w:val="fr-FR"/>
              </w:rPr>
              <w:t>Référence 2009-2010</w:t>
            </w:r>
            <w:r w:rsidR="00960675">
              <w:rPr>
                <w:sz w:val="18"/>
                <w:szCs w:val="18"/>
                <w:lang w:val="fr-FR"/>
              </w:rPr>
              <w:t> :</w:t>
            </w:r>
          </w:p>
        </w:tc>
        <w:tc>
          <w:tcPr>
            <w:tcW w:w="0" w:type="auto"/>
            <w:shd w:val="clear" w:color="auto" w:fill="auto"/>
          </w:tcPr>
          <w:p w14:paraId="17E903E0" w14:textId="1E7A8B6C" w:rsidR="0042594A" w:rsidRPr="00EE03B6" w:rsidRDefault="0042594A" w:rsidP="0042594A">
            <w:pPr>
              <w:spacing w:after="60"/>
              <w:jc w:val="right"/>
              <w:rPr>
                <w:sz w:val="20"/>
                <w:lang w:val="fr-FR"/>
              </w:rPr>
            </w:pPr>
            <w:r w:rsidRPr="00EE03B6">
              <w:rPr>
                <w:color w:val="000000" w:themeColor="text1"/>
                <w:sz w:val="20"/>
                <w:lang w:val="fr-FR"/>
              </w:rPr>
              <w:t>8</w:t>
            </w:r>
            <w:r w:rsidR="00CF0E83" w:rsidRPr="00EE03B6">
              <w:rPr>
                <w:color w:val="000000" w:themeColor="text1"/>
                <w:sz w:val="20"/>
                <w:lang w:val="fr-FR"/>
              </w:rPr>
              <w:t>,</w:t>
            </w:r>
            <w:r w:rsidRPr="00EE03B6">
              <w:rPr>
                <w:color w:val="000000" w:themeColor="text1"/>
                <w:sz w:val="20"/>
                <w:lang w:val="fr-FR"/>
              </w:rPr>
              <w:t>69</w:t>
            </w:r>
          </w:p>
        </w:tc>
        <w:tc>
          <w:tcPr>
            <w:tcW w:w="0" w:type="auto"/>
            <w:shd w:val="clear" w:color="auto" w:fill="auto"/>
          </w:tcPr>
          <w:p w14:paraId="614664FE" w14:textId="033F9047" w:rsidR="0042594A" w:rsidRPr="00EE03B6" w:rsidRDefault="0042594A" w:rsidP="0042594A">
            <w:pPr>
              <w:spacing w:after="60"/>
              <w:jc w:val="center"/>
              <w:rPr>
                <w:sz w:val="20"/>
                <w:lang w:val="fr-FR"/>
              </w:rPr>
            </w:pPr>
            <w:r w:rsidRPr="00EE03B6">
              <w:rPr>
                <w:sz w:val="18"/>
                <w:szCs w:val="18"/>
                <w:lang w:val="fr-FR"/>
              </w:rPr>
              <w:t>Point de départ des réductions globales durables</w:t>
            </w:r>
            <w:r w:rsidR="00960675">
              <w:rPr>
                <w:sz w:val="18"/>
                <w:szCs w:val="18"/>
                <w:lang w:val="fr-FR"/>
              </w:rPr>
              <w:t> :</w:t>
            </w:r>
          </w:p>
        </w:tc>
        <w:tc>
          <w:tcPr>
            <w:tcW w:w="0" w:type="auto"/>
            <w:shd w:val="clear" w:color="auto" w:fill="auto"/>
          </w:tcPr>
          <w:p w14:paraId="649D3C16" w14:textId="2CCFA3D8" w:rsidR="0042594A" w:rsidRPr="00EE03B6" w:rsidRDefault="0042594A" w:rsidP="0042594A">
            <w:pPr>
              <w:spacing w:after="60"/>
              <w:jc w:val="right"/>
              <w:rPr>
                <w:sz w:val="20"/>
                <w:lang w:val="fr-FR"/>
              </w:rPr>
            </w:pPr>
            <w:r w:rsidRPr="00EE03B6">
              <w:rPr>
                <w:color w:val="000000" w:themeColor="text1"/>
                <w:sz w:val="20"/>
                <w:lang w:val="fr-FR"/>
              </w:rPr>
              <w:t>8</w:t>
            </w:r>
            <w:r w:rsidR="00CF0E83" w:rsidRPr="00EE03B6">
              <w:rPr>
                <w:color w:val="000000" w:themeColor="text1"/>
                <w:sz w:val="20"/>
                <w:lang w:val="fr-FR"/>
              </w:rPr>
              <w:t>,</w:t>
            </w:r>
            <w:r w:rsidRPr="00EE03B6">
              <w:rPr>
                <w:color w:val="000000" w:themeColor="text1"/>
                <w:sz w:val="20"/>
                <w:lang w:val="fr-FR"/>
              </w:rPr>
              <w:t>69</w:t>
            </w:r>
          </w:p>
        </w:tc>
      </w:tr>
      <w:tr w:rsidR="0042594A" w:rsidRPr="00EE03B6" w14:paraId="5AA0A4D7" w14:textId="77777777" w:rsidTr="00692233">
        <w:trPr>
          <w:trHeight w:val="163"/>
        </w:trPr>
        <w:tc>
          <w:tcPr>
            <w:tcW w:w="0" w:type="auto"/>
            <w:gridSpan w:val="4"/>
            <w:shd w:val="clear" w:color="auto" w:fill="auto"/>
          </w:tcPr>
          <w:p w14:paraId="335B8F99" w14:textId="1C3ABE09" w:rsidR="0042594A" w:rsidRPr="00EE03B6" w:rsidRDefault="0042594A" w:rsidP="0042594A">
            <w:pPr>
              <w:rPr>
                <w:b/>
                <w:sz w:val="20"/>
                <w:lang w:val="fr-FR"/>
              </w:rPr>
            </w:pPr>
            <w:r w:rsidRPr="00EE03B6">
              <w:rPr>
                <w:b/>
                <w:sz w:val="18"/>
                <w:szCs w:val="18"/>
                <w:lang w:val="fr-FR"/>
              </w:rPr>
              <w:t>CONSOMMATION ADMISSIBLE AU FINANCEMENT</w:t>
            </w:r>
          </w:p>
        </w:tc>
      </w:tr>
      <w:tr w:rsidR="0042594A" w:rsidRPr="00EE03B6" w14:paraId="7B6C95EE" w14:textId="77777777" w:rsidTr="00692233">
        <w:trPr>
          <w:trHeight w:val="272"/>
        </w:trPr>
        <w:tc>
          <w:tcPr>
            <w:tcW w:w="0" w:type="auto"/>
            <w:shd w:val="clear" w:color="auto" w:fill="auto"/>
          </w:tcPr>
          <w:p w14:paraId="5FE0B827" w14:textId="5551C11E" w:rsidR="0042594A" w:rsidRPr="00EE03B6" w:rsidRDefault="0042594A" w:rsidP="0042594A">
            <w:pPr>
              <w:spacing w:after="60"/>
              <w:jc w:val="center"/>
              <w:rPr>
                <w:sz w:val="20"/>
                <w:lang w:val="fr-FR"/>
              </w:rPr>
            </w:pPr>
            <w:r w:rsidRPr="00EE03B6">
              <w:rPr>
                <w:sz w:val="18"/>
                <w:szCs w:val="18"/>
                <w:lang w:val="fr-FR"/>
              </w:rPr>
              <w:t>Déjà approuvée</w:t>
            </w:r>
            <w:r w:rsidR="00960675">
              <w:rPr>
                <w:sz w:val="18"/>
                <w:szCs w:val="18"/>
                <w:lang w:val="fr-FR"/>
              </w:rPr>
              <w:t> :</w:t>
            </w:r>
          </w:p>
        </w:tc>
        <w:tc>
          <w:tcPr>
            <w:tcW w:w="0" w:type="auto"/>
            <w:shd w:val="clear" w:color="auto" w:fill="auto"/>
          </w:tcPr>
          <w:p w14:paraId="4B058729" w14:textId="5DFC2744" w:rsidR="0042594A" w:rsidRPr="00EE03B6" w:rsidRDefault="0042594A" w:rsidP="0042594A">
            <w:pPr>
              <w:spacing w:after="60"/>
              <w:jc w:val="right"/>
              <w:rPr>
                <w:sz w:val="20"/>
                <w:lang w:val="fr-FR"/>
              </w:rPr>
            </w:pPr>
            <w:r w:rsidRPr="00EE03B6">
              <w:rPr>
                <w:color w:val="000000" w:themeColor="text1"/>
                <w:sz w:val="20"/>
                <w:lang w:val="fr-FR"/>
              </w:rPr>
              <w:t>3</w:t>
            </w:r>
            <w:r w:rsidR="00CF0E83" w:rsidRPr="00EE03B6">
              <w:rPr>
                <w:color w:val="000000" w:themeColor="text1"/>
                <w:sz w:val="20"/>
                <w:lang w:val="fr-FR"/>
              </w:rPr>
              <w:t>,</w:t>
            </w:r>
            <w:r w:rsidRPr="00EE03B6">
              <w:rPr>
                <w:color w:val="000000" w:themeColor="text1"/>
                <w:sz w:val="20"/>
                <w:lang w:val="fr-FR"/>
              </w:rPr>
              <w:t>04</w:t>
            </w:r>
          </w:p>
        </w:tc>
        <w:tc>
          <w:tcPr>
            <w:tcW w:w="0" w:type="auto"/>
            <w:shd w:val="clear" w:color="auto" w:fill="auto"/>
          </w:tcPr>
          <w:p w14:paraId="2E1F0550" w14:textId="5BE2FD71" w:rsidR="0042594A" w:rsidRPr="00EE03B6" w:rsidRDefault="0042594A" w:rsidP="0042594A">
            <w:pPr>
              <w:spacing w:after="60"/>
              <w:jc w:val="center"/>
              <w:rPr>
                <w:sz w:val="20"/>
                <w:lang w:val="fr-FR"/>
              </w:rPr>
            </w:pPr>
            <w:r w:rsidRPr="00EE03B6">
              <w:rPr>
                <w:sz w:val="18"/>
                <w:szCs w:val="18"/>
                <w:lang w:val="fr-FR"/>
              </w:rPr>
              <w:t>Restante</w:t>
            </w:r>
            <w:r w:rsidR="00960675">
              <w:rPr>
                <w:sz w:val="18"/>
                <w:szCs w:val="18"/>
                <w:lang w:val="fr-FR"/>
              </w:rPr>
              <w:t> :</w:t>
            </w:r>
          </w:p>
        </w:tc>
        <w:tc>
          <w:tcPr>
            <w:tcW w:w="0" w:type="auto"/>
            <w:shd w:val="clear" w:color="auto" w:fill="auto"/>
          </w:tcPr>
          <w:p w14:paraId="771BAA99" w14:textId="71093C2A" w:rsidR="0042594A" w:rsidRPr="00EE03B6" w:rsidRDefault="0042594A" w:rsidP="0042594A">
            <w:pPr>
              <w:spacing w:after="60"/>
              <w:jc w:val="right"/>
              <w:rPr>
                <w:sz w:val="20"/>
                <w:lang w:val="fr-FR"/>
              </w:rPr>
            </w:pPr>
            <w:r w:rsidRPr="00EE03B6">
              <w:rPr>
                <w:color w:val="000000" w:themeColor="text1"/>
                <w:sz w:val="20"/>
                <w:lang w:val="fr-FR"/>
              </w:rPr>
              <w:t>5</w:t>
            </w:r>
            <w:r w:rsidR="00442C08">
              <w:rPr>
                <w:color w:val="000000" w:themeColor="text1"/>
                <w:sz w:val="20"/>
                <w:lang w:val="fr-FR"/>
              </w:rPr>
              <w:t>,</w:t>
            </w:r>
            <w:r w:rsidRPr="00EE03B6">
              <w:rPr>
                <w:color w:val="000000" w:themeColor="text1"/>
                <w:sz w:val="20"/>
                <w:lang w:val="fr-FR"/>
              </w:rPr>
              <w:t>65</w:t>
            </w:r>
          </w:p>
        </w:tc>
      </w:tr>
    </w:tbl>
    <w:p w14:paraId="0FC0D076" w14:textId="77777777" w:rsidR="0001218E" w:rsidRPr="00EE03B6" w:rsidRDefault="0001218E" w:rsidP="006F2CC2">
      <w:pPr>
        <w:jc w:val="center"/>
        <w:rPr>
          <w:sz w:val="20"/>
          <w:lang w:val="fr-FR"/>
        </w:rPr>
      </w:pPr>
    </w:p>
    <w:tbl>
      <w:tblPr>
        <w:tblStyle w:val="TableGrid"/>
        <w:tblW w:w="5309" w:type="pct"/>
        <w:tblInd w:w="-113" w:type="dxa"/>
        <w:tblLook w:val="04A0" w:firstRow="1" w:lastRow="0" w:firstColumn="1" w:lastColumn="0" w:noHBand="0" w:noVBand="1"/>
      </w:tblPr>
      <w:tblGrid>
        <w:gridCol w:w="1293"/>
        <w:gridCol w:w="2927"/>
        <w:gridCol w:w="1247"/>
        <w:gridCol w:w="1489"/>
        <w:gridCol w:w="1487"/>
        <w:gridCol w:w="1485"/>
      </w:tblGrid>
      <w:tr w:rsidR="0042594A" w:rsidRPr="00EE03B6" w14:paraId="36A1F91F" w14:textId="77777777" w:rsidTr="008B5BE1">
        <w:trPr>
          <w:trHeight w:val="258"/>
        </w:trPr>
        <w:tc>
          <w:tcPr>
            <w:tcW w:w="2125" w:type="pct"/>
            <w:gridSpan w:val="2"/>
            <w:shd w:val="clear" w:color="auto" w:fill="auto"/>
          </w:tcPr>
          <w:p w14:paraId="730A023A" w14:textId="7E563FFC" w:rsidR="0042594A" w:rsidRPr="00EE03B6" w:rsidRDefault="0042594A" w:rsidP="0042594A">
            <w:pPr>
              <w:spacing w:after="60"/>
              <w:jc w:val="left"/>
              <w:rPr>
                <w:b/>
                <w:sz w:val="20"/>
                <w:lang w:val="fr-FR"/>
              </w:rPr>
            </w:pPr>
            <w:r w:rsidRPr="00EE03B6">
              <w:rPr>
                <w:b/>
                <w:sz w:val="18"/>
                <w:szCs w:val="18"/>
                <w:lang w:val="fr-FR"/>
              </w:rPr>
              <w:t>(V) PLAN D</w:t>
            </w:r>
            <w:r w:rsidR="00960675">
              <w:rPr>
                <w:b/>
                <w:sz w:val="18"/>
                <w:szCs w:val="18"/>
                <w:lang w:val="fr-FR"/>
              </w:rPr>
              <w:t>’</w:t>
            </w:r>
            <w:r w:rsidRPr="00EE03B6">
              <w:rPr>
                <w:b/>
                <w:sz w:val="18"/>
                <w:szCs w:val="18"/>
                <w:lang w:val="fr-FR"/>
              </w:rPr>
              <w:t>ACTIVITÉS</w:t>
            </w:r>
          </w:p>
        </w:tc>
        <w:tc>
          <w:tcPr>
            <w:tcW w:w="628" w:type="pct"/>
            <w:vAlign w:val="center"/>
          </w:tcPr>
          <w:p w14:paraId="62045039" w14:textId="3513D5E6" w:rsidR="0042594A" w:rsidRPr="00EE03B6" w:rsidRDefault="0042594A" w:rsidP="0042594A">
            <w:pPr>
              <w:spacing w:after="60"/>
              <w:jc w:val="center"/>
              <w:rPr>
                <w:b/>
                <w:sz w:val="20"/>
                <w:lang w:val="fr-FR"/>
              </w:rPr>
            </w:pPr>
            <w:r w:rsidRPr="00EE03B6">
              <w:rPr>
                <w:b/>
                <w:sz w:val="20"/>
                <w:lang w:val="fr-FR"/>
              </w:rPr>
              <w:t>2023</w:t>
            </w:r>
          </w:p>
        </w:tc>
        <w:tc>
          <w:tcPr>
            <w:tcW w:w="750" w:type="pct"/>
            <w:vAlign w:val="center"/>
          </w:tcPr>
          <w:p w14:paraId="5A867CF0" w14:textId="77777777" w:rsidR="0042594A" w:rsidRPr="00EE03B6" w:rsidRDefault="0042594A" w:rsidP="0042594A">
            <w:pPr>
              <w:spacing w:after="60"/>
              <w:jc w:val="center"/>
              <w:rPr>
                <w:b/>
                <w:sz w:val="20"/>
                <w:lang w:val="fr-FR"/>
              </w:rPr>
            </w:pPr>
            <w:r w:rsidRPr="00EE03B6">
              <w:rPr>
                <w:b/>
                <w:sz w:val="20"/>
                <w:lang w:val="fr-FR"/>
              </w:rPr>
              <w:t>2024</w:t>
            </w:r>
          </w:p>
        </w:tc>
        <w:tc>
          <w:tcPr>
            <w:tcW w:w="749" w:type="pct"/>
            <w:vAlign w:val="center"/>
          </w:tcPr>
          <w:p w14:paraId="7473E20B" w14:textId="77777777" w:rsidR="0042594A" w:rsidRPr="00EE03B6" w:rsidRDefault="0042594A" w:rsidP="0042594A">
            <w:pPr>
              <w:spacing w:after="60"/>
              <w:jc w:val="center"/>
              <w:rPr>
                <w:b/>
                <w:sz w:val="20"/>
                <w:lang w:val="fr-FR"/>
              </w:rPr>
            </w:pPr>
            <w:r w:rsidRPr="00EE03B6">
              <w:rPr>
                <w:b/>
                <w:sz w:val="20"/>
                <w:lang w:val="fr-FR"/>
              </w:rPr>
              <w:t>2025</w:t>
            </w:r>
          </w:p>
        </w:tc>
        <w:tc>
          <w:tcPr>
            <w:tcW w:w="749" w:type="pct"/>
            <w:shd w:val="clear" w:color="auto" w:fill="auto"/>
            <w:vAlign w:val="center"/>
          </w:tcPr>
          <w:p w14:paraId="1CB3BE8D" w14:textId="77777777" w:rsidR="0042594A" w:rsidRPr="00EE03B6" w:rsidRDefault="0042594A" w:rsidP="0042594A">
            <w:pPr>
              <w:spacing w:after="60"/>
              <w:jc w:val="center"/>
              <w:rPr>
                <w:b/>
                <w:sz w:val="20"/>
                <w:lang w:val="fr-FR"/>
              </w:rPr>
            </w:pPr>
            <w:r w:rsidRPr="00EE03B6">
              <w:rPr>
                <w:b/>
                <w:sz w:val="20"/>
                <w:lang w:val="fr-FR"/>
              </w:rPr>
              <w:t>Total</w:t>
            </w:r>
          </w:p>
        </w:tc>
      </w:tr>
      <w:tr w:rsidR="0042594A" w:rsidRPr="00EE03B6" w14:paraId="5DB1713D" w14:textId="77777777" w:rsidTr="008B5BE1">
        <w:trPr>
          <w:trHeight w:val="258"/>
        </w:trPr>
        <w:tc>
          <w:tcPr>
            <w:tcW w:w="651" w:type="pct"/>
            <w:vMerge w:val="restart"/>
            <w:shd w:val="clear" w:color="auto" w:fill="auto"/>
            <w:vAlign w:val="center"/>
          </w:tcPr>
          <w:p w14:paraId="7EDEE230" w14:textId="57BAA0E5" w:rsidR="0042594A" w:rsidRPr="00EE03B6" w:rsidRDefault="0042594A" w:rsidP="0042594A">
            <w:pPr>
              <w:spacing w:after="60"/>
              <w:jc w:val="center"/>
              <w:rPr>
                <w:sz w:val="20"/>
                <w:lang w:val="fr-FR"/>
              </w:rPr>
            </w:pPr>
            <w:r w:rsidRPr="00EE03B6">
              <w:rPr>
                <w:color w:val="000000" w:themeColor="text1"/>
                <w:sz w:val="20"/>
                <w:lang w:val="fr-FR"/>
              </w:rPr>
              <w:t>PNUE</w:t>
            </w:r>
          </w:p>
        </w:tc>
        <w:tc>
          <w:tcPr>
            <w:tcW w:w="1474" w:type="pct"/>
            <w:shd w:val="clear" w:color="auto" w:fill="auto"/>
          </w:tcPr>
          <w:p w14:paraId="47985A07" w14:textId="7987BE57" w:rsidR="0042594A" w:rsidRPr="00EE03B6" w:rsidRDefault="0042594A" w:rsidP="0042594A">
            <w:pPr>
              <w:spacing w:after="60"/>
              <w:jc w:val="left"/>
              <w:rPr>
                <w:sz w:val="20"/>
                <w:lang w:val="fr-FR"/>
              </w:rPr>
            </w:pPr>
            <w:r w:rsidRPr="00EE03B6">
              <w:rPr>
                <w:sz w:val="18"/>
                <w:szCs w:val="18"/>
                <w:lang w:val="fr-FR"/>
              </w:rPr>
              <w:t>Élimination des SAO (tonnes PAO)</w:t>
            </w:r>
          </w:p>
        </w:tc>
        <w:tc>
          <w:tcPr>
            <w:tcW w:w="628" w:type="pct"/>
            <w:shd w:val="clear" w:color="auto" w:fill="auto"/>
          </w:tcPr>
          <w:p w14:paraId="3AC28B7F" w14:textId="463FD1E0" w:rsidR="0042594A" w:rsidRPr="00EE03B6" w:rsidRDefault="0042594A" w:rsidP="0042594A">
            <w:pPr>
              <w:spacing w:after="60"/>
              <w:jc w:val="right"/>
              <w:rPr>
                <w:sz w:val="18"/>
                <w:szCs w:val="18"/>
                <w:lang w:val="fr-FR"/>
              </w:rPr>
            </w:pPr>
            <w:r w:rsidRPr="00EE03B6">
              <w:rPr>
                <w:sz w:val="18"/>
                <w:szCs w:val="18"/>
                <w:lang w:val="fr-FR"/>
              </w:rPr>
              <w:t>0</w:t>
            </w:r>
            <w:r w:rsidR="00CF0E83" w:rsidRPr="00EE03B6">
              <w:rPr>
                <w:sz w:val="18"/>
                <w:szCs w:val="18"/>
                <w:lang w:val="fr-FR"/>
              </w:rPr>
              <w:t>,</w:t>
            </w:r>
            <w:r w:rsidRPr="00EE03B6">
              <w:rPr>
                <w:sz w:val="18"/>
                <w:szCs w:val="18"/>
                <w:lang w:val="fr-FR"/>
              </w:rPr>
              <w:t>30</w:t>
            </w:r>
          </w:p>
        </w:tc>
        <w:tc>
          <w:tcPr>
            <w:tcW w:w="750" w:type="pct"/>
          </w:tcPr>
          <w:p w14:paraId="546E4F84" w14:textId="4C8753D7"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26ED66A0" w14:textId="7EA84D19"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7C86E2A3" w14:textId="11649CDD" w:rsidR="0042594A" w:rsidRPr="00EE03B6" w:rsidRDefault="0042594A" w:rsidP="0042594A">
            <w:pPr>
              <w:spacing w:after="60"/>
              <w:jc w:val="right"/>
              <w:rPr>
                <w:sz w:val="18"/>
                <w:szCs w:val="18"/>
                <w:lang w:val="fr-FR"/>
              </w:rPr>
            </w:pPr>
            <w:r w:rsidRPr="00EE03B6">
              <w:rPr>
                <w:sz w:val="18"/>
                <w:szCs w:val="18"/>
                <w:lang w:val="fr-FR"/>
              </w:rPr>
              <w:t>0</w:t>
            </w:r>
            <w:r w:rsidR="00CF0E83" w:rsidRPr="00EE03B6">
              <w:rPr>
                <w:sz w:val="18"/>
                <w:szCs w:val="18"/>
                <w:lang w:val="fr-FR"/>
              </w:rPr>
              <w:t>,</w:t>
            </w:r>
            <w:r w:rsidRPr="00EE03B6">
              <w:rPr>
                <w:sz w:val="18"/>
                <w:szCs w:val="18"/>
                <w:lang w:val="fr-FR"/>
              </w:rPr>
              <w:t>30</w:t>
            </w:r>
          </w:p>
        </w:tc>
      </w:tr>
      <w:tr w:rsidR="0042594A" w:rsidRPr="00EE03B6" w14:paraId="6900CBD6" w14:textId="77777777" w:rsidTr="008B5BE1">
        <w:trPr>
          <w:trHeight w:val="258"/>
        </w:trPr>
        <w:tc>
          <w:tcPr>
            <w:tcW w:w="651" w:type="pct"/>
            <w:vMerge/>
            <w:shd w:val="clear" w:color="auto" w:fill="auto"/>
            <w:vAlign w:val="center"/>
          </w:tcPr>
          <w:p w14:paraId="7B520BE5" w14:textId="77777777" w:rsidR="0042594A" w:rsidRPr="00EE03B6" w:rsidRDefault="0042594A" w:rsidP="0042594A">
            <w:pPr>
              <w:spacing w:after="60"/>
              <w:jc w:val="center"/>
              <w:rPr>
                <w:sz w:val="20"/>
                <w:lang w:val="fr-FR"/>
              </w:rPr>
            </w:pPr>
          </w:p>
        </w:tc>
        <w:tc>
          <w:tcPr>
            <w:tcW w:w="1474" w:type="pct"/>
            <w:shd w:val="clear" w:color="auto" w:fill="auto"/>
          </w:tcPr>
          <w:p w14:paraId="159F4F1F" w14:textId="3375A51B" w:rsidR="0042594A" w:rsidRPr="00EE03B6" w:rsidRDefault="0042594A" w:rsidP="0042594A">
            <w:pPr>
              <w:spacing w:after="60"/>
              <w:jc w:val="left"/>
              <w:rPr>
                <w:sz w:val="20"/>
                <w:lang w:val="fr-FR"/>
              </w:rPr>
            </w:pPr>
            <w:r w:rsidRPr="00EE03B6">
              <w:rPr>
                <w:sz w:val="18"/>
                <w:szCs w:val="18"/>
                <w:lang w:val="fr-FR"/>
              </w:rPr>
              <w:t>Financement ($US)</w:t>
            </w:r>
          </w:p>
        </w:tc>
        <w:tc>
          <w:tcPr>
            <w:tcW w:w="628" w:type="pct"/>
            <w:shd w:val="clear" w:color="auto" w:fill="auto"/>
          </w:tcPr>
          <w:p w14:paraId="1BAB26B7" w14:textId="09D47DFA" w:rsidR="0042594A" w:rsidRPr="00EE03B6" w:rsidRDefault="0042594A" w:rsidP="0042594A">
            <w:pPr>
              <w:spacing w:after="60"/>
              <w:jc w:val="right"/>
              <w:rPr>
                <w:sz w:val="18"/>
                <w:szCs w:val="18"/>
                <w:lang w:val="fr-FR"/>
              </w:rPr>
            </w:pPr>
            <w:r w:rsidRPr="00EE03B6">
              <w:rPr>
                <w:sz w:val="18"/>
                <w:szCs w:val="18"/>
                <w:lang w:val="fr-FR"/>
              </w:rPr>
              <w:t>61</w:t>
            </w:r>
            <w:r w:rsidR="00CF0E83" w:rsidRPr="00EE03B6">
              <w:rPr>
                <w:sz w:val="18"/>
                <w:szCs w:val="18"/>
                <w:lang w:val="fr-FR"/>
              </w:rPr>
              <w:t> </w:t>
            </w:r>
            <w:r w:rsidRPr="00EE03B6">
              <w:rPr>
                <w:sz w:val="18"/>
                <w:szCs w:val="18"/>
                <w:lang w:val="fr-FR"/>
              </w:rPr>
              <w:t>750</w:t>
            </w:r>
          </w:p>
        </w:tc>
        <w:tc>
          <w:tcPr>
            <w:tcW w:w="750" w:type="pct"/>
          </w:tcPr>
          <w:p w14:paraId="0FF8F4C7" w14:textId="4664F9B0"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5CD335E8" w14:textId="2ACBA975"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2DC7E74A" w14:textId="4C0E00DD" w:rsidR="0042594A" w:rsidRPr="00EE03B6" w:rsidRDefault="0042594A" w:rsidP="0042594A">
            <w:pPr>
              <w:spacing w:after="60"/>
              <w:jc w:val="right"/>
              <w:rPr>
                <w:sz w:val="18"/>
                <w:szCs w:val="18"/>
                <w:lang w:val="fr-FR"/>
              </w:rPr>
            </w:pPr>
            <w:r w:rsidRPr="00EE03B6">
              <w:rPr>
                <w:sz w:val="18"/>
                <w:szCs w:val="18"/>
                <w:lang w:val="fr-FR"/>
              </w:rPr>
              <w:t>61</w:t>
            </w:r>
            <w:r w:rsidR="00CF0E83" w:rsidRPr="00EE03B6">
              <w:rPr>
                <w:sz w:val="18"/>
                <w:szCs w:val="18"/>
                <w:lang w:val="fr-FR"/>
              </w:rPr>
              <w:t> </w:t>
            </w:r>
            <w:r w:rsidRPr="00EE03B6">
              <w:rPr>
                <w:sz w:val="18"/>
                <w:szCs w:val="18"/>
                <w:lang w:val="fr-FR"/>
              </w:rPr>
              <w:t>750</w:t>
            </w:r>
          </w:p>
        </w:tc>
      </w:tr>
      <w:tr w:rsidR="0042594A" w:rsidRPr="00EE03B6" w14:paraId="0F5516E3" w14:textId="77777777" w:rsidTr="008B5BE1">
        <w:trPr>
          <w:trHeight w:val="258"/>
        </w:trPr>
        <w:tc>
          <w:tcPr>
            <w:tcW w:w="651" w:type="pct"/>
            <w:vMerge w:val="restart"/>
            <w:shd w:val="clear" w:color="auto" w:fill="auto"/>
            <w:vAlign w:val="center"/>
          </w:tcPr>
          <w:p w14:paraId="5E98B54B" w14:textId="61CCA07D" w:rsidR="0042594A" w:rsidRPr="00EE03B6" w:rsidRDefault="0042594A" w:rsidP="0042594A">
            <w:pPr>
              <w:spacing w:after="60"/>
              <w:jc w:val="center"/>
              <w:rPr>
                <w:sz w:val="20"/>
                <w:lang w:val="fr-FR"/>
              </w:rPr>
            </w:pPr>
            <w:r w:rsidRPr="00EE03B6">
              <w:rPr>
                <w:color w:val="000000" w:themeColor="text1"/>
                <w:sz w:val="20"/>
                <w:lang w:val="fr-FR"/>
              </w:rPr>
              <w:t>PNUD</w:t>
            </w:r>
          </w:p>
        </w:tc>
        <w:tc>
          <w:tcPr>
            <w:tcW w:w="1474" w:type="pct"/>
            <w:shd w:val="clear" w:color="auto" w:fill="auto"/>
          </w:tcPr>
          <w:p w14:paraId="236FF54F" w14:textId="4DE6E1F4" w:rsidR="0042594A" w:rsidRPr="00EE03B6" w:rsidRDefault="0042594A" w:rsidP="0042594A">
            <w:pPr>
              <w:spacing w:after="60"/>
              <w:jc w:val="left"/>
              <w:rPr>
                <w:sz w:val="20"/>
                <w:lang w:val="fr-FR"/>
              </w:rPr>
            </w:pPr>
            <w:r w:rsidRPr="00EE03B6">
              <w:rPr>
                <w:sz w:val="18"/>
                <w:szCs w:val="18"/>
                <w:lang w:val="fr-FR"/>
              </w:rPr>
              <w:t>Élimination des SAO (tonnes PAO)</w:t>
            </w:r>
          </w:p>
        </w:tc>
        <w:tc>
          <w:tcPr>
            <w:tcW w:w="628" w:type="pct"/>
            <w:shd w:val="clear" w:color="auto" w:fill="auto"/>
          </w:tcPr>
          <w:p w14:paraId="1922A33B" w14:textId="0A15CB36" w:rsidR="0042594A" w:rsidRPr="00EE03B6" w:rsidRDefault="0042594A" w:rsidP="0042594A">
            <w:pPr>
              <w:spacing w:after="60"/>
              <w:jc w:val="right"/>
              <w:rPr>
                <w:sz w:val="18"/>
                <w:szCs w:val="18"/>
                <w:lang w:val="fr-FR"/>
              </w:rPr>
            </w:pPr>
            <w:r w:rsidRPr="00EE03B6">
              <w:rPr>
                <w:sz w:val="18"/>
                <w:szCs w:val="18"/>
                <w:lang w:val="fr-FR"/>
              </w:rPr>
              <w:t>0</w:t>
            </w:r>
          </w:p>
        </w:tc>
        <w:tc>
          <w:tcPr>
            <w:tcW w:w="750" w:type="pct"/>
          </w:tcPr>
          <w:p w14:paraId="60DCC581" w14:textId="7E095468"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1091D31D" w14:textId="35044D1D"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455CAC91" w14:textId="1C13BEA7" w:rsidR="0042594A" w:rsidRPr="00EE03B6" w:rsidRDefault="0042594A" w:rsidP="0042594A">
            <w:pPr>
              <w:spacing w:after="60"/>
              <w:jc w:val="right"/>
              <w:rPr>
                <w:sz w:val="18"/>
                <w:szCs w:val="18"/>
                <w:lang w:val="fr-FR"/>
              </w:rPr>
            </w:pPr>
            <w:r w:rsidRPr="00EE03B6">
              <w:rPr>
                <w:sz w:val="18"/>
                <w:szCs w:val="18"/>
                <w:lang w:val="fr-FR"/>
              </w:rPr>
              <w:t>0</w:t>
            </w:r>
          </w:p>
        </w:tc>
      </w:tr>
      <w:tr w:rsidR="0042594A" w:rsidRPr="00EE03B6" w14:paraId="2E37AEB3" w14:textId="77777777" w:rsidTr="008B5BE1">
        <w:trPr>
          <w:trHeight w:val="258"/>
        </w:trPr>
        <w:tc>
          <w:tcPr>
            <w:tcW w:w="651" w:type="pct"/>
            <w:vMerge/>
            <w:shd w:val="clear" w:color="auto" w:fill="auto"/>
          </w:tcPr>
          <w:p w14:paraId="4E5BBEA2" w14:textId="77777777" w:rsidR="0042594A" w:rsidRPr="00EE03B6" w:rsidRDefault="0042594A" w:rsidP="0042594A">
            <w:pPr>
              <w:spacing w:after="60"/>
              <w:jc w:val="center"/>
              <w:rPr>
                <w:sz w:val="20"/>
                <w:lang w:val="fr-FR"/>
              </w:rPr>
            </w:pPr>
          </w:p>
        </w:tc>
        <w:tc>
          <w:tcPr>
            <w:tcW w:w="1474" w:type="pct"/>
            <w:shd w:val="clear" w:color="auto" w:fill="auto"/>
          </w:tcPr>
          <w:p w14:paraId="30AD2139" w14:textId="4EBC90A8" w:rsidR="0042594A" w:rsidRPr="00EE03B6" w:rsidRDefault="0042594A" w:rsidP="0042594A">
            <w:pPr>
              <w:spacing w:after="60"/>
              <w:jc w:val="left"/>
              <w:rPr>
                <w:sz w:val="20"/>
                <w:lang w:val="fr-FR"/>
              </w:rPr>
            </w:pPr>
            <w:r w:rsidRPr="00EE03B6">
              <w:rPr>
                <w:sz w:val="18"/>
                <w:szCs w:val="18"/>
                <w:lang w:val="fr-FR"/>
              </w:rPr>
              <w:t>Financement ($US)</w:t>
            </w:r>
          </w:p>
        </w:tc>
        <w:tc>
          <w:tcPr>
            <w:tcW w:w="628" w:type="pct"/>
            <w:shd w:val="clear" w:color="auto" w:fill="auto"/>
          </w:tcPr>
          <w:p w14:paraId="7CE04F69" w14:textId="01218574" w:rsidR="0042594A" w:rsidRPr="00EE03B6" w:rsidRDefault="0042594A" w:rsidP="0042594A">
            <w:pPr>
              <w:spacing w:after="60"/>
              <w:jc w:val="right"/>
              <w:rPr>
                <w:sz w:val="18"/>
                <w:szCs w:val="18"/>
                <w:lang w:val="fr-FR"/>
              </w:rPr>
            </w:pPr>
            <w:r w:rsidRPr="00EE03B6">
              <w:rPr>
                <w:sz w:val="18"/>
                <w:szCs w:val="18"/>
                <w:lang w:val="fr-FR"/>
              </w:rPr>
              <w:t>0</w:t>
            </w:r>
          </w:p>
        </w:tc>
        <w:tc>
          <w:tcPr>
            <w:tcW w:w="750" w:type="pct"/>
          </w:tcPr>
          <w:p w14:paraId="445368D4" w14:textId="46F80C7F"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4EE96641" w14:textId="010F175F" w:rsidR="0042594A" w:rsidRPr="00EE03B6" w:rsidRDefault="0042594A" w:rsidP="0042594A">
            <w:pPr>
              <w:spacing w:after="60"/>
              <w:jc w:val="right"/>
              <w:rPr>
                <w:sz w:val="18"/>
                <w:szCs w:val="18"/>
                <w:lang w:val="fr-FR"/>
              </w:rPr>
            </w:pPr>
            <w:r w:rsidRPr="00EE03B6">
              <w:rPr>
                <w:sz w:val="18"/>
                <w:szCs w:val="18"/>
                <w:lang w:val="fr-FR"/>
              </w:rPr>
              <w:t>0</w:t>
            </w:r>
          </w:p>
        </w:tc>
        <w:tc>
          <w:tcPr>
            <w:tcW w:w="749" w:type="pct"/>
            <w:shd w:val="clear" w:color="auto" w:fill="auto"/>
          </w:tcPr>
          <w:p w14:paraId="6B04B243" w14:textId="3C85C850" w:rsidR="0042594A" w:rsidRPr="00EE03B6" w:rsidRDefault="0042594A" w:rsidP="0042594A">
            <w:pPr>
              <w:spacing w:after="60"/>
              <w:jc w:val="right"/>
              <w:rPr>
                <w:sz w:val="18"/>
                <w:szCs w:val="18"/>
                <w:lang w:val="fr-FR"/>
              </w:rPr>
            </w:pPr>
            <w:r w:rsidRPr="00EE03B6">
              <w:rPr>
                <w:sz w:val="18"/>
                <w:szCs w:val="18"/>
                <w:lang w:val="fr-FR"/>
              </w:rPr>
              <w:t>0</w:t>
            </w:r>
          </w:p>
        </w:tc>
      </w:tr>
    </w:tbl>
    <w:p w14:paraId="7EC4A813" w14:textId="36B032B2" w:rsidR="005765CE" w:rsidRPr="00EE03B6" w:rsidRDefault="005765CE" w:rsidP="00135104">
      <w:pPr>
        <w:spacing w:after="120"/>
        <w:ind w:left="720" w:right="-420" w:firstLine="720"/>
        <w:rPr>
          <w:sz w:val="18"/>
          <w:szCs w:val="18"/>
          <w:lang w:val="fr-FR"/>
        </w:rPr>
      </w:pPr>
    </w:p>
    <w:tbl>
      <w:tblPr>
        <w:tblStyle w:val="TableGrid"/>
        <w:tblW w:w="5355" w:type="pct"/>
        <w:tblInd w:w="-95" w:type="dxa"/>
        <w:tblLook w:val="04A0" w:firstRow="1" w:lastRow="0" w:firstColumn="1" w:lastColumn="0" w:noHBand="0" w:noVBand="1"/>
      </w:tblPr>
      <w:tblGrid>
        <w:gridCol w:w="1165"/>
        <w:gridCol w:w="784"/>
        <w:gridCol w:w="1972"/>
        <w:gridCol w:w="824"/>
        <w:gridCol w:w="649"/>
        <w:gridCol w:w="649"/>
        <w:gridCol w:w="1065"/>
        <w:gridCol w:w="683"/>
        <w:gridCol w:w="1065"/>
        <w:gridCol w:w="1158"/>
      </w:tblGrid>
      <w:tr w:rsidR="00C26681" w:rsidRPr="00EE03B6" w14:paraId="5BE544DE" w14:textId="77777777" w:rsidTr="00050A98">
        <w:trPr>
          <w:trHeight w:val="216"/>
        </w:trPr>
        <w:tc>
          <w:tcPr>
            <w:tcW w:w="1956" w:type="pct"/>
            <w:gridSpan w:val="3"/>
            <w:shd w:val="clear" w:color="auto" w:fill="auto"/>
          </w:tcPr>
          <w:p w14:paraId="111F896A" w14:textId="472C6CE9" w:rsidR="00BB1725" w:rsidRPr="00D1180A" w:rsidRDefault="00BB1725" w:rsidP="00692233">
            <w:pPr>
              <w:jc w:val="left"/>
              <w:rPr>
                <w:b/>
                <w:sz w:val="18"/>
                <w:szCs w:val="18"/>
                <w:lang w:val="fr-FR"/>
              </w:rPr>
            </w:pPr>
            <w:r w:rsidRPr="00D1180A">
              <w:rPr>
                <w:b/>
                <w:sz w:val="18"/>
                <w:szCs w:val="18"/>
                <w:lang w:val="fr-FR"/>
              </w:rPr>
              <w:t xml:space="preserve">(VI) </w:t>
            </w:r>
            <w:r w:rsidR="00D1180A">
              <w:rPr>
                <w:b/>
                <w:sz w:val="18"/>
                <w:szCs w:val="18"/>
                <w:lang w:val="fr-FR"/>
              </w:rPr>
              <w:t>DONNÉES DU PROJET</w:t>
            </w:r>
          </w:p>
          <w:p w14:paraId="01E75465" w14:textId="2FE93E2F" w:rsidR="00BB1725" w:rsidRPr="00EE03B6" w:rsidRDefault="00BB1725" w:rsidP="00692233">
            <w:pPr>
              <w:rPr>
                <w:b/>
                <w:bCs/>
                <w:sz w:val="20"/>
                <w:szCs w:val="20"/>
                <w:lang w:val="fr-FR"/>
              </w:rPr>
            </w:pPr>
          </w:p>
        </w:tc>
        <w:tc>
          <w:tcPr>
            <w:tcW w:w="411" w:type="pct"/>
            <w:shd w:val="clear" w:color="auto" w:fill="auto"/>
            <w:vAlign w:val="center"/>
          </w:tcPr>
          <w:p w14:paraId="229D529A" w14:textId="77777777" w:rsidR="00BB1725" w:rsidRPr="00EE03B6" w:rsidRDefault="00BB1725" w:rsidP="00692233">
            <w:pPr>
              <w:jc w:val="center"/>
              <w:rPr>
                <w:b/>
                <w:sz w:val="20"/>
                <w:szCs w:val="20"/>
                <w:lang w:val="fr-FR"/>
              </w:rPr>
            </w:pPr>
            <w:r w:rsidRPr="00EE03B6">
              <w:rPr>
                <w:b/>
                <w:sz w:val="20"/>
                <w:szCs w:val="20"/>
                <w:lang w:val="fr-FR"/>
              </w:rPr>
              <w:t>2023</w:t>
            </w:r>
          </w:p>
        </w:tc>
        <w:tc>
          <w:tcPr>
            <w:tcW w:w="324" w:type="pct"/>
            <w:shd w:val="clear" w:color="auto" w:fill="auto"/>
            <w:vAlign w:val="center"/>
          </w:tcPr>
          <w:p w14:paraId="0876A25C" w14:textId="77777777" w:rsidR="00BB1725" w:rsidRPr="00EE03B6" w:rsidRDefault="00BB1725" w:rsidP="00692233">
            <w:pPr>
              <w:jc w:val="center"/>
              <w:rPr>
                <w:b/>
                <w:sz w:val="20"/>
                <w:szCs w:val="20"/>
                <w:lang w:val="fr-FR"/>
              </w:rPr>
            </w:pPr>
            <w:r w:rsidRPr="00EE03B6">
              <w:rPr>
                <w:b/>
                <w:sz w:val="20"/>
                <w:szCs w:val="20"/>
                <w:lang w:val="fr-FR"/>
              </w:rPr>
              <w:t>2024</w:t>
            </w:r>
          </w:p>
        </w:tc>
        <w:tc>
          <w:tcPr>
            <w:tcW w:w="324" w:type="pct"/>
            <w:shd w:val="clear" w:color="auto" w:fill="auto"/>
            <w:vAlign w:val="center"/>
          </w:tcPr>
          <w:p w14:paraId="4A3F67AE" w14:textId="77777777" w:rsidR="00BB1725" w:rsidRPr="00EE03B6" w:rsidRDefault="00BB1725" w:rsidP="00692233">
            <w:pPr>
              <w:jc w:val="center"/>
              <w:rPr>
                <w:b/>
                <w:sz w:val="20"/>
                <w:szCs w:val="20"/>
                <w:lang w:val="fr-FR"/>
              </w:rPr>
            </w:pPr>
            <w:r w:rsidRPr="00EE03B6">
              <w:rPr>
                <w:b/>
                <w:sz w:val="20"/>
                <w:szCs w:val="20"/>
                <w:lang w:val="fr-FR"/>
              </w:rPr>
              <w:t>2025</w:t>
            </w:r>
          </w:p>
        </w:tc>
        <w:tc>
          <w:tcPr>
            <w:tcW w:w="532" w:type="pct"/>
            <w:shd w:val="clear" w:color="auto" w:fill="auto"/>
            <w:vAlign w:val="center"/>
          </w:tcPr>
          <w:p w14:paraId="7D796A41" w14:textId="59036D23" w:rsidR="00BB1725" w:rsidRPr="00EE03B6" w:rsidRDefault="00BB1725" w:rsidP="00692233">
            <w:pPr>
              <w:jc w:val="center"/>
              <w:rPr>
                <w:b/>
                <w:sz w:val="20"/>
                <w:szCs w:val="20"/>
                <w:lang w:val="fr-FR"/>
              </w:rPr>
            </w:pPr>
            <w:r w:rsidRPr="00EE03B6">
              <w:rPr>
                <w:b/>
                <w:sz w:val="20"/>
                <w:szCs w:val="20"/>
                <w:lang w:val="fr-FR"/>
              </w:rPr>
              <w:t>2026</w:t>
            </w:r>
          </w:p>
        </w:tc>
        <w:tc>
          <w:tcPr>
            <w:tcW w:w="341" w:type="pct"/>
          </w:tcPr>
          <w:p w14:paraId="2702B125" w14:textId="1C1AE811" w:rsidR="00BB1725" w:rsidRPr="00EE03B6" w:rsidRDefault="00BB1725" w:rsidP="00692233">
            <w:pPr>
              <w:jc w:val="center"/>
              <w:rPr>
                <w:b/>
                <w:sz w:val="20"/>
                <w:szCs w:val="20"/>
                <w:lang w:val="fr-FR"/>
              </w:rPr>
            </w:pPr>
            <w:r w:rsidRPr="00EE03B6">
              <w:rPr>
                <w:b/>
                <w:sz w:val="20"/>
                <w:szCs w:val="20"/>
                <w:lang w:val="fr-FR"/>
              </w:rPr>
              <w:t>2027-2029</w:t>
            </w:r>
          </w:p>
        </w:tc>
        <w:tc>
          <w:tcPr>
            <w:tcW w:w="532" w:type="pct"/>
            <w:shd w:val="clear" w:color="auto" w:fill="auto"/>
            <w:vAlign w:val="center"/>
          </w:tcPr>
          <w:p w14:paraId="35EE3CF8" w14:textId="08D9CFB9" w:rsidR="00BB1725" w:rsidRPr="00EE03B6" w:rsidRDefault="00BB1725" w:rsidP="00692233">
            <w:pPr>
              <w:jc w:val="center"/>
              <w:rPr>
                <w:b/>
                <w:sz w:val="20"/>
                <w:szCs w:val="20"/>
                <w:lang w:val="fr-FR"/>
              </w:rPr>
            </w:pPr>
            <w:r w:rsidRPr="00EE03B6">
              <w:rPr>
                <w:b/>
                <w:sz w:val="20"/>
                <w:szCs w:val="20"/>
                <w:lang w:val="fr-FR"/>
              </w:rPr>
              <w:t>2030</w:t>
            </w:r>
          </w:p>
        </w:tc>
        <w:tc>
          <w:tcPr>
            <w:tcW w:w="578" w:type="pct"/>
            <w:shd w:val="clear" w:color="auto" w:fill="auto"/>
            <w:vAlign w:val="center"/>
          </w:tcPr>
          <w:p w14:paraId="66801CFF" w14:textId="67F3FFE9" w:rsidR="00BB1725" w:rsidRPr="00EE03B6" w:rsidRDefault="00BB1725" w:rsidP="00692233">
            <w:pPr>
              <w:jc w:val="center"/>
              <w:rPr>
                <w:b/>
                <w:sz w:val="20"/>
                <w:szCs w:val="20"/>
                <w:lang w:val="fr-FR"/>
              </w:rPr>
            </w:pPr>
            <w:r w:rsidRPr="00EE03B6">
              <w:rPr>
                <w:b/>
                <w:sz w:val="20"/>
                <w:szCs w:val="20"/>
                <w:lang w:val="fr-FR"/>
              </w:rPr>
              <w:t>Total</w:t>
            </w:r>
          </w:p>
        </w:tc>
      </w:tr>
      <w:tr w:rsidR="0042594A" w:rsidRPr="00EE03B6" w14:paraId="77DCC17D" w14:textId="77777777" w:rsidTr="00050A98">
        <w:trPr>
          <w:trHeight w:val="66"/>
        </w:trPr>
        <w:tc>
          <w:tcPr>
            <w:tcW w:w="1956" w:type="pct"/>
            <w:gridSpan w:val="3"/>
            <w:shd w:val="clear" w:color="auto" w:fill="auto"/>
          </w:tcPr>
          <w:p w14:paraId="058FD783" w14:textId="0BD4A283" w:rsidR="0042594A" w:rsidRPr="00EE03B6" w:rsidRDefault="0042594A" w:rsidP="0042594A">
            <w:pPr>
              <w:tabs>
                <w:tab w:val="left" w:pos="8280"/>
              </w:tabs>
              <w:spacing w:after="60"/>
              <w:jc w:val="left"/>
              <w:rPr>
                <w:sz w:val="20"/>
                <w:szCs w:val="20"/>
                <w:lang w:val="fr-FR"/>
              </w:rPr>
            </w:pPr>
            <w:r w:rsidRPr="00EE03B6">
              <w:rPr>
                <w:sz w:val="18"/>
                <w:szCs w:val="18"/>
                <w:lang w:val="fr-FR"/>
              </w:rPr>
              <w:t>Limites de consommation du Protocole de Montréal (tonnes PAO)</w:t>
            </w:r>
          </w:p>
        </w:tc>
        <w:tc>
          <w:tcPr>
            <w:tcW w:w="411" w:type="pct"/>
            <w:shd w:val="clear" w:color="auto" w:fill="auto"/>
          </w:tcPr>
          <w:p w14:paraId="7A4B6E6A" w14:textId="6BC49B87" w:rsidR="0042594A" w:rsidRPr="00EE03B6" w:rsidRDefault="0042594A" w:rsidP="0042594A">
            <w:pPr>
              <w:tabs>
                <w:tab w:val="left" w:pos="8280"/>
              </w:tabs>
              <w:spacing w:after="60"/>
              <w:jc w:val="right"/>
              <w:rPr>
                <w:sz w:val="18"/>
                <w:szCs w:val="18"/>
                <w:lang w:val="fr-FR"/>
              </w:rPr>
            </w:pPr>
            <w:r w:rsidRPr="00EE03B6">
              <w:rPr>
                <w:sz w:val="18"/>
                <w:szCs w:val="18"/>
                <w:lang w:val="fr-FR"/>
              </w:rPr>
              <w:t>5</w:t>
            </w:r>
            <w:r w:rsidR="00CF0E83" w:rsidRPr="00EE03B6">
              <w:rPr>
                <w:sz w:val="18"/>
                <w:szCs w:val="18"/>
                <w:lang w:val="fr-FR"/>
              </w:rPr>
              <w:t>,</w:t>
            </w:r>
            <w:r w:rsidRPr="00EE03B6">
              <w:rPr>
                <w:sz w:val="18"/>
                <w:szCs w:val="18"/>
                <w:lang w:val="fr-FR"/>
              </w:rPr>
              <w:t>65</w:t>
            </w:r>
          </w:p>
        </w:tc>
        <w:tc>
          <w:tcPr>
            <w:tcW w:w="324" w:type="pct"/>
            <w:shd w:val="clear" w:color="auto" w:fill="auto"/>
          </w:tcPr>
          <w:p w14:paraId="3AD7D0B2" w14:textId="49CF11A3" w:rsidR="0042594A" w:rsidRPr="00EE03B6" w:rsidRDefault="0042594A" w:rsidP="0042594A">
            <w:pPr>
              <w:tabs>
                <w:tab w:val="left" w:pos="8280"/>
              </w:tabs>
              <w:spacing w:after="60"/>
              <w:jc w:val="right"/>
              <w:rPr>
                <w:sz w:val="18"/>
                <w:szCs w:val="18"/>
                <w:lang w:val="fr-FR"/>
              </w:rPr>
            </w:pPr>
            <w:r w:rsidRPr="00EE03B6">
              <w:rPr>
                <w:sz w:val="18"/>
                <w:szCs w:val="18"/>
                <w:lang w:val="fr-FR"/>
              </w:rPr>
              <w:t>5</w:t>
            </w:r>
            <w:r w:rsidR="00CF0E83" w:rsidRPr="00EE03B6">
              <w:rPr>
                <w:sz w:val="18"/>
                <w:szCs w:val="18"/>
                <w:lang w:val="fr-FR"/>
              </w:rPr>
              <w:t>,</w:t>
            </w:r>
            <w:r w:rsidRPr="00EE03B6">
              <w:rPr>
                <w:sz w:val="18"/>
                <w:szCs w:val="18"/>
                <w:lang w:val="fr-FR"/>
              </w:rPr>
              <w:t>65</w:t>
            </w:r>
          </w:p>
        </w:tc>
        <w:tc>
          <w:tcPr>
            <w:tcW w:w="324" w:type="pct"/>
            <w:shd w:val="clear" w:color="auto" w:fill="auto"/>
          </w:tcPr>
          <w:p w14:paraId="046DFDA1" w14:textId="05756A08" w:rsidR="0042594A" w:rsidRPr="00EE03B6" w:rsidRDefault="0042594A" w:rsidP="0042594A">
            <w:pPr>
              <w:tabs>
                <w:tab w:val="left" w:pos="8280"/>
              </w:tabs>
              <w:spacing w:after="60"/>
              <w:jc w:val="right"/>
              <w:rPr>
                <w:sz w:val="18"/>
                <w:szCs w:val="18"/>
                <w:lang w:val="fr-FR"/>
              </w:rPr>
            </w:pPr>
            <w:r w:rsidRPr="00EE03B6">
              <w:rPr>
                <w:sz w:val="18"/>
                <w:szCs w:val="18"/>
                <w:lang w:val="fr-FR"/>
              </w:rPr>
              <w:t>2</w:t>
            </w:r>
            <w:r w:rsidR="00CF0E83" w:rsidRPr="00EE03B6">
              <w:rPr>
                <w:sz w:val="18"/>
                <w:szCs w:val="18"/>
                <w:lang w:val="fr-FR"/>
              </w:rPr>
              <w:t>,</w:t>
            </w:r>
            <w:r w:rsidRPr="00EE03B6">
              <w:rPr>
                <w:sz w:val="18"/>
                <w:szCs w:val="18"/>
                <w:lang w:val="fr-FR"/>
              </w:rPr>
              <w:t>82</w:t>
            </w:r>
          </w:p>
        </w:tc>
        <w:tc>
          <w:tcPr>
            <w:tcW w:w="532" w:type="pct"/>
            <w:shd w:val="clear" w:color="auto" w:fill="auto"/>
          </w:tcPr>
          <w:p w14:paraId="0AA7CF7A" w14:textId="10816976" w:rsidR="0042594A" w:rsidRPr="00EE03B6" w:rsidRDefault="0042594A" w:rsidP="0042594A">
            <w:pPr>
              <w:tabs>
                <w:tab w:val="left" w:pos="8280"/>
              </w:tabs>
              <w:spacing w:after="60"/>
              <w:jc w:val="right"/>
              <w:rPr>
                <w:sz w:val="18"/>
                <w:szCs w:val="18"/>
                <w:lang w:val="fr-FR"/>
              </w:rPr>
            </w:pPr>
            <w:r w:rsidRPr="00EE03B6">
              <w:rPr>
                <w:sz w:val="18"/>
                <w:szCs w:val="18"/>
                <w:lang w:val="fr-FR"/>
              </w:rPr>
              <w:t>2</w:t>
            </w:r>
            <w:r w:rsidR="00CF0E83" w:rsidRPr="00EE03B6">
              <w:rPr>
                <w:sz w:val="18"/>
                <w:szCs w:val="18"/>
                <w:lang w:val="fr-FR"/>
              </w:rPr>
              <w:t>,</w:t>
            </w:r>
            <w:r w:rsidRPr="00EE03B6">
              <w:rPr>
                <w:sz w:val="18"/>
                <w:szCs w:val="18"/>
                <w:lang w:val="fr-FR"/>
              </w:rPr>
              <w:t>82</w:t>
            </w:r>
          </w:p>
        </w:tc>
        <w:tc>
          <w:tcPr>
            <w:tcW w:w="341" w:type="pct"/>
          </w:tcPr>
          <w:p w14:paraId="457C1A8B" w14:textId="520BE765" w:rsidR="0042594A" w:rsidRPr="00EE03B6" w:rsidRDefault="0042594A" w:rsidP="0042594A">
            <w:pPr>
              <w:tabs>
                <w:tab w:val="left" w:pos="8280"/>
              </w:tabs>
              <w:spacing w:after="60"/>
              <w:jc w:val="right"/>
              <w:rPr>
                <w:sz w:val="18"/>
                <w:szCs w:val="18"/>
                <w:lang w:val="fr-FR"/>
              </w:rPr>
            </w:pPr>
            <w:r w:rsidRPr="00EE03B6">
              <w:rPr>
                <w:sz w:val="18"/>
                <w:szCs w:val="18"/>
                <w:lang w:val="fr-FR"/>
              </w:rPr>
              <w:t>2</w:t>
            </w:r>
            <w:r w:rsidR="00CF0E83" w:rsidRPr="00EE03B6">
              <w:rPr>
                <w:sz w:val="18"/>
                <w:szCs w:val="18"/>
                <w:lang w:val="fr-FR"/>
              </w:rPr>
              <w:t>,</w:t>
            </w:r>
            <w:r w:rsidRPr="00EE03B6">
              <w:rPr>
                <w:sz w:val="18"/>
                <w:szCs w:val="18"/>
                <w:lang w:val="fr-FR"/>
              </w:rPr>
              <w:t>82</w:t>
            </w:r>
          </w:p>
        </w:tc>
        <w:tc>
          <w:tcPr>
            <w:tcW w:w="532" w:type="pct"/>
            <w:shd w:val="clear" w:color="auto" w:fill="auto"/>
          </w:tcPr>
          <w:p w14:paraId="62CF2175" w14:textId="77AD1142"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78" w:type="pct"/>
            <w:shd w:val="clear" w:color="auto" w:fill="auto"/>
          </w:tcPr>
          <w:p w14:paraId="194B4683" w14:textId="083C73B7" w:rsidR="0042594A" w:rsidRPr="00EE03B6" w:rsidRDefault="0042594A" w:rsidP="0042594A">
            <w:pPr>
              <w:tabs>
                <w:tab w:val="left" w:pos="8280"/>
              </w:tabs>
              <w:spacing w:after="60"/>
              <w:jc w:val="right"/>
              <w:rPr>
                <w:sz w:val="18"/>
                <w:szCs w:val="18"/>
                <w:lang w:val="fr-FR"/>
              </w:rPr>
            </w:pPr>
            <w:r w:rsidRPr="00EE03B6">
              <w:rPr>
                <w:sz w:val="18"/>
                <w:szCs w:val="18"/>
                <w:lang w:val="fr-FR"/>
              </w:rPr>
              <w:t>n/a</w:t>
            </w:r>
          </w:p>
        </w:tc>
      </w:tr>
      <w:tr w:rsidR="0042594A" w:rsidRPr="00EE03B6" w14:paraId="15535313" w14:textId="77777777" w:rsidTr="00050A98">
        <w:trPr>
          <w:trHeight w:val="66"/>
        </w:trPr>
        <w:tc>
          <w:tcPr>
            <w:tcW w:w="1956" w:type="pct"/>
            <w:gridSpan w:val="3"/>
            <w:shd w:val="clear" w:color="auto" w:fill="auto"/>
          </w:tcPr>
          <w:p w14:paraId="6AF7D790" w14:textId="6649ED39" w:rsidR="0042594A" w:rsidRPr="00EE03B6" w:rsidRDefault="0042594A" w:rsidP="0042594A">
            <w:pPr>
              <w:tabs>
                <w:tab w:val="left" w:pos="8280"/>
              </w:tabs>
              <w:spacing w:after="60"/>
              <w:jc w:val="left"/>
              <w:rPr>
                <w:sz w:val="20"/>
                <w:szCs w:val="20"/>
                <w:lang w:val="fr-FR"/>
              </w:rPr>
            </w:pPr>
            <w:r w:rsidRPr="00EE03B6">
              <w:rPr>
                <w:sz w:val="18"/>
                <w:szCs w:val="18"/>
                <w:lang w:val="fr-FR"/>
              </w:rPr>
              <w:t>Consommation maximale admissible (tonnes PAO)</w:t>
            </w:r>
          </w:p>
        </w:tc>
        <w:tc>
          <w:tcPr>
            <w:tcW w:w="411" w:type="pct"/>
            <w:shd w:val="clear" w:color="auto" w:fill="auto"/>
          </w:tcPr>
          <w:p w14:paraId="41159298" w14:textId="29E1DAB8" w:rsidR="0042594A" w:rsidRPr="00EE03B6" w:rsidRDefault="0042594A" w:rsidP="0042594A">
            <w:pPr>
              <w:tabs>
                <w:tab w:val="left" w:pos="8280"/>
              </w:tabs>
              <w:spacing w:after="60"/>
              <w:jc w:val="right"/>
              <w:rPr>
                <w:sz w:val="18"/>
                <w:szCs w:val="18"/>
                <w:lang w:val="fr-FR"/>
              </w:rPr>
            </w:pPr>
            <w:r w:rsidRPr="00EE03B6">
              <w:rPr>
                <w:sz w:val="18"/>
                <w:szCs w:val="18"/>
                <w:lang w:val="fr-FR"/>
              </w:rPr>
              <w:t>2</w:t>
            </w:r>
            <w:r w:rsidR="00CF0E83" w:rsidRPr="00EE03B6">
              <w:rPr>
                <w:sz w:val="18"/>
                <w:szCs w:val="18"/>
                <w:lang w:val="fr-FR"/>
              </w:rPr>
              <w:t>,</w:t>
            </w:r>
            <w:r w:rsidRPr="00EE03B6">
              <w:rPr>
                <w:sz w:val="18"/>
                <w:szCs w:val="18"/>
                <w:lang w:val="fr-FR"/>
              </w:rPr>
              <w:t>30</w:t>
            </w:r>
          </w:p>
        </w:tc>
        <w:tc>
          <w:tcPr>
            <w:tcW w:w="324" w:type="pct"/>
            <w:shd w:val="clear" w:color="auto" w:fill="auto"/>
          </w:tcPr>
          <w:p w14:paraId="73A59E9E" w14:textId="3A842687" w:rsidR="0042594A" w:rsidRPr="00EE03B6" w:rsidRDefault="0042594A" w:rsidP="0042594A">
            <w:pPr>
              <w:tabs>
                <w:tab w:val="left" w:pos="8280"/>
              </w:tabs>
              <w:spacing w:after="60"/>
              <w:jc w:val="right"/>
              <w:rPr>
                <w:sz w:val="18"/>
                <w:szCs w:val="18"/>
                <w:lang w:val="fr-FR"/>
              </w:rPr>
            </w:pPr>
            <w:r w:rsidRPr="00EE03B6">
              <w:rPr>
                <w:sz w:val="18"/>
                <w:szCs w:val="18"/>
                <w:lang w:val="fr-FR"/>
              </w:rPr>
              <w:t>2</w:t>
            </w:r>
            <w:r w:rsidR="00CF0E83" w:rsidRPr="00EE03B6">
              <w:rPr>
                <w:sz w:val="18"/>
                <w:szCs w:val="18"/>
                <w:lang w:val="fr-FR"/>
              </w:rPr>
              <w:t>,</w:t>
            </w:r>
            <w:r w:rsidRPr="00EE03B6">
              <w:rPr>
                <w:sz w:val="18"/>
                <w:szCs w:val="18"/>
                <w:lang w:val="fr-FR"/>
              </w:rPr>
              <w:t>30</w:t>
            </w:r>
          </w:p>
        </w:tc>
        <w:tc>
          <w:tcPr>
            <w:tcW w:w="324" w:type="pct"/>
            <w:shd w:val="clear" w:color="auto" w:fill="auto"/>
          </w:tcPr>
          <w:p w14:paraId="33C30597" w14:textId="3C64F97B" w:rsidR="0042594A" w:rsidRPr="00EE03B6" w:rsidRDefault="0042594A" w:rsidP="0042594A">
            <w:pPr>
              <w:tabs>
                <w:tab w:val="left" w:pos="8280"/>
              </w:tabs>
              <w:spacing w:after="60"/>
              <w:jc w:val="right"/>
              <w:rPr>
                <w:sz w:val="18"/>
                <w:szCs w:val="18"/>
                <w:lang w:val="fr-FR"/>
              </w:rPr>
            </w:pPr>
            <w:r w:rsidRPr="00EE03B6">
              <w:rPr>
                <w:sz w:val="18"/>
                <w:szCs w:val="18"/>
                <w:lang w:val="fr-FR"/>
              </w:rPr>
              <w:t>1</w:t>
            </w:r>
            <w:r w:rsidR="00CF0E83" w:rsidRPr="00EE03B6">
              <w:rPr>
                <w:sz w:val="18"/>
                <w:szCs w:val="18"/>
                <w:lang w:val="fr-FR"/>
              </w:rPr>
              <w:t>,</w:t>
            </w:r>
            <w:r w:rsidRPr="00EE03B6">
              <w:rPr>
                <w:sz w:val="18"/>
                <w:szCs w:val="18"/>
                <w:lang w:val="fr-FR"/>
              </w:rPr>
              <w:t>60</w:t>
            </w:r>
          </w:p>
        </w:tc>
        <w:tc>
          <w:tcPr>
            <w:tcW w:w="532" w:type="pct"/>
            <w:shd w:val="clear" w:color="auto" w:fill="auto"/>
          </w:tcPr>
          <w:p w14:paraId="5BBA44CD" w14:textId="5525B390" w:rsidR="0042594A" w:rsidRPr="00EE03B6" w:rsidRDefault="0042594A" w:rsidP="0042594A">
            <w:pPr>
              <w:tabs>
                <w:tab w:val="left" w:pos="8280"/>
              </w:tabs>
              <w:spacing w:after="60"/>
              <w:jc w:val="right"/>
              <w:rPr>
                <w:sz w:val="18"/>
                <w:szCs w:val="18"/>
                <w:lang w:val="fr-FR"/>
              </w:rPr>
            </w:pPr>
            <w:r w:rsidRPr="00EE03B6">
              <w:rPr>
                <w:sz w:val="18"/>
                <w:szCs w:val="18"/>
                <w:lang w:val="fr-FR"/>
              </w:rPr>
              <w:t>1</w:t>
            </w:r>
            <w:r w:rsidR="00CF0E83" w:rsidRPr="00EE03B6">
              <w:rPr>
                <w:sz w:val="18"/>
                <w:szCs w:val="18"/>
                <w:lang w:val="fr-FR"/>
              </w:rPr>
              <w:t>,</w:t>
            </w:r>
            <w:r w:rsidRPr="00EE03B6">
              <w:rPr>
                <w:sz w:val="18"/>
                <w:szCs w:val="18"/>
                <w:lang w:val="fr-FR"/>
              </w:rPr>
              <w:t>60</w:t>
            </w:r>
          </w:p>
        </w:tc>
        <w:tc>
          <w:tcPr>
            <w:tcW w:w="341" w:type="pct"/>
          </w:tcPr>
          <w:p w14:paraId="0ED10061" w14:textId="500AE671" w:rsidR="0042594A" w:rsidRPr="00EE03B6" w:rsidRDefault="0042594A" w:rsidP="0042594A">
            <w:pPr>
              <w:tabs>
                <w:tab w:val="left" w:pos="8280"/>
              </w:tabs>
              <w:spacing w:after="60"/>
              <w:jc w:val="right"/>
              <w:rPr>
                <w:sz w:val="18"/>
                <w:szCs w:val="18"/>
                <w:lang w:val="fr-FR"/>
              </w:rPr>
            </w:pPr>
            <w:r w:rsidRPr="00EE03B6">
              <w:rPr>
                <w:sz w:val="18"/>
                <w:szCs w:val="18"/>
                <w:lang w:val="fr-FR"/>
              </w:rPr>
              <w:t>1</w:t>
            </w:r>
            <w:r w:rsidR="00CF0E83" w:rsidRPr="00EE03B6">
              <w:rPr>
                <w:sz w:val="18"/>
                <w:szCs w:val="18"/>
                <w:lang w:val="fr-FR"/>
              </w:rPr>
              <w:t>,</w:t>
            </w:r>
            <w:r w:rsidRPr="00EE03B6">
              <w:rPr>
                <w:sz w:val="18"/>
                <w:szCs w:val="18"/>
                <w:lang w:val="fr-FR"/>
              </w:rPr>
              <w:t>60</w:t>
            </w:r>
          </w:p>
        </w:tc>
        <w:tc>
          <w:tcPr>
            <w:tcW w:w="532" w:type="pct"/>
            <w:shd w:val="clear" w:color="auto" w:fill="auto"/>
          </w:tcPr>
          <w:p w14:paraId="13EE493D" w14:textId="0C32AAD9"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78" w:type="pct"/>
            <w:shd w:val="clear" w:color="auto" w:fill="auto"/>
          </w:tcPr>
          <w:p w14:paraId="383CF36C" w14:textId="4AD37609" w:rsidR="0042594A" w:rsidRPr="00EE03B6" w:rsidRDefault="0042594A" w:rsidP="0042594A">
            <w:pPr>
              <w:tabs>
                <w:tab w:val="left" w:pos="8280"/>
              </w:tabs>
              <w:spacing w:after="60"/>
              <w:jc w:val="right"/>
              <w:rPr>
                <w:sz w:val="18"/>
                <w:szCs w:val="18"/>
                <w:lang w:val="fr-FR"/>
              </w:rPr>
            </w:pPr>
            <w:r w:rsidRPr="00EE03B6">
              <w:rPr>
                <w:sz w:val="18"/>
                <w:szCs w:val="18"/>
                <w:lang w:val="fr-FR"/>
              </w:rPr>
              <w:t>n/a</w:t>
            </w:r>
          </w:p>
        </w:tc>
      </w:tr>
      <w:tr w:rsidR="0042594A" w:rsidRPr="00EE03B6" w14:paraId="67B539BF" w14:textId="77777777" w:rsidTr="00050A98">
        <w:trPr>
          <w:trHeight w:val="59"/>
        </w:trPr>
        <w:tc>
          <w:tcPr>
            <w:tcW w:w="581" w:type="pct"/>
            <w:vMerge w:val="restart"/>
            <w:shd w:val="clear" w:color="auto" w:fill="auto"/>
            <w:vAlign w:val="center"/>
          </w:tcPr>
          <w:p w14:paraId="38A6B567" w14:textId="5789F4B0" w:rsidR="0042594A" w:rsidRPr="00EE03B6" w:rsidRDefault="0042594A" w:rsidP="0042594A">
            <w:pPr>
              <w:tabs>
                <w:tab w:val="left" w:pos="8280"/>
              </w:tabs>
              <w:spacing w:after="60"/>
              <w:jc w:val="left"/>
              <w:rPr>
                <w:sz w:val="20"/>
                <w:szCs w:val="20"/>
                <w:lang w:val="fr-FR"/>
              </w:rPr>
            </w:pPr>
            <w:r w:rsidRPr="00EE03B6">
              <w:rPr>
                <w:sz w:val="18"/>
                <w:szCs w:val="18"/>
                <w:lang w:val="fr-FR"/>
              </w:rPr>
              <w:t>Financement convenu ($US)</w:t>
            </w:r>
          </w:p>
        </w:tc>
        <w:tc>
          <w:tcPr>
            <w:tcW w:w="391" w:type="pct"/>
            <w:vMerge w:val="restart"/>
            <w:shd w:val="clear" w:color="auto" w:fill="auto"/>
            <w:vAlign w:val="center"/>
          </w:tcPr>
          <w:p w14:paraId="6E89FE6A" w14:textId="068A73CB" w:rsidR="0042594A" w:rsidRPr="00EE03B6" w:rsidRDefault="0042594A" w:rsidP="0042594A">
            <w:pPr>
              <w:tabs>
                <w:tab w:val="left" w:pos="8280"/>
              </w:tabs>
              <w:spacing w:after="60"/>
              <w:jc w:val="center"/>
              <w:rPr>
                <w:sz w:val="20"/>
                <w:szCs w:val="20"/>
                <w:lang w:val="fr-FR"/>
              </w:rPr>
            </w:pPr>
            <w:r w:rsidRPr="00EE03B6">
              <w:rPr>
                <w:color w:val="000000" w:themeColor="text1"/>
                <w:sz w:val="20"/>
                <w:lang w:val="fr-FR"/>
              </w:rPr>
              <w:t>PNUE</w:t>
            </w:r>
          </w:p>
        </w:tc>
        <w:tc>
          <w:tcPr>
            <w:tcW w:w="984" w:type="pct"/>
            <w:shd w:val="clear" w:color="auto" w:fill="auto"/>
          </w:tcPr>
          <w:p w14:paraId="3EF22C15" w14:textId="03036592" w:rsidR="0042594A" w:rsidRPr="00EE03B6" w:rsidRDefault="0042594A" w:rsidP="0042594A">
            <w:pPr>
              <w:tabs>
                <w:tab w:val="left" w:pos="8280"/>
              </w:tabs>
              <w:spacing w:after="60"/>
              <w:jc w:val="left"/>
              <w:rPr>
                <w:sz w:val="20"/>
                <w:szCs w:val="20"/>
                <w:lang w:val="fr-FR"/>
              </w:rPr>
            </w:pPr>
            <w:r w:rsidRPr="00EE03B6">
              <w:rPr>
                <w:sz w:val="18"/>
                <w:szCs w:val="18"/>
                <w:lang w:val="fr-FR"/>
              </w:rPr>
              <w:t>Coûts de projet</w:t>
            </w:r>
          </w:p>
        </w:tc>
        <w:tc>
          <w:tcPr>
            <w:tcW w:w="411" w:type="pct"/>
            <w:shd w:val="clear" w:color="auto" w:fill="auto"/>
          </w:tcPr>
          <w:p w14:paraId="6B91F9F8" w14:textId="5BCEE712" w:rsidR="0042594A" w:rsidRPr="00EE03B6" w:rsidRDefault="0042594A" w:rsidP="0042594A">
            <w:pPr>
              <w:tabs>
                <w:tab w:val="left" w:pos="8280"/>
              </w:tabs>
              <w:spacing w:after="60"/>
              <w:jc w:val="right"/>
              <w:rPr>
                <w:sz w:val="18"/>
                <w:szCs w:val="18"/>
                <w:lang w:val="fr-FR"/>
              </w:rPr>
            </w:pPr>
            <w:r w:rsidRPr="00EE03B6">
              <w:rPr>
                <w:sz w:val="18"/>
                <w:szCs w:val="18"/>
                <w:lang w:val="fr-FR"/>
              </w:rPr>
              <w:t>315</w:t>
            </w:r>
            <w:r w:rsidR="00CF0E83" w:rsidRPr="00EE03B6">
              <w:rPr>
                <w:sz w:val="18"/>
                <w:szCs w:val="18"/>
                <w:lang w:val="fr-FR"/>
              </w:rPr>
              <w:t> </w:t>
            </w:r>
            <w:r w:rsidRPr="00EE03B6">
              <w:rPr>
                <w:sz w:val="18"/>
                <w:szCs w:val="18"/>
                <w:lang w:val="fr-FR"/>
              </w:rPr>
              <w:t>000</w:t>
            </w:r>
          </w:p>
        </w:tc>
        <w:tc>
          <w:tcPr>
            <w:tcW w:w="324" w:type="pct"/>
            <w:shd w:val="clear" w:color="auto" w:fill="auto"/>
          </w:tcPr>
          <w:p w14:paraId="5A2F7EDA" w14:textId="3B8E9ADE"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6B22506D" w14:textId="5E3354F4"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1E7460A2" w14:textId="6E848A87" w:rsidR="0042594A" w:rsidRPr="00EE03B6" w:rsidRDefault="0042594A" w:rsidP="0042594A">
            <w:pPr>
              <w:tabs>
                <w:tab w:val="left" w:pos="8280"/>
              </w:tabs>
              <w:spacing w:after="60"/>
              <w:jc w:val="right"/>
              <w:rPr>
                <w:sz w:val="18"/>
                <w:szCs w:val="18"/>
                <w:lang w:val="fr-FR"/>
              </w:rPr>
            </w:pPr>
            <w:r w:rsidRPr="00EE03B6">
              <w:rPr>
                <w:sz w:val="18"/>
                <w:szCs w:val="18"/>
                <w:lang w:val="fr-FR"/>
              </w:rPr>
              <w:t>160</w:t>
            </w:r>
            <w:r w:rsidR="00CF0E83" w:rsidRPr="00EE03B6">
              <w:rPr>
                <w:sz w:val="18"/>
                <w:szCs w:val="18"/>
                <w:lang w:val="fr-FR"/>
              </w:rPr>
              <w:t> </w:t>
            </w:r>
            <w:r w:rsidRPr="00EE03B6">
              <w:rPr>
                <w:sz w:val="18"/>
                <w:szCs w:val="18"/>
                <w:lang w:val="fr-FR"/>
              </w:rPr>
              <w:t>000</w:t>
            </w:r>
          </w:p>
        </w:tc>
        <w:tc>
          <w:tcPr>
            <w:tcW w:w="341" w:type="pct"/>
          </w:tcPr>
          <w:p w14:paraId="3FEAAE16" w14:textId="46E1828C"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71ABE437" w14:textId="7A3685FE" w:rsidR="0042594A" w:rsidRPr="00EE03B6" w:rsidRDefault="0042594A" w:rsidP="0042594A">
            <w:pPr>
              <w:tabs>
                <w:tab w:val="left" w:pos="8280"/>
              </w:tabs>
              <w:spacing w:after="60"/>
              <w:jc w:val="right"/>
              <w:rPr>
                <w:sz w:val="18"/>
                <w:szCs w:val="18"/>
                <w:lang w:val="fr-FR"/>
              </w:rPr>
            </w:pPr>
            <w:r w:rsidRPr="00EE03B6">
              <w:rPr>
                <w:sz w:val="18"/>
                <w:szCs w:val="18"/>
                <w:lang w:val="fr-FR"/>
              </w:rPr>
              <w:t>106</w:t>
            </w:r>
            <w:r w:rsidR="00CF0E83" w:rsidRPr="00EE03B6">
              <w:rPr>
                <w:sz w:val="18"/>
                <w:szCs w:val="18"/>
                <w:lang w:val="fr-FR"/>
              </w:rPr>
              <w:t> </w:t>
            </w:r>
            <w:r w:rsidRPr="00EE03B6">
              <w:rPr>
                <w:sz w:val="18"/>
                <w:szCs w:val="18"/>
                <w:lang w:val="fr-FR"/>
              </w:rPr>
              <w:t>250</w:t>
            </w:r>
          </w:p>
        </w:tc>
        <w:tc>
          <w:tcPr>
            <w:tcW w:w="578" w:type="pct"/>
            <w:shd w:val="clear" w:color="auto" w:fill="auto"/>
          </w:tcPr>
          <w:p w14:paraId="5AED968B" w14:textId="29A60226" w:rsidR="0042594A" w:rsidRPr="00EE03B6" w:rsidRDefault="0042594A" w:rsidP="0042594A">
            <w:pPr>
              <w:tabs>
                <w:tab w:val="left" w:pos="8280"/>
              </w:tabs>
              <w:spacing w:after="60"/>
              <w:jc w:val="right"/>
              <w:rPr>
                <w:sz w:val="18"/>
                <w:szCs w:val="18"/>
                <w:lang w:val="fr-FR"/>
              </w:rPr>
            </w:pPr>
            <w:r w:rsidRPr="00EE03B6">
              <w:rPr>
                <w:sz w:val="18"/>
                <w:szCs w:val="18"/>
                <w:lang w:val="fr-FR"/>
              </w:rPr>
              <w:t>581</w:t>
            </w:r>
            <w:r w:rsidR="00CF0E83" w:rsidRPr="00EE03B6">
              <w:rPr>
                <w:sz w:val="18"/>
                <w:szCs w:val="18"/>
                <w:lang w:val="fr-FR"/>
              </w:rPr>
              <w:t> </w:t>
            </w:r>
            <w:r w:rsidRPr="00EE03B6">
              <w:rPr>
                <w:sz w:val="18"/>
                <w:szCs w:val="18"/>
                <w:lang w:val="fr-FR"/>
              </w:rPr>
              <w:t>250</w:t>
            </w:r>
          </w:p>
        </w:tc>
      </w:tr>
      <w:tr w:rsidR="0042594A" w:rsidRPr="00EE03B6" w14:paraId="22E7D993" w14:textId="77777777" w:rsidTr="00050A98">
        <w:trPr>
          <w:trHeight w:val="127"/>
        </w:trPr>
        <w:tc>
          <w:tcPr>
            <w:tcW w:w="581" w:type="pct"/>
            <w:vMerge/>
            <w:shd w:val="clear" w:color="auto" w:fill="auto"/>
          </w:tcPr>
          <w:p w14:paraId="2E7539C4" w14:textId="77777777" w:rsidR="0042594A" w:rsidRPr="00EE03B6" w:rsidRDefault="0042594A" w:rsidP="0042594A">
            <w:pPr>
              <w:tabs>
                <w:tab w:val="left" w:pos="8280"/>
              </w:tabs>
              <w:spacing w:after="60"/>
              <w:jc w:val="left"/>
              <w:rPr>
                <w:sz w:val="20"/>
                <w:szCs w:val="20"/>
                <w:lang w:val="fr-FR"/>
              </w:rPr>
            </w:pPr>
          </w:p>
        </w:tc>
        <w:tc>
          <w:tcPr>
            <w:tcW w:w="391" w:type="pct"/>
            <w:vMerge/>
            <w:shd w:val="clear" w:color="auto" w:fill="auto"/>
            <w:vAlign w:val="center"/>
          </w:tcPr>
          <w:p w14:paraId="6235E4D3" w14:textId="77777777" w:rsidR="0042594A" w:rsidRPr="00EE03B6" w:rsidRDefault="0042594A" w:rsidP="0042594A">
            <w:pPr>
              <w:tabs>
                <w:tab w:val="left" w:pos="8280"/>
              </w:tabs>
              <w:spacing w:after="60"/>
              <w:jc w:val="left"/>
              <w:rPr>
                <w:sz w:val="20"/>
                <w:szCs w:val="20"/>
                <w:lang w:val="fr-FR"/>
              </w:rPr>
            </w:pPr>
          </w:p>
        </w:tc>
        <w:tc>
          <w:tcPr>
            <w:tcW w:w="984" w:type="pct"/>
            <w:shd w:val="clear" w:color="auto" w:fill="auto"/>
          </w:tcPr>
          <w:p w14:paraId="48985D93" w14:textId="636DF504" w:rsidR="0042594A" w:rsidRPr="00EE03B6" w:rsidRDefault="0042594A" w:rsidP="0042594A">
            <w:pPr>
              <w:tabs>
                <w:tab w:val="left" w:pos="8280"/>
              </w:tabs>
              <w:spacing w:after="60"/>
              <w:jc w:val="left"/>
              <w:rPr>
                <w:sz w:val="20"/>
                <w:szCs w:val="20"/>
                <w:lang w:val="fr-FR"/>
              </w:rPr>
            </w:pPr>
            <w:r w:rsidRPr="00EE03B6">
              <w:rPr>
                <w:sz w:val="18"/>
                <w:szCs w:val="18"/>
                <w:lang w:val="fr-FR"/>
              </w:rPr>
              <w:t>Coûts d</w:t>
            </w:r>
            <w:r w:rsidR="00960675">
              <w:rPr>
                <w:sz w:val="18"/>
                <w:szCs w:val="18"/>
                <w:lang w:val="fr-FR"/>
              </w:rPr>
              <w:t>’</w:t>
            </w:r>
            <w:r w:rsidRPr="00EE03B6">
              <w:rPr>
                <w:sz w:val="18"/>
                <w:szCs w:val="18"/>
                <w:lang w:val="fr-FR"/>
              </w:rPr>
              <w:t>appui</w:t>
            </w:r>
          </w:p>
        </w:tc>
        <w:tc>
          <w:tcPr>
            <w:tcW w:w="411" w:type="pct"/>
            <w:shd w:val="clear" w:color="auto" w:fill="auto"/>
          </w:tcPr>
          <w:p w14:paraId="184AB1F6" w14:textId="7830EA69" w:rsidR="0042594A" w:rsidRPr="00EE03B6" w:rsidRDefault="0042594A" w:rsidP="0042594A">
            <w:pPr>
              <w:tabs>
                <w:tab w:val="left" w:pos="8280"/>
              </w:tabs>
              <w:spacing w:after="60"/>
              <w:jc w:val="right"/>
              <w:rPr>
                <w:sz w:val="18"/>
                <w:szCs w:val="18"/>
                <w:lang w:val="fr-FR"/>
              </w:rPr>
            </w:pPr>
            <w:r w:rsidRPr="00EE03B6">
              <w:rPr>
                <w:sz w:val="18"/>
                <w:szCs w:val="18"/>
                <w:lang w:val="fr-FR"/>
              </w:rPr>
              <w:t>40</w:t>
            </w:r>
            <w:r w:rsidR="00CF0E83" w:rsidRPr="00EE03B6">
              <w:rPr>
                <w:sz w:val="18"/>
                <w:szCs w:val="18"/>
                <w:lang w:val="fr-FR"/>
              </w:rPr>
              <w:t> </w:t>
            </w:r>
            <w:r w:rsidRPr="00EE03B6">
              <w:rPr>
                <w:sz w:val="18"/>
                <w:szCs w:val="18"/>
                <w:lang w:val="fr-FR"/>
              </w:rPr>
              <w:t>069</w:t>
            </w:r>
          </w:p>
        </w:tc>
        <w:tc>
          <w:tcPr>
            <w:tcW w:w="324" w:type="pct"/>
            <w:shd w:val="clear" w:color="auto" w:fill="auto"/>
          </w:tcPr>
          <w:p w14:paraId="0499F0E1" w14:textId="68D80CF7"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20BA984B" w14:textId="724EFA64"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317143B2" w14:textId="481AFF69" w:rsidR="0042594A" w:rsidRPr="00EE03B6" w:rsidRDefault="0042594A" w:rsidP="0042594A">
            <w:pPr>
              <w:tabs>
                <w:tab w:val="left" w:pos="8280"/>
              </w:tabs>
              <w:spacing w:after="60"/>
              <w:jc w:val="right"/>
              <w:rPr>
                <w:sz w:val="18"/>
                <w:szCs w:val="18"/>
                <w:lang w:val="fr-FR"/>
              </w:rPr>
            </w:pPr>
            <w:r w:rsidRPr="00EE03B6">
              <w:rPr>
                <w:sz w:val="18"/>
                <w:szCs w:val="18"/>
                <w:lang w:val="fr-FR"/>
              </w:rPr>
              <w:t>20</w:t>
            </w:r>
            <w:r w:rsidR="00CF0E83" w:rsidRPr="00EE03B6">
              <w:rPr>
                <w:sz w:val="18"/>
                <w:szCs w:val="18"/>
                <w:lang w:val="fr-FR"/>
              </w:rPr>
              <w:t> </w:t>
            </w:r>
            <w:r w:rsidRPr="00EE03B6">
              <w:rPr>
                <w:sz w:val="18"/>
                <w:szCs w:val="18"/>
                <w:lang w:val="fr-FR"/>
              </w:rPr>
              <w:t>353</w:t>
            </w:r>
          </w:p>
        </w:tc>
        <w:tc>
          <w:tcPr>
            <w:tcW w:w="341" w:type="pct"/>
          </w:tcPr>
          <w:p w14:paraId="54B52437" w14:textId="545A1B36"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613EE452" w14:textId="015613B5" w:rsidR="0042594A" w:rsidRPr="00EE03B6" w:rsidRDefault="0042594A" w:rsidP="0042594A">
            <w:pPr>
              <w:tabs>
                <w:tab w:val="left" w:pos="8280"/>
              </w:tabs>
              <w:spacing w:after="60"/>
              <w:jc w:val="right"/>
              <w:rPr>
                <w:sz w:val="18"/>
                <w:szCs w:val="18"/>
                <w:lang w:val="fr-FR"/>
              </w:rPr>
            </w:pPr>
            <w:r w:rsidRPr="00EE03B6">
              <w:rPr>
                <w:sz w:val="18"/>
                <w:szCs w:val="18"/>
                <w:lang w:val="fr-FR"/>
              </w:rPr>
              <w:t>13</w:t>
            </w:r>
            <w:r w:rsidR="00CF0E83" w:rsidRPr="00EE03B6">
              <w:rPr>
                <w:sz w:val="18"/>
                <w:szCs w:val="18"/>
                <w:lang w:val="fr-FR"/>
              </w:rPr>
              <w:t> </w:t>
            </w:r>
            <w:r w:rsidRPr="00EE03B6">
              <w:rPr>
                <w:sz w:val="18"/>
                <w:szCs w:val="18"/>
                <w:lang w:val="fr-FR"/>
              </w:rPr>
              <w:t>516</w:t>
            </w:r>
          </w:p>
        </w:tc>
        <w:tc>
          <w:tcPr>
            <w:tcW w:w="578" w:type="pct"/>
            <w:shd w:val="clear" w:color="auto" w:fill="auto"/>
          </w:tcPr>
          <w:p w14:paraId="14FF5836" w14:textId="6FC63A19" w:rsidR="0042594A" w:rsidRPr="00EE03B6" w:rsidRDefault="0042594A" w:rsidP="0042594A">
            <w:pPr>
              <w:tabs>
                <w:tab w:val="left" w:pos="8280"/>
              </w:tabs>
              <w:spacing w:after="60"/>
              <w:jc w:val="right"/>
              <w:rPr>
                <w:sz w:val="18"/>
                <w:szCs w:val="18"/>
                <w:lang w:val="fr-FR"/>
              </w:rPr>
            </w:pPr>
            <w:r w:rsidRPr="00EE03B6">
              <w:rPr>
                <w:sz w:val="18"/>
                <w:szCs w:val="18"/>
                <w:lang w:val="fr-FR"/>
              </w:rPr>
              <w:t>73</w:t>
            </w:r>
            <w:r w:rsidR="00CF0E83" w:rsidRPr="00EE03B6">
              <w:rPr>
                <w:sz w:val="18"/>
                <w:szCs w:val="18"/>
                <w:lang w:val="fr-FR"/>
              </w:rPr>
              <w:t> </w:t>
            </w:r>
            <w:r w:rsidRPr="00EE03B6">
              <w:rPr>
                <w:sz w:val="18"/>
                <w:szCs w:val="18"/>
                <w:lang w:val="fr-FR"/>
              </w:rPr>
              <w:t>938</w:t>
            </w:r>
          </w:p>
        </w:tc>
      </w:tr>
      <w:tr w:rsidR="0042594A" w:rsidRPr="00EE03B6" w14:paraId="533A705E" w14:textId="77777777" w:rsidTr="00050A98">
        <w:trPr>
          <w:trHeight w:val="59"/>
        </w:trPr>
        <w:tc>
          <w:tcPr>
            <w:tcW w:w="581" w:type="pct"/>
            <w:vMerge/>
            <w:shd w:val="clear" w:color="auto" w:fill="auto"/>
          </w:tcPr>
          <w:p w14:paraId="33929A98" w14:textId="77777777" w:rsidR="0042594A" w:rsidRPr="00EE03B6" w:rsidRDefault="0042594A" w:rsidP="0042594A">
            <w:pPr>
              <w:tabs>
                <w:tab w:val="left" w:pos="8280"/>
              </w:tabs>
              <w:spacing w:after="60"/>
              <w:jc w:val="left"/>
              <w:rPr>
                <w:sz w:val="20"/>
                <w:szCs w:val="20"/>
                <w:lang w:val="fr-FR"/>
              </w:rPr>
            </w:pPr>
          </w:p>
        </w:tc>
        <w:tc>
          <w:tcPr>
            <w:tcW w:w="391" w:type="pct"/>
            <w:vMerge w:val="restart"/>
            <w:shd w:val="clear" w:color="auto" w:fill="auto"/>
            <w:vAlign w:val="center"/>
          </w:tcPr>
          <w:p w14:paraId="1A4189EB" w14:textId="0833FC07" w:rsidR="0042594A" w:rsidRPr="00EE03B6" w:rsidRDefault="0042594A" w:rsidP="0042594A">
            <w:pPr>
              <w:tabs>
                <w:tab w:val="left" w:pos="8280"/>
              </w:tabs>
              <w:spacing w:after="60"/>
              <w:jc w:val="center"/>
              <w:rPr>
                <w:sz w:val="20"/>
                <w:szCs w:val="20"/>
                <w:lang w:val="fr-FR"/>
              </w:rPr>
            </w:pPr>
            <w:r w:rsidRPr="00EE03B6">
              <w:rPr>
                <w:color w:val="000000" w:themeColor="text1"/>
                <w:sz w:val="20"/>
                <w:lang w:val="fr-FR"/>
              </w:rPr>
              <w:t>PNUD</w:t>
            </w:r>
          </w:p>
        </w:tc>
        <w:tc>
          <w:tcPr>
            <w:tcW w:w="984" w:type="pct"/>
            <w:shd w:val="clear" w:color="auto" w:fill="auto"/>
          </w:tcPr>
          <w:p w14:paraId="5F54C7E6" w14:textId="2A39BAD5" w:rsidR="0042594A" w:rsidRPr="00EE03B6" w:rsidRDefault="0042594A" w:rsidP="0042594A">
            <w:pPr>
              <w:tabs>
                <w:tab w:val="left" w:pos="8280"/>
              </w:tabs>
              <w:spacing w:after="60"/>
              <w:jc w:val="left"/>
              <w:rPr>
                <w:sz w:val="20"/>
                <w:szCs w:val="20"/>
                <w:lang w:val="fr-FR"/>
              </w:rPr>
            </w:pPr>
            <w:r w:rsidRPr="00EE03B6">
              <w:rPr>
                <w:sz w:val="18"/>
                <w:szCs w:val="18"/>
                <w:lang w:val="fr-FR"/>
              </w:rPr>
              <w:t>Coûts de projet</w:t>
            </w:r>
          </w:p>
        </w:tc>
        <w:tc>
          <w:tcPr>
            <w:tcW w:w="411" w:type="pct"/>
            <w:shd w:val="clear" w:color="auto" w:fill="auto"/>
          </w:tcPr>
          <w:p w14:paraId="52859FFD" w14:textId="7CA6EA0E" w:rsidR="0042594A" w:rsidRPr="00EE03B6" w:rsidRDefault="0042594A" w:rsidP="0042594A">
            <w:pPr>
              <w:tabs>
                <w:tab w:val="left" w:pos="8280"/>
              </w:tabs>
              <w:spacing w:after="60"/>
              <w:jc w:val="right"/>
              <w:rPr>
                <w:sz w:val="18"/>
                <w:szCs w:val="18"/>
                <w:lang w:val="fr-FR"/>
              </w:rPr>
            </w:pPr>
            <w:r w:rsidRPr="00EE03B6">
              <w:rPr>
                <w:sz w:val="18"/>
                <w:szCs w:val="18"/>
                <w:lang w:val="fr-FR"/>
              </w:rPr>
              <w:t>55</w:t>
            </w:r>
            <w:r w:rsidR="00CF0E83" w:rsidRPr="00EE03B6">
              <w:rPr>
                <w:sz w:val="18"/>
                <w:szCs w:val="18"/>
                <w:lang w:val="fr-FR"/>
              </w:rPr>
              <w:t> </w:t>
            </w:r>
            <w:r w:rsidRPr="00EE03B6">
              <w:rPr>
                <w:sz w:val="18"/>
                <w:szCs w:val="18"/>
                <w:lang w:val="fr-FR"/>
              </w:rPr>
              <w:t>000</w:t>
            </w:r>
          </w:p>
        </w:tc>
        <w:tc>
          <w:tcPr>
            <w:tcW w:w="324" w:type="pct"/>
            <w:shd w:val="clear" w:color="auto" w:fill="auto"/>
          </w:tcPr>
          <w:p w14:paraId="6B579A27" w14:textId="43764329"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1AC1C3EE" w14:textId="5AE8C1CB"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16863B62" w14:textId="5CC65B74" w:rsidR="0042594A" w:rsidRPr="00EE03B6" w:rsidRDefault="0042594A" w:rsidP="0042594A">
            <w:pPr>
              <w:tabs>
                <w:tab w:val="left" w:pos="8280"/>
              </w:tabs>
              <w:spacing w:after="60"/>
              <w:jc w:val="right"/>
              <w:rPr>
                <w:sz w:val="18"/>
                <w:szCs w:val="18"/>
                <w:lang w:val="fr-FR"/>
              </w:rPr>
            </w:pPr>
            <w:r w:rsidRPr="00EE03B6">
              <w:rPr>
                <w:sz w:val="18"/>
                <w:szCs w:val="18"/>
                <w:lang w:val="fr-FR"/>
              </w:rPr>
              <w:t>101</w:t>
            </w:r>
            <w:r w:rsidR="00CF0E83" w:rsidRPr="00EE03B6">
              <w:rPr>
                <w:sz w:val="18"/>
                <w:szCs w:val="18"/>
                <w:lang w:val="fr-FR"/>
              </w:rPr>
              <w:t> </w:t>
            </w:r>
            <w:r w:rsidRPr="00EE03B6">
              <w:rPr>
                <w:sz w:val="18"/>
                <w:szCs w:val="18"/>
                <w:lang w:val="fr-FR"/>
              </w:rPr>
              <w:t>250</w:t>
            </w:r>
          </w:p>
        </w:tc>
        <w:tc>
          <w:tcPr>
            <w:tcW w:w="341" w:type="pct"/>
          </w:tcPr>
          <w:p w14:paraId="09A850E1" w14:textId="1FD2C51B"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36A0E1BD" w14:textId="7C880803"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78" w:type="pct"/>
            <w:shd w:val="clear" w:color="auto" w:fill="auto"/>
          </w:tcPr>
          <w:p w14:paraId="1D9AB5BA" w14:textId="4B0011AB" w:rsidR="0042594A" w:rsidRPr="00EE03B6" w:rsidRDefault="0042594A" w:rsidP="0042594A">
            <w:pPr>
              <w:tabs>
                <w:tab w:val="left" w:pos="8280"/>
              </w:tabs>
              <w:spacing w:after="60"/>
              <w:jc w:val="right"/>
              <w:rPr>
                <w:sz w:val="18"/>
                <w:szCs w:val="18"/>
                <w:lang w:val="fr-FR"/>
              </w:rPr>
            </w:pPr>
            <w:r w:rsidRPr="00EE03B6">
              <w:rPr>
                <w:sz w:val="18"/>
                <w:szCs w:val="18"/>
                <w:lang w:val="fr-FR"/>
              </w:rPr>
              <w:t>156</w:t>
            </w:r>
            <w:r w:rsidR="00CF0E83" w:rsidRPr="00EE03B6">
              <w:rPr>
                <w:sz w:val="18"/>
                <w:szCs w:val="18"/>
                <w:lang w:val="fr-FR"/>
              </w:rPr>
              <w:t> </w:t>
            </w:r>
            <w:r w:rsidRPr="00EE03B6">
              <w:rPr>
                <w:sz w:val="18"/>
                <w:szCs w:val="18"/>
                <w:lang w:val="fr-FR"/>
              </w:rPr>
              <w:t>250</w:t>
            </w:r>
          </w:p>
        </w:tc>
      </w:tr>
      <w:tr w:rsidR="0042594A" w:rsidRPr="00EE03B6" w14:paraId="7BAC18E6" w14:textId="77777777" w:rsidTr="00050A98">
        <w:trPr>
          <w:trHeight w:val="59"/>
        </w:trPr>
        <w:tc>
          <w:tcPr>
            <w:tcW w:w="581" w:type="pct"/>
            <w:vMerge/>
            <w:shd w:val="clear" w:color="auto" w:fill="auto"/>
          </w:tcPr>
          <w:p w14:paraId="03F5B126" w14:textId="77777777" w:rsidR="0042594A" w:rsidRPr="00EE03B6" w:rsidRDefault="0042594A" w:rsidP="0042594A">
            <w:pPr>
              <w:tabs>
                <w:tab w:val="left" w:pos="8280"/>
              </w:tabs>
              <w:spacing w:after="60"/>
              <w:jc w:val="center"/>
              <w:rPr>
                <w:sz w:val="20"/>
                <w:szCs w:val="20"/>
                <w:lang w:val="fr-FR"/>
              </w:rPr>
            </w:pPr>
          </w:p>
        </w:tc>
        <w:tc>
          <w:tcPr>
            <w:tcW w:w="391" w:type="pct"/>
            <w:vMerge/>
            <w:shd w:val="clear" w:color="auto" w:fill="auto"/>
          </w:tcPr>
          <w:p w14:paraId="0399C0F8" w14:textId="77777777" w:rsidR="0042594A" w:rsidRPr="00EE03B6" w:rsidRDefault="0042594A" w:rsidP="0042594A">
            <w:pPr>
              <w:tabs>
                <w:tab w:val="left" w:pos="8280"/>
              </w:tabs>
              <w:spacing w:after="60"/>
              <w:jc w:val="center"/>
              <w:rPr>
                <w:sz w:val="20"/>
                <w:szCs w:val="20"/>
                <w:lang w:val="fr-FR"/>
              </w:rPr>
            </w:pPr>
          </w:p>
        </w:tc>
        <w:tc>
          <w:tcPr>
            <w:tcW w:w="984" w:type="pct"/>
            <w:shd w:val="clear" w:color="auto" w:fill="auto"/>
          </w:tcPr>
          <w:p w14:paraId="3C8CAC7B" w14:textId="789C4EE8" w:rsidR="0042594A" w:rsidRPr="00EE03B6" w:rsidRDefault="0042594A" w:rsidP="0042594A">
            <w:pPr>
              <w:tabs>
                <w:tab w:val="left" w:pos="8280"/>
              </w:tabs>
              <w:spacing w:after="60"/>
              <w:jc w:val="left"/>
              <w:rPr>
                <w:sz w:val="20"/>
                <w:szCs w:val="20"/>
                <w:lang w:val="fr-FR"/>
              </w:rPr>
            </w:pPr>
            <w:r w:rsidRPr="00EE03B6">
              <w:rPr>
                <w:sz w:val="18"/>
                <w:szCs w:val="18"/>
                <w:lang w:val="fr-FR"/>
              </w:rPr>
              <w:t>Coûts d</w:t>
            </w:r>
            <w:r w:rsidR="00960675">
              <w:rPr>
                <w:sz w:val="18"/>
                <w:szCs w:val="18"/>
                <w:lang w:val="fr-FR"/>
              </w:rPr>
              <w:t>’</w:t>
            </w:r>
            <w:r w:rsidRPr="00EE03B6">
              <w:rPr>
                <w:sz w:val="18"/>
                <w:szCs w:val="18"/>
                <w:lang w:val="fr-FR"/>
              </w:rPr>
              <w:t>appui</w:t>
            </w:r>
          </w:p>
        </w:tc>
        <w:tc>
          <w:tcPr>
            <w:tcW w:w="411" w:type="pct"/>
            <w:shd w:val="clear" w:color="auto" w:fill="auto"/>
          </w:tcPr>
          <w:p w14:paraId="7BC1C1F9" w14:textId="228B51F3" w:rsidR="0042594A" w:rsidRPr="00EE03B6" w:rsidRDefault="0042594A" w:rsidP="0042594A">
            <w:pPr>
              <w:tabs>
                <w:tab w:val="left" w:pos="8280"/>
              </w:tabs>
              <w:spacing w:after="60"/>
              <w:jc w:val="right"/>
              <w:rPr>
                <w:sz w:val="18"/>
                <w:szCs w:val="18"/>
                <w:lang w:val="fr-FR"/>
              </w:rPr>
            </w:pPr>
            <w:r w:rsidRPr="00EE03B6">
              <w:rPr>
                <w:sz w:val="18"/>
                <w:szCs w:val="18"/>
                <w:lang w:val="fr-FR"/>
              </w:rPr>
              <w:t>4</w:t>
            </w:r>
            <w:r w:rsidR="00CF0E83" w:rsidRPr="00EE03B6">
              <w:rPr>
                <w:sz w:val="18"/>
                <w:szCs w:val="18"/>
                <w:lang w:val="fr-FR"/>
              </w:rPr>
              <w:t> </w:t>
            </w:r>
            <w:r w:rsidRPr="00EE03B6">
              <w:rPr>
                <w:sz w:val="18"/>
                <w:szCs w:val="18"/>
                <w:lang w:val="fr-FR"/>
              </w:rPr>
              <w:t>950</w:t>
            </w:r>
          </w:p>
        </w:tc>
        <w:tc>
          <w:tcPr>
            <w:tcW w:w="324" w:type="pct"/>
            <w:shd w:val="clear" w:color="auto" w:fill="auto"/>
          </w:tcPr>
          <w:p w14:paraId="533B5EBF" w14:textId="678115EF"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27AEB7CE" w14:textId="2E5F5F24"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74CE1B52" w14:textId="314DAAF7" w:rsidR="0042594A" w:rsidRPr="00EE03B6" w:rsidRDefault="0042594A" w:rsidP="0042594A">
            <w:pPr>
              <w:tabs>
                <w:tab w:val="left" w:pos="8280"/>
              </w:tabs>
              <w:spacing w:after="60"/>
              <w:jc w:val="right"/>
              <w:rPr>
                <w:sz w:val="18"/>
                <w:szCs w:val="18"/>
                <w:lang w:val="fr-FR"/>
              </w:rPr>
            </w:pPr>
            <w:r w:rsidRPr="00EE03B6">
              <w:rPr>
                <w:sz w:val="18"/>
                <w:szCs w:val="18"/>
                <w:lang w:val="fr-FR"/>
              </w:rPr>
              <w:t>9</w:t>
            </w:r>
            <w:r w:rsidR="00CF0E83" w:rsidRPr="00EE03B6">
              <w:rPr>
                <w:sz w:val="18"/>
                <w:szCs w:val="18"/>
                <w:lang w:val="fr-FR"/>
              </w:rPr>
              <w:t> </w:t>
            </w:r>
            <w:r w:rsidRPr="00EE03B6">
              <w:rPr>
                <w:sz w:val="18"/>
                <w:szCs w:val="18"/>
                <w:lang w:val="fr-FR"/>
              </w:rPr>
              <w:t>113</w:t>
            </w:r>
          </w:p>
        </w:tc>
        <w:tc>
          <w:tcPr>
            <w:tcW w:w="341" w:type="pct"/>
          </w:tcPr>
          <w:p w14:paraId="3D0D13A3" w14:textId="73E05228"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21FB0F8D" w14:textId="062B0FE2" w:rsidR="0042594A" w:rsidRPr="00EE03B6" w:rsidRDefault="0042594A" w:rsidP="0042594A">
            <w:pPr>
              <w:tabs>
                <w:tab w:val="left" w:pos="8280"/>
              </w:tabs>
              <w:spacing w:after="60"/>
              <w:jc w:val="right"/>
              <w:rPr>
                <w:sz w:val="18"/>
                <w:szCs w:val="18"/>
                <w:lang w:val="fr-FR"/>
              </w:rPr>
            </w:pPr>
            <w:r w:rsidRPr="00EE03B6">
              <w:rPr>
                <w:sz w:val="18"/>
                <w:szCs w:val="18"/>
                <w:lang w:val="fr-FR"/>
              </w:rPr>
              <w:t>0</w:t>
            </w:r>
          </w:p>
        </w:tc>
        <w:tc>
          <w:tcPr>
            <w:tcW w:w="578" w:type="pct"/>
            <w:shd w:val="clear" w:color="auto" w:fill="auto"/>
          </w:tcPr>
          <w:p w14:paraId="3A4B73F4" w14:textId="4B436DFB" w:rsidR="0042594A" w:rsidRPr="00EE03B6" w:rsidRDefault="0042594A" w:rsidP="0042594A">
            <w:pPr>
              <w:tabs>
                <w:tab w:val="left" w:pos="8280"/>
              </w:tabs>
              <w:spacing w:after="60"/>
              <w:jc w:val="right"/>
              <w:rPr>
                <w:sz w:val="18"/>
                <w:szCs w:val="18"/>
                <w:lang w:val="fr-FR"/>
              </w:rPr>
            </w:pPr>
            <w:r w:rsidRPr="00EE03B6">
              <w:rPr>
                <w:sz w:val="18"/>
                <w:szCs w:val="18"/>
                <w:lang w:val="fr-FR"/>
              </w:rPr>
              <w:t>14</w:t>
            </w:r>
            <w:r w:rsidR="00CF0E83" w:rsidRPr="00EE03B6">
              <w:rPr>
                <w:sz w:val="18"/>
                <w:szCs w:val="18"/>
                <w:lang w:val="fr-FR"/>
              </w:rPr>
              <w:t> </w:t>
            </w:r>
            <w:r w:rsidRPr="00EE03B6">
              <w:rPr>
                <w:sz w:val="18"/>
                <w:szCs w:val="18"/>
                <w:lang w:val="fr-FR"/>
              </w:rPr>
              <w:t>063</w:t>
            </w:r>
          </w:p>
        </w:tc>
      </w:tr>
      <w:tr w:rsidR="00C26681" w:rsidRPr="00EE03B6" w14:paraId="00E44DB1" w14:textId="77777777" w:rsidTr="00050A98">
        <w:trPr>
          <w:trHeight w:val="157"/>
        </w:trPr>
        <w:tc>
          <w:tcPr>
            <w:tcW w:w="1956" w:type="pct"/>
            <w:gridSpan w:val="3"/>
            <w:shd w:val="clear" w:color="auto" w:fill="auto"/>
          </w:tcPr>
          <w:p w14:paraId="144437C7" w14:textId="41A2ED57" w:rsidR="00BB1725" w:rsidRPr="00EE03B6" w:rsidRDefault="00BB1725" w:rsidP="00BB1725">
            <w:pPr>
              <w:tabs>
                <w:tab w:val="left" w:pos="8280"/>
              </w:tabs>
              <w:spacing w:after="60"/>
              <w:jc w:val="left"/>
              <w:rPr>
                <w:sz w:val="20"/>
                <w:szCs w:val="20"/>
                <w:lang w:val="fr-FR"/>
              </w:rPr>
            </w:pPr>
            <w:r w:rsidRPr="00EE03B6">
              <w:rPr>
                <w:sz w:val="20"/>
                <w:szCs w:val="20"/>
                <w:lang w:val="fr-FR"/>
              </w:rPr>
              <w:t xml:space="preserve">Total </w:t>
            </w:r>
            <w:r w:rsidR="0042594A" w:rsidRPr="00EE03B6">
              <w:rPr>
                <w:sz w:val="20"/>
                <w:szCs w:val="20"/>
                <w:lang w:val="fr-FR"/>
              </w:rPr>
              <w:t>des coûts de projet recommandés en principe</w:t>
            </w:r>
            <w:r w:rsidRPr="00EE03B6">
              <w:rPr>
                <w:sz w:val="20"/>
                <w:szCs w:val="20"/>
                <w:lang w:val="fr-FR"/>
              </w:rPr>
              <w:t xml:space="preserve"> (</w:t>
            </w:r>
            <w:r w:rsidR="0042594A" w:rsidRPr="00EE03B6">
              <w:rPr>
                <w:sz w:val="20"/>
                <w:szCs w:val="20"/>
                <w:lang w:val="fr-FR"/>
              </w:rPr>
              <w:t>$</w:t>
            </w:r>
            <w:r w:rsidRPr="00EE03B6">
              <w:rPr>
                <w:sz w:val="20"/>
                <w:szCs w:val="20"/>
                <w:lang w:val="fr-FR"/>
              </w:rPr>
              <w:t>US)</w:t>
            </w:r>
          </w:p>
        </w:tc>
        <w:tc>
          <w:tcPr>
            <w:tcW w:w="411" w:type="pct"/>
            <w:shd w:val="clear" w:color="auto" w:fill="auto"/>
          </w:tcPr>
          <w:p w14:paraId="181C8977" w14:textId="43C72A04" w:rsidR="00BB1725" w:rsidRPr="00EE03B6" w:rsidRDefault="00BB1725" w:rsidP="00BB1725">
            <w:pPr>
              <w:tabs>
                <w:tab w:val="left" w:pos="8280"/>
              </w:tabs>
              <w:spacing w:after="60"/>
              <w:jc w:val="right"/>
              <w:rPr>
                <w:sz w:val="18"/>
                <w:szCs w:val="18"/>
                <w:lang w:val="fr-FR"/>
              </w:rPr>
            </w:pPr>
            <w:r w:rsidRPr="00EE03B6">
              <w:rPr>
                <w:sz w:val="18"/>
                <w:szCs w:val="18"/>
                <w:lang w:val="fr-FR"/>
              </w:rPr>
              <w:t>370</w:t>
            </w:r>
            <w:r w:rsidR="00CF0E83" w:rsidRPr="00EE03B6">
              <w:rPr>
                <w:sz w:val="18"/>
                <w:szCs w:val="18"/>
                <w:lang w:val="fr-FR"/>
              </w:rPr>
              <w:t> </w:t>
            </w:r>
            <w:r w:rsidRPr="00EE03B6">
              <w:rPr>
                <w:sz w:val="18"/>
                <w:szCs w:val="18"/>
                <w:lang w:val="fr-FR"/>
              </w:rPr>
              <w:t>000</w:t>
            </w:r>
          </w:p>
        </w:tc>
        <w:tc>
          <w:tcPr>
            <w:tcW w:w="324" w:type="pct"/>
            <w:shd w:val="clear" w:color="auto" w:fill="auto"/>
          </w:tcPr>
          <w:p w14:paraId="19D2483D" w14:textId="074B7C84" w:rsidR="00BB1725" w:rsidRPr="00EE03B6" w:rsidRDefault="00BB1725" w:rsidP="00BB1725">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332A13DE" w14:textId="1BD1AC1E" w:rsidR="00BB1725" w:rsidRPr="00EE03B6" w:rsidRDefault="00BB1725" w:rsidP="00BB1725">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7048FEF7" w14:textId="0497399F" w:rsidR="00BB1725" w:rsidRPr="00EE03B6" w:rsidRDefault="00BB1725" w:rsidP="00BB1725">
            <w:pPr>
              <w:tabs>
                <w:tab w:val="left" w:pos="8280"/>
              </w:tabs>
              <w:spacing w:after="60"/>
              <w:jc w:val="right"/>
              <w:rPr>
                <w:sz w:val="18"/>
                <w:szCs w:val="18"/>
                <w:lang w:val="fr-FR"/>
              </w:rPr>
            </w:pPr>
            <w:r w:rsidRPr="00EE03B6">
              <w:rPr>
                <w:sz w:val="18"/>
                <w:szCs w:val="18"/>
                <w:lang w:val="fr-FR"/>
              </w:rPr>
              <w:t>261</w:t>
            </w:r>
            <w:r w:rsidR="00CF0E83" w:rsidRPr="00EE03B6">
              <w:rPr>
                <w:sz w:val="18"/>
                <w:szCs w:val="18"/>
                <w:lang w:val="fr-FR"/>
              </w:rPr>
              <w:t> </w:t>
            </w:r>
            <w:r w:rsidRPr="00EE03B6">
              <w:rPr>
                <w:sz w:val="18"/>
                <w:szCs w:val="18"/>
                <w:lang w:val="fr-FR"/>
              </w:rPr>
              <w:t>250</w:t>
            </w:r>
          </w:p>
        </w:tc>
        <w:tc>
          <w:tcPr>
            <w:tcW w:w="341" w:type="pct"/>
          </w:tcPr>
          <w:p w14:paraId="2595B0B2" w14:textId="7FBCAEF4" w:rsidR="00BB1725" w:rsidRPr="00EE03B6" w:rsidRDefault="00BB1725" w:rsidP="00BB1725">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3B6A4955" w14:textId="2A77DEDC" w:rsidR="00BB1725" w:rsidRPr="00EE03B6" w:rsidRDefault="00BB1725" w:rsidP="00BB1725">
            <w:pPr>
              <w:tabs>
                <w:tab w:val="left" w:pos="8280"/>
              </w:tabs>
              <w:spacing w:after="60"/>
              <w:jc w:val="right"/>
              <w:rPr>
                <w:sz w:val="18"/>
                <w:szCs w:val="18"/>
                <w:lang w:val="fr-FR"/>
              </w:rPr>
            </w:pPr>
            <w:r w:rsidRPr="00EE03B6">
              <w:rPr>
                <w:sz w:val="18"/>
                <w:szCs w:val="18"/>
                <w:lang w:val="fr-FR"/>
              </w:rPr>
              <w:t>106</w:t>
            </w:r>
            <w:r w:rsidR="00CF0E83" w:rsidRPr="00EE03B6">
              <w:rPr>
                <w:sz w:val="18"/>
                <w:szCs w:val="18"/>
                <w:lang w:val="fr-FR"/>
              </w:rPr>
              <w:t> </w:t>
            </w:r>
            <w:r w:rsidRPr="00EE03B6">
              <w:rPr>
                <w:sz w:val="18"/>
                <w:szCs w:val="18"/>
                <w:lang w:val="fr-FR"/>
              </w:rPr>
              <w:t>250</w:t>
            </w:r>
          </w:p>
        </w:tc>
        <w:tc>
          <w:tcPr>
            <w:tcW w:w="578" w:type="pct"/>
            <w:shd w:val="clear" w:color="auto" w:fill="auto"/>
          </w:tcPr>
          <w:p w14:paraId="56FE9D45" w14:textId="3E124575" w:rsidR="00BB1725" w:rsidRPr="00EE03B6" w:rsidRDefault="00BB1725" w:rsidP="00BB1725">
            <w:pPr>
              <w:tabs>
                <w:tab w:val="left" w:pos="8280"/>
              </w:tabs>
              <w:spacing w:after="60"/>
              <w:jc w:val="right"/>
              <w:rPr>
                <w:sz w:val="18"/>
                <w:szCs w:val="18"/>
                <w:lang w:val="fr-FR"/>
              </w:rPr>
            </w:pPr>
            <w:r w:rsidRPr="00EE03B6">
              <w:rPr>
                <w:sz w:val="18"/>
                <w:szCs w:val="18"/>
                <w:lang w:val="fr-FR"/>
              </w:rPr>
              <w:t>7</w:t>
            </w:r>
            <w:r w:rsidR="00477F84" w:rsidRPr="00EE03B6">
              <w:rPr>
                <w:sz w:val="18"/>
                <w:szCs w:val="18"/>
                <w:lang w:val="fr-FR"/>
              </w:rPr>
              <w:t>37</w:t>
            </w:r>
            <w:r w:rsidR="00CF0E83" w:rsidRPr="00EE03B6">
              <w:rPr>
                <w:sz w:val="18"/>
                <w:szCs w:val="18"/>
                <w:lang w:val="fr-FR"/>
              </w:rPr>
              <w:t> </w:t>
            </w:r>
            <w:r w:rsidRPr="00EE03B6">
              <w:rPr>
                <w:sz w:val="18"/>
                <w:szCs w:val="18"/>
                <w:lang w:val="fr-FR"/>
              </w:rPr>
              <w:t>500</w:t>
            </w:r>
          </w:p>
        </w:tc>
      </w:tr>
      <w:tr w:rsidR="00C26681" w:rsidRPr="00EE03B6" w14:paraId="056612C0" w14:textId="77777777" w:rsidTr="00050A98">
        <w:trPr>
          <w:trHeight w:val="201"/>
        </w:trPr>
        <w:tc>
          <w:tcPr>
            <w:tcW w:w="1956" w:type="pct"/>
            <w:gridSpan w:val="3"/>
            <w:shd w:val="clear" w:color="auto" w:fill="auto"/>
          </w:tcPr>
          <w:p w14:paraId="518528CF" w14:textId="5AE9CF59" w:rsidR="00C26681" w:rsidRPr="00EE03B6" w:rsidRDefault="0042594A" w:rsidP="00C26681">
            <w:pPr>
              <w:tabs>
                <w:tab w:val="left" w:pos="8280"/>
              </w:tabs>
              <w:spacing w:after="60"/>
              <w:jc w:val="left"/>
              <w:rPr>
                <w:sz w:val="20"/>
                <w:szCs w:val="20"/>
                <w:lang w:val="fr-FR"/>
              </w:rPr>
            </w:pPr>
            <w:r w:rsidRPr="00EE03B6">
              <w:rPr>
                <w:sz w:val="20"/>
                <w:szCs w:val="20"/>
                <w:lang w:val="fr-FR"/>
              </w:rPr>
              <w:t>Total des coûts d</w:t>
            </w:r>
            <w:r w:rsidR="00960675">
              <w:rPr>
                <w:sz w:val="20"/>
                <w:szCs w:val="20"/>
                <w:lang w:val="fr-FR"/>
              </w:rPr>
              <w:t>’</w:t>
            </w:r>
            <w:r w:rsidRPr="00EE03B6">
              <w:rPr>
                <w:sz w:val="20"/>
                <w:szCs w:val="20"/>
                <w:lang w:val="fr-FR"/>
              </w:rPr>
              <w:t>appui recommandés en principe ($US)</w:t>
            </w:r>
          </w:p>
        </w:tc>
        <w:tc>
          <w:tcPr>
            <w:tcW w:w="411" w:type="pct"/>
            <w:shd w:val="clear" w:color="auto" w:fill="auto"/>
          </w:tcPr>
          <w:p w14:paraId="7C7B7F2A" w14:textId="29388854" w:rsidR="00C26681" w:rsidRPr="00EE03B6" w:rsidRDefault="00C26681" w:rsidP="00C26681">
            <w:pPr>
              <w:tabs>
                <w:tab w:val="left" w:pos="8280"/>
              </w:tabs>
              <w:spacing w:after="60"/>
              <w:jc w:val="right"/>
              <w:rPr>
                <w:sz w:val="18"/>
                <w:szCs w:val="18"/>
                <w:lang w:val="fr-FR"/>
              </w:rPr>
            </w:pPr>
            <w:r w:rsidRPr="00EE03B6">
              <w:rPr>
                <w:sz w:val="18"/>
                <w:szCs w:val="18"/>
                <w:lang w:val="fr-FR"/>
              </w:rPr>
              <w:t>4</w:t>
            </w:r>
            <w:r w:rsidR="00B1596F" w:rsidRPr="00EE03B6">
              <w:rPr>
                <w:sz w:val="18"/>
                <w:szCs w:val="18"/>
                <w:lang w:val="fr-FR"/>
              </w:rPr>
              <w:t>5</w:t>
            </w:r>
            <w:r w:rsidR="00CF0E83" w:rsidRPr="00EE03B6">
              <w:rPr>
                <w:sz w:val="18"/>
                <w:szCs w:val="18"/>
                <w:lang w:val="fr-FR"/>
              </w:rPr>
              <w:t> </w:t>
            </w:r>
            <w:r w:rsidRPr="00EE03B6">
              <w:rPr>
                <w:sz w:val="18"/>
                <w:szCs w:val="18"/>
                <w:lang w:val="fr-FR"/>
              </w:rPr>
              <w:t>0</w:t>
            </w:r>
            <w:r w:rsidR="00B1596F" w:rsidRPr="00EE03B6">
              <w:rPr>
                <w:sz w:val="18"/>
                <w:szCs w:val="18"/>
                <w:lang w:val="fr-FR"/>
              </w:rPr>
              <w:t>1</w:t>
            </w:r>
            <w:r w:rsidRPr="00EE03B6">
              <w:rPr>
                <w:sz w:val="18"/>
                <w:szCs w:val="18"/>
                <w:lang w:val="fr-FR"/>
              </w:rPr>
              <w:t>9</w:t>
            </w:r>
          </w:p>
        </w:tc>
        <w:tc>
          <w:tcPr>
            <w:tcW w:w="324" w:type="pct"/>
            <w:shd w:val="clear" w:color="auto" w:fill="auto"/>
          </w:tcPr>
          <w:p w14:paraId="28CA5E21" w14:textId="49B3EFE1" w:rsidR="00C26681" w:rsidRPr="00EE03B6" w:rsidRDefault="00C26681" w:rsidP="00C26681">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7689D2CE" w14:textId="170664A8" w:rsidR="00C26681" w:rsidRPr="00EE03B6" w:rsidRDefault="00C26681" w:rsidP="00C26681">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2069193B" w14:textId="47C67AA4" w:rsidR="00C26681" w:rsidRPr="00EE03B6" w:rsidRDefault="00C26681" w:rsidP="00C26681">
            <w:pPr>
              <w:tabs>
                <w:tab w:val="left" w:pos="8280"/>
              </w:tabs>
              <w:spacing w:after="60"/>
              <w:jc w:val="right"/>
              <w:rPr>
                <w:sz w:val="18"/>
                <w:szCs w:val="18"/>
                <w:lang w:val="fr-FR"/>
              </w:rPr>
            </w:pPr>
            <w:r w:rsidRPr="00EE03B6">
              <w:rPr>
                <w:sz w:val="18"/>
                <w:szCs w:val="18"/>
                <w:lang w:val="fr-FR"/>
              </w:rPr>
              <w:t>2</w:t>
            </w:r>
            <w:r w:rsidR="00B1596F" w:rsidRPr="00EE03B6">
              <w:rPr>
                <w:sz w:val="18"/>
                <w:szCs w:val="18"/>
                <w:lang w:val="fr-FR"/>
              </w:rPr>
              <w:t>9</w:t>
            </w:r>
            <w:r w:rsidR="00CF0E83" w:rsidRPr="00EE03B6">
              <w:rPr>
                <w:sz w:val="18"/>
                <w:szCs w:val="18"/>
                <w:lang w:val="fr-FR"/>
              </w:rPr>
              <w:t> </w:t>
            </w:r>
            <w:r w:rsidR="00B1596F" w:rsidRPr="00EE03B6">
              <w:rPr>
                <w:sz w:val="18"/>
                <w:szCs w:val="18"/>
                <w:lang w:val="fr-FR"/>
              </w:rPr>
              <w:t>466</w:t>
            </w:r>
          </w:p>
        </w:tc>
        <w:tc>
          <w:tcPr>
            <w:tcW w:w="341" w:type="pct"/>
          </w:tcPr>
          <w:p w14:paraId="7381B29B" w14:textId="7ECD32F7" w:rsidR="00C26681" w:rsidRPr="00EE03B6" w:rsidRDefault="00C26681" w:rsidP="00C26681">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7AF9B197" w14:textId="6F833543" w:rsidR="00C26681" w:rsidRPr="00EE03B6" w:rsidRDefault="00C26681" w:rsidP="00C26681">
            <w:pPr>
              <w:tabs>
                <w:tab w:val="left" w:pos="8280"/>
              </w:tabs>
              <w:spacing w:after="60"/>
              <w:jc w:val="right"/>
              <w:rPr>
                <w:sz w:val="18"/>
                <w:szCs w:val="18"/>
                <w:lang w:val="fr-FR"/>
              </w:rPr>
            </w:pPr>
            <w:r w:rsidRPr="00EE03B6">
              <w:rPr>
                <w:sz w:val="18"/>
                <w:szCs w:val="18"/>
                <w:lang w:val="fr-FR"/>
              </w:rPr>
              <w:t>13</w:t>
            </w:r>
            <w:r w:rsidR="00CF0E83" w:rsidRPr="00EE03B6">
              <w:rPr>
                <w:sz w:val="18"/>
                <w:szCs w:val="18"/>
                <w:lang w:val="fr-FR"/>
              </w:rPr>
              <w:t> </w:t>
            </w:r>
            <w:r w:rsidRPr="00EE03B6">
              <w:rPr>
                <w:sz w:val="18"/>
                <w:szCs w:val="18"/>
                <w:lang w:val="fr-FR"/>
              </w:rPr>
              <w:t>516</w:t>
            </w:r>
          </w:p>
        </w:tc>
        <w:tc>
          <w:tcPr>
            <w:tcW w:w="578" w:type="pct"/>
            <w:shd w:val="clear" w:color="auto" w:fill="auto"/>
          </w:tcPr>
          <w:p w14:paraId="33A2BE2A" w14:textId="55C89DBE" w:rsidR="00C26681" w:rsidRPr="00EE03B6" w:rsidRDefault="00B1596F" w:rsidP="00C26681">
            <w:pPr>
              <w:tabs>
                <w:tab w:val="left" w:pos="8280"/>
              </w:tabs>
              <w:spacing w:after="60"/>
              <w:jc w:val="right"/>
              <w:rPr>
                <w:sz w:val="18"/>
                <w:szCs w:val="18"/>
                <w:lang w:val="fr-FR"/>
              </w:rPr>
            </w:pPr>
            <w:r w:rsidRPr="00EE03B6">
              <w:rPr>
                <w:sz w:val="18"/>
                <w:szCs w:val="18"/>
                <w:lang w:val="fr-FR"/>
              </w:rPr>
              <w:t>88</w:t>
            </w:r>
            <w:r w:rsidR="00CF0E83" w:rsidRPr="00EE03B6">
              <w:rPr>
                <w:sz w:val="18"/>
                <w:szCs w:val="18"/>
                <w:lang w:val="fr-FR"/>
              </w:rPr>
              <w:t> </w:t>
            </w:r>
            <w:r w:rsidRPr="00EE03B6">
              <w:rPr>
                <w:sz w:val="18"/>
                <w:szCs w:val="18"/>
                <w:lang w:val="fr-FR"/>
              </w:rPr>
              <w:t>001</w:t>
            </w:r>
          </w:p>
        </w:tc>
      </w:tr>
      <w:tr w:rsidR="00C26681" w:rsidRPr="00EE03B6" w14:paraId="519A8F87" w14:textId="77777777" w:rsidTr="00050A98">
        <w:trPr>
          <w:trHeight w:val="95"/>
        </w:trPr>
        <w:tc>
          <w:tcPr>
            <w:tcW w:w="1956" w:type="pct"/>
            <w:gridSpan w:val="3"/>
            <w:shd w:val="clear" w:color="auto" w:fill="auto"/>
          </w:tcPr>
          <w:p w14:paraId="37E9F9C9" w14:textId="121AD726" w:rsidR="00BB1725" w:rsidRPr="00EE03B6" w:rsidRDefault="00D24E11" w:rsidP="00BB1725">
            <w:pPr>
              <w:tabs>
                <w:tab w:val="left" w:pos="8280"/>
              </w:tabs>
              <w:spacing w:after="60"/>
              <w:jc w:val="left"/>
              <w:rPr>
                <w:sz w:val="20"/>
                <w:szCs w:val="20"/>
                <w:lang w:val="fr-FR"/>
              </w:rPr>
            </w:pPr>
            <w:r w:rsidRPr="00EE03B6">
              <w:rPr>
                <w:sz w:val="20"/>
                <w:szCs w:val="20"/>
                <w:lang w:val="fr-FR"/>
              </w:rPr>
              <w:t xml:space="preserve">Total du financement </w:t>
            </w:r>
            <w:r w:rsidR="0042594A" w:rsidRPr="00EE03B6">
              <w:rPr>
                <w:sz w:val="20"/>
                <w:szCs w:val="20"/>
                <w:lang w:val="fr-FR"/>
              </w:rPr>
              <w:t>recommandé ($US)</w:t>
            </w:r>
          </w:p>
        </w:tc>
        <w:tc>
          <w:tcPr>
            <w:tcW w:w="411" w:type="pct"/>
            <w:shd w:val="clear" w:color="auto" w:fill="auto"/>
          </w:tcPr>
          <w:p w14:paraId="26206A0A" w14:textId="346FE2F8" w:rsidR="00BB1725" w:rsidRPr="00EE03B6" w:rsidRDefault="00BB1725" w:rsidP="00BB1725">
            <w:pPr>
              <w:tabs>
                <w:tab w:val="left" w:pos="8280"/>
              </w:tabs>
              <w:spacing w:after="60"/>
              <w:jc w:val="right"/>
              <w:rPr>
                <w:sz w:val="18"/>
                <w:szCs w:val="18"/>
                <w:lang w:val="fr-FR"/>
              </w:rPr>
            </w:pPr>
            <w:r w:rsidRPr="00EE03B6">
              <w:rPr>
                <w:sz w:val="18"/>
                <w:szCs w:val="18"/>
                <w:lang w:val="fr-FR"/>
              </w:rPr>
              <w:t>415</w:t>
            </w:r>
            <w:r w:rsidR="00CF0E83" w:rsidRPr="00EE03B6">
              <w:rPr>
                <w:sz w:val="18"/>
                <w:szCs w:val="18"/>
                <w:lang w:val="fr-FR"/>
              </w:rPr>
              <w:t> </w:t>
            </w:r>
            <w:r w:rsidRPr="00EE03B6">
              <w:rPr>
                <w:sz w:val="18"/>
                <w:szCs w:val="18"/>
                <w:lang w:val="fr-FR"/>
              </w:rPr>
              <w:t>0</w:t>
            </w:r>
            <w:r w:rsidR="00B1596F" w:rsidRPr="00EE03B6">
              <w:rPr>
                <w:sz w:val="18"/>
                <w:szCs w:val="18"/>
                <w:lang w:val="fr-FR"/>
              </w:rPr>
              <w:t>19</w:t>
            </w:r>
          </w:p>
        </w:tc>
        <w:tc>
          <w:tcPr>
            <w:tcW w:w="324" w:type="pct"/>
            <w:shd w:val="clear" w:color="auto" w:fill="auto"/>
          </w:tcPr>
          <w:p w14:paraId="4490C930" w14:textId="40AEBC20" w:rsidR="00BB1725" w:rsidRPr="00EE03B6" w:rsidRDefault="00BB1725" w:rsidP="00BB1725">
            <w:pPr>
              <w:tabs>
                <w:tab w:val="left" w:pos="8280"/>
              </w:tabs>
              <w:spacing w:after="60"/>
              <w:jc w:val="right"/>
              <w:rPr>
                <w:sz w:val="18"/>
                <w:szCs w:val="18"/>
                <w:lang w:val="fr-FR"/>
              </w:rPr>
            </w:pPr>
            <w:r w:rsidRPr="00EE03B6">
              <w:rPr>
                <w:sz w:val="18"/>
                <w:szCs w:val="18"/>
                <w:lang w:val="fr-FR"/>
              </w:rPr>
              <w:t>0</w:t>
            </w:r>
          </w:p>
        </w:tc>
        <w:tc>
          <w:tcPr>
            <w:tcW w:w="324" w:type="pct"/>
            <w:shd w:val="clear" w:color="auto" w:fill="auto"/>
          </w:tcPr>
          <w:p w14:paraId="01832230" w14:textId="74FAEF33" w:rsidR="00BB1725" w:rsidRPr="00EE03B6" w:rsidRDefault="00BB1725" w:rsidP="00BB1725">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1EC3468F" w14:textId="4894F8A1" w:rsidR="00BB1725" w:rsidRPr="00EE03B6" w:rsidRDefault="00BB1725" w:rsidP="00BB1725">
            <w:pPr>
              <w:tabs>
                <w:tab w:val="left" w:pos="8280"/>
              </w:tabs>
              <w:spacing w:after="60"/>
              <w:jc w:val="right"/>
              <w:rPr>
                <w:sz w:val="18"/>
                <w:szCs w:val="18"/>
                <w:lang w:val="fr-FR"/>
              </w:rPr>
            </w:pPr>
            <w:r w:rsidRPr="00EE03B6">
              <w:rPr>
                <w:sz w:val="18"/>
                <w:szCs w:val="18"/>
                <w:lang w:val="fr-FR"/>
              </w:rPr>
              <w:t>29</w:t>
            </w:r>
            <w:r w:rsidR="00B1596F" w:rsidRPr="00EE03B6">
              <w:rPr>
                <w:sz w:val="18"/>
                <w:szCs w:val="18"/>
                <w:lang w:val="fr-FR"/>
              </w:rPr>
              <w:t>0</w:t>
            </w:r>
            <w:r w:rsidR="00CF0E83" w:rsidRPr="00EE03B6">
              <w:rPr>
                <w:sz w:val="18"/>
                <w:szCs w:val="18"/>
                <w:lang w:val="fr-FR"/>
              </w:rPr>
              <w:t> </w:t>
            </w:r>
            <w:r w:rsidR="00B1596F" w:rsidRPr="00EE03B6">
              <w:rPr>
                <w:sz w:val="18"/>
                <w:szCs w:val="18"/>
                <w:lang w:val="fr-FR"/>
              </w:rPr>
              <w:t>7</w:t>
            </w:r>
            <w:r w:rsidRPr="00EE03B6">
              <w:rPr>
                <w:sz w:val="18"/>
                <w:szCs w:val="18"/>
                <w:lang w:val="fr-FR"/>
              </w:rPr>
              <w:t>16</w:t>
            </w:r>
          </w:p>
        </w:tc>
        <w:tc>
          <w:tcPr>
            <w:tcW w:w="341" w:type="pct"/>
          </w:tcPr>
          <w:p w14:paraId="38DBDD4E" w14:textId="42E98A0A" w:rsidR="00BB1725" w:rsidRPr="00EE03B6" w:rsidRDefault="00BB1725" w:rsidP="00BB1725">
            <w:pPr>
              <w:tabs>
                <w:tab w:val="left" w:pos="8280"/>
              </w:tabs>
              <w:spacing w:after="60"/>
              <w:jc w:val="right"/>
              <w:rPr>
                <w:sz w:val="18"/>
                <w:szCs w:val="18"/>
                <w:lang w:val="fr-FR"/>
              </w:rPr>
            </w:pPr>
            <w:r w:rsidRPr="00EE03B6">
              <w:rPr>
                <w:sz w:val="18"/>
                <w:szCs w:val="18"/>
                <w:lang w:val="fr-FR"/>
              </w:rPr>
              <w:t>0</w:t>
            </w:r>
          </w:p>
        </w:tc>
        <w:tc>
          <w:tcPr>
            <w:tcW w:w="532" w:type="pct"/>
            <w:shd w:val="clear" w:color="auto" w:fill="auto"/>
          </w:tcPr>
          <w:p w14:paraId="44769B7D" w14:textId="77733280" w:rsidR="00BB1725" w:rsidRPr="00EE03B6" w:rsidRDefault="00BB1725" w:rsidP="00BB1725">
            <w:pPr>
              <w:tabs>
                <w:tab w:val="left" w:pos="8280"/>
              </w:tabs>
              <w:spacing w:after="60"/>
              <w:jc w:val="right"/>
              <w:rPr>
                <w:sz w:val="18"/>
                <w:szCs w:val="18"/>
                <w:lang w:val="fr-FR"/>
              </w:rPr>
            </w:pPr>
            <w:r w:rsidRPr="00EE03B6">
              <w:rPr>
                <w:sz w:val="18"/>
                <w:szCs w:val="18"/>
                <w:lang w:val="fr-FR"/>
              </w:rPr>
              <w:t>1</w:t>
            </w:r>
            <w:r w:rsidR="00B1596F" w:rsidRPr="00EE03B6">
              <w:rPr>
                <w:sz w:val="18"/>
                <w:szCs w:val="18"/>
                <w:lang w:val="fr-FR"/>
              </w:rPr>
              <w:t>19</w:t>
            </w:r>
            <w:r w:rsidR="00CF0E83" w:rsidRPr="00EE03B6">
              <w:rPr>
                <w:sz w:val="18"/>
                <w:szCs w:val="18"/>
                <w:lang w:val="fr-FR"/>
              </w:rPr>
              <w:t> </w:t>
            </w:r>
            <w:r w:rsidR="00B1596F" w:rsidRPr="00EE03B6">
              <w:rPr>
                <w:sz w:val="18"/>
                <w:szCs w:val="18"/>
                <w:lang w:val="fr-FR"/>
              </w:rPr>
              <w:t>766</w:t>
            </w:r>
          </w:p>
        </w:tc>
        <w:tc>
          <w:tcPr>
            <w:tcW w:w="578" w:type="pct"/>
            <w:shd w:val="clear" w:color="auto" w:fill="auto"/>
          </w:tcPr>
          <w:p w14:paraId="1E23770A" w14:textId="5E22F911" w:rsidR="00BB1725" w:rsidRPr="00EE03B6" w:rsidRDefault="00477F84" w:rsidP="00BB1725">
            <w:pPr>
              <w:tabs>
                <w:tab w:val="left" w:pos="8280"/>
              </w:tabs>
              <w:spacing w:after="60"/>
              <w:jc w:val="right"/>
              <w:rPr>
                <w:sz w:val="18"/>
                <w:szCs w:val="18"/>
                <w:lang w:val="fr-FR"/>
              </w:rPr>
            </w:pPr>
            <w:r w:rsidRPr="00EE03B6">
              <w:rPr>
                <w:sz w:val="18"/>
                <w:szCs w:val="18"/>
                <w:lang w:val="fr-FR"/>
              </w:rPr>
              <w:t>82</w:t>
            </w:r>
            <w:r w:rsidR="00B1596F" w:rsidRPr="00EE03B6">
              <w:rPr>
                <w:sz w:val="18"/>
                <w:szCs w:val="18"/>
                <w:lang w:val="fr-FR"/>
              </w:rPr>
              <w:t>5</w:t>
            </w:r>
            <w:r w:rsidR="00CF0E83" w:rsidRPr="00EE03B6">
              <w:rPr>
                <w:sz w:val="18"/>
                <w:szCs w:val="18"/>
                <w:lang w:val="fr-FR"/>
              </w:rPr>
              <w:t> </w:t>
            </w:r>
            <w:r w:rsidR="00B1596F" w:rsidRPr="00EE03B6">
              <w:rPr>
                <w:sz w:val="18"/>
                <w:szCs w:val="18"/>
                <w:lang w:val="fr-FR"/>
              </w:rPr>
              <w:t>501</w:t>
            </w:r>
          </w:p>
        </w:tc>
      </w:tr>
    </w:tbl>
    <w:p w14:paraId="1A565E64" w14:textId="0F690C13" w:rsidR="002836BF" w:rsidRPr="00EE03B6" w:rsidRDefault="002836BF" w:rsidP="00461093">
      <w:pPr>
        <w:spacing w:after="120"/>
        <w:ind w:right="-561"/>
        <w:rPr>
          <w:sz w:val="18"/>
          <w:szCs w:val="18"/>
          <w:lang w:val="fr-FR"/>
        </w:rPr>
      </w:pPr>
    </w:p>
    <w:tbl>
      <w:tblPr>
        <w:tblStyle w:val="TableGrid10"/>
        <w:tblW w:w="5364" w:type="pct"/>
        <w:tblInd w:w="-113" w:type="dxa"/>
        <w:tblLook w:val="04A0" w:firstRow="1" w:lastRow="0" w:firstColumn="1" w:lastColumn="0" w:noHBand="0" w:noVBand="1"/>
      </w:tblPr>
      <w:tblGrid>
        <w:gridCol w:w="3112"/>
        <w:gridCol w:w="3332"/>
        <w:gridCol w:w="3587"/>
      </w:tblGrid>
      <w:tr w:rsidR="0001218E" w:rsidRPr="006C685B" w14:paraId="643EFC94" w14:textId="77777777" w:rsidTr="00050A98">
        <w:trPr>
          <w:trHeight w:hRule="exact" w:val="227"/>
        </w:trPr>
        <w:tc>
          <w:tcPr>
            <w:tcW w:w="5000" w:type="pct"/>
            <w:gridSpan w:val="3"/>
            <w:shd w:val="clear" w:color="auto" w:fill="auto"/>
          </w:tcPr>
          <w:p w14:paraId="3CF02818" w14:textId="4BA3CC8A" w:rsidR="0001218E" w:rsidRPr="00EE03B6" w:rsidRDefault="0001218E" w:rsidP="00461093">
            <w:pPr>
              <w:spacing w:after="120"/>
              <w:rPr>
                <w:b/>
                <w:color w:val="000000" w:themeColor="text1"/>
                <w:sz w:val="20"/>
                <w:lang w:val="fr-FR"/>
              </w:rPr>
            </w:pPr>
            <w:r w:rsidRPr="00EE03B6">
              <w:rPr>
                <w:b/>
                <w:color w:val="000000" w:themeColor="text1"/>
                <w:sz w:val="20"/>
                <w:lang w:val="fr-FR"/>
              </w:rPr>
              <w:t xml:space="preserve">(VII) </w:t>
            </w:r>
            <w:r w:rsidR="007701D2" w:rsidRPr="00EE03B6">
              <w:rPr>
                <w:b/>
                <w:color w:val="000000" w:themeColor="text1"/>
                <w:sz w:val="20"/>
                <w:lang w:val="fr-FR"/>
              </w:rPr>
              <w:t>Demande d</w:t>
            </w:r>
            <w:r w:rsidR="00960675">
              <w:rPr>
                <w:b/>
                <w:color w:val="000000" w:themeColor="text1"/>
                <w:sz w:val="20"/>
                <w:lang w:val="fr-FR"/>
              </w:rPr>
              <w:t>’</w:t>
            </w:r>
            <w:r w:rsidR="007701D2" w:rsidRPr="00EE03B6">
              <w:rPr>
                <w:b/>
                <w:color w:val="000000" w:themeColor="text1"/>
                <w:sz w:val="20"/>
                <w:lang w:val="fr-FR"/>
              </w:rPr>
              <w:t>approbation du financement de la première tranche (2023).</w:t>
            </w:r>
          </w:p>
        </w:tc>
      </w:tr>
      <w:tr w:rsidR="0001218E" w:rsidRPr="00EE03B6" w14:paraId="02E51D69" w14:textId="77777777" w:rsidTr="00050A98">
        <w:trPr>
          <w:trHeight w:hRule="exact" w:val="227"/>
        </w:trPr>
        <w:tc>
          <w:tcPr>
            <w:tcW w:w="1551" w:type="pct"/>
            <w:shd w:val="clear" w:color="auto" w:fill="auto"/>
          </w:tcPr>
          <w:p w14:paraId="5F6CAE21" w14:textId="73E3CD2C" w:rsidR="0001218E" w:rsidRPr="00EE03B6" w:rsidRDefault="007701D2" w:rsidP="00692233">
            <w:pPr>
              <w:jc w:val="center"/>
              <w:rPr>
                <w:b/>
                <w:color w:val="000000" w:themeColor="text1"/>
                <w:sz w:val="20"/>
                <w:lang w:val="fr-FR"/>
              </w:rPr>
            </w:pPr>
            <w:r w:rsidRPr="00EE03B6">
              <w:rPr>
                <w:b/>
                <w:color w:val="000000" w:themeColor="text1"/>
                <w:sz w:val="20"/>
                <w:lang w:val="fr-FR"/>
              </w:rPr>
              <w:t>Agence d</w:t>
            </w:r>
            <w:r w:rsidR="00960675">
              <w:rPr>
                <w:b/>
                <w:color w:val="000000" w:themeColor="text1"/>
                <w:sz w:val="20"/>
                <w:lang w:val="fr-FR"/>
              </w:rPr>
              <w:t>’</w:t>
            </w:r>
            <w:r w:rsidRPr="00EE03B6">
              <w:rPr>
                <w:b/>
                <w:color w:val="000000" w:themeColor="text1"/>
                <w:sz w:val="20"/>
                <w:lang w:val="fr-FR"/>
              </w:rPr>
              <w:t>exécution</w:t>
            </w:r>
          </w:p>
        </w:tc>
        <w:tc>
          <w:tcPr>
            <w:tcW w:w="1661" w:type="pct"/>
            <w:shd w:val="clear" w:color="auto" w:fill="auto"/>
          </w:tcPr>
          <w:p w14:paraId="67610532" w14:textId="34141982" w:rsidR="0001218E" w:rsidRPr="00EE03B6" w:rsidRDefault="007701D2" w:rsidP="00692233">
            <w:pPr>
              <w:jc w:val="center"/>
              <w:rPr>
                <w:b/>
                <w:color w:val="000000" w:themeColor="text1"/>
                <w:sz w:val="20"/>
                <w:lang w:val="fr-FR"/>
              </w:rPr>
            </w:pPr>
            <w:r w:rsidRPr="00EE03B6">
              <w:rPr>
                <w:b/>
                <w:color w:val="000000" w:themeColor="text1"/>
                <w:sz w:val="20"/>
                <w:lang w:val="fr-FR"/>
              </w:rPr>
              <w:t xml:space="preserve">Financement recommandé </w:t>
            </w:r>
            <w:r w:rsidR="0001218E" w:rsidRPr="00EE03B6">
              <w:rPr>
                <w:b/>
                <w:color w:val="000000" w:themeColor="text1"/>
                <w:sz w:val="20"/>
                <w:lang w:val="fr-FR"/>
              </w:rPr>
              <w:t>(</w:t>
            </w:r>
            <w:r w:rsidRPr="00EE03B6">
              <w:rPr>
                <w:b/>
                <w:color w:val="000000" w:themeColor="text1"/>
                <w:sz w:val="20"/>
                <w:lang w:val="fr-FR"/>
              </w:rPr>
              <w:t>$</w:t>
            </w:r>
            <w:r w:rsidR="0001218E" w:rsidRPr="00EE03B6">
              <w:rPr>
                <w:b/>
                <w:color w:val="000000" w:themeColor="text1"/>
                <w:sz w:val="20"/>
                <w:lang w:val="fr-FR"/>
              </w:rPr>
              <w:t>US)</w:t>
            </w:r>
          </w:p>
        </w:tc>
        <w:tc>
          <w:tcPr>
            <w:tcW w:w="1788" w:type="pct"/>
            <w:shd w:val="clear" w:color="auto" w:fill="auto"/>
          </w:tcPr>
          <w:p w14:paraId="10114DDF" w14:textId="76E3682E" w:rsidR="0001218E" w:rsidRPr="00EE03B6" w:rsidRDefault="007701D2" w:rsidP="00692233">
            <w:pPr>
              <w:jc w:val="center"/>
              <w:rPr>
                <w:b/>
                <w:color w:val="000000" w:themeColor="text1"/>
                <w:sz w:val="20"/>
                <w:lang w:val="fr-FR"/>
              </w:rPr>
            </w:pPr>
            <w:r w:rsidRPr="00EE03B6">
              <w:rPr>
                <w:b/>
                <w:color w:val="000000" w:themeColor="text1"/>
                <w:sz w:val="20"/>
                <w:lang w:val="fr-FR"/>
              </w:rPr>
              <w:t>Coûts d</w:t>
            </w:r>
            <w:r w:rsidR="00960675">
              <w:rPr>
                <w:b/>
                <w:color w:val="000000" w:themeColor="text1"/>
                <w:sz w:val="20"/>
                <w:lang w:val="fr-FR"/>
              </w:rPr>
              <w:t>’</w:t>
            </w:r>
            <w:r w:rsidRPr="00EE03B6">
              <w:rPr>
                <w:b/>
                <w:color w:val="000000" w:themeColor="text1"/>
                <w:sz w:val="20"/>
                <w:lang w:val="fr-FR"/>
              </w:rPr>
              <w:t>appui</w:t>
            </w:r>
            <w:r w:rsidR="0001218E" w:rsidRPr="00EE03B6">
              <w:rPr>
                <w:b/>
                <w:color w:val="000000" w:themeColor="text1"/>
                <w:sz w:val="20"/>
                <w:lang w:val="fr-FR"/>
              </w:rPr>
              <w:t xml:space="preserve"> (US $)</w:t>
            </w:r>
          </w:p>
        </w:tc>
      </w:tr>
      <w:tr w:rsidR="0001218E" w:rsidRPr="00EE03B6" w14:paraId="1F04B533" w14:textId="77777777" w:rsidTr="00050A98">
        <w:trPr>
          <w:trHeight w:hRule="exact" w:val="227"/>
        </w:trPr>
        <w:tc>
          <w:tcPr>
            <w:tcW w:w="1551" w:type="pct"/>
            <w:shd w:val="clear" w:color="auto" w:fill="auto"/>
          </w:tcPr>
          <w:p w14:paraId="2AA5FDDE" w14:textId="106204D4" w:rsidR="0001218E" w:rsidRPr="00EE03B6" w:rsidRDefault="007701D2" w:rsidP="00692233">
            <w:pPr>
              <w:rPr>
                <w:color w:val="000000" w:themeColor="text1"/>
                <w:sz w:val="20"/>
                <w:lang w:val="fr-FR"/>
              </w:rPr>
            </w:pPr>
            <w:r w:rsidRPr="00EE03B6">
              <w:rPr>
                <w:color w:val="000000" w:themeColor="text1"/>
                <w:sz w:val="20"/>
                <w:lang w:val="fr-FR"/>
              </w:rPr>
              <w:t>PNUE</w:t>
            </w:r>
          </w:p>
        </w:tc>
        <w:tc>
          <w:tcPr>
            <w:tcW w:w="1661" w:type="pct"/>
            <w:shd w:val="clear" w:color="auto" w:fill="auto"/>
          </w:tcPr>
          <w:p w14:paraId="3D08F462" w14:textId="3DFC78A1" w:rsidR="0001218E" w:rsidRPr="00EE03B6" w:rsidRDefault="00B419F2" w:rsidP="00692233">
            <w:pPr>
              <w:jc w:val="right"/>
              <w:rPr>
                <w:color w:val="000000" w:themeColor="text1"/>
                <w:sz w:val="18"/>
                <w:szCs w:val="20"/>
                <w:lang w:val="fr-FR"/>
              </w:rPr>
            </w:pPr>
            <w:r w:rsidRPr="00EE03B6">
              <w:rPr>
                <w:color w:val="000000" w:themeColor="text1"/>
                <w:sz w:val="18"/>
                <w:szCs w:val="20"/>
                <w:lang w:val="fr-FR"/>
              </w:rPr>
              <w:t>315</w:t>
            </w:r>
            <w:r w:rsidR="00CF0E83" w:rsidRPr="00EE03B6">
              <w:rPr>
                <w:color w:val="000000" w:themeColor="text1"/>
                <w:sz w:val="18"/>
                <w:szCs w:val="20"/>
                <w:lang w:val="fr-FR"/>
              </w:rPr>
              <w:t> </w:t>
            </w:r>
            <w:r w:rsidRPr="00EE03B6">
              <w:rPr>
                <w:color w:val="000000" w:themeColor="text1"/>
                <w:sz w:val="18"/>
                <w:szCs w:val="20"/>
                <w:lang w:val="fr-FR"/>
              </w:rPr>
              <w:t>000</w:t>
            </w:r>
          </w:p>
        </w:tc>
        <w:tc>
          <w:tcPr>
            <w:tcW w:w="1788" w:type="pct"/>
            <w:shd w:val="clear" w:color="auto" w:fill="auto"/>
          </w:tcPr>
          <w:p w14:paraId="1B943011" w14:textId="0D6DA712" w:rsidR="0001218E" w:rsidRPr="00EE03B6" w:rsidRDefault="00B419F2" w:rsidP="00692233">
            <w:pPr>
              <w:jc w:val="right"/>
              <w:rPr>
                <w:color w:val="000000" w:themeColor="text1"/>
                <w:sz w:val="18"/>
                <w:szCs w:val="20"/>
                <w:lang w:val="fr-FR"/>
              </w:rPr>
            </w:pPr>
            <w:r w:rsidRPr="00EE03B6">
              <w:rPr>
                <w:color w:val="000000" w:themeColor="text1"/>
                <w:sz w:val="18"/>
                <w:szCs w:val="20"/>
                <w:lang w:val="fr-FR"/>
              </w:rPr>
              <w:t>40</w:t>
            </w:r>
            <w:r w:rsidR="00CF0E83" w:rsidRPr="00EE03B6">
              <w:rPr>
                <w:color w:val="000000" w:themeColor="text1"/>
                <w:sz w:val="18"/>
                <w:szCs w:val="20"/>
                <w:lang w:val="fr-FR"/>
              </w:rPr>
              <w:t> </w:t>
            </w:r>
            <w:r w:rsidR="00B1596F" w:rsidRPr="00EE03B6">
              <w:rPr>
                <w:color w:val="000000" w:themeColor="text1"/>
                <w:sz w:val="18"/>
                <w:szCs w:val="20"/>
                <w:lang w:val="fr-FR"/>
              </w:rPr>
              <w:t>069</w:t>
            </w:r>
          </w:p>
        </w:tc>
      </w:tr>
      <w:tr w:rsidR="0001218E" w:rsidRPr="00EE03B6" w14:paraId="30B22858" w14:textId="77777777" w:rsidTr="00050A98">
        <w:trPr>
          <w:trHeight w:hRule="exact" w:val="227"/>
        </w:trPr>
        <w:tc>
          <w:tcPr>
            <w:tcW w:w="1551" w:type="pct"/>
            <w:shd w:val="clear" w:color="auto" w:fill="auto"/>
          </w:tcPr>
          <w:p w14:paraId="12A821C6" w14:textId="7BA84DA1" w:rsidR="0001218E" w:rsidRPr="00EE03B6" w:rsidRDefault="007701D2" w:rsidP="00692233">
            <w:pPr>
              <w:rPr>
                <w:color w:val="000000" w:themeColor="text1"/>
                <w:sz w:val="20"/>
                <w:lang w:val="fr-FR"/>
              </w:rPr>
            </w:pPr>
            <w:r w:rsidRPr="00EE03B6">
              <w:rPr>
                <w:color w:val="000000" w:themeColor="text1"/>
                <w:sz w:val="20"/>
                <w:lang w:val="fr-FR"/>
              </w:rPr>
              <w:t>PNUD</w:t>
            </w:r>
          </w:p>
        </w:tc>
        <w:tc>
          <w:tcPr>
            <w:tcW w:w="1661" w:type="pct"/>
            <w:shd w:val="clear" w:color="auto" w:fill="auto"/>
          </w:tcPr>
          <w:p w14:paraId="57245DE7" w14:textId="4FBCA8AE" w:rsidR="0001218E" w:rsidRPr="00EE03B6" w:rsidRDefault="00EE45E8" w:rsidP="00692233">
            <w:pPr>
              <w:jc w:val="right"/>
              <w:rPr>
                <w:color w:val="000000" w:themeColor="text1"/>
                <w:sz w:val="18"/>
                <w:szCs w:val="20"/>
                <w:lang w:val="fr-FR"/>
              </w:rPr>
            </w:pPr>
            <w:r w:rsidRPr="00EE03B6">
              <w:rPr>
                <w:color w:val="000000" w:themeColor="text1"/>
                <w:sz w:val="18"/>
                <w:szCs w:val="20"/>
                <w:lang w:val="fr-FR"/>
              </w:rPr>
              <w:t>55</w:t>
            </w:r>
            <w:r w:rsidR="00CF0E83" w:rsidRPr="00EE03B6">
              <w:rPr>
                <w:color w:val="000000" w:themeColor="text1"/>
                <w:sz w:val="18"/>
                <w:szCs w:val="20"/>
                <w:lang w:val="fr-FR"/>
              </w:rPr>
              <w:t> </w:t>
            </w:r>
            <w:r w:rsidRPr="00EE03B6">
              <w:rPr>
                <w:color w:val="000000" w:themeColor="text1"/>
                <w:sz w:val="18"/>
                <w:szCs w:val="20"/>
                <w:lang w:val="fr-FR"/>
              </w:rPr>
              <w:t>000</w:t>
            </w:r>
          </w:p>
        </w:tc>
        <w:tc>
          <w:tcPr>
            <w:tcW w:w="1788" w:type="pct"/>
            <w:shd w:val="clear" w:color="auto" w:fill="auto"/>
          </w:tcPr>
          <w:p w14:paraId="293350DE" w14:textId="790796B9" w:rsidR="0001218E" w:rsidRPr="00EE03B6" w:rsidRDefault="00EE45E8" w:rsidP="00692233">
            <w:pPr>
              <w:jc w:val="right"/>
              <w:rPr>
                <w:color w:val="000000" w:themeColor="text1"/>
                <w:sz w:val="18"/>
                <w:szCs w:val="20"/>
                <w:lang w:val="fr-FR"/>
              </w:rPr>
            </w:pPr>
            <w:r w:rsidRPr="00EE03B6">
              <w:rPr>
                <w:color w:val="000000" w:themeColor="text1"/>
                <w:sz w:val="18"/>
                <w:szCs w:val="20"/>
                <w:lang w:val="fr-FR"/>
              </w:rPr>
              <w:t>4</w:t>
            </w:r>
            <w:r w:rsidR="00CF0E83" w:rsidRPr="00EE03B6">
              <w:rPr>
                <w:color w:val="000000" w:themeColor="text1"/>
                <w:sz w:val="18"/>
                <w:szCs w:val="20"/>
                <w:lang w:val="fr-FR"/>
              </w:rPr>
              <w:t> </w:t>
            </w:r>
            <w:r w:rsidR="00DE5AEA" w:rsidRPr="00EE03B6">
              <w:rPr>
                <w:color w:val="000000" w:themeColor="text1"/>
                <w:sz w:val="18"/>
                <w:szCs w:val="20"/>
                <w:lang w:val="fr-FR"/>
              </w:rPr>
              <w:t>950</w:t>
            </w:r>
          </w:p>
        </w:tc>
      </w:tr>
      <w:tr w:rsidR="0001218E" w:rsidRPr="00EE03B6" w14:paraId="391B91A4" w14:textId="77777777" w:rsidTr="00050A98">
        <w:trPr>
          <w:trHeight w:hRule="exact" w:val="227"/>
        </w:trPr>
        <w:tc>
          <w:tcPr>
            <w:tcW w:w="1551" w:type="pct"/>
            <w:shd w:val="clear" w:color="auto" w:fill="auto"/>
          </w:tcPr>
          <w:p w14:paraId="3DC28DB0" w14:textId="77777777" w:rsidR="0001218E" w:rsidRPr="00EE03B6" w:rsidRDefault="0001218E" w:rsidP="00692233">
            <w:pPr>
              <w:rPr>
                <w:color w:val="000000" w:themeColor="text1"/>
                <w:sz w:val="20"/>
                <w:lang w:val="fr-FR"/>
              </w:rPr>
            </w:pPr>
            <w:r w:rsidRPr="00EE03B6">
              <w:rPr>
                <w:color w:val="000000" w:themeColor="text1"/>
                <w:sz w:val="20"/>
                <w:lang w:val="fr-FR"/>
              </w:rPr>
              <w:t>Total</w:t>
            </w:r>
          </w:p>
        </w:tc>
        <w:tc>
          <w:tcPr>
            <w:tcW w:w="1661" w:type="pct"/>
            <w:shd w:val="clear" w:color="auto" w:fill="auto"/>
          </w:tcPr>
          <w:p w14:paraId="6BC26AFB" w14:textId="0B8431C3" w:rsidR="0001218E" w:rsidRPr="00EE03B6" w:rsidRDefault="00B419F2" w:rsidP="00692233">
            <w:pPr>
              <w:jc w:val="right"/>
              <w:rPr>
                <w:color w:val="000000" w:themeColor="text1"/>
                <w:sz w:val="18"/>
                <w:szCs w:val="20"/>
                <w:lang w:val="fr-FR"/>
              </w:rPr>
            </w:pPr>
            <w:r w:rsidRPr="00EE03B6">
              <w:rPr>
                <w:color w:val="000000" w:themeColor="text1"/>
                <w:sz w:val="18"/>
                <w:szCs w:val="20"/>
                <w:lang w:val="fr-FR"/>
              </w:rPr>
              <w:t>370</w:t>
            </w:r>
            <w:r w:rsidR="00CF0E83" w:rsidRPr="00EE03B6">
              <w:rPr>
                <w:color w:val="000000" w:themeColor="text1"/>
                <w:sz w:val="18"/>
                <w:szCs w:val="20"/>
                <w:lang w:val="fr-FR"/>
              </w:rPr>
              <w:t> </w:t>
            </w:r>
            <w:r w:rsidRPr="00EE03B6">
              <w:rPr>
                <w:color w:val="000000" w:themeColor="text1"/>
                <w:sz w:val="18"/>
                <w:szCs w:val="20"/>
                <w:lang w:val="fr-FR"/>
              </w:rPr>
              <w:t>000</w:t>
            </w:r>
          </w:p>
        </w:tc>
        <w:tc>
          <w:tcPr>
            <w:tcW w:w="1788" w:type="pct"/>
            <w:shd w:val="clear" w:color="auto" w:fill="auto"/>
          </w:tcPr>
          <w:p w14:paraId="1C8F1B6B" w14:textId="64FCC277" w:rsidR="0001218E" w:rsidRPr="00EE03B6" w:rsidRDefault="00B419F2" w:rsidP="00692233">
            <w:pPr>
              <w:jc w:val="right"/>
              <w:rPr>
                <w:color w:val="000000" w:themeColor="text1"/>
                <w:sz w:val="18"/>
                <w:szCs w:val="20"/>
                <w:lang w:val="fr-FR"/>
              </w:rPr>
            </w:pPr>
            <w:r w:rsidRPr="00EE03B6">
              <w:rPr>
                <w:color w:val="000000" w:themeColor="text1"/>
                <w:sz w:val="18"/>
                <w:szCs w:val="20"/>
                <w:lang w:val="fr-FR"/>
              </w:rPr>
              <w:t>45</w:t>
            </w:r>
            <w:r w:rsidR="00CF0E83" w:rsidRPr="00EE03B6">
              <w:rPr>
                <w:color w:val="000000" w:themeColor="text1"/>
                <w:sz w:val="18"/>
                <w:szCs w:val="20"/>
                <w:lang w:val="fr-FR"/>
              </w:rPr>
              <w:t> </w:t>
            </w:r>
            <w:r w:rsidR="00B1596F" w:rsidRPr="00EE03B6">
              <w:rPr>
                <w:color w:val="000000" w:themeColor="text1"/>
                <w:sz w:val="18"/>
                <w:szCs w:val="20"/>
                <w:lang w:val="fr-FR"/>
              </w:rPr>
              <w:t>019</w:t>
            </w:r>
          </w:p>
        </w:tc>
      </w:tr>
    </w:tbl>
    <w:p w14:paraId="71AF1C23" w14:textId="77777777" w:rsidR="0001218E" w:rsidRPr="00EE03B6" w:rsidRDefault="0001218E" w:rsidP="006F2CC2">
      <w:pPr>
        <w:jc w:val="center"/>
        <w:rPr>
          <w:sz w:val="20"/>
          <w:lang w:val="fr-FR"/>
        </w:rPr>
      </w:pPr>
    </w:p>
    <w:tbl>
      <w:tblPr>
        <w:tblStyle w:val="TableGrid"/>
        <w:tblW w:w="5364" w:type="pct"/>
        <w:tblInd w:w="-113" w:type="dxa"/>
        <w:tblLook w:val="04A0" w:firstRow="1" w:lastRow="0" w:firstColumn="1" w:lastColumn="0" w:noHBand="0" w:noVBand="1"/>
      </w:tblPr>
      <w:tblGrid>
        <w:gridCol w:w="3084"/>
        <w:gridCol w:w="6947"/>
      </w:tblGrid>
      <w:tr w:rsidR="0001218E" w:rsidRPr="006C685B" w14:paraId="714B6C39" w14:textId="77777777" w:rsidTr="00050A98">
        <w:trPr>
          <w:trHeight w:hRule="exact" w:val="270"/>
        </w:trPr>
        <w:tc>
          <w:tcPr>
            <w:tcW w:w="1537" w:type="pct"/>
            <w:shd w:val="clear" w:color="auto" w:fill="auto"/>
          </w:tcPr>
          <w:p w14:paraId="65D76991" w14:textId="60334CA9" w:rsidR="0001218E" w:rsidRPr="00EE03B6" w:rsidRDefault="008B5BE1" w:rsidP="00692233">
            <w:pPr>
              <w:jc w:val="left"/>
              <w:rPr>
                <w:b/>
                <w:color w:val="000000" w:themeColor="text1"/>
                <w:sz w:val="20"/>
                <w:lang w:val="fr-FR"/>
              </w:rPr>
            </w:pPr>
            <w:r w:rsidRPr="00EE03B6">
              <w:rPr>
                <w:b/>
                <w:sz w:val="18"/>
                <w:szCs w:val="18"/>
                <w:lang w:val="fr-FR"/>
              </w:rPr>
              <w:t>Recommandation du Secrétariat</w:t>
            </w:r>
            <w:r w:rsidR="00960675">
              <w:rPr>
                <w:b/>
                <w:sz w:val="18"/>
                <w:szCs w:val="18"/>
                <w:lang w:val="fr-FR"/>
              </w:rPr>
              <w:t> :</w:t>
            </w:r>
          </w:p>
        </w:tc>
        <w:tc>
          <w:tcPr>
            <w:tcW w:w="3463" w:type="pct"/>
            <w:shd w:val="clear" w:color="auto" w:fill="auto"/>
          </w:tcPr>
          <w:p w14:paraId="13F9CD73" w14:textId="10835EFA" w:rsidR="0001218E" w:rsidRPr="00EE03B6" w:rsidRDefault="008B5BE1" w:rsidP="00692233">
            <w:pPr>
              <w:jc w:val="center"/>
              <w:rPr>
                <w:color w:val="000000" w:themeColor="text1"/>
                <w:sz w:val="20"/>
                <w:lang w:val="fr-FR"/>
              </w:rPr>
            </w:pPr>
            <w:r w:rsidRPr="00EE03B6">
              <w:rPr>
                <w:color w:val="000000" w:themeColor="text1"/>
                <w:sz w:val="20"/>
                <w:lang w:val="fr-FR"/>
              </w:rPr>
              <w:t>Examen individuel – toutes les questions techniques et financières ont été résolues</w:t>
            </w:r>
          </w:p>
        </w:tc>
      </w:tr>
    </w:tbl>
    <w:p w14:paraId="58145130" w14:textId="68134CE5" w:rsidR="0001218E" w:rsidRPr="00EE03B6" w:rsidRDefault="00994C4E" w:rsidP="002B739F">
      <w:pPr>
        <w:jc w:val="center"/>
        <w:rPr>
          <w:b/>
          <w:lang w:val="fr-FR"/>
        </w:rPr>
      </w:pPr>
      <w:r w:rsidRPr="00EE03B6">
        <w:rPr>
          <w:b/>
          <w:lang w:val="fr-FR"/>
        </w:rPr>
        <w:br w:type="page"/>
      </w:r>
      <w:r w:rsidR="0001218E" w:rsidRPr="00EE03B6">
        <w:rPr>
          <w:b/>
          <w:lang w:val="fr-FR"/>
        </w:rPr>
        <w:lastRenderedPageBreak/>
        <w:t>DESCRIPTION</w:t>
      </w:r>
      <w:r w:rsidR="00481D83">
        <w:rPr>
          <w:b/>
          <w:lang w:val="fr-FR"/>
        </w:rPr>
        <w:t xml:space="preserve"> DU PROJET</w:t>
      </w:r>
    </w:p>
    <w:p w14:paraId="698D15AF" w14:textId="77777777" w:rsidR="002B739F" w:rsidRPr="00EE03B6" w:rsidRDefault="002B739F" w:rsidP="00630F36">
      <w:pPr>
        <w:spacing w:after="240"/>
        <w:rPr>
          <w:b/>
          <w:lang w:val="fr-FR"/>
        </w:rPr>
      </w:pPr>
    </w:p>
    <w:p w14:paraId="1E7B8790" w14:textId="5566B3AF" w:rsidR="0001218E" w:rsidRPr="00EE03B6" w:rsidRDefault="00481D83" w:rsidP="00630F36">
      <w:pPr>
        <w:spacing w:after="240"/>
        <w:rPr>
          <w:b/>
          <w:lang w:val="fr-FR"/>
        </w:rPr>
      </w:pPr>
      <w:r>
        <w:rPr>
          <w:b/>
          <w:lang w:val="fr-FR"/>
        </w:rPr>
        <w:t>Contexte</w:t>
      </w:r>
    </w:p>
    <w:p w14:paraId="6CA7C950" w14:textId="1975F2B6" w:rsidR="0001218E" w:rsidRPr="00EE03B6" w:rsidRDefault="009514A2" w:rsidP="006C193B">
      <w:pPr>
        <w:pStyle w:val="Heading1"/>
        <w:rPr>
          <w:lang w:val="fr-FR"/>
        </w:rPr>
      </w:pPr>
      <w:r w:rsidRPr="00EE03B6">
        <w:rPr>
          <w:lang w:val="fr-FR"/>
        </w:rPr>
        <w:t>Au nom du gouvernement du Mozambique, le PNUE, en sa qualité d</w:t>
      </w:r>
      <w:r w:rsidR="00960675">
        <w:rPr>
          <w:lang w:val="fr-FR"/>
        </w:rPr>
        <w:t>’</w:t>
      </w:r>
      <w:r w:rsidRPr="00EE03B6">
        <w:rPr>
          <w:lang w:val="fr-FR"/>
        </w:rPr>
        <w:t>agence principale d</w:t>
      </w:r>
      <w:r w:rsidR="00960675">
        <w:rPr>
          <w:lang w:val="fr-FR"/>
        </w:rPr>
        <w:t>’</w:t>
      </w:r>
      <w:r w:rsidRPr="00EE03B6">
        <w:rPr>
          <w:lang w:val="fr-FR"/>
        </w:rPr>
        <w:t xml:space="preserve">exécution, a remis une demande pour la phase II du </w:t>
      </w:r>
      <w:r w:rsidR="00DF3AFD">
        <w:rPr>
          <w:lang w:val="fr-FR"/>
        </w:rPr>
        <w:t>P</w:t>
      </w:r>
      <w:r w:rsidRPr="00EE03B6">
        <w:rPr>
          <w:lang w:val="fr-FR"/>
        </w:rPr>
        <w:t>lan de gestion de l</w:t>
      </w:r>
      <w:r w:rsidR="00960675">
        <w:rPr>
          <w:lang w:val="fr-FR"/>
        </w:rPr>
        <w:t>’</w:t>
      </w:r>
      <w:r w:rsidRPr="00EE03B6">
        <w:rPr>
          <w:lang w:val="fr-FR"/>
        </w:rPr>
        <w:t>élimination progressive des HCFC (PGEH), pour un coût total de 825</w:t>
      </w:r>
      <w:r w:rsidR="00EE612A">
        <w:rPr>
          <w:lang w:val="fr-FR"/>
        </w:rPr>
        <w:t> </w:t>
      </w:r>
      <w:r w:rsidRPr="00EE03B6">
        <w:rPr>
          <w:lang w:val="fr-FR"/>
        </w:rPr>
        <w:t>501</w:t>
      </w:r>
      <w:r w:rsidR="00960675">
        <w:rPr>
          <w:lang w:val="fr-FR"/>
        </w:rPr>
        <w:t> $US</w:t>
      </w:r>
      <w:r w:rsidRPr="00EE03B6">
        <w:rPr>
          <w:lang w:val="fr-FR"/>
        </w:rPr>
        <w:t>, dont 581</w:t>
      </w:r>
      <w:r w:rsidR="00EE612A">
        <w:rPr>
          <w:lang w:val="fr-FR"/>
        </w:rPr>
        <w:t xml:space="preserve"> </w:t>
      </w:r>
      <w:r w:rsidRPr="00EE03B6">
        <w:rPr>
          <w:lang w:val="fr-FR"/>
        </w:rPr>
        <w:t>250</w:t>
      </w:r>
      <w:r w:rsidR="00960675">
        <w:rPr>
          <w:lang w:val="fr-FR"/>
        </w:rPr>
        <w:t> $US</w:t>
      </w:r>
      <w:r w:rsidRPr="00EE03B6">
        <w:rPr>
          <w:lang w:val="fr-FR"/>
        </w:rPr>
        <w:t>, plus des coûts d</w:t>
      </w:r>
      <w:r w:rsidR="00960675">
        <w:rPr>
          <w:lang w:val="fr-FR"/>
        </w:rPr>
        <w:t>’</w:t>
      </w:r>
      <w:r w:rsidRPr="00EE03B6">
        <w:rPr>
          <w:lang w:val="fr-FR"/>
        </w:rPr>
        <w:t>appui d</w:t>
      </w:r>
      <w:r w:rsidR="00960675">
        <w:rPr>
          <w:lang w:val="fr-FR"/>
        </w:rPr>
        <w:t>’</w:t>
      </w:r>
      <w:r w:rsidRPr="00EE03B6">
        <w:rPr>
          <w:lang w:val="fr-FR"/>
        </w:rPr>
        <w:t>agence de 73</w:t>
      </w:r>
      <w:r w:rsidR="00B2310B">
        <w:rPr>
          <w:lang w:val="fr-FR"/>
        </w:rPr>
        <w:t> </w:t>
      </w:r>
      <w:r w:rsidRPr="00EE03B6">
        <w:rPr>
          <w:lang w:val="fr-FR"/>
        </w:rPr>
        <w:t>938</w:t>
      </w:r>
      <w:r w:rsidR="00960675">
        <w:rPr>
          <w:lang w:val="fr-FR"/>
        </w:rPr>
        <w:t> $US</w:t>
      </w:r>
      <w:r w:rsidRPr="00EE03B6">
        <w:rPr>
          <w:lang w:val="fr-FR"/>
        </w:rPr>
        <w:t xml:space="preserve"> pour le PNUE et 156</w:t>
      </w:r>
      <w:r w:rsidR="00B2310B">
        <w:rPr>
          <w:lang w:val="fr-FR"/>
        </w:rPr>
        <w:t> </w:t>
      </w:r>
      <w:r w:rsidRPr="00EE03B6">
        <w:rPr>
          <w:lang w:val="fr-FR"/>
        </w:rPr>
        <w:t>250</w:t>
      </w:r>
      <w:r w:rsidR="00960675">
        <w:rPr>
          <w:lang w:val="fr-FR"/>
        </w:rPr>
        <w:t> $US</w:t>
      </w:r>
      <w:r w:rsidRPr="00EE03B6">
        <w:rPr>
          <w:lang w:val="fr-FR"/>
        </w:rPr>
        <w:t>, plus des coûts d</w:t>
      </w:r>
      <w:r w:rsidR="00960675">
        <w:rPr>
          <w:lang w:val="fr-FR"/>
        </w:rPr>
        <w:t>’</w:t>
      </w:r>
      <w:r w:rsidRPr="00EE03B6">
        <w:rPr>
          <w:lang w:val="fr-FR"/>
        </w:rPr>
        <w:t>appui d</w:t>
      </w:r>
      <w:r w:rsidR="00960675">
        <w:rPr>
          <w:lang w:val="fr-FR"/>
        </w:rPr>
        <w:t>’</w:t>
      </w:r>
      <w:r w:rsidRPr="00EE03B6">
        <w:rPr>
          <w:lang w:val="fr-FR"/>
        </w:rPr>
        <w:t>agence de 14</w:t>
      </w:r>
      <w:r w:rsidR="00AD1D87">
        <w:rPr>
          <w:lang w:val="fr-FR"/>
        </w:rPr>
        <w:t> </w:t>
      </w:r>
      <w:r w:rsidRPr="00EE03B6">
        <w:rPr>
          <w:lang w:val="fr-FR"/>
        </w:rPr>
        <w:t>063</w:t>
      </w:r>
      <w:r w:rsidR="00960675">
        <w:rPr>
          <w:lang w:val="fr-FR"/>
        </w:rPr>
        <w:t> $US</w:t>
      </w:r>
      <w:r w:rsidRPr="00EE03B6">
        <w:rPr>
          <w:lang w:val="fr-FR"/>
        </w:rPr>
        <w:t xml:space="preserve"> pour le PNUD, comme initialement</w:t>
      </w:r>
      <w:r w:rsidR="004B7FDB" w:rsidRPr="004B7FDB">
        <w:rPr>
          <w:lang w:val="fr-FR"/>
        </w:rPr>
        <w:t xml:space="preserve"> </w:t>
      </w:r>
      <w:r w:rsidR="004B7FDB" w:rsidRPr="00EE03B6">
        <w:rPr>
          <w:lang w:val="fr-FR"/>
        </w:rPr>
        <w:t>demandé</w:t>
      </w:r>
      <w:r w:rsidR="0001218E" w:rsidRPr="00EE03B6">
        <w:rPr>
          <w:vertAlign w:val="superscript"/>
          <w:lang w:val="fr-FR"/>
        </w:rPr>
        <w:footnoteReference w:id="2"/>
      </w:r>
      <w:r w:rsidRPr="00EE03B6">
        <w:rPr>
          <w:lang w:val="fr-FR"/>
        </w:rPr>
        <w:t>.</w:t>
      </w:r>
      <w:r w:rsidR="0001218E" w:rsidRPr="00EE03B6">
        <w:rPr>
          <w:lang w:val="fr-FR"/>
        </w:rPr>
        <w:t xml:space="preserve"> </w:t>
      </w:r>
      <w:r w:rsidRPr="00EE03B6">
        <w:rPr>
          <w:lang w:val="fr-FR"/>
        </w:rPr>
        <w:t>La mise en œuvre de la Phase II du PGEH permettra d</w:t>
      </w:r>
      <w:r w:rsidR="00960675">
        <w:rPr>
          <w:lang w:val="fr-FR"/>
        </w:rPr>
        <w:t>’</w:t>
      </w:r>
      <w:r w:rsidRPr="00EE03B6">
        <w:rPr>
          <w:lang w:val="fr-FR"/>
        </w:rPr>
        <w:t>éliminer la consommation restante de HCFC d</w:t>
      </w:r>
      <w:r w:rsidR="00960675">
        <w:rPr>
          <w:lang w:val="fr-FR"/>
        </w:rPr>
        <w:t>’</w:t>
      </w:r>
      <w:r w:rsidRPr="00EE03B6">
        <w:rPr>
          <w:lang w:val="fr-FR"/>
        </w:rPr>
        <w:t>ici 2030.</w:t>
      </w:r>
    </w:p>
    <w:p w14:paraId="7BE2F659" w14:textId="2A0EF2A4" w:rsidR="0001218E" w:rsidRPr="00EE03B6" w:rsidRDefault="009514A2" w:rsidP="006C193B">
      <w:pPr>
        <w:pStyle w:val="Heading1"/>
        <w:rPr>
          <w:lang w:val="fr-FR"/>
        </w:rPr>
      </w:pPr>
      <w:r w:rsidRPr="00EE03B6">
        <w:rPr>
          <w:lang w:val="fr-FR"/>
        </w:rPr>
        <w:t>La première tranche de la phase II du PGEH demandée à cette réunion s</w:t>
      </w:r>
      <w:r w:rsidR="00960675">
        <w:rPr>
          <w:lang w:val="fr-FR"/>
        </w:rPr>
        <w:t>’</w:t>
      </w:r>
      <w:r w:rsidRPr="00EE03B6">
        <w:rPr>
          <w:lang w:val="fr-FR"/>
        </w:rPr>
        <w:t>élève à 415</w:t>
      </w:r>
      <w:r w:rsidR="00EC46E5">
        <w:rPr>
          <w:lang w:val="fr-FR"/>
        </w:rPr>
        <w:t> </w:t>
      </w:r>
      <w:r w:rsidRPr="00EE03B6">
        <w:rPr>
          <w:lang w:val="fr-FR"/>
        </w:rPr>
        <w:t>019</w:t>
      </w:r>
      <w:r w:rsidR="00960675">
        <w:rPr>
          <w:lang w:val="fr-FR"/>
        </w:rPr>
        <w:t> $US</w:t>
      </w:r>
      <w:r w:rsidRPr="00EE03B6">
        <w:rPr>
          <w:lang w:val="fr-FR"/>
        </w:rPr>
        <w:t>, soit 315</w:t>
      </w:r>
      <w:r w:rsidR="00EC46E5">
        <w:rPr>
          <w:lang w:val="fr-FR"/>
        </w:rPr>
        <w:t> </w:t>
      </w:r>
      <w:r w:rsidRPr="00EE03B6">
        <w:rPr>
          <w:lang w:val="fr-FR"/>
        </w:rPr>
        <w:t>000</w:t>
      </w:r>
      <w:r w:rsidR="00960675">
        <w:rPr>
          <w:lang w:val="fr-FR"/>
        </w:rPr>
        <w:t> $US</w:t>
      </w:r>
      <w:r w:rsidRPr="00EE03B6">
        <w:rPr>
          <w:lang w:val="fr-FR"/>
        </w:rPr>
        <w:t>, plus des coûts d</w:t>
      </w:r>
      <w:r w:rsidR="00960675">
        <w:rPr>
          <w:lang w:val="fr-FR"/>
        </w:rPr>
        <w:t>’</w:t>
      </w:r>
      <w:r w:rsidRPr="00EE03B6">
        <w:rPr>
          <w:lang w:val="fr-FR"/>
        </w:rPr>
        <w:t>appui d</w:t>
      </w:r>
      <w:r w:rsidR="00960675">
        <w:rPr>
          <w:lang w:val="fr-FR"/>
        </w:rPr>
        <w:t>’</w:t>
      </w:r>
      <w:r w:rsidRPr="00EE03B6">
        <w:rPr>
          <w:lang w:val="fr-FR"/>
        </w:rPr>
        <w:t>agence de 40</w:t>
      </w:r>
      <w:r w:rsidR="00EC46E5">
        <w:rPr>
          <w:lang w:val="fr-FR"/>
        </w:rPr>
        <w:t> </w:t>
      </w:r>
      <w:r w:rsidRPr="00EE03B6">
        <w:rPr>
          <w:lang w:val="fr-FR"/>
        </w:rPr>
        <w:t>069</w:t>
      </w:r>
      <w:r w:rsidR="00960675">
        <w:rPr>
          <w:lang w:val="fr-FR"/>
        </w:rPr>
        <w:t> $US</w:t>
      </w:r>
      <w:r w:rsidRPr="00EE03B6">
        <w:rPr>
          <w:lang w:val="fr-FR"/>
        </w:rPr>
        <w:t xml:space="preserve"> pour le PNUE et 55</w:t>
      </w:r>
      <w:r w:rsidR="00EC46E5">
        <w:rPr>
          <w:lang w:val="fr-FR"/>
        </w:rPr>
        <w:t> </w:t>
      </w:r>
      <w:r w:rsidRPr="00EE03B6">
        <w:rPr>
          <w:lang w:val="fr-FR"/>
        </w:rPr>
        <w:t>000</w:t>
      </w:r>
      <w:r w:rsidR="00960675">
        <w:rPr>
          <w:lang w:val="fr-FR"/>
        </w:rPr>
        <w:t> $US</w:t>
      </w:r>
      <w:r w:rsidRPr="00EE03B6">
        <w:rPr>
          <w:lang w:val="fr-FR"/>
        </w:rPr>
        <w:t>, plus des coûts d</w:t>
      </w:r>
      <w:r w:rsidR="00960675">
        <w:rPr>
          <w:lang w:val="fr-FR"/>
        </w:rPr>
        <w:t>’</w:t>
      </w:r>
      <w:r w:rsidRPr="00EE03B6">
        <w:rPr>
          <w:lang w:val="fr-FR"/>
        </w:rPr>
        <w:t>appui d</w:t>
      </w:r>
      <w:r w:rsidR="00960675">
        <w:rPr>
          <w:lang w:val="fr-FR"/>
        </w:rPr>
        <w:t>’</w:t>
      </w:r>
      <w:r w:rsidRPr="00EE03B6">
        <w:rPr>
          <w:lang w:val="fr-FR"/>
        </w:rPr>
        <w:t>agence de 4</w:t>
      </w:r>
      <w:r w:rsidR="00EC46E5">
        <w:rPr>
          <w:lang w:val="fr-FR"/>
        </w:rPr>
        <w:t> </w:t>
      </w:r>
      <w:r w:rsidRPr="00EE03B6">
        <w:rPr>
          <w:lang w:val="fr-FR"/>
        </w:rPr>
        <w:t>950</w:t>
      </w:r>
      <w:r w:rsidR="00960675">
        <w:rPr>
          <w:lang w:val="fr-FR"/>
        </w:rPr>
        <w:t> $US</w:t>
      </w:r>
      <w:r w:rsidRPr="00EE03B6">
        <w:rPr>
          <w:lang w:val="fr-FR"/>
        </w:rPr>
        <w:t xml:space="preserve"> pour le PNUD, comme </w:t>
      </w:r>
      <w:r w:rsidR="00EB3354" w:rsidRPr="00EE03B6">
        <w:rPr>
          <w:lang w:val="fr-FR"/>
        </w:rPr>
        <w:t xml:space="preserve">initialement </w:t>
      </w:r>
      <w:r w:rsidRPr="00EE03B6">
        <w:rPr>
          <w:lang w:val="fr-FR"/>
        </w:rPr>
        <w:t>demandé.</w:t>
      </w:r>
    </w:p>
    <w:p w14:paraId="4D11B0F0" w14:textId="427B00DA" w:rsidR="0001218E" w:rsidRPr="00EE03B6" w:rsidRDefault="00EE03B6" w:rsidP="006F2CC2">
      <w:pPr>
        <w:spacing w:after="240"/>
        <w:outlineLvl w:val="0"/>
        <w:rPr>
          <w:b/>
          <w:lang w:val="fr-FR"/>
        </w:rPr>
      </w:pPr>
      <w:r w:rsidRPr="00EE03B6">
        <w:rPr>
          <w:b/>
          <w:lang w:val="fr-FR"/>
        </w:rPr>
        <w:t>État d</w:t>
      </w:r>
      <w:r w:rsidR="00960675">
        <w:rPr>
          <w:b/>
          <w:lang w:val="fr-FR"/>
        </w:rPr>
        <w:t>’</w:t>
      </w:r>
      <w:r w:rsidRPr="00EE03B6">
        <w:rPr>
          <w:b/>
          <w:lang w:val="fr-FR"/>
        </w:rPr>
        <w:t>avancement de la mise en œuvre de la phase I du plan de gestion de l</w:t>
      </w:r>
      <w:r w:rsidR="00960675">
        <w:rPr>
          <w:b/>
          <w:lang w:val="fr-FR"/>
        </w:rPr>
        <w:t>’</w:t>
      </w:r>
      <w:r w:rsidRPr="00EE03B6">
        <w:rPr>
          <w:b/>
          <w:lang w:val="fr-FR"/>
        </w:rPr>
        <w:t>élimination des HCFC</w:t>
      </w:r>
    </w:p>
    <w:p w14:paraId="42649D3C" w14:textId="39ADDC52" w:rsidR="003754BB" w:rsidRPr="00EE03B6" w:rsidRDefault="00EE03B6" w:rsidP="00994C4E">
      <w:pPr>
        <w:pStyle w:val="Heading1"/>
        <w:rPr>
          <w:bCs/>
          <w:lang w:val="fr-FR"/>
        </w:rPr>
      </w:pPr>
      <w:r w:rsidRPr="00EE03B6">
        <w:rPr>
          <w:lang w:val="fr-FR"/>
        </w:rPr>
        <w:t>La Phase I du PGEH pour le Mozambique a été initialement approuvée lors de la</w:t>
      </w:r>
      <w:r>
        <w:rPr>
          <w:lang w:val="fr-FR"/>
        </w:rPr>
        <w:t xml:space="preserve"> 66</w:t>
      </w:r>
      <w:r w:rsidRPr="00EE03B6">
        <w:rPr>
          <w:vertAlign w:val="superscript"/>
          <w:lang w:val="fr-FR"/>
        </w:rPr>
        <w:t>e</w:t>
      </w:r>
      <w:r>
        <w:rPr>
          <w:lang w:val="fr-FR"/>
        </w:rPr>
        <w:t xml:space="preserve"> </w:t>
      </w:r>
      <w:r w:rsidRPr="00EE03B6">
        <w:rPr>
          <w:lang w:val="fr-FR"/>
        </w:rPr>
        <w:t>réunion</w:t>
      </w:r>
      <w:r w:rsidR="0001218E" w:rsidRPr="00EE03B6">
        <w:rPr>
          <w:vertAlign w:val="superscript"/>
          <w:lang w:val="fr-FR"/>
        </w:rPr>
        <w:footnoteReference w:id="3"/>
      </w:r>
      <w:r w:rsidR="0001218E" w:rsidRPr="00EE03B6">
        <w:rPr>
          <w:lang w:val="fr-FR"/>
        </w:rPr>
        <w:t xml:space="preserve"> </w:t>
      </w:r>
      <w:r w:rsidRPr="00EE03B6">
        <w:rPr>
          <w:lang w:val="fr-FR"/>
        </w:rPr>
        <w:t xml:space="preserve">et révisée lors de la </w:t>
      </w:r>
      <w:r w:rsidR="007F0F48">
        <w:rPr>
          <w:lang w:val="fr-FR"/>
        </w:rPr>
        <w:t>83</w:t>
      </w:r>
      <w:r w:rsidR="007F0F48" w:rsidRPr="007F0F48">
        <w:rPr>
          <w:vertAlign w:val="superscript"/>
          <w:lang w:val="fr-FR"/>
        </w:rPr>
        <w:t>e</w:t>
      </w:r>
      <w:r w:rsidR="007F0F48">
        <w:rPr>
          <w:lang w:val="fr-FR"/>
        </w:rPr>
        <w:t xml:space="preserve"> </w:t>
      </w:r>
      <w:r w:rsidRPr="00EE03B6">
        <w:rPr>
          <w:lang w:val="fr-FR"/>
        </w:rPr>
        <w:t>réunion</w:t>
      </w:r>
      <w:r w:rsidR="0001218E" w:rsidRPr="00EE03B6">
        <w:rPr>
          <w:vertAlign w:val="superscript"/>
          <w:lang w:val="fr-FR"/>
        </w:rPr>
        <w:footnoteReference w:id="4"/>
      </w:r>
      <w:r w:rsidR="0001218E" w:rsidRPr="00EE03B6">
        <w:rPr>
          <w:lang w:val="fr-FR"/>
        </w:rPr>
        <w:t xml:space="preserve"> </w:t>
      </w:r>
      <w:r w:rsidRPr="00EE03B6">
        <w:rPr>
          <w:lang w:val="fr-FR"/>
        </w:rPr>
        <w:t>dans le but d</w:t>
      </w:r>
      <w:r w:rsidR="00960675">
        <w:rPr>
          <w:lang w:val="fr-FR"/>
        </w:rPr>
        <w:t>’</w:t>
      </w:r>
      <w:r w:rsidRPr="00EE03B6">
        <w:rPr>
          <w:lang w:val="fr-FR"/>
        </w:rPr>
        <w:t>éliminer 3,04 tonnes PAO de HCFC utilisés dans le secteur de l</w:t>
      </w:r>
      <w:r w:rsidR="00960675">
        <w:rPr>
          <w:lang w:val="fr-FR"/>
        </w:rPr>
        <w:t>’</w:t>
      </w:r>
      <w:r w:rsidRPr="00EE03B6">
        <w:rPr>
          <w:lang w:val="fr-FR"/>
        </w:rPr>
        <w:t>entretien des réfrigérations et des climatisations (R&amp;C) afin d</w:t>
      </w:r>
      <w:r w:rsidR="00960675">
        <w:rPr>
          <w:lang w:val="fr-FR"/>
        </w:rPr>
        <w:t>’</w:t>
      </w:r>
      <w:r w:rsidRPr="00EE03B6">
        <w:rPr>
          <w:lang w:val="fr-FR"/>
        </w:rPr>
        <w:t>atteindre la réduction de 35 % par rapport à la valeur de référence d</w:t>
      </w:r>
      <w:r w:rsidR="00960675">
        <w:rPr>
          <w:lang w:val="fr-FR"/>
        </w:rPr>
        <w:t>’</w:t>
      </w:r>
      <w:r w:rsidRPr="00EE03B6">
        <w:rPr>
          <w:lang w:val="fr-FR"/>
        </w:rPr>
        <w:t>ici à 2020, pour un coût total de 332 500</w:t>
      </w:r>
      <w:r w:rsidR="00960675">
        <w:rPr>
          <w:lang w:val="fr-FR"/>
        </w:rPr>
        <w:t> $US</w:t>
      </w:r>
      <w:r w:rsidRPr="00EE03B6">
        <w:rPr>
          <w:lang w:val="fr-FR"/>
        </w:rPr>
        <w:t>, plus les coûts d</w:t>
      </w:r>
      <w:r w:rsidR="00960675">
        <w:rPr>
          <w:lang w:val="fr-FR"/>
        </w:rPr>
        <w:t>’</w:t>
      </w:r>
      <w:r w:rsidRPr="00EE03B6">
        <w:rPr>
          <w:lang w:val="fr-FR"/>
        </w:rPr>
        <w:t>appui d</w:t>
      </w:r>
      <w:r w:rsidR="00960675">
        <w:rPr>
          <w:lang w:val="fr-FR"/>
        </w:rPr>
        <w:t>’</w:t>
      </w:r>
      <w:r w:rsidRPr="00EE03B6">
        <w:rPr>
          <w:lang w:val="fr-FR"/>
        </w:rPr>
        <w:t>agence</w:t>
      </w:r>
      <w:r w:rsidR="0001218E" w:rsidRPr="00EE03B6">
        <w:rPr>
          <w:lang w:val="fr-FR"/>
        </w:rPr>
        <w:t xml:space="preserve">. </w:t>
      </w:r>
    </w:p>
    <w:p w14:paraId="4F09E95B" w14:textId="6E9AB23E" w:rsidR="003C3040" w:rsidRPr="00EE03B6" w:rsidRDefault="004B1355" w:rsidP="003C3040">
      <w:pPr>
        <w:pStyle w:val="Heading1"/>
        <w:rPr>
          <w:lang w:val="fr-FR"/>
        </w:rPr>
      </w:pPr>
      <w:r w:rsidRPr="004B1355">
        <w:rPr>
          <w:lang w:val="fr-FR"/>
        </w:rPr>
        <w:t>La cinquième et dernière tranche de la phase I a été approuvée lors de la 90</w:t>
      </w:r>
      <w:r w:rsidR="007F0F48" w:rsidRPr="007F0F48">
        <w:rPr>
          <w:vertAlign w:val="superscript"/>
          <w:lang w:val="fr-FR"/>
        </w:rPr>
        <w:t>e</w:t>
      </w:r>
      <w:r w:rsidR="007F0F48">
        <w:rPr>
          <w:lang w:val="fr-FR"/>
        </w:rPr>
        <w:t xml:space="preserve"> </w:t>
      </w:r>
      <w:r w:rsidRPr="004B1355">
        <w:rPr>
          <w:lang w:val="fr-FR"/>
        </w:rPr>
        <w:t>réunion, et la durée de la phase I a été prolongée jusqu</w:t>
      </w:r>
      <w:r w:rsidR="00960675">
        <w:rPr>
          <w:lang w:val="fr-FR"/>
        </w:rPr>
        <w:t>’</w:t>
      </w:r>
      <w:r w:rsidRPr="004B1355">
        <w:rPr>
          <w:lang w:val="fr-FR"/>
        </w:rPr>
        <w:t>au 30 juin 2023</w:t>
      </w:r>
      <w:r w:rsidR="003C3040" w:rsidRPr="00EE03B6">
        <w:rPr>
          <w:rStyle w:val="FootnoteReference"/>
          <w:lang w:val="fr-FR"/>
        </w:rPr>
        <w:footnoteReference w:id="5"/>
      </w:r>
      <w:r w:rsidR="003C3040" w:rsidRPr="00EE03B6">
        <w:rPr>
          <w:lang w:val="fr-FR"/>
        </w:rPr>
        <w:t xml:space="preserve">, </w:t>
      </w:r>
      <w:r w:rsidRPr="004B1355">
        <w:rPr>
          <w:lang w:val="fr-FR"/>
        </w:rPr>
        <w:t>à titre exceptionnel, compte tenu des retards dans la mise en œuvre causé</w:t>
      </w:r>
      <w:r>
        <w:rPr>
          <w:lang w:val="fr-FR"/>
        </w:rPr>
        <w:t>e</w:t>
      </w:r>
      <w:r w:rsidRPr="004B1355">
        <w:rPr>
          <w:lang w:val="fr-FR"/>
        </w:rPr>
        <w:t xml:space="preserve"> par la pandémie de COVID-19, étant entendu qu</w:t>
      </w:r>
      <w:r w:rsidR="00960675">
        <w:rPr>
          <w:lang w:val="fr-FR"/>
        </w:rPr>
        <w:t>’</w:t>
      </w:r>
      <w:r w:rsidRPr="004B1355">
        <w:rPr>
          <w:lang w:val="fr-FR"/>
        </w:rPr>
        <w:t xml:space="preserve">aucune autre </w:t>
      </w:r>
      <w:r>
        <w:rPr>
          <w:lang w:val="fr-FR"/>
        </w:rPr>
        <w:t>prolongation</w:t>
      </w:r>
      <w:r w:rsidRPr="004B1355">
        <w:rPr>
          <w:lang w:val="fr-FR"/>
        </w:rPr>
        <w:t xml:space="preserve"> ne serait demandée. À la 92</w:t>
      </w:r>
      <w:r w:rsidR="007F0F48" w:rsidRPr="007F0F48">
        <w:rPr>
          <w:vertAlign w:val="superscript"/>
          <w:lang w:val="fr-FR"/>
        </w:rPr>
        <w:t>e</w:t>
      </w:r>
      <w:r w:rsidR="007F0F48">
        <w:rPr>
          <w:lang w:val="fr-FR"/>
        </w:rPr>
        <w:t xml:space="preserve"> </w:t>
      </w:r>
      <w:r w:rsidRPr="004B1355">
        <w:rPr>
          <w:lang w:val="fr-FR"/>
        </w:rPr>
        <w:t>réunion, le Comité exécutif a pris note du Rapport périodique sur la mise en œuvre des activités, y compris les progrès dans la mise en œuvre du rapport de vérification.</w:t>
      </w:r>
      <w:r w:rsidR="00960675">
        <w:rPr>
          <w:lang w:val="fr-FR"/>
        </w:rPr>
        <w:t xml:space="preserve"> </w:t>
      </w:r>
    </w:p>
    <w:p w14:paraId="35732A6F" w14:textId="2F5DFF7F" w:rsidR="0001218E" w:rsidRPr="00EE03B6" w:rsidRDefault="00120248" w:rsidP="005C31D8">
      <w:pPr>
        <w:keepNext/>
        <w:keepLines/>
        <w:spacing w:after="240"/>
        <w:rPr>
          <w:lang w:val="fr-FR"/>
        </w:rPr>
      </w:pPr>
      <w:r>
        <w:rPr>
          <w:u w:val="single"/>
          <w:lang w:val="fr-FR"/>
        </w:rPr>
        <w:t xml:space="preserve">Rapport sur la consommation de </w:t>
      </w:r>
      <w:r w:rsidR="0001218E" w:rsidRPr="00EE03B6">
        <w:rPr>
          <w:u w:val="single"/>
          <w:lang w:val="fr-FR"/>
        </w:rPr>
        <w:t>HCFC</w:t>
      </w:r>
    </w:p>
    <w:p w14:paraId="28E6FFB3" w14:textId="2BAEBF24" w:rsidR="0001218E" w:rsidRPr="00EE03B6" w:rsidRDefault="008E21D0" w:rsidP="006C193B">
      <w:pPr>
        <w:pStyle w:val="Heading1"/>
        <w:rPr>
          <w:lang w:val="fr-FR"/>
        </w:rPr>
      </w:pPr>
      <w:bookmarkStart w:id="0" w:name="_Hlk141281293"/>
      <w:r w:rsidRPr="008E21D0">
        <w:rPr>
          <w:lang w:val="fr-FR"/>
        </w:rPr>
        <w:t>Le gouvernement du Mozambique a rapporté une consommation de 2,18 tonnes PAO de HCFC en 2022, soit 75 % de moins que le niveau de référence de HCFC aux fins de la conformité. La consommation de HCFC pour</w:t>
      </w:r>
      <w:r>
        <w:rPr>
          <w:lang w:val="fr-FR"/>
        </w:rPr>
        <w:t xml:space="preserve"> la période</w:t>
      </w:r>
      <w:r w:rsidRPr="008E21D0">
        <w:rPr>
          <w:lang w:val="fr-FR"/>
        </w:rPr>
        <w:t xml:space="preserve"> 2018-2022 est indiquée dans le tableau 1</w:t>
      </w:r>
      <w:r w:rsidR="0001218E" w:rsidRPr="00EE03B6">
        <w:rPr>
          <w:lang w:val="fr-FR"/>
        </w:rPr>
        <w:t>.</w:t>
      </w:r>
    </w:p>
    <w:bookmarkEnd w:id="0"/>
    <w:p w14:paraId="40EC351E" w14:textId="6FCA5FD2" w:rsidR="0001218E" w:rsidRPr="00EE03B6" w:rsidRDefault="00342926" w:rsidP="006F2CC2">
      <w:pPr>
        <w:rPr>
          <w:b/>
          <w:lang w:val="fr-FR"/>
        </w:rPr>
      </w:pPr>
      <w:r w:rsidRPr="00EE03B6">
        <w:rPr>
          <w:b/>
          <w:lang w:val="fr-FR"/>
        </w:rPr>
        <w:t xml:space="preserve">Tableau 1. Consommation de HCFC au </w:t>
      </w:r>
      <w:r w:rsidR="0095635D" w:rsidRPr="00EE03B6">
        <w:rPr>
          <w:b/>
          <w:lang w:val="fr-FR"/>
        </w:rPr>
        <w:t>Mozambique</w:t>
      </w:r>
      <w:r w:rsidR="0001218E" w:rsidRPr="00EE03B6">
        <w:rPr>
          <w:b/>
          <w:lang w:val="fr-FR"/>
        </w:rPr>
        <w:t xml:space="preserve"> (</w:t>
      </w:r>
      <w:r w:rsidR="00CE00FA">
        <w:rPr>
          <w:b/>
          <w:lang w:val="fr-FR"/>
        </w:rPr>
        <w:t>Données de l’A</w:t>
      </w:r>
      <w:r w:rsidR="0001218E" w:rsidRPr="00EE03B6">
        <w:rPr>
          <w:b/>
          <w:lang w:val="fr-FR"/>
        </w:rPr>
        <w:t xml:space="preserve">rticle 7 </w:t>
      </w:r>
      <w:r w:rsidR="00CE00FA">
        <w:rPr>
          <w:b/>
          <w:lang w:val="fr-FR"/>
        </w:rPr>
        <w:t xml:space="preserve">pour la période </w:t>
      </w:r>
      <w:r w:rsidR="00CE00FA" w:rsidRPr="00EE03B6">
        <w:rPr>
          <w:b/>
          <w:lang w:val="fr-FR"/>
        </w:rPr>
        <w:t>2018-2022</w:t>
      </w:r>
      <w:r w:rsidR="0001218E" w:rsidRPr="00EE03B6">
        <w:rPr>
          <w:b/>
          <w:lang w:val="fr-FR"/>
        </w:rPr>
        <w:t>)</w:t>
      </w:r>
    </w:p>
    <w:tbl>
      <w:tblPr>
        <w:tblW w:w="5000" w:type="pct"/>
        <w:tblLook w:val="04A0" w:firstRow="1" w:lastRow="0" w:firstColumn="1" w:lastColumn="0" w:noHBand="0" w:noVBand="1"/>
      </w:tblPr>
      <w:tblGrid>
        <w:gridCol w:w="2333"/>
        <w:gridCol w:w="1168"/>
        <w:gridCol w:w="1171"/>
        <w:gridCol w:w="1169"/>
        <w:gridCol w:w="1171"/>
        <w:gridCol w:w="1169"/>
        <w:gridCol w:w="1169"/>
      </w:tblGrid>
      <w:tr w:rsidR="0001218E" w:rsidRPr="00EE03B6" w14:paraId="594EB096" w14:textId="77777777" w:rsidTr="00DC7C00">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BE977D" w14:textId="77777777" w:rsidR="0001218E" w:rsidRPr="00EE03B6" w:rsidRDefault="0001218E" w:rsidP="001355AC">
            <w:pPr>
              <w:widowControl w:val="0"/>
              <w:jc w:val="left"/>
              <w:rPr>
                <w:b/>
                <w:color w:val="000000"/>
                <w:sz w:val="20"/>
                <w:lang w:val="fr-FR"/>
              </w:rPr>
            </w:pPr>
            <w:r w:rsidRPr="00EE03B6">
              <w:rPr>
                <w:b/>
                <w:color w:val="000000"/>
                <w:sz w:val="20"/>
                <w:lang w:val="fr-FR"/>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6AC67D36" w14:textId="77777777" w:rsidR="0001218E" w:rsidRPr="00EE03B6" w:rsidRDefault="0001218E" w:rsidP="001355AC">
            <w:pPr>
              <w:widowControl w:val="0"/>
              <w:jc w:val="center"/>
              <w:rPr>
                <w:b/>
                <w:color w:val="000000"/>
                <w:sz w:val="20"/>
                <w:lang w:val="fr-FR"/>
              </w:rPr>
            </w:pPr>
            <w:r w:rsidRPr="00EE03B6">
              <w:rPr>
                <w:b/>
                <w:color w:val="000000"/>
                <w:sz w:val="20"/>
                <w:lang w:val="fr-FR"/>
              </w:rPr>
              <w:t>2018</w:t>
            </w:r>
          </w:p>
        </w:tc>
        <w:tc>
          <w:tcPr>
            <w:tcW w:w="626" w:type="pct"/>
            <w:tcBorders>
              <w:top w:val="single" w:sz="4" w:space="0" w:color="auto"/>
              <w:left w:val="nil"/>
              <w:bottom w:val="single" w:sz="4" w:space="0" w:color="auto"/>
              <w:right w:val="single" w:sz="4" w:space="0" w:color="auto"/>
            </w:tcBorders>
          </w:tcPr>
          <w:p w14:paraId="5BBE628C" w14:textId="77777777" w:rsidR="0001218E" w:rsidRPr="00EE03B6" w:rsidRDefault="0001218E" w:rsidP="001355AC">
            <w:pPr>
              <w:widowControl w:val="0"/>
              <w:jc w:val="center"/>
              <w:rPr>
                <w:b/>
                <w:color w:val="000000"/>
                <w:sz w:val="20"/>
                <w:lang w:val="fr-FR"/>
              </w:rPr>
            </w:pPr>
            <w:r w:rsidRPr="00EE03B6">
              <w:rPr>
                <w:b/>
                <w:color w:val="000000"/>
                <w:sz w:val="20"/>
                <w:lang w:val="fr-FR"/>
              </w:rPr>
              <w:t>2019</w:t>
            </w:r>
          </w:p>
        </w:tc>
        <w:tc>
          <w:tcPr>
            <w:tcW w:w="625" w:type="pct"/>
            <w:tcBorders>
              <w:top w:val="single" w:sz="4" w:space="0" w:color="auto"/>
              <w:left w:val="single" w:sz="4" w:space="0" w:color="auto"/>
              <w:bottom w:val="single" w:sz="4" w:space="0" w:color="auto"/>
              <w:right w:val="single" w:sz="4" w:space="0" w:color="auto"/>
            </w:tcBorders>
          </w:tcPr>
          <w:p w14:paraId="31D77E49" w14:textId="77777777" w:rsidR="0001218E" w:rsidRPr="00EE03B6" w:rsidRDefault="0001218E" w:rsidP="001355AC">
            <w:pPr>
              <w:widowControl w:val="0"/>
              <w:jc w:val="center"/>
              <w:rPr>
                <w:b/>
                <w:color w:val="000000"/>
                <w:sz w:val="20"/>
                <w:lang w:val="fr-FR"/>
              </w:rPr>
            </w:pPr>
            <w:r w:rsidRPr="00EE03B6">
              <w:rPr>
                <w:b/>
                <w:color w:val="000000"/>
                <w:sz w:val="20"/>
                <w:lang w:val="fr-FR"/>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33147FCD" w14:textId="77777777" w:rsidR="0001218E" w:rsidRPr="00EE03B6" w:rsidRDefault="0001218E" w:rsidP="001355AC">
            <w:pPr>
              <w:widowControl w:val="0"/>
              <w:jc w:val="center"/>
              <w:rPr>
                <w:b/>
                <w:color w:val="000000"/>
                <w:sz w:val="20"/>
                <w:lang w:val="fr-FR"/>
              </w:rPr>
            </w:pPr>
            <w:r w:rsidRPr="00EE03B6">
              <w:rPr>
                <w:b/>
                <w:color w:val="000000"/>
                <w:sz w:val="20"/>
                <w:lang w:val="fr-FR"/>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477A7AD" w14:textId="2416AA9E" w:rsidR="0001218E" w:rsidRPr="00EE03B6" w:rsidRDefault="0001218E" w:rsidP="001355AC">
            <w:pPr>
              <w:widowControl w:val="0"/>
              <w:jc w:val="center"/>
              <w:rPr>
                <w:b/>
                <w:color w:val="000000"/>
                <w:sz w:val="20"/>
                <w:lang w:val="fr-FR"/>
              </w:rPr>
            </w:pPr>
            <w:r w:rsidRPr="00EE03B6">
              <w:rPr>
                <w:b/>
                <w:color w:val="000000"/>
                <w:sz w:val="20"/>
                <w:lang w:val="fr-FR"/>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86745" w14:textId="15FAE868" w:rsidR="0001218E" w:rsidRPr="00EE03B6" w:rsidRDefault="00FC5863" w:rsidP="001355AC">
            <w:pPr>
              <w:widowControl w:val="0"/>
              <w:jc w:val="center"/>
              <w:rPr>
                <w:b/>
                <w:color w:val="000000"/>
                <w:sz w:val="20"/>
                <w:lang w:val="fr-FR"/>
              </w:rPr>
            </w:pPr>
            <w:r>
              <w:rPr>
                <w:b/>
                <w:color w:val="000000"/>
                <w:sz w:val="20"/>
                <w:lang w:val="fr-FR"/>
              </w:rPr>
              <w:t>Référence</w:t>
            </w:r>
          </w:p>
        </w:tc>
      </w:tr>
      <w:tr w:rsidR="00994C4E" w:rsidRPr="00EE03B6" w14:paraId="46E5FE74" w14:textId="77777777" w:rsidTr="00692233">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D94156" w14:textId="562B1D9A" w:rsidR="00994C4E" w:rsidRPr="00EE03B6" w:rsidRDefault="00342926" w:rsidP="00994C4E">
            <w:pPr>
              <w:widowControl w:val="0"/>
              <w:jc w:val="left"/>
              <w:rPr>
                <w:b/>
                <w:bCs/>
                <w:color w:val="000000"/>
                <w:sz w:val="20"/>
                <w:lang w:val="fr-FR"/>
              </w:rPr>
            </w:pPr>
            <w:r w:rsidRPr="00EE03B6">
              <w:rPr>
                <w:b/>
                <w:bCs/>
                <w:color w:val="000000"/>
                <w:sz w:val="20"/>
                <w:lang w:val="fr-FR"/>
              </w:rPr>
              <w:t>T</w:t>
            </w:r>
            <w:r w:rsidR="00994C4E" w:rsidRPr="00EE03B6">
              <w:rPr>
                <w:b/>
                <w:bCs/>
                <w:color w:val="000000"/>
                <w:sz w:val="20"/>
                <w:lang w:val="fr-FR"/>
              </w:rPr>
              <w:t xml:space="preserve">onnes </w:t>
            </w:r>
            <w:r w:rsidRPr="00EE03B6">
              <w:rPr>
                <w:b/>
                <w:bCs/>
                <w:color w:val="000000"/>
                <w:sz w:val="20"/>
                <w:lang w:val="fr-FR"/>
              </w:rPr>
              <w:t xml:space="preserve">métriques </w:t>
            </w:r>
            <w:r w:rsidR="00994C4E" w:rsidRPr="00EE03B6">
              <w:rPr>
                <w:b/>
                <w:bCs/>
                <w:color w:val="000000"/>
                <w:sz w:val="20"/>
                <w:lang w:val="fr-FR"/>
              </w:rPr>
              <w:t>(</w:t>
            </w:r>
            <w:proofErr w:type="spellStart"/>
            <w:r w:rsidRPr="00EE03B6">
              <w:rPr>
                <w:b/>
                <w:bCs/>
                <w:color w:val="000000"/>
                <w:sz w:val="20"/>
                <w:lang w:val="fr-FR"/>
              </w:rPr>
              <w:t>t</w:t>
            </w:r>
            <w:r w:rsidR="00994C4E" w:rsidRPr="00EE03B6">
              <w:rPr>
                <w:b/>
                <w:bCs/>
                <w:color w:val="000000"/>
                <w:sz w:val="20"/>
                <w:lang w:val="fr-FR"/>
              </w:rPr>
              <w:t>m</w:t>
            </w:r>
            <w:proofErr w:type="spellEnd"/>
            <w:r w:rsidR="00994C4E" w:rsidRPr="00EE03B6">
              <w:rPr>
                <w:b/>
                <w:bCs/>
                <w:color w:val="000000"/>
                <w:sz w:val="20"/>
                <w:lang w:val="fr-FR"/>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BAC47B9" w14:textId="60FBA441" w:rsidR="00994C4E" w:rsidRPr="00EE03B6" w:rsidRDefault="00994C4E" w:rsidP="00994C4E">
            <w:pPr>
              <w:jc w:val="right"/>
              <w:rPr>
                <w:sz w:val="20"/>
                <w:lang w:val="fr-FR"/>
              </w:rPr>
            </w:pPr>
            <w:r w:rsidRPr="00EE03B6">
              <w:rPr>
                <w:rFonts w:eastAsiaTheme="minorHAnsi"/>
                <w:color w:val="000000"/>
                <w:sz w:val="20"/>
                <w:szCs w:val="20"/>
                <w:lang w:val="fr-FR"/>
              </w:rPr>
              <w:t>73</w:t>
            </w:r>
            <w:r w:rsidR="00CF0E83" w:rsidRPr="00EE03B6">
              <w:rPr>
                <w:rFonts w:eastAsiaTheme="minorHAnsi"/>
                <w:color w:val="000000"/>
                <w:sz w:val="20"/>
                <w:szCs w:val="20"/>
                <w:lang w:val="fr-FR"/>
              </w:rPr>
              <w:t>,</w:t>
            </w:r>
            <w:r w:rsidRPr="00EE03B6">
              <w:rPr>
                <w:rFonts w:eastAsiaTheme="minorHAnsi"/>
                <w:color w:val="000000"/>
                <w:sz w:val="20"/>
                <w:szCs w:val="20"/>
                <w:lang w:val="fr-FR"/>
              </w:rPr>
              <w:t>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B4868FC" w14:textId="1955F0EF" w:rsidR="00994C4E" w:rsidRPr="00EE03B6" w:rsidRDefault="00994C4E" w:rsidP="00994C4E">
            <w:pPr>
              <w:jc w:val="right"/>
              <w:rPr>
                <w:sz w:val="20"/>
                <w:lang w:val="fr-FR"/>
              </w:rPr>
            </w:pPr>
            <w:r w:rsidRPr="00EE03B6">
              <w:rPr>
                <w:color w:val="000000"/>
                <w:sz w:val="20"/>
                <w:szCs w:val="20"/>
                <w:lang w:val="fr-FR"/>
              </w:rPr>
              <w:t>65</w:t>
            </w:r>
            <w:r w:rsidR="00CF0E83" w:rsidRPr="00EE03B6">
              <w:rPr>
                <w:color w:val="000000"/>
                <w:sz w:val="20"/>
                <w:szCs w:val="20"/>
                <w:lang w:val="fr-FR"/>
              </w:rPr>
              <w:t>,</w:t>
            </w:r>
            <w:r w:rsidRPr="00EE03B6">
              <w:rPr>
                <w:color w:val="000000"/>
                <w:sz w:val="20"/>
                <w:szCs w:val="20"/>
                <w:lang w:val="fr-FR"/>
              </w:rPr>
              <w:t>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F07127" w14:textId="1513C9FE" w:rsidR="00994C4E" w:rsidRPr="00EE03B6" w:rsidRDefault="00994C4E" w:rsidP="00994C4E">
            <w:pPr>
              <w:jc w:val="right"/>
              <w:rPr>
                <w:sz w:val="20"/>
                <w:lang w:val="fr-FR"/>
              </w:rPr>
            </w:pPr>
            <w:r w:rsidRPr="00EE03B6">
              <w:rPr>
                <w:color w:val="000000"/>
                <w:sz w:val="20"/>
                <w:szCs w:val="20"/>
                <w:lang w:val="fr-FR"/>
              </w:rPr>
              <w:t>40</w:t>
            </w:r>
            <w:r w:rsidR="00CF0E83" w:rsidRPr="00EE03B6">
              <w:rPr>
                <w:color w:val="000000"/>
                <w:sz w:val="20"/>
                <w:szCs w:val="20"/>
                <w:lang w:val="fr-FR"/>
              </w:rPr>
              <w:t>,</w:t>
            </w:r>
            <w:r w:rsidRPr="00EE03B6">
              <w:rPr>
                <w:color w:val="000000"/>
                <w:sz w:val="20"/>
                <w:szCs w:val="20"/>
                <w:lang w:val="fr-FR"/>
              </w:rPr>
              <w:t>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A31A455" w14:textId="27D2D8E2" w:rsidR="00994C4E" w:rsidRPr="00EE03B6" w:rsidRDefault="00994C4E" w:rsidP="00994C4E">
            <w:pPr>
              <w:widowControl w:val="0"/>
              <w:jc w:val="right"/>
              <w:rPr>
                <w:rFonts w:eastAsiaTheme="minorHAnsi"/>
                <w:color w:val="000000"/>
                <w:sz w:val="20"/>
                <w:lang w:val="fr-FR"/>
              </w:rPr>
            </w:pPr>
            <w:r w:rsidRPr="00EE03B6">
              <w:rPr>
                <w:bCs/>
                <w:color w:val="000000"/>
                <w:sz w:val="20"/>
                <w:szCs w:val="20"/>
                <w:lang w:val="fr-FR"/>
              </w:rPr>
              <w:t>40</w:t>
            </w:r>
            <w:r w:rsidR="00CF0E83" w:rsidRPr="00EE03B6">
              <w:rPr>
                <w:bCs/>
                <w:color w:val="000000"/>
                <w:sz w:val="20"/>
                <w:szCs w:val="20"/>
                <w:lang w:val="fr-FR"/>
              </w:rPr>
              <w:t>,</w:t>
            </w:r>
            <w:r w:rsidRPr="00EE03B6">
              <w:rPr>
                <w:bCs/>
                <w:color w:val="000000"/>
                <w:sz w:val="20"/>
                <w:szCs w:val="20"/>
                <w:lang w:val="fr-FR"/>
              </w:rPr>
              <w:t>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D7A2F71" w14:textId="003483C7" w:rsidR="00994C4E" w:rsidRPr="00EE03B6" w:rsidRDefault="00994C4E" w:rsidP="00994C4E">
            <w:pPr>
              <w:jc w:val="right"/>
              <w:rPr>
                <w:color w:val="000000"/>
                <w:sz w:val="20"/>
                <w:lang w:val="fr-FR"/>
              </w:rPr>
            </w:pPr>
            <w:r w:rsidRPr="00EE03B6">
              <w:rPr>
                <w:sz w:val="20"/>
                <w:lang w:val="fr-FR"/>
              </w:rPr>
              <w:t>39</w:t>
            </w:r>
            <w:r w:rsidR="00CF0E83" w:rsidRPr="00EE03B6">
              <w:rPr>
                <w:sz w:val="20"/>
                <w:lang w:val="fr-FR"/>
              </w:rPr>
              <w:t>,</w:t>
            </w:r>
            <w:r w:rsidRPr="00EE03B6">
              <w:rPr>
                <w:sz w:val="20"/>
                <w:lang w:val="fr-FR"/>
              </w:rPr>
              <w:t>70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37ABE5E" w14:textId="75E4B0DF" w:rsidR="00994C4E" w:rsidRPr="00EE03B6" w:rsidRDefault="00994C4E" w:rsidP="00994C4E">
            <w:pPr>
              <w:widowControl w:val="0"/>
              <w:jc w:val="right"/>
              <w:rPr>
                <w:color w:val="000000"/>
                <w:sz w:val="20"/>
                <w:lang w:val="fr-FR"/>
              </w:rPr>
            </w:pPr>
            <w:r w:rsidRPr="00EE03B6">
              <w:rPr>
                <w:sz w:val="20"/>
                <w:lang w:val="fr-FR"/>
              </w:rPr>
              <w:t>158</w:t>
            </w:r>
            <w:r w:rsidR="00CF0E83" w:rsidRPr="00EE03B6">
              <w:rPr>
                <w:sz w:val="20"/>
                <w:lang w:val="fr-FR"/>
              </w:rPr>
              <w:t>,</w:t>
            </w:r>
            <w:r w:rsidRPr="00EE03B6">
              <w:rPr>
                <w:sz w:val="20"/>
                <w:lang w:val="fr-FR"/>
              </w:rPr>
              <w:t>00</w:t>
            </w:r>
          </w:p>
        </w:tc>
      </w:tr>
      <w:tr w:rsidR="00994C4E" w:rsidRPr="00EE03B6" w14:paraId="66037800" w14:textId="77777777" w:rsidTr="00692233">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5F8DF9" w14:textId="5C973BD5" w:rsidR="00994C4E" w:rsidRPr="00EE03B6" w:rsidRDefault="00342926" w:rsidP="00994C4E">
            <w:pPr>
              <w:widowControl w:val="0"/>
              <w:jc w:val="left"/>
              <w:rPr>
                <w:b/>
                <w:bCs/>
                <w:color w:val="000000"/>
                <w:sz w:val="20"/>
                <w:lang w:val="fr-FR"/>
              </w:rPr>
            </w:pPr>
            <w:r w:rsidRPr="00EE03B6">
              <w:rPr>
                <w:b/>
                <w:bCs/>
                <w:color w:val="000000"/>
                <w:sz w:val="20"/>
                <w:lang w:val="fr-FR"/>
              </w:rPr>
              <w:t>T</w:t>
            </w:r>
            <w:r w:rsidR="00994C4E" w:rsidRPr="00EE03B6">
              <w:rPr>
                <w:b/>
                <w:bCs/>
                <w:color w:val="000000"/>
                <w:sz w:val="20"/>
                <w:lang w:val="fr-FR"/>
              </w:rPr>
              <w:t>onne</w:t>
            </w:r>
            <w:r w:rsidR="00274EF5" w:rsidRPr="00EE03B6">
              <w:rPr>
                <w:b/>
                <w:bCs/>
                <w:color w:val="000000"/>
                <w:sz w:val="20"/>
                <w:lang w:val="fr-FR"/>
              </w:rPr>
              <w:t>s</w:t>
            </w:r>
            <w:r w:rsidRPr="00EE03B6">
              <w:rPr>
                <w:b/>
                <w:bCs/>
                <w:color w:val="000000"/>
                <w:sz w:val="20"/>
                <w:lang w:val="fr-FR"/>
              </w:rPr>
              <w:t xml:space="preserve">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CD63729" w14:textId="15F3177D" w:rsidR="00994C4E" w:rsidRPr="00EE03B6" w:rsidRDefault="00994C4E" w:rsidP="00994C4E">
            <w:pPr>
              <w:jc w:val="right"/>
              <w:rPr>
                <w:sz w:val="20"/>
                <w:lang w:val="fr-FR"/>
              </w:rPr>
            </w:pPr>
            <w:r w:rsidRPr="00EE03B6">
              <w:rPr>
                <w:rFonts w:eastAsiaTheme="minorHAnsi"/>
                <w:color w:val="000000"/>
                <w:sz w:val="20"/>
                <w:szCs w:val="20"/>
                <w:lang w:val="fr-FR"/>
              </w:rPr>
              <w:t>4</w:t>
            </w:r>
            <w:r w:rsidR="00CF0E83" w:rsidRPr="00EE03B6">
              <w:rPr>
                <w:rFonts w:eastAsiaTheme="minorHAnsi"/>
                <w:color w:val="000000"/>
                <w:sz w:val="20"/>
                <w:szCs w:val="20"/>
                <w:lang w:val="fr-FR"/>
              </w:rPr>
              <w:t>,</w:t>
            </w:r>
            <w:r w:rsidRPr="00EE03B6">
              <w:rPr>
                <w:rFonts w:eastAsiaTheme="minorHAnsi"/>
                <w:color w:val="000000"/>
                <w:sz w:val="20"/>
                <w:szCs w:val="20"/>
                <w:lang w:val="fr-FR"/>
              </w:rPr>
              <w:t>02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10F1874" w14:textId="7DA8F0EB" w:rsidR="00994C4E" w:rsidRPr="00EE03B6" w:rsidRDefault="00994C4E" w:rsidP="00994C4E">
            <w:pPr>
              <w:jc w:val="right"/>
              <w:rPr>
                <w:sz w:val="20"/>
                <w:lang w:val="fr-FR"/>
              </w:rPr>
            </w:pPr>
            <w:r w:rsidRPr="00EE03B6">
              <w:rPr>
                <w:rFonts w:eastAsiaTheme="minorHAnsi"/>
                <w:color w:val="000000"/>
                <w:sz w:val="20"/>
                <w:szCs w:val="20"/>
                <w:lang w:val="fr-FR"/>
              </w:rPr>
              <w:t>3</w:t>
            </w:r>
            <w:r w:rsidR="00CF0E83" w:rsidRPr="00EE03B6">
              <w:rPr>
                <w:rFonts w:eastAsiaTheme="minorHAnsi"/>
                <w:color w:val="000000"/>
                <w:sz w:val="20"/>
                <w:szCs w:val="20"/>
                <w:lang w:val="fr-FR"/>
              </w:rPr>
              <w:t>,</w:t>
            </w:r>
            <w:r w:rsidRPr="00EE03B6">
              <w:rPr>
                <w:rFonts w:eastAsiaTheme="minorHAnsi"/>
                <w:color w:val="000000"/>
                <w:sz w:val="20"/>
                <w:szCs w:val="20"/>
                <w:lang w:val="fr-FR"/>
              </w:rPr>
              <w:t>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B2A0C67" w14:textId="13C8450E" w:rsidR="00994C4E" w:rsidRPr="00EE03B6" w:rsidRDefault="00994C4E" w:rsidP="00994C4E">
            <w:pPr>
              <w:jc w:val="right"/>
              <w:rPr>
                <w:sz w:val="20"/>
                <w:lang w:val="fr-FR"/>
              </w:rPr>
            </w:pPr>
            <w:r w:rsidRPr="00EE03B6">
              <w:rPr>
                <w:color w:val="000000"/>
                <w:sz w:val="20"/>
                <w:szCs w:val="20"/>
                <w:lang w:val="fr-FR"/>
              </w:rPr>
              <w:t>2</w:t>
            </w:r>
            <w:r w:rsidR="00CF0E83" w:rsidRPr="00EE03B6">
              <w:rPr>
                <w:color w:val="000000"/>
                <w:sz w:val="20"/>
                <w:szCs w:val="20"/>
                <w:lang w:val="fr-FR"/>
              </w:rPr>
              <w:t>,</w:t>
            </w:r>
            <w:r w:rsidRPr="00EE03B6">
              <w:rPr>
                <w:color w:val="000000"/>
                <w:sz w:val="20"/>
                <w:szCs w:val="20"/>
                <w:lang w:val="fr-FR"/>
              </w:rPr>
              <w:t>21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72ACBC5" w14:textId="022A35C5" w:rsidR="00994C4E" w:rsidRPr="00EE03B6" w:rsidRDefault="00994C4E" w:rsidP="00994C4E">
            <w:pPr>
              <w:jc w:val="right"/>
              <w:rPr>
                <w:rFonts w:eastAsiaTheme="minorHAnsi"/>
                <w:color w:val="000000"/>
                <w:sz w:val="20"/>
                <w:lang w:val="fr-FR"/>
              </w:rPr>
            </w:pPr>
            <w:r w:rsidRPr="00EE03B6">
              <w:rPr>
                <w:rFonts w:eastAsiaTheme="minorHAnsi"/>
                <w:color w:val="000000"/>
                <w:sz w:val="20"/>
                <w:szCs w:val="20"/>
                <w:lang w:val="fr-FR"/>
              </w:rPr>
              <w:t>2</w:t>
            </w:r>
            <w:r w:rsidR="00CF0E83" w:rsidRPr="00EE03B6">
              <w:rPr>
                <w:rFonts w:eastAsiaTheme="minorHAnsi"/>
                <w:color w:val="000000"/>
                <w:sz w:val="20"/>
                <w:szCs w:val="20"/>
                <w:lang w:val="fr-FR"/>
              </w:rPr>
              <w:t>,</w:t>
            </w:r>
            <w:r w:rsidRPr="00EE03B6">
              <w:rPr>
                <w:rFonts w:eastAsiaTheme="minorHAnsi"/>
                <w:color w:val="000000"/>
                <w:sz w:val="20"/>
                <w:szCs w:val="20"/>
                <w:lang w:val="fr-FR"/>
              </w:rPr>
              <w:t>21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FD82440" w14:textId="255C26F5" w:rsidR="00994C4E" w:rsidRPr="00EE03B6" w:rsidRDefault="00994C4E" w:rsidP="00994C4E">
            <w:pPr>
              <w:jc w:val="right"/>
              <w:rPr>
                <w:rFonts w:eastAsiaTheme="minorHAnsi"/>
                <w:color w:val="000000"/>
                <w:sz w:val="20"/>
                <w:lang w:val="fr-FR"/>
              </w:rPr>
            </w:pPr>
            <w:r w:rsidRPr="00EE03B6">
              <w:rPr>
                <w:rFonts w:eastAsiaTheme="minorHAnsi"/>
                <w:color w:val="000000"/>
                <w:sz w:val="20"/>
                <w:lang w:val="fr-FR"/>
              </w:rPr>
              <w:t>2</w:t>
            </w:r>
            <w:r w:rsidR="00CF0E83" w:rsidRPr="00EE03B6">
              <w:rPr>
                <w:rFonts w:eastAsiaTheme="minorHAnsi"/>
                <w:color w:val="000000"/>
                <w:sz w:val="20"/>
                <w:lang w:val="fr-FR"/>
              </w:rPr>
              <w:t>,</w:t>
            </w:r>
            <w:r w:rsidRPr="00EE03B6">
              <w:rPr>
                <w:rFonts w:eastAsiaTheme="minorHAnsi"/>
                <w:color w:val="000000"/>
                <w:sz w:val="20"/>
                <w:lang w:val="fr-FR"/>
              </w:rPr>
              <w:t>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1F3835E" w14:textId="0B1F4260" w:rsidR="00994C4E" w:rsidRPr="00EE03B6" w:rsidRDefault="00994C4E" w:rsidP="00994C4E">
            <w:pPr>
              <w:jc w:val="right"/>
              <w:rPr>
                <w:rFonts w:eastAsiaTheme="minorHAnsi"/>
                <w:color w:val="000000"/>
                <w:sz w:val="20"/>
                <w:lang w:val="fr-FR"/>
              </w:rPr>
            </w:pPr>
            <w:r w:rsidRPr="00EE03B6">
              <w:rPr>
                <w:rFonts w:eastAsiaTheme="minorHAnsi"/>
                <w:color w:val="000000"/>
                <w:sz w:val="20"/>
                <w:lang w:val="fr-FR"/>
              </w:rPr>
              <w:t>8</w:t>
            </w:r>
            <w:r w:rsidR="00CF0E83" w:rsidRPr="00EE03B6">
              <w:rPr>
                <w:rFonts w:eastAsiaTheme="minorHAnsi"/>
                <w:color w:val="000000"/>
                <w:sz w:val="20"/>
                <w:lang w:val="fr-FR"/>
              </w:rPr>
              <w:t>,</w:t>
            </w:r>
            <w:r w:rsidRPr="00EE03B6">
              <w:rPr>
                <w:rFonts w:eastAsiaTheme="minorHAnsi"/>
                <w:color w:val="000000"/>
                <w:sz w:val="20"/>
                <w:lang w:val="fr-FR"/>
              </w:rPr>
              <w:t>69</w:t>
            </w:r>
          </w:p>
        </w:tc>
      </w:tr>
    </w:tbl>
    <w:p w14:paraId="2E1F8373" w14:textId="149C2DAB" w:rsidR="0001218E" w:rsidRPr="00EE03B6" w:rsidRDefault="0001218E" w:rsidP="006C193B">
      <w:pPr>
        <w:rPr>
          <w:sz w:val="19"/>
          <w:lang w:val="fr-FR"/>
        </w:rPr>
      </w:pPr>
    </w:p>
    <w:p w14:paraId="5BAC71A6" w14:textId="3B7129B2" w:rsidR="008B0ADA" w:rsidRPr="00EE03B6" w:rsidRDefault="00FA1731" w:rsidP="002836C9">
      <w:pPr>
        <w:pStyle w:val="Heading1"/>
        <w:rPr>
          <w:lang w:val="fr-FR"/>
        </w:rPr>
      </w:pPr>
      <w:bookmarkStart w:id="1" w:name="_Hlk126915671"/>
      <w:r w:rsidRPr="00FA1731">
        <w:rPr>
          <w:lang w:val="fr-FR"/>
        </w:rPr>
        <w:t>Le Mozambique a progressé dans l</w:t>
      </w:r>
      <w:r w:rsidR="00960675">
        <w:rPr>
          <w:lang w:val="fr-FR"/>
        </w:rPr>
        <w:t>’</w:t>
      </w:r>
      <w:r w:rsidRPr="00FA1731">
        <w:rPr>
          <w:lang w:val="fr-FR"/>
        </w:rPr>
        <w:t>élimination des HCFC, qui sont exclusivement utilisés dans le secteur de l</w:t>
      </w:r>
      <w:r w:rsidR="00960675">
        <w:rPr>
          <w:lang w:val="fr-FR"/>
        </w:rPr>
        <w:t>’</w:t>
      </w:r>
      <w:r w:rsidRPr="00FA1731">
        <w:rPr>
          <w:lang w:val="fr-FR"/>
        </w:rPr>
        <w:t>entretien des équipements de R&amp;C. La baisse significative de la consommation est à attribuer à l</w:t>
      </w:r>
      <w:r w:rsidR="00960675">
        <w:rPr>
          <w:lang w:val="fr-FR"/>
        </w:rPr>
        <w:t>’</w:t>
      </w:r>
      <w:r w:rsidRPr="00FA1731">
        <w:rPr>
          <w:lang w:val="fr-FR"/>
        </w:rPr>
        <w:t>application du système de licences et de quotas, à la formation des douaniers et des techniciens de la climatisation, ainsi qu</w:t>
      </w:r>
      <w:r w:rsidR="00960675">
        <w:rPr>
          <w:lang w:val="fr-FR"/>
        </w:rPr>
        <w:t>’</w:t>
      </w:r>
      <w:r w:rsidRPr="00FA1731">
        <w:rPr>
          <w:lang w:val="fr-FR"/>
        </w:rPr>
        <w:t>à l</w:t>
      </w:r>
      <w:r w:rsidR="00960675">
        <w:rPr>
          <w:lang w:val="fr-FR"/>
        </w:rPr>
        <w:t>’</w:t>
      </w:r>
      <w:r w:rsidRPr="00FA1731">
        <w:rPr>
          <w:lang w:val="fr-FR"/>
        </w:rPr>
        <w:t>introduction de technologies de remplacement des HCFC. La baisse significative de la consommation doit être attribuée à l</w:t>
      </w:r>
      <w:r w:rsidR="00960675">
        <w:rPr>
          <w:lang w:val="fr-FR"/>
        </w:rPr>
        <w:t>’</w:t>
      </w:r>
      <w:r w:rsidRPr="00FA1731">
        <w:rPr>
          <w:lang w:val="fr-FR"/>
        </w:rPr>
        <w:t>application du système de licences et de quotas, à la formation des agents chargés de la douane et des techniciens de la réfrigération, et aux campagnes de sensibilisation du public, en plus de l</w:t>
      </w:r>
      <w:r w:rsidR="00960675">
        <w:rPr>
          <w:lang w:val="fr-FR"/>
        </w:rPr>
        <w:t>’</w:t>
      </w:r>
      <w:r w:rsidRPr="00FA1731">
        <w:rPr>
          <w:lang w:val="fr-FR"/>
        </w:rPr>
        <w:t xml:space="preserve">introduction de technologies sans HCFC. La réduction significative de la </w:t>
      </w:r>
      <w:r w:rsidRPr="00FA1731">
        <w:rPr>
          <w:lang w:val="fr-FR"/>
        </w:rPr>
        <w:lastRenderedPageBreak/>
        <w:t>consommation de 2019 à 2020 est due aux effets de la pandémie de COVID-19 et à l</w:t>
      </w:r>
      <w:r w:rsidR="00960675">
        <w:rPr>
          <w:lang w:val="fr-FR"/>
        </w:rPr>
        <w:t>’</w:t>
      </w:r>
      <w:r w:rsidRPr="00FA1731">
        <w:rPr>
          <w:lang w:val="fr-FR"/>
        </w:rPr>
        <w:t>incertitude et à la restriction de la circulation des marchandises qui y sont associées. Après cette période, la consommation de HCFC est restée constante en raison de la fermeture de petits magasins qui ont été remplacés par des installations utilisant des technologies de remplacement.</w:t>
      </w:r>
    </w:p>
    <w:p w14:paraId="209CDDFE" w14:textId="6BCD0FE0" w:rsidR="0001218E" w:rsidRPr="00EE03B6" w:rsidRDefault="00A51D54" w:rsidP="00F1326D">
      <w:pPr>
        <w:pStyle w:val="Heading1"/>
        <w:keepNext/>
        <w:numPr>
          <w:ilvl w:val="0"/>
          <w:numId w:val="0"/>
        </w:numPr>
        <w:rPr>
          <w:i/>
          <w:lang w:val="fr-FR"/>
        </w:rPr>
      </w:pPr>
      <w:r w:rsidRPr="00A51D54">
        <w:rPr>
          <w:i/>
          <w:lang w:val="fr-FR"/>
        </w:rPr>
        <w:t>Rapport sur la mise en œuvre du programme par pays</w:t>
      </w:r>
      <w:r w:rsidR="0001218E" w:rsidRPr="00EE03B6">
        <w:rPr>
          <w:i/>
          <w:lang w:val="fr-FR"/>
        </w:rPr>
        <w:t xml:space="preserve"> </w:t>
      </w:r>
    </w:p>
    <w:bookmarkEnd w:id="1"/>
    <w:p w14:paraId="52D373F0" w14:textId="15334ABD" w:rsidR="0001218E" w:rsidRPr="00EE03B6" w:rsidRDefault="00977AFC" w:rsidP="006C193B">
      <w:pPr>
        <w:pStyle w:val="Heading1"/>
        <w:rPr>
          <w:lang w:val="fr-FR"/>
        </w:rPr>
      </w:pPr>
      <w:r w:rsidRPr="00977AFC">
        <w:rPr>
          <w:lang w:val="fr-FR"/>
        </w:rPr>
        <w:t>Le gouvernement du Mozambique a communiqué des données sur la consommation du secteur des HCFC dans le cadre du rapport de mise en œuvre du programme de pays (PP) 2022 qui sont conformes aux données communiquées au titre de l</w:t>
      </w:r>
      <w:r w:rsidR="00960675">
        <w:rPr>
          <w:lang w:val="fr-FR"/>
        </w:rPr>
        <w:t>’</w:t>
      </w:r>
      <w:r w:rsidRPr="00977AFC">
        <w:rPr>
          <w:lang w:val="fr-FR"/>
        </w:rPr>
        <w:t>article 7 du Protocole de Montréal</w:t>
      </w:r>
      <w:r w:rsidR="0001218E" w:rsidRPr="00EE03B6">
        <w:rPr>
          <w:lang w:val="fr-FR"/>
        </w:rPr>
        <w:t xml:space="preserve">. </w:t>
      </w:r>
    </w:p>
    <w:p w14:paraId="6562C589" w14:textId="56247EAB" w:rsidR="0001218E" w:rsidRPr="00EE03B6" w:rsidRDefault="00B6156A" w:rsidP="006C193B">
      <w:pPr>
        <w:widowControl w:val="0"/>
        <w:spacing w:before="240" w:after="240"/>
        <w:outlineLvl w:val="0"/>
        <w:rPr>
          <w:u w:val="single"/>
          <w:lang w:val="fr-FR"/>
        </w:rPr>
      </w:pPr>
      <w:bookmarkStart w:id="2" w:name="_Hlk126915699"/>
      <w:r w:rsidRPr="00EE03B6">
        <w:rPr>
          <w:u w:val="single"/>
          <w:lang w:val="fr-FR"/>
        </w:rPr>
        <w:t>Avancée des travaux et décaissements</w:t>
      </w:r>
    </w:p>
    <w:bookmarkEnd w:id="2"/>
    <w:p w14:paraId="0CB93536" w14:textId="0FC09210" w:rsidR="00830E00" w:rsidRPr="00EE03B6" w:rsidRDefault="006C5317" w:rsidP="00830E00">
      <w:pPr>
        <w:pStyle w:val="Heading1"/>
        <w:rPr>
          <w:szCs w:val="24"/>
          <w:lang w:val="fr-FR"/>
        </w:rPr>
      </w:pPr>
      <w:r w:rsidRPr="006C5317">
        <w:rPr>
          <w:szCs w:val="24"/>
          <w:lang w:val="fr-FR"/>
        </w:rPr>
        <w:t xml:space="preserve">Au cours de la </w:t>
      </w:r>
      <w:r w:rsidR="00C21475">
        <w:rPr>
          <w:szCs w:val="24"/>
          <w:lang w:val="fr-FR"/>
        </w:rPr>
        <w:t>P</w:t>
      </w:r>
      <w:r w:rsidRPr="006C5317">
        <w:rPr>
          <w:szCs w:val="24"/>
          <w:lang w:val="fr-FR"/>
        </w:rPr>
        <w:t>hase</w:t>
      </w:r>
      <w:r w:rsidR="00C21475">
        <w:rPr>
          <w:szCs w:val="24"/>
          <w:lang w:val="fr-FR"/>
        </w:rPr>
        <w:t> </w:t>
      </w:r>
      <w:r w:rsidRPr="006C5317">
        <w:rPr>
          <w:szCs w:val="24"/>
          <w:lang w:val="fr-FR"/>
        </w:rPr>
        <w:t>I, les résultats suivants ont été obtenus</w:t>
      </w:r>
      <w:r w:rsidR="00960675">
        <w:rPr>
          <w:szCs w:val="24"/>
          <w:lang w:val="fr-FR"/>
        </w:rPr>
        <w:t> :</w:t>
      </w:r>
    </w:p>
    <w:p w14:paraId="5B494A33" w14:textId="3E35B245" w:rsidR="00B746F6" w:rsidRPr="00EE03B6" w:rsidRDefault="006C5317" w:rsidP="008853BA">
      <w:pPr>
        <w:pStyle w:val="Heading2"/>
        <w:rPr>
          <w:color w:val="000000"/>
          <w:kern w:val="28"/>
          <w:lang w:val="fr-FR"/>
        </w:rPr>
      </w:pPr>
      <w:r w:rsidRPr="006C5317">
        <w:rPr>
          <w:lang w:val="fr-FR"/>
        </w:rPr>
        <w:t>Des agents chargés de l</w:t>
      </w:r>
      <w:r w:rsidR="00960675">
        <w:rPr>
          <w:lang w:val="fr-FR"/>
        </w:rPr>
        <w:t>’</w:t>
      </w:r>
      <w:r w:rsidRPr="006C5317">
        <w:rPr>
          <w:lang w:val="fr-FR"/>
        </w:rPr>
        <w:t>application de la loi et de la douane ont été formés et ont reçu les outils nécessaires pour leur permettre le contrôle et le suivi des importations et exportations de HCFC et d</w:t>
      </w:r>
      <w:r w:rsidR="00960675">
        <w:rPr>
          <w:lang w:val="fr-FR"/>
        </w:rPr>
        <w:t>’</w:t>
      </w:r>
      <w:r w:rsidRPr="006C5317">
        <w:rPr>
          <w:lang w:val="fr-FR"/>
        </w:rPr>
        <w:t>équipements à base de HCFC. Au total, 521 douaniers, 15 inspecteurs de l</w:t>
      </w:r>
      <w:r w:rsidR="00960675">
        <w:rPr>
          <w:lang w:val="fr-FR"/>
        </w:rPr>
        <w:t>’</w:t>
      </w:r>
      <w:r w:rsidRPr="006C5317">
        <w:rPr>
          <w:lang w:val="fr-FR"/>
        </w:rPr>
        <w:t>environnement, 30 inspecteurs des activités économiques, 85 policiers municipaux, 13 courtiers en douane et 52 cadres de l</w:t>
      </w:r>
      <w:r w:rsidR="00960675">
        <w:rPr>
          <w:lang w:val="fr-FR"/>
        </w:rPr>
        <w:t>’</w:t>
      </w:r>
      <w:r w:rsidRPr="006C5317">
        <w:rPr>
          <w:lang w:val="fr-FR"/>
        </w:rPr>
        <w:t>administration et des finances ont été formés, et leurs capacités de suivi du commerce illégal de SAO et d</w:t>
      </w:r>
      <w:r w:rsidR="00960675">
        <w:rPr>
          <w:lang w:val="fr-FR"/>
        </w:rPr>
        <w:t>’</w:t>
      </w:r>
      <w:r w:rsidRPr="006C5317">
        <w:rPr>
          <w:lang w:val="fr-FR"/>
        </w:rPr>
        <w:t>équipements à base de SAO ont été renforcées. Le projet a également renforcé les capacités des écoles de formation douanière du pays en fournissant du matériel de formation sur l</w:t>
      </w:r>
      <w:r w:rsidR="00960675">
        <w:rPr>
          <w:lang w:val="fr-FR"/>
        </w:rPr>
        <w:t>’</w:t>
      </w:r>
      <w:r w:rsidRPr="006C5317">
        <w:rPr>
          <w:lang w:val="fr-FR"/>
        </w:rPr>
        <w:t>élimination des SAO</w:t>
      </w:r>
      <w:r w:rsidR="00960675">
        <w:rPr>
          <w:lang w:val="fr-FR"/>
        </w:rPr>
        <w:t> ;</w:t>
      </w:r>
    </w:p>
    <w:p w14:paraId="157CADCD" w14:textId="4CEE11EC" w:rsidR="004A6C39" w:rsidRPr="00EE03B6" w:rsidRDefault="006C5317" w:rsidP="008853BA">
      <w:pPr>
        <w:pStyle w:val="Heading2"/>
        <w:rPr>
          <w:color w:val="000000"/>
          <w:kern w:val="28"/>
          <w:lang w:val="fr-FR"/>
        </w:rPr>
      </w:pPr>
      <w:r w:rsidRPr="006C5317">
        <w:rPr>
          <w:lang w:val="fr-FR"/>
        </w:rPr>
        <w:t>Les capacités des techniciens en réfrigération ont été renforcées grâce à des formations et à la fourniture d</w:t>
      </w:r>
      <w:r w:rsidR="00960675">
        <w:rPr>
          <w:lang w:val="fr-FR"/>
        </w:rPr>
        <w:t>’</w:t>
      </w:r>
      <w:r w:rsidRPr="006C5317">
        <w:rPr>
          <w:lang w:val="fr-FR"/>
        </w:rPr>
        <w:t>outils d</w:t>
      </w:r>
      <w:r w:rsidR="00960675">
        <w:rPr>
          <w:lang w:val="fr-FR"/>
        </w:rPr>
        <w:t>’</w:t>
      </w:r>
      <w:r w:rsidRPr="006C5317">
        <w:rPr>
          <w:lang w:val="fr-FR"/>
        </w:rPr>
        <w:t xml:space="preserve">entretien des équipements de réfrigération nécessaires pour assurer </w:t>
      </w:r>
      <w:r w:rsidR="00D90E98">
        <w:rPr>
          <w:lang w:val="fr-FR"/>
        </w:rPr>
        <w:t>l</w:t>
      </w:r>
      <w:r w:rsidR="00960675">
        <w:rPr>
          <w:lang w:val="fr-FR"/>
        </w:rPr>
        <w:t>’</w:t>
      </w:r>
      <w:r w:rsidRPr="006C5317">
        <w:rPr>
          <w:lang w:val="fr-FR"/>
        </w:rPr>
        <w:t>élimination progressive des HCFC dans le pays. Au total, 528 techniciens en réfrigération des secteurs formel et informel ont été formés aux bonnes pratiques d</w:t>
      </w:r>
      <w:r w:rsidR="00960675">
        <w:rPr>
          <w:lang w:val="fr-FR"/>
        </w:rPr>
        <w:t>’</w:t>
      </w:r>
      <w:r w:rsidRPr="006C5317">
        <w:rPr>
          <w:lang w:val="fr-FR"/>
        </w:rPr>
        <w:t>entretien, y compris à l</w:t>
      </w:r>
      <w:r w:rsidR="00960675">
        <w:rPr>
          <w:lang w:val="fr-FR"/>
        </w:rPr>
        <w:t>’</w:t>
      </w:r>
      <w:r w:rsidRPr="006C5317">
        <w:rPr>
          <w:lang w:val="fr-FR"/>
        </w:rPr>
        <w:t>utilisation sûre de la nouvelle génération de réfrigérants tels que les hydrocarbures (HC). Une communication régulière, un partage d</w:t>
      </w:r>
      <w:r w:rsidR="00960675">
        <w:rPr>
          <w:lang w:val="fr-FR"/>
        </w:rPr>
        <w:t>’</w:t>
      </w:r>
      <w:r w:rsidRPr="006C5317">
        <w:rPr>
          <w:lang w:val="fr-FR"/>
        </w:rPr>
        <w:t>informations et une collaboration entre l</w:t>
      </w:r>
      <w:r w:rsidR="00960675">
        <w:rPr>
          <w:lang w:val="fr-FR"/>
        </w:rPr>
        <w:t>’</w:t>
      </w:r>
      <w:r w:rsidRPr="006C5317">
        <w:rPr>
          <w:lang w:val="fr-FR"/>
        </w:rPr>
        <w:t>Unité nationale d</w:t>
      </w:r>
      <w:r w:rsidR="00960675">
        <w:rPr>
          <w:lang w:val="fr-FR"/>
        </w:rPr>
        <w:t>’</w:t>
      </w:r>
      <w:r w:rsidRPr="006C5317">
        <w:rPr>
          <w:lang w:val="fr-FR"/>
        </w:rPr>
        <w:t>ozone (UNO) et les techniciens en réfrigération ont été établis. L</w:t>
      </w:r>
      <w:r w:rsidR="00960675">
        <w:rPr>
          <w:lang w:val="fr-FR"/>
        </w:rPr>
        <w:t>’</w:t>
      </w:r>
      <w:r w:rsidRPr="006C5317">
        <w:rPr>
          <w:lang w:val="fr-FR"/>
        </w:rPr>
        <w:t>UNO a acheté 30</w:t>
      </w:r>
      <w:r w:rsidR="00F04BCF">
        <w:rPr>
          <w:lang w:val="fr-FR"/>
        </w:rPr>
        <w:t> </w:t>
      </w:r>
      <w:r w:rsidRPr="006C5317">
        <w:rPr>
          <w:lang w:val="fr-FR"/>
        </w:rPr>
        <w:t>trousses à outils, y compris des unités de récupération et des bouteilles de récupération pour aider les techniciens à prévenir la mise à l</w:t>
      </w:r>
      <w:r w:rsidR="00960675">
        <w:rPr>
          <w:lang w:val="fr-FR"/>
        </w:rPr>
        <w:t>’</w:t>
      </w:r>
      <w:r w:rsidRPr="006C5317">
        <w:rPr>
          <w:lang w:val="fr-FR"/>
        </w:rPr>
        <w:t>air libre des réfrigérants, et les a distribuées à 40</w:t>
      </w:r>
      <w:r w:rsidR="00F04BCF">
        <w:rPr>
          <w:lang w:val="fr-FR"/>
        </w:rPr>
        <w:t> </w:t>
      </w:r>
      <w:r w:rsidRPr="006C5317">
        <w:rPr>
          <w:lang w:val="fr-FR"/>
        </w:rPr>
        <w:t>techniciens. Quatre réunions de l</w:t>
      </w:r>
      <w:r w:rsidR="00960675">
        <w:rPr>
          <w:lang w:val="fr-FR"/>
        </w:rPr>
        <w:t>’</w:t>
      </w:r>
      <w:r w:rsidRPr="006C5317">
        <w:rPr>
          <w:lang w:val="fr-FR"/>
        </w:rPr>
        <w:t>association R&amp;C ont été organisées, portant sur les détails du système de certification R&amp;C, la manière de soutenir les techniciens du secteur informel, la révision de la base de données des techniciens R&amp;C, entre autres</w:t>
      </w:r>
      <w:r w:rsidR="00960675">
        <w:rPr>
          <w:lang w:val="fr-FR"/>
        </w:rPr>
        <w:t> ;</w:t>
      </w:r>
      <w:r w:rsidRPr="006C5317">
        <w:rPr>
          <w:lang w:val="fr-FR"/>
        </w:rPr>
        <w:t xml:space="preserve"> et</w:t>
      </w:r>
    </w:p>
    <w:p w14:paraId="2A5D572D" w14:textId="6140C2F6" w:rsidR="004A6C39" w:rsidRPr="00EE03B6" w:rsidRDefault="00E9746B" w:rsidP="008853BA">
      <w:pPr>
        <w:pStyle w:val="Heading2"/>
        <w:rPr>
          <w:lang w:val="fr-FR"/>
        </w:rPr>
      </w:pPr>
      <w:r w:rsidRPr="00E9746B">
        <w:rPr>
          <w:rFonts w:eastAsia="Calibri"/>
          <w:lang w:val="fr-FR"/>
        </w:rPr>
        <w:t>Le renforcement des pôles d</w:t>
      </w:r>
      <w:r w:rsidR="00960675">
        <w:rPr>
          <w:rFonts w:eastAsia="Calibri"/>
          <w:lang w:val="fr-FR"/>
        </w:rPr>
        <w:t>’</w:t>
      </w:r>
      <w:r w:rsidRPr="00E9746B">
        <w:rPr>
          <w:rFonts w:eastAsia="Calibri"/>
          <w:lang w:val="fr-FR"/>
        </w:rPr>
        <w:t>excellence, retardé en raison de la pandémie de COVID-19, a été redéfini par le gouvernement, qui a demandé l</w:t>
      </w:r>
      <w:r w:rsidR="00960675">
        <w:rPr>
          <w:rFonts w:eastAsia="Calibri"/>
          <w:lang w:val="fr-FR"/>
        </w:rPr>
        <w:t>’</w:t>
      </w:r>
      <w:r w:rsidRPr="00E9746B">
        <w:rPr>
          <w:rFonts w:eastAsia="Calibri"/>
          <w:lang w:val="fr-FR"/>
        </w:rPr>
        <w:t>organisation de trois sessions de formation supplémentaires</w:t>
      </w:r>
      <w:r w:rsidR="00960675">
        <w:rPr>
          <w:rFonts w:eastAsia="Calibri"/>
          <w:lang w:val="fr-FR"/>
        </w:rPr>
        <w:t> :</w:t>
      </w:r>
      <w:r w:rsidRPr="00E9746B">
        <w:rPr>
          <w:rFonts w:eastAsia="Calibri"/>
          <w:lang w:val="fr-FR"/>
        </w:rPr>
        <w:t xml:space="preserve"> une formation virtuelle des formateurs, au cours de laquelle un expert international a formé un groupe sélectionné de formateurs locaux et un technicien supérieur chargé de la supervision</w:t>
      </w:r>
      <w:r w:rsidR="00960675">
        <w:rPr>
          <w:rFonts w:eastAsia="Calibri"/>
          <w:lang w:val="fr-FR"/>
        </w:rPr>
        <w:t> ;</w:t>
      </w:r>
      <w:r w:rsidRPr="00E9746B">
        <w:rPr>
          <w:rFonts w:eastAsia="Calibri"/>
          <w:lang w:val="fr-FR"/>
        </w:rPr>
        <w:t xml:space="preserve"> et deux sessions de formation des techniciens, au cours desquelles un groupe représentatif de tous les techniciens du pays, suffisamment important pour entraîner un changement dans les pratiques d</w:t>
      </w:r>
      <w:r w:rsidR="00960675">
        <w:rPr>
          <w:rFonts w:eastAsia="Calibri"/>
          <w:lang w:val="fr-FR"/>
        </w:rPr>
        <w:t>’</w:t>
      </w:r>
      <w:r w:rsidRPr="00E9746B">
        <w:rPr>
          <w:rFonts w:eastAsia="Calibri"/>
          <w:lang w:val="fr-FR"/>
        </w:rPr>
        <w:t>entretien actuelles, a reçu une formation. La formation s</w:t>
      </w:r>
      <w:r w:rsidR="00960675">
        <w:rPr>
          <w:rFonts w:eastAsia="Calibri"/>
          <w:lang w:val="fr-FR"/>
        </w:rPr>
        <w:t>’</w:t>
      </w:r>
      <w:r w:rsidRPr="00E9746B">
        <w:rPr>
          <w:rFonts w:eastAsia="Calibri"/>
          <w:lang w:val="fr-FR"/>
        </w:rPr>
        <w:t>est concentrée sur les outils et équipements fournis, la manipulation sûre des réfrigérants, y compris les réfrigérants inflammables, l</w:t>
      </w:r>
      <w:r w:rsidR="00960675">
        <w:rPr>
          <w:rFonts w:eastAsia="Calibri"/>
          <w:lang w:val="fr-FR"/>
        </w:rPr>
        <w:t>’</w:t>
      </w:r>
      <w:r w:rsidRPr="00E9746B">
        <w:rPr>
          <w:rFonts w:eastAsia="Calibri"/>
          <w:lang w:val="fr-FR"/>
        </w:rPr>
        <w:t xml:space="preserve">ammoniac, les oléfines </w:t>
      </w:r>
      <w:proofErr w:type="spellStart"/>
      <w:r w:rsidRPr="00E9746B">
        <w:rPr>
          <w:rFonts w:eastAsia="Calibri"/>
          <w:lang w:val="fr-FR"/>
        </w:rPr>
        <w:t>hydrofluorées</w:t>
      </w:r>
      <w:proofErr w:type="spellEnd"/>
      <w:r w:rsidRPr="00E9746B">
        <w:rPr>
          <w:rFonts w:eastAsia="Calibri"/>
          <w:lang w:val="fr-FR"/>
        </w:rPr>
        <w:t xml:space="preserve"> et les HC, les techniques de retrait des HC d</w:t>
      </w:r>
      <w:r w:rsidR="00960675">
        <w:rPr>
          <w:rFonts w:eastAsia="Calibri"/>
          <w:lang w:val="fr-FR"/>
        </w:rPr>
        <w:t>’</w:t>
      </w:r>
      <w:r w:rsidRPr="00E9746B">
        <w:rPr>
          <w:rFonts w:eastAsia="Calibri"/>
          <w:lang w:val="fr-FR"/>
        </w:rPr>
        <w:t>une unité scellée, de coupe, de brides, d</w:t>
      </w:r>
      <w:r w:rsidR="00960675">
        <w:rPr>
          <w:rFonts w:eastAsia="Calibri"/>
          <w:lang w:val="fr-FR"/>
        </w:rPr>
        <w:t>’</w:t>
      </w:r>
      <w:r w:rsidRPr="00E9746B">
        <w:rPr>
          <w:rFonts w:eastAsia="Calibri"/>
          <w:lang w:val="fr-FR"/>
        </w:rPr>
        <w:t>inondation, de fraisage, de cintrage et de nettoyage des tubes utilisés dans les systèmes R&amp;C, les techniques d</w:t>
      </w:r>
      <w:r w:rsidR="00960675">
        <w:rPr>
          <w:rFonts w:eastAsia="Calibri"/>
          <w:lang w:val="fr-FR"/>
        </w:rPr>
        <w:t>’</w:t>
      </w:r>
      <w:r w:rsidRPr="00E9746B">
        <w:rPr>
          <w:rFonts w:eastAsia="Calibri"/>
          <w:lang w:val="fr-FR"/>
        </w:rPr>
        <w:t>assemblage à froid à l</w:t>
      </w:r>
      <w:r w:rsidR="00960675">
        <w:rPr>
          <w:rFonts w:eastAsia="Calibri"/>
          <w:lang w:val="fr-FR"/>
        </w:rPr>
        <w:t>’</w:t>
      </w:r>
      <w:r w:rsidRPr="00E9746B">
        <w:rPr>
          <w:rFonts w:eastAsia="Calibri"/>
          <w:lang w:val="fr-FR"/>
        </w:rPr>
        <w:t>aide de joints métalliques et de procédés de collage, les techniques d</w:t>
      </w:r>
      <w:r w:rsidR="00960675">
        <w:rPr>
          <w:rFonts w:eastAsia="Calibri"/>
          <w:lang w:val="fr-FR"/>
        </w:rPr>
        <w:t>’</w:t>
      </w:r>
      <w:r w:rsidRPr="00E9746B">
        <w:rPr>
          <w:rFonts w:eastAsia="Calibri"/>
          <w:lang w:val="fr-FR"/>
        </w:rPr>
        <w:t>entretien des systèmes R&amp;C commerciaux et industriels, entre autres. Soixante-treize techniciens R&amp;C (17 femmes et 56 hommes) ont participé à la formation.</w:t>
      </w:r>
    </w:p>
    <w:p w14:paraId="25136906" w14:textId="5CE76302" w:rsidR="00020FAB" w:rsidRPr="00EE03B6" w:rsidRDefault="00836A35" w:rsidP="00020FAB">
      <w:pPr>
        <w:pStyle w:val="Heading1"/>
        <w:rPr>
          <w:lang w:val="fr-FR"/>
        </w:rPr>
      </w:pPr>
      <w:r w:rsidRPr="00836A35">
        <w:rPr>
          <w:lang w:val="fr-FR"/>
        </w:rPr>
        <w:lastRenderedPageBreak/>
        <w:t>Pour garantir l</w:t>
      </w:r>
      <w:r w:rsidR="00960675">
        <w:rPr>
          <w:lang w:val="fr-FR"/>
        </w:rPr>
        <w:t>’</w:t>
      </w:r>
      <w:r w:rsidRPr="00836A35">
        <w:rPr>
          <w:lang w:val="fr-FR"/>
        </w:rPr>
        <w:t>application effective des activités de la phase I du PGEH, un suivi continu de la mise en œuvre du projet et une collecte régulière de données permettant de mesurer les progrès accomplis par rapport aux critères de performance ont été poursuivis. Trois visites de suivi de la conformité ont été effectuées pour vérifier l</w:t>
      </w:r>
      <w:r w:rsidR="00960675">
        <w:rPr>
          <w:lang w:val="fr-FR"/>
        </w:rPr>
        <w:t>’</w:t>
      </w:r>
      <w:r w:rsidRPr="00836A35">
        <w:rPr>
          <w:lang w:val="fr-FR"/>
        </w:rPr>
        <w:t>utilisation réelle par les importateurs enregistrés des quotas d</w:t>
      </w:r>
      <w:r w:rsidR="00960675">
        <w:rPr>
          <w:lang w:val="fr-FR"/>
        </w:rPr>
        <w:t>’</w:t>
      </w:r>
      <w:r w:rsidRPr="00836A35">
        <w:rPr>
          <w:lang w:val="fr-FR"/>
        </w:rPr>
        <w:t>importation approuvés</w:t>
      </w:r>
      <w:r w:rsidR="00020FAB" w:rsidRPr="00EE03B6">
        <w:rPr>
          <w:rFonts w:eastAsia="SimSun"/>
          <w:lang w:val="fr-FR"/>
        </w:rPr>
        <w:t>.</w:t>
      </w:r>
      <w:r w:rsidR="003809C3" w:rsidRPr="00EE03B6">
        <w:rPr>
          <w:rFonts w:eastAsia="SimSun"/>
          <w:lang w:val="fr-FR"/>
        </w:rPr>
        <w:t xml:space="preserve"> </w:t>
      </w:r>
    </w:p>
    <w:p w14:paraId="6B824B55" w14:textId="0FB60472" w:rsidR="00D64F53" w:rsidRPr="00EE03B6" w:rsidRDefault="002A344F" w:rsidP="00713DE5">
      <w:pPr>
        <w:pStyle w:val="Heading1"/>
        <w:rPr>
          <w:lang w:val="fr-FR"/>
        </w:rPr>
      </w:pPr>
      <w:r w:rsidRPr="002A344F">
        <w:rPr>
          <w:lang w:val="fr-FR"/>
        </w:rPr>
        <w:t xml:space="preserve">Le PNUE a continué à aider le pays à mettre en œuvre les recommandations </w:t>
      </w:r>
      <w:r>
        <w:rPr>
          <w:lang w:val="fr-FR"/>
        </w:rPr>
        <w:t>issues du</w:t>
      </w:r>
      <w:r w:rsidRPr="002A344F">
        <w:rPr>
          <w:lang w:val="fr-FR"/>
        </w:rPr>
        <w:t xml:space="preserve"> rapport de vérification</w:t>
      </w:r>
      <w:r w:rsidR="003809C3" w:rsidRPr="00EE03B6">
        <w:rPr>
          <w:lang w:val="fr-FR"/>
        </w:rPr>
        <w:t xml:space="preserve">. </w:t>
      </w:r>
    </w:p>
    <w:p w14:paraId="34085975" w14:textId="3129928C" w:rsidR="00830E00" w:rsidRPr="00EE03B6" w:rsidRDefault="00AD4613" w:rsidP="00F1326D">
      <w:pPr>
        <w:pStyle w:val="Heading1"/>
        <w:keepNext/>
        <w:numPr>
          <w:ilvl w:val="0"/>
          <w:numId w:val="0"/>
        </w:numPr>
        <w:rPr>
          <w:i/>
          <w:iCs/>
          <w:lang w:val="fr-FR"/>
        </w:rPr>
      </w:pPr>
      <w:r w:rsidRPr="00EE03B6">
        <w:rPr>
          <w:i/>
          <w:iCs/>
          <w:lang w:val="fr-FR"/>
        </w:rPr>
        <w:t>Volume de décaissement des fonds</w:t>
      </w:r>
    </w:p>
    <w:p w14:paraId="35B402ED" w14:textId="06E38F53" w:rsidR="00D50CD9" w:rsidRPr="00EE03B6" w:rsidRDefault="002A344F" w:rsidP="002B6915">
      <w:pPr>
        <w:pStyle w:val="Heading1"/>
        <w:rPr>
          <w:lang w:val="fr-FR"/>
        </w:rPr>
      </w:pPr>
      <w:r w:rsidRPr="002A344F">
        <w:rPr>
          <w:lang w:val="fr-FR"/>
        </w:rPr>
        <w:t>En date d</w:t>
      </w:r>
      <w:r w:rsidR="00960675">
        <w:rPr>
          <w:lang w:val="fr-FR"/>
        </w:rPr>
        <w:t>’</w:t>
      </w:r>
      <w:r w:rsidRPr="002A344F">
        <w:rPr>
          <w:lang w:val="fr-FR"/>
        </w:rPr>
        <w:t>octobre 2023, sur les 332 500</w:t>
      </w:r>
      <w:r w:rsidR="00960675">
        <w:rPr>
          <w:lang w:val="fr-FR"/>
        </w:rPr>
        <w:t> $US</w:t>
      </w:r>
      <w:r w:rsidRPr="002A344F">
        <w:rPr>
          <w:lang w:val="fr-FR"/>
        </w:rPr>
        <w:t xml:space="preserve"> approuvés à ce jour, 267 500</w:t>
      </w:r>
      <w:r w:rsidR="00960675">
        <w:rPr>
          <w:lang w:val="fr-FR"/>
        </w:rPr>
        <w:t> $US</w:t>
      </w:r>
      <w:r w:rsidRPr="002A344F">
        <w:rPr>
          <w:lang w:val="fr-FR"/>
        </w:rPr>
        <w:t xml:space="preserve"> avaient été décaissés (172 500</w:t>
      </w:r>
      <w:r w:rsidR="00960675">
        <w:rPr>
          <w:lang w:val="fr-FR"/>
        </w:rPr>
        <w:t> $US</w:t>
      </w:r>
      <w:r w:rsidRPr="002A344F">
        <w:rPr>
          <w:lang w:val="fr-FR"/>
        </w:rPr>
        <w:t xml:space="preserve"> pour le PNUE et 95 000</w:t>
      </w:r>
      <w:r w:rsidR="00960675">
        <w:rPr>
          <w:lang w:val="fr-FR"/>
        </w:rPr>
        <w:t> $US</w:t>
      </w:r>
      <w:r w:rsidRPr="002A344F">
        <w:rPr>
          <w:lang w:val="fr-FR"/>
        </w:rPr>
        <w:t xml:space="preserve"> pour l</w:t>
      </w:r>
      <w:r w:rsidR="00960675">
        <w:rPr>
          <w:lang w:val="fr-FR"/>
        </w:rPr>
        <w:t>’</w:t>
      </w:r>
      <w:r w:rsidRPr="002A344F">
        <w:rPr>
          <w:lang w:val="fr-FR"/>
        </w:rPr>
        <w:t>ONUDI). Le solde de 65 000</w:t>
      </w:r>
      <w:r w:rsidR="00960675">
        <w:rPr>
          <w:lang w:val="fr-FR"/>
        </w:rPr>
        <w:t> $US</w:t>
      </w:r>
      <w:r w:rsidRPr="002A344F">
        <w:rPr>
          <w:lang w:val="fr-FR"/>
        </w:rPr>
        <w:t xml:space="preserve"> sera décaissé en décembre 2023</w:t>
      </w:r>
      <w:r w:rsidR="00265438" w:rsidRPr="00EE03B6">
        <w:rPr>
          <w:rStyle w:val="FootnoteReference"/>
          <w:lang w:val="fr-FR"/>
        </w:rPr>
        <w:footnoteReference w:id="6"/>
      </w:r>
      <w:r>
        <w:rPr>
          <w:lang w:val="fr-FR"/>
        </w:rPr>
        <w:t>.</w:t>
      </w:r>
    </w:p>
    <w:p w14:paraId="7059A648" w14:textId="4A775BFC" w:rsidR="0001218E" w:rsidRPr="00EE03B6" w:rsidRDefault="005251C7" w:rsidP="0053490C">
      <w:pPr>
        <w:keepNext/>
        <w:autoSpaceDE w:val="0"/>
        <w:autoSpaceDN w:val="0"/>
        <w:adjustRightInd w:val="0"/>
        <w:spacing w:after="240"/>
        <w:rPr>
          <w:b/>
          <w:lang w:val="fr-FR"/>
        </w:rPr>
      </w:pPr>
      <w:bookmarkStart w:id="3" w:name="_Hlk126915708"/>
      <w:r w:rsidRPr="00EE03B6">
        <w:rPr>
          <w:b/>
          <w:lang w:val="fr-FR"/>
        </w:rPr>
        <w:t>Phase II du plan de gestion de l</w:t>
      </w:r>
      <w:r w:rsidR="00960675">
        <w:rPr>
          <w:b/>
          <w:lang w:val="fr-FR"/>
        </w:rPr>
        <w:t>’</w:t>
      </w:r>
      <w:r w:rsidRPr="00EE03B6">
        <w:rPr>
          <w:b/>
          <w:lang w:val="fr-FR"/>
        </w:rPr>
        <w:t>élimination des HCFC</w:t>
      </w:r>
    </w:p>
    <w:p w14:paraId="3B2ACD7B" w14:textId="1C5CB9E9" w:rsidR="0001218E" w:rsidRPr="00EE03B6" w:rsidRDefault="005251C7" w:rsidP="006F2CC2">
      <w:pPr>
        <w:keepNext/>
        <w:spacing w:after="240"/>
        <w:outlineLvl w:val="0"/>
        <w:rPr>
          <w:u w:val="single"/>
          <w:lang w:val="fr-FR"/>
        </w:rPr>
      </w:pPr>
      <w:r w:rsidRPr="00EE03B6">
        <w:rPr>
          <w:u w:val="single"/>
          <w:lang w:val="fr-FR"/>
        </w:rPr>
        <w:t>Consommation restante admissible au financement</w:t>
      </w:r>
    </w:p>
    <w:bookmarkEnd w:id="3"/>
    <w:p w14:paraId="7419AC2A" w14:textId="31605816" w:rsidR="0001218E" w:rsidRPr="00EE03B6" w:rsidRDefault="00817CBA" w:rsidP="000B0734">
      <w:pPr>
        <w:pStyle w:val="Heading1"/>
        <w:rPr>
          <w:lang w:val="fr-FR"/>
        </w:rPr>
      </w:pPr>
      <w:r w:rsidRPr="00817CBA">
        <w:rPr>
          <w:lang w:val="fr-FR"/>
        </w:rPr>
        <w:t>Après déduction de 3,04 tonnes PAO de HCFC associées à la phase I du PGEH, la consommation restante susceptible d</w:t>
      </w:r>
      <w:r w:rsidR="00960675">
        <w:rPr>
          <w:lang w:val="fr-FR"/>
        </w:rPr>
        <w:t>’</w:t>
      </w:r>
      <w:r w:rsidRPr="00817CBA">
        <w:rPr>
          <w:lang w:val="fr-FR"/>
        </w:rPr>
        <w:t>être financée au titre de la phase II actuelle s</w:t>
      </w:r>
      <w:r w:rsidR="00960675">
        <w:rPr>
          <w:lang w:val="fr-FR"/>
        </w:rPr>
        <w:t>’</w:t>
      </w:r>
      <w:r w:rsidRPr="00817CBA">
        <w:rPr>
          <w:lang w:val="fr-FR"/>
        </w:rPr>
        <w:t>élève à 5,65 tonnes PAO de HCFC</w:t>
      </w:r>
      <w:r>
        <w:rPr>
          <w:lang w:val="fr-FR"/>
        </w:rPr>
        <w:t>-</w:t>
      </w:r>
      <w:r w:rsidRPr="00817CBA">
        <w:rPr>
          <w:lang w:val="fr-FR"/>
        </w:rPr>
        <w:t>22</w:t>
      </w:r>
      <w:r w:rsidR="0001218E" w:rsidRPr="00EE03B6">
        <w:rPr>
          <w:lang w:val="fr-FR"/>
        </w:rPr>
        <w:t xml:space="preserve">. </w:t>
      </w:r>
    </w:p>
    <w:p w14:paraId="17EEC836" w14:textId="0F2F2320" w:rsidR="0001218E" w:rsidRPr="00EE03B6" w:rsidRDefault="005251C7" w:rsidP="006F2CC2">
      <w:pPr>
        <w:keepNext/>
        <w:keepLines/>
        <w:spacing w:after="240"/>
        <w:outlineLvl w:val="0"/>
        <w:rPr>
          <w:u w:val="single"/>
          <w:lang w:val="fr-FR"/>
        </w:rPr>
      </w:pPr>
      <w:bookmarkStart w:id="4" w:name="_Hlk126915728"/>
      <w:r w:rsidRPr="00EE03B6">
        <w:rPr>
          <w:u w:val="single"/>
          <w:lang w:val="fr-FR"/>
        </w:rPr>
        <w:t>Répartition des HCFC par secteur</w:t>
      </w:r>
    </w:p>
    <w:bookmarkEnd w:id="4"/>
    <w:p w14:paraId="33DAEB0C" w14:textId="595CE2EC" w:rsidR="002C1CBA" w:rsidRPr="00EE03B6" w:rsidRDefault="00817CBA" w:rsidP="002C1CBA">
      <w:pPr>
        <w:pStyle w:val="Heading1"/>
        <w:keepNext/>
        <w:rPr>
          <w:b/>
          <w:bCs/>
          <w:lang w:val="fr-FR"/>
        </w:rPr>
      </w:pPr>
      <w:r w:rsidRPr="00817CBA">
        <w:rPr>
          <w:lang w:val="fr-FR"/>
        </w:rPr>
        <w:t>Le secteur de l</w:t>
      </w:r>
      <w:r w:rsidR="00960675">
        <w:rPr>
          <w:lang w:val="fr-FR"/>
        </w:rPr>
        <w:t>’</w:t>
      </w:r>
      <w:r w:rsidRPr="00817CBA">
        <w:rPr>
          <w:lang w:val="fr-FR"/>
        </w:rPr>
        <w:t>entretien compte environ 2 400 techniciens</w:t>
      </w:r>
      <w:r w:rsidRPr="00EE03B6">
        <w:rPr>
          <w:rStyle w:val="FootnoteReference"/>
          <w:lang w:val="fr-FR"/>
        </w:rPr>
        <w:footnoteReference w:id="7"/>
      </w:r>
      <w:r w:rsidRPr="00817CBA">
        <w:rPr>
          <w:lang w:val="fr-FR"/>
        </w:rPr>
        <w:t xml:space="preserve"> qui consomment du HCFC-22 pour l</w:t>
      </w:r>
      <w:r w:rsidR="00960675">
        <w:rPr>
          <w:lang w:val="fr-FR"/>
        </w:rPr>
        <w:t>’</w:t>
      </w:r>
      <w:r w:rsidRPr="00817CBA">
        <w:rPr>
          <w:lang w:val="fr-FR"/>
        </w:rPr>
        <w:t>entretien des équipements de R&amp;C, comme indiqué dans le tableau 2. Les HFC sont les principaux réfrigérants utilisés dans le pays (90 %) avec le HCFC-22 (10 %). Le HFC-134a est le réfrigérant le plus répandu dans le pays, suivi du R-410A, du R-407C et du HCFC-22. La consommation de HCFC-22 continue de dominer dans le secteur de l</w:t>
      </w:r>
      <w:r w:rsidR="00960675">
        <w:rPr>
          <w:lang w:val="fr-FR"/>
        </w:rPr>
        <w:t>’</w:t>
      </w:r>
      <w:r w:rsidRPr="00817CBA">
        <w:rPr>
          <w:lang w:val="fr-FR"/>
        </w:rPr>
        <w:t>entretien des équipements de réfrigération commerciale/industrielle, suivi par les secteurs de la climatisation résidentielle et commerciale et des transports réfrigérés</w:t>
      </w:r>
      <w:r w:rsidR="002C1CBA" w:rsidRPr="00EE03B6">
        <w:rPr>
          <w:lang w:val="fr-FR"/>
        </w:rPr>
        <w:t xml:space="preserve">. </w:t>
      </w:r>
    </w:p>
    <w:p w14:paraId="333DE01E" w14:textId="5D1CD70A" w:rsidR="00D61BF8" w:rsidRPr="00EE03B6" w:rsidRDefault="00D61BF8" w:rsidP="00CA20A9">
      <w:pPr>
        <w:keepNext/>
        <w:rPr>
          <w:b/>
          <w:bCs/>
          <w:lang w:val="fr-FR"/>
        </w:rPr>
      </w:pPr>
      <w:r w:rsidRPr="00EE03B6">
        <w:rPr>
          <w:b/>
          <w:bCs/>
          <w:lang w:val="fr-FR"/>
        </w:rPr>
        <w:t>Table</w:t>
      </w:r>
      <w:r w:rsidR="00D514AD" w:rsidRPr="00EE03B6">
        <w:rPr>
          <w:b/>
          <w:bCs/>
          <w:lang w:val="fr-FR"/>
        </w:rPr>
        <w:t>au</w:t>
      </w:r>
      <w:r w:rsidRPr="00EE03B6">
        <w:rPr>
          <w:b/>
          <w:bCs/>
          <w:lang w:val="fr-FR"/>
        </w:rPr>
        <w:t xml:space="preserve"> </w:t>
      </w:r>
      <w:r w:rsidR="00B13B18" w:rsidRPr="00EE03B6">
        <w:rPr>
          <w:b/>
          <w:bCs/>
          <w:lang w:val="fr-FR"/>
        </w:rPr>
        <w:t>2.</w:t>
      </w:r>
      <w:r w:rsidRPr="00EE03B6">
        <w:rPr>
          <w:b/>
          <w:bCs/>
          <w:lang w:val="fr-FR"/>
        </w:rPr>
        <w:t xml:space="preserve"> </w:t>
      </w:r>
      <w:r w:rsidR="00D514AD" w:rsidRPr="00EE03B6">
        <w:rPr>
          <w:b/>
          <w:bCs/>
          <w:lang w:val="fr-FR"/>
        </w:rPr>
        <w:t>Consommation de réfrigérants en 2022 par les sous-secteurs de R&amp;C</w:t>
      </w:r>
    </w:p>
    <w:tbl>
      <w:tblPr>
        <w:tblW w:w="5343" w:type="pct"/>
        <w:tblLayout w:type="fixed"/>
        <w:tblLook w:val="04A0" w:firstRow="1" w:lastRow="0" w:firstColumn="1" w:lastColumn="0" w:noHBand="0" w:noVBand="1"/>
      </w:tblPr>
      <w:tblGrid>
        <w:gridCol w:w="1365"/>
        <w:gridCol w:w="1278"/>
        <w:gridCol w:w="1056"/>
        <w:gridCol w:w="859"/>
        <w:gridCol w:w="1106"/>
        <w:gridCol w:w="896"/>
        <w:gridCol w:w="850"/>
        <w:gridCol w:w="851"/>
        <w:gridCol w:w="850"/>
        <w:gridCol w:w="851"/>
        <w:gridCol w:w="29"/>
      </w:tblGrid>
      <w:tr w:rsidR="00CA20A9" w:rsidRPr="006C685B" w14:paraId="2EB3F267" w14:textId="77777777" w:rsidTr="00792907">
        <w:trPr>
          <w:trHeight w:val="260"/>
        </w:trPr>
        <w:tc>
          <w:tcPr>
            <w:tcW w:w="2643" w:type="dxa"/>
            <w:gridSpan w:val="2"/>
            <w:vMerge w:val="restart"/>
            <w:tcBorders>
              <w:top w:val="single" w:sz="4" w:space="0" w:color="auto"/>
              <w:left w:val="single" w:sz="4" w:space="0" w:color="auto"/>
              <w:right w:val="single" w:sz="4" w:space="0" w:color="auto"/>
            </w:tcBorders>
            <w:shd w:val="clear" w:color="auto" w:fill="auto"/>
            <w:vAlign w:val="center"/>
          </w:tcPr>
          <w:p w14:paraId="478B1344" w14:textId="7FB4D944" w:rsidR="00CA20A9" w:rsidRPr="00EE03B6" w:rsidRDefault="00D514AD" w:rsidP="00CA20A9">
            <w:pPr>
              <w:keepNext/>
              <w:jc w:val="left"/>
              <w:rPr>
                <w:b/>
                <w:bCs/>
                <w:color w:val="000000"/>
                <w:sz w:val="18"/>
                <w:szCs w:val="18"/>
                <w:lang w:val="fr-FR" w:eastAsia="zh-CN"/>
              </w:rPr>
            </w:pPr>
            <w:r w:rsidRPr="00EE03B6">
              <w:rPr>
                <w:b/>
                <w:bCs/>
                <w:color w:val="000000"/>
                <w:sz w:val="18"/>
                <w:szCs w:val="18"/>
                <w:lang w:val="fr-FR" w:eastAsia="zh-CN"/>
              </w:rPr>
              <w:t>Sous-secteurs de l</w:t>
            </w:r>
            <w:r w:rsidR="00960675">
              <w:rPr>
                <w:b/>
                <w:bCs/>
                <w:color w:val="000000"/>
                <w:sz w:val="18"/>
                <w:szCs w:val="18"/>
                <w:lang w:val="fr-FR" w:eastAsia="zh-CN"/>
              </w:rPr>
              <w:t>’</w:t>
            </w:r>
            <w:r w:rsidRPr="00EE03B6">
              <w:rPr>
                <w:b/>
                <w:bCs/>
                <w:color w:val="000000"/>
                <w:sz w:val="18"/>
                <w:szCs w:val="18"/>
                <w:lang w:val="fr-FR" w:eastAsia="zh-CN"/>
              </w:rPr>
              <w:t>entretien des équipements de réfrigération et de climatisation</w:t>
            </w:r>
          </w:p>
        </w:tc>
        <w:tc>
          <w:tcPr>
            <w:tcW w:w="7348" w:type="dxa"/>
            <w:gridSpan w:val="9"/>
            <w:tcBorders>
              <w:top w:val="single" w:sz="4" w:space="0" w:color="auto"/>
              <w:left w:val="nil"/>
              <w:bottom w:val="single" w:sz="4" w:space="0" w:color="auto"/>
              <w:right w:val="single" w:sz="4" w:space="0" w:color="auto"/>
            </w:tcBorders>
            <w:shd w:val="clear" w:color="auto" w:fill="auto"/>
            <w:vAlign w:val="center"/>
          </w:tcPr>
          <w:p w14:paraId="7CE9C192" w14:textId="15F7AF8C" w:rsidR="00CA20A9" w:rsidRPr="00EE03B6" w:rsidRDefault="00D514AD" w:rsidP="00F1326D">
            <w:pPr>
              <w:keepNext/>
              <w:jc w:val="center"/>
              <w:rPr>
                <w:b/>
                <w:bCs/>
                <w:color w:val="000000"/>
                <w:sz w:val="18"/>
                <w:szCs w:val="18"/>
                <w:lang w:val="fr-FR" w:eastAsia="zh-CN"/>
              </w:rPr>
            </w:pPr>
            <w:r w:rsidRPr="00EE03B6">
              <w:rPr>
                <w:b/>
                <w:bCs/>
                <w:color w:val="000000"/>
                <w:sz w:val="18"/>
                <w:szCs w:val="18"/>
                <w:lang w:val="fr-FR" w:eastAsia="zh-CN"/>
              </w:rPr>
              <w:t>Estimation de l</w:t>
            </w:r>
            <w:r w:rsidR="00960675">
              <w:rPr>
                <w:b/>
                <w:bCs/>
                <w:color w:val="000000"/>
                <w:sz w:val="18"/>
                <w:szCs w:val="18"/>
                <w:lang w:val="fr-FR" w:eastAsia="zh-CN"/>
              </w:rPr>
              <w:t>’</w:t>
            </w:r>
            <w:r w:rsidRPr="00EE03B6">
              <w:rPr>
                <w:b/>
                <w:bCs/>
                <w:color w:val="000000"/>
                <w:sz w:val="18"/>
                <w:szCs w:val="18"/>
                <w:lang w:val="fr-FR" w:eastAsia="zh-CN"/>
              </w:rPr>
              <w:t>entretien des équipements de réfrigération (</w:t>
            </w:r>
            <w:proofErr w:type="spellStart"/>
            <w:r w:rsidRPr="00EE03B6">
              <w:rPr>
                <w:b/>
                <w:bCs/>
                <w:color w:val="000000"/>
                <w:sz w:val="18"/>
                <w:szCs w:val="18"/>
                <w:lang w:val="fr-FR" w:eastAsia="zh-CN"/>
              </w:rPr>
              <w:t>tm</w:t>
            </w:r>
            <w:proofErr w:type="spellEnd"/>
            <w:r w:rsidRPr="00EE03B6">
              <w:rPr>
                <w:b/>
                <w:bCs/>
                <w:color w:val="000000"/>
                <w:sz w:val="18"/>
                <w:szCs w:val="18"/>
                <w:lang w:val="fr-FR" w:eastAsia="zh-CN"/>
              </w:rPr>
              <w:t>)</w:t>
            </w:r>
          </w:p>
        </w:tc>
      </w:tr>
      <w:tr w:rsidR="00CA20A9" w:rsidRPr="00EE03B6" w14:paraId="0326588F" w14:textId="28DB29CC" w:rsidTr="00792907">
        <w:trPr>
          <w:gridAfter w:val="1"/>
          <w:wAfter w:w="29" w:type="dxa"/>
          <w:trHeight w:val="260"/>
        </w:trPr>
        <w:tc>
          <w:tcPr>
            <w:tcW w:w="2643" w:type="dxa"/>
            <w:gridSpan w:val="2"/>
            <w:vMerge/>
            <w:tcBorders>
              <w:left w:val="single" w:sz="4" w:space="0" w:color="auto"/>
              <w:bottom w:val="single" w:sz="4" w:space="0" w:color="auto"/>
              <w:right w:val="single" w:sz="4" w:space="0" w:color="auto"/>
            </w:tcBorders>
            <w:shd w:val="clear" w:color="auto" w:fill="auto"/>
            <w:vAlign w:val="center"/>
            <w:hideMark/>
          </w:tcPr>
          <w:p w14:paraId="5A078289" w14:textId="77777777" w:rsidR="00CA20A9" w:rsidRPr="00EE03B6" w:rsidRDefault="00CA20A9" w:rsidP="00CA20A9">
            <w:pPr>
              <w:keepNext/>
              <w:jc w:val="left"/>
              <w:rPr>
                <w:b/>
                <w:bCs/>
                <w:color w:val="000000"/>
                <w:sz w:val="18"/>
                <w:szCs w:val="18"/>
                <w:lang w:val="fr-FR" w:eastAsia="zh-CN"/>
              </w:rPr>
            </w:pPr>
          </w:p>
        </w:tc>
        <w:tc>
          <w:tcPr>
            <w:tcW w:w="1056" w:type="dxa"/>
            <w:tcBorders>
              <w:top w:val="single" w:sz="4" w:space="0" w:color="auto"/>
              <w:left w:val="nil"/>
              <w:bottom w:val="single" w:sz="4" w:space="0" w:color="auto"/>
              <w:right w:val="single" w:sz="4" w:space="0" w:color="auto"/>
            </w:tcBorders>
            <w:shd w:val="clear" w:color="auto" w:fill="auto"/>
            <w:vAlign w:val="center"/>
            <w:hideMark/>
          </w:tcPr>
          <w:p w14:paraId="6D27A1E6"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HCFC-22</w:t>
            </w:r>
          </w:p>
        </w:tc>
        <w:tc>
          <w:tcPr>
            <w:tcW w:w="859" w:type="dxa"/>
            <w:tcBorders>
              <w:top w:val="single" w:sz="4" w:space="0" w:color="auto"/>
              <w:left w:val="nil"/>
              <w:bottom w:val="single" w:sz="4" w:space="0" w:color="auto"/>
              <w:right w:val="single" w:sz="4" w:space="0" w:color="auto"/>
            </w:tcBorders>
            <w:shd w:val="clear" w:color="auto" w:fill="auto"/>
            <w:vAlign w:val="center"/>
            <w:hideMark/>
          </w:tcPr>
          <w:p w14:paraId="247AF67B"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HFC-32</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1C4EA554"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HFC-134a</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1029366D"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R-404A</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8199BD6"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R-407C</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97C28FA"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R-410A</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B3CB632" w14:textId="77777777"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R-507A</w:t>
            </w:r>
          </w:p>
        </w:tc>
        <w:tc>
          <w:tcPr>
            <w:tcW w:w="851" w:type="dxa"/>
            <w:tcBorders>
              <w:top w:val="single" w:sz="4" w:space="0" w:color="auto"/>
              <w:left w:val="nil"/>
              <w:bottom w:val="single" w:sz="4" w:space="0" w:color="auto"/>
              <w:right w:val="single" w:sz="4" w:space="0" w:color="auto"/>
            </w:tcBorders>
          </w:tcPr>
          <w:p w14:paraId="7ADF34B2" w14:textId="1505F56E" w:rsidR="00CA20A9" w:rsidRPr="00EE03B6" w:rsidRDefault="00CA20A9" w:rsidP="00CA20A9">
            <w:pPr>
              <w:keepNext/>
              <w:rPr>
                <w:b/>
                <w:bCs/>
                <w:color w:val="000000"/>
                <w:sz w:val="18"/>
                <w:szCs w:val="18"/>
                <w:lang w:val="fr-FR" w:eastAsia="zh-CN"/>
              </w:rPr>
            </w:pPr>
            <w:r w:rsidRPr="00EE03B6">
              <w:rPr>
                <w:b/>
                <w:bCs/>
                <w:color w:val="000000"/>
                <w:sz w:val="18"/>
                <w:szCs w:val="18"/>
                <w:lang w:val="fr-FR" w:eastAsia="zh-CN"/>
              </w:rPr>
              <w:t>Total</w:t>
            </w:r>
          </w:p>
        </w:tc>
      </w:tr>
      <w:tr w:rsidR="002F6AFB" w:rsidRPr="00EE03B6" w14:paraId="2AB216CF" w14:textId="5FF59CB4" w:rsidTr="00792907">
        <w:trPr>
          <w:gridAfter w:val="1"/>
          <w:wAfter w:w="29" w:type="dxa"/>
          <w:trHeight w:val="260"/>
        </w:trPr>
        <w:tc>
          <w:tcPr>
            <w:tcW w:w="26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2028DC" w14:textId="46D76BEC" w:rsidR="002F6AFB" w:rsidRPr="00EE03B6" w:rsidRDefault="00D514AD" w:rsidP="002F6AFB">
            <w:pPr>
              <w:keepNext/>
              <w:rPr>
                <w:color w:val="000000"/>
                <w:sz w:val="18"/>
                <w:szCs w:val="18"/>
                <w:lang w:val="fr-FR" w:eastAsia="zh-CN"/>
              </w:rPr>
            </w:pPr>
            <w:r w:rsidRPr="00EE03B6">
              <w:rPr>
                <w:color w:val="000000"/>
                <w:sz w:val="18"/>
                <w:szCs w:val="18"/>
                <w:lang w:val="fr-FR" w:eastAsia="zh-CN"/>
              </w:rPr>
              <w:t>Ré</w:t>
            </w:r>
            <w:r w:rsidR="002F6AFB" w:rsidRPr="00EE03B6">
              <w:rPr>
                <w:color w:val="000000"/>
                <w:sz w:val="18"/>
                <w:szCs w:val="18"/>
                <w:lang w:val="fr-FR" w:eastAsia="zh-CN"/>
              </w:rPr>
              <w:t>frig</w:t>
            </w:r>
            <w:r w:rsidRPr="00EE03B6">
              <w:rPr>
                <w:color w:val="000000"/>
                <w:sz w:val="18"/>
                <w:szCs w:val="18"/>
                <w:lang w:val="fr-FR" w:eastAsia="zh-CN"/>
              </w:rPr>
              <w:t>é</w:t>
            </w:r>
            <w:r w:rsidR="002F6AFB" w:rsidRPr="00EE03B6">
              <w:rPr>
                <w:color w:val="000000"/>
                <w:sz w:val="18"/>
                <w:szCs w:val="18"/>
                <w:lang w:val="fr-FR" w:eastAsia="zh-CN"/>
              </w:rPr>
              <w:t>ration</w:t>
            </w:r>
            <w:r w:rsidRPr="00EE03B6">
              <w:rPr>
                <w:color w:val="000000"/>
                <w:sz w:val="18"/>
                <w:szCs w:val="18"/>
                <w:lang w:val="fr-FR" w:eastAsia="zh-CN"/>
              </w:rPr>
              <w:t xml:space="preserve"> </w:t>
            </w:r>
            <w:r w:rsidR="00A7480A" w:rsidRPr="00EE03B6">
              <w:rPr>
                <w:color w:val="000000"/>
                <w:sz w:val="18"/>
                <w:szCs w:val="18"/>
                <w:lang w:val="fr-FR" w:eastAsia="zh-CN"/>
              </w:rPr>
              <w:t>domestique</w:t>
            </w:r>
          </w:p>
        </w:tc>
        <w:tc>
          <w:tcPr>
            <w:tcW w:w="1056" w:type="dxa"/>
            <w:tcBorders>
              <w:top w:val="single" w:sz="4" w:space="0" w:color="auto"/>
              <w:left w:val="nil"/>
              <w:bottom w:val="single" w:sz="4" w:space="0" w:color="auto"/>
              <w:right w:val="single" w:sz="4" w:space="0" w:color="auto"/>
            </w:tcBorders>
            <w:shd w:val="clear" w:color="auto" w:fill="auto"/>
            <w:hideMark/>
          </w:tcPr>
          <w:p w14:paraId="79CC61A1" w14:textId="77777777"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0</w:t>
            </w:r>
          </w:p>
        </w:tc>
        <w:tc>
          <w:tcPr>
            <w:tcW w:w="859" w:type="dxa"/>
            <w:tcBorders>
              <w:top w:val="single" w:sz="4" w:space="0" w:color="auto"/>
              <w:left w:val="nil"/>
              <w:bottom w:val="single" w:sz="4" w:space="0" w:color="auto"/>
              <w:right w:val="single" w:sz="4" w:space="0" w:color="auto"/>
            </w:tcBorders>
            <w:shd w:val="clear" w:color="auto" w:fill="auto"/>
            <w:hideMark/>
          </w:tcPr>
          <w:p w14:paraId="30CA4903" w14:textId="77777777"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0</w:t>
            </w:r>
          </w:p>
        </w:tc>
        <w:tc>
          <w:tcPr>
            <w:tcW w:w="1106" w:type="dxa"/>
            <w:tcBorders>
              <w:top w:val="single" w:sz="4" w:space="0" w:color="auto"/>
              <w:left w:val="nil"/>
              <w:bottom w:val="single" w:sz="4" w:space="0" w:color="auto"/>
              <w:right w:val="single" w:sz="4" w:space="0" w:color="auto"/>
            </w:tcBorders>
            <w:shd w:val="clear" w:color="auto" w:fill="auto"/>
            <w:hideMark/>
          </w:tcPr>
          <w:p w14:paraId="5B5FC4BD" w14:textId="04E7B07A"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50</w:t>
            </w:r>
            <w:r w:rsidR="00CF0E83" w:rsidRPr="00EE03B6">
              <w:rPr>
                <w:color w:val="000000"/>
                <w:sz w:val="18"/>
                <w:szCs w:val="18"/>
                <w:lang w:val="fr-FR" w:eastAsia="zh-CN"/>
              </w:rPr>
              <w:t>,</w:t>
            </w:r>
            <w:r w:rsidRPr="00EE03B6">
              <w:rPr>
                <w:color w:val="000000"/>
                <w:sz w:val="18"/>
                <w:szCs w:val="18"/>
                <w:lang w:val="fr-FR" w:eastAsia="zh-CN"/>
              </w:rPr>
              <w:t>70</w:t>
            </w:r>
          </w:p>
        </w:tc>
        <w:tc>
          <w:tcPr>
            <w:tcW w:w="896" w:type="dxa"/>
            <w:tcBorders>
              <w:top w:val="single" w:sz="4" w:space="0" w:color="auto"/>
              <w:left w:val="nil"/>
              <w:bottom w:val="single" w:sz="4" w:space="0" w:color="auto"/>
              <w:right w:val="single" w:sz="4" w:space="0" w:color="auto"/>
            </w:tcBorders>
            <w:shd w:val="clear" w:color="auto" w:fill="auto"/>
            <w:hideMark/>
          </w:tcPr>
          <w:p w14:paraId="040B7FE6" w14:textId="77777777"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483649FC" w14:textId="77777777"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65C1218F" w14:textId="77777777"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3D31630F" w14:textId="77777777" w:rsidR="002F6AFB" w:rsidRPr="00EE03B6" w:rsidRDefault="002F6AFB" w:rsidP="002F6AFB">
            <w:pPr>
              <w:keepNext/>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tcPr>
          <w:p w14:paraId="6C8991F6" w14:textId="45B000F8" w:rsidR="002F6AFB" w:rsidRPr="00EE03B6" w:rsidRDefault="002F6AFB" w:rsidP="002F6AFB">
            <w:pPr>
              <w:keepNext/>
              <w:jc w:val="right"/>
              <w:rPr>
                <w:color w:val="000000"/>
                <w:sz w:val="18"/>
                <w:szCs w:val="18"/>
                <w:lang w:val="fr-FR" w:eastAsia="zh-CN"/>
              </w:rPr>
            </w:pPr>
            <w:r w:rsidRPr="00EE03B6">
              <w:rPr>
                <w:color w:val="000000"/>
                <w:sz w:val="18"/>
                <w:szCs w:val="18"/>
                <w:lang w:val="fr-FR"/>
              </w:rPr>
              <w:t>50</w:t>
            </w:r>
            <w:r w:rsidR="00CF0E83" w:rsidRPr="00EE03B6">
              <w:rPr>
                <w:color w:val="000000"/>
                <w:sz w:val="18"/>
                <w:szCs w:val="18"/>
                <w:lang w:val="fr-FR"/>
              </w:rPr>
              <w:t>,</w:t>
            </w:r>
            <w:r w:rsidRPr="00EE03B6">
              <w:rPr>
                <w:color w:val="000000"/>
                <w:sz w:val="18"/>
                <w:szCs w:val="18"/>
                <w:lang w:val="fr-FR"/>
              </w:rPr>
              <w:t>7</w:t>
            </w:r>
          </w:p>
        </w:tc>
      </w:tr>
      <w:tr w:rsidR="002F6AFB" w:rsidRPr="00EE03B6" w14:paraId="50264E17" w14:textId="74B16BC5" w:rsidTr="00792907">
        <w:trPr>
          <w:gridAfter w:val="1"/>
          <w:wAfter w:w="29" w:type="dxa"/>
          <w:trHeight w:val="290"/>
        </w:trPr>
        <w:tc>
          <w:tcPr>
            <w:tcW w:w="13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21CD4F" w14:textId="5027B972" w:rsidR="002F6AFB" w:rsidRPr="00EE03B6" w:rsidRDefault="00A7480A" w:rsidP="002F6AFB">
            <w:pPr>
              <w:jc w:val="left"/>
              <w:rPr>
                <w:color w:val="000000"/>
                <w:sz w:val="18"/>
                <w:szCs w:val="18"/>
                <w:lang w:val="fr-FR" w:eastAsia="zh-CN"/>
              </w:rPr>
            </w:pPr>
            <w:r w:rsidRPr="00EE03B6">
              <w:rPr>
                <w:color w:val="000000"/>
                <w:sz w:val="18"/>
                <w:szCs w:val="18"/>
                <w:lang w:val="fr-FR" w:eastAsia="zh-CN"/>
              </w:rPr>
              <w:t>Réfrigération commerciale</w:t>
            </w:r>
          </w:p>
        </w:tc>
        <w:tc>
          <w:tcPr>
            <w:tcW w:w="1278" w:type="dxa"/>
            <w:tcBorders>
              <w:top w:val="single" w:sz="4" w:space="0" w:color="auto"/>
              <w:left w:val="nil"/>
              <w:bottom w:val="single" w:sz="4" w:space="0" w:color="auto"/>
              <w:right w:val="single" w:sz="4" w:space="0" w:color="auto"/>
            </w:tcBorders>
            <w:shd w:val="clear" w:color="auto" w:fill="auto"/>
            <w:hideMark/>
          </w:tcPr>
          <w:p w14:paraId="64CDF576" w14:textId="05D97639" w:rsidR="002F6AFB" w:rsidRPr="00EE03B6" w:rsidRDefault="00A7480A" w:rsidP="002F6AFB">
            <w:pPr>
              <w:jc w:val="left"/>
              <w:rPr>
                <w:color w:val="000000"/>
                <w:sz w:val="18"/>
                <w:szCs w:val="18"/>
                <w:lang w:val="fr-FR" w:eastAsia="zh-CN"/>
              </w:rPr>
            </w:pPr>
            <w:r w:rsidRPr="00EE03B6">
              <w:rPr>
                <w:color w:val="000000"/>
                <w:sz w:val="18"/>
                <w:szCs w:val="18"/>
                <w:lang w:val="fr-FR" w:eastAsia="zh-CN"/>
              </w:rPr>
              <w:t>Unités autonomes</w:t>
            </w:r>
          </w:p>
        </w:tc>
        <w:tc>
          <w:tcPr>
            <w:tcW w:w="1056" w:type="dxa"/>
            <w:tcBorders>
              <w:top w:val="single" w:sz="4" w:space="0" w:color="auto"/>
              <w:left w:val="nil"/>
              <w:bottom w:val="single" w:sz="4" w:space="0" w:color="auto"/>
              <w:right w:val="single" w:sz="4" w:space="0" w:color="auto"/>
            </w:tcBorders>
            <w:shd w:val="clear" w:color="auto" w:fill="auto"/>
            <w:hideMark/>
          </w:tcPr>
          <w:p w14:paraId="4C4E9EB0" w14:textId="12C6996D" w:rsidR="002F6AFB" w:rsidRPr="00EE03B6" w:rsidRDefault="002F6AFB" w:rsidP="002F6AFB">
            <w:pPr>
              <w:jc w:val="right"/>
              <w:rPr>
                <w:color w:val="000000"/>
                <w:sz w:val="18"/>
                <w:szCs w:val="18"/>
                <w:lang w:val="fr-FR" w:eastAsia="zh-CN"/>
              </w:rPr>
            </w:pPr>
            <w:r w:rsidRPr="00EE03B6">
              <w:rPr>
                <w:color w:val="000000"/>
                <w:sz w:val="18"/>
                <w:szCs w:val="18"/>
                <w:lang w:val="fr-FR" w:eastAsia="zh-CN"/>
              </w:rPr>
              <w:t>5</w:t>
            </w:r>
            <w:r w:rsidR="00CF0E83" w:rsidRPr="00EE03B6">
              <w:rPr>
                <w:color w:val="000000"/>
                <w:sz w:val="18"/>
                <w:szCs w:val="18"/>
                <w:lang w:val="fr-FR" w:eastAsia="zh-CN"/>
              </w:rPr>
              <w:t>,</w:t>
            </w:r>
            <w:r w:rsidRPr="00EE03B6">
              <w:rPr>
                <w:color w:val="000000"/>
                <w:sz w:val="18"/>
                <w:szCs w:val="18"/>
                <w:lang w:val="fr-FR" w:eastAsia="zh-CN"/>
              </w:rPr>
              <w:t>3</w:t>
            </w:r>
          </w:p>
        </w:tc>
        <w:tc>
          <w:tcPr>
            <w:tcW w:w="859" w:type="dxa"/>
            <w:tcBorders>
              <w:top w:val="single" w:sz="4" w:space="0" w:color="auto"/>
              <w:left w:val="nil"/>
              <w:bottom w:val="single" w:sz="4" w:space="0" w:color="auto"/>
              <w:right w:val="single" w:sz="4" w:space="0" w:color="auto"/>
            </w:tcBorders>
            <w:shd w:val="clear" w:color="auto" w:fill="auto"/>
            <w:hideMark/>
          </w:tcPr>
          <w:p w14:paraId="7F2A9236"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1106" w:type="dxa"/>
            <w:tcBorders>
              <w:top w:val="single" w:sz="4" w:space="0" w:color="auto"/>
              <w:left w:val="nil"/>
              <w:bottom w:val="single" w:sz="4" w:space="0" w:color="auto"/>
              <w:right w:val="single" w:sz="4" w:space="0" w:color="auto"/>
            </w:tcBorders>
            <w:shd w:val="clear" w:color="auto" w:fill="auto"/>
            <w:hideMark/>
          </w:tcPr>
          <w:p w14:paraId="1F381E60" w14:textId="49D4B98E" w:rsidR="002F6AFB" w:rsidRPr="00EE03B6" w:rsidRDefault="002F6AFB" w:rsidP="002F6AFB">
            <w:pPr>
              <w:jc w:val="right"/>
              <w:rPr>
                <w:color w:val="000000"/>
                <w:sz w:val="18"/>
                <w:szCs w:val="18"/>
                <w:lang w:val="fr-FR" w:eastAsia="zh-CN"/>
              </w:rPr>
            </w:pPr>
            <w:r w:rsidRPr="00EE03B6">
              <w:rPr>
                <w:color w:val="000000"/>
                <w:sz w:val="18"/>
                <w:szCs w:val="18"/>
                <w:lang w:val="fr-FR" w:eastAsia="zh-CN"/>
              </w:rPr>
              <w:t>34</w:t>
            </w:r>
            <w:r w:rsidR="00CF0E83" w:rsidRPr="00EE03B6">
              <w:rPr>
                <w:color w:val="000000"/>
                <w:sz w:val="18"/>
                <w:szCs w:val="18"/>
                <w:lang w:val="fr-FR" w:eastAsia="zh-CN"/>
              </w:rPr>
              <w:t>,</w:t>
            </w:r>
            <w:r w:rsidRPr="00EE03B6">
              <w:rPr>
                <w:color w:val="000000"/>
                <w:sz w:val="18"/>
                <w:szCs w:val="18"/>
                <w:lang w:val="fr-FR" w:eastAsia="zh-CN"/>
              </w:rPr>
              <w:t>70</w:t>
            </w:r>
          </w:p>
        </w:tc>
        <w:tc>
          <w:tcPr>
            <w:tcW w:w="896" w:type="dxa"/>
            <w:tcBorders>
              <w:top w:val="single" w:sz="4" w:space="0" w:color="auto"/>
              <w:left w:val="nil"/>
              <w:bottom w:val="single" w:sz="4" w:space="0" w:color="auto"/>
              <w:right w:val="single" w:sz="4" w:space="0" w:color="auto"/>
            </w:tcBorders>
            <w:shd w:val="clear" w:color="auto" w:fill="auto"/>
            <w:hideMark/>
          </w:tcPr>
          <w:p w14:paraId="46F20CFC" w14:textId="123FEE11" w:rsidR="002F6AFB" w:rsidRPr="00EE03B6" w:rsidRDefault="002F6AFB" w:rsidP="002F6AFB">
            <w:pPr>
              <w:jc w:val="right"/>
              <w:rPr>
                <w:color w:val="000000"/>
                <w:sz w:val="18"/>
                <w:szCs w:val="18"/>
                <w:lang w:val="fr-FR" w:eastAsia="zh-CN"/>
              </w:rPr>
            </w:pPr>
            <w:r w:rsidRPr="00EE03B6">
              <w:rPr>
                <w:color w:val="000000"/>
                <w:sz w:val="18"/>
                <w:szCs w:val="18"/>
                <w:lang w:val="fr-FR" w:eastAsia="zh-CN"/>
              </w:rPr>
              <w:t>2</w:t>
            </w:r>
            <w:r w:rsidR="00CF0E83" w:rsidRPr="00EE03B6">
              <w:rPr>
                <w:color w:val="000000"/>
                <w:sz w:val="18"/>
                <w:szCs w:val="18"/>
                <w:lang w:val="fr-FR" w:eastAsia="zh-CN"/>
              </w:rPr>
              <w:t>,</w:t>
            </w:r>
            <w:r w:rsidRPr="00EE03B6">
              <w:rPr>
                <w:color w:val="000000"/>
                <w:sz w:val="18"/>
                <w:szCs w:val="18"/>
                <w:lang w:val="fr-FR" w:eastAsia="zh-CN"/>
              </w:rPr>
              <w:t>50</w:t>
            </w:r>
          </w:p>
        </w:tc>
        <w:tc>
          <w:tcPr>
            <w:tcW w:w="850" w:type="dxa"/>
            <w:tcBorders>
              <w:top w:val="single" w:sz="4" w:space="0" w:color="auto"/>
              <w:left w:val="nil"/>
              <w:bottom w:val="single" w:sz="4" w:space="0" w:color="auto"/>
              <w:right w:val="single" w:sz="4" w:space="0" w:color="auto"/>
            </w:tcBorders>
            <w:shd w:val="clear" w:color="auto" w:fill="auto"/>
            <w:hideMark/>
          </w:tcPr>
          <w:p w14:paraId="4EE8FDA8"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5B57F544"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5869065F" w14:textId="4DA0D171" w:rsidR="002F6AFB" w:rsidRPr="00EE03B6" w:rsidRDefault="002F6AFB" w:rsidP="002F6AFB">
            <w:pPr>
              <w:jc w:val="right"/>
              <w:rPr>
                <w:color w:val="000000"/>
                <w:sz w:val="18"/>
                <w:szCs w:val="18"/>
                <w:lang w:val="fr-FR" w:eastAsia="zh-CN"/>
              </w:rPr>
            </w:pPr>
            <w:r w:rsidRPr="00EE03B6">
              <w:rPr>
                <w:color w:val="000000"/>
                <w:sz w:val="18"/>
                <w:szCs w:val="18"/>
                <w:lang w:val="fr-FR" w:eastAsia="zh-CN"/>
              </w:rPr>
              <w:t>10</w:t>
            </w:r>
            <w:r w:rsidR="00CF0E83" w:rsidRPr="00EE03B6">
              <w:rPr>
                <w:color w:val="000000"/>
                <w:sz w:val="18"/>
                <w:szCs w:val="18"/>
                <w:lang w:val="fr-FR" w:eastAsia="zh-CN"/>
              </w:rPr>
              <w:t>,</w:t>
            </w:r>
            <w:r w:rsidRPr="00EE03B6">
              <w:rPr>
                <w:color w:val="000000"/>
                <w:sz w:val="18"/>
                <w:szCs w:val="18"/>
                <w:lang w:val="fr-FR" w:eastAsia="zh-CN"/>
              </w:rPr>
              <w:t>3</w:t>
            </w:r>
          </w:p>
        </w:tc>
        <w:tc>
          <w:tcPr>
            <w:tcW w:w="851" w:type="dxa"/>
            <w:tcBorders>
              <w:top w:val="single" w:sz="4" w:space="0" w:color="auto"/>
              <w:left w:val="nil"/>
              <w:bottom w:val="single" w:sz="4" w:space="0" w:color="auto"/>
              <w:right w:val="single" w:sz="4" w:space="0" w:color="auto"/>
            </w:tcBorders>
          </w:tcPr>
          <w:p w14:paraId="558069DD" w14:textId="162C0924" w:rsidR="002F6AFB" w:rsidRPr="00EE03B6" w:rsidRDefault="002F6AFB" w:rsidP="002F6AFB">
            <w:pPr>
              <w:jc w:val="right"/>
              <w:rPr>
                <w:color w:val="000000"/>
                <w:sz w:val="18"/>
                <w:szCs w:val="18"/>
                <w:lang w:val="fr-FR" w:eastAsia="zh-CN"/>
              </w:rPr>
            </w:pPr>
            <w:r w:rsidRPr="00EE03B6">
              <w:rPr>
                <w:color w:val="000000"/>
                <w:sz w:val="18"/>
                <w:szCs w:val="18"/>
                <w:lang w:val="fr-FR"/>
              </w:rPr>
              <w:t>52</w:t>
            </w:r>
            <w:r w:rsidR="00644534" w:rsidRPr="00EE03B6">
              <w:rPr>
                <w:color w:val="000000"/>
                <w:sz w:val="18"/>
                <w:szCs w:val="18"/>
                <w:lang w:val="fr-FR"/>
              </w:rPr>
              <w:t>,</w:t>
            </w:r>
            <w:r w:rsidRPr="00EE03B6">
              <w:rPr>
                <w:color w:val="000000"/>
                <w:sz w:val="18"/>
                <w:szCs w:val="18"/>
                <w:lang w:val="fr-FR"/>
              </w:rPr>
              <w:t>8</w:t>
            </w:r>
          </w:p>
        </w:tc>
      </w:tr>
      <w:tr w:rsidR="002F6AFB" w:rsidRPr="00EE03B6" w14:paraId="62BCD46B" w14:textId="3A6A2285" w:rsidTr="00792907">
        <w:trPr>
          <w:gridAfter w:val="1"/>
          <w:wAfter w:w="29" w:type="dxa"/>
          <w:trHeight w:val="290"/>
        </w:trPr>
        <w:tc>
          <w:tcPr>
            <w:tcW w:w="1365" w:type="dxa"/>
            <w:vMerge/>
            <w:tcBorders>
              <w:top w:val="single" w:sz="4" w:space="0" w:color="auto"/>
              <w:left w:val="single" w:sz="4" w:space="0" w:color="auto"/>
              <w:bottom w:val="single" w:sz="4" w:space="0" w:color="auto"/>
              <w:right w:val="single" w:sz="4" w:space="0" w:color="auto"/>
            </w:tcBorders>
            <w:vAlign w:val="center"/>
            <w:hideMark/>
          </w:tcPr>
          <w:p w14:paraId="688EB18D" w14:textId="77777777" w:rsidR="002F6AFB" w:rsidRPr="00EE03B6" w:rsidRDefault="002F6AFB" w:rsidP="002F6AFB">
            <w:pPr>
              <w:jc w:val="left"/>
              <w:rPr>
                <w:color w:val="000000"/>
                <w:sz w:val="18"/>
                <w:szCs w:val="18"/>
                <w:lang w:val="fr-FR" w:eastAsia="zh-CN"/>
              </w:rPr>
            </w:pPr>
          </w:p>
        </w:tc>
        <w:tc>
          <w:tcPr>
            <w:tcW w:w="1278" w:type="dxa"/>
            <w:tcBorders>
              <w:top w:val="single" w:sz="4" w:space="0" w:color="auto"/>
              <w:left w:val="nil"/>
              <w:bottom w:val="single" w:sz="4" w:space="0" w:color="auto"/>
              <w:right w:val="single" w:sz="4" w:space="0" w:color="auto"/>
            </w:tcBorders>
            <w:shd w:val="clear" w:color="auto" w:fill="auto"/>
            <w:hideMark/>
          </w:tcPr>
          <w:p w14:paraId="453E6F53" w14:textId="31635D8D" w:rsidR="002F6AFB" w:rsidRPr="00EE03B6" w:rsidRDefault="00A7480A" w:rsidP="002F6AFB">
            <w:pPr>
              <w:jc w:val="left"/>
              <w:rPr>
                <w:color w:val="000000"/>
                <w:sz w:val="18"/>
                <w:szCs w:val="18"/>
                <w:lang w:val="fr-FR" w:eastAsia="zh-CN"/>
              </w:rPr>
            </w:pPr>
            <w:r w:rsidRPr="00EE03B6">
              <w:rPr>
                <w:color w:val="000000"/>
                <w:sz w:val="18"/>
                <w:szCs w:val="18"/>
                <w:lang w:val="fr-FR" w:eastAsia="zh-CN"/>
              </w:rPr>
              <w:t>Unités de condensation</w:t>
            </w:r>
          </w:p>
        </w:tc>
        <w:tc>
          <w:tcPr>
            <w:tcW w:w="1056" w:type="dxa"/>
            <w:tcBorders>
              <w:top w:val="single" w:sz="4" w:space="0" w:color="auto"/>
              <w:left w:val="nil"/>
              <w:bottom w:val="single" w:sz="4" w:space="0" w:color="auto"/>
              <w:right w:val="single" w:sz="4" w:space="0" w:color="auto"/>
            </w:tcBorders>
            <w:shd w:val="clear" w:color="auto" w:fill="auto"/>
            <w:hideMark/>
          </w:tcPr>
          <w:p w14:paraId="07419BB9" w14:textId="7EBA4C8E" w:rsidR="002F6AFB" w:rsidRPr="00EE03B6" w:rsidRDefault="002F6AFB" w:rsidP="002F6AFB">
            <w:pPr>
              <w:jc w:val="right"/>
              <w:rPr>
                <w:color w:val="000000"/>
                <w:sz w:val="18"/>
                <w:szCs w:val="18"/>
                <w:lang w:val="fr-FR" w:eastAsia="zh-CN"/>
              </w:rPr>
            </w:pPr>
            <w:r w:rsidRPr="00EE03B6">
              <w:rPr>
                <w:color w:val="000000"/>
                <w:sz w:val="18"/>
                <w:szCs w:val="18"/>
                <w:lang w:val="fr-FR" w:eastAsia="zh-CN"/>
              </w:rPr>
              <w:t>7</w:t>
            </w:r>
            <w:r w:rsidR="00CF0E83" w:rsidRPr="00EE03B6">
              <w:rPr>
                <w:color w:val="000000"/>
                <w:sz w:val="18"/>
                <w:szCs w:val="18"/>
                <w:lang w:val="fr-FR" w:eastAsia="zh-CN"/>
              </w:rPr>
              <w:t>,</w:t>
            </w:r>
            <w:r w:rsidRPr="00EE03B6">
              <w:rPr>
                <w:color w:val="000000"/>
                <w:sz w:val="18"/>
                <w:szCs w:val="18"/>
                <w:lang w:val="fr-FR" w:eastAsia="zh-CN"/>
              </w:rPr>
              <w:t>38</w:t>
            </w:r>
          </w:p>
        </w:tc>
        <w:tc>
          <w:tcPr>
            <w:tcW w:w="859" w:type="dxa"/>
            <w:tcBorders>
              <w:top w:val="single" w:sz="4" w:space="0" w:color="auto"/>
              <w:left w:val="nil"/>
              <w:bottom w:val="single" w:sz="4" w:space="0" w:color="auto"/>
              <w:right w:val="single" w:sz="4" w:space="0" w:color="auto"/>
            </w:tcBorders>
            <w:shd w:val="clear" w:color="auto" w:fill="auto"/>
            <w:hideMark/>
          </w:tcPr>
          <w:p w14:paraId="7AFFB024"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1106" w:type="dxa"/>
            <w:tcBorders>
              <w:top w:val="single" w:sz="4" w:space="0" w:color="auto"/>
              <w:left w:val="nil"/>
              <w:bottom w:val="single" w:sz="4" w:space="0" w:color="auto"/>
              <w:right w:val="single" w:sz="4" w:space="0" w:color="auto"/>
            </w:tcBorders>
            <w:shd w:val="clear" w:color="auto" w:fill="auto"/>
            <w:hideMark/>
          </w:tcPr>
          <w:p w14:paraId="3E154E2A" w14:textId="4B0EF39E" w:rsidR="002F6AFB" w:rsidRPr="00EE03B6" w:rsidRDefault="002F6AFB" w:rsidP="002F6AFB">
            <w:pPr>
              <w:jc w:val="right"/>
              <w:rPr>
                <w:color w:val="000000"/>
                <w:sz w:val="18"/>
                <w:szCs w:val="18"/>
                <w:lang w:val="fr-FR" w:eastAsia="zh-CN"/>
              </w:rPr>
            </w:pPr>
            <w:r w:rsidRPr="00EE03B6">
              <w:rPr>
                <w:color w:val="000000"/>
                <w:sz w:val="18"/>
                <w:szCs w:val="18"/>
                <w:lang w:val="fr-FR" w:eastAsia="zh-CN"/>
              </w:rPr>
              <w:t>20</w:t>
            </w:r>
            <w:r w:rsidR="00CF0E83" w:rsidRPr="00EE03B6">
              <w:rPr>
                <w:color w:val="000000"/>
                <w:sz w:val="18"/>
                <w:szCs w:val="18"/>
                <w:lang w:val="fr-FR" w:eastAsia="zh-CN"/>
              </w:rPr>
              <w:t>,</w:t>
            </w:r>
            <w:r w:rsidRPr="00EE03B6">
              <w:rPr>
                <w:color w:val="000000"/>
                <w:sz w:val="18"/>
                <w:szCs w:val="18"/>
                <w:lang w:val="fr-FR" w:eastAsia="zh-CN"/>
              </w:rPr>
              <w:t>50</w:t>
            </w:r>
          </w:p>
        </w:tc>
        <w:tc>
          <w:tcPr>
            <w:tcW w:w="896" w:type="dxa"/>
            <w:tcBorders>
              <w:top w:val="single" w:sz="4" w:space="0" w:color="auto"/>
              <w:left w:val="nil"/>
              <w:bottom w:val="single" w:sz="4" w:space="0" w:color="auto"/>
              <w:right w:val="single" w:sz="4" w:space="0" w:color="auto"/>
            </w:tcBorders>
            <w:shd w:val="clear" w:color="auto" w:fill="auto"/>
            <w:hideMark/>
          </w:tcPr>
          <w:p w14:paraId="5264691D" w14:textId="264705D4" w:rsidR="002F6AFB" w:rsidRPr="00EE03B6" w:rsidRDefault="002F6AFB" w:rsidP="002F6AFB">
            <w:pPr>
              <w:jc w:val="right"/>
              <w:rPr>
                <w:color w:val="000000"/>
                <w:sz w:val="18"/>
                <w:szCs w:val="18"/>
                <w:lang w:val="fr-FR" w:eastAsia="zh-CN"/>
              </w:rPr>
            </w:pPr>
            <w:r w:rsidRPr="00EE03B6">
              <w:rPr>
                <w:color w:val="000000"/>
                <w:sz w:val="18"/>
                <w:szCs w:val="18"/>
                <w:lang w:val="fr-FR" w:eastAsia="zh-CN"/>
              </w:rPr>
              <w:t>1</w:t>
            </w:r>
            <w:r w:rsidR="00CF0E83" w:rsidRPr="00EE03B6">
              <w:rPr>
                <w:color w:val="000000"/>
                <w:sz w:val="18"/>
                <w:szCs w:val="18"/>
                <w:lang w:val="fr-FR" w:eastAsia="zh-CN"/>
              </w:rPr>
              <w:t>,</w:t>
            </w:r>
            <w:r w:rsidRPr="00EE03B6">
              <w:rPr>
                <w:color w:val="000000"/>
                <w:sz w:val="18"/>
                <w:szCs w:val="18"/>
                <w:lang w:val="fr-FR" w:eastAsia="zh-CN"/>
              </w:rPr>
              <w:t>50</w:t>
            </w:r>
          </w:p>
        </w:tc>
        <w:tc>
          <w:tcPr>
            <w:tcW w:w="850" w:type="dxa"/>
            <w:tcBorders>
              <w:top w:val="single" w:sz="4" w:space="0" w:color="auto"/>
              <w:left w:val="nil"/>
              <w:bottom w:val="single" w:sz="4" w:space="0" w:color="auto"/>
              <w:right w:val="single" w:sz="4" w:space="0" w:color="auto"/>
            </w:tcBorders>
            <w:shd w:val="clear" w:color="auto" w:fill="auto"/>
            <w:hideMark/>
          </w:tcPr>
          <w:p w14:paraId="71215ECA"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283E62BF"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7C5EFA7F" w14:textId="4EE0F209" w:rsidR="002F6AFB" w:rsidRPr="00EE03B6" w:rsidRDefault="002F6AFB" w:rsidP="002F6AFB">
            <w:pPr>
              <w:jc w:val="right"/>
              <w:rPr>
                <w:color w:val="000000"/>
                <w:sz w:val="18"/>
                <w:szCs w:val="18"/>
                <w:lang w:val="fr-FR" w:eastAsia="zh-CN"/>
              </w:rPr>
            </w:pPr>
            <w:r w:rsidRPr="00EE03B6">
              <w:rPr>
                <w:color w:val="000000"/>
                <w:sz w:val="18"/>
                <w:szCs w:val="18"/>
                <w:lang w:val="fr-FR" w:eastAsia="zh-CN"/>
              </w:rPr>
              <w:t>3</w:t>
            </w:r>
            <w:r w:rsidR="00CF0E83" w:rsidRPr="00EE03B6">
              <w:rPr>
                <w:color w:val="000000"/>
                <w:sz w:val="18"/>
                <w:szCs w:val="18"/>
                <w:lang w:val="fr-FR" w:eastAsia="zh-CN"/>
              </w:rPr>
              <w:t>,</w:t>
            </w:r>
          </w:p>
        </w:tc>
        <w:tc>
          <w:tcPr>
            <w:tcW w:w="851" w:type="dxa"/>
            <w:tcBorders>
              <w:top w:val="single" w:sz="4" w:space="0" w:color="auto"/>
              <w:left w:val="nil"/>
              <w:bottom w:val="single" w:sz="4" w:space="0" w:color="auto"/>
              <w:right w:val="single" w:sz="4" w:space="0" w:color="auto"/>
            </w:tcBorders>
          </w:tcPr>
          <w:p w14:paraId="14BB1CFD" w14:textId="42DE9DDC" w:rsidR="002F6AFB" w:rsidRPr="00EE03B6" w:rsidRDefault="002F6AFB" w:rsidP="002F6AFB">
            <w:pPr>
              <w:jc w:val="right"/>
              <w:rPr>
                <w:color w:val="000000"/>
                <w:sz w:val="18"/>
                <w:szCs w:val="18"/>
                <w:lang w:val="fr-FR" w:eastAsia="zh-CN"/>
              </w:rPr>
            </w:pPr>
            <w:r w:rsidRPr="00EE03B6">
              <w:rPr>
                <w:color w:val="000000"/>
                <w:sz w:val="18"/>
                <w:szCs w:val="18"/>
                <w:lang w:val="fr-FR"/>
              </w:rPr>
              <w:t>32</w:t>
            </w:r>
            <w:r w:rsidR="00644534" w:rsidRPr="00EE03B6">
              <w:rPr>
                <w:color w:val="000000"/>
                <w:sz w:val="18"/>
                <w:szCs w:val="18"/>
                <w:lang w:val="fr-FR"/>
              </w:rPr>
              <w:t>,</w:t>
            </w:r>
            <w:r w:rsidRPr="00EE03B6">
              <w:rPr>
                <w:color w:val="000000"/>
                <w:sz w:val="18"/>
                <w:szCs w:val="18"/>
                <w:lang w:val="fr-FR"/>
              </w:rPr>
              <w:t>44</w:t>
            </w:r>
          </w:p>
        </w:tc>
      </w:tr>
      <w:tr w:rsidR="002F6AFB" w:rsidRPr="00EE03B6" w14:paraId="471CA173" w14:textId="6953D320" w:rsidTr="00792907">
        <w:trPr>
          <w:gridAfter w:val="1"/>
          <w:wAfter w:w="29" w:type="dxa"/>
          <w:trHeight w:val="377"/>
        </w:trPr>
        <w:tc>
          <w:tcPr>
            <w:tcW w:w="1365" w:type="dxa"/>
            <w:vMerge/>
            <w:tcBorders>
              <w:top w:val="single" w:sz="4" w:space="0" w:color="auto"/>
              <w:left w:val="single" w:sz="4" w:space="0" w:color="auto"/>
              <w:bottom w:val="single" w:sz="4" w:space="0" w:color="auto"/>
              <w:right w:val="single" w:sz="4" w:space="0" w:color="auto"/>
            </w:tcBorders>
            <w:vAlign w:val="center"/>
            <w:hideMark/>
          </w:tcPr>
          <w:p w14:paraId="012DF780" w14:textId="77777777" w:rsidR="002F6AFB" w:rsidRPr="00EE03B6" w:rsidRDefault="002F6AFB" w:rsidP="002F6AFB">
            <w:pPr>
              <w:jc w:val="left"/>
              <w:rPr>
                <w:color w:val="000000"/>
                <w:sz w:val="18"/>
                <w:szCs w:val="18"/>
                <w:lang w:val="fr-FR" w:eastAsia="zh-CN"/>
              </w:rPr>
            </w:pPr>
          </w:p>
        </w:tc>
        <w:tc>
          <w:tcPr>
            <w:tcW w:w="1278" w:type="dxa"/>
            <w:tcBorders>
              <w:top w:val="single" w:sz="4" w:space="0" w:color="auto"/>
              <w:left w:val="nil"/>
              <w:bottom w:val="single" w:sz="4" w:space="0" w:color="auto"/>
              <w:right w:val="single" w:sz="4" w:space="0" w:color="auto"/>
            </w:tcBorders>
            <w:shd w:val="clear" w:color="auto" w:fill="auto"/>
            <w:hideMark/>
          </w:tcPr>
          <w:p w14:paraId="5B7C88D2" w14:textId="0D5AEEF2" w:rsidR="002F6AFB" w:rsidRPr="00EE03B6" w:rsidRDefault="00A7480A" w:rsidP="002F6AFB">
            <w:pPr>
              <w:jc w:val="left"/>
              <w:rPr>
                <w:noProof/>
                <w:color w:val="000000"/>
                <w:sz w:val="18"/>
                <w:szCs w:val="18"/>
                <w:lang w:val="fr-FR" w:eastAsia="zh-CN"/>
              </w:rPr>
            </w:pPr>
            <w:r w:rsidRPr="00EE03B6">
              <w:rPr>
                <w:noProof/>
                <w:color w:val="000000"/>
                <w:sz w:val="18"/>
                <w:szCs w:val="18"/>
                <w:lang w:val="fr-FR" w:eastAsia="zh-CN"/>
              </w:rPr>
              <w:t>Systèmes centralisés</w:t>
            </w:r>
          </w:p>
        </w:tc>
        <w:tc>
          <w:tcPr>
            <w:tcW w:w="1056" w:type="dxa"/>
            <w:tcBorders>
              <w:top w:val="single" w:sz="4" w:space="0" w:color="auto"/>
              <w:left w:val="nil"/>
              <w:bottom w:val="single" w:sz="4" w:space="0" w:color="auto"/>
              <w:right w:val="single" w:sz="4" w:space="0" w:color="auto"/>
            </w:tcBorders>
            <w:shd w:val="clear" w:color="auto" w:fill="auto"/>
            <w:hideMark/>
          </w:tcPr>
          <w:p w14:paraId="5399B748" w14:textId="1A8F2749" w:rsidR="002F6AFB" w:rsidRPr="00EE03B6" w:rsidRDefault="002F6AFB" w:rsidP="002F6AFB">
            <w:pPr>
              <w:jc w:val="right"/>
              <w:rPr>
                <w:color w:val="000000"/>
                <w:sz w:val="18"/>
                <w:szCs w:val="18"/>
                <w:lang w:val="fr-FR" w:eastAsia="zh-CN"/>
              </w:rPr>
            </w:pPr>
            <w:r w:rsidRPr="00EE03B6">
              <w:rPr>
                <w:color w:val="000000"/>
                <w:sz w:val="18"/>
                <w:szCs w:val="18"/>
                <w:lang w:val="fr-FR" w:eastAsia="zh-CN"/>
              </w:rPr>
              <w:t>5</w:t>
            </w:r>
            <w:r w:rsidR="00CF0E83" w:rsidRPr="00EE03B6">
              <w:rPr>
                <w:color w:val="000000"/>
                <w:sz w:val="18"/>
                <w:szCs w:val="18"/>
                <w:lang w:val="fr-FR" w:eastAsia="zh-CN"/>
              </w:rPr>
              <w:t>,</w:t>
            </w:r>
            <w:r w:rsidRPr="00EE03B6">
              <w:rPr>
                <w:color w:val="000000"/>
                <w:sz w:val="18"/>
                <w:szCs w:val="18"/>
                <w:lang w:val="fr-FR" w:eastAsia="zh-CN"/>
              </w:rPr>
              <w:t>86</w:t>
            </w:r>
          </w:p>
        </w:tc>
        <w:tc>
          <w:tcPr>
            <w:tcW w:w="859" w:type="dxa"/>
            <w:tcBorders>
              <w:top w:val="single" w:sz="4" w:space="0" w:color="auto"/>
              <w:left w:val="nil"/>
              <w:bottom w:val="single" w:sz="4" w:space="0" w:color="auto"/>
              <w:right w:val="single" w:sz="4" w:space="0" w:color="auto"/>
            </w:tcBorders>
            <w:shd w:val="clear" w:color="auto" w:fill="auto"/>
            <w:hideMark/>
          </w:tcPr>
          <w:p w14:paraId="4B19260A"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1106" w:type="dxa"/>
            <w:tcBorders>
              <w:top w:val="single" w:sz="4" w:space="0" w:color="auto"/>
              <w:left w:val="nil"/>
              <w:bottom w:val="single" w:sz="4" w:space="0" w:color="auto"/>
              <w:right w:val="single" w:sz="4" w:space="0" w:color="auto"/>
            </w:tcBorders>
            <w:shd w:val="clear" w:color="auto" w:fill="auto"/>
            <w:hideMark/>
          </w:tcPr>
          <w:p w14:paraId="1ED52227" w14:textId="1A4B25DE" w:rsidR="002F6AFB" w:rsidRPr="00EE03B6" w:rsidRDefault="002F6AFB" w:rsidP="002F6AFB">
            <w:pPr>
              <w:jc w:val="right"/>
              <w:rPr>
                <w:color w:val="000000"/>
                <w:sz w:val="18"/>
                <w:szCs w:val="18"/>
                <w:lang w:val="fr-FR" w:eastAsia="zh-CN"/>
              </w:rPr>
            </w:pPr>
            <w:r w:rsidRPr="00EE03B6">
              <w:rPr>
                <w:color w:val="000000"/>
                <w:sz w:val="18"/>
                <w:szCs w:val="18"/>
                <w:lang w:val="fr-FR" w:eastAsia="zh-CN"/>
              </w:rPr>
              <w:t>15</w:t>
            </w:r>
            <w:r w:rsidR="00CF0E83" w:rsidRPr="00EE03B6">
              <w:rPr>
                <w:color w:val="000000"/>
                <w:sz w:val="18"/>
                <w:szCs w:val="18"/>
                <w:lang w:val="fr-FR" w:eastAsia="zh-CN"/>
              </w:rPr>
              <w:t>,</w:t>
            </w:r>
            <w:r w:rsidRPr="00EE03B6">
              <w:rPr>
                <w:color w:val="000000"/>
                <w:sz w:val="18"/>
                <w:szCs w:val="18"/>
                <w:lang w:val="fr-FR" w:eastAsia="zh-CN"/>
              </w:rPr>
              <w:t>40</w:t>
            </w:r>
          </w:p>
        </w:tc>
        <w:tc>
          <w:tcPr>
            <w:tcW w:w="896" w:type="dxa"/>
            <w:tcBorders>
              <w:top w:val="single" w:sz="4" w:space="0" w:color="auto"/>
              <w:left w:val="nil"/>
              <w:bottom w:val="single" w:sz="4" w:space="0" w:color="auto"/>
              <w:right w:val="single" w:sz="4" w:space="0" w:color="auto"/>
            </w:tcBorders>
            <w:shd w:val="clear" w:color="auto" w:fill="auto"/>
            <w:hideMark/>
          </w:tcPr>
          <w:p w14:paraId="718C07CF" w14:textId="0BD6C069" w:rsidR="002F6AFB" w:rsidRPr="00EE03B6" w:rsidRDefault="002F6AFB" w:rsidP="002F6AFB">
            <w:pPr>
              <w:jc w:val="right"/>
              <w:rPr>
                <w:color w:val="000000"/>
                <w:sz w:val="18"/>
                <w:szCs w:val="18"/>
                <w:lang w:val="fr-FR" w:eastAsia="zh-CN"/>
              </w:rPr>
            </w:pPr>
            <w:r w:rsidRPr="00EE03B6">
              <w:rPr>
                <w:color w:val="000000"/>
                <w:sz w:val="18"/>
                <w:szCs w:val="18"/>
                <w:lang w:val="fr-FR" w:eastAsia="zh-CN"/>
              </w:rPr>
              <w:t>1</w:t>
            </w:r>
            <w:r w:rsidR="00CF0E83" w:rsidRPr="00EE03B6">
              <w:rPr>
                <w:color w:val="000000"/>
                <w:sz w:val="18"/>
                <w:szCs w:val="18"/>
                <w:lang w:val="fr-FR" w:eastAsia="zh-CN"/>
              </w:rPr>
              <w:t>,</w:t>
            </w:r>
            <w:r w:rsidRPr="00EE03B6">
              <w:rPr>
                <w:color w:val="000000"/>
                <w:sz w:val="18"/>
                <w:szCs w:val="18"/>
                <w:lang w:val="fr-FR" w:eastAsia="zh-CN"/>
              </w:rPr>
              <w:t>30</w:t>
            </w:r>
          </w:p>
        </w:tc>
        <w:tc>
          <w:tcPr>
            <w:tcW w:w="850" w:type="dxa"/>
            <w:tcBorders>
              <w:top w:val="single" w:sz="4" w:space="0" w:color="auto"/>
              <w:left w:val="nil"/>
              <w:bottom w:val="single" w:sz="4" w:space="0" w:color="auto"/>
              <w:right w:val="single" w:sz="4" w:space="0" w:color="auto"/>
            </w:tcBorders>
            <w:shd w:val="clear" w:color="auto" w:fill="auto"/>
            <w:hideMark/>
          </w:tcPr>
          <w:p w14:paraId="241481A5"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41BE4AB8"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3C453C07" w14:textId="531F961C" w:rsidR="002F6AFB" w:rsidRPr="00EE03B6" w:rsidRDefault="002F6AFB" w:rsidP="002F6AFB">
            <w:pPr>
              <w:jc w:val="right"/>
              <w:rPr>
                <w:color w:val="000000"/>
                <w:sz w:val="18"/>
                <w:szCs w:val="18"/>
                <w:lang w:val="fr-FR" w:eastAsia="zh-CN"/>
              </w:rPr>
            </w:pPr>
          </w:p>
        </w:tc>
        <w:tc>
          <w:tcPr>
            <w:tcW w:w="851" w:type="dxa"/>
            <w:tcBorders>
              <w:top w:val="single" w:sz="4" w:space="0" w:color="auto"/>
              <w:left w:val="nil"/>
              <w:bottom w:val="single" w:sz="4" w:space="0" w:color="auto"/>
              <w:right w:val="single" w:sz="4" w:space="0" w:color="auto"/>
            </w:tcBorders>
          </w:tcPr>
          <w:p w14:paraId="4FD75BD3" w14:textId="4775A644" w:rsidR="002F6AFB" w:rsidRPr="00EE03B6" w:rsidRDefault="002F6AFB" w:rsidP="002F6AFB">
            <w:pPr>
              <w:jc w:val="right"/>
              <w:rPr>
                <w:color w:val="000000"/>
                <w:sz w:val="18"/>
                <w:szCs w:val="18"/>
                <w:lang w:val="fr-FR" w:eastAsia="zh-CN"/>
              </w:rPr>
            </w:pPr>
            <w:r w:rsidRPr="00EE03B6">
              <w:rPr>
                <w:color w:val="000000"/>
                <w:sz w:val="18"/>
                <w:szCs w:val="18"/>
                <w:lang w:val="fr-FR"/>
              </w:rPr>
              <w:t>22</w:t>
            </w:r>
            <w:r w:rsidR="00644534" w:rsidRPr="00EE03B6">
              <w:rPr>
                <w:color w:val="000000"/>
                <w:sz w:val="18"/>
                <w:szCs w:val="18"/>
                <w:lang w:val="fr-FR"/>
              </w:rPr>
              <w:t>,</w:t>
            </w:r>
            <w:r w:rsidRPr="00EE03B6">
              <w:rPr>
                <w:color w:val="000000"/>
                <w:sz w:val="18"/>
                <w:szCs w:val="18"/>
                <w:lang w:val="fr-FR"/>
              </w:rPr>
              <w:t>56</w:t>
            </w:r>
          </w:p>
        </w:tc>
      </w:tr>
      <w:tr w:rsidR="002F6AFB" w:rsidRPr="00EE03B6" w14:paraId="5E263525" w14:textId="13EA8865" w:rsidTr="00792907">
        <w:trPr>
          <w:gridAfter w:val="1"/>
          <w:wAfter w:w="29" w:type="dxa"/>
          <w:trHeight w:val="242"/>
        </w:trPr>
        <w:tc>
          <w:tcPr>
            <w:tcW w:w="26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6A8881" w14:textId="58CC08A7" w:rsidR="002F6AFB" w:rsidRPr="00EE03B6" w:rsidRDefault="00A7480A" w:rsidP="002F6AFB">
            <w:pPr>
              <w:jc w:val="left"/>
              <w:rPr>
                <w:color w:val="000000"/>
                <w:sz w:val="18"/>
                <w:szCs w:val="18"/>
                <w:lang w:val="fr-FR" w:eastAsia="zh-CN"/>
              </w:rPr>
            </w:pPr>
            <w:r w:rsidRPr="00EE03B6">
              <w:rPr>
                <w:color w:val="000000"/>
                <w:sz w:val="18"/>
                <w:szCs w:val="18"/>
                <w:lang w:val="fr-FR" w:eastAsia="zh-CN"/>
              </w:rPr>
              <w:t>Climatiseurs résidentiels</w:t>
            </w:r>
          </w:p>
        </w:tc>
        <w:tc>
          <w:tcPr>
            <w:tcW w:w="1056" w:type="dxa"/>
            <w:tcBorders>
              <w:top w:val="single" w:sz="4" w:space="0" w:color="auto"/>
              <w:left w:val="nil"/>
              <w:bottom w:val="single" w:sz="4" w:space="0" w:color="auto"/>
              <w:right w:val="single" w:sz="4" w:space="0" w:color="auto"/>
            </w:tcBorders>
            <w:shd w:val="clear" w:color="auto" w:fill="auto"/>
            <w:hideMark/>
          </w:tcPr>
          <w:p w14:paraId="02037A89" w14:textId="42642E8C" w:rsidR="002F6AFB" w:rsidRPr="00EE03B6" w:rsidRDefault="002F6AFB" w:rsidP="002F6AFB">
            <w:pPr>
              <w:jc w:val="right"/>
              <w:rPr>
                <w:color w:val="000000"/>
                <w:sz w:val="18"/>
                <w:szCs w:val="18"/>
                <w:lang w:val="fr-FR" w:eastAsia="zh-CN"/>
              </w:rPr>
            </w:pPr>
            <w:r w:rsidRPr="00EE03B6">
              <w:rPr>
                <w:color w:val="000000"/>
                <w:sz w:val="18"/>
                <w:szCs w:val="18"/>
                <w:lang w:val="fr-FR" w:eastAsia="zh-CN"/>
              </w:rPr>
              <w:t>11</w:t>
            </w:r>
            <w:r w:rsidR="00CF0E83" w:rsidRPr="00EE03B6">
              <w:rPr>
                <w:color w:val="000000"/>
                <w:sz w:val="18"/>
                <w:szCs w:val="18"/>
                <w:lang w:val="fr-FR" w:eastAsia="zh-CN"/>
              </w:rPr>
              <w:t>,</w:t>
            </w:r>
            <w:r w:rsidRPr="00EE03B6">
              <w:rPr>
                <w:color w:val="000000"/>
                <w:sz w:val="18"/>
                <w:szCs w:val="18"/>
                <w:lang w:val="fr-FR" w:eastAsia="zh-CN"/>
              </w:rPr>
              <w:t>26</w:t>
            </w:r>
          </w:p>
        </w:tc>
        <w:tc>
          <w:tcPr>
            <w:tcW w:w="859" w:type="dxa"/>
            <w:tcBorders>
              <w:top w:val="single" w:sz="4" w:space="0" w:color="auto"/>
              <w:left w:val="nil"/>
              <w:bottom w:val="single" w:sz="4" w:space="0" w:color="auto"/>
              <w:right w:val="single" w:sz="4" w:space="0" w:color="auto"/>
            </w:tcBorders>
            <w:shd w:val="clear" w:color="auto" w:fill="auto"/>
            <w:hideMark/>
          </w:tcPr>
          <w:p w14:paraId="5A8079B0" w14:textId="6695CF08" w:rsidR="002F6AFB" w:rsidRPr="00EE03B6" w:rsidRDefault="002F6AFB" w:rsidP="002F6AFB">
            <w:pPr>
              <w:jc w:val="right"/>
              <w:rPr>
                <w:color w:val="000000"/>
                <w:sz w:val="18"/>
                <w:szCs w:val="18"/>
                <w:lang w:val="fr-FR" w:eastAsia="zh-CN"/>
              </w:rPr>
            </w:pPr>
            <w:r w:rsidRPr="00EE03B6">
              <w:rPr>
                <w:color w:val="000000"/>
                <w:sz w:val="18"/>
                <w:szCs w:val="18"/>
                <w:lang w:val="fr-FR" w:eastAsia="zh-CN"/>
              </w:rPr>
              <w:t>6</w:t>
            </w:r>
            <w:r w:rsidR="00CF0E83" w:rsidRPr="00EE03B6">
              <w:rPr>
                <w:color w:val="000000"/>
                <w:sz w:val="18"/>
                <w:szCs w:val="18"/>
                <w:lang w:val="fr-FR" w:eastAsia="zh-CN"/>
              </w:rPr>
              <w:t>,</w:t>
            </w:r>
            <w:r w:rsidRPr="00EE03B6">
              <w:rPr>
                <w:color w:val="000000"/>
                <w:sz w:val="18"/>
                <w:szCs w:val="18"/>
                <w:lang w:val="fr-FR" w:eastAsia="zh-CN"/>
              </w:rPr>
              <w:t>00</w:t>
            </w:r>
          </w:p>
        </w:tc>
        <w:tc>
          <w:tcPr>
            <w:tcW w:w="1106" w:type="dxa"/>
            <w:tcBorders>
              <w:top w:val="single" w:sz="4" w:space="0" w:color="auto"/>
              <w:left w:val="nil"/>
              <w:bottom w:val="single" w:sz="4" w:space="0" w:color="auto"/>
              <w:right w:val="single" w:sz="4" w:space="0" w:color="auto"/>
            </w:tcBorders>
            <w:shd w:val="clear" w:color="auto" w:fill="auto"/>
            <w:hideMark/>
          </w:tcPr>
          <w:p w14:paraId="0DC93D51"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96" w:type="dxa"/>
            <w:tcBorders>
              <w:top w:val="single" w:sz="4" w:space="0" w:color="auto"/>
              <w:left w:val="nil"/>
              <w:bottom w:val="single" w:sz="4" w:space="0" w:color="auto"/>
              <w:right w:val="single" w:sz="4" w:space="0" w:color="auto"/>
            </w:tcBorders>
            <w:shd w:val="clear" w:color="auto" w:fill="auto"/>
            <w:hideMark/>
          </w:tcPr>
          <w:p w14:paraId="7C4217E0"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0E9AE935" w14:textId="1D641E34" w:rsidR="002F6AFB" w:rsidRPr="00EE03B6" w:rsidRDefault="002F6AFB" w:rsidP="002F6AFB">
            <w:pPr>
              <w:jc w:val="right"/>
              <w:rPr>
                <w:color w:val="000000"/>
                <w:sz w:val="18"/>
                <w:szCs w:val="18"/>
                <w:lang w:val="fr-FR" w:eastAsia="zh-CN"/>
              </w:rPr>
            </w:pPr>
            <w:r w:rsidRPr="00EE03B6">
              <w:rPr>
                <w:color w:val="000000"/>
                <w:sz w:val="18"/>
                <w:szCs w:val="18"/>
                <w:lang w:val="fr-FR" w:eastAsia="zh-CN"/>
              </w:rPr>
              <w:t>5</w:t>
            </w:r>
            <w:r w:rsidR="00CF0E83" w:rsidRPr="00EE03B6">
              <w:rPr>
                <w:color w:val="000000"/>
                <w:sz w:val="18"/>
                <w:szCs w:val="18"/>
                <w:lang w:val="fr-FR" w:eastAsia="zh-CN"/>
              </w:rPr>
              <w:t>,</w:t>
            </w:r>
            <w:r w:rsidRPr="00EE03B6">
              <w:rPr>
                <w:color w:val="000000"/>
                <w:sz w:val="18"/>
                <w:szCs w:val="18"/>
                <w:lang w:val="fr-FR" w:eastAsia="zh-CN"/>
              </w:rPr>
              <w:t>49</w:t>
            </w:r>
          </w:p>
        </w:tc>
        <w:tc>
          <w:tcPr>
            <w:tcW w:w="851" w:type="dxa"/>
            <w:tcBorders>
              <w:top w:val="single" w:sz="4" w:space="0" w:color="auto"/>
              <w:left w:val="nil"/>
              <w:bottom w:val="single" w:sz="4" w:space="0" w:color="auto"/>
              <w:right w:val="single" w:sz="4" w:space="0" w:color="auto"/>
            </w:tcBorders>
            <w:shd w:val="clear" w:color="auto" w:fill="auto"/>
            <w:hideMark/>
          </w:tcPr>
          <w:p w14:paraId="67F16168" w14:textId="60CDA499" w:rsidR="002F6AFB" w:rsidRPr="00EE03B6" w:rsidRDefault="002F6AFB" w:rsidP="002F6AFB">
            <w:pPr>
              <w:jc w:val="right"/>
              <w:rPr>
                <w:color w:val="000000"/>
                <w:sz w:val="18"/>
                <w:szCs w:val="18"/>
                <w:lang w:val="fr-FR" w:eastAsia="zh-CN"/>
              </w:rPr>
            </w:pPr>
            <w:r w:rsidRPr="00EE03B6">
              <w:rPr>
                <w:color w:val="000000"/>
                <w:sz w:val="18"/>
                <w:szCs w:val="18"/>
                <w:lang w:val="fr-FR" w:eastAsia="zh-CN"/>
              </w:rPr>
              <w:t>20</w:t>
            </w:r>
            <w:r w:rsidR="00CF0E83" w:rsidRPr="00EE03B6">
              <w:rPr>
                <w:color w:val="000000"/>
                <w:sz w:val="18"/>
                <w:szCs w:val="18"/>
                <w:lang w:val="fr-FR" w:eastAsia="zh-CN"/>
              </w:rPr>
              <w:t>,</w:t>
            </w:r>
            <w:r w:rsidRPr="00EE03B6">
              <w:rPr>
                <w:color w:val="000000"/>
                <w:sz w:val="18"/>
                <w:szCs w:val="18"/>
                <w:lang w:val="fr-FR" w:eastAsia="zh-CN"/>
              </w:rPr>
              <w:t>23</w:t>
            </w:r>
          </w:p>
        </w:tc>
        <w:tc>
          <w:tcPr>
            <w:tcW w:w="850" w:type="dxa"/>
            <w:tcBorders>
              <w:top w:val="single" w:sz="4" w:space="0" w:color="auto"/>
              <w:left w:val="nil"/>
              <w:bottom w:val="single" w:sz="4" w:space="0" w:color="auto"/>
              <w:right w:val="single" w:sz="4" w:space="0" w:color="auto"/>
            </w:tcBorders>
            <w:shd w:val="clear" w:color="auto" w:fill="auto"/>
            <w:hideMark/>
          </w:tcPr>
          <w:p w14:paraId="3232B3BD"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tcPr>
          <w:p w14:paraId="277F3CE5" w14:textId="76DF6804" w:rsidR="002F6AFB" w:rsidRPr="00EE03B6" w:rsidRDefault="002F6AFB" w:rsidP="002F6AFB">
            <w:pPr>
              <w:jc w:val="right"/>
              <w:rPr>
                <w:color w:val="000000"/>
                <w:sz w:val="18"/>
                <w:szCs w:val="18"/>
                <w:lang w:val="fr-FR" w:eastAsia="zh-CN"/>
              </w:rPr>
            </w:pPr>
            <w:r w:rsidRPr="00EE03B6">
              <w:rPr>
                <w:color w:val="000000"/>
                <w:sz w:val="18"/>
                <w:szCs w:val="18"/>
                <w:lang w:val="fr-FR"/>
              </w:rPr>
              <w:t>42</w:t>
            </w:r>
            <w:r w:rsidR="00CF0E83" w:rsidRPr="00EE03B6">
              <w:rPr>
                <w:color w:val="000000"/>
                <w:sz w:val="18"/>
                <w:szCs w:val="18"/>
                <w:lang w:val="fr-FR"/>
              </w:rPr>
              <w:t>,</w:t>
            </w:r>
            <w:r w:rsidRPr="00EE03B6">
              <w:rPr>
                <w:color w:val="000000"/>
                <w:sz w:val="18"/>
                <w:szCs w:val="18"/>
                <w:lang w:val="fr-FR"/>
              </w:rPr>
              <w:t>98</w:t>
            </w:r>
          </w:p>
        </w:tc>
      </w:tr>
      <w:tr w:rsidR="002F6AFB" w:rsidRPr="00EE03B6" w14:paraId="3BD1CCCA" w14:textId="574FEB7E" w:rsidTr="00792907">
        <w:trPr>
          <w:gridAfter w:val="1"/>
          <w:wAfter w:w="29" w:type="dxa"/>
          <w:trHeight w:val="251"/>
        </w:trPr>
        <w:tc>
          <w:tcPr>
            <w:tcW w:w="26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D1C453" w14:textId="57474CF5" w:rsidR="002F6AFB" w:rsidRPr="00EE03B6" w:rsidRDefault="00A7480A" w:rsidP="002F6AFB">
            <w:pPr>
              <w:jc w:val="left"/>
              <w:rPr>
                <w:color w:val="000000"/>
                <w:sz w:val="18"/>
                <w:szCs w:val="18"/>
                <w:lang w:val="fr-FR" w:eastAsia="zh-CN"/>
              </w:rPr>
            </w:pPr>
            <w:r w:rsidRPr="00EE03B6">
              <w:rPr>
                <w:color w:val="000000"/>
                <w:sz w:val="18"/>
                <w:szCs w:val="18"/>
                <w:lang w:val="fr-FR" w:eastAsia="zh-CN"/>
              </w:rPr>
              <w:t>Climatiseurs commerciaux</w:t>
            </w:r>
          </w:p>
        </w:tc>
        <w:tc>
          <w:tcPr>
            <w:tcW w:w="1056" w:type="dxa"/>
            <w:tcBorders>
              <w:top w:val="single" w:sz="4" w:space="0" w:color="auto"/>
              <w:left w:val="nil"/>
              <w:bottom w:val="single" w:sz="4" w:space="0" w:color="auto"/>
              <w:right w:val="single" w:sz="4" w:space="0" w:color="auto"/>
            </w:tcBorders>
            <w:shd w:val="clear" w:color="auto" w:fill="auto"/>
            <w:hideMark/>
          </w:tcPr>
          <w:p w14:paraId="5C6595F8" w14:textId="4DBE813A" w:rsidR="002F6AFB" w:rsidRPr="00EE03B6" w:rsidRDefault="002F6AFB" w:rsidP="002F6AFB">
            <w:pPr>
              <w:jc w:val="right"/>
              <w:rPr>
                <w:color w:val="000000"/>
                <w:sz w:val="18"/>
                <w:szCs w:val="18"/>
                <w:lang w:val="fr-FR" w:eastAsia="zh-CN"/>
              </w:rPr>
            </w:pPr>
            <w:r w:rsidRPr="00EE03B6">
              <w:rPr>
                <w:color w:val="000000"/>
                <w:sz w:val="18"/>
                <w:szCs w:val="18"/>
                <w:lang w:val="fr-FR" w:eastAsia="zh-CN"/>
              </w:rPr>
              <w:t>5</w:t>
            </w:r>
            <w:r w:rsidR="00CF0E83" w:rsidRPr="00EE03B6">
              <w:rPr>
                <w:color w:val="000000"/>
                <w:sz w:val="18"/>
                <w:szCs w:val="18"/>
                <w:lang w:val="fr-FR" w:eastAsia="zh-CN"/>
              </w:rPr>
              <w:t>,</w:t>
            </w:r>
            <w:r w:rsidRPr="00EE03B6">
              <w:rPr>
                <w:color w:val="000000"/>
                <w:sz w:val="18"/>
                <w:szCs w:val="18"/>
                <w:lang w:val="fr-FR" w:eastAsia="zh-CN"/>
              </w:rPr>
              <w:t>35</w:t>
            </w:r>
          </w:p>
        </w:tc>
        <w:tc>
          <w:tcPr>
            <w:tcW w:w="859" w:type="dxa"/>
            <w:tcBorders>
              <w:top w:val="single" w:sz="4" w:space="0" w:color="auto"/>
              <w:left w:val="nil"/>
              <w:bottom w:val="single" w:sz="4" w:space="0" w:color="auto"/>
              <w:right w:val="single" w:sz="4" w:space="0" w:color="auto"/>
            </w:tcBorders>
            <w:shd w:val="clear" w:color="auto" w:fill="auto"/>
            <w:hideMark/>
          </w:tcPr>
          <w:p w14:paraId="403721A3" w14:textId="15998CF0" w:rsidR="002F6AFB" w:rsidRPr="00EE03B6" w:rsidRDefault="002F6AFB" w:rsidP="002F6AFB">
            <w:pPr>
              <w:jc w:val="right"/>
              <w:rPr>
                <w:color w:val="000000"/>
                <w:sz w:val="18"/>
                <w:szCs w:val="18"/>
                <w:lang w:val="fr-FR" w:eastAsia="zh-CN"/>
              </w:rPr>
            </w:pPr>
            <w:r w:rsidRPr="00EE03B6">
              <w:rPr>
                <w:color w:val="000000"/>
                <w:sz w:val="18"/>
                <w:szCs w:val="18"/>
                <w:lang w:val="fr-FR" w:eastAsia="zh-CN"/>
              </w:rPr>
              <w:t>8</w:t>
            </w:r>
            <w:r w:rsidR="00CF0E83" w:rsidRPr="00EE03B6">
              <w:rPr>
                <w:color w:val="000000"/>
                <w:sz w:val="18"/>
                <w:szCs w:val="18"/>
                <w:lang w:val="fr-FR" w:eastAsia="zh-CN"/>
              </w:rPr>
              <w:t>,</w:t>
            </w:r>
            <w:r w:rsidRPr="00EE03B6">
              <w:rPr>
                <w:color w:val="000000"/>
                <w:sz w:val="18"/>
                <w:szCs w:val="18"/>
                <w:lang w:val="fr-FR" w:eastAsia="zh-CN"/>
              </w:rPr>
              <w:t>00</w:t>
            </w:r>
          </w:p>
        </w:tc>
        <w:tc>
          <w:tcPr>
            <w:tcW w:w="1106" w:type="dxa"/>
            <w:tcBorders>
              <w:top w:val="single" w:sz="4" w:space="0" w:color="auto"/>
              <w:left w:val="nil"/>
              <w:bottom w:val="single" w:sz="4" w:space="0" w:color="auto"/>
              <w:right w:val="single" w:sz="4" w:space="0" w:color="auto"/>
            </w:tcBorders>
            <w:shd w:val="clear" w:color="auto" w:fill="auto"/>
            <w:hideMark/>
          </w:tcPr>
          <w:p w14:paraId="1E123C30"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96" w:type="dxa"/>
            <w:tcBorders>
              <w:top w:val="single" w:sz="4" w:space="0" w:color="auto"/>
              <w:left w:val="nil"/>
              <w:bottom w:val="single" w:sz="4" w:space="0" w:color="auto"/>
              <w:right w:val="single" w:sz="4" w:space="0" w:color="auto"/>
            </w:tcBorders>
            <w:shd w:val="clear" w:color="auto" w:fill="auto"/>
            <w:hideMark/>
          </w:tcPr>
          <w:p w14:paraId="3C9BCC56"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3FFAE359" w14:textId="7B683483" w:rsidR="002F6AFB" w:rsidRPr="00EE03B6" w:rsidRDefault="002F6AFB" w:rsidP="002F6AFB">
            <w:pPr>
              <w:jc w:val="right"/>
              <w:rPr>
                <w:color w:val="000000"/>
                <w:sz w:val="18"/>
                <w:szCs w:val="18"/>
                <w:lang w:val="fr-FR" w:eastAsia="zh-CN"/>
              </w:rPr>
            </w:pPr>
            <w:r w:rsidRPr="00EE03B6">
              <w:rPr>
                <w:color w:val="000000"/>
                <w:sz w:val="18"/>
                <w:szCs w:val="18"/>
                <w:lang w:val="fr-FR" w:eastAsia="zh-CN"/>
              </w:rPr>
              <w:t>70</w:t>
            </w:r>
            <w:r w:rsidR="00CF0E83" w:rsidRPr="00EE03B6">
              <w:rPr>
                <w:color w:val="000000"/>
                <w:sz w:val="18"/>
                <w:szCs w:val="18"/>
                <w:lang w:val="fr-FR" w:eastAsia="zh-CN"/>
              </w:rPr>
              <w:t>,</w:t>
            </w:r>
            <w:r w:rsidRPr="00EE03B6">
              <w:rPr>
                <w:color w:val="000000"/>
                <w:sz w:val="18"/>
                <w:szCs w:val="18"/>
                <w:lang w:val="fr-FR" w:eastAsia="zh-CN"/>
              </w:rPr>
              <w:t>00</w:t>
            </w:r>
          </w:p>
        </w:tc>
        <w:tc>
          <w:tcPr>
            <w:tcW w:w="851" w:type="dxa"/>
            <w:tcBorders>
              <w:top w:val="single" w:sz="4" w:space="0" w:color="auto"/>
              <w:left w:val="nil"/>
              <w:bottom w:val="single" w:sz="4" w:space="0" w:color="auto"/>
              <w:right w:val="single" w:sz="4" w:space="0" w:color="auto"/>
            </w:tcBorders>
            <w:shd w:val="clear" w:color="auto" w:fill="auto"/>
            <w:hideMark/>
          </w:tcPr>
          <w:p w14:paraId="16F09A96" w14:textId="6C9694B3" w:rsidR="002F6AFB" w:rsidRPr="00EE03B6" w:rsidRDefault="002F6AFB" w:rsidP="002F6AFB">
            <w:pPr>
              <w:jc w:val="right"/>
              <w:rPr>
                <w:color w:val="000000"/>
                <w:sz w:val="18"/>
                <w:szCs w:val="18"/>
                <w:lang w:val="fr-FR" w:eastAsia="zh-CN"/>
              </w:rPr>
            </w:pPr>
            <w:r w:rsidRPr="00EE03B6">
              <w:rPr>
                <w:color w:val="000000"/>
                <w:sz w:val="18"/>
                <w:szCs w:val="18"/>
                <w:lang w:val="fr-FR" w:eastAsia="zh-CN"/>
              </w:rPr>
              <w:t>78</w:t>
            </w:r>
            <w:r w:rsidR="00CF0E83" w:rsidRPr="00EE03B6">
              <w:rPr>
                <w:color w:val="000000"/>
                <w:sz w:val="18"/>
                <w:szCs w:val="18"/>
                <w:lang w:val="fr-FR" w:eastAsia="zh-CN"/>
              </w:rPr>
              <w:t>,</w:t>
            </w:r>
            <w:r w:rsidRPr="00EE03B6">
              <w:rPr>
                <w:color w:val="000000"/>
                <w:sz w:val="18"/>
                <w:szCs w:val="18"/>
                <w:lang w:val="fr-FR" w:eastAsia="zh-CN"/>
              </w:rPr>
              <w:t>50</w:t>
            </w:r>
          </w:p>
        </w:tc>
        <w:tc>
          <w:tcPr>
            <w:tcW w:w="850" w:type="dxa"/>
            <w:tcBorders>
              <w:top w:val="single" w:sz="4" w:space="0" w:color="auto"/>
              <w:left w:val="nil"/>
              <w:bottom w:val="single" w:sz="4" w:space="0" w:color="auto"/>
              <w:right w:val="single" w:sz="4" w:space="0" w:color="auto"/>
            </w:tcBorders>
            <w:shd w:val="clear" w:color="auto" w:fill="auto"/>
            <w:hideMark/>
          </w:tcPr>
          <w:p w14:paraId="27672A63"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tcPr>
          <w:p w14:paraId="300A137F" w14:textId="377DD0E0" w:rsidR="002F6AFB" w:rsidRPr="00EE03B6" w:rsidRDefault="002F6AFB" w:rsidP="002F6AFB">
            <w:pPr>
              <w:jc w:val="right"/>
              <w:rPr>
                <w:color w:val="000000"/>
                <w:sz w:val="18"/>
                <w:szCs w:val="18"/>
                <w:lang w:val="fr-FR" w:eastAsia="zh-CN"/>
              </w:rPr>
            </w:pPr>
            <w:r w:rsidRPr="00EE03B6">
              <w:rPr>
                <w:color w:val="000000"/>
                <w:sz w:val="18"/>
                <w:szCs w:val="18"/>
                <w:lang w:val="fr-FR"/>
              </w:rPr>
              <w:t>161</w:t>
            </w:r>
            <w:r w:rsidR="00CF0E83" w:rsidRPr="00EE03B6">
              <w:rPr>
                <w:color w:val="000000"/>
                <w:sz w:val="18"/>
                <w:szCs w:val="18"/>
                <w:lang w:val="fr-FR"/>
              </w:rPr>
              <w:t>,</w:t>
            </w:r>
            <w:r w:rsidRPr="00EE03B6">
              <w:rPr>
                <w:color w:val="000000"/>
                <w:sz w:val="18"/>
                <w:szCs w:val="18"/>
                <w:lang w:val="fr-FR"/>
              </w:rPr>
              <w:t>85</w:t>
            </w:r>
          </w:p>
        </w:tc>
      </w:tr>
      <w:tr w:rsidR="002F6AFB" w:rsidRPr="00EE03B6" w14:paraId="38E42678" w14:textId="0D9AB6FF" w:rsidTr="00792907">
        <w:trPr>
          <w:gridAfter w:val="1"/>
          <w:wAfter w:w="29" w:type="dxa"/>
          <w:trHeight w:val="290"/>
        </w:trPr>
        <w:tc>
          <w:tcPr>
            <w:tcW w:w="26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AA3D64" w14:textId="6FCC6572" w:rsidR="002F6AFB" w:rsidRPr="00EE03B6" w:rsidRDefault="00A7480A" w:rsidP="002F6AFB">
            <w:pPr>
              <w:jc w:val="left"/>
              <w:rPr>
                <w:color w:val="000000"/>
                <w:sz w:val="18"/>
                <w:szCs w:val="18"/>
                <w:lang w:val="fr-FR" w:eastAsia="zh-CN"/>
              </w:rPr>
            </w:pPr>
            <w:r w:rsidRPr="00EE03B6">
              <w:rPr>
                <w:color w:val="000000"/>
                <w:sz w:val="18"/>
                <w:szCs w:val="18"/>
                <w:lang w:val="fr-FR" w:eastAsia="zh-CN"/>
              </w:rPr>
              <w:t>Climatisation mobile</w:t>
            </w:r>
          </w:p>
        </w:tc>
        <w:tc>
          <w:tcPr>
            <w:tcW w:w="1056" w:type="dxa"/>
            <w:tcBorders>
              <w:top w:val="single" w:sz="4" w:space="0" w:color="auto"/>
              <w:left w:val="nil"/>
              <w:bottom w:val="single" w:sz="4" w:space="0" w:color="auto"/>
              <w:right w:val="single" w:sz="4" w:space="0" w:color="auto"/>
            </w:tcBorders>
            <w:shd w:val="clear" w:color="auto" w:fill="auto"/>
            <w:hideMark/>
          </w:tcPr>
          <w:p w14:paraId="700227A0"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9" w:type="dxa"/>
            <w:tcBorders>
              <w:top w:val="single" w:sz="4" w:space="0" w:color="auto"/>
              <w:left w:val="nil"/>
              <w:bottom w:val="single" w:sz="4" w:space="0" w:color="auto"/>
              <w:right w:val="single" w:sz="4" w:space="0" w:color="auto"/>
            </w:tcBorders>
            <w:shd w:val="clear" w:color="auto" w:fill="auto"/>
            <w:hideMark/>
          </w:tcPr>
          <w:p w14:paraId="1DB72089"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1106" w:type="dxa"/>
            <w:tcBorders>
              <w:top w:val="single" w:sz="4" w:space="0" w:color="auto"/>
              <w:left w:val="nil"/>
              <w:bottom w:val="single" w:sz="4" w:space="0" w:color="auto"/>
              <w:right w:val="single" w:sz="4" w:space="0" w:color="auto"/>
            </w:tcBorders>
            <w:shd w:val="clear" w:color="auto" w:fill="auto"/>
            <w:hideMark/>
          </w:tcPr>
          <w:p w14:paraId="1567E18B" w14:textId="7FCB0593" w:rsidR="002F6AFB" w:rsidRPr="00EE03B6" w:rsidRDefault="002F6AFB" w:rsidP="002F6AFB">
            <w:pPr>
              <w:jc w:val="right"/>
              <w:rPr>
                <w:color w:val="000000"/>
                <w:sz w:val="18"/>
                <w:szCs w:val="18"/>
                <w:lang w:val="fr-FR" w:eastAsia="zh-CN"/>
              </w:rPr>
            </w:pPr>
            <w:r w:rsidRPr="00EE03B6">
              <w:rPr>
                <w:color w:val="000000"/>
                <w:sz w:val="18"/>
                <w:szCs w:val="18"/>
                <w:lang w:val="fr-FR" w:eastAsia="zh-CN"/>
              </w:rPr>
              <w:t>15</w:t>
            </w:r>
            <w:r w:rsidR="00CF0E83" w:rsidRPr="00EE03B6">
              <w:rPr>
                <w:color w:val="000000"/>
                <w:sz w:val="18"/>
                <w:szCs w:val="18"/>
                <w:lang w:val="fr-FR" w:eastAsia="zh-CN"/>
              </w:rPr>
              <w:t>,</w:t>
            </w:r>
            <w:r w:rsidRPr="00EE03B6">
              <w:rPr>
                <w:color w:val="000000"/>
                <w:sz w:val="18"/>
                <w:szCs w:val="18"/>
                <w:lang w:val="fr-FR" w:eastAsia="zh-CN"/>
              </w:rPr>
              <w:t>50</w:t>
            </w:r>
          </w:p>
        </w:tc>
        <w:tc>
          <w:tcPr>
            <w:tcW w:w="896" w:type="dxa"/>
            <w:tcBorders>
              <w:top w:val="single" w:sz="4" w:space="0" w:color="auto"/>
              <w:left w:val="nil"/>
              <w:bottom w:val="single" w:sz="4" w:space="0" w:color="auto"/>
              <w:right w:val="single" w:sz="4" w:space="0" w:color="auto"/>
            </w:tcBorders>
            <w:shd w:val="clear" w:color="auto" w:fill="auto"/>
            <w:hideMark/>
          </w:tcPr>
          <w:p w14:paraId="4D4446B2"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4F58F327"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22750CDD"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7F7B5120"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tcPr>
          <w:p w14:paraId="036B0F89" w14:textId="1FDCAE97" w:rsidR="002F6AFB" w:rsidRPr="00EE03B6" w:rsidRDefault="002F6AFB" w:rsidP="002F6AFB">
            <w:pPr>
              <w:jc w:val="right"/>
              <w:rPr>
                <w:color w:val="000000"/>
                <w:sz w:val="18"/>
                <w:szCs w:val="18"/>
                <w:lang w:val="fr-FR" w:eastAsia="zh-CN"/>
              </w:rPr>
            </w:pPr>
            <w:r w:rsidRPr="00EE03B6">
              <w:rPr>
                <w:color w:val="000000"/>
                <w:sz w:val="18"/>
                <w:szCs w:val="18"/>
                <w:lang w:val="fr-FR"/>
              </w:rPr>
              <w:t>15</w:t>
            </w:r>
            <w:r w:rsidR="00CF0E83" w:rsidRPr="00EE03B6">
              <w:rPr>
                <w:color w:val="000000"/>
                <w:sz w:val="18"/>
                <w:szCs w:val="18"/>
                <w:lang w:val="fr-FR"/>
              </w:rPr>
              <w:t>,</w:t>
            </w:r>
            <w:r w:rsidRPr="00EE03B6">
              <w:rPr>
                <w:color w:val="000000"/>
                <w:sz w:val="18"/>
                <w:szCs w:val="18"/>
                <w:lang w:val="fr-FR"/>
              </w:rPr>
              <w:t>5</w:t>
            </w:r>
          </w:p>
        </w:tc>
      </w:tr>
      <w:tr w:rsidR="002F6AFB" w:rsidRPr="00EE03B6" w14:paraId="632D524B" w14:textId="3D3FA567" w:rsidTr="00792907">
        <w:trPr>
          <w:gridAfter w:val="1"/>
          <w:wAfter w:w="29" w:type="dxa"/>
          <w:trHeight w:val="152"/>
        </w:trPr>
        <w:tc>
          <w:tcPr>
            <w:tcW w:w="26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A4AE86" w14:textId="397E2F8F" w:rsidR="002F6AFB" w:rsidRPr="00EE03B6" w:rsidRDefault="00A7480A" w:rsidP="002F6AFB">
            <w:pPr>
              <w:jc w:val="left"/>
              <w:rPr>
                <w:color w:val="000000"/>
                <w:sz w:val="18"/>
                <w:szCs w:val="18"/>
                <w:lang w:val="fr-FR" w:eastAsia="zh-CN"/>
              </w:rPr>
            </w:pPr>
            <w:r w:rsidRPr="00EE03B6">
              <w:rPr>
                <w:color w:val="000000"/>
                <w:sz w:val="18"/>
                <w:szCs w:val="18"/>
                <w:lang w:val="fr-FR" w:eastAsia="zh-CN"/>
              </w:rPr>
              <w:t>Transports frigorifiques</w:t>
            </w:r>
          </w:p>
        </w:tc>
        <w:tc>
          <w:tcPr>
            <w:tcW w:w="1056" w:type="dxa"/>
            <w:tcBorders>
              <w:top w:val="single" w:sz="4" w:space="0" w:color="auto"/>
              <w:left w:val="nil"/>
              <w:bottom w:val="single" w:sz="4" w:space="0" w:color="auto"/>
              <w:right w:val="single" w:sz="4" w:space="0" w:color="auto"/>
            </w:tcBorders>
            <w:shd w:val="clear" w:color="auto" w:fill="auto"/>
            <w:hideMark/>
          </w:tcPr>
          <w:p w14:paraId="7FC817DA" w14:textId="7A12FA2D" w:rsidR="002F6AFB" w:rsidRPr="00EE03B6" w:rsidRDefault="002F6AFB" w:rsidP="002F6AFB">
            <w:pPr>
              <w:jc w:val="right"/>
              <w:rPr>
                <w:color w:val="000000"/>
                <w:sz w:val="18"/>
                <w:szCs w:val="18"/>
                <w:lang w:val="fr-FR" w:eastAsia="zh-CN"/>
              </w:rPr>
            </w:pPr>
            <w:r w:rsidRPr="00EE03B6">
              <w:rPr>
                <w:color w:val="000000"/>
                <w:sz w:val="18"/>
                <w:szCs w:val="18"/>
                <w:lang w:val="fr-FR" w:eastAsia="zh-CN"/>
              </w:rPr>
              <w:t>4</w:t>
            </w:r>
            <w:r w:rsidR="00CF0E83" w:rsidRPr="00EE03B6">
              <w:rPr>
                <w:color w:val="000000"/>
                <w:sz w:val="18"/>
                <w:szCs w:val="18"/>
                <w:lang w:val="fr-FR" w:eastAsia="zh-CN"/>
              </w:rPr>
              <w:t>,</w:t>
            </w:r>
            <w:r w:rsidRPr="00EE03B6">
              <w:rPr>
                <w:color w:val="000000"/>
                <w:sz w:val="18"/>
                <w:szCs w:val="18"/>
                <w:lang w:val="fr-FR" w:eastAsia="zh-CN"/>
              </w:rPr>
              <w:t>55</w:t>
            </w:r>
          </w:p>
        </w:tc>
        <w:tc>
          <w:tcPr>
            <w:tcW w:w="859" w:type="dxa"/>
            <w:tcBorders>
              <w:top w:val="single" w:sz="4" w:space="0" w:color="auto"/>
              <w:left w:val="nil"/>
              <w:bottom w:val="single" w:sz="4" w:space="0" w:color="auto"/>
              <w:right w:val="single" w:sz="4" w:space="0" w:color="auto"/>
            </w:tcBorders>
            <w:shd w:val="clear" w:color="auto" w:fill="auto"/>
            <w:hideMark/>
          </w:tcPr>
          <w:p w14:paraId="3A4809D8"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1106" w:type="dxa"/>
            <w:tcBorders>
              <w:top w:val="single" w:sz="4" w:space="0" w:color="auto"/>
              <w:left w:val="nil"/>
              <w:bottom w:val="single" w:sz="4" w:space="0" w:color="auto"/>
              <w:right w:val="single" w:sz="4" w:space="0" w:color="auto"/>
            </w:tcBorders>
            <w:shd w:val="clear" w:color="auto" w:fill="auto"/>
            <w:hideMark/>
          </w:tcPr>
          <w:p w14:paraId="78AE82D9"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96" w:type="dxa"/>
            <w:tcBorders>
              <w:top w:val="single" w:sz="4" w:space="0" w:color="auto"/>
              <w:left w:val="nil"/>
              <w:bottom w:val="single" w:sz="4" w:space="0" w:color="auto"/>
              <w:right w:val="single" w:sz="4" w:space="0" w:color="auto"/>
            </w:tcBorders>
            <w:shd w:val="clear" w:color="auto" w:fill="auto"/>
            <w:hideMark/>
          </w:tcPr>
          <w:p w14:paraId="59DEC7CD" w14:textId="3D906A49"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r w:rsidR="00CF0E83" w:rsidRPr="00EE03B6">
              <w:rPr>
                <w:color w:val="000000"/>
                <w:sz w:val="18"/>
                <w:szCs w:val="18"/>
                <w:lang w:val="fr-FR" w:eastAsia="zh-CN"/>
              </w:rPr>
              <w:t>,</w:t>
            </w:r>
            <w:r w:rsidRPr="00EE03B6">
              <w:rPr>
                <w:color w:val="000000"/>
                <w:sz w:val="18"/>
                <w:szCs w:val="18"/>
                <w:lang w:val="fr-FR" w:eastAsia="zh-CN"/>
              </w:rPr>
              <w:t>70</w:t>
            </w:r>
          </w:p>
        </w:tc>
        <w:tc>
          <w:tcPr>
            <w:tcW w:w="850" w:type="dxa"/>
            <w:tcBorders>
              <w:top w:val="single" w:sz="4" w:space="0" w:color="auto"/>
              <w:left w:val="nil"/>
              <w:bottom w:val="single" w:sz="4" w:space="0" w:color="auto"/>
              <w:right w:val="single" w:sz="4" w:space="0" w:color="auto"/>
            </w:tcBorders>
            <w:shd w:val="clear" w:color="auto" w:fill="auto"/>
            <w:hideMark/>
          </w:tcPr>
          <w:p w14:paraId="52A3DECF"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73A79525"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7F11A67F" w14:textId="77777777" w:rsidR="002F6AFB" w:rsidRPr="00EE03B6" w:rsidRDefault="002F6AFB" w:rsidP="002F6AFB">
            <w:pPr>
              <w:jc w:val="right"/>
              <w:rPr>
                <w:color w:val="000000"/>
                <w:sz w:val="18"/>
                <w:szCs w:val="18"/>
                <w:lang w:val="fr-FR" w:eastAsia="zh-CN"/>
              </w:rPr>
            </w:pPr>
            <w:r w:rsidRPr="00EE03B6">
              <w:rPr>
                <w:color w:val="000000"/>
                <w:sz w:val="18"/>
                <w:szCs w:val="18"/>
                <w:lang w:val="fr-FR" w:eastAsia="zh-CN"/>
              </w:rPr>
              <w:t>0</w:t>
            </w:r>
          </w:p>
        </w:tc>
        <w:tc>
          <w:tcPr>
            <w:tcW w:w="851" w:type="dxa"/>
            <w:tcBorders>
              <w:top w:val="single" w:sz="4" w:space="0" w:color="auto"/>
              <w:left w:val="nil"/>
              <w:bottom w:val="single" w:sz="4" w:space="0" w:color="auto"/>
              <w:right w:val="single" w:sz="4" w:space="0" w:color="auto"/>
            </w:tcBorders>
          </w:tcPr>
          <w:p w14:paraId="4DB947D2" w14:textId="0460629C" w:rsidR="002F6AFB" w:rsidRPr="00EE03B6" w:rsidRDefault="002F6AFB" w:rsidP="002F6AFB">
            <w:pPr>
              <w:jc w:val="right"/>
              <w:rPr>
                <w:color w:val="000000"/>
                <w:sz w:val="18"/>
                <w:szCs w:val="18"/>
                <w:lang w:val="fr-FR" w:eastAsia="zh-CN"/>
              </w:rPr>
            </w:pPr>
            <w:r w:rsidRPr="00EE03B6">
              <w:rPr>
                <w:color w:val="000000"/>
                <w:sz w:val="18"/>
                <w:szCs w:val="18"/>
                <w:lang w:val="fr-FR"/>
              </w:rPr>
              <w:t>5</w:t>
            </w:r>
            <w:r w:rsidR="00CF0E83" w:rsidRPr="00EE03B6">
              <w:rPr>
                <w:color w:val="000000"/>
                <w:sz w:val="18"/>
                <w:szCs w:val="18"/>
                <w:lang w:val="fr-FR"/>
              </w:rPr>
              <w:t>,</w:t>
            </w:r>
            <w:r w:rsidRPr="00EE03B6">
              <w:rPr>
                <w:color w:val="000000"/>
                <w:sz w:val="18"/>
                <w:szCs w:val="18"/>
                <w:lang w:val="fr-FR"/>
              </w:rPr>
              <w:t>25</w:t>
            </w:r>
          </w:p>
        </w:tc>
      </w:tr>
      <w:tr w:rsidR="002F6AFB" w:rsidRPr="00EE03B6" w14:paraId="663B2564" w14:textId="5805103D" w:rsidTr="00792907">
        <w:trPr>
          <w:gridAfter w:val="1"/>
          <w:wAfter w:w="29" w:type="dxa"/>
          <w:trHeight w:val="269"/>
        </w:trPr>
        <w:tc>
          <w:tcPr>
            <w:tcW w:w="26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BAE056" w14:textId="6AC0CB1F" w:rsidR="002F6AFB" w:rsidRPr="00EE03B6" w:rsidRDefault="002F6AFB" w:rsidP="002F6AFB">
            <w:pPr>
              <w:jc w:val="left"/>
              <w:rPr>
                <w:color w:val="000000"/>
                <w:sz w:val="18"/>
                <w:szCs w:val="18"/>
                <w:lang w:val="fr-FR" w:eastAsia="zh-CN"/>
              </w:rPr>
            </w:pPr>
            <w:r w:rsidRPr="00EE03B6">
              <w:rPr>
                <w:color w:val="000000"/>
                <w:sz w:val="18"/>
                <w:szCs w:val="18"/>
                <w:lang w:val="fr-FR" w:eastAsia="zh-CN"/>
              </w:rPr>
              <w:t>Total (</w:t>
            </w:r>
            <w:proofErr w:type="spellStart"/>
            <w:r w:rsidRPr="00EE03B6">
              <w:rPr>
                <w:color w:val="000000"/>
                <w:sz w:val="18"/>
                <w:szCs w:val="18"/>
                <w:lang w:val="fr-FR" w:eastAsia="zh-CN"/>
              </w:rPr>
              <w:t>t</w:t>
            </w:r>
            <w:r w:rsidR="00A7480A" w:rsidRPr="00EE03B6">
              <w:rPr>
                <w:color w:val="000000"/>
                <w:sz w:val="18"/>
                <w:szCs w:val="18"/>
                <w:lang w:val="fr-FR" w:eastAsia="zh-CN"/>
              </w:rPr>
              <w:t>m</w:t>
            </w:r>
            <w:proofErr w:type="spellEnd"/>
            <w:r w:rsidRPr="00EE03B6">
              <w:rPr>
                <w:color w:val="000000"/>
                <w:sz w:val="18"/>
                <w:szCs w:val="18"/>
                <w:lang w:val="fr-FR" w:eastAsia="zh-CN"/>
              </w:rPr>
              <w:t>)</w:t>
            </w:r>
          </w:p>
        </w:tc>
        <w:tc>
          <w:tcPr>
            <w:tcW w:w="1056" w:type="dxa"/>
            <w:tcBorders>
              <w:top w:val="single" w:sz="4" w:space="0" w:color="auto"/>
              <w:left w:val="nil"/>
              <w:bottom w:val="single" w:sz="4" w:space="0" w:color="auto"/>
              <w:right w:val="single" w:sz="4" w:space="0" w:color="auto"/>
            </w:tcBorders>
            <w:shd w:val="clear" w:color="auto" w:fill="auto"/>
            <w:hideMark/>
          </w:tcPr>
          <w:p w14:paraId="083D1BF6" w14:textId="0594B75B" w:rsidR="002F6AFB" w:rsidRPr="00EE03B6" w:rsidRDefault="002F6AFB" w:rsidP="002F6AFB">
            <w:pPr>
              <w:jc w:val="right"/>
              <w:rPr>
                <w:color w:val="000000"/>
                <w:sz w:val="18"/>
                <w:szCs w:val="18"/>
                <w:lang w:val="fr-FR" w:eastAsia="zh-CN"/>
              </w:rPr>
            </w:pPr>
            <w:r w:rsidRPr="00EE03B6">
              <w:rPr>
                <w:color w:val="000000"/>
                <w:sz w:val="18"/>
                <w:szCs w:val="18"/>
                <w:lang w:val="fr-FR" w:eastAsia="zh-CN"/>
              </w:rPr>
              <w:t>39</w:t>
            </w:r>
            <w:r w:rsidR="00CF0E83" w:rsidRPr="00EE03B6">
              <w:rPr>
                <w:color w:val="000000"/>
                <w:sz w:val="18"/>
                <w:szCs w:val="18"/>
                <w:lang w:val="fr-FR" w:eastAsia="zh-CN"/>
              </w:rPr>
              <w:t>,</w:t>
            </w:r>
            <w:r w:rsidRPr="00EE03B6">
              <w:rPr>
                <w:color w:val="000000"/>
                <w:sz w:val="18"/>
                <w:szCs w:val="18"/>
                <w:lang w:val="fr-FR" w:eastAsia="zh-CN"/>
              </w:rPr>
              <w:t>70</w:t>
            </w:r>
          </w:p>
        </w:tc>
        <w:tc>
          <w:tcPr>
            <w:tcW w:w="859" w:type="dxa"/>
            <w:tcBorders>
              <w:top w:val="single" w:sz="4" w:space="0" w:color="auto"/>
              <w:left w:val="nil"/>
              <w:bottom w:val="single" w:sz="4" w:space="0" w:color="auto"/>
              <w:right w:val="single" w:sz="4" w:space="0" w:color="auto"/>
            </w:tcBorders>
            <w:shd w:val="clear" w:color="auto" w:fill="auto"/>
            <w:hideMark/>
          </w:tcPr>
          <w:p w14:paraId="2B66623E" w14:textId="1132FF01" w:rsidR="002F6AFB" w:rsidRPr="00EE03B6" w:rsidRDefault="002F6AFB" w:rsidP="002F6AFB">
            <w:pPr>
              <w:jc w:val="right"/>
              <w:rPr>
                <w:color w:val="000000"/>
                <w:sz w:val="18"/>
                <w:szCs w:val="18"/>
                <w:lang w:val="fr-FR" w:eastAsia="zh-CN"/>
              </w:rPr>
            </w:pPr>
            <w:r w:rsidRPr="00EE03B6">
              <w:rPr>
                <w:color w:val="000000"/>
                <w:sz w:val="18"/>
                <w:szCs w:val="18"/>
                <w:lang w:val="fr-FR" w:eastAsia="zh-CN"/>
              </w:rPr>
              <w:t>14</w:t>
            </w:r>
            <w:r w:rsidR="00CF0E83" w:rsidRPr="00EE03B6">
              <w:rPr>
                <w:color w:val="000000"/>
                <w:sz w:val="18"/>
                <w:szCs w:val="18"/>
                <w:lang w:val="fr-FR" w:eastAsia="zh-CN"/>
              </w:rPr>
              <w:t>,</w:t>
            </w:r>
            <w:r w:rsidRPr="00EE03B6">
              <w:rPr>
                <w:color w:val="000000"/>
                <w:sz w:val="18"/>
                <w:szCs w:val="18"/>
                <w:lang w:val="fr-FR" w:eastAsia="zh-CN"/>
              </w:rPr>
              <w:t>00</w:t>
            </w:r>
          </w:p>
        </w:tc>
        <w:tc>
          <w:tcPr>
            <w:tcW w:w="1106" w:type="dxa"/>
            <w:tcBorders>
              <w:top w:val="single" w:sz="4" w:space="0" w:color="auto"/>
              <w:left w:val="nil"/>
              <w:bottom w:val="single" w:sz="4" w:space="0" w:color="auto"/>
              <w:right w:val="single" w:sz="4" w:space="0" w:color="auto"/>
            </w:tcBorders>
            <w:shd w:val="clear" w:color="auto" w:fill="auto"/>
            <w:hideMark/>
          </w:tcPr>
          <w:p w14:paraId="11D3AF01" w14:textId="3F79446B" w:rsidR="002F6AFB" w:rsidRPr="00EE03B6" w:rsidRDefault="002F6AFB" w:rsidP="002F6AFB">
            <w:pPr>
              <w:jc w:val="right"/>
              <w:rPr>
                <w:color w:val="000000"/>
                <w:sz w:val="18"/>
                <w:szCs w:val="18"/>
                <w:lang w:val="fr-FR" w:eastAsia="zh-CN"/>
              </w:rPr>
            </w:pPr>
            <w:r w:rsidRPr="00EE03B6">
              <w:rPr>
                <w:color w:val="000000"/>
                <w:sz w:val="18"/>
                <w:szCs w:val="18"/>
                <w:lang w:val="fr-FR" w:eastAsia="zh-CN"/>
              </w:rPr>
              <w:t>136</w:t>
            </w:r>
            <w:r w:rsidR="00CF0E83" w:rsidRPr="00EE03B6">
              <w:rPr>
                <w:color w:val="000000"/>
                <w:sz w:val="18"/>
                <w:szCs w:val="18"/>
                <w:lang w:val="fr-FR" w:eastAsia="zh-CN"/>
              </w:rPr>
              <w:t>,</w:t>
            </w:r>
            <w:r w:rsidRPr="00EE03B6">
              <w:rPr>
                <w:color w:val="000000"/>
                <w:sz w:val="18"/>
                <w:szCs w:val="18"/>
                <w:lang w:val="fr-FR" w:eastAsia="zh-CN"/>
              </w:rPr>
              <w:t>80</w:t>
            </w:r>
          </w:p>
        </w:tc>
        <w:tc>
          <w:tcPr>
            <w:tcW w:w="896" w:type="dxa"/>
            <w:tcBorders>
              <w:top w:val="single" w:sz="4" w:space="0" w:color="auto"/>
              <w:left w:val="nil"/>
              <w:bottom w:val="single" w:sz="4" w:space="0" w:color="auto"/>
              <w:right w:val="single" w:sz="4" w:space="0" w:color="auto"/>
            </w:tcBorders>
            <w:shd w:val="clear" w:color="auto" w:fill="auto"/>
            <w:hideMark/>
          </w:tcPr>
          <w:p w14:paraId="00ED81F9" w14:textId="59B33DBC" w:rsidR="002F6AFB" w:rsidRPr="00EE03B6" w:rsidRDefault="002F6AFB" w:rsidP="002F6AFB">
            <w:pPr>
              <w:jc w:val="right"/>
              <w:rPr>
                <w:color w:val="000000"/>
                <w:sz w:val="18"/>
                <w:szCs w:val="18"/>
                <w:lang w:val="fr-FR" w:eastAsia="zh-CN"/>
              </w:rPr>
            </w:pPr>
            <w:r w:rsidRPr="00EE03B6">
              <w:rPr>
                <w:color w:val="000000"/>
                <w:sz w:val="18"/>
                <w:szCs w:val="18"/>
                <w:lang w:val="fr-FR" w:eastAsia="zh-CN"/>
              </w:rPr>
              <w:t>6</w:t>
            </w:r>
            <w:r w:rsidR="00CF0E83" w:rsidRPr="00EE03B6">
              <w:rPr>
                <w:color w:val="000000"/>
                <w:sz w:val="18"/>
                <w:szCs w:val="18"/>
                <w:lang w:val="fr-FR" w:eastAsia="zh-CN"/>
              </w:rPr>
              <w:t>,</w:t>
            </w:r>
            <w:r w:rsidRPr="00EE03B6">
              <w:rPr>
                <w:color w:val="000000"/>
                <w:sz w:val="18"/>
                <w:szCs w:val="18"/>
                <w:lang w:val="fr-FR" w:eastAsia="zh-CN"/>
              </w:rPr>
              <w:t>00</w:t>
            </w:r>
          </w:p>
        </w:tc>
        <w:tc>
          <w:tcPr>
            <w:tcW w:w="850" w:type="dxa"/>
            <w:tcBorders>
              <w:top w:val="single" w:sz="4" w:space="0" w:color="auto"/>
              <w:left w:val="nil"/>
              <w:bottom w:val="single" w:sz="4" w:space="0" w:color="auto"/>
              <w:right w:val="single" w:sz="4" w:space="0" w:color="auto"/>
            </w:tcBorders>
            <w:shd w:val="clear" w:color="auto" w:fill="auto"/>
            <w:hideMark/>
          </w:tcPr>
          <w:p w14:paraId="329FE14F" w14:textId="54ACA2DE" w:rsidR="002F6AFB" w:rsidRPr="00EE03B6" w:rsidRDefault="002F6AFB" w:rsidP="002F6AFB">
            <w:pPr>
              <w:jc w:val="right"/>
              <w:rPr>
                <w:color w:val="000000"/>
                <w:sz w:val="18"/>
                <w:szCs w:val="18"/>
                <w:lang w:val="fr-FR" w:eastAsia="zh-CN"/>
              </w:rPr>
            </w:pPr>
            <w:r w:rsidRPr="00EE03B6">
              <w:rPr>
                <w:color w:val="000000"/>
                <w:sz w:val="18"/>
                <w:szCs w:val="18"/>
                <w:lang w:val="fr-FR" w:eastAsia="zh-CN"/>
              </w:rPr>
              <w:t>75</w:t>
            </w:r>
            <w:r w:rsidR="00CF0E83" w:rsidRPr="00EE03B6">
              <w:rPr>
                <w:color w:val="000000"/>
                <w:sz w:val="18"/>
                <w:szCs w:val="18"/>
                <w:lang w:val="fr-FR" w:eastAsia="zh-CN"/>
              </w:rPr>
              <w:t>,</w:t>
            </w:r>
            <w:r w:rsidRPr="00EE03B6">
              <w:rPr>
                <w:color w:val="000000"/>
                <w:sz w:val="18"/>
                <w:szCs w:val="18"/>
                <w:lang w:val="fr-FR" w:eastAsia="zh-CN"/>
              </w:rPr>
              <w:t>49</w:t>
            </w:r>
          </w:p>
        </w:tc>
        <w:tc>
          <w:tcPr>
            <w:tcW w:w="851" w:type="dxa"/>
            <w:tcBorders>
              <w:top w:val="single" w:sz="4" w:space="0" w:color="auto"/>
              <w:left w:val="nil"/>
              <w:bottom w:val="single" w:sz="4" w:space="0" w:color="auto"/>
              <w:right w:val="single" w:sz="4" w:space="0" w:color="auto"/>
            </w:tcBorders>
            <w:shd w:val="clear" w:color="auto" w:fill="auto"/>
            <w:hideMark/>
          </w:tcPr>
          <w:p w14:paraId="3A9361DA" w14:textId="23AFC019" w:rsidR="002F6AFB" w:rsidRPr="00EE03B6" w:rsidRDefault="002F6AFB" w:rsidP="002F6AFB">
            <w:pPr>
              <w:jc w:val="right"/>
              <w:rPr>
                <w:color w:val="000000"/>
                <w:sz w:val="18"/>
                <w:szCs w:val="18"/>
                <w:lang w:val="fr-FR" w:eastAsia="zh-CN"/>
              </w:rPr>
            </w:pPr>
            <w:r w:rsidRPr="00EE03B6">
              <w:rPr>
                <w:color w:val="000000"/>
                <w:sz w:val="18"/>
                <w:szCs w:val="18"/>
                <w:lang w:val="fr-FR" w:eastAsia="zh-CN"/>
              </w:rPr>
              <w:t>98</w:t>
            </w:r>
            <w:r w:rsidR="00CF0E83" w:rsidRPr="00EE03B6">
              <w:rPr>
                <w:color w:val="000000"/>
                <w:sz w:val="18"/>
                <w:szCs w:val="18"/>
                <w:lang w:val="fr-FR" w:eastAsia="zh-CN"/>
              </w:rPr>
              <w:t>,</w:t>
            </w:r>
            <w:r w:rsidRPr="00EE03B6">
              <w:rPr>
                <w:color w:val="000000"/>
                <w:sz w:val="18"/>
                <w:szCs w:val="18"/>
                <w:lang w:val="fr-FR" w:eastAsia="zh-CN"/>
              </w:rPr>
              <w:t>73</w:t>
            </w:r>
          </w:p>
        </w:tc>
        <w:tc>
          <w:tcPr>
            <w:tcW w:w="850" w:type="dxa"/>
            <w:tcBorders>
              <w:top w:val="single" w:sz="4" w:space="0" w:color="auto"/>
              <w:left w:val="nil"/>
              <w:bottom w:val="single" w:sz="4" w:space="0" w:color="auto"/>
              <w:right w:val="single" w:sz="4" w:space="0" w:color="auto"/>
            </w:tcBorders>
            <w:shd w:val="clear" w:color="auto" w:fill="auto"/>
            <w:hideMark/>
          </w:tcPr>
          <w:p w14:paraId="431DB87B" w14:textId="684C5808" w:rsidR="002F6AFB" w:rsidRPr="00EE03B6" w:rsidRDefault="002F6AFB" w:rsidP="002F6AFB">
            <w:pPr>
              <w:jc w:val="right"/>
              <w:rPr>
                <w:color w:val="000000"/>
                <w:sz w:val="18"/>
                <w:szCs w:val="18"/>
                <w:lang w:val="fr-FR" w:eastAsia="zh-CN"/>
              </w:rPr>
            </w:pPr>
            <w:r w:rsidRPr="00EE03B6">
              <w:rPr>
                <w:color w:val="000000"/>
                <w:sz w:val="18"/>
                <w:szCs w:val="18"/>
                <w:lang w:val="fr-FR" w:eastAsia="zh-CN"/>
              </w:rPr>
              <w:t>13</w:t>
            </w:r>
            <w:r w:rsidR="00CF0E83" w:rsidRPr="00EE03B6">
              <w:rPr>
                <w:color w:val="000000"/>
                <w:sz w:val="18"/>
                <w:szCs w:val="18"/>
                <w:lang w:val="fr-FR" w:eastAsia="zh-CN"/>
              </w:rPr>
              <w:t>,</w:t>
            </w:r>
            <w:r w:rsidRPr="00EE03B6">
              <w:rPr>
                <w:color w:val="000000"/>
                <w:sz w:val="18"/>
                <w:szCs w:val="18"/>
                <w:lang w:val="fr-FR" w:eastAsia="zh-CN"/>
              </w:rPr>
              <w:t>36</w:t>
            </w:r>
          </w:p>
        </w:tc>
        <w:tc>
          <w:tcPr>
            <w:tcW w:w="851" w:type="dxa"/>
            <w:tcBorders>
              <w:top w:val="single" w:sz="4" w:space="0" w:color="auto"/>
              <w:left w:val="nil"/>
              <w:bottom w:val="single" w:sz="4" w:space="0" w:color="auto"/>
              <w:right w:val="single" w:sz="4" w:space="0" w:color="auto"/>
            </w:tcBorders>
          </w:tcPr>
          <w:p w14:paraId="554CE2E7" w14:textId="70228BF7" w:rsidR="002F6AFB" w:rsidRPr="00EE03B6" w:rsidRDefault="002F6AFB" w:rsidP="002F6AFB">
            <w:pPr>
              <w:jc w:val="right"/>
              <w:rPr>
                <w:color w:val="000000"/>
                <w:sz w:val="18"/>
                <w:szCs w:val="18"/>
                <w:lang w:val="fr-FR" w:eastAsia="zh-CN"/>
              </w:rPr>
            </w:pPr>
            <w:r w:rsidRPr="00EE03B6">
              <w:rPr>
                <w:color w:val="000000"/>
                <w:sz w:val="18"/>
                <w:szCs w:val="18"/>
                <w:lang w:val="fr-FR"/>
              </w:rPr>
              <w:t>384</w:t>
            </w:r>
            <w:r w:rsidR="00CF0E83" w:rsidRPr="00EE03B6">
              <w:rPr>
                <w:color w:val="000000"/>
                <w:sz w:val="18"/>
                <w:szCs w:val="18"/>
                <w:lang w:val="fr-FR"/>
              </w:rPr>
              <w:t>,</w:t>
            </w:r>
            <w:r w:rsidRPr="00EE03B6">
              <w:rPr>
                <w:color w:val="000000"/>
                <w:sz w:val="18"/>
                <w:szCs w:val="18"/>
                <w:lang w:val="fr-FR"/>
              </w:rPr>
              <w:t>08</w:t>
            </w:r>
          </w:p>
        </w:tc>
      </w:tr>
      <w:tr w:rsidR="002F6AFB" w:rsidRPr="00EE03B6" w14:paraId="18F50790" w14:textId="01A9A398" w:rsidTr="00792907">
        <w:trPr>
          <w:gridAfter w:val="1"/>
          <w:wAfter w:w="29" w:type="dxa"/>
          <w:trHeight w:val="269"/>
        </w:trPr>
        <w:tc>
          <w:tcPr>
            <w:tcW w:w="2643" w:type="dxa"/>
            <w:gridSpan w:val="2"/>
            <w:tcBorders>
              <w:top w:val="single" w:sz="4" w:space="0" w:color="auto"/>
              <w:left w:val="single" w:sz="4" w:space="0" w:color="auto"/>
              <w:bottom w:val="single" w:sz="4" w:space="0" w:color="auto"/>
              <w:right w:val="single" w:sz="4" w:space="0" w:color="auto"/>
            </w:tcBorders>
            <w:shd w:val="clear" w:color="auto" w:fill="auto"/>
          </w:tcPr>
          <w:p w14:paraId="2D759EC6" w14:textId="504B3572" w:rsidR="002F6AFB" w:rsidRPr="00EE03B6" w:rsidRDefault="002F6AFB" w:rsidP="002F6AFB">
            <w:pPr>
              <w:jc w:val="left"/>
              <w:rPr>
                <w:color w:val="000000"/>
                <w:sz w:val="18"/>
                <w:szCs w:val="18"/>
                <w:lang w:val="fr-FR" w:eastAsia="zh-CN"/>
              </w:rPr>
            </w:pPr>
            <w:r w:rsidRPr="00EE03B6">
              <w:rPr>
                <w:color w:val="000000"/>
                <w:sz w:val="18"/>
                <w:szCs w:val="18"/>
                <w:lang w:val="fr-FR" w:eastAsia="zh-CN"/>
              </w:rPr>
              <w:t>P</w:t>
            </w:r>
            <w:r w:rsidR="008475A5" w:rsidRPr="00EE03B6">
              <w:rPr>
                <w:color w:val="000000"/>
                <w:sz w:val="18"/>
                <w:szCs w:val="18"/>
                <w:lang w:val="fr-FR" w:eastAsia="zh-CN"/>
              </w:rPr>
              <w:t>art</w:t>
            </w:r>
          </w:p>
        </w:tc>
        <w:tc>
          <w:tcPr>
            <w:tcW w:w="1056" w:type="dxa"/>
            <w:tcBorders>
              <w:top w:val="single" w:sz="4" w:space="0" w:color="auto"/>
              <w:left w:val="nil"/>
              <w:bottom w:val="single" w:sz="4" w:space="0" w:color="auto"/>
              <w:right w:val="single" w:sz="4" w:space="0" w:color="auto"/>
            </w:tcBorders>
            <w:shd w:val="clear" w:color="auto" w:fill="auto"/>
          </w:tcPr>
          <w:p w14:paraId="1458DB36" w14:textId="32811D2A" w:rsidR="002F6AFB" w:rsidRPr="00EE03B6" w:rsidRDefault="002F6AFB" w:rsidP="002F6AFB">
            <w:pPr>
              <w:jc w:val="right"/>
              <w:rPr>
                <w:color w:val="000000"/>
                <w:sz w:val="18"/>
                <w:szCs w:val="18"/>
                <w:lang w:val="fr-FR" w:eastAsia="zh-CN"/>
              </w:rPr>
            </w:pPr>
            <w:r w:rsidRPr="00EE03B6">
              <w:rPr>
                <w:color w:val="000000"/>
                <w:sz w:val="18"/>
                <w:szCs w:val="18"/>
                <w:lang w:val="fr-FR" w:eastAsia="zh-CN"/>
              </w:rPr>
              <w:t>10</w:t>
            </w:r>
            <w:r w:rsidR="00CF0E83" w:rsidRPr="00EE03B6">
              <w:rPr>
                <w:color w:val="000000"/>
                <w:sz w:val="18"/>
                <w:szCs w:val="18"/>
                <w:lang w:val="fr-FR" w:eastAsia="zh-CN"/>
              </w:rPr>
              <w:t> </w:t>
            </w:r>
            <w:r w:rsidRPr="00EE03B6">
              <w:rPr>
                <w:color w:val="000000"/>
                <w:sz w:val="18"/>
                <w:szCs w:val="18"/>
                <w:lang w:val="fr-FR" w:eastAsia="zh-CN"/>
              </w:rPr>
              <w:t>%</w:t>
            </w:r>
          </w:p>
        </w:tc>
        <w:tc>
          <w:tcPr>
            <w:tcW w:w="859" w:type="dxa"/>
            <w:tcBorders>
              <w:top w:val="single" w:sz="4" w:space="0" w:color="auto"/>
              <w:left w:val="nil"/>
              <w:bottom w:val="single" w:sz="4" w:space="0" w:color="auto"/>
              <w:right w:val="single" w:sz="4" w:space="0" w:color="auto"/>
            </w:tcBorders>
            <w:shd w:val="clear" w:color="auto" w:fill="auto"/>
          </w:tcPr>
          <w:p w14:paraId="2FDE72D2" w14:textId="1E489B71" w:rsidR="002F6AFB" w:rsidRPr="00EE03B6" w:rsidRDefault="002F6AFB" w:rsidP="002F6AFB">
            <w:pPr>
              <w:jc w:val="right"/>
              <w:rPr>
                <w:color w:val="000000"/>
                <w:sz w:val="18"/>
                <w:szCs w:val="18"/>
                <w:lang w:val="fr-FR" w:eastAsia="zh-CN"/>
              </w:rPr>
            </w:pPr>
            <w:r w:rsidRPr="00EE03B6">
              <w:rPr>
                <w:color w:val="000000"/>
                <w:sz w:val="18"/>
                <w:szCs w:val="18"/>
                <w:lang w:val="fr-FR" w:eastAsia="zh-CN"/>
              </w:rPr>
              <w:t>4</w:t>
            </w:r>
            <w:r w:rsidR="00CF0E83" w:rsidRPr="00EE03B6">
              <w:rPr>
                <w:color w:val="000000"/>
                <w:sz w:val="18"/>
                <w:szCs w:val="18"/>
                <w:lang w:val="fr-FR" w:eastAsia="zh-CN"/>
              </w:rPr>
              <w:t> </w:t>
            </w:r>
            <w:r w:rsidRPr="00EE03B6">
              <w:rPr>
                <w:color w:val="000000"/>
                <w:sz w:val="18"/>
                <w:szCs w:val="18"/>
                <w:lang w:val="fr-FR" w:eastAsia="zh-CN"/>
              </w:rPr>
              <w:t>%</w:t>
            </w:r>
          </w:p>
        </w:tc>
        <w:tc>
          <w:tcPr>
            <w:tcW w:w="1106" w:type="dxa"/>
            <w:tcBorders>
              <w:top w:val="single" w:sz="4" w:space="0" w:color="auto"/>
              <w:left w:val="nil"/>
              <w:bottom w:val="single" w:sz="4" w:space="0" w:color="auto"/>
              <w:right w:val="single" w:sz="4" w:space="0" w:color="auto"/>
            </w:tcBorders>
            <w:shd w:val="clear" w:color="auto" w:fill="auto"/>
          </w:tcPr>
          <w:p w14:paraId="03E7B1B8" w14:textId="628006F4" w:rsidR="002F6AFB" w:rsidRPr="00EE03B6" w:rsidRDefault="002F6AFB" w:rsidP="002F6AFB">
            <w:pPr>
              <w:jc w:val="right"/>
              <w:rPr>
                <w:color w:val="000000"/>
                <w:sz w:val="18"/>
                <w:szCs w:val="18"/>
                <w:lang w:val="fr-FR" w:eastAsia="zh-CN"/>
              </w:rPr>
            </w:pPr>
            <w:r w:rsidRPr="00EE03B6">
              <w:rPr>
                <w:color w:val="000000"/>
                <w:sz w:val="18"/>
                <w:szCs w:val="18"/>
                <w:lang w:val="fr-FR" w:eastAsia="zh-CN"/>
              </w:rPr>
              <w:t>36</w:t>
            </w:r>
            <w:r w:rsidR="00CF0E83" w:rsidRPr="00EE03B6">
              <w:rPr>
                <w:color w:val="000000"/>
                <w:sz w:val="18"/>
                <w:szCs w:val="18"/>
                <w:lang w:val="fr-FR" w:eastAsia="zh-CN"/>
              </w:rPr>
              <w:t> </w:t>
            </w:r>
            <w:r w:rsidRPr="00EE03B6">
              <w:rPr>
                <w:color w:val="000000"/>
                <w:sz w:val="18"/>
                <w:szCs w:val="18"/>
                <w:lang w:val="fr-FR" w:eastAsia="zh-CN"/>
              </w:rPr>
              <w:t>%</w:t>
            </w:r>
          </w:p>
        </w:tc>
        <w:tc>
          <w:tcPr>
            <w:tcW w:w="896" w:type="dxa"/>
            <w:tcBorders>
              <w:top w:val="single" w:sz="4" w:space="0" w:color="auto"/>
              <w:left w:val="nil"/>
              <w:bottom w:val="single" w:sz="4" w:space="0" w:color="auto"/>
              <w:right w:val="single" w:sz="4" w:space="0" w:color="auto"/>
            </w:tcBorders>
            <w:shd w:val="clear" w:color="auto" w:fill="auto"/>
          </w:tcPr>
          <w:p w14:paraId="6A9981A2" w14:textId="6497B4BA" w:rsidR="002F6AFB" w:rsidRPr="00EE03B6" w:rsidRDefault="002F6AFB" w:rsidP="002F6AFB">
            <w:pPr>
              <w:jc w:val="right"/>
              <w:rPr>
                <w:color w:val="000000"/>
                <w:sz w:val="18"/>
                <w:szCs w:val="18"/>
                <w:lang w:val="fr-FR" w:eastAsia="zh-CN"/>
              </w:rPr>
            </w:pPr>
            <w:r w:rsidRPr="00EE03B6">
              <w:rPr>
                <w:color w:val="000000"/>
                <w:sz w:val="18"/>
                <w:szCs w:val="18"/>
                <w:lang w:val="fr-FR" w:eastAsia="zh-CN"/>
              </w:rPr>
              <w:t>2</w:t>
            </w:r>
            <w:r w:rsidR="00CF0E83" w:rsidRPr="00EE03B6">
              <w:rPr>
                <w:color w:val="000000"/>
                <w:sz w:val="18"/>
                <w:szCs w:val="18"/>
                <w:lang w:val="fr-FR" w:eastAsia="zh-CN"/>
              </w:rPr>
              <w:t> </w:t>
            </w:r>
            <w:r w:rsidRPr="00EE03B6">
              <w:rPr>
                <w:color w:val="000000"/>
                <w:sz w:val="18"/>
                <w:szCs w:val="18"/>
                <w:lang w:val="fr-FR" w:eastAsia="zh-CN"/>
              </w:rPr>
              <w:t>%</w:t>
            </w:r>
          </w:p>
        </w:tc>
        <w:tc>
          <w:tcPr>
            <w:tcW w:w="850" w:type="dxa"/>
            <w:tcBorders>
              <w:top w:val="single" w:sz="4" w:space="0" w:color="auto"/>
              <w:left w:val="nil"/>
              <w:bottom w:val="single" w:sz="4" w:space="0" w:color="auto"/>
              <w:right w:val="single" w:sz="4" w:space="0" w:color="auto"/>
            </w:tcBorders>
            <w:shd w:val="clear" w:color="auto" w:fill="auto"/>
          </w:tcPr>
          <w:p w14:paraId="1E0F20FC" w14:textId="2AFD279A" w:rsidR="002F6AFB" w:rsidRPr="00EE03B6" w:rsidRDefault="002F6AFB" w:rsidP="002F6AFB">
            <w:pPr>
              <w:jc w:val="right"/>
              <w:rPr>
                <w:color w:val="000000"/>
                <w:sz w:val="18"/>
                <w:szCs w:val="18"/>
                <w:lang w:val="fr-FR" w:eastAsia="zh-CN"/>
              </w:rPr>
            </w:pPr>
            <w:r w:rsidRPr="00EE03B6">
              <w:rPr>
                <w:color w:val="000000"/>
                <w:sz w:val="18"/>
                <w:szCs w:val="18"/>
                <w:lang w:val="fr-FR" w:eastAsia="zh-CN"/>
              </w:rPr>
              <w:t>20</w:t>
            </w:r>
            <w:r w:rsidR="00CF0E83" w:rsidRPr="00EE03B6">
              <w:rPr>
                <w:color w:val="000000"/>
                <w:sz w:val="18"/>
                <w:szCs w:val="18"/>
                <w:lang w:val="fr-FR" w:eastAsia="zh-CN"/>
              </w:rPr>
              <w:t> </w:t>
            </w:r>
            <w:r w:rsidRPr="00EE03B6">
              <w:rPr>
                <w:color w:val="000000"/>
                <w:sz w:val="18"/>
                <w:szCs w:val="18"/>
                <w:lang w:val="fr-FR" w:eastAsia="zh-CN"/>
              </w:rPr>
              <w:t>%</w:t>
            </w:r>
          </w:p>
        </w:tc>
        <w:tc>
          <w:tcPr>
            <w:tcW w:w="851" w:type="dxa"/>
            <w:tcBorders>
              <w:top w:val="single" w:sz="4" w:space="0" w:color="auto"/>
              <w:left w:val="nil"/>
              <w:bottom w:val="single" w:sz="4" w:space="0" w:color="auto"/>
              <w:right w:val="single" w:sz="4" w:space="0" w:color="auto"/>
            </w:tcBorders>
            <w:shd w:val="clear" w:color="auto" w:fill="auto"/>
          </w:tcPr>
          <w:p w14:paraId="4571240F" w14:textId="4CE5053A" w:rsidR="002F6AFB" w:rsidRPr="00EE03B6" w:rsidRDefault="002F6AFB" w:rsidP="002F6AFB">
            <w:pPr>
              <w:jc w:val="right"/>
              <w:rPr>
                <w:color w:val="000000"/>
                <w:sz w:val="18"/>
                <w:szCs w:val="18"/>
                <w:lang w:val="fr-FR" w:eastAsia="zh-CN"/>
              </w:rPr>
            </w:pPr>
            <w:r w:rsidRPr="00EE03B6">
              <w:rPr>
                <w:color w:val="000000"/>
                <w:sz w:val="18"/>
                <w:szCs w:val="18"/>
                <w:lang w:val="fr-FR" w:eastAsia="zh-CN"/>
              </w:rPr>
              <w:t>26</w:t>
            </w:r>
            <w:r w:rsidR="00CF0E83" w:rsidRPr="00EE03B6">
              <w:rPr>
                <w:color w:val="000000"/>
                <w:sz w:val="18"/>
                <w:szCs w:val="18"/>
                <w:lang w:val="fr-FR" w:eastAsia="zh-CN"/>
              </w:rPr>
              <w:t> </w:t>
            </w:r>
            <w:r w:rsidRPr="00EE03B6">
              <w:rPr>
                <w:color w:val="000000"/>
                <w:sz w:val="18"/>
                <w:szCs w:val="18"/>
                <w:lang w:val="fr-FR" w:eastAsia="zh-CN"/>
              </w:rPr>
              <w:t>%</w:t>
            </w:r>
          </w:p>
        </w:tc>
        <w:tc>
          <w:tcPr>
            <w:tcW w:w="850" w:type="dxa"/>
            <w:tcBorders>
              <w:top w:val="single" w:sz="4" w:space="0" w:color="auto"/>
              <w:left w:val="nil"/>
              <w:bottom w:val="single" w:sz="4" w:space="0" w:color="auto"/>
              <w:right w:val="single" w:sz="4" w:space="0" w:color="auto"/>
            </w:tcBorders>
            <w:shd w:val="clear" w:color="auto" w:fill="auto"/>
          </w:tcPr>
          <w:p w14:paraId="20813C5A" w14:textId="09066A73" w:rsidR="002F6AFB" w:rsidRPr="00EE03B6" w:rsidRDefault="002F6AFB" w:rsidP="002F6AFB">
            <w:pPr>
              <w:jc w:val="right"/>
              <w:rPr>
                <w:color w:val="000000"/>
                <w:sz w:val="18"/>
                <w:szCs w:val="18"/>
                <w:lang w:val="fr-FR" w:eastAsia="zh-CN"/>
              </w:rPr>
            </w:pPr>
            <w:r w:rsidRPr="00EE03B6">
              <w:rPr>
                <w:color w:val="000000"/>
                <w:sz w:val="18"/>
                <w:szCs w:val="18"/>
                <w:lang w:val="fr-FR" w:eastAsia="zh-CN"/>
              </w:rPr>
              <w:t>3</w:t>
            </w:r>
            <w:r w:rsidR="00CF0E83" w:rsidRPr="00EE03B6">
              <w:rPr>
                <w:color w:val="000000"/>
                <w:sz w:val="18"/>
                <w:szCs w:val="18"/>
                <w:lang w:val="fr-FR" w:eastAsia="zh-CN"/>
              </w:rPr>
              <w:t> </w:t>
            </w:r>
            <w:r w:rsidRPr="00EE03B6">
              <w:rPr>
                <w:color w:val="000000"/>
                <w:sz w:val="18"/>
                <w:szCs w:val="18"/>
                <w:lang w:val="fr-FR" w:eastAsia="zh-CN"/>
              </w:rPr>
              <w:t>%</w:t>
            </w:r>
          </w:p>
        </w:tc>
        <w:tc>
          <w:tcPr>
            <w:tcW w:w="851" w:type="dxa"/>
            <w:tcBorders>
              <w:top w:val="single" w:sz="4" w:space="0" w:color="auto"/>
              <w:left w:val="nil"/>
              <w:bottom w:val="single" w:sz="4" w:space="0" w:color="auto"/>
              <w:right w:val="single" w:sz="4" w:space="0" w:color="auto"/>
            </w:tcBorders>
          </w:tcPr>
          <w:p w14:paraId="63F5B25E" w14:textId="4ED8EE1D" w:rsidR="002F6AFB" w:rsidRPr="00EE03B6" w:rsidRDefault="002F6AFB" w:rsidP="002F6AFB">
            <w:pPr>
              <w:jc w:val="right"/>
              <w:rPr>
                <w:color w:val="000000"/>
                <w:sz w:val="18"/>
                <w:szCs w:val="18"/>
                <w:lang w:val="fr-FR" w:eastAsia="zh-CN"/>
              </w:rPr>
            </w:pPr>
            <w:r w:rsidRPr="00EE03B6">
              <w:rPr>
                <w:color w:val="000000"/>
                <w:sz w:val="18"/>
                <w:szCs w:val="18"/>
                <w:lang w:val="fr-FR" w:eastAsia="zh-CN"/>
              </w:rPr>
              <w:t>100</w:t>
            </w:r>
          </w:p>
        </w:tc>
      </w:tr>
    </w:tbl>
    <w:p w14:paraId="59613619" w14:textId="25F74DD6" w:rsidR="0001218E" w:rsidRPr="00EE03B6" w:rsidRDefault="00792907" w:rsidP="007E07D7">
      <w:pPr>
        <w:spacing w:before="240" w:after="240"/>
        <w:rPr>
          <w:b/>
          <w:lang w:val="fr-FR"/>
        </w:rPr>
      </w:pPr>
      <w:bookmarkStart w:id="5" w:name="_Hlk126915738"/>
      <w:r w:rsidRPr="00EE03B6">
        <w:rPr>
          <w:u w:val="single"/>
          <w:lang w:val="fr-FR"/>
        </w:rPr>
        <w:t>Stratégie d</w:t>
      </w:r>
      <w:r w:rsidR="00960675">
        <w:rPr>
          <w:u w:val="single"/>
          <w:lang w:val="fr-FR"/>
        </w:rPr>
        <w:t>’</w:t>
      </w:r>
      <w:r w:rsidRPr="00EE03B6">
        <w:rPr>
          <w:u w:val="single"/>
          <w:lang w:val="fr-FR"/>
        </w:rPr>
        <w:t>élimination progressive</w:t>
      </w:r>
    </w:p>
    <w:bookmarkEnd w:id="5"/>
    <w:p w14:paraId="5C375200" w14:textId="3BFBE1A1" w:rsidR="00641F6A" w:rsidRPr="00EE03B6" w:rsidRDefault="00756C0F" w:rsidP="00A97EFC">
      <w:pPr>
        <w:pStyle w:val="Heading1"/>
        <w:rPr>
          <w:lang w:val="fr-FR"/>
        </w:rPr>
      </w:pPr>
      <w:r w:rsidRPr="00756C0F">
        <w:rPr>
          <w:lang w:val="fr-FR"/>
        </w:rPr>
        <w:lastRenderedPageBreak/>
        <w:t>La Phase</w:t>
      </w:r>
      <w:r w:rsidR="004C6264">
        <w:rPr>
          <w:lang w:val="fr-FR"/>
        </w:rPr>
        <w:t> </w:t>
      </w:r>
      <w:r w:rsidRPr="00756C0F">
        <w:rPr>
          <w:lang w:val="fr-FR"/>
        </w:rPr>
        <w:t>II du PGEH, constituée de trois tranches (à savoir 2024-2025, 2026-2029 et 2030), s</w:t>
      </w:r>
      <w:r w:rsidR="00960675">
        <w:rPr>
          <w:lang w:val="fr-FR"/>
        </w:rPr>
        <w:t>’</w:t>
      </w:r>
      <w:r w:rsidRPr="00756C0F">
        <w:rPr>
          <w:lang w:val="fr-FR"/>
        </w:rPr>
        <w:t>attachera à mieux comprendre le profil des différents sous-secteurs consommateurs de HCFC, leur consommation actuelle, ainsi que les besoins du pays. La</w:t>
      </w:r>
      <w:r w:rsidR="004C6264">
        <w:rPr>
          <w:lang w:val="fr-FR"/>
        </w:rPr>
        <w:t> </w:t>
      </w:r>
      <w:r w:rsidRPr="00756C0F">
        <w:rPr>
          <w:lang w:val="fr-FR"/>
        </w:rPr>
        <w:t>Phase II s</w:t>
      </w:r>
      <w:r w:rsidR="00960675">
        <w:rPr>
          <w:lang w:val="fr-FR"/>
        </w:rPr>
        <w:t>’</w:t>
      </w:r>
      <w:r w:rsidRPr="00756C0F">
        <w:rPr>
          <w:lang w:val="fr-FR"/>
        </w:rPr>
        <w:t>appuiera sur les enseignements tirés de la mise en œuvre de la Phase I et sur le fonctionnement des cadres institutionnels et réglementaires en place. La Phase</w:t>
      </w:r>
      <w:r w:rsidR="004C6264">
        <w:rPr>
          <w:lang w:val="fr-FR"/>
        </w:rPr>
        <w:t> </w:t>
      </w:r>
      <w:r w:rsidRPr="00756C0F">
        <w:rPr>
          <w:lang w:val="fr-FR"/>
        </w:rPr>
        <w:t>II se concentrera également sur la promotion de l</w:t>
      </w:r>
      <w:r w:rsidR="00960675">
        <w:rPr>
          <w:lang w:val="fr-FR"/>
        </w:rPr>
        <w:t>’</w:t>
      </w:r>
      <w:r w:rsidRPr="00756C0F">
        <w:rPr>
          <w:lang w:val="fr-FR"/>
        </w:rPr>
        <w:t>adoption de technologies à faible potentiel de réchauffement de la planète (PRP) conformément à l</w:t>
      </w:r>
      <w:r w:rsidR="00960675">
        <w:rPr>
          <w:lang w:val="fr-FR"/>
        </w:rPr>
        <w:t>’</w:t>
      </w:r>
      <w:r w:rsidRPr="00756C0F">
        <w:rPr>
          <w:lang w:val="fr-FR"/>
        </w:rPr>
        <w:t>amendement de Kigali, sur le renforcement des capacités dans le secteur de l</w:t>
      </w:r>
      <w:r w:rsidR="00960675">
        <w:rPr>
          <w:lang w:val="fr-FR"/>
        </w:rPr>
        <w:t>’</w:t>
      </w:r>
      <w:r w:rsidRPr="00756C0F">
        <w:rPr>
          <w:lang w:val="fr-FR"/>
        </w:rPr>
        <w:t>entretien en fournissant une formation sur la maintenance et l</w:t>
      </w:r>
      <w:r w:rsidR="00960675">
        <w:rPr>
          <w:lang w:val="fr-FR"/>
        </w:rPr>
        <w:t>’</w:t>
      </w:r>
      <w:r w:rsidRPr="00756C0F">
        <w:rPr>
          <w:lang w:val="fr-FR"/>
        </w:rPr>
        <w:t>entretien des équipements utilisant des réfrigérants de nouvelle génération, et sur la conception et la mise en œuvre d</w:t>
      </w:r>
      <w:r w:rsidR="00960675">
        <w:rPr>
          <w:lang w:val="fr-FR"/>
        </w:rPr>
        <w:t>’</w:t>
      </w:r>
      <w:r w:rsidRPr="00756C0F">
        <w:rPr>
          <w:lang w:val="fr-FR"/>
        </w:rPr>
        <w:t>un système de certification des techniciens de l</w:t>
      </w:r>
      <w:r w:rsidR="00960675">
        <w:rPr>
          <w:lang w:val="fr-FR"/>
        </w:rPr>
        <w:t>’</w:t>
      </w:r>
      <w:r w:rsidRPr="00756C0F">
        <w:rPr>
          <w:lang w:val="fr-FR"/>
        </w:rPr>
        <w:t xml:space="preserve">entretien des </w:t>
      </w:r>
      <w:r>
        <w:rPr>
          <w:lang w:val="fr-FR"/>
        </w:rPr>
        <w:t xml:space="preserve">équipements de </w:t>
      </w:r>
      <w:r w:rsidRPr="00756C0F">
        <w:rPr>
          <w:lang w:val="fr-FR"/>
        </w:rPr>
        <w:t>réfrigération.</w:t>
      </w:r>
    </w:p>
    <w:p w14:paraId="237467D9" w14:textId="44A9A87E" w:rsidR="0001218E" w:rsidRPr="00EE03B6" w:rsidRDefault="00CD15D6" w:rsidP="00F1326D">
      <w:pPr>
        <w:keepNext/>
        <w:spacing w:after="240"/>
        <w:rPr>
          <w:i/>
          <w:iCs/>
          <w:lang w:val="fr-FR"/>
        </w:rPr>
      </w:pPr>
      <w:r w:rsidRPr="00EE03B6">
        <w:rPr>
          <w:i/>
          <w:iCs/>
          <w:lang w:val="fr-FR"/>
        </w:rPr>
        <w:t>Activités proposées</w:t>
      </w:r>
    </w:p>
    <w:p w14:paraId="1716EE68" w14:textId="154057D4" w:rsidR="00E33F2F" w:rsidRPr="00EE03B6" w:rsidRDefault="00CD15D6" w:rsidP="00E33F2F">
      <w:pPr>
        <w:pStyle w:val="Heading1"/>
        <w:rPr>
          <w:lang w:val="fr-FR"/>
        </w:rPr>
      </w:pPr>
      <w:bookmarkStart w:id="6" w:name="_Hlk126915743"/>
      <w:r w:rsidRPr="00EE03B6">
        <w:rPr>
          <w:lang w:val="fr-FR"/>
        </w:rPr>
        <w:t xml:space="preserve">Les activités suivantes sont proposées pour la </w:t>
      </w:r>
      <w:r w:rsidR="009F52C4">
        <w:rPr>
          <w:lang w:val="fr-FR"/>
        </w:rPr>
        <w:t>P</w:t>
      </w:r>
      <w:r w:rsidRPr="00EE03B6">
        <w:rPr>
          <w:lang w:val="fr-FR"/>
        </w:rPr>
        <w:t>hase</w:t>
      </w:r>
      <w:r w:rsidR="00EF48E2">
        <w:rPr>
          <w:lang w:val="fr-FR"/>
        </w:rPr>
        <w:t> </w:t>
      </w:r>
      <w:r w:rsidRPr="00EE03B6">
        <w:rPr>
          <w:lang w:val="fr-FR"/>
        </w:rPr>
        <w:t>II</w:t>
      </w:r>
      <w:r w:rsidR="00960675">
        <w:rPr>
          <w:lang w:val="fr-FR"/>
        </w:rPr>
        <w:t> :</w:t>
      </w:r>
      <w:r w:rsidR="0001218E" w:rsidRPr="00EE03B6">
        <w:rPr>
          <w:lang w:val="fr-FR"/>
        </w:rPr>
        <w:t xml:space="preserve"> </w:t>
      </w:r>
    </w:p>
    <w:p w14:paraId="7CFC5DE6" w14:textId="4B43F0FE" w:rsidR="00C842EA" w:rsidRPr="00EE03B6" w:rsidRDefault="0084467F" w:rsidP="00C842EA">
      <w:pPr>
        <w:pStyle w:val="Heading2"/>
        <w:rPr>
          <w:lang w:val="fr-FR"/>
        </w:rPr>
      </w:pPr>
      <w:r w:rsidRPr="0084467F">
        <w:rPr>
          <w:i/>
          <w:iCs/>
          <w:lang w:val="fr-FR"/>
        </w:rPr>
        <w:t>Renforcement de l</w:t>
      </w:r>
      <w:r w:rsidR="00960675">
        <w:rPr>
          <w:i/>
          <w:iCs/>
          <w:lang w:val="fr-FR"/>
        </w:rPr>
        <w:t>’</w:t>
      </w:r>
      <w:r w:rsidRPr="0084467F">
        <w:rPr>
          <w:i/>
          <w:iCs/>
          <w:lang w:val="fr-FR"/>
        </w:rPr>
        <w:t>application de la réglementation relative aux SAO, y compris le renforcement des capacités des douanes, de la protection des consommateurs et d</w:t>
      </w:r>
      <w:r w:rsidR="00960675">
        <w:rPr>
          <w:i/>
          <w:iCs/>
          <w:lang w:val="fr-FR"/>
        </w:rPr>
        <w:t>’</w:t>
      </w:r>
      <w:r w:rsidRPr="0084467F">
        <w:rPr>
          <w:i/>
          <w:iCs/>
          <w:lang w:val="fr-FR"/>
        </w:rPr>
        <w:t>autres agents chargés de l</w:t>
      </w:r>
      <w:r w:rsidR="00960675">
        <w:rPr>
          <w:i/>
          <w:iCs/>
          <w:lang w:val="fr-FR"/>
        </w:rPr>
        <w:t>’</w:t>
      </w:r>
      <w:r w:rsidRPr="0084467F">
        <w:rPr>
          <w:i/>
          <w:iCs/>
          <w:lang w:val="fr-FR"/>
        </w:rPr>
        <w:t>application de la loi</w:t>
      </w:r>
      <w:r w:rsidR="00960675">
        <w:rPr>
          <w:i/>
          <w:iCs/>
          <w:lang w:val="fr-FR"/>
        </w:rPr>
        <w:t> :</w:t>
      </w:r>
      <w:r w:rsidR="00C842EA" w:rsidRPr="00EE03B6">
        <w:rPr>
          <w:lang w:val="fr-FR"/>
        </w:rPr>
        <w:t xml:space="preserve"> </w:t>
      </w:r>
      <w:r w:rsidRPr="0084467F">
        <w:rPr>
          <w:lang w:val="fr-FR"/>
        </w:rPr>
        <w:t>Cette action sera menée par le biais de la formation des formateurs, de l</w:t>
      </w:r>
      <w:r w:rsidR="00960675">
        <w:rPr>
          <w:lang w:val="fr-FR"/>
        </w:rPr>
        <w:t>’</w:t>
      </w:r>
      <w:r w:rsidRPr="0084467F">
        <w:rPr>
          <w:lang w:val="fr-FR"/>
        </w:rPr>
        <w:t>organisation de dialogues aux frontières, de la révision du programme de formation des douanes, de l</w:t>
      </w:r>
      <w:r w:rsidR="00960675">
        <w:rPr>
          <w:lang w:val="fr-FR"/>
        </w:rPr>
        <w:t>’</w:t>
      </w:r>
      <w:r w:rsidRPr="0084467F">
        <w:rPr>
          <w:lang w:val="fr-FR"/>
        </w:rPr>
        <w:t>organisation de huit sessions de formation pour 160 agents chargés de l</w:t>
      </w:r>
      <w:r w:rsidR="00960675">
        <w:rPr>
          <w:lang w:val="fr-FR"/>
        </w:rPr>
        <w:t>’</w:t>
      </w:r>
      <w:r w:rsidRPr="0084467F">
        <w:rPr>
          <w:lang w:val="fr-FR"/>
        </w:rPr>
        <w:t>application de la législation sur l</w:t>
      </w:r>
      <w:r w:rsidR="00960675">
        <w:rPr>
          <w:lang w:val="fr-FR"/>
        </w:rPr>
        <w:t>’</w:t>
      </w:r>
      <w:r w:rsidRPr="0084467F">
        <w:rPr>
          <w:lang w:val="fr-FR"/>
        </w:rPr>
        <w:t>identification des substances réglementées dans le cadre du Protocole de Montréal, les cadres juridiques en place, les procédures pour le commerce des substances réglementées, le rôle des agences chargées de l</w:t>
      </w:r>
      <w:r w:rsidR="00960675">
        <w:rPr>
          <w:lang w:val="fr-FR"/>
        </w:rPr>
        <w:t>’</w:t>
      </w:r>
      <w:r w:rsidRPr="0084467F">
        <w:rPr>
          <w:lang w:val="fr-FR"/>
        </w:rPr>
        <w:t>application de la législation et le mécanisme de consentement préalable en connaissance de cause informel (</w:t>
      </w:r>
      <w:proofErr w:type="spellStart"/>
      <w:r w:rsidRPr="0084467F">
        <w:rPr>
          <w:lang w:val="fr-FR"/>
        </w:rPr>
        <w:t>iPIC</w:t>
      </w:r>
      <w:proofErr w:type="spellEnd"/>
      <w:r w:rsidRPr="0084467F">
        <w:rPr>
          <w:lang w:val="fr-FR"/>
        </w:rPr>
        <w:t>) (PNUE) (91</w:t>
      </w:r>
      <w:r w:rsidR="00A51F7C">
        <w:rPr>
          <w:lang w:val="fr-FR"/>
        </w:rPr>
        <w:t> </w:t>
      </w:r>
      <w:r w:rsidRPr="0084467F">
        <w:rPr>
          <w:lang w:val="fr-FR"/>
        </w:rPr>
        <w:t>250</w:t>
      </w:r>
      <w:r w:rsidR="00960675">
        <w:rPr>
          <w:lang w:val="fr-FR"/>
        </w:rPr>
        <w:t> $US</w:t>
      </w:r>
      <w:r w:rsidRPr="0084467F">
        <w:rPr>
          <w:lang w:val="fr-FR"/>
        </w:rPr>
        <w:t>)</w:t>
      </w:r>
      <w:r w:rsidR="00960675">
        <w:rPr>
          <w:lang w:val="fr-FR"/>
        </w:rPr>
        <w:t> ;</w:t>
      </w:r>
    </w:p>
    <w:p w14:paraId="1F852AC0" w14:textId="33B22301" w:rsidR="00E33F2F" w:rsidRPr="00EE03B6" w:rsidRDefault="00281FA3" w:rsidP="00745511">
      <w:pPr>
        <w:pStyle w:val="Heading2"/>
        <w:rPr>
          <w:lang w:val="fr-FR"/>
        </w:rPr>
      </w:pPr>
      <w:r>
        <w:rPr>
          <w:i/>
          <w:iCs/>
          <w:lang w:val="fr-FR"/>
        </w:rPr>
        <w:t>Facilitation de</w:t>
      </w:r>
      <w:r w:rsidR="00321B84" w:rsidRPr="00321B84">
        <w:rPr>
          <w:i/>
          <w:iCs/>
          <w:lang w:val="fr-FR"/>
        </w:rPr>
        <w:t xml:space="preserve"> l</w:t>
      </w:r>
      <w:r w:rsidR="00960675">
        <w:rPr>
          <w:i/>
          <w:iCs/>
          <w:lang w:val="fr-FR"/>
        </w:rPr>
        <w:t>’</w:t>
      </w:r>
      <w:r w:rsidR="00321B84" w:rsidRPr="00321B84">
        <w:rPr>
          <w:i/>
          <w:iCs/>
          <w:lang w:val="fr-FR"/>
        </w:rPr>
        <w:t>élaboration et</w:t>
      </w:r>
      <w:r w:rsidR="006F6A1E">
        <w:rPr>
          <w:i/>
          <w:iCs/>
          <w:lang w:val="fr-FR"/>
        </w:rPr>
        <w:t xml:space="preserve"> de</w:t>
      </w:r>
      <w:r w:rsidR="00321B84" w:rsidRPr="00321B84">
        <w:rPr>
          <w:i/>
          <w:iCs/>
          <w:lang w:val="fr-FR"/>
        </w:rPr>
        <w:t xml:space="preserve"> la mise en œuvre de normes techniques nationales dans le secteur de la R&amp;C</w:t>
      </w:r>
      <w:r w:rsidR="00960675">
        <w:rPr>
          <w:i/>
          <w:iCs/>
          <w:lang w:val="fr-FR"/>
        </w:rPr>
        <w:t> :</w:t>
      </w:r>
      <w:r w:rsidR="0082381C" w:rsidRPr="00EE03B6">
        <w:rPr>
          <w:i/>
          <w:iCs/>
          <w:lang w:val="fr-FR"/>
        </w:rPr>
        <w:t xml:space="preserve"> </w:t>
      </w:r>
      <w:r w:rsidR="00726153" w:rsidRPr="00726153">
        <w:rPr>
          <w:lang w:val="fr-FR"/>
        </w:rPr>
        <w:t>Les normes porteront essentiellement sur la manipulation sûre des technologies à faible PRP et à haut rendement énergétique dans le secteur R&amp;C, et examineront les dispositions relatives au processus de certification comme moyen de garantir la sécurité dans la manipulation des réfrigérants inflammables et toxiques. Les activités de ce volet sont les suivantes L</w:t>
      </w:r>
      <w:r w:rsidR="00960675">
        <w:rPr>
          <w:lang w:val="fr-FR"/>
        </w:rPr>
        <w:t>’</w:t>
      </w:r>
      <w:r w:rsidR="00726153" w:rsidRPr="00726153">
        <w:rPr>
          <w:lang w:val="fr-FR"/>
        </w:rPr>
        <w:t>embauche d</w:t>
      </w:r>
      <w:r w:rsidR="00960675">
        <w:rPr>
          <w:lang w:val="fr-FR"/>
        </w:rPr>
        <w:t>’</w:t>
      </w:r>
      <w:r w:rsidR="00726153" w:rsidRPr="00726153">
        <w:rPr>
          <w:lang w:val="fr-FR"/>
        </w:rPr>
        <w:t>un consultant pour le développement des normes</w:t>
      </w:r>
      <w:r w:rsidR="00960675">
        <w:rPr>
          <w:lang w:val="fr-FR"/>
        </w:rPr>
        <w:t> ;</w:t>
      </w:r>
      <w:r w:rsidR="00726153" w:rsidRPr="00726153">
        <w:rPr>
          <w:lang w:val="fr-FR"/>
        </w:rPr>
        <w:t xml:space="preserve"> l</w:t>
      </w:r>
      <w:r w:rsidR="00960675">
        <w:rPr>
          <w:lang w:val="fr-FR"/>
        </w:rPr>
        <w:t>’</w:t>
      </w:r>
      <w:r w:rsidR="00726153" w:rsidRPr="00726153">
        <w:rPr>
          <w:lang w:val="fr-FR"/>
        </w:rPr>
        <w:t>organisation d</w:t>
      </w:r>
      <w:r w:rsidR="00960675">
        <w:rPr>
          <w:lang w:val="fr-FR"/>
        </w:rPr>
        <w:t>’</w:t>
      </w:r>
      <w:r w:rsidR="00726153" w:rsidRPr="00726153">
        <w:rPr>
          <w:lang w:val="fr-FR"/>
        </w:rPr>
        <w:t>une réunion pour les parties prenantes afin d</w:t>
      </w:r>
      <w:r w:rsidR="00960675">
        <w:rPr>
          <w:lang w:val="fr-FR"/>
        </w:rPr>
        <w:t>’</w:t>
      </w:r>
      <w:r w:rsidR="00726153" w:rsidRPr="00726153">
        <w:rPr>
          <w:lang w:val="fr-FR"/>
        </w:rPr>
        <w:t>examiner les projets de normes</w:t>
      </w:r>
      <w:r w:rsidR="00960675">
        <w:rPr>
          <w:lang w:val="fr-FR"/>
        </w:rPr>
        <w:t> ;</w:t>
      </w:r>
      <w:r w:rsidR="00726153" w:rsidRPr="00726153">
        <w:rPr>
          <w:lang w:val="fr-FR"/>
        </w:rPr>
        <w:t xml:space="preserve"> la publication et l</w:t>
      </w:r>
      <w:r w:rsidR="00960675">
        <w:rPr>
          <w:lang w:val="fr-FR"/>
        </w:rPr>
        <w:t>’</w:t>
      </w:r>
      <w:r w:rsidR="00726153" w:rsidRPr="00726153">
        <w:rPr>
          <w:lang w:val="fr-FR"/>
        </w:rPr>
        <w:t>impression de la documentation sur les normes</w:t>
      </w:r>
      <w:r w:rsidR="00960675">
        <w:rPr>
          <w:lang w:val="fr-FR"/>
        </w:rPr>
        <w:t> ;</w:t>
      </w:r>
      <w:r w:rsidR="00726153" w:rsidRPr="00726153">
        <w:rPr>
          <w:lang w:val="fr-FR"/>
        </w:rPr>
        <w:t xml:space="preserve"> l</w:t>
      </w:r>
      <w:r w:rsidR="00960675">
        <w:rPr>
          <w:lang w:val="fr-FR"/>
        </w:rPr>
        <w:t>’</w:t>
      </w:r>
      <w:r w:rsidR="00726153" w:rsidRPr="00726153">
        <w:rPr>
          <w:lang w:val="fr-FR"/>
        </w:rPr>
        <w:t>organisation de cinq sessions de formation pour renforcer les capacités de l</w:t>
      </w:r>
      <w:r w:rsidR="00960675">
        <w:rPr>
          <w:lang w:val="fr-FR"/>
        </w:rPr>
        <w:t>’</w:t>
      </w:r>
      <w:r w:rsidR="00726153" w:rsidRPr="00726153">
        <w:rPr>
          <w:lang w:val="fr-FR"/>
        </w:rPr>
        <w:t>UNO, des inspecteurs environnementaux et d</w:t>
      </w:r>
      <w:r w:rsidR="00960675">
        <w:rPr>
          <w:lang w:val="fr-FR"/>
        </w:rPr>
        <w:t>’</w:t>
      </w:r>
      <w:r w:rsidR="00726153" w:rsidRPr="00726153">
        <w:rPr>
          <w:lang w:val="fr-FR"/>
        </w:rPr>
        <w:t>autres parties prenantes clés</w:t>
      </w:r>
      <w:r w:rsidR="00960675">
        <w:rPr>
          <w:lang w:val="fr-FR"/>
        </w:rPr>
        <w:t> ;</w:t>
      </w:r>
      <w:r w:rsidR="00726153" w:rsidRPr="00726153">
        <w:rPr>
          <w:lang w:val="fr-FR"/>
        </w:rPr>
        <w:t xml:space="preserve"> l</w:t>
      </w:r>
      <w:r w:rsidR="00960675">
        <w:rPr>
          <w:lang w:val="fr-FR"/>
        </w:rPr>
        <w:t>’</w:t>
      </w:r>
      <w:r w:rsidR="00726153" w:rsidRPr="00726153">
        <w:rPr>
          <w:lang w:val="fr-FR"/>
        </w:rPr>
        <w:t>organisation de huit ateliers dans le cadre d</w:t>
      </w:r>
      <w:r w:rsidR="00960675">
        <w:rPr>
          <w:lang w:val="fr-FR"/>
        </w:rPr>
        <w:t>’</w:t>
      </w:r>
      <w:r w:rsidR="00726153" w:rsidRPr="00726153">
        <w:rPr>
          <w:lang w:val="fr-FR"/>
        </w:rPr>
        <w:t>une campagne de sensibilisation pour les techniciens R&amp;C, les importateurs, les industries et le public</w:t>
      </w:r>
      <w:r w:rsidR="00960675">
        <w:rPr>
          <w:lang w:val="fr-FR"/>
        </w:rPr>
        <w:t> ;</w:t>
      </w:r>
      <w:r w:rsidR="00726153" w:rsidRPr="00726153">
        <w:rPr>
          <w:lang w:val="fr-FR"/>
        </w:rPr>
        <w:t xml:space="preserve"> la réalisation d</w:t>
      </w:r>
      <w:r w:rsidR="00960675">
        <w:rPr>
          <w:lang w:val="fr-FR"/>
        </w:rPr>
        <w:t>’</w:t>
      </w:r>
      <w:r w:rsidR="00726153" w:rsidRPr="00726153">
        <w:rPr>
          <w:lang w:val="fr-FR"/>
        </w:rPr>
        <w:t>inspections de suivi sur les équipements de R&amp;C importés et les réfrigérants afin d</w:t>
      </w:r>
      <w:r w:rsidR="00960675">
        <w:rPr>
          <w:lang w:val="fr-FR"/>
        </w:rPr>
        <w:t>’</w:t>
      </w:r>
      <w:r w:rsidR="00726153" w:rsidRPr="00726153">
        <w:rPr>
          <w:lang w:val="fr-FR"/>
        </w:rPr>
        <w:t>assurer la conformité avec les normes</w:t>
      </w:r>
      <w:r w:rsidR="00960675">
        <w:rPr>
          <w:lang w:val="fr-FR"/>
        </w:rPr>
        <w:t> ;</w:t>
      </w:r>
      <w:r w:rsidR="00726153" w:rsidRPr="00726153">
        <w:rPr>
          <w:lang w:val="fr-FR"/>
        </w:rPr>
        <w:t xml:space="preserve"> faciliter le développement de politiques qui soutiennent les achats écologiques dans les institutions publiques</w:t>
      </w:r>
      <w:r w:rsidR="00960675">
        <w:rPr>
          <w:lang w:val="fr-FR"/>
        </w:rPr>
        <w:t> ;</w:t>
      </w:r>
      <w:r w:rsidR="00726153" w:rsidRPr="00726153">
        <w:rPr>
          <w:lang w:val="fr-FR"/>
        </w:rPr>
        <w:t xml:space="preserve"> organiser quatre ateliers pour former les responsables des achats à l</w:t>
      </w:r>
      <w:r w:rsidR="00960675">
        <w:rPr>
          <w:lang w:val="fr-FR"/>
        </w:rPr>
        <w:t>’</w:t>
      </w:r>
      <w:r w:rsidR="00726153" w:rsidRPr="00726153">
        <w:rPr>
          <w:lang w:val="fr-FR"/>
        </w:rPr>
        <w:t>achat de systèmes R&amp;C "écologiques" et sensibiliser le grand public aux avantages de l</w:t>
      </w:r>
      <w:r w:rsidR="00960675">
        <w:rPr>
          <w:lang w:val="fr-FR"/>
        </w:rPr>
        <w:t>’</w:t>
      </w:r>
      <w:r w:rsidR="00726153" w:rsidRPr="00726153">
        <w:rPr>
          <w:lang w:val="fr-FR"/>
        </w:rPr>
        <w:t>adoption et de l</w:t>
      </w:r>
      <w:r w:rsidR="00960675">
        <w:rPr>
          <w:lang w:val="fr-FR"/>
        </w:rPr>
        <w:t>’</w:t>
      </w:r>
      <w:r w:rsidR="00726153" w:rsidRPr="00726153">
        <w:rPr>
          <w:lang w:val="fr-FR"/>
        </w:rPr>
        <w:t>utilisation de systèmes R&amp;C écologiques en préparant et en diffusant des brochures et en diffusant des spots publicitaires à la radio sur les avantages de l</w:t>
      </w:r>
      <w:r w:rsidR="00960675">
        <w:rPr>
          <w:lang w:val="fr-FR"/>
        </w:rPr>
        <w:t>’</w:t>
      </w:r>
      <w:r w:rsidR="00726153" w:rsidRPr="00726153">
        <w:rPr>
          <w:lang w:val="fr-FR"/>
        </w:rPr>
        <w:t>utilisation de technologies à faible PRP (PNUE) (130</w:t>
      </w:r>
      <w:r w:rsidR="00726153">
        <w:rPr>
          <w:lang w:val="fr-FR"/>
        </w:rPr>
        <w:t> </w:t>
      </w:r>
      <w:r w:rsidR="00726153" w:rsidRPr="00726153">
        <w:rPr>
          <w:lang w:val="fr-FR"/>
        </w:rPr>
        <w:t>000</w:t>
      </w:r>
      <w:r w:rsidR="00960675">
        <w:rPr>
          <w:lang w:val="fr-FR"/>
        </w:rPr>
        <w:t> $US</w:t>
      </w:r>
      <w:r w:rsidR="00726153" w:rsidRPr="00726153">
        <w:rPr>
          <w:lang w:val="fr-FR"/>
        </w:rPr>
        <w:t>)</w:t>
      </w:r>
      <w:r w:rsidR="00E33F2F" w:rsidRPr="00EE03B6">
        <w:rPr>
          <w:lang w:val="fr-FR"/>
        </w:rPr>
        <w:t>;</w:t>
      </w:r>
    </w:p>
    <w:p w14:paraId="35610F02" w14:textId="08F81610" w:rsidR="00E33F2F" w:rsidRPr="00EE03B6" w:rsidRDefault="00E811C6" w:rsidP="002E1D31">
      <w:pPr>
        <w:pStyle w:val="Heading2"/>
        <w:rPr>
          <w:lang w:val="fr-FR"/>
        </w:rPr>
      </w:pPr>
      <w:r w:rsidRPr="00E811C6">
        <w:rPr>
          <w:i/>
          <w:iCs/>
          <w:lang w:val="fr-FR"/>
        </w:rPr>
        <w:t>Renforcement des capacités des techniciens R&amp;C et de l</w:t>
      </w:r>
      <w:r w:rsidR="00960675">
        <w:rPr>
          <w:i/>
          <w:iCs/>
          <w:lang w:val="fr-FR"/>
        </w:rPr>
        <w:t>’</w:t>
      </w:r>
      <w:r w:rsidRPr="00E811C6">
        <w:rPr>
          <w:i/>
          <w:iCs/>
          <w:lang w:val="fr-FR"/>
        </w:rPr>
        <w:t>association R&amp;C, et préparation de la mise en œuvre d</w:t>
      </w:r>
      <w:r w:rsidR="00960675">
        <w:rPr>
          <w:i/>
          <w:iCs/>
          <w:lang w:val="fr-FR"/>
        </w:rPr>
        <w:t>’</w:t>
      </w:r>
      <w:r w:rsidRPr="00E811C6">
        <w:rPr>
          <w:i/>
          <w:iCs/>
          <w:lang w:val="fr-FR"/>
        </w:rPr>
        <w:t>un système de certification</w:t>
      </w:r>
      <w:r>
        <w:rPr>
          <w:i/>
          <w:iCs/>
          <w:lang w:val="fr-FR"/>
        </w:rPr>
        <w:t> </w:t>
      </w:r>
      <w:r w:rsidR="00951266" w:rsidRPr="00951266">
        <w:rPr>
          <w:lang w:val="fr-FR"/>
        </w:rPr>
        <w:t>Cette action sera menée en mettant à jour les codes nationaux pour les techniciens d</w:t>
      </w:r>
      <w:r w:rsidR="00960675">
        <w:rPr>
          <w:lang w:val="fr-FR"/>
        </w:rPr>
        <w:t>’</w:t>
      </w:r>
      <w:r w:rsidR="00951266" w:rsidRPr="00951266">
        <w:rPr>
          <w:lang w:val="fr-FR"/>
        </w:rPr>
        <w:t xml:space="preserve">entretien </w:t>
      </w:r>
      <w:r w:rsidR="000C2328">
        <w:rPr>
          <w:lang w:val="fr-FR"/>
        </w:rPr>
        <w:t>des équipements de R&amp;C</w:t>
      </w:r>
      <w:r w:rsidR="00951266" w:rsidRPr="00951266">
        <w:rPr>
          <w:lang w:val="fr-FR"/>
        </w:rPr>
        <w:t xml:space="preserve"> et en révisant le programme national de formation </w:t>
      </w:r>
      <w:r w:rsidR="000C2328">
        <w:rPr>
          <w:lang w:val="fr-FR"/>
        </w:rPr>
        <w:t>sur les équipements de R&amp;C</w:t>
      </w:r>
      <w:r w:rsidR="00951266" w:rsidRPr="00951266">
        <w:rPr>
          <w:lang w:val="fr-FR"/>
        </w:rPr>
        <w:t xml:space="preserve">; en organisant 10 sessions de formation pour les techniciens </w:t>
      </w:r>
      <w:r w:rsidR="000C2328">
        <w:rPr>
          <w:lang w:val="fr-FR"/>
        </w:rPr>
        <w:t xml:space="preserve">de R&amp;C </w:t>
      </w:r>
      <w:r w:rsidR="00951266" w:rsidRPr="00951266">
        <w:rPr>
          <w:lang w:val="fr-FR"/>
        </w:rPr>
        <w:t>sur les bonnes pratiques d</w:t>
      </w:r>
      <w:r w:rsidR="00960675">
        <w:rPr>
          <w:lang w:val="fr-FR"/>
        </w:rPr>
        <w:t>’</w:t>
      </w:r>
      <w:r w:rsidR="00951266" w:rsidRPr="00951266">
        <w:rPr>
          <w:lang w:val="fr-FR"/>
        </w:rPr>
        <w:t>entretien</w:t>
      </w:r>
      <w:r w:rsidR="00960675">
        <w:rPr>
          <w:lang w:val="fr-FR"/>
        </w:rPr>
        <w:t> ;</w:t>
      </w:r>
      <w:r w:rsidR="00951266" w:rsidRPr="00951266">
        <w:rPr>
          <w:lang w:val="fr-FR"/>
        </w:rPr>
        <w:t xml:space="preserve"> en menant une sensibilisation ciblée pour 200 experts </w:t>
      </w:r>
      <w:r w:rsidR="00934623">
        <w:rPr>
          <w:lang w:val="fr-FR"/>
        </w:rPr>
        <w:t>de la R&amp;C </w:t>
      </w:r>
      <w:r w:rsidR="00951266" w:rsidRPr="00951266">
        <w:rPr>
          <w:lang w:val="fr-FR"/>
        </w:rPr>
        <w:t>, importateurs et utilisateurs finaux sur la nécessité d</w:t>
      </w:r>
      <w:r w:rsidR="00960675">
        <w:rPr>
          <w:lang w:val="fr-FR"/>
        </w:rPr>
        <w:t>’</w:t>
      </w:r>
      <w:r w:rsidR="00951266" w:rsidRPr="00951266">
        <w:rPr>
          <w:lang w:val="fr-FR"/>
        </w:rPr>
        <w:t>introduire de nouvelles technologies récentes à faible PRP</w:t>
      </w:r>
      <w:r w:rsidR="00960675">
        <w:rPr>
          <w:lang w:val="fr-FR"/>
        </w:rPr>
        <w:t> ;</w:t>
      </w:r>
      <w:r w:rsidR="00951266" w:rsidRPr="00951266">
        <w:rPr>
          <w:lang w:val="fr-FR"/>
        </w:rPr>
        <w:t xml:space="preserve"> l</w:t>
      </w:r>
      <w:r w:rsidR="00960675">
        <w:rPr>
          <w:lang w:val="fr-FR"/>
        </w:rPr>
        <w:t>’</w:t>
      </w:r>
      <w:r w:rsidR="00951266" w:rsidRPr="00951266">
        <w:rPr>
          <w:lang w:val="fr-FR"/>
        </w:rPr>
        <w:t>organisation de réunions avec l</w:t>
      </w:r>
      <w:r w:rsidR="00960675">
        <w:rPr>
          <w:lang w:val="fr-FR"/>
        </w:rPr>
        <w:t>’</w:t>
      </w:r>
      <w:r w:rsidR="00951266" w:rsidRPr="00951266">
        <w:rPr>
          <w:lang w:val="fr-FR"/>
        </w:rPr>
        <w:t xml:space="preserve">association de R&amp;C et les instituts de formation en R&amp;C sur les bonnes </w:t>
      </w:r>
      <w:r w:rsidR="00951266" w:rsidRPr="00951266">
        <w:rPr>
          <w:lang w:val="fr-FR"/>
        </w:rPr>
        <w:lastRenderedPageBreak/>
        <w:t>pratiques de réfrigération et l</w:t>
      </w:r>
      <w:r w:rsidR="00960675">
        <w:rPr>
          <w:lang w:val="fr-FR"/>
        </w:rPr>
        <w:t>’</w:t>
      </w:r>
      <w:r w:rsidR="00951266" w:rsidRPr="00951266">
        <w:rPr>
          <w:lang w:val="fr-FR"/>
        </w:rPr>
        <w:t>acquisition d</w:t>
      </w:r>
      <w:r w:rsidR="00960675">
        <w:rPr>
          <w:lang w:val="fr-FR"/>
        </w:rPr>
        <w:t>’</w:t>
      </w:r>
      <w:r w:rsidR="00951266" w:rsidRPr="00951266">
        <w:rPr>
          <w:lang w:val="fr-FR"/>
        </w:rPr>
        <w:t>outils d</w:t>
      </w:r>
      <w:r w:rsidR="00960675">
        <w:rPr>
          <w:lang w:val="fr-FR"/>
        </w:rPr>
        <w:t>’</w:t>
      </w:r>
      <w:r w:rsidR="00951266" w:rsidRPr="00951266">
        <w:rPr>
          <w:lang w:val="fr-FR"/>
        </w:rPr>
        <w:t>entretien</w:t>
      </w:r>
      <w:r w:rsidR="00951266">
        <w:rPr>
          <w:lang w:val="fr-FR"/>
        </w:rPr>
        <w:t xml:space="preserve"> à leur intention</w:t>
      </w:r>
      <w:r w:rsidR="001B18C1" w:rsidRPr="00EE03B6">
        <w:rPr>
          <w:rStyle w:val="FootnoteReference"/>
          <w:lang w:val="fr-FR"/>
        </w:rPr>
        <w:footnoteReference w:id="8"/>
      </w:r>
      <w:r w:rsidR="001B18C1" w:rsidRPr="00EE03B6">
        <w:rPr>
          <w:lang w:val="fr-FR"/>
        </w:rPr>
        <w:t>;</w:t>
      </w:r>
      <w:r w:rsidR="00666B53" w:rsidRPr="00EE03B6">
        <w:rPr>
          <w:lang w:val="fr-FR"/>
        </w:rPr>
        <w:t xml:space="preserve"> </w:t>
      </w:r>
      <w:r w:rsidR="00FD7435" w:rsidRPr="00FD7435">
        <w:rPr>
          <w:lang w:val="fr-FR"/>
        </w:rPr>
        <w:t>le développement des normes et la conception d</w:t>
      </w:r>
      <w:r w:rsidR="00960675">
        <w:rPr>
          <w:lang w:val="fr-FR"/>
        </w:rPr>
        <w:t>’</w:t>
      </w:r>
      <w:r w:rsidR="00FD7435" w:rsidRPr="00FD7435">
        <w:rPr>
          <w:lang w:val="fr-FR"/>
        </w:rPr>
        <w:t>un processus pour établir un système de certification d</w:t>
      </w:r>
      <w:r w:rsidR="00960675">
        <w:rPr>
          <w:lang w:val="fr-FR"/>
        </w:rPr>
        <w:t>’</w:t>
      </w:r>
      <w:r w:rsidR="00FD7435" w:rsidRPr="00FD7435">
        <w:rPr>
          <w:lang w:val="fr-FR"/>
        </w:rPr>
        <w:t>ici 2025 et ensuite certifier 200 techniciens par an, et le développement des capacités des principales parties prenantes impliquées dans le système de certification (PNUE) (190</w:t>
      </w:r>
      <w:r w:rsidR="0062386B">
        <w:rPr>
          <w:lang w:val="fr-FR"/>
        </w:rPr>
        <w:t> </w:t>
      </w:r>
      <w:r w:rsidR="00FD7435" w:rsidRPr="00FD7435">
        <w:rPr>
          <w:lang w:val="fr-FR"/>
        </w:rPr>
        <w:t>000</w:t>
      </w:r>
      <w:r w:rsidR="00960675">
        <w:rPr>
          <w:lang w:val="fr-FR"/>
        </w:rPr>
        <w:t> $US</w:t>
      </w:r>
      <w:r w:rsidR="00FD7435" w:rsidRPr="00FD7435">
        <w:rPr>
          <w:lang w:val="fr-FR"/>
        </w:rPr>
        <w:t>)</w:t>
      </w:r>
      <w:r w:rsidR="00960675">
        <w:rPr>
          <w:lang w:val="fr-FR"/>
        </w:rPr>
        <w:t> ;</w:t>
      </w:r>
    </w:p>
    <w:p w14:paraId="6789A135" w14:textId="609CB200" w:rsidR="00E33F2F" w:rsidRPr="00EE03B6" w:rsidRDefault="009E7BAF" w:rsidP="00AF68CE">
      <w:pPr>
        <w:pStyle w:val="Heading2"/>
        <w:rPr>
          <w:lang w:val="fr-FR"/>
        </w:rPr>
      </w:pPr>
      <w:r w:rsidRPr="009E7BAF">
        <w:rPr>
          <w:i/>
          <w:iCs/>
          <w:lang w:val="fr-FR"/>
        </w:rPr>
        <w:t>Renforcement des pôles d</w:t>
      </w:r>
      <w:r w:rsidR="00960675">
        <w:rPr>
          <w:i/>
          <w:iCs/>
          <w:lang w:val="fr-FR"/>
        </w:rPr>
        <w:t>’</w:t>
      </w:r>
      <w:r w:rsidRPr="009E7BAF">
        <w:rPr>
          <w:i/>
          <w:iCs/>
          <w:lang w:val="fr-FR"/>
        </w:rPr>
        <w:t>excellence et de l</w:t>
      </w:r>
      <w:r w:rsidR="00960675">
        <w:rPr>
          <w:i/>
          <w:iCs/>
          <w:lang w:val="fr-FR"/>
        </w:rPr>
        <w:t>’</w:t>
      </w:r>
      <w:r w:rsidRPr="009E7BAF">
        <w:rPr>
          <w:i/>
          <w:iCs/>
          <w:lang w:val="fr-FR"/>
        </w:rPr>
        <w:t>assistance technique</w:t>
      </w:r>
      <w:r w:rsidR="00960675">
        <w:rPr>
          <w:i/>
          <w:iCs/>
          <w:lang w:val="fr-FR"/>
        </w:rPr>
        <w:t> :</w:t>
      </w:r>
      <w:r w:rsidR="00E33F2F" w:rsidRPr="00EE03B6">
        <w:rPr>
          <w:lang w:val="fr-FR"/>
        </w:rPr>
        <w:t xml:space="preserve"> </w:t>
      </w:r>
      <w:r w:rsidRPr="009E7BAF">
        <w:rPr>
          <w:lang w:val="fr-FR"/>
        </w:rPr>
        <w:t>Pour ce faire, il convient de préparer un modèle économique pour l</w:t>
      </w:r>
      <w:r w:rsidR="00960675">
        <w:rPr>
          <w:lang w:val="fr-FR"/>
        </w:rPr>
        <w:t>’</w:t>
      </w:r>
      <w:r w:rsidRPr="009E7BAF">
        <w:rPr>
          <w:lang w:val="fr-FR"/>
        </w:rPr>
        <w:t>infrastructure de récupération et de réutilisation des réfrigérants et de mettre en place deux centres de récupération et de réutilisation</w:t>
      </w:r>
      <w:r w:rsidR="00BC61F2" w:rsidRPr="00EE03B6">
        <w:rPr>
          <w:rStyle w:val="FootnoteReference"/>
          <w:lang w:val="fr-FR"/>
        </w:rPr>
        <w:footnoteReference w:id="9"/>
      </w:r>
      <w:r w:rsidR="00960675">
        <w:rPr>
          <w:lang w:val="fr-FR"/>
        </w:rPr>
        <w:t> ;</w:t>
      </w:r>
      <w:r w:rsidR="00BC61F2" w:rsidRPr="00EE03B6">
        <w:rPr>
          <w:lang w:val="fr-FR"/>
        </w:rPr>
        <w:t xml:space="preserve"> </w:t>
      </w:r>
      <w:r w:rsidRPr="009E7BAF">
        <w:rPr>
          <w:lang w:val="fr-FR"/>
        </w:rPr>
        <w:t>l</w:t>
      </w:r>
      <w:r w:rsidR="00960675">
        <w:rPr>
          <w:lang w:val="fr-FR"/>
        </w:rPr>
        <w:t>’</w:t>
      </w:r>
      <w:r w:rsidRPr="009E7BAF">
        <w:rPr>
          <w:lang w:val="fr-FR"/>
        </w:rPr>
        <w:t>acquisition et la fourniture d</w:t>
      </w:r>
      <w:r w:rsidR="00960675">
        <w:rPr>
          <w:lang w:val="fr-FR"/>
        </w:rPr>
        <w:t>’</w:t>
      </w:r>
      <w:r w:rsidRPr="009E7BAF">
        <w:rPr>
          <w:lang w:val="fr-FR"/>
        </w:rPr>
        <w:t>outils et d</w:t>
      </w:r>
      <w:r w:rsidR="00960675">
        <w:rPr>
          <w:lang w:val="fr-FR"/>
        </w:rPr>
        <w:t>’</w:t>
      </w:r>
      <w:r w:rsidRPr="009E7BAF">
        <w:rPr>
          <w:lang w:val="fr-FR"/>
        </w:rPr>
        <w:t xml:space="preserve">équipements aux </w:t>
      </w:r>
      <w:r w:rsidR="000F73A8">
        <w:rPr>
          <w:lang w:val="fr-FR"/>
        </w:rPr>
        <w:t>pôles</w:t>
      </w:r>
      <w:r w:rsidRPr="009E7BAF">
        <w:rPr>
          <w:lang w:val="fr-FR"/>
        </w:rPr>
        <w:t xml:space="preserve"> d</w:t>
      </w:r>
      <w:r w:rsidR="00960675">
        <w:rPr>
          <w:lang w:val="fr-FR"/>
        </w:rPr>
        <w:t>’</w:t>
      </w:r>
      <w:r w:rsidRPr="009E7BAF">
        <w:rPr>
          <w:lang w:val="fr-FR"/>
        </w:rPr>
        <w:t>excellence</w:t>
      </w:r>
      <w:r w:rsidR="00BC61F2" w:rsidRPr="00EE03B6">
        <w:rPr>
          <w:rStyle w:val="FootnoteReference"/>
          <w:lang w:val="fr-FR"/>
        </w:rPr>
        <w:footnoteReference w:id="10"/>
      </w:r>
      <w:r w:rsidR="00BC61F2" w:rsidRPr="00EE03B6">
        <w:rPr>
          <w:lang w:val="fr-FR"/>
        </w:rPr>
        <w:t xml:space="preserve"> </w:t>
      </w:r>
      <w:r w:rsidR="001E495F" w:rsidRPr="00EE03B6">
        <w:rPr>
          <w:lang w:val="fr-FR"/>
        </w:rPr>
        <w:t>(</w:t>
      </w:r>
      <w:r>
        <w:rPr>
          <w:lang w:val="fr-FR"/>
        </w:rPr>
        <w:t>PNUD</w:t>
      </w:r>
      <w:r w:rsidR="001E495F" w:rsidRPr="00EE03B6">
        <w:rPr>
          <w:lang w:val="fr-FR"/>
        </w:rPr>
        <w:t>) (</w:t>
      </w:r>
      <w:r w:rsidR="00E33F2F" w:rsidRPr="00EE03B6">
        <w:rPr>
          <w:lang w:val="fr-FR"/>
        </w:rPr>
        <w:t>156</w:t>
      </w:r>
      <w:r>
        <w:rPr>
          <w:lang w:val="fr-FR"/>
        </w:rPr>
        <w:t> </w:t>
      </w:r>
      <w:r w:rsidR="00E33F2F" w:rsidRPr="00EE03B6">
        <w:rPr>
          <w:lang w:val="fr-FR"/>
        </w:rPr>
        <w:t>250</w:t>
      </w:r>
      <w:r w:rsidR="00960675">
        <w:rPr>
          <w:lang w:val="fr-FR"/>
        </w:rPr>
        <w:t> $US</w:t>
      </w:r>
      <w:r w:rsidR="00CD68AF" w:rsidRPr="00EE03B6">
        <w:rPr>
          <w:lang w:val="fr-FR"/>
        </w:rPr>
        <w:t>)</w:t>
      </w:r>
      <w:r w:rsidR="00960675">
        <w:rPr>
          <w:lang w:val="fr-FR"/>
        </w:rPr>
        <w:t> ;</w:t>
      </w:r>
      <w:r w:rsidR="00131A86" w:rsidRPr="00EE03B6">
        <w:rPr>
          <w:lang w:val="fr-FR"/>
        </w:rPr>
        <w:t xml:space="preserve"> </w:t>
      </w:r>
      <w:r w:rsidR="00BC4880">
        <w:rPr>
          <w:lang w:val="fr-FR"/>
        </w:rPr>
        <w:t>et</w:t>
      </w:r>
    </w:p>
    <w:p w14:paraId="4BE9D9B3" w14:textId="689F6C23" w:rsidR="0001218E" w:rsidRPr="00EE03B6" w:rsidRDefault="009F678C" w:rsidP="002F169B">
      <w:pPr>
        <w:pStyle w:val="Heading2"/>
        <w:keepNext/>
        <w:keepLines/>
        <w:rPr>
          <w:lang w:val="fr-FR"/>
        </w:rPr>
      </w:pPr>
      <w:r w:rsidRPr="009F678C">
        <w:rPr>
          <w:i/>
          <w:iCs/>
          <w:lang w:val="fr-FR"/>
        </w:rPr>
        <w:t>Activités visant au maintien de l</w:t>
      </w:r>
      <w:r w:rsidR="00960675">
        <w:rPr>
          <w:i/>
          <w:iCs/>
          <w:lang w:val="fr-FR"/>
        </w:rPr>
        <w:t>’</w:t>
      </w:r>
      <w:r w:rsidRPr="009F678C">
        <w:rPr>
          <w:i/>
          <w:iCs/>
          <w:lang w:val="fr-FR"/>
        </w:rPr>
        <w:t>efficacité énergétique</w:t>
      </w:r>
      <w:r w:rsidR="00960675">
        <w:rPr>
          <w:i/>
          <w:iCs/>
          <w:lang w:val="fr-FR"/>
        </w:rPr>
        <w:t> :</w:t>
      </w:r>
      <w:r w:rsidR="00EF0FA2" w:rsidRPr="00EE03B6">
        <w:rPr>
          <w:lang w:val="fr-FR"/>
        </w:rPr>
        <w:t xml:space="preserve"> </w:t>
      </w:r>
      <w:r w:rsidRPr="009F678C">
        <w:rPr>
          <w:lang w:val="fr-FR"/>
        </w:rPr>
        <w:t>Ces activités sont décrites en détail dans la section ci-après (PNUE) (120</w:t>
      </w:r>
      <w:r>
        <w:rPr>
          <w:lang w:val="fr-FR"/>
        </w:rPr>
        <w:t> </w:t>
      </w:r>
      <w:r w:rsidRPr="009F678C">
        <w:rPr>
          <w:lang w:val="fr-FR"/>
        </w:rPr>
        <w:t>000</w:t>
      </w:r>
      <w:r w:rsidR="00960675">
        <w:rPr>
          <w:lang w:val="fr-FR"/>
        </w:rPr>
        <w:t> $US</w:t>
      </w:r>
      <w:r w:rsidRPr="009F678C">
        <w:rPr>
          <w:lang w:val="fr-FR"/>
        </w:rPr>
        <w:t>).</w:t>
      </w:r>
    </w:p>
    <w:p w14:paraId="2BF51E98" w14:textId="43CE0E54" w:rsidR="0059024A" w:rsidRPr="00EE03B6" w:rsidRDefault="00DD67FC" w:rsidP="00F1326D">
      <w:pPr>
        <w:keepNext/>
        <w:spacing w:after="240"/>
        <w:rPr>
          <w:i/>
          <w:lang w:val="fr-FR"/>
        </w:rPr>
      </w:pPr>
      <w:bookmarkStart w:id="7" w:name="_Hlk126915749"/>
      <w:bookmarkEnd w:id="6"/>
      <w:r w:rsidRPr="00EE03B6">
        <w:rPr>
          <w:i/>
          <w:lang w:val="fr-FR"/>
        </w:rPr>
        <w:t>Activités visant à maintenir l</w:t>
      </w:r>
      <w:r w:rsidR="00960675">
        <w:rPr>
          <w:i/>
          <w:lang w:val="fr-FR"/>
        </w:rPr>
        <w:t>’</w:t>
      </w:r>
      <w:r w:rsidRPr="00EE03B6">
        <w:rPr>
          <w:i/>
          <w:lang w:val="fr-FR"/>
        </w:rPr>
        <w:t>efficacité énergétique dans le secteur de l</w:t>
      </w:r>
      <w:r w:rsidR="00960675">
        <w:rPr>
          <w:i/>
          <w:lang w:val="fr-FR"/>
        </w:rPr>
        <w:t>’</w:t>
      </w:r>
      <w:r w:rsidRPr="00EE03B6">
        <w:rPr>
          <w:i/>
          <w:lang w:val="fr-FR"/>
        </w:rPr>
        <w:t>entretien des équipements de réfrigération</w:t>
      </w:r>
    </w:p>
    <w:p w14:paraId="78FDCFC4" w14:textId="2AFB4B81" w:rsidR="003E4093" w:rsidRPr="00EE03B6" w:rsidRDefault="004D2DF0" w:rsidP="003E4093">
      <w:pPr>
        <w:pStyle w:val="Heading1"/>
        <w:rPr>
          <w:lang w:val="fr-FR"/>
        </w:rPr>
      </w:pPr>
      <w:r w:rsidRPr="004D2DF0">
        <w:rPr>
          <w:lang w:val="fr-FR"/>
        </w:rPr>
        <w:t>Le projet relatif à l</w:t>
      </w:r>
      <w:r w:rsidR="00960675">
        <w:rPr>
          <w:lang w:val="fr-FR"/>
        </w:rPr>
        <w:t>’</w:t>
      </w:r>
      <w:r w:rsidRPr="004D2DF0">
        <w:rPr>
          <w:lang w:val="fr-FR"/>
        </w:rPr>
        <w:t>efficacité énergétique, remis conformément à la décision 89/6, est conçu pour améliorer la coordination en matière de promotion des alternatives à faible PRP et d</w:t>
      </w:r>
      <w:r w:rsidR="00960675">
        <w:rPr>
          <w:lang w:val="fr-FR"/>
        </w:rPr>
        <w:t>’</w:t>
      </w:r>
      <w:r w:rsidRPr="004D2DF0">
        <w:rPr>
          <w:lang w:val="fr-FR"/>
        </w:rPr>
        <w:t>équipements de R&amp;C à faible consommation d</w:t>
      </w:r>
      <w:r w:rsidR="00960675">
        <w:rPr>
          <w:lang w:val="fr-FR"/>
        </w:rPr>
        <w:t>’</w:t>
      </w:r>
      <w:r w:rsidRPr="004D2DF0">
        <w:rPr>
          <w:lang w:val="fr-FR"/>
        </w:rPr>
        <w:t>énergie parmi les principales parties prenantes nationales. Il devrait aider le pays à poursuivre son élimination des HCFC et à renforcer le secteur de l</w:t>
      </w:r>
      <w:r w:rsidR="00960675">
        <w:rPr>
          <w:lang w:val="fr-FR"/>
        </w:rPr>
        <w:t>’</w:t>
      </w:r>
      <w:r w:rsidRPr="004D2DF0">
        <w:rPr>
          <w:lang w:val="fr-FR"/>
        </w:rPr>
        <w:t>entretien des équipements de R&amp;C. La description et la ventilation des coûts proposés pour les activités visant à maintenir l</w:t>
      </w:r>
      <w:r w:rsidR="00960675">
        <w:rPr>
          <w:lang w:val="fr-FR"/>
        </w:rPr>
        <w:t>’</w:t>
      </w:r>
      <w:r w:rsidRPr="004D2DF0">
        <w:rPr>
          <w:lang w:val="fr-FR"/>
        </w:rPr>
        <w:t xml:space="preserve">efficacité énergétique dans le secteur sont présentées dans le </w:t>
      </w:r>
      <w:r>
        <w:rPr>
          <w:lang w:val="fr-FR"/>
        </w:rPr>
        <w:t>T</w:t>
      </w:r>
      <w:r w:rsidRPr="004D2DF0">
        <w:rPr>
          <w:lang w:val="fr-FR"/>
        </w:rPr>
        <w:t>ableau</w:t>
      </w:r>
      <w:r w:rsidR="004B7464">
        <w:rPr>
          <w:lang w:val="fr-FR"/>
        </w:rPr>
        <w:t> </w:t>
      </w:r>
      <w:r w:rsidRPr="004D2DF0">
        <w:rPr>
          <w:lang w:val="fr-FR"/>
        </w:rPr>
        <w:t>3.</w:t>
      </w:r>
      <w:r w:rsidR="003E4093" w:rsidRPr="00EE03B6">
        <w:rPr>
          <w:lang w:val="fr-FR"/>
        </w:rPr>
        <w:t xml:space="preserve"> </w:t>
      </w:r>
    </w:p>
    <w:p w14:paraId="203CB93E" w14:textId="6CB13F57" w:rsidR="00FF5B4A" w:rsidRPr="00EE03B6" w:rsidRDefault="00FF5B4A" w:rsidP="00F75E90">
      <w:pPr>
        <w:rPr>
          <w:b/>
          <w:bCs/>
          <w:lang w:val="fr-FR"/>
        </w:rPr>
      </w:pPr>
      <w:bookmarkStart w:id="8" w:name="_Hlk126934504"/>
      <w:r w:rsidRPr="00EE03B6">
        <w:rPr>
          <w:b/>
          <w:bCs/>
          <w:lang w:val="fr-FR"/>
        </w:rPr>
        <w:t>Table</w:t>
      </w:r>
      <w:r w:rsidR="00440915" w:rsidRPr="00EE03B6">
        <w:rPr>
          <w:b/>
          <w:bCs/>
          <w:lang w:val="fr-FR"/>
        </w:rPr>
        <w:t>au</w:t>
      </w:r>
      <w:r w:rsidR="008C5C2A" w:rsidRPr="00EE03B6">
        <w:rPr>
          <w:b/>
          <w:bCs/>
          <w:lang w:val="fr-FR"/>
        </w:rPr>
        <w:t> </w:t>
      </w:r>
      <w:r w:rsidR="00A15D31" w:rsidRPr="00EE03B6">
        <w:rPr>
          <w:b/>
          <w:bCs/>
          <w:lang w:val="fr-FR"/>
        </w:rPr>
        <w:t>3</w:t>
      </w:r>
      <w:r w:rsidRPr="00EE03B6">
        <w:rPr>
          <w:b/>
          <w:bCs/>
          <w:lang w:val="fr-FR"/>
        </w:rPr>
        <w:t xml:space="preserve">. </w:t>
      </w:r>
      <w:r w:rsidR="00440915" w:rsidRPr="00EE03B6">
        <w:rPr>
          <w:b/>
          <w:bCs/>
          <w:lang w:val="fr-FR"/>
        </w:rPr>
        <w:t>Activités supplémentaires proposées visant à maintenir l</w:t>
      </w:r>
      <w:r w:rsidR="00960675">
        <w:rPr>
          <w:b/>
          <w:bCs/>
          <w:lang w:val="fr-FR"/>
        </w:rPr>
        <w:t>’</w:t>
      </w:r>
      <w:r w:rsidR="00440915" w:rsidRPr="00EE03B6">
        <w:rPr>
          <w:b/>
          <w:bCs/>
          <w:lang w:val="fr-FR"/>
        </w:rPr>
        <w:t>efficacité énergétique dans le secteur de l</w:t>
      </w:r>
      <w:r w:rsidR="00960675">
        <w:rPr>
          <w:b/>
          <w:bCs/>
          <w:lang w:val="fr-FR"/>
        </w:rPr>
        <w:t>’</w:t>
      </w:r>
      <w:r w:rsidR="00440915" w:rsidRPr="00EE03B6">
        <w:rPr>
          <w:b/>
          <w:bCs/>
          <w:lang w:val="fr-FR"/>
        </w:rPr>
        <w:t>entretien</w:t>
      </w:r>
    </w:p>
    <w:tbl>
      <w:tblPr>
        <w:tblStyle w:val="TableGrid"/>
        <w:tblW w:w="9356" w:type="dxa"/>
        <w:tblInd w:w="-5" w:type="dxa"/>
        <w:tblLayout w:type="fixed"/>
        <w:tblLook w:val="04A0" w:firstRow="1" w:lastRow="0" w:firstColumn="1" w:lastColumn="0" w:noHBand="0" w:noVBand="1"/>
      </w:tblPr>
      <w:tblGrid>
        <w:gridCol w:w="5245"/>
        <w:gridCol w:w="3241"/>
        <w:gridCol w:w="870"/>
      </w:tblGrid>
      <w:tr w:rsidR="002E332B" w:rsidRPr="00EE03B6" w14:paraId="4416F37C" w14:textId="77777777" w:rsidTr="002D11B6">
        <w:trPr>
          <w:tblHeader/>
        </w:trPr>
        <w:tc>
          <w:tcPr>
            <w:tcW w:w="5245" w:type="dxa"/>
            <w:vAlign w:val="center"/>
          </w:tcPr>
          <w:p w14:paraId="4D40C8C0" w14:textId="45CC7747" w:rsidR="002E332B" w:rsidRPr="00EE03B6" w:rsidRDefault="002E332B" w:rsidP="002D11B6">
            <w:pPr>
              <w:jc w:val="center"/>
              <w:rPr>
                <w:b/>
                <w:bCs/>
                <w:sz w:val="20"/>
                <w:szCs w:val="20"/>
                <w:lang w:val="fr-FR"/>
              </w:rPr>
            </w:pPr>
            <w:r w:rsidRPr="00EE03B6">
              <w:rPr>
                <w:b/>
                <w:bCs/>
                <w:sz w:val="20"/>
                <w:szCs w:val="20"/>
                <w:lang w:val="fr-FR"/>
              </w:rPr>
              <w:t>Activit</w:t>
            </w:r>
            <w:r w:rsidR="00440915" w:rsidRPr="00EE03B6">
              <w:rPr>
                <w:b/>
                <w:bCs/>
                <w:sz w:val="20"/>
                <w:szCs w:val="20"/>
                <w:lang w:val="fr-FR"/>
              </w:rPr>
              <w:t>é</w:t>
            </w:r>
          </w:p>
        </w:tc>
        <w:tc>
          <w:tcPr>
            <w:tcW w:w="3241" w:type="dxa"/>
            <w:vAlign w:val="center"/>
          </w:tcPr>
          <w:p w14:paraId="49624B43" w14:textId="33C0B634" w:rsidR="002E332B" w:rsidRPr="00EE03B6" w:rsidRDefault="00440915" w:rsidP="002D11B6">
            <w:pPr>
              <w:jc w:val="center"/>
              <w:rPr>
                <w:b/>
                <w:bCs/>
                <w:sz w:val="20"/>
                <w:szCs w:val="20"/>
                <w:lang w:val="fr-FR"/>
              </w:rPr>
            </w:pPr>
            <w:r w:rsidRPr="00EE03B6">
              <w:rPr>
                <w:b/>
                <w:bCs/>
                <w:sz w:val="20"/>
                <w:szCs w:val="20"/>
                <w:lang w:val="fr-FR"/>
              </w:rPr>
              <w:t>I</w:t>
            </w:r>
            <w:r w:rsidR="002E332B" w:rsidRPr="00EE03B6">
              <w:rPr>
                <w:b/>
                <w:bCs/>
                <w:sz w:val="20"/>
                <w:szCs w:val="20"/>
                <w:lang w:val="fr-FR"/>
              </w:rPr>
              <w:t>ndicat</w:t>
            </w:r>
            <w:r w:rsidRPr="00EE03B6">
              <w:rPr>
                <w:b/>
                <w:bCs/>
                <w:sz w:val="20"/>
                <w:szCs w:val="20"/>
                <w:lang w:val="fr-FR"/>
              </w:rPr>
              <w:t>eurs de performance</w:t>
            </w:r>
          </w:p>
        </w:tc>
        <w:tc>
          <w:tcPr>
            <w:tcW w:w="870" w:type="dxa"/>
            <w:vAlign w:val="center"/>
          </w:tcPr>
          <w:p w14:paraId="5AEE1730" w14:textId="30BF3EDF" w:rsidR="002E332B" w:rsidRPr="00EE03B6" w:rsidRDefault="002E332B" w:rsidP="002D11B6">
            <w:pPr>
              <w:jc w:val="center"/>
              <w:rPr>
                <w:b/>
                <w:bCs/>
                <w:sz w:val="20"/>
                <w:szCs w:val="20"/>
                <w:lang w:val="fr-FR"/>
              </w:rPr>
            </w:pPr>
            <w:r w:rsidRPr="00EE03B6">
              <w:rPr>
                <w:b/>
                <w:bCs/>
                <w:sz w:val="20"/>
                <w:szCs w:val="20"/>
                <w:lang w:val="fr-FR"/>
              </w:rPr>
              <w:t>Co</w:t>
            </w:r>
            <w:r w:rsidR="00440915" w:rsidRPr="00EE03B6">
              <w:rPr>
                <w:b/>
                <w:bCs/>
                <w:sz w:val="20"/>
                <w:szCs w:val="20"/>
                <w:lang w:val="fr-FR"/>
              </w:rPr>
              <w:t>û</w:t>
            </w:r>
            <w:r w:rsidRPr="00EE03B6">
              <w:rPr>
                <w:b/>
                <w:bCs/>
                <w:sz w:val="20"/>
                <w:szCs w:val="20"/>
                <w:lang w:val="fr-FR"/>
              </w:rPr>
              <w:t>t</w:t>
            </w:r>
          </w:p>
          <w:p w14:paraId="7AFC8212" w14:textId="233CCACB" w:rsidR="002E332B" w:rsidRPr="00EE03B6" w:rsidRDefault="002E332B" w:rsidP="002D11B6">
            <w:pPr>
              <w:jc w:val="center"/>
              <w:rPr>
                <w:b/>
                <w:bCs/>
                <w:sz w:val="20"/>
                <w:szCs w:val="20"/>
                <w:lang w:val="fr-FR"/>
              </w:rPr>
            </w:pPr>
            <w:r w:rsidRPr="00EE03B6">
              <w:rPr>
                <w:b/>
                <w:bCs/>
                <w:sz w:val="20"/>
                <w:szCs w:val="20"/>
                <w:lang w:val="fr-FR"/>
              </w:rPr>
              <w:t>(</w:t>
            </w:r>
            <w:r w:rsidR="00C6787D" w:rsidRPr="00EE03B6">
              <w:rPr>
                <w:b/>
                <w:bCs/>
                <w:sz w:val="20"/>
                <w:szCs w:val="20"/>
                <w:lang w:val="fr-FR"/>
              </w:rPr>
              <w:t>$</w:t>
            </w:r>
            <w:r w:rsidRPr="00EE03B6">
              <w:rPr>
                <w:b/>
                <w:bCs/>
                <w:sz w:val="20"/>
                <w:szCs w:val="20"/>
                <w:lang w:val="fr-FR"/>
              </w:rPr>
              <w:t>US)</w:t>
            </w:r>
          </w:p>
        </w:tc>
      </w:tr>
      <w:tr w:rsidR="002E332B" w:rsidRPr="006C685B" w14:paraId="5522CE15" w14:textId="77777777" w:rsidTr="002D11B6">
        <w:trPr>
          <w:trHeight w:val="348"/>
        </w:trPr>
        <w:tc>
          <w:tcPr>
            <w:tcW w:w="9356" w:type="dxa"/>
            <w:gridSpan w:val="3"/>
            <w:vAlign w:val="center"/>
          </w:tcPr>
          <w:p w14:paraId="3F87BB22" w14:textId="02D8A7A4" w:rsidR="002E332B" w:rsidRPr="00EE03B6" w:rsidRDefault="00716802" w:rsidP="002D11B6">
            <w:pPr>
              <w:spacing w:after="60"/>
              <w:rPr>
                <w:b/>
                <w:bCs/>
                <w:sz w:val="20"/>
                <w:szCs w:val="20"/>
                <w:lang w:val="fr-FR"/>
              </w:rPr>
            </w:pPr>
            <w:r w:rsidRPr="00EE03B6">
              <w:rPr>
                <w:b/>
                <w:bCs/>
                <w:sz w:val="20"/>
                <w:szCs w:val="20"/>
                <w:lang w:val="fr-FR"/>
              </w:rPr>
              <w:t>Domiciliation et mise en œuvre de normes minimales de performance énergétique (NMPE), et adoption et mise en œuvre de l</w:t>
            </w:r>
            <w:r w:rsidR="00960675">
              <w:rPr>
                <w:b/>
                <w:bCs/>
                <w:sz w:val="20"/>
                <w:szCs w:val="20"/>
                <w:lang w:val="fr-FR"/>
              </w:rPr>
              <w:t>’</w:t>
            </w:r>
            <w:r w:rsidRPr="00EE03B6">
              <w:rPr>
                <w:b/>
                <w:bCs/>
                <w:sz w:val="20"/>
                <w:szCs w:val="20"/>
                <w:lang w:val="fr-FR"/>
              </w:rPr>
              <w:t>étiquetage des appareils réfrigérants.</w:t>
            </w:r>
          </w:p>
        </w:tc>
      </w:tr>
      <w:tr w:rsidR="002E332B" w:rsidRPr="00EE03B6" w14:paraId="66D2579B" w14:textId="77777777" w:rsidTr="002D11B6">
        <w:tc>
          <w:tcPr>
            <w:tcW w:w="5245" w:type="dxa"/>
          </w:tcPr>
          <w:p w14:paraId="3348E774" w14:textId="6A132C4C" w:rsidR="002E332B" w:rsidRPr="00EE03B6" w:rsidRDefault="00FE230F" w:rsidP="002D11B6">
            <w:pPr>
              <w:jc w:val="left"/>
              <w:rPr>
                <w:sz w:val="20"/>
                <w:szCs w:val="20"/>
                <w:lang w:val="fr-FR"/>
              </w:rPr>
            </w:pPr>
            <w:r w:rsidRPr="00FE230F">
              <w:rPr>
                <w:sz w:val="20"/>
                <w:szCs w:val="20"/>
                <w:lang w:val="fr-FR"/>
              </w:rPr>
              <w:t>Recrutement d</w:t>
            </w:r>
            <w:r w:rsidR="00960675">
              <w:rPr>
                <w:sz w:val="20"/>
                <w:szCs w:val="20"/>
                <w:lang w:val="fr-FR"/>
              </w:rPr>
              <w:t>’</w:t>
            </w:r>
            <w:r w:rsidRPr="00FE230F">
              <w:rPr>
                <w:sz w:val="20"/>
                <w:szCs w:val="20"/>
                <w:lang w:val="fr-FR"/>
              </w:rPr>
              <w:t>un expert national en matière de normes d</w:t>
            </w:r>
            <w:r w:rsidR="00960675">
              <w:rPr>
                <w:sz w:val="20"/>
                <w:szCs w:val="20"/>
                <w:lang w:val="fr-FR"/>
              </w:rPr>
              <w:t>’</w:t>
            </w:r>
            <w:r w:rsidRPr="00FE230F">
              <w:rPr>
                <w:sz w:val="20"/>
                <w:szCs w:val="20"/>
                <w:lang w:val="fr-FR"/>
              </w:rPr>
              <w:t>étiquetage (30 jours de travail de conseil) sur la domestication des normes d</w:t>
            </w:r>
            <w:r w:rsidR="00960675">
              <w:rPr>
                <w:sz w:val="20"/>
                <w:szCs w:val="20"/>
                <w:lang w:val="fr-FR"/>
              </w:rPr>
              <w:t>’</w:t>
            </w:r>
            <w:r w:rsidRPr="00FE230F">
              <w:rPr>
                <w:sz w:val="20"/>
                <w:szCs w:val="20"/>
                <w:lang w:val="fr-FR"/>
              </w:rPr>
              <w:t>étiquetage (les normes d</w:t>
            </w:r>
            <w:r w:rsidR="00960675">
              <w:rPr>
                <w:sz w:val="20"/>
                <w:szCs w:val="20"/>
                <w:lang w:val="fr-FR"/>
              </w:rPr>
              <w:t>’</w:t>
            </w:r>
            <w:r w:rsidRPr="00FE230F">
              <w:rPr>
                <w:sz w:val="20"/>
                <w:szCs w:val="20"/>
                <w:lang w:val="fr-FR"/>
              </w:rPr>
              <w:t>étiquetage ont été élaborées par le Secrétariat de la Communauté de développement de l</w:t>
            </w:r>
            <w:r w:rsidR="00960675">
              <w:rPr>
                <w:sz w:val="20"/>
                <w:szCs w:val="20"/>
                <w:lang w:val="fr-FR"/>
              </w:rPr>
              <w:t>’</w:t>
            </w:r>
            <w:r w:rsidRPr="00FE230F">
              <w:rPr>
                <w:sz w:val="20"/>
                <w:szCs w:val="20"/>
                <w:lang w:val="fr-FR"/>
              </w:rPr>
              <w:t>Afrique australe (SADC) au niveau régional et doivent être adoptées au niveau national) et sur l</w:t>
            </w:r>
            <w:r w:rsidR="00960675">
              <w:rPr>
                <w:sz w:val="20"/>
                <w:szCs w:val="20"/>
                <w:lang w:val="fr-FR"/>
              </w:rPr>
              <w:t>’</w:t>
            </w:r>
            <w:r w:rsidRPr="00FE230F">
              <w:rPr>
                <w:sz w:val="20"/>
                <w:szCs w:val="20"/>
                <w:lang w:val="fr-FR"/>
              </w:rPr>
              <w:t>élaboration/la mise en œuvre d</w:t>
            </w:r>
            <w:r w:rsidR="00960675">
              <w:rPr>
                <w:sz w:val="20"/>
                <w:szCs w:val="20"/>
                <w:lang w:val="fr-FR"/>
              </w:rPr>
              <w:t>’</w:t>
            </w:r>
            <w:r w:rsidRPr="00FE230F">
              <w:rPr>
                <w:sz w:val="20"/>
                <w:szCs w:val="20"/>
                <w:lang w:val="fr-FR"/>
              </w:rPr>
              <w:t>un système d</w:t>
            </w:r>
            <w:r w:rsidR="00960675">
              <w:rPr>
                <w:sz w:val="20"/>
                <w:szCs w:val="20"/>
                <w:lang w:val="fr-FR"/>
              </w:rPr>
              <w:t>’</w:t>
            </w:r>
            <w:r w:rsidRPr="00FE230F">
              <w:rPr>
                <w:sz w:val="20"/>
                <w:szCs w:val="20"/>
                <w:lang w:val="fr-FR"/>
              </w:rPr>
              <w:t>étiquetage.</w:t>
            </w:r>
          </w:p>
        </w:tc>
        <w:tc>
          <w:tcPr>
            <w:tcW w:w="3241" w:type="dxa"/>
          </w:tcPr>
          <w:p w14:paraId="1BD0A6D3" w14:textId="50A01322" w:rsidR="00B72934" w:rsidRDefault="00B72934" w:rsidP="002D11B6">
            <w:pPr>
              <w:jc w:val="left"/>
              <w:rPr>
                <w:sz w:val="20"/>
                <w:szCs w:val="20"/>
                <w:lang w:val="fr-FR"/>
              </w:rPr>
            </w:pPr>
            <w:r w:rsidRPr="00B72934">
              <w:rPr>
                <w:sz w:val="20"/>
                <w:szCs w:val="20"/>
                <w:lang w:val="fr-FR"/>
              </w:rPr>
              <w:t>Fourniture d</w:t>
            </w:r>
            <w:r w:rsidR="00960675">
              <w:rPr>
                <w:sz w:val="20"/>
                <w:szCs w:val="20"/>
                <w:lang w:val="fr-FR"/>
              </w:rPr>
              <w:t>’</w:t>
            </w:r>
            <w:r w:rsidRPr="00B72934">
              <w:rPr>
                <w:sz w:val="20"/>
                <w:szCs w:val="20"/>
                <w:lang w:val="fr-FR"/>
              </w:rPr>
              <w:t>une assistance technique et de conseils sur les étapes nécessaires pour achever le processus de domestication des NMPE et pour les faire appliquer, ainsi que sur l</w:t>
            </w:r>
            <w:r w:rsidR="00960675">
              <w:rPr>
                <w:sz w:val="20"/>
                <w:szCs w:val="20"/>
                <w:lang w:val="fr-FR"/>
              </w:rPr>
              <w:t>’</w:t>
            </w:r>
            <w:r w:rsidRPr="00B72934">
              <w:rPr>
                <w:sz w:val="20"/>
                <w:szCs w:val="20"/>
                <w:lang w:val="fr-FR"/>
              </w:rPr>
              <w:t>élaboration et la mise en œuvre d</w:t>
            </w:r>
            <w:r w:rsidR="00960675">
              <w:rPr>
                <w:sz w:val="20"/>
                <w:szCs w:val="20"/>
                <w:lang w:val="fr-FR"/>
              </w:rPr>
              <w:t>’</w:t>
            </w:r>
            <w:r w:rsidRPr="00B72934">
              <w:rPr>
                <w:sz w:val="20"/>
                <w:szCs w:val="20"/>
                <w:lang w:val="fr-FR"/>
              </w:rPr>
              <w:t>un système d</w:t>
            </w:r>
            <w:r w:rsidR="00960675">
              <w:rPr>
                <w:sz w:val="20"/>
                <w:szCs w:val="20"/>
                <w:lang w:val="fr-FR"/>
              </w:rPr>
              <w:t>’</w:t>
            </w:r>
            <w:r w:rsidRPr="00B72934">
              <w:rPr>
                <w:sz w:val="20"/>
                <w:szCs w:val="20"/>
                <w:lang w:val="fr-FR"/>
              </w:rPr>
              <w:t>étiquetage.</w:t>
            </w:r>
          </w:p>
          <w:p w14:paraId="0EE40F3B" w14:textId="2E9C9C62" w:rsidR="002E332B" w:rsidRPr="00EE03B6" w:rsidRDefault="002E332B" w:rsidP="002D11B6">
            <w:pPr>
              <w:jc w:val="left"/>
              <w:rPr>
                <w:sz w:val="20"/>
                <w:szCs w:val="20"/>
                <w:lang w:val="fr-FR"/>
              </w:rPr>
            </w:pPr>
          </w:p>
        </w:tc>
        <w:tc>
          <w:tcPr>
            <w:tcW w:w="870" w:type="dxa"/>
          </w:tcPr>
          <w:p w14:paraId="5E2905DA" w14:textId="2A9A9E26" w:rsidR="002E332B" w:rsidRPr="00EE03B6" w:rsidRDefault="002E332B" w:rsidP="002D11B6">
            <w:pPr>
              <w:jc w:val="right"/>
              <w:rPr>
                <w:sz w:val="20"/>
                <w:szCs w:val="20"/>
                <w:lang w:val="fr-FR"/>
              </w:rPr>
            </w:pPr>
            <w:r w:rsidRPr="00EE03B6">
              <w:rPr>
                <w:sz w:val="20"/>
                <w:szCs w:val="20"/>
                <w:lang w:val="fr-FR"/>
              </w:rPr>
              <w:t>10</w:t>
            </w:r>
            <w:r w:rsidR="00CF0E83" w:rsidRPr="00EE03B6">
              <w:rPr>
                <w:sz w:val="20"/>
                <w:szCs w:val="20"/>
                <w:lang w:val="fr-FR"/>
              </w:rPr>
              <w:t> </w:t>
            </w:r>
            <w:r w:rsidRPr="00EE03B6">
              <w:rPr>
                <w:sz w:val="20"/>
                <w:szCs w:val="20"/>
                <w:lang w:val="fr-FR"/>
              </w:rPr>
              <w:t>000</w:t>
            </w:r>
          </w:p>
        </w:tc>
      </w:tr>
      <w:tr w:rsidR="002E332B" w:rsidRPr="00EE03B6" w14:paraId="5B7BD5CB" w14:textId="77777777" w:rsidTr="002D11B6">
        <w:tc>
          <w:tcPr>
            <w:tcW w:w="5245" w:type="dxa"/>
          </w:tcPr>
          <w:p w14:paraId="2E77C63A" w14:textId="14E7499E" w:rsidR="002E332B" w:rsidRPr="00EE03B6" w:rsidRDefault="002D7706" w:rsidP="002D11B6">
            <w:pPr>
              <w:jc w:val="left"/>
              <w:rPr>
                <w:sz w:val="20"/>
                <w:szCs w:val="20"/>
                <w:lang w:val="fr-FR"/>
              </w:rPr>
            </w:pPr>
            <w:r w:rsidRPr="002D7706">
              <w:rPr>
                <w:sz w:val="20"/>
                <w:szCs w:val="20"/>
                <w:lang w:val="fr-FR"/>
              </w:rPr>
              <w:t>Organisation de deux ateliers réunissant chacun 20 parties prenantes afin de valider les NMPE</w:t>
            </w:r>
          </w:p>
        </w:tc>
        <w:tc>
          <w:tcPr>
            <w:tcW w:w="3241" w:type="dxa"/>
          </w:tcPr>
          <w:p w14:paraId="43FC6EA5" w14:textId="07043B1C" w:rsidR="002E332B" w:rsidRPr="00EE03B6" w:rsidRDefault="00B72934" w:rsidP="002D11B6">
            <w:pPr>
              <w:jc w:val="left"/>
              <w:rPr>
                <w:sz w:val="20"/>
                <w:szCs w:val="20"/>
                <w:lang w:val="fr-FR"/>
              </w:rPr>
            </w:pPr>
            <w:r w:rsidRPr="00B72934">
              <w:rPr>
                <w:sz w:val="20"/>
                <w:szCs w:val="20"/>
                <w:lang w:val="fr-FR"/>
              </w:rPr>
              <w:t>Un rapport sur les étapes nécessaires à l</w:t>
            </w:r>
            <w:r w:rsidR="00960675">
              <w:rPr>
                <w:sz w:val="20"/>
                <w:szCs w:val="20"/>
                <w:lang w:val="fr-FR"/>
              </w:rPr>
              <w:t>’</w:t>
            </w:r>
            <w:r w:rsidRPr="00B72934">
              <w:rPr>
                <w:sz w:val="20"/>
                <w:szCs w:val="20"/>
                <w:lang w:val="fr-FR"/>
              </w:rPr>
              <w:t>adaptation et à l</w:t>
            </w:r>
            <w:r w:rsidR="00960675">
              <w:rPr>
                <w:sz w:val="20"/>
                <w:szCs w:val="20"/>
                <w:lang w:val="fr-FR"/>
              </w:rPr>
              <w:t>’</w:t>
            </w:r>
            <w:r w:rsidRPr="00B72934">
              <w:rPr>
                <w:sz w:val="20"/>
                <w:szCs w:val="20"/>
                <w:lang w:val="fr-FR"/>
              </w:rPr>
              <w:t>application des NMPE.</w:t>
            </w:r>
          </w:p>
        </w:tc>
        <w:tc>
          <w:tcPr>
            <w:tcW w:w="870" w:type="dxa"/>
          </w:tcPr>
          <w:p w14:paraId="462D8609" w14:textId="290F6C7A" w:rsidR="002E332B" w:rsidRPr="00EE03B6" w:rsidRDefault="002E332B" w:rsidP="002D11B6">
            <w:pPr>
              <w:jc w:val="right"/>
              <w:rPr>
                <w:sz w:val="20"/>
                <w:szCs w:val="20"/>
                <w:lang w:val="fr-FR"/>
              </w:rPr>
            </w:pPr>
            <w:r w:rsidRPr="00EE03B6">
              <w:rPr>
                <w:sz w:val="20"/>
                <w:szCs w:val="20"/>
                <w:lang w:val="fr-FR"/>
              </w:rPr>
              <w:t>15</w:t>
            </w:r>
            <w:r w:rsidR="00CF0E83" w:rsidRPr="00EE03B6">
              <w:rPr>
                <w:sz w:val="20"/>
                <w:szCs w:val="20"/>
                <w:lang w:val="fr-FR"/>
              </w:rPr>
              <w:t> </w:t>
            </w:r>
            <w:r w:rsidRPr="00EE03B6">
              <w:rPr>
                <w:sz w:val="20"/>
                <w:szCs w:val="20"/>
                <w:lang w:val="fr-FR"/>
              </w:rPr>
              <w:t>000</w:t>
            </w:r>
          </w:p>
        </w:tc>
      </w:tr>
      <w:tr w:rsidR="002E332B" w:rsidRPr="00EE03B6" w14:paraId="44D92B61" w14:textId="77777777" w:rsidTr="002D11B6">
        <w:tc>
          <w:tcPr>
            <w:tcW w:w="5245" w:type="dxa"/>
          </w:tcPr>
          <w:p w14:paraId="38C5B45F" w14:textId="1989F195" w:rsidR="002E332B" w:rsidRPr="00EE03B6" w:rsidRDefault="00A60FD6" w:rsidP="002D11B6">
            <w:pPr>
              <w:jc w:val="left"/>
              <w:rPr>
                <w:sz w:val="20"/>
                <w:szCs w:val="20"/>
                <w:lang w:val="fr-FR"/>
              </w:rPr>
            </w:pPr>
            <w:r w:rsidRPr="00A60FD6">
              <w:rPr>
                <w:sz w:val="20"/>
                <w:szCs w:val="20"/>
                <w:lang w:val="fr-FR"/>
              </w:rPr>
              <w:t>Organisation de deux réunions de coordination avec 20 acteurs clés sur la domestication, la mise en œuvre et l</w:t>
            </w:r>
            <w:r w:rsidR="00960675">
              <w:rPr>
                <w:sz w:val="20"/>
                <w:szCs w:val="20"/>
                <w:lang w:val="fr-FR"/>
              </w:rPr>
              <w:t>’</w:t>
            </w:r>
            <w:r w:rsidRPr="00A60FD6">
              <w:rPr>
                <w:sz w:val="20"/>
                <w:szCs w:val="20"/>
                <w:lang w:val="fr-FR"/>
              </w:rPr>
              <w:t>application des NMPE</w:t>
            </w:r>
            <w:r w:rsidR="001C5DAA">
              <w:rPr>
                <w:sz w:val="20"/>
                <w:szCs w:val="20"/>
                <w:lang w:val="fr-FR"/>
              </w:rPr>
              <w:t>.</w:t>
            </w:r>
          </w:p>
        </w:tc>
        <w:tc>
          <w:tcPr>
            <w:tcW w:w="3241" w:type="dxa"/>
          </w:tcPr>
          <w:p w14:paraId="5359F2E7" w14:textId="0E7CC29F" w:rsidR="00B72934" w:rsidRPr="00B72934" w:rsidRDefault="00F30A73" w:rsidP="00B72934">
            <w:pPr>
              <w:jc w:val="left"/>
              <w:rPr>
                <w:sz w:val="20"/>
                <w:szCs w:val="20"/>
                <w:lang w:val="fr-FR"/>
              </w:rPr>
            </w:pPr>
            <w:r>
              <w:rPr>
                <w:sz w:val="20"/>
                <w:szCs w:val="20"/>
                <w:lang w:val="fr-FR"/>
              </w:rPr>
              <w:t>Conclusion d</w:t>
            </w:r>
            <w:r w:rsidR="00960675">
              <w:rPr>
                <w:sz w:val="20"/>
                <w:szCs w:val="20"/>
                <w:lang w:val="fr-FR"/>
              </w:rPr>
              <w:t>’</w:t>
            </w:r>
            <w:r>
              <w:rPr>
                <w:sz w:val="20"/>
                <w:szCs w:val="20"/>
                <w:lang w:val="fr-FR"/>
              </w:rPr>
              <w:t>un a</w:t>
            </w:r>
            <w:r w:rsidR="00B72934" w:rsidRPr="00B72934">
              <w:rPr>
                <w:sz w:val="20"/>
                <w:szCs w:val="20"/>
                <w:lang w:val="fr-FR"/>
              </w:rPr>
              <w:t xml:space="preserve">ccord sur les autorités </w:t>
            </w:r>
            <w:r w:rsidR="00817DD1">
              <w:rPr>
                <w:sz w:val="20"/>
                <w:szCs w:val="20"/>
                <w:lang w:val="fr-FR"/>
              </w:rPr>
              <w:t>compétentes</w:t>
            </w:r>
            <w:r w:rsidR="00B72934" w:rsidRPr="00B72934">
              <w:rPr>
                <w:sz w:val="20"/>
                <w:szCs w:val="20"/>
                <w:lang w:val="fr-FR"/>
              </w:rPr>
              <w:t xml:space="preserve"> </w:t>
            </w:r>
            <w:r w:rsidR="009A6157">
              <w:rPr>
                <w:sz w:val="20"/>
                <w:szCs w:val="20"/>
                <w:lang w:val="fr-FR"/>
              </w:rPr>
              <w:t>en matière de</w:t>
            </w:r>
            <w:r w:rsidR="00960675">
              <w:rPr>
                <w:sz w:val="20"/>
                <w:szCs w:val="20"/>
                <w:lang w:val="fr-FR"/>
              </w:rPr>
              <w:t> :</w:t>
            </w:r>
          </w:p>
          <w:p w14:paraId="3CC874DD" w14:textId="58D87029" w:rsidR="00B72934" w:rsidRPr="00B72934" w:rsidRDefault="00B72934" w:rsidP="00B72934">
            <w:pPr>
              <w:jc w:val="left"/>
              <w:rPr>
                <w:sz w:val="20"/>
                <w:szCs w:val="20"/>
                <w:lang w:val="fr-FR"/>
              </w:rPr>
            </w:pPr>
            <w:r w:rsidRPr="00B72934">
              <w:rPr>
                <w:sz w:val="20"/>
                <w:szCs w:val="20"/>
                <w:lang w:val="fr-FR"/>
              </w:rPr>
              <w:t xml:space="preserve">- </w:t>
            </w:r>
            <w:r w:rsidR="00375CFB">
              <w:rPr>
                <w:sz w:val="20"/>
                <w:szCs w:val="20"/>
                <w:lang w:val="fr-FR"/>
              </w:rPr>
              <w:t xml:space="preserve">mise </w:t>
            </w:r>
            <w:r w:rsidRPr="00B72934">
              <w:rPr>
                <w:sz w:val="20"/>
                <w:szCs w:val="20"/>
                <w:lang w:val="fr-FR"/>
              </w:rPr>
              <w:t xml:space="preserve">en œuvre </w:t>
            </w:r>
            <w:r w:rsidR="00375CFB">
              <w:rPr>
                <w:sz w:val="20"/>
                <w:szCs w:val="20"/>
                <w:lang w:val="fr-FR"/>
              </w:rPr>
              <w:t>d</w:t>
            </w:r>
            <w:r w:rsidRPr="00B72934">
              <w:rPr>
                <w:sz w:val="20"/>
                <w:szCs w:val="20"/>
                <w:lang w:val="fr-FR"/>
              </w:rPr>
              <w:t>es NMPE,</w:t>
            </w:r>
          </w:p>
          <w:p w14:paraId="7138202B" w14:textId="0253C092" w:rsidR="00B72934" w:rsidRPr="00B72934" w:rsidRDefault="00B72934" w:rsidP="00B72934">
            <w:pPr>
              <w:jc w:val="left"/>
              <w:rPr>
                <w:sz w:val="20"/>
                <w:szCs w:val="20"/>
                <w:lang w:val="fr-FR"/>
              </w:rPr>
            </w:pPr>
            <w:r w:rsidRPr="00B72934">
              <w:rPr>
                <w:sz w:val="20"/>
                <w:szCs w:val="20"/>
                <w:lang w:val="fr-FR"/>
              </w:rPr>
              <w:t>- suivi des NMPE,</w:t>
            </w:r>
          </w:p>
          <w:p w14:paraId="11370251" w14:textId="75691D80" w:rsidR="00B72934" w:rsidRPr="00B72934" w:rsidRDefault="00B72934" w:rsidP="00B72934">
            <w:pPr>
              <w:jc w:val="left"/>
              <w:rPr>
                <w:sz w:val="20"/>
                <w:szCs w:val="20"/>
                <w:lang w:val="fr-FR"/>
              </w:rPr>
            </w:pPr>
            <w:r w:rsidRPr="00B72934">
              <w:rPr>
                <w:sz w:val="20"/>
                <w:szCs w:val="20"/>
                <w:lang w:val="fr-FR"/>
              </w:rPr>
              <w:t xml:space="preserve">- </w:t>
            </w:r>
            <w:r w:rsidR="009A6157">
              <w:rPr>
                <w:sz w:val="20"/>
                <w:szCs w:val="20"/>
                <w:lang w:val="fr-FR"/>
              </w:rPr>
              <w:t>l</w:t>
            </w:r>
            <w:r w:rsidR="00960675">
              <w:rPr>
                <w:sz w:val="20"/>
                <w:szCs w:val="20"/>
                <w:lang w:val="fr-FR"/>
              </w:rPr>
              <w:t>’</w:t>
            </w:r>
            <w:r w:rsidR="00375CFB">
              <w:rPr>
                <w:sz w:val="20"/>
                <w:szCs w:val="20"/>
                <w:lang w:val="fr-FR"/>
              </w:rPr>
              <w:t>évaluation d</w:t>
            </w:r>
            <w:r w:rsidRPr="00B72934">
              <w:rPr>
                <w:sz w:val="20"/>
                <w:szCs w:val="20"/>
                <w:lang w:val="fr-FR"/>
              </w:rPr>
              <w:t>es équipements conformément aux exigences des NMPE, et</w:t>
            </w:r>
          </w:p>
          <w:p w14:paraId="6C216CA8" w14:textId="535355C7" w:rsidR="002E332B" w:rsidRPr="00EE03B6" w:rsidRDefault="00B72934" w:rsidP="00B72934">
            <w:pPr>
              <w:jc w:val="left"/>
              <w:rPr>
                <w:sz w:val="20"/>
                <w:szCs w:val="20"/>
                <w:lang w:val="fr-FR"/>
              </w:rPr>
            </w:pPr>
            <w:r w:rsidRPr="00B72934">
              <w:rPr>
                <w:sz w:val="20"/>
                <w:szCs w:val="20"/>
                <w:lang w:val="fr-FR"/>
              </w:rPr>
              <w:t xml:space="preserve">- </w:t>
            </w:r>
            <w:r w:rsidR="000C1F23">
              <w:rPr>
                <w:sz w:val="20"/>
                <w:szCs w:val="20"/>
                <w:lang w:val="fr-FR"/>
              </w:rPr>
              <w:t xml:space="preserve">tenue </w:t>
            </w:r>
            <w:r w:rsidR="00E22BFC">
              <w:rPr>
                <w:sz w:val="20"/>
                <w:szCs w:val="20"/>
                <w:lang w:val="fr-FR"/>
              </w:rPr>
              <w:t>du</w:t>
            </w:r>
            <w:r w:rsidRPr="00B72934">
              <w:rPr>
                <w:sz w:val="20"/>
                <w:szCs w:val="20"/>
                <w:lang w:val="fr-FR"/>
              </w:rPr>
              <w:t xml:space="preserve"> registre des équipements répondant aux exigences des NMPE.</w:t>
            </w:r>
          </w:p>
        </w:tc>
        <w:tc>
          <w:tcPr>
            <w:tcW w:w="870" w:type="dxa"/>
          </w:tcPr>
          <w:p w14:paraId="59524976" w14:textId="42E53A83" w:rsidR="002E332B" w:rsidRPr="00EE03B6" w:rsidRDefault="002E332B" w:rsidP="002D11B6">
            <w:pPr>
              <w:jc w:val="right"/>
              <w:rPr>
                <w:sz w:val="20"/>
                <w:szCs w:val="20"/>
                <w:lang w:val="fr-FR"/>
              </w:rPr>
            </w:pPr>
            <w:r w:rsidRPr="00EE03B6">
              <w:rPr>
                <w:sz w:val="20"/>
                <w:szCs w:val="20"/>
                <w:lang w:val="fr-FR"/>
              </w:rPr>
              <w:t>15</w:t>
            </w:r>
            <w:r w:rsidR="00CF0E83" w:rsidRPr="00EE03B6">
              <w:rPr>
                <w:sz w:val="20"/>
                <w:szCs w:val="20"/>
                <w:lang w:val="fr-FR"/>
              </w:rPr>
              <w:t> </w:t>
            </w:r>
            <w:r w:rsidRPr="00EE03B6">
              <w:rPr>
                <w:sz w:val="20"/>
                <w:szCs w:val="20"/>
                <w:lang w:val="fr-FR"/>
              </w:rPr>
              <w:t>000</w:t>
            </w:r>
          </w:p>
        </w:tc>
      </w:tr>
      <w:tr w:rsidR="002E332B" w:rsidRPr="00EE03B6" w14:paraId="73F97896" w14:textId="77777777" w:rsidTr="002D11B6">
        <w:tc>
          <w:tcPr>
            <w:tcW w:w="5245" w:type="dxa"/>
          </w:tcPr>
          <w:p w14:paraId="5A61F736" w14:textId="28B7507C" w:rsidR="002E332B" w:rsidRPr="00EE03B6" w:rsidRDefault="00445B58" w:rsidP="002D11B6">
            <w:pPr>
              <w:jc w:val="left"/>
              <w:rPr>
                <w:sz w:val="20"/>
                <w:szCs w:val="20"/>
                <w:lang w:val="fr-FR"/>
              </w:rPr>
            </w:pPr>
            <w:r w:rsidRPr="00445B58">
              <w:rPr>
                <w:sz w:val="20"/>
                <w:szCs w:val="20"/>
                <w:lang w:val="fr-FR"/>
              </w:rPr>
              <w:lastRenderedPageBreak/>
              <w:t>Organisation de trois sessions de formation destinées à 20 agents chargés de l</w:t>
            </w:r>
            <w:r w:rsidR="00960675">
              <w:rPr>
                <w:sz w:val="20"/>
                <w:szCs w:val="20"/>
                <w:lang w:val="fr-FR"/>
              </w:rPr>
              <w:t>’</w:t>
            </w:r>
            <w:r w:rsidRPr="00445B58">
              <w:rPr>
                <w:sz w:val="20"/>
                <w:szCs w:val="20"/>
                <w:lang w:val="fr-FR"/>
              </w:rPr>
              <w:t>application de la loi chacune, sur les NMPE</w:t>
            </w:r>
          </w:p>
        </w:tc>
        <w:tc>
          <w:tcPr>
            <w:tcW w:w="3241" w:type="dxa"/>
          </w:tcPr>
          <w:p w14:paraId="7B55BDB0" w14:textId="52BF817A" w:rsidR="002E332B" w:rsidRPr="00EE03B6" w:rsidRDefault="00C6001A" w:rsidP="002D11B6">
            <w:pPr>
              <w:jc w:val="left"/>
              <w:rPr>
                <w:sz w:val="20"/>
                <w:szCs w:val="20"/>
                <w:lang w:val="fr-FR"/>
              </w:rPr>
            </w:pPr>
            <w:r w:rsidRPr="00C6001A">
              <w:rPr>
                <w:sz w:val="20"/>
                <w:szCs w:val="20"/>
                <w:lang w:val="fr-FR"/>
              </w:rPr>
              <w:t>Les agents chargés de l</w:t>
            </w:r>
            <w:r w:rsidR="00960675">
              <w:rPr>
                <w:sz w:val="20"/>
                <w:szCs w:val="20"/>
                <w:lang w:val="fr-FR"/>
              </w:rPr>
              <w:t>’</w:t>
            </w:r>
            <w:r w:rsidRPr="00C6001A">
              <w:rPr>
                <w:sz w:val="20"/>
                <w:szCs w:val="20"/>
                <w:lang w:val="fr-FR"/>
              </w:rPr>
              <w:t>administration ont acquis des connaissances sur les règles et les procédures, peuvent mettre en œuvre/appliquer des mesures réglementaires et gérer des outils d</w:t>
            </w:r>
            <w:r w:rsidR="00960675">
              <w:rPr>
                <w:sz w:val="20"/>
                <w:szCs w:val="20"/>
                <w:lang w:val="fr-FR"/>
              </w:rPr>
              <w:t>’</w:t>
            </w:r>
            <w:r w:rsidRPr="00C6001A">
              <w:rPr>
                <w:sz w:val="20"/>
                <w:szCs w:val="20"/>
                <w:lang w:val="fr-FR"/>
              </w:rPr>
              <w:t>information pour s</w:t>
            </w:r>
            <w:r w:rsidR="00960675">
              <w:rPr>
                <w:sz w:val="20"/>
                <w:szCs w:val="20"/>
                <w:lang w:val="fr-FR"/>
              </w:rPr>
              <w:t>’</w:t>
            </w:r>
            <w:r w:rsidRPr="00C6001A">
              <w:rPr>
                <w:sz w:val="20"/>
                <w:szCs w:val="20"/>
                <w:lang w:val="fr-FR"/>
              </w:rPr>
              <w:t>acquitter de leurs tâches.</w:t>
            </w:r>
          </w:p>
        </w:tc>
        <w:tc>
          <w:tcPr>
            <w:tcW w:w="870" w:type="dxa"/>
          </w:tcPr>
          <w:p w14:paraId="235AF86F" w14:textId="52850946" w:rsidR="002E332B" w:rsidRPr="00EE03B6" w:rsidRDefault="002E332B" w:rsidP="002D11B6">
            <w:pPr>
              <w:jc w:val="right"/>
              <w:rPr>
                <w:sz w:val="20"/>
                <w:szCs w:val="20"/>
                <w:lang w:val="fr-FR"/>
              </w:rPr>
            </w:pPr>
            <w:r w:rsidRPr="00EE03B6">
              <w:rPr>
                <w:sz w:val="20"/>
                <w:szCs w:val="20"/>
                <w:lang w:val="fr-FR"/>
              </w:rPr>
              <w:t>30</w:t>
            </w:r>
            <w:r w:rsidR="00CF0E83" w:rsidRPr="00EE03B6">
              <w:rPr>
                <w:sz w:val="20"/>
                <w:szCs w:val="20"/>
                <w:lang w:val="fr-FR"/>
              </w:rPr>
              <w:t> </w:t>
            </w:r>
            <w:r w:rsidRPr="00EE03B6">
              <w:rPr>
                <w:sz w:val="20"/>
                <w:szCs w:val="20"/>
                <w:lang w:val="fr-FR"/>
              </w:rPr>
              <w:t>000</w:t>
            </w:r>
          </w:p>
        </w:tc>
      </w:tr>
      <w:tr w:rsidR="002E332B" w:rsidRPr="00EE03B6" w14:paraId="194A6721" w14:textId="77777777" w:rsidTr="002D11B6">
        <w:tc>
          <w:tcPr>
            <w:tcW w:w="5245" w:type="dxa"/>
          </w:tcPr>
          <w:p w14:paraId="44941086" w14:textId="508B6BFE" w:rsidR="002E332B" w:rsidRPr="00EE03B6" w:rsidRDefault="00445B58" w:rsidP="002D11B6">
            <w:pPr>
              <w:jc w:val="left"/>
              <w:rPr>
                <w:sz w:val="20"/>
                <w:szCs w:val="20"/>
                <w:lang w:val="fr-FR"/>
              </w:rPr>
            </w:pPr>
            <w:r w:rsidRPr="00445B58">
              <w:rPr>
                <w:sz w:val="20"/>
                <w:szCs w:val="20"/>
                <w:lang w:val="fr-FR"/>
              </w:rPr>
              <w:t>Organisation de deux sessions d</w:t>
            </w:r>
            <w:r w:rsidR="00960675">
              <w:rPr>
                <w:sz w:val="20"/>
                <w:szCs w:val="20"/>
                <w:lang w:val="fr-FR"/>
              </w:rPr>
              <w:t>’</w:t>
            </w:r>
            <w:r w:rsidRPr="00445B58">
              <w:rPr>
                <w:sz w:val="20"/>
                <w:szCs w:val="20"/>
                <w:lang w:val="fr-FR"/>
              </w:rPr>
              <w:t>information ciblant 20 acteurs de la chaîne de distribution de l</w:t>
            </w:r>
            <w:r w:rsidR="00960675">
              <w:rPr>
                <w:sz w:val="20"/>
                <w:szCs w:val="20"/>
                <w:lang w:val="fr-FR"/>
              </w:rPr>
              <w:t>’</w:t>
            </w:r>
            <w:r w:rsidRPr="00445B58">
              <w:rPr>
                <w:sz w:val="20"/>
                <w:szCs w:val="20"/>
                <w:lang w:val="fr-FR"/>
              </w:rPr>
              <w:t>équipement RCA (importateurs, distributeurs, installateurs) chacune</w:t>
            </w:r>
          </w:p>
        </w:tc>
        <w:tc>
          <w:tcPr>
            <w:tcW w:w="3241" w:type="dxa"/>
          </w:tcPr>
          <w:p w14:paraId="7F4AAC3C" w14:textId="09F923C6" w:rsidR="002E332B" w:rsidRPr="00EE03B6" w:rsidRDefault="00C6001A" w:rsidP="002D11B6">
            <w:pPr>
              <w:jc w:val="left"/>
              <w:rPr>
                <w:sz w:val="20"/>
                <w:szCs w:val="20"/>
                <w:lang w:val="fr-FR"/>
              </w:rPr>
            </w:pPr>
            <w:r w:rsidRPr="00C6001A">
              <w:rPr>
                <w:sz w:val="20"/>
                <w:szCs w:val="20"/>
                <w:lang w:val="fr-FR"/>
              </w:rPr>
              <w:t>Principales parties prenantes familiarisées avec les NMPE, l</w:t>
            </w:r>
            <w:r w:rsidR="00960675">
              <w:rPr>
                <w:sz w:val="20"/>
                <w:szCs w:val="20"/>
                <w:lang w:val="fr-FR"/>
              </w:rPr>
              <w:t>’</w:t>
            </w:r>
            <w:r w:rsidRPr="00C6001A">
              <w:rPr>
                <w:sz w:val="20"/>
                <w:szCs w:val="20"/>
                <w:lang w:val="fr-FR"/>
              </w:rPr>
              <w:t>étiquetage et les mesures et procédures réglementaires pertinentes</w:t>
            </w:r>
          </w:p>
        </w:tc>
        <w:tc>
          <w:tcPr>
            <w:tcW w:w="870" w:type="dxa"/>
          </w:tcPr>
          <w:p w14:paraId="6EBE658B" w14:textId="260FECA6" w:rsidR="002E332B" w:rsidRPr="00EE03B6" w:rsidRDefault="002E332B" w:rsidP="002D11B6">
            <w:pPr>
              <w:jc w:val="right"/>
              <w:rPr>
                <w:sz w:val="20"/>
                <w:szCs w:val="20"/>
                <w:lang w:val="fr-FR"/>
              </w:rPr>
            </w:pPr>
            <w:r w:rsidRPr="00EE03B6">
              <w:rPr>
                <w:sz w:val="20"/>
                <w:szCs w:val="20"/>
                <w:lang w:val="fr-FR"/>
              </w:rPr>
              <w:t>10</w:t>
            </w:r>
            <w:r w:rsidR="00CF0E83" w:rsidRPr="00EE03B6">
              <w:rPr>
                <w:sz w:val="20"/>
                <w:szCs w:val="20"/>
                <w:lang w:val="fr-FR"/>
              </w:rPr>
              <w:t> </w:t>
            </w:r>
            <w:r w:rsidRPr="00EE03B6">
              <w:rPr>
                <w:sz w:val="20"/>
                <w:szCs w:val="20"/>
                <w:lang w:val="fr-FR"/>
              </w:rPr>
              <w:t>000</w:t>
            </w:r>
          </w:p>
        </w:tc>
      </w:tr>
      <w:tr w:rsidR="002E332B" w:rsidRPr="00EE03B6" w14:paraId="50454742" w14:textId="77777777" w:rsidTr="002D11B6">
        <w:tc>
          <w:tcPr>
            <w:tcW w:w="8486" w:type="dxa"/>
            <w:gridSpan w:val="2"/>
          </w:tcPr>
          <w:p w14:paraId="56632A8A" w14:textId="6CFF6A02" w:rsidR="002E332B" w:rsidRPr="00EE03B6" w:rsidRDefault="00F22EF9" w:rsidP="002D11B6">
            <w:pPr>
              <w:ind w:left="457"/>
              <w:jc w:val="left"/>
              <w:rPr>
                <w:b/>
                <w:bCs/>
                <w:sz w:val="20"/>
                <w:szCs w:val="20"/>
                <w:lang w:val="fr-FR"/>
              </w:rPr>
            </w:pPr>
            <w:r>
              <w:rPr>
                <w:b/>
                <w:bCs/>
                <w:sz w:val="20"/>
                <w:szCs w:val="20"/>
                <w:lang w:val="fr-FR"/>
              </w:rPr>
              <w:t>Sous-total</w:t>
            </w:r>
          </w:p>
        </w:tc>
        <w:tc>
          <w:tcPr>
            <w:tcW w:w="870" w:type="dxa"/>
          </w:tcPr>
          <w:p w14:paraId="3563C9E6" w14:textId="77777777" w:rsidR="002E332B" w:rsidRPr="00EE03B6" w:rsidRDefault="002E332B" w:rsidP="002D11B6">
            <w:pPr>
              <w:jc w:val="right"/>
              <w:rPr>
                <w:b/>
                <w:bCs/>
                <w:sz w:val="20"/>
                <w:szCs w:val="20"/>
                <w:lang w:val="fr-FR"/>
              </w:rPr>
            </w:pPr>
            <w:r w:rsidRPr="00EE03B6">
              <w:rPr>
                <w:b/>
                <w:bCs/>
                <w:sz w:val="20"/>
                <w:szCs w:val="20"/>
                <w:lang w:val="fr-FR"/>
              </w:rPr>
              <w:t>80,000</w:t>
            </w:r>
          </w:p>
        </w:tc>
      </w:tr>
      <w:tr w:rsidR="002E332B" w:rsidRPr="00EE03B6" w14:paraId="77D96542" w14:textId="77777777" w:rsidTr="002D11B6">
        <w:trPr>
          <w:trHeight w:val="294"/>
        </w:trPr>
        <w:tc>
          <w:tcPr>
            <w:tcW w:w="9356" w:type="dxa"/>
            <w:gridSpan w:val="3"/>
            <w:vAlign w:val="center"/>
          </w:tcPr>
          <w:p w14:paraId="0CCB8C7E" w14:textId="247300EE" w:rsidR="002E332B" w:rsidRPr="00EE03B6" w:rsidRDefault="00DD3FE5" w:rsidP="00632328">
            <w:pPr>
              <w:rPr>
                <w:b/>
                <w:bCs/>
                <w:sz w:val="20"/>
                <w:szCs w:val="20"/>
                <w:lang w:val="fr-FR"/>
              </w:rPr>
            </w:pPr>
            <w:r w:rsidRPr="00DD3FE5">
              <w:rPr>
                <w:b/>
                <w:bCs/>
                <w:sz w:val="20"/>
                <w:szCs w:val="20"/>
                <w:lang w:val="fr-FR"/>
              </w:rPr>
              <w:t>Sensibilisation et étude d</w:t>
            </w:r>
            <w:r w:rsidR="00960675">
              <w:rPr>
                <w:b/>
                <w:bCs/>
                <w:sz w:val="20"/>
                <w:szCs w:val="20"/>
                <w:lang w:val="fr-FR"/>
              </w:rPr>
              <w:t>’</w:t>
            </w:r>
            <w:r w:rsidRPr="00DD3FE5">
              <w:rPr>
                <w:b/>
                <w:bCs/>
                <w:sz w:val="20"/>
                <w:szCs w:val="20"/>
                <w:lang w:val="fr-FR"/>
              </w:rPr>
              <w:t>impact</w:t>
            </w:r>
          </w:p>
        </w:tc>
      </w:tr>
      <w:tr w:rsidR="002E332B" w:rsidRPr="00EE03B6" w14:paraId="7570BCB0" w14:textId="77777777" w:rsidTr="002D11B6">
        <w:tc>
          <w:tcPr>
            <w:tcW w:w="5245" w:type="dxa"/>
          </w:tcPr>
          <w:p w14:paraId="6A0E8A9D" w14:textId="0BB0DBB5" w:rsidR="002E332B" w:rsidRPr="00EE03B6" w:rsidRDefault="00DD3FE5" w:rsidP="00632328">
            <w:pPr>
              <w:spacing w:after="60"/>
              <w:jc w:val="left"/>
              <w:rPr>
                <w:sz w:val="20"/>
                <w:szCs w:val="20"/>
                <w:lang w:val="fr-FR"/>
              </w:rPr>
            </w:pPr>
            <w:r w:rsidRPr="00DD3FE5">
              <w:rPr>
                <w:sz w:val="20"/>
                <w:szCs w:val="20"/>
                <w:lang w:val="fr-FR"/>
              </w:rPr>
              <w:t>Élaboration et diffusion de matériel de vulgarisation et de sensibilisation</w:t>
            </w:r>
          </w:p>
        </w:tc>
        <w:tc>
          <w:tcPr>
            <w:tcW w:w="3241" w:type="dxa"/>
          </w:tcPr>
          <w:p w14:paraId="4AE889C4" w14:textId="302BE2BB" w:rsidR="002E332B" w:rsidRPr="00EE03B6" w:rsidRDefault="00C6001A" w:rsidP="00632328">
            <w:pPr>
              <w:ind w:left="38"/>
              <w:jc w:val="left"/>
              <w:rPr>
                <w:sz w:val="20"/>
                <w:szCs w:val="20"/>
                <w:lang w:val="fr-FR"/>
              </w:rPr>
            </w:pPr>
            <w:r w:rsidRPr="00C6001A">
              <w:rPr>
                <w:sz w:val="20"/>
                <w:szCs w:val="20"/>
                <w:lang w:val="fr-FR"/>
              </w:rPr>
              <w:t>Brochures, spots publicitaires et affiches contenant des informations sur les NMPE et les avantages de l</w:t>
            </w:r>
            <w:r w:rsidR="00960675">
              <w:rPr>
                <w:sz w:val="20"/>
                <w:szCs w:val="20"/>
                <w:lang w:val="fr-FR"/>
              </w:rPr>
              <w:t>’</w:t>
            </w:r>
            <w:r w:rsidRPr="00C6001A">
              <w:rPr>
                <w:sz w:val="20"/>
                <w:szCs w:val="20"/>
                <w:lang w:val="fr-FR"/>
              </w:rPr>
              <w:t>adoption de technologies à haut rendement énergétique</w:t>
            </w:r>
          </w:p>
        </w:tc>
        <w:tc>
          <w:tcPr>
            <w:tcW w:w="870" w:type="dxa"/>
          </w:tcPr>
          <w:p w14:paraId="55FA1126" w14:textId="47534FCE" w:rsidR="002E332B" w:rsidRPr="00EE03B6" w:rsidRDefault="002E332B" w:rsidP="00632328">
            <w:pPr>
              <w:jc w:val="right"/>
              <w:rPr>
                <w:b/>
                <w:bCs/>
                <w:sz w:val="20"/>
                <w:szCs w:val="20"/>
                <w:lang w:val="fr-FR"/>
              </w:rPr>
            </w:pPr>
            <w:r w:rsidRPr="00EE03B6">
              <w:rPr>
                <w:b/>
                <w:bCs/>
                <w:sz w:val="20"/>
                <w:szCs w:val="20"/>
                <w:lang w:val="fr-FR"/>
              </w:rPr>
              <w:t>10</w:t>
            </w:r>
            <w:r w:rsidR="00CF0E83" w:rsidRPr="00EE03B6">
              <w:rPr>
                <w:b/>
                <w:bCs/>
                <w:sz w:val="20"/>
                <w:szCs w:val="20"/>
                <w:lang w:val="fr-FR"/>
              </w:rPr>
              <w:t> </w:t>
            </w:r>
            <w:r w:rsidRPr="00EE03B6">
              <w:rPr>
                <w:b/>
                <w:bCs/>
                <w:sz w:val="20"/>
                <w:szCs w:val="20"/>
                <w:lang w:val="fr-FR"/>
              </w:rPr>
              <w:t>000</w:t>
            </w:r>
          </w:p>
        </w:tc>
      </w:tr>
      <w:tr w:rsidR="002E332B" w:rsidRPr="00EE03B6" w14:paraId="20B2E9D5" w14:textId="77777777" w:rsidTr="002D11B6">
        <w:tc>
          <w:tcPr>
            <w:tcW w:w="5245" w:type="dxa"/>
          </w:tcPr>
          <w:p w14:paraId="01039CA2" w14:textId="5D1918E1" w:rsidR="002E332B" w:rsidRPr="00EE03B6" w:rsidRDefault="00DD3FE5" w:rsidP="00632328">
            <w:pPr>
              <w:spacing w:after="60"/>
              <w:jc w:val="left"/>
              <w:rPr>
                <w:sz w:val="20"/>
                <w:szCs w:val="20"/>
                <w:lang w:val="fr-FR"/>
              </w:rPr>
            </w:pPr>
            <w:r w:rsidRPr="00DD3FE5">
              <w:rPr>
                <w:sz w:val="20"/>
                <w:szCs w:val="20"/>
                <w:lang w:val="fr-FR"/>
              </w:rPr>
              <w:t>Réalisation d</w:t>
            </w:r>
            <w:r w:rsidR="00960675">
              <w:rPr>
                <w:sz w:val="20"/>
                <w:szCs w:val="20"/>
                <w:lang w:val="fr-FR"/>
              </w:rPr>
              <w:t>’</w:t>
            </w:r>
            <w:r w:rsidRPr="00DD3FE5">
              <w:rPr>
                <w:sz w:val="20"/>
                <w:szCs w:val="20"/>
                <w:lang w:val="fr-FR"/>
              </w:rPr>
              <w:t>une enquête nationale auprès du grand public avant la mise en œuvre de la campagne</w:t>
            </w:r>
          </w:p>
        </w:tc>
        <w:tc>
          <w:tcPr>
            <w:tcW w:w="3241" w:type="dxa"/>
          </w:tcPr>
          <w:p w14:paraId="029CAD86" w14:textId="74C83D13" w:rsidR="002E332B" w:rsidRPr="00EE03B6" w:rsidRDefault="00C6001A" w:rsidP="00632328">
            <w:pPr>
              <w:ind w:left="38"/>
              <w:jc w:val="left"/>
              <w:rPr>
                <w:sz w:val="20"/>
                <w:szCs w:val="20"/>
                <w:lang w:val="fr-FR"/>
              </w:rPr>
            </w:pPr>
            <w:r w:rsidRPr="00C6001A">
              <w:rPr>
                <w:sz w:val="20"/>
                <w:szCs w:val="20"/>
                <w:lang w:val="fr-FR"/>
              </w:rPr>
              <w:t>Rapport sur le comportement des consommateurs lors de l</w:t>
            </w:r>
            <w:r w:rsidR="00960675">
              <w:rPr>
                <w:sz w:val="20"/>
                <w:szCs w:val="20"/>
                <w:lang w:val="fr-FR"/>
              </w:rPr>
              <w:t>’</w:t>
            </w:r>
            <w:r w:rsidRPr="00C6001A">
              <w:rPr>
                <w:sz w:val="20"/>
                <w:szCs w:val="20"/>
                <w:lang w:val="fr-FR"/>
              </w:rPr>
              <w:t>achat d</w:t>
            </w:r>
            <w:r w:rsidR="00960675">
              <w:rPr>
                <w:sz w:val="20"/>
                <w:szCs w:val="20"/>
                <w:lang w:val="fr-FR"/>
              </w:rPr>
              <w:t>’</w:t>
            </w:r>
            <w:r w:rsidRPr="00C6001A">
              <w:rPr>
                <w:sz w:val="20"/>
                <w:szCs w:val="20"/>
                <w:lang w:val="fr-FR"/>
              </w:rPr>
              <w:t xml:space="preserve">appareils </w:t>
            </w:r>
            <w:r>
              <w:rPr>
                <w:sz w:val="20"/>
                <w:szCs w:val="20"/>
                <w:lang w:val="fr-FR"/>
              </w:rPr>
              <w:t xml:space="preserve">de </w:t>
            </w:r>
            <w:r w:rsidRPr="00C6001A">
              <w:rPr>
                <w:sz w:val="20"/>
                <w:szCs w:val="20"/>
                <w:lang w:val="fr-FR"/>
              </w:rPr>
              <w:t>R&amp;C résidentiels</w:t>
            </w:r>
          </w:p>
        </w:tc>
        <w:tc>
          <w:tcPr>
            <w:tcW w:w="870" w:type="dxa"/>
          </w:tcPr>
          <w:p w14:paraId="4FB9A9C6" w14:textId="6B1751E1" w:rsidR="002E332B" w:rsidRPr="00EE03B6" w:rsidRDefault="002E332B" w:rsidP="00632328">
            <w:pPr>
              <w:jc w:val="right"/>
              <w:rPr>
                <w:b/>
                <w:bCs/>
                <w:sz w:val="20"/>
                <w:szCs w:val="20"/>
                <w:lang w:val="fr-FR"/>
              </w:rPr>
            </w:pPr>
            <w:r w:rsidRPr="00EE03B6">
              <w:rPr>
                <w:b/>
                <w:bCs/>
                <w:sz w:val="20"/>
                <w:szCs w:val="20"/>
                <w:lang w:val="fr-FR"/>
              </w:rPr>
              <w:t>10</w:t>
            </w:r>
            <w:r w:rsidR="00CF0E83" w:rsidRPr="00EE03B6">
              <w:rPr>
                <w:b/>
                <w:bCs/>
                <w:sz w:val="20"/>
                <w:szCs w:val="20"/>
                <w:lang w:val="fr-FR"/>
              </w:rPr>
              <w:t> </w:t>
            </w:r>
            <w:r w:rsidRPr="00EE03B6">
              <w:rPr>
                <w:b/>
                <w:bCs/>
                <w:sz w:val="20"/>
                <w:szCs w:val="20"/>
                <w:lang w:val="fr-FR"/>
              </w:rPr>
              <w:t>000</w:t>
            </w:r>
          </w:p>
        </w:tc>
      </w:tr>
      <w:tr w:rsidR="002E332B" w:rsidRPr="00EE03B6" w14:paraId="25BDDA75" w14:textId="77777777" w:rsidTr="002D11B6">
        <w:tc>
          <w:tcPr>
            <w:tcW w:w="5245" w:type="dxa"/>
          </w:tcPr>
          <w:p w14:paraId="0AC153E5" w14:textId="5987FF18" w:rsidR="002E332B" w:rsidRPr="00EE03B6" w:rsidRDefault="00DD3FE5" w:rsidP="002D11B6">
            <w:pPr>
              <w:keepNext/>
              <w:keepLines/>
              <w:spacing w:after="60"/>
              <w:jc w:val="left"/>
              <w:rPr>
                <w:sz w:val="20"/>
                <w:szCs w:val="20"/>
                <w:lang w:val="fr-FR"/>
              </w:rPr>
            </w:pPr>
            <w:r w:rsidRPr="00DD3FE5">
              <w:rPr>
                <w:sz w:val="20"/>
                <w:szCs w:val="20"/>
                <w:lang w:val="fr-FR"/>
              </w:rPr>
              <w:t>Réalisation d</w:t>
            </w:r>
            <w:r w:rsidR="00960675">
              <w:rPr>
                <w:sz w:val="20"/>
                <w:szCs w:val="20"/>
                <w:lang w:val="fr-FR"/>
              </w:rPr>
              <w:t>’</w:t>
            </w:r>
            <w:r w:rsidRPr="00DD3FE5">
              <w:rPr>
                <w:sz w:val="20"/>
                <w:szCs w:val="20"/>
                <w:lang w:val="fr-FR"/>
              </w:rPr>
              <w:t>une campagne de sensibilisation et d</w:t>
            </w:r>
            <w:r w:rsidR="00960675">
              <w:rPr>
                <w:sz w:val="20"/>
                <w:szCs w:val="20"/>
                <w:lang w:val="fr-FR"/>
              </w:rPr>
              <w:t>’</w:t>
            </w:r>
            <w:r w:rsidRPr="00DD3FE5">
              <w:rPr>
                <w:sz w:val="20"/>
                <w:szCs w:val="20"/>
                <w:lang w:val="fr-FR"/>
              </w:rPr>
              <w:t>éducation des consommateurs par mois sur une période de cinq mois via le site web du gouvernement, la préparation et la distribution de brochures, les rapports des médias et les messages de sensibilisation annoncés sur les chaînes de télévision et les stations de radio locales.</w:t>
            </w:r>
          </w:p>
        </w:tc>
        <w:tc>
          <w:tcPr>
            <w:tcW w:w="3241" w:type="dxa"/>
          </w:tcPr>
          <w:p w14:paraId="495F3642" w14:textId="58FD137C" w:rsidR="00C6001A" w:rsidRPr="00C6001A" w:rsidRDefault="00C6001A" w:rsidP="00C6001A">
            <w:pPr>
              <w:keepNext/>
              <w:keepLines/>
              <w:ind w:left="38"/>
              <w:jc w:val="left"/>
              <w:rPr>
                <w:sz w:val="20"/>
                <w:szCs w:val="20"/>
                <w:lang w:val="fr-FR"/>
              </w:rPr>
            </w:pPr>
            <w:r w:rsidRPr="00C6001A">
              <w:rPr>
                <w:sz w:val="20"/>
                <w:szCs w:val="20"/>
                <w:lang w:val="fr-FR"/>
              </w:rPr>
              <w:t>- Rapport sur l</w:t>
            </w:r>
            <w:r w:rsidR="00960675">
              <w:rPr>
                <w:sz w:val="20"/>
                <w:szCs w:val="20"/>
                <w:lang w:val="fr-FR"/>
              </w:rPr>
              <w:t>’</w:t>
            </w:r>
            <w:r w:rsidRPr="00C6001A">
              <w:rPr>
                <w:sz w:val="20"/>
                <w:szCs w:val="20"/>
                <w:lang w:val="fr-FR"/>
              </w:rPr>
              <w:t>impact de la campagne</w:t>
            </w:r>
          </w:p>
          <w:p w14:paraId="0CED076E" w14:textId="0585B62A" w:rsidR="002E332B" w:rsidRPr="00EE03B6" w:rsidRDefault="00C6001A" w:rsidP="00C6001A">
            <w:pPr>
              <w:keepNext/>
              <w:keepLines/>
              <w:ind w:left="38"/>
              <w:jc w:val="left"/>
              <w:rPr>
                <w:sz w:val="20"/>
                <w:szCs w:val="20"/>
                <w:lang w:val="fr-FR"/>
              </w:rPr>
            </w:pPr>
            <w:r w:rsidRPr="00C6001A">
              <w:rPr>
                <w:sz w:val="20"/>
                <w:szCs w:val="20"/>
                <w:lang w:val="fr-FR"/>
              </w:rPr>
              <w:t>- Amélioration de la connaissance et de la compréhension des avantages des technologies à faible PRP et de l</w:t>
            </w:r>
            <w:r w:rsidR="00960675">
              <w:rPr>
                <w:sz w:val="20"/>
                <w:szCs w:val="20"/>
                <w:lang w:val="fr-FR"/>
              </w:rPr>
              <w:t>’</w:t>
            </w:r>
            <w:r w:rsidRPr="00C6001A">
              <w:rPr>
                <w:sz w:val="20"/>
                <w:szCs w:val="20"/>
                <w:lang w:val="fr-FR"/>
              </w:rPr>
              <w:t>efficacité énergétique des consommateurs</w:t>
            </w:r>
          </w:p>
        </w:tc>
        <w:tc>
          <w:tcPr>
            <w:tcW w:w="870" w:type="dxa"/>
          </w:tcPr>
          <w:p w14:paraId="7C42B244" w14:textId="2186B04E" w:rsidR="002E332B" w:rsidRPr="00EE03B6" w:rsidRDefault="002E332B" w:rsidP="002D11B6">
            <w:pPr>
              <w:keepNext/>
              <w:keepLines/>
              <w:jc w:val="right"/>
              <w:rPr>
                <w:b/>
                <w:bCs/>
                <w:sz w:val="20"/>
                <w:szCs w:val="20"/>
                <w:lang w:val="fr-FR"/>
              </w:rPr>
            </w:pPr>
            <w:r w:rsidRPr="00EE03B6">
              <w:rPr>
                <w:b/>
                <w:bCs/>
                <w:sz w:val="20"/>
                <w:szCs w:val="20"/>
                <w:lang w:val="fr-FR"/>
              </w:rPr>
              <w:t>20</w:t>
            </w:r>
            <w:r w:rsidR="00CF0E83" w:rsidRPr="00EE03B6">
              <w:rPr>
                <w:b/>
                <w:bCs/>
                <w:sz w:val="20"/>
                <w:szCs w:val="20"/>
                <w:lang w:val="fr-FR"/>
              </w:rPr>
              <w:t> </w:t>
            </w:r>
            <w:r w:rsidRPr="00EE03B6">
              <w:rPr>
                <w:b/>
                <w:bCs/>
                <w:sz w:val="20"/>
                <w:szCs w:val="20"/>
                <w:lang w:val="fr-FR"/>
              </w:rPr>
              <w:t>000</w:t>
            </w:r>
          </w:p>
        </w:tc>
      </w:tr>
      <w:tr w:rsidR="002E332B" w:rsidRPr="00EE03B6" w14:paraId="0D9C4ACF" w14:textId="77777777" w:rsidTr="002D11B6">
        <w:tc>
          <w:tcPr>
            <w:tcW w:w="8486" w:type="dxa"/>
            <w:gridSpan w:val="2"/>
          </w:tcPr>
          <w:p w14:paraId="7F7288CD" w14:textId="77777777" w:rsidR="002E332B" w:rsidRPr="00EE03B6" w:rsidRDefault="002E332B" w:rsidP="002D11B6">
            <w:pPr>
              <w:ind w:left="458"/>
              <w:jc w:val="left"/>
              <w:rPr>
                <w:b/>
                <w:bCs/>
                <w:sz w:val="20"/>
                <w:szCs w:val="20"/>
                <w:lang w:val="fr-FR"/>
              </w:rPr>
            </w:pPr>
            <w:r w:rsidRPr="00EE03B6">
              <w:rPr>
                <w:b/>
                <w:bCs/>
                <w:sz w:val="20"/>
                <w:szCs w:val="20"/>
                <w:lang w:val="fr-FR"/>
              </w:rPr>
              <w:t>Subtotal</w:t>
            </w:r>
          </w:p>
        </w:tc>
        <w:tc>
          <w:tcPr>
            <w:tcW w:w="870" w:type="dxa"/>
          </w:tcPr>
          <w:p w14:paraId="67F7198E" w14:textId="279A7F82" w:rsidR="002E332B" w:rsidRPr="00EE03B6" w:rsidRDefault="002E332B" w:rsidP="002D11B6">
            <w:pPr>
              <w:jc w:val="right"/>
              <w:rPr>
                <w:b/>
                <w:bCs/>
                <w:sz w:val="20"/>
                <w:szCs w:val="20"/>
                <w:lang w:val="fr-FR"/>
              </w:rPr>
            </w:pPr>
            <w:r w:rsidRPr="00EE03B6">
              <w:rPr>
                <w:b/>
                <w:bCs/>
                <w:sz w:val="20"/>
                <w:szCs w:val="20"/>
                <w:lang w:val="fr-FR"/>
              </w:rPr>
              <w:t>40</w:t>
            </w:r>
            <w:r w:rsidR="00CF0E83" w:rsidRPr="00EE03B6">
              <w:rPr>
                <w:b/>
                <w:bCs/>
                <w:sz w:val="20"/>
                <w:szCs w:val="20"/>
                <w:lang w:val="fr-FR"/>
              </w:rPr>
              <w:t> </w:t>
            </w:r>
            <w:r w:rsidRPr="00EE03B6">
              <w:rPr>
                <w:b/>
                <w:bCs/>
                <w:sz w:val="20"/>
                <w:szCs w:val="20"/>
                <w:lang w:val="fr-FR"/>
              </w:rPr>
              <w:t>000</w:t>
            </w:r>
          </w:p>
        </w:tc>
      </w:tr>
      <w:tr w:rsidR="002E332B" w:rsidRPr="00EE03B6" w14:paraId="1DABAAE2" w14:textId="77777777" w:rsidTr="002D11B6">
        <w:tc>
          <w:tcPr>
            <w:tcW w:w="8486" w:type="dxa"/>
            <w:gridSpan w:val="2"/>
          </w:tcPr>
          <w:p w14:paraId="3FEEA218" w14:textId="77777777" w:rsidR="002E332B" w:rsidRPr="00EE03B6" w:rsidRDefault="002E332B" w:rsidP="002D11B6">
            <w:pPr>
              <w:ind w:left="457"/>
              <w:jc w:val="left"/>
              <w:rPr>
                <w:b/>
                <w:bCs/>
                <w:sz w:val="20"/>
                <w:szCs w:val="20"/>
                <w:lang w:val="fr-FR"/>
              </w:rPr>
            </w:pPr>
            <w:r w:rsidRPr="00EE03B6">
              <w:rPr>
                <w:b/>
                <w:bCs/>
                <w:sz w:val="20"/>
                <w:szCs w:val="20"/>
                <w:lang w:val="fr-FR"/>
              </w:rPr>
              <w:t>Total</w:t>
            </w:r>
          </w:p>
        </w:tc>
        <w:tc>
          <w:tcPr>
            <w:tcW w:w="870" w:type="dxa"/>
          </w:tcPr>
          <w:p w14:paraId="40CD43B7" w14:textId="28805840" w:rsidR="002E332B" w:rsidRPr="00EE03B6" w:rsidRDefault="002E332B" w:rsidP="002D11B6">
            <w:pPr>
              <w:jc w:val="right"/>
              <w:rPr>
                <w:b/>
                <w:bCs/>
                <w:sz w:val="20"/>
                <w:szCs w:val="20"/>
                <w:lang w:val="fr-FR"/>
              </w:rPr>
            </w:pPr>
            <w:r w:rsidRPr="00EE03B6">
              <w:rPr>
                <w:b/>
                <w:bCs/>
                <w:sz w:val="20"/>
                <w:szCs w:val="20"/>
                <w:lang w:val="fr-FR"/>
              </w:rPr>
              <w:t>120</w:t>
            </w:r>
            <w:r w:rsidR="00CF0E83" w:rsidRPr="00EE03B6">
              <w:rPr>
                <w:b/>
                <w:bCs/>
                <w:sz w:val="20"/>
                <w:szCs w:val="20"/>
                <w:lang w:val="fr-FR"/>
              </w:rPr>
              <w:t> </w:t>
            </w:r>
            <w:r w:rsidRPr="00EE03B6">
              <w:rPr>
                <w:b/>
                <w:bCs/>
                <w:sz w:val="20"/>
                <w:szCs w:val="20"/>
                <w:lang w:val="fr-FR"/>
              </w:rPr>
              <w:t>000</w:t>
            </w:r>
          </w:p>
        </w:tc>
      </w:tr>
    </w:tbl>
    <w:p w14:paraId="223583B7" w14:textId="77777777" w:rsidR="00F75E90" w:rsidRPr="00EE03B6" w:rsidRDefault="00F75E90" w:rsidP="002E332B">
      <w:pPr>
        <w:rPr>
          <w:lang w:val="fr-FR"/>
        </w:rPr>
      </w:pPr>
    </w:p>
    <w:bookmarkEnd w:id="8"/>
    <w:p w14:paraId="6A13BF93" w14:textId="51CE949D" w:rsidR="0001218E" w:rsidRPr="00EE03B6" w:rsidRDefault="002D6BF0" w:rsidP="002E332B">
      <w:pPr>
        <w:widowControl w:val="0"/>
        <w:spacing w:after="240"/>
        <w:rPr>
          <w:i/>
          <w:iCs/>
          <w:lang w:val="fr-FR"/>
        </w:rPr>
      </w:pPr>
      <w:r w:rsidRPr="00EE03B6">
        <w:rPr>
          <w:i/>
          <w:iCs/>
          <w:lang w:val="fr-FR"/>
        </w:rPr>
        <w:t>Mise en œuvre et suivi du projet</w:t>
      </w:r>
    </w:p>
    <w:bookmarkEnd w:id="7"/>
    <w:p w14:paraId="6B058684" w14:textId="52BBCB46" w:rsidR="002B6915" w:rsidRPr="00EE03B6" w:rsidRDefault="00692CDE" w:rsidP="00441635">
      <w:pPr>
        <w:pStyle w:val="Heading1"/>
        <w:rPr>
          <w:lang w:val="fr-FR"/>
        </w:rPr>
      </w:pPr>
      <w:r w:rsidRPr="00692CDE">
        <w:rPr>
          <w:lang w:val="fr-FR"/>
        </w:rPr>
        <w:t>Le mécanisme de mise en œuvre et de suivi du projet, établi dans le cadre de la Phase I du PGEH, se poursuivra à la Phase II, l</w:t>
      </w:r>
      <w:r w:rsidR="00960675">
        <w:rPr>
          <w:lang w:val="fr-FR"/>
        </w:rPr>
        <w:t>’</w:t>
      </w:r>
      <w:r w:rsidRPr="00692CDE">
        <w:rPr>
          <w:lang w:val="fr-FR"/>
        </w:rPr>
        <w:t>UNO et le PNUE assurant le suivi des activités, établissant des rapports sur les progrès accomplis et collaborant avec les parties prenantes en vue de l</w:t>
      </w:r>
      <w:r w:rsidR="00960675">
        <w:rPr>
          <w:lang w:val="fr-FR"/>
        </w:rPr>
        <w:t>’</w:t>
      </w:r>
      <w:r w:rsidRPr="00692CDE">
        <w:rPr>
          <w:lang w:val="fr-FR"/>
        </w:rPr>
        <w:t>élimination progressive des HCFC. Le coût de ces activités pour le PNUE s</w:t>
      </w:r>
      <w:r w:rsidR="00960675">
        <w:rPr>
          <w:lang w:val="fr-FR"/>
        </w:rPr>
        <w:t>’</w:t>
      </w:r>
      <w:r w:rsidRPr="00692CDE">
        <w:rPr>
          <w:lang w:val="fr-FR"/>
        </w:rPr>
        <w:t>élève à 50</w:t>
      </w:r>
      <w:r w:rsidR="0057004E">
        <w:rPr>
          <w:lang w:val="fr-FR"/>
        </w:rPr>
        <w:t> </w:t>
      </w:r>
      <w:r w:rsidRPr="00692CDE">
        <w:rPr>
          <w:lang w:val="fr-FR"/>
        </w:rPr>
        <w:t>000</w:t>
      </w:r>
      <w:r w:rsidR="00960675">
        <w:rPr>
          <w:lang w:val="fr-FR"/>
        </w:rPr>
        <w:t> $US</w:t>
      </w:r>
      <w:r w:rsidRPr="00692CDE">
        <w:rPr>
          <w:lang w:val="fr-FR"/>
        </w:rPr>
        <w:t xml:space="preserve"> et comprend les consultants (15</w:t>
      </w:r>
      <w:r w:rsidR="0057004E">
        <w:rPr>
          <w:lang w:val="fr-FR"/>
        </w:rPr>
        <w:t> </w:t>
      </w:r>
      <w:r w:rsidRPr="00692CDE">
        <w:rPr>
          <w:lang w:val="fr-FR"/>
        </w:rPr>
        <w:t>000</w:t>
      </w:r>
      <w:r w:rsidR="00960675">
        <w:rPr>
          <w:lang w:val="fr-FR"/>
        </w:rPr>
        <w:t> $US</w:t>
      </w:r>
      <w:r w:rsidRPr="00692CDE">
        <w:rPr>
          <w:lang w:val="fr-FR"/>
        </w:rPr>
        <w:t>), les visites de suivi (10</w:t>
      </w:r>
      <w:r w:rsidR="0057004E">
        <w:rPr>
          <w:lang w:val="fr-FR"/>
        </w:rPr>
        <w:t> </w:t>
      </w:r>
      <w:r w:rsidRPr="00692CDE">
        <w:rPr>
          <w:lang w:val="fr-FR"/>
        </w:rPr>
        <w:t>000</w:t>
      </w:r>
      <w:r w:rsidR="00960675">
        <w:rPr>
          <w:lang w:val="fr-FR"/>
        </w:rPr>
        <w:t> $US</w:t>
      </w:r>
      <w:r w:rsidRPr="00692CDE">
        <w:rPr>
          <w:lang w:val="fr-FR"/>
        </w:rPr>
        <w:t>), les déplacements (5</w:t>
      </w:r>
      <w:r w:rsidR="0057004E">
        <w:rPr>
          <w:lang w:val="fr-FR"/>
        </w:rPr>
        <w:t> </w:t>
      </w:r>
      <w:r w:rsidRPr="00692CDE">
        <w:rPr>
          <w:lang w:val="fr-FR"/>
        </w:rPr>
        <w:t>000</w:t>
      </w:r>
      <w:r w:rsidR="00960675">
        <w:rPr>
          <w:lang w:val="fr-FR"/>
        </w:rPr>
        <w:t> $US</w:t>
      </w:r>
      <w:r w:rsidRPr="00692CDE">
        <w:rPr>
          <w:lang w:val="fr-FR"/>
        </w:rPr>
        <w:t>), les réunions (20</w:t>
      </w:r>
      <w:r w:rsidR="0057004E">
        <w:rPr>
          <w:lang w:val="fr-FR"/>
        </w:rPr>
        <w:t> </w:t>
      </w:r>
      <w:r w:rsidRPr="00692CDE">
        <w:rPr>
          <w:lang w:val="fr-FR"/>
        </w:rPr>
        <w:t>000</w:t>
      </w:r>
      <w:r w:rsidR="00960675">
        <w:rPr>
          <w:lang w:val="fr-FR"/>
        </w:rPr>
        <w:t> $US</w:t>
      </w:r>
      <w:r w:rsidRPr="00692CDE">
        <w:rPr>
          <w:lang w:val="fr-FR"/>
        </w:rPr>
        <w:t>)</w:t>
      </w:r>
      <w:r w:rsidR="0066282D" w:rsidRPr="00EE03B6">
        <w:rPr>
          <w:lang w:val="fr-FR"/>
        </w:rPr>
        <w:t>.</w:t>
      </w:r>
      <w:r w:rsidR="00E34853" w:rsidRPr="00EE03B6">
        <w:rPr>
          <w:lang w:val="fr-FR"/>
        </w:rPr>
        <w:t xml:space="preserve"> </w:t>
      </w:r>
      <w:bookmarkStart w:id="9" w:name="_Hlk126915810"/>
    </w:p>
    <w:bookmarkEnd w:id="9"/>
    <w:p w14:paraId="53A77C3E" w14:textId="23322173" w:rsidR="0001218E" w:rsidRPr="00EE03B6" w:rsidRDefault="002D6BF0" w:rsidP="002B6915">
      <w:pPr>
        <w:pStyle w:val="Heading1"/>
        <w:numPr>
          <w:ilvl w:val="0"/>
          <w:numId w:val="0"/>
        </w:numPr>
        <w:rPr>
          <w:i/>
          <w:lang w:val="fr-FR"/>
        </w:rPr>
      </w:pPr>
      <w:r w:rsidRPr="00EE03B6">
        <w:rPr>
          <w:i/>
          <w:lang w:val="fr-FR"/>
        </w:rPr>
        <w:t>Stratégie en faveur de l</w:t>
      </w:r>
      <w:r w:rsidR="00960675">
        <w:rPr>
          <w:i/>
          <w:lang w:val="fr-FR"/>
        </w:rPr>
        <w:t>’</w:t>
      </w:r>
      <w:r w:rsidRPr="00EE03B6">
        <w:rPr>
          <w:i/>
          <w:lang w:val="fr-FR"/>
        </w:rPr>
        <w:t>égalité entre les femmes et les hommes</w:t>
      </w:r>
    </w:p>
    <w:p w14:paraId="1C74B227" w14:textId="4E050C6C" w:rsidR="00EA2669" w:rsidRPr="00EE03B6" w:rsidRDefault="00C6037F" w:rsidP="00A01619">
      <w:pPr>
        <w:pStyle w:val="Heading1"/>
        <w:spacing w:after="0"/>
        <w:rPr>
          <w:lang w:val="fr-FR"/>
        </w:rPr>
      </w:pPr>
      <w:r w:rsidRPr="00C6037F">
        <w:rPr>
          <w:lang w:val="fr-FR"/>
        </w:rPr>
        <w:t>Conformément à la politique d</w:t>
      </w:r>
      <w:r w:rsidR="00960675">
        <w:rPr>
          <w:lang w:val="fr-FR"/>
        </w:rPr>
        <w:t>’</w:t>
      </w:r>
      <w:r w:rsidRPr="00C6037F">
        <w:rPr>
          <w:lang w:val="fr-FR"/>
        </w:rPr>
        <w:t>intégration de l</w:t>
      </w:r>
      <w:r w:rsidR="00960675">
        <w:rPr>
          <w:lang w:val="fr-FR"/>
        </w:rPr>
        <w:t>’</w:t>
      </w:r>
      <w:r w:rsidRPr="00C6037F">
        <w:rPr>
          <w:lang w:val="fr-FR"/>
        </w:rPr>
        <w:t>égalité entre les femmes et les hommes du Fonds multilatéral et aux politiques d</w:t>
      </w:r>
      <w:r w:rsidR="00960675">
        <w:rPr>
          <w:lang w:val="fr-FR"/>
        </w:rPr>
        <w:t>’</w:t>
      </w:r>
      <w:r w:rsidRPr="00C6037F">
        <w:rPr>
          <w:lang w:val="fr-FR"/>
        </w:rPr>
        <w:t>égalité entre les femmes et les hommes du PNUE et du PNUD, l</w:t>
      </w:r>
      <w:r w:rsidR="00960675">
        <w:rPr>
          <w:lang w:val="fr-FR"/>
        </w:rPr>
        <w:t>’</w:t>
      </w:r>
      <w:r w:rsidRPr="00C6037F">
        <w:rPr>
          <w:lang w:val="fr-FR"/>
        </w:rPr>
        <w:t>égalité entre les femmes et les hommes et l</w:t>
      </w:r>
      <w:r w:rsidR="00960675">
        <w:rPr>
          <w:lang w:val="fr-FR"/>
        </w:rPr>
        <w:t>’</w:t>
      </w:r>
      <w:r w:rsidRPr="00C6037F">
        <w:rPr>
          <w:lang w:val="fr-FR"/>
        </w:rPr>
        <w:t>autonomisation des femmes seront intégrées tout au long de la mise en œuvre des activités de la Phase II. La participation égale et significative des femmes aux activités du projet sera encouragée et des données ventilées par sexe seront utilisées pour le suivi des performances du projet et pour l</w:t>
      </w:r>
      <w:r w:rsidR="00960675">
        <w:rPr>
          <w:lang w:val="fr-FR"/>
        </w:rPr>
        <w:t>’</w:t>
      </w:r>
      <w:r w:rsidRPr="00C6037F">
        <w:rPr>
          <w:lang w:val="fr-FR"/>
        </w:rPr>
        <w:t>évaluation de l</w:t>
      </w:r>
      <w:r w:rsidR="00960675">
        <w:rPr>
          <w:lang w:val="fr-FR"/>
        </w:rPr>
        <w:t>’</w:t>
      </w:r>
      <w:r w:rsidRPr="00C6037F">
        <w:rPr>
          <w:lang w:val="fr-FR"/>
        </w:rPr>
        <w:t>impact. Les parties prenantes seront invitées à donner leur avis sur la manière d</w:t>
      </w:r>
      <w:r w:rsidR="00960675">
        <w:rPr>
          <w:lang w:val="fr-FR"/>
        </w:rPr>
        <w:t>’</w:t>
      </w:r>
      <w:r w:rsidRPr="00C6037F">
        <w:rPr>
          <w:lang w:val="fr-FR"/>
        </w:rPr>
        <w:t xml:space="preserve">intégrer des indicateurs </w:t>
      </w:r>
      <w:r w:rsidR="0041206E" w:rsidRPr="00C6037F">
        <w:rPr>
          <w:lang w:val="fr-FR"/>
        </w:rPr>
        <w:t>sexo-spécifiques</w:t>
      </w:r>
      <w:r w:rsidRPr="00C6037F">
        <w:rPr>
          <w:lang w:val="fr-FR"/>
        </w:rPr>
        <w:t xml:space="preserve"> dans les processus de planification, de mise en œuvre et de rapports de chaque composante. L</w:t>
      </w:r>
      <w:r w:rsidR="00960675">
        <w:rPr>
          <w:lang w:val="fr-FR"/>
        </w:rPr>
        <w:t>’</w:t>
      </w:r>
      <w:r w:rsidRPr="00C6037F">
        <w:rPr>
          <w:lang w:val="fr-FR"/>
        </w:rPr>
        <w:t>accent sera mis sur la participation équilibrée des hommes et des femmes aux activités de développement des capacités et de formation. Les activités de vulgarisation, y compris les forums publics et les séances d</w:t>
      </w:r>
      <w:r w:rsidR="00960675">
        <w:rPr>
          <w:lang w:val="fr-FR"/>
        </w:rPr>
        <w:t>’</w:t>
      </w:r>
      <w:r w:rsidRPr="00C6037F">
        <w:rPr>
          <w:lang w:val="fr-FR"/>
        </w:rPr>
        <w:t xml:space="preserve">information, viseront un public équilibré. Le ratio actuel entre techniciens </w:t>
      </w:r>
      <w:r w:rsidRPr="00C6037F">
        <w:rPr>
          <w:lang w:val="fr-FR"/>
        </w:rPr>
        <w:lastRenderedPageBreak/>
        <w:t>féminins et masculins est très faible, environ 10 %, mais l</w:t>
      </w:r>
      <w:r w:rsidR="00960675">
        <w:rPr>
          <w:lang w:val="fr-FR"/>
        </w:rPr>
        <w:t>’</w:t>
      </w:r>
      <w:r w:rsidRPr="00C6037F">
        <w:rPr>
          <w:lang w:val="fr-FR"/>
        </w:rPr>
        <w:t>UNO déploie des efforts pour encourager les techniciennes à rejoindre la profession, les activités de sensibilisation prévues visent à attirer davantage de femmes dans ce domaine</w:t>
      </w:r>
      <w:r w:rsidR="00A25537" w:rsidRPr="00EE03B6">
        <w:rPr>
          <w:lang w:val="fr-FR"/>
        </w:rPr>
        <w:t>.</w:t>
      </w:r>
    </w:p>
    <w:p w14:paraId="6FD37FF7" w14:textId="77777777" w:rsidR="002B6915" w:rsidRPr="00EE03B6" w:rsidRDefault="002B6915" w:rsidP="002B6915">
      <w:pPr>
        <w:rPr>
          <w:lang w:val="fr-FR"/>
        </w:rPr>
      </w:pPr>
    </w:p>
    <w:p w14:paraId="74B49096" w14:textId="36455EBC" w:rsidR="0001218E" w:rsidRPr="00EE03B6" w:rsidRDefault="002D6BF0" w:rsidP="006F2CC2">
      <w:pPr>
        <w:keepNext/>
        <w:spacing w:after="240"/>
        <w:outlineLvl w:val="0"/>
        <w:rPr>
          <w:u w:val="single"/>
          <w:lang w:val="fr-FR"/>
        </w:rPr>
      </w:pPr>
      <w:bookmarkStart w:id="10" w:name="_Hlk126915819"/>
      <w:r w:rsidRPr="00EE03B6">
        <w:rPr>
          <w:u w:val="single"/>
          <w:lang w:val="fr-FR"/>
        </w:rPr>
        <w:t>Coût total de la Phase II du plan de gestion de l</w:t>
      </w:r>
      <w:r w:rsidR="00960675">
        <w:rPr>
          <w:u w:val="single"/>
          <w:lang w:val="fr-FR"/>
        </w:rPr>
        <w:t>’</w:t>
      </w:r>
      <w:r w:rsidRPr="00EE03B6">
        <w:rPr>
          <w:u w:val="single"/>
          <w:lang w:val="fr-FR"/>
        </w:rPr>
        <w:t>élimination des HCFC</w:t>
      </w:r>
    </w:p>
    <w:bookmarkEnd w:id="10"/>
    <w:p w14:paraId="68C202EB" w14:textId="0AA4B37F" w:rsidR="003B6093" w:rsidRPr="00EE03B6" w:rsidRDefault="006E59D6" w:rsidP="00E32018">
      <w:pPr>
        <w:pStyle w:val="Heading1"/>
        <w:rPr>
          <w:lang w:val="fr-FR"/>
        </w:rPr>
      </w:pPr>
      <w:r w:rsidRPr="006E59D6">
        <w:rPr>
          <w:lang w:val="fr-FR"/>
        </w:rPr>
        <w:t>Le coût total de la Phase II du PGEH pour le Mozambique a été estimé à 737</w:t>
      </w:r>
      <w:r w:rsidR="006C04BA">
        <w:rPr>
          <w:lang w:val="fr-FR"/>
        </w:rPr>
        <w:t> </w:t>
      </w:r>
      <w:r w:rsidRPr="006E59D6">
        <w:rPr>
          <w:lang w:val="fr-FR"/>
        </w:rPr>
        <w:t>500</w:t>
      </w:r>
      <w:r w:rsidR="00960675">
        <w:rPr>
          <w:lang w:val="fr-FR"/>
        </w:rPr>
        <w:t> $US</w:t>
      </w:r>
      <w:r w:rsidRPr="006E59D6">
        <w:rPr>
          <w:lang w:val="fr-FR"/>
        </w:rPr>
        <w:t xml:space="preserve"> (plus les coûts d</w:t>
      </w:r>
      <w:r w:rsidR="00960675">
        <w:rPr>
          <w:lang w:val="fr-FR"/>
        </w:rPr>
        <w:t>’</w:t>
      </w:r>
      <w:r w:rsidRPr="006E59D6">
        <w:rPr>
          <w:lang w:val="fr-FR"/>
        </w:rPr>
        <w:t>appui d</w:t>
      </w:r>
      <w:r w:rsidR="00960675">
        <w:rPr>
          <w:lang w:val="fr-FR"/>
        </w:rPr>
        <w:t>’</w:t>
      </w:r>
      <w:r w:rsidRPr="006E59D6">
        <w:rPr>
          <w:lang w:val="fr-FR"/>
        </w:rPr>
        <w:t>agence), tel que remis initialement, pour atteindre une réduction de 67,5</w:t>
      </w:r>
      <w:r w:rsidR="006C04BA">
        <w:rPr>
          <w:lang w:val="fr-FR"/>
        </w:rPr>
        <w:t> </w:t>
      </w:r>
      <w:r w:rsidRPr="006E59D6">
        <w:rPr>
          <w:lang w:val="fr-FR"/>
        </w:rPr>
        <w:t>pour cent de sa consommation de référence HCFC d</w:t>
      </w:r>
      <w:r w:rsidR="00960675">
        <w:rPr>
          <w:lang w:val="fr-FR"/>
        </w:rPr>
        <w:t>’</w:t>
      </w:r>
      <w:r w:rsidRPr="006E59D6">
        <w:rPr>
          <w:lang w:val="fr-FR"/>
        </w:rPr>
        <w:t>ici 2025 et une réduction de 100 pour cent d</w:t>
      </w:r>
      <w:r w:rsidR="00960675">
        <w:rPr>
          <w:lang w:val="fr-FR"/>
        </w:rPr>
        <w:t>’</w:t>
      </w:r>
      <w:r w:rsidRPr="006E59D6">
        <w:rPr>
          <w:lang w:val="fr-FR"/>
        </w:rPr>
        <w:t>ici 2030. Les activités proposées et la ventilation des coûts sont résumées aux paragraphes 15 et 16 ci-dessus</w:t>
      </w:r>
      <w:r w:rsidR="0066282D" w:rsidRPr="00153FB8">
        <w:rPr>
          <w:bCs/>
          <w:lang w:val="fr-FR"/>
        </w:rPr>
        <w:t>.</w:t>
      </w:r>
    </w:p>
    <w:p w14:paraId="21EBD8DB" w14:textId="59AABA26" w:rsidR="0001218E" w:rsidRPr="00EE03B6" w:rsidRDefault="002D6BF0" w:rsidP="005A67D2">
      <w:pPr>
        <w:keepNext/>
        <w:keepLines/>
        <w:widowControl w:val="0"/>
        <w:spacing w:before="240" w:after="240"/>
        <w:rPr>
          <w:u w:val="single"/>
          <w:lang w:val="fr-FR"/>
        </w:rPr>
      </w:pPr>
      <w:bookmarkStart w:id="11" w:name="_Hlk126915832"/>
      <w:r w:rsidRPr="00EE03B6">
        <w:rPr>
          <w:u w:val="single"/>
          <w:lang w:val="fr-FR"/>
        </w:rPr>
        <w:t xml:space="preserve">Plan de mise en œuvre de la première tranche de la </w:t>
      </w:r>
      <w:r w:rsidR="00C86293">
        <w:rPr>
          <w:u w:val="single"/>
          <w:lang w:val="fr-FR"/>
        </w:rPr>
        <w:t>P</w:t>
      </w:r>
      <w:r w:rsidRPr="00EE03B6">
        <w:rPr>
          <w:u w:val="single"/>
          <w:lang w:val="fr-FR"/>
        </w:rPr>
        <w:t>hase II du plan de gestion de l</w:t>
      </w:r>
      <w:r w:rsidR="00960675">
        <w:rPr>
          <w:u w:val="single"/>
          <w:lang w:val="fr-FR"/>
        </w:rPr>
        <w:t>’</w:t>
      </w:r>
      <w:r w:rsidRPr="00EE03B6">
        <w:rPr>
          <w:u w:val="single"/>
          <w:lang w:val="fr-FR"/>
        </w:rPr>
        <w:t>élimination des HCFC</w:t>
      </w:r>
    </w:p>
    <w:bookmarkEnd w:id="11"/>
    <w:p w14:paraId="6FEB189B" w14:textId="69525B14" w:rsidR="0001218E" w:rsidRPr="00EE03B6" w:rsidRDefault="000E7B8E" w:rsidP="001C4721">
      <w:pPr>
        <w:pStyle w:val="Heading1"/>
        <w:rPr>
          <w:lang w:val="fr-FR"/>
        </w:rPr>
      </w:pPr>
      <w:r w:rsidRPr="000E7B8E">
        <w:rPr>
          <w:lang w:val="fr-FR"/>
        </w:rPr>
        <w:t xml:space="preserve">La première tranche de financement de la </w:t>
      </w:r>
      <w:r w:rsidR="00C86293">
        <w:rPr>
          <w:lang w:val="fr-FR"/>
        </w:rPr>
        <w:t>P</w:t>
      </w:r>
      <w:r w:rsidRPr="000E7B8E">
        <w:rPr>
          <w:lang w:val="fr-FR"/>
        </w:rPr>
        <w:t>hase II du PGEH, d</w:t>
      </w:r>
      <w:r w:rsidR="00960675">
        <w:rPr>
          <w:lang w:val="fr-FR"/>
        </w:rPr>
        <w:t>’</w:t>
      </w:r>
      <w:r w:rsidRPr="000E7B8E">
        <w:rPr>
          <w:lang w:val="fr-FR"/>
        </w:rPr>
        <w:t>un montant total de 370</w:t>
      </w:r>
      <w:r w:rsidR="00C86293">
        <w:rPr>
          <w:lang w:val="fr-FR"/>
        </w:rPr>
        <w:t> </w:t>
      </w:r>
      <w:r w:rsidRPr="000E7B8E">
        <w:rPr>
          <w:lang w:val="fr-FR"/>
        </w:rPr>
        <w:t>000</w:t>
      </w:r>
      <w:r w:rsidR="00960675">
        <w:rPr>
          <w:lang w:val="fr-FR"/>
        </w:rPr>
        <w:t> $US</w:t>
      </w:r>
      <w:r w:rsidRPr="000E7B8E">
        <w:rPr>
          <w:lang w:val="fr-FR"/>
        </w:rPr>
        <w:t>, sera mise en œuvre entre décembre 2023 et décembre 2025 et comprendra les activités suivantes</w:t>
      </w:r>
      <w:r w:rsidR="00960675">
        <w:rPr>
          <w:lang w:val="fr-FR"/>
        </w:rPr>
        <w:t> :</w:t>
      </w:r>
      <w:r w:rsidR="0001218E" w:rsidRPr="00EE03B6">
        <w:rPr>
          <w:lang w:val="fr-FR"/>
        </w:rPr>
        <w:t xml:space="preserve"> </w:t>
      </w:r>
    </w:p>
    <w:p w14:paraId="12910527" w14:textId="6BB02D3A" w:rsidR="00E174B2" w:rsidRPr="00B40CED" w:rsidRDefault="00B40CED" w:rsidP="00B40CED">
      <w:pPr>
        <w:pStyle w:val="Heading2"/>
        <w:rPr>
          <w:lang w:val="fr-FR"/>
        </w:rPr>
      </w:pPr>
      <w:r w:rsidRPr="00B40CED">
        <w:rPr>
          <w:i/>
          <w:iCs/>
          <w:lang w:val="fr-FR"/>
        </w:rPr>
        <w:t>Renforcement de l</w:t>
      </w:r>
      <w:r w:rsidR="00960675">
        <w:rPr>
          <w:i/>
          <w:iCs/>
          <w:lang w:val="fr-FR"/>
        </w:rPr>
        <w:t>’</w:t>
      </w:r>
      <w:r w:rsidRPr="00B40CED">
        <w:rPr>
          <w:i/>
          <w:iCs/>
          <w:lang w:val="fr-FR"/>
        </w:rPr>
        <w:t>application de la réglementation relative aux SAO et des politiques connexes</w:t>
      </w:r>
      <w:r w:rsidR="00960675">
        <w:rPr>
          <w:i/>
          <w:iCs/>
          <w:lang w:val="fr-FR"/>
        </w:rPr>
        <w:t> :</w:t>
      </w:r>
      <w:r w:rsidR="00C842EA" w:rsidRPr="00EE03B6">
        <w:rPr>
          <w:lang w:val="fr-FR"/>
        </w:rPr>
        <w:t xml:space="preserve"> </w:t>
      </w:r>
      <w:r w:rsidRPr="00B40CED">
        <w:rPr>
          <w:lang w:val="fr-FR"/>
        </w:rPr>
        <w:t>Dix formateurs seront formés par un expert national</w:t>
      </w:r>
      <w:r w:rsidR="00960675">
        <w:rPr>
          <w:lang w:val="fr-FR"/>
        </w:rPr>
        <w:t> ;</w:t>
      </w:r>
      <w:r w:rsidRPr="00B40CED">
        <w:rPr>
          <w:lang w:val="fr-FR"/>
        </w:rPr>
        <w:t xml:space="preserve"> 100 agents chargés de l</w:t>
      </w:r>
      <w:r w:rsidR="00960675">
        <w:rPr>
          <w:lang w:val="fr-FR"/>
        </w:rPr>
        <w:t>’</w:t>
      </w:r>
      <w:r w:rsidRPr="00B40CED">
        <w:rPr>
          <w:lang w:val="fr-FR"/>
        </w:rPr>
        <w:t>application de la loi et des douanes seront formés aux mesures de contrôle des HCFC et à l</w:t>
      </w:r>
      <w:r w:rsidR="00960675">
        <w:rPr>
          <w:lang w:val="fr-FR"/>
        </w:rPr>
        <w:t>’</w:t>
      </w:r>
      <w:proofErr w:type="spellStart"/>
      <w:r w:rsidRPr="00B40CED">
        <w:rPr>
          <w:lang w:val="fr-FR"/>
        </w:rPr>
        <w:t>iPIC</w:t>
      </w:r>
      <w:proofErr w:type="spellEnd"/>
      <w:r w:rsidR="00960675">
        <w:rPr>
          <w:lang w:val="fr-FR"/>
        </w:rPr>
        <w:t> ;</w:t>
      </w:r>
      <w:r w:rsidRPr="00B40CED">
        <w:rPr>
          <w:lang w:val="fr-FR"/>
        </w:rPr>
        <w:t xml:space="preserve"> un dialogue frontalier sera organisé et le manuel de formation des douanes sera révisé (PNUE) (40 000</w:t>
      </w:r>
      <w:r w:rsidR="00960675">
        <w:rPr>
          <w:lang w:val="fr-FR"/>
        </w:rPr>
        <w:t> $US</w:t>
      </w:r>
      <w:r w:rsidRPr="00B40CED">
        <w:rPr>
          <w:lang w:val="fr-FR"/>
        </w:rPr>
        <w:t>)</w:t>
      </w:r>
      <w:r w:rsidR="00960675">
        <w:rPr>
          <w:lang w:val="fr-FR"/>
        </w:rPr>
        <w:t> ;</w:t>
      </w:r>
    </w:p>
    <w:p w14:paraId="291BE45A" w14:textId="56A9A8AB" w:rsidR="0001218E" w:rsidRPr="00EE03B6" w:rsidRDefault="00B40CED" w:rsidP="00D56023">
      <w:pPr>
        <w:pStyle w:val="Heading2"/>
        <w:rPr>
          <w:lang w:val="fr-FR"/>
        </w:rPr>
      </w:pPr>
      <w:r w:rsidRPr="00B40CED">
        <w:rPr>
          <w:bCs/>
          <w:i/>
          <w:iCs/>
          <w:kern w:val="28"/>
          <w:lang w:val="fr-FR"/>
        </w:rPr>
        <w:t>Développement des normes techniques nationales et promotion des marchés publics écologiques pour les systèmes R&amp;C</w:t>
      </w:r>
      <w:r w:rsidR="00960675">
        <w:rPr>
          <w:bCs/>
          <w:i/>
          <w:iCs/>
          <w:kern w:val="28"/>
          <w:lang w:val="fr-FR"/>
        </w:rPr>
        <w:t> :</w:t>
      </w:r>
      <w:r w:rsidR="00984118" w:rsidRPr="00EE03B6">
        <w:rPr>
          <w:lang w:val="fr-FR"/>
        </w:rPr>
        <w:t xml:space="preserve"> </w:t>
      </w:r>
      <w:r w:rsidRPr="00B40CED">
        <w:rPr>
          <w:lang w:val="fr-FR"/>
        </w:rPr>
        <w:t>Un expert national sera engagé pour développer des normes techniques nationales sur la manipulation sûre des technologies économes en énergie et à faible PRP dans le secteur R&amp;C, y compris les réfrigérants à PRP faible ou nul, et pour examiner les dispositions relatives à un système de certification. Les projets de normes seront examinés lors de réunions des parties prenantes et 100 exemplaires des normes seront publiés et imprimés. Deux sessions de formation seront organisées pour développer les capacités de l</w:t>
      </w:r>
      <w:r w:rsidR="00960675">
        <w:rPr>
          <w:lang w:val="fr-FR"/>
        </w:rPr>
        <w:t>’</w:t>
      </w:r>
      <w:r w:rsidRPr="00B40CED">
        <w:rPr>
          <w:lang w:val="fr-FR"/>
        </w:rPr>
        <w:t>UNO et de 40 agents chargés des normes, inspecteurs environnementaux et autres parties prenantes clés pour le développement et l</w:t>
      </w:r>
      <w:r w:rsidR="00960675">
        <w:rPr>
          <w:lang w:val="fr-FR"/>
        </w:rPr>
        <w:t>’</w:t>
      </w:r>
      <w:r w:rsidRPr="00B40CED">
        <w:rPr>
          <w:lang w:val="fr-FR"/>
        </w:rPr>
        <w:t>application des normes techniques. Une campagne de sensibilisation sera organisée pour les techniciens R&amp;C, les importateurs, les industries et le public, afin d</w:t>
      </w:r>
      <w:r w:rsidR="00960675">
        <w:rPr>
          <w:lang w:val="fr-FR"/>
        </w:rPr>
        <w:t>’</w:t>
      </w:r>
      <w:r w:rsidRPr="00B40CED">
        <w:rPr>
          <w:lang w:val="fr-FR"/>
        </w:rPr>
        <w:t>améliorer la conformité aux normes et de faciliter le développement de politiques qui soutiennent les achats écologiques dans les institutions publiques</w:t>
      </w:r>
      <w:r w:rsidR="00960675">
        <w:rPr>
          <w:lang w:val="fr-FR"/>
        </w:rPr>
        <w:t> ;</w:t>
      </w:r>
      <w:r w:rsidRPr="00B40CED">
        <w:rPr>
          <w:lang w:val="fr-FR"/>
        </w:rPr>
        <w:t xml:space="preserve"> les responsables des achats seront formés sur les achats écologiques de systèmes R&amp;C (UNEP) (70</w:t>
      </w:r>
      <w:r w:rsidR="00D7792A">
        <w:rPr>
          <w:lang w:val="fr-FR"/>
        </w:rPr>
        <w:t> </w:t>
      </w:r>
      <w:r w:rsidRPr="00B40CED">
        <w:rPr>
          <w:lang w:val="fr-FR"/>
        </w:rPr>
        <w:t>000</w:t>
      </w:r>
      <w:r w:rsidR="00D7792A">
        <w:rPr>
          <w:lang w:val="fr-FR"/>
        </w:rPr>
        <w:t> $US</w:t>
      </w:r>
      <w:r w:rsidRPr="00B40CED">
        <w:rPr>
          <w:lang w:val="fr-FR"/>
        </w:rPr>
        <w:t>)</w:t>
      </w:r>
      <w:r w:rsidR="00960675">
        <w:rPr>
          <w:lang w:val="fr-FR"/>
        </w:rPr>
        <w:t> ;</w:t>
      </w:r>
    </w:p>
    <w:p w14:paraId="1523A4A9" w14:textId="6845031E" w:rsidR="008E2ACA" w:rsidRPr="00EE03B6" w:rsidRDefault="00730375" w:rsidP="00E32018">
      <w:pPr>
        <w:pStyle w:val="Heading2"/>
        <w:rPr>
          <w:lang w:val="fr-FR"/>
        </w:rPr>
      </w:pPr>
      <w:r w:rsidRPr="00730375">
        <w:rPr>
          <w:lang w:val="fr-FR"/>
        </w:rPr>
        <w:t>Renforcement des capacités des techniciens R&amp;C et mise à jour des codes de pratique nationaux pour l</w:t>
      </w:r>
      <w:r w:rsidR="00960675">
        <w:rPr>
          <w:lang w:val="fr-FR"/>
        </w:rPr>
        <w:t>’</w:t>
      </w:r>
      <w:r w:rsidRPr="00730375">
        <w:rPr>
          <w:lang w:val="fr-FR"/>
        </w:rPr>
        <w:t>entretien des équipements R&amp;C</w:t>
      </w:r>
      <w:r w:rsidR="00960675">
        <w:rPr>
          <w:lang w:val="fr-FR"/>
        </w:rPr>
        <w:t> :</w:t>
      </w:r>
      <w:r w:rsidR="00CB17F1" w:rsidRPr="00EE03B6">
        <w:rPr>
          <w:lang w:val="fr-FR"/>
        </w:rPr>
        <w:t xml:space="preserve"> </w:t>
      </w:r>
      <w:r>
        <w:rPr>
          <w:lang w:val="fr-FR"/>
        </w:rPr>
        <w:t>d</w:t>
      </w:r>
      <w:r w:rsidRPr="00730375">
        <w:rPr>
          <w:lang w:val="fr-FR"/>
        </w:rPr>
        <w:t xml:space="preserve">eux sessions </w:t>
      </w:r>
      <w:r>
        <w:rPr>
          <w:lang w:val="fr-FR"/>
        </w:rPr>
        <w:t>dédiées au</w:t>
      </w:r>
      <w:r w:rsidRPr="00730375">
        <w:rPr>
          <w:lang w:val="fr-FR"/>
        </w:rPr>
        <w:t xml:space="preserve"> renforce</w:t>
      </w:r>
      <w:r>
        <w:rPr>
          <w:lang w:val="fr-FR"/>
        </w:rPr>
        <w:t>ment</w:t>
      </w:r>
      <w:r w:rsidRPr="00730375">
        <w:rPr>
          <w:lang w:val="fr-FR"/>
        </w:rPr>
        <w:t xml:space="preserve"> </w:t>
      </w:r>
      <w:r>
        <w:rPr>
          <w:lang w:val="fr-FR"/>
        </w:rPr>
        <w:t>d</w:t>
      </w:r>
      <w:r w:rsidRPr="00730375">
        <w:rPr>
          <w:lang w:val="fr-FR"/>
        </w:rPr>
        <w:t xml:space="preserve">es capacités des principales parties prenantes </w:t>
      </w:r>
      <w:r w:rsidR="00F177E0">
        <w:rPr>
          <w:lang w:val="fr-FR"/>
        </w:rPr>
        <w:t xml:space="preserve">du </w:t>
      </w:r>
      <w:r w:rsidRPr="00730375">
        <w:rPr>
          <w:lang w:val="fr-FR"/>
        </w:rPr>
        <w:t>processus de certification</w:t>
      </w:r>
      <w:r w:rsidR="00960675">
        <w:rPr>
          <w:lang w:val="fr-FR"/>
        </w:rPr>
        <w:t> ;</w:t>
      </w:r>
      <w:r w:rsidRPr="00730375">
        <w:rPr>
          <w:lang w:val="fr-FR"/>
        </w:rPr>
        <w:t xml:space="preserve"> un expert national mettra à jour les codes de pratique nationaux pour les techniciens d</w:t>
      </w:r>
      <w:r w:rsidR="00960675">
        <w:rPr>
          <w:lang w:val="fr-FR"/>
        </w:rPr>
        <w:t>’</w:t>
      </w:r>
      <w:r w:rsidRPr="00730375">
        <w:rPr>
          <w:lang w:val="fr-FR"/>
        </w:rPr>
        <w:t xml:space="preserve">entretien des </w:t>
      </w:r>
      <w:r w:rsidR="00F1293E">
        <w:rPr>
          <w:lang w:val="fr-FR"/>
        </w:rPr>
        <w:t xml:space="preserve">équipements de </w:t>
      </w:r>
      <w:r w:rsidRPr="00730375">
        <w:rPr>
          <w:lang w:val="fr-FR"/>
        </w:rPr>
        <w:t>R&amp;C</w:t>
      </w:r>
      <w:r w:rsidR="00960675">
        <w:rPr>
          <w:lang w:val="fr-FR"/>
        </w:rPr>
        <w:t> ;</w:t>
      </w:r>
      <w:r w:rsidRPr="00730375">
        <w:rPr>
          <w:lang w:val="fr-FR"/>
        </w:rPr>
        <w:t xml:space="preserve"> deux sessions de formation seront organisées pour les techniciens des R&amp;C sur les bonnes pratiques d</w:t>
      </w:r>
      <w:r w:rsidR="00960675">
        <w:rPr>
          <w:lang w:val="fr-FR"/>
        </w:rPr>
        <w:t>’</w:t>
      </w:r>
      <w:r w:rsidRPr="00730375">
        <w:rPr>
          <w:lang w:val="fr-FR"/>
        </w:rPr>
        <w:t>entretien</w:t>
      </w:r>
      <w:r w:rsidR="00960675">
        <w:rPr>
          <w:lang w:val="fr-FR"/>
        </w:rPr>
        <w:t> ;</w:t>
      </w:r>
      <w:r w:rsidRPr="00730375">
        <w:rPr>
          <w:lang w:val="fr-FR"/>
        </w:rPr>
        <w:t xml:space="preserve"> une réunion sera organisée à l</w:t>
      </w:r>
      <w:r w:rsidR="00960675">
        <w:rPr>
          <w:lang w:val="fr-FR"/>
        </w:rPr>
        <w:t>’</w:t>
      </w:r>
      <w:r w:rsidRPr="00730375">
        <w:rPr>
          <w:lang w:val="fr-FR"/>
        </w:rPr>
        <w:t>intention des importateurs et des utilisateurs finaux sur les avantages de l</w:t>
      </w:r>
      <w:r w:rsidR="00960675">
        <w:rPr>
          <w:lang w:val="fr-FR"/>
        </w:rPr>
        <w:t>’</w:t>
      </w:r>
      <w:r w:rsidRPr="00730375">
        <w:rPr>
          <w:lang w:val="fr-FR"/>
        </w:rPr>
        <w:t>utilisation de technologies à faible PRP</w:t>
      </w:r>
      <w:r w:rsidR="00960675">
        <w:rPr>
          <w:lang w:val="fr-FR"/>
        </w:rPr>
        <w:t> ;</w:t>
      </w:r>
      <w:r w:rsidRPr="00730375">
        <w:rPr>
          <w:lang w:val="fr-FR"/>
        </w:rPr>
        <w:t xml:space="preserve"> et le manuel de l</w:t>
      </w:r>
      <w:r w:rsidR="00960675">
        <w:rPr>
          <w:lang w:val="fr-FR"/>
        </w:rPr>
        <w:t>’</w:t>
      </w:r>
      <w:r w:rsidRPr="00730375">
        <w:rPr>
          <w:lang w:val="fr-FR"/>
        </w:rPr>
        <w:t xml:space="preserve">association de R&amp;C et des </w:t>
      </w:r>
      <w:r w:rsidR="003E558A">
        <w:rPr>
          <w:lang w:val="fr-FR"/>
        </w:rPr>
        <w:t>centres</w:t>
      </w:r>
      <w:r w:rsidRPr="00730375">
        <w:rPr>
          <w:lang w:val="fr-FR"/>
        </w:rPr>
        <w:t xml:space="preserve"> de formation </w:t>
      </w:r>
      <w:r w:rsidR="003E558A">
        <w:rPr>
          <w:lang w:val="fr-FR"/>
        </w:rPr>
        <w:t xml:space="preserve">professionnelle </w:t>
      </w:r>
      <w:r w:rsidRPr="00730375">
        <w:rPr>
          <w:lang w:val="fr-FR"/>
        </w:rPr>
        <w:t>sera révisé (</w:t>
      </w:r>
      <w:r w:rsidR="00F1293E">
        <w:rPr>
          <w:lang w:val="fr-FR"/>
        </w:rPr>
        <w:t>PNUE</w:t>
      </w:r>
      <w:r w:rsidRPr="00730375">
        <w:rPr>
          <w:lang w:val="fr-FR"/>
        </w:rPr>
        <w:t>) (65</w:t>
      </w:r>
      <w:r w:rsidR="00F1293E">
        <w:rPr>
          <w:lang w:val="fr-FR"/>
        </w:rPr>
        <w:t> </w:t>
      </w:r>
      <w:r w:rsidRPr="00730375">
        <w:rPr>
          <w:lang w:val="fr-FR"/>
        </w:rPr>
        <w:t>000</w:t>
      </w:r>
      <w:r w:rsidR="00960675">
        <w:rPr>
          <w:lang w:val="fr-FR"/>
        </w:rPr>
        <w:t> $US</w:t>
      </w:r>
      <w:r w:rsidRPr="00730375">
        <w:rPr>
          <w:lang w:val="fr-FR"/>
        </w:rPr>
        <w:t>)</w:t>
      </w:r>
      <w:r w:rsidR="00960675">
        <w:rPr>
          <w:lang w:val="fr-FR"/>
        </w:rPr>
        <w:t> ;</w:t>
      </w:r>
    </w:p>
    <w:p w14:paraId="63616A2F" w14:textId="3EB1FA12" w:rsidR="00656C3B" w:rsidRPr="00EE03B6" w:rsidRDefault="00E37267" w:rsidP="008E2ACA">
      <w:pPr>
        <w:pStyle w:val="Heading2"/>
        <w:rPr>
          <w:lang w:val="fr-FR"/>
        </w:rPr>
      </w:pPr>
      <w:r w:rsidRPr="00E37267">
        <w:rPr>
          <w:i/>
          <w:iCs/>
          <w:lang w:val="fr-FR"/>
        </w:rPr>
        <w:t>Renforcement des pôles d</w:t>
      </w:r>
      <w:r w:rsidR="00960675">
        <w:rPr>
          <w:i/>
          <w:iCs/>
          <w:lang w:val="fr-FR"/>
        </w:rPr>
        <w:t>’</w:t>
      </w:r>
      <w:r w:rsidRPr="00E37267">
        <w:rPr>
          <w:i/>
          <w:iCs/>
          <w:lang w:val="fr-FR"/>
        </w:rPr>
        <w:t>excellence et de l</w:t>
      </w:r>
      <w:r w:rsidR="00960675">
        <w:rPr>
          <w:i/>
          <w:iCs/>
          <w:lang w:val="fr-FR"/>
        </w:rPr>
        <w:t>’</w:t>
      </w:r>
      <w:r w:rsidRPr="00E37267">
        <w:rPr>
          <w:i/>
          <w:iCs/>
          <w:lang w:val="fr-FR"/>
        </w:rPr>
        <w:t>assistance technique</w:t>
      </w:r>
      <w:r w:rsidR="00960675">
        <w:rPr>
          <w:i/>
          <w:iCs/>
          <w:lang w:val="fr-FR"/>
        </w:rPr>
        <w:t> :</w:t>
      </w:r>
      <w:r w:rsidR="00656C3B" w:rsidRPr="00EE03B6">
        <w:rPr>
          <w:lang w:val="fr-FR"/>
        </w:rPr>
        <w:t xml:space="preserve"> </w:t>
      </w:r>
      <w:r w:rsidRPr="00E37267">
        <w:rPr>
          <w:lang w:val="fr-FR"/>
        </w:rPr>
        <w:t>Un modèle commercial sera élaboré pour l</w:t>
      </w:r>
      <w:r w:rsidR="00960675">
        <w:rPr>
          <w:lang w:val="fr-FR"/>
        </w:rPr>
        <w:t>’</w:t>
      </w:r>
      <w:r w:rsidRPr="00E37267">
        <w:rPr>
          <w:lang w:val="fr-FR"/>
        </w:rPr>
        <w:t>infrastructure de récupération et de réutilisation des réfrigérants, y compris le cahier des charges des centres hôtes de récupération et de réutilisation</w:t>
      </w:r>
      <w:r w:rsidR="00960675">
        <w:rPr>
          <w:lang w:val="fr-FR"/>
        </w:rPr>
        <w:t> ;</w:t>
      </w:r>
      <w:r w:rsidRPr="00E37267">
        <w:rPr>
          <w:lang w:val="fr-FR"/>
        </w:rPr>
        <w:t xml:space="preserve"> l</w:t>
      </w:r>
      <w:r w:rsidR="00960675">
        <w:rPr>
          <w:lang w:val="fr-FR"/>
        </w:rPr>
        <w:t>’</w:t>
      </w:r>
      <w:r w:rsidRPr="00E37267">
        <w:rPr>
          <w:lang w:val="fr-FR"/>
        </w:rPr>
        <w:t>équipement de trois pôles d</w:t>
      </w:r>
      <w:r w:rsidR="00960675">
        <w:rPr>
          <w:lang w:val="fr-FR"/>
        </w:rPr>
        <w:t>’</w:t>
      </w:r>
      <w:r w:rsidRPr="00E37267">
        <w:rPr>
          <w:lang w:val="fr-FR"/>
        </w:rPr>
        <w:t>excellence sera acheté et fourni (PNUD) (55</w:t>
      </w:r>
      <w:r w:rsidR="00A96E13">
        <w:rPr>
          <w:lang w:val="fr-FR"/>
        </w:rPr>
        <w:t> </w:t>
      </w:r>
      <w:r w:rsidRPr="00E37267">
        <w:rPr>
          <w:lang w:val="fr-FR"/>
        </w:rPr>
        <w:t>000</w:t>
      </w:r>
      <w:r w:rsidR="00960675">
        <w:rPr>
          <w:lang w:val="fr-FR"/>
        </w:rPr>
        <w:t> $US</w:t>
      </w:r>
      <w:r w:rsidRPr="00E37267">
        <w:rPr>
          <w:lang w:val="fr-FR"/>
        </w:rPr>
        <w:t>)</w:t>
      </w:r>
      <w:r w:rsidR="00960675">
        <w:rPr>
          <w:lang w:val="fr-FR"/>
        </w:rPr>
        <w:t> ;</w:t>
      </w:r>
    </w:p>
    <w:p w14:paraId="6C5DED9D" w14:textId="64A1B7DB" w:rsidR="0001218E" w:rsidRPr="00EE03B6" w:rsidRDefault="008052C6" w:rsidP="00F04BCF">
      <w:pPr>
        <w:pStyle w:val="Heading2"/>
        <w:keepNext/>
        <w:keepLines/>
        <w:rPr>
          <w:lang w:val="fr-FR"/>
        </w:rPr>
      </w:pPr>
      <w:r w:rsidRPr="008052C6">
        <w:rPr>
          <w:i/>
          <w:iCs/>
          <w:lang w:val="fr-FR"/>
        </w:rPr>
        <w:lastRenderedPageBreak/>
        <w:t>Activités visant au maintien de l</w:t>
      </w:r>
      <w:r w:rsidR="00960675">
        <w:rPr>
          <w:i/>
          <w:iCs/>
          <w:lang w:val="fr-FR"/>
        </w:rPr>
        <w:t>’</w:t>
      </w:r>
      <w:r w:rsidRPr="008052C6">
        <w:rPr>
          <w:i/>
          <w:iCs/>
          <w:lang w:val="fr-FR"/>
        </w:rPr>
        <w:t xml:space="preserve">efficacité énergétique </w:t>
      </w:r>
      <w:r w:rsidR="0001218E" w:rsidRPr="00EE03B6">
        <w:rPr>
          <w:lang w:val="fr-FR"/>
        </w:rPr>
        <w:t>(</w:t>
      </w:r>
      <w:r>
        <w:rPr>
          <w:lang w:val="fr-FR"/>
        </w:rPr>
        <w:t>PNUE</w:t>
      </w:r>
      <w:r w:rsidR="0001218E" w:rsidRPr="00EE03B6">
        <w:rPr>
          <w:lang w:val="fr-FR"/>
        </w:rPr>
        <w:t>) (</w:t>
      </w:r>
      <w:r w:rsidR="00F96626" w:rsidRPr="00EE03B6">
        <w:rPr>
          <w:lang w:val="fr-FR"/>
        </w:rPr>
        <w:t>1</w:t>
      </w:r>
      <w:r w:rsidR="008B26CB" w:rsidRPr="00EE03B6">
        <w:rPr>
          <w:lang w:val="fr-FR"/>
        </w:rPr>
        <w:t>2</w:t>
      </w:r>
      <w:r w:rsidR="00F96626" w:rsidRPr="00EE03B6">
        <w:rPr>
          <w:lang w:val="fr-FR"/>
        </w:rPr>
        <w:t>0</w:t>
      </w:r>
      <w:r>
        <w:rPr>
          <w:lang w:val="fr-FR"/>
        </w:rPr>
        <w:t> </w:t>
      </w:r>
      <w:r w:rsidR="00F96626" w:rsidRPr="00EE03B6">
        <w:rPr>
          <w:lang w:val="fr-FR"/>
        </w:rPr>
        <w:t>000</w:t>
      </w:r>
      <w:r w:rsidR="00960675">
        <w:rPr>
          <w:lang w:val="fr-FR"/>
        </w:rPr>
        <w:t> $US</w:t>
      </w:r>
      <w:r w:rsidR="0001218E" w:rsidRPr="00EE03B6">
        <w:rPr>
          <w:lang w:val="fr-FR"/>
        </w:rPr>
        <w:t>)</w:t>
      </w:r>
      <w:r w:rsidR="00960675">
        <w:rPr>
          <w:lang w:val="fr-FR"/>
        </w:rPr>
        <w:t> ;</w:t>
      </w:r>
      <w:r w:rsidR="0001218E" w:rsidRPr="00EE03B6">
        <w:rPr>
          <w:lang w:val="fr-FR"/>
        </w:rPr>
        <w:t xml:space="preserve"> </w:t>
      </w:r>
      <w:r w:rsidR="00564432">
        <w:rPr>
          <w:lang w:val="fr-FR"/>
        </w:rPr>
        <w:t>et</w:t>
      </w:r>
    </w:p>
    <w:p w14:paraId="6A71A04F" w14:textId="7D81409E" w:rsidR="0001218E" w:rsidRPr="00EE03B6" w:rsidRDefault="00564432" w:rsidP="00F04BCF">
      <w:pPr>
        <w:pStyle w:val="Heading2"/>
        <w:keepNext/>
        <w:keepLines/>
        <w:rPr>
          <w:lang w:val="fr-FR"/>
        </w:rPr>
      </w:pPr>
      <w:r>
        <w:rPr>
          <w:i/>
          <w:iCs/>
          <w:lang w:val="fr-FR"/>
        </w:rPr>
        <w:t>Suivi du p</w:t>
      </w:r>
      <w:r w:rsidR="0001218E" w:rsidRPr="00EE03B6">
        <w:rPr>
          <w:i/>
          <w:iCs/>
          <w:lang w:val="fr-FR"/>
        </w:rPr>
        <w:t xml:space="preserve">rojet </w:t>
      </w:r>
      <w:r w:rsidR="0001218E" w:rsidRPr="00EE03B6">
        <w:rPr>
          <w:lang w:val="fr-FR"/>
        </w:rPr>
        <w:t>(</w:t>
      </w:r>
      <w:r>
        <w:rPr>
          <w:lang w:val="fr-FR"/>
        </w:rPr>
        <w:t>PNUE</w:t>
      </w:r>
      <w:r w:rsidR="0001218E" w:rsidRPr="00EE03B6">
        <w:rPr>
          <w:lang w:val="fr-FR"/>
        </w:rPr>
        <w:t>) (</w:t>
      </w:r>
      <w:r w:rsidR="001209A0" w:rsidRPr="00EE03B6">
        <w:rPr>
          <w:lang w:val="fr-FR"/>
        </w:rPr>
        <w:t>20</w:t>
      </w:r>
      <w:r>
        <w:rPr>
          <w:lang w:val="fr-FR"/>
        </w:rPr>
        <w:t> </w:t>
      </w:r>
      <w:r w:rsidR="001209A0" w:rsidRPr="00EE03B6">
        <w:rPr>
          <w:lang w:val="fr-FR"/>
        </w:rPr>
        <w:t>000</w:t>
      </w:r>
      <w:r w:rsidR="00960675">
        <w:rPr>
          <w:lang w:val="fr-FR"/>
        </w:rPr>
        <w:t> $US</w:t>
      </w:r>
      <w:r w:rsidR="0001218E" w:rsidRPr="00EE03B6">
        <w:rPr>
          <w:lang w:val="fr-FR"/>
        </w:rPr>
        <w:t>).</w:t>
      </w:r>
    </w:p>
    <w:p w14:paraId="4210014A" w14:textId="77777777" w:rsidR="00F14DCB" w:rsidRPr="00EE03B6" w:rsidRDefault="00F14DCB" w:rsidP="00F14DCB">
      <w:pPr>
        <w:widowControl w:val="0"/>
        <w:spacing w:after="240"/>
        <w:jc w:val="center"/>
        <w:rPr>
          <w:b/>
          <w:lang w:val="fr-FR"/>
        </w:rPr>
      </w:pPr>
      <w:bookmarkStart w:id="12" w:name="_Hlk126916095"/>
    </w:p>
    <w:p w14:paraId="241FF5B4" w14:textId="071952CE" w:rsidR="0001218E" w:rsidRPr="00EE03B6" w:rsidRDefault="00373944" w:rsidP="00426B10">
      <w:pPr>
        <w:widowControl w:val="0"/>
        <w:spacing w:before="360" w:after="240"/>
        <w:jc w:val="center"/>
        <w:rPr>
          <w:b/>
          <w:lang w:val="fr-FR"/>
        </w:rPr>
      </w:pPr>
      <w:r w:rsidRPr="00EE03B6">
        <w:rPr>
          <w:b/>
          <w:lang w:val="fr-FR"/>
        </w:rPr>
        <w:t xml:space="preserve">REMARQUES ET COMMENTAIRES DU </w:t>
      </w:r>
      <w:r w:rsidR="0001218E" w:rsidRPr="00EE03B6">
        <w:rPr>
          <w:b/>
          <w:lang w:val="fr-FR"/>
        </w:rPr>
        <w:t>SECR</w:t>
      </w:r>
      <w:r w:rsidRPr="00EE03B6">
        <w:rPr>
          <w:b/>
          <w:lang w:val="fr-FR"/>
        </w:rPr>
        <w:t>É</w:t>
      </w:r>
      <w:r w:rsidR="0001218E" w:rsidRPr="00EE03B6">
        <w:rPr>
          <w:b/>
          <w:lang w:val="fr-FR"/>
        </w:rPr>
        <w:t>TARIAT</w:t>
      </w:r>
    </w:p>
    <w:p w14:paraId="7921CFA8" w14:textId="30C27339" w:rsidR="0001218E" w:rsidRPr="00EE03B6" w:rsidRDefault="00373944" w:rsidP="00426B10">
      <w:pPr>
        <w:widowControl w:val="0"/>
        <w:spacing w:after="240"/>
        <w:rPr>
          <w:b/>
          <w:lang w:val="fr-FR"/>
        </w:rPr>
      </w:pPr>
      <w:r w:rsidRPr="00EE03B6">
        <w:rPr>
          <w:b/>
          <w:lang w:val="fr-FR"/>
        </w:rPr>
        <w:t>REMARQUES</w:t>
      </w:r>
    </w:p>
    <w:bookmarkEnd w:id="12"/>
    <w:p w14:paraId="212854FF" w14:textId="60D0EB39" w:rsidR="0001218E" w:rsidRPr="00EE03B6" w:rsidRDefault="00F25059" w:rsidP="00426B10">
      <w:pPr>
        <w:pStyle w:val="Heading1"/>
        <w:widowControl w:val="0"/>
        <w:rPr>
          <w:lang w:val="fr-FR"/>
        </w:rPr>
      </w:pPr>
      <w:r w:rsidRPr="00F25059">
        <w:rPr>
          <w:lang w:val="fr-FR"/>
        </w:rPr>
        <w:t>Le Secrétariat a examiné la phase II du PGEH à la lumière de la phase I, des politiques et lignes directrices du Fonds multilatéral, y compris les critères de financement de l</w:t>
      </w:r>
      <w:r w:rsidR="00960675">
        <w:rPr>
          <w:lang w:val="fr-FR"/>
        </w:rPr>
        <w:t>’</w:t>
      </w:r>
      <w:r w:rsidRPr="00F25059">
        <w:rPr>
          <w:lang w:val="fr-FR"/>
        </w:rPr>
        <w:t xml:space="preserve">élimination des HCFC dans le secteur de la consommation </w:t>
      </w:r>
      <w:r w:rsidR="00393C18">
        <w:rPr>
          <w:lang w:val="fr-FR"/>
        </w:rPr>
        <w:t>s</w:t>
      </w:r>
      <w:r w:rsidR="00960675">
        <w:rPr>
          <w:lang w:val="fr-FR"/>
        </w:rPr>
        <w:t>’</w:t>
      </w:r>
      <w:r w:rsidR="00393C18">
        <w:rPr>
          <w:lang w:val="fr-FR"/>
        </w:rPr>
        <w:t xml:space="preserve">appliquant à la </w:t>
      </w:r>
      <w:r w:rsidRPr="00F25059">
        <w:rPr>
          <w:lang w:val="fr-FR"/>
        </w:rPr>
        <w:t>phase II d</w:t>
      </w:r>
      <w:r w:rsidR="004448C1">
        <w:rPr>
          <w:lang w:val="fr-FR"/>
        </w:rPr>
        <w:t>u</w:t>
      </w:r>
      <w:r w:rsidRPr="00F25059">
        <w:rPr>
          <w:lang w:val="fr-FR"/>
        </w:rPr>
        <w:t xml:space="preserve"> PGEH (décision 74/50), et </w:t>
      </w:r>
      <w:r w:rsidR="00E6723A">
        <w:rPr>
          <w:lang w:val="fr-FR"/>
        </w:rPr>
        <w:t>au</w:t>
      </w:r>
      <w:r w:rsidRPr="00F25059">
        <w:rPr>
          <w:lang w:val="fr-FR"/>
        </w:rPr>
        <w:t xml:space="preserve"> plan d</w:t>
      </w:r>
      <w:r w:rsidR="00960675">
        <w:rPr>
          <w:lang w:val="fr-FR"/>
        </w:rPr>
        <w:t>’</w:t>
      </w:r>
      <w:r w:rsidRPr="00F25059">
        <w:rPr>
          <w:lang w:val="fr-FR"/>
        </w:rPr>
        <w:t>activités 2023-2025 du Fonds multilatéral</w:t>
      </w:r>
      <w:r w:rsidR="0001218E" w:rsidRPr="00EE03B6">
        <w:rPr>
          <w:lang w:val="fr-FR"/>
        </w:rPr>
        <w:t>.</w:t>
      </w:r>
    </w:p>
    <w:p w14:paraId="235182F2" w14:textId="276F2EBC" w:rsidR="0001218E" w:rsidRPr="00EE03B6" w:rsidRDefault="00DD67FC" w:rsidP="00426B10">
      <w:pPr>
        <w:keepNext/>
        <w:spacing w:after="240"/>
        <w:rPr>
          <w:u w:val="single"/>
          <w:lang w:val="fr-FR"/>
        </w:rPr>
      </w:pPr>
      <w:bookmarkStart w:id="13" w:name="_Hlk126916105"/>
      <w:r w:rsidRPr="00EE03B6">
        <w:rPr>
          <w:u w:val="single"/>
          <w:lang w:val="fr-FR"/>
        </w:rPr>
        <w:t>Stratégie globale</w:t>
      </w:r>
    </w:p>
    <w:bookmarkEnd w:id="13"/>
    <w:p w14:paraId="57912289" w14:textId="224DACF2" w:rsidR="0001218E" w:rsidRPr="00EE03B6" w:rsidRDefault="00F25059" w:rsidP="002158E7">
      <w:pPr>
        <w:pStyle w:val="Heading1"/>
        <w:widowControl w:val="0"/>
        <w:rPr>
          <w:lang w:val="fr-FR"/>
        </w:rPr>
      </w:pPr>
      <w:r w:rsidRPr="00F25059">
        <w:rPr>
          <w:lang w:val="fr-FR"/>
        </w:rPr>
        <w:t>Le gouvernement du Mozambique a remis une lettre indiquant qu</w:t>
      </w:r>
      <w:r w:rsidR="00960675">
        <w:rPr>
          <w:lang w:val="fr-FR"/>
        </w:rPr>
        <w:t>’</w:t>
      </w:r>
      <w:r w:rsidRPr="00F25059">
        <w:rPr>
          <w:lang w:val="fr-FR"/>
        </w:rPr>
        <w:t>il s</w:t>
      </w:r>
      <w:r w:rsidR="00960675">
        <w:rPr>
          <w:lang w:val="fr-FR"/>
        </w:rPr>
        <w:t>’</w:t>
      </w:r>
      <w:r w:rsidRPr="00F25059">
        <w:rPr>
          <w:lang w:val="fr-FR"/>
        </w:rPr>
        <w:t>engageait à réduire de 100</w:t>
      </w:r>
      <w:r w:rsidR="00442C08">
        <w:rPr>
          <w:lang w:val="fr-FR"/>
        </w:rPr>
        <w:t> </w:t>
      </w:r>
      <w:r w:rsidRPr="00F25059">
        <w:rPr>
          <w:lang w:val="fr-FR"/>
        </w:rPr>
        <w:t>% sa consommation de référence de HCFC et à se conformer aux mesures du Protocole de Montréal d</w:t>
      </w:r>
      <w:r w:rsidR="00960675">
        <w:rPr>
          <w:lang w:val="fr-FR"/>
        </w:rPr>
        <w:t>’</w:t>
      </w:r>
      <w:r w:rsidRPr="00F25059">
        <w:rPr>
          <w:lang w:val="fr-FR"/>
        </w:rPr>
        <w:t>ici 2030, et que le pays n</w:t>
      </w:r>
      <w:r w:rsidR="00960675">
        <w:rPr>
          <w:lang w:val="fr-FR"/>
        </w:rPr>
        <w:t>’</w:t>
      </w:r>
      <w:r w:rsidRPr="00F25059">
        <w:rPr>
          <w:lang w:val="fr-FR"/>
        </w:rPr>
        <w:t>aurait plus besoin de HCFC pour ses besoins d</w:t>
      </w:r>
      <w:r w:rsidR="00960675">
        <w:rPr>
          <w:lang w:val="fr-FR"/>
        </w:rPr>
        <w:t>’</w:t>
      </w:r>
      <w:r w:rsidRPr="00F25059">
        <w:rPr>
          <w:lang w:val="fr-FR"/>
        </w:rPr>
        <w:t>entretien après 2030.</w:t>
      </w:r>
    </w:p>
    <w:p w14:paraId="050DBC12" w14:textId="103DD98D" w:rsidR="004C4D63" w:rsidRPr="00EE03B6" w:rsidRDefault="006C6F3B" w:rsidP="004C4D63">
      <w:pPr>
        <w:rPr>
          <w:i/>
          <w:iCs/>
          <w:lang w:val="fr-FR"/>
        </w:rPr>
      </w:pPr>
      <w:r w:rsidRPr="00EE03B6">
        <w:rPr>
          <w:i/>
          <w:iCs/>
          <w:lang w:val="fr-FR"/>
        </w:rPr>
        <w:t>Cadre juridique</w:t>
      </w:r>
    </w:p>
    <w:p w14:paraId="78C84C5B" w14:textId="77777777" w:rsidR="004C4D63" w:rsidRPr="00EE03B6" w:rsidRDefault="004C4D63" w:rsidP="004C4D63">
      <w:pPr>
        <w:rPr>
          <w:i/>
          <w:iCs/>
          <w:lang w:val="fr-FR"/>
        </w:rPr>
      </w:pPr>
    </w:p>
    <w:p w14:paraId="58D152F5" w14:textId="3C0E8353" w:rsidR="004C4D63" w:rsidRPr="00EE03B6" w:rsidRDefault="00EB1CE6" w:rsidP="004C4D63">
      <w:pPr>
        <w:pStyle w:val="Heading1"/>
        <w:widowControl w:val="0"/>
        <w:rPr>
          <w:lang w:val="fr-FR"/>
        </w:rPr>
      </w:pPr>
      <w:r w:rsidRPr="00EB1CE6">
        <w:rPr>
          <w:lang w:val="fr-FR"/>
        </w:rPr>
        <w:t>Le gouvernement du Mozambique a émis des quotas d</w:t>
      </w:r>
      <w:r w:rsidR="00960675">
        <w:rPr>
          <w:lang w:val="fr-FR"/>
        </w:rPr>
        <w:t>’</w:t>
      </w:r>
      <w:r w:rsidRPr="00EB1CE6">
        <w:rPr>
          <w:lang w:val="fr-FR"/>
        </w:rPr>
        <w:t>importation de HCFC pour 2023 qui sont inférieurs aux objectifs de contrôle du Protocole de Montréal</w:t>
      </w:r>
      <w:r w:rsidR="004C4D63" w:rsidRPr="00EE03B6">
        <w:rPr>
          <w:lang w:val="fr-FR"/>
        </w:rPr>
        <w:t xml:space="preserve">. </w:t>
      </w:r>
    </w:p>
    <w:p w14:paraId="47312B81" w14:textId="77777777" w:rsidR="004C4D63" w:rsidRPr="00EE03B6" w:rsidRDefault="004C4D63" w:rsidP="00F1326D">
      <w:pPr>
        <w:pStyle w:val="Heading1"/>
        <w:widowControl w:val="0"/>
        <w:numPr>
          <w:ilvl w:val="0"/>
          <w:numId w:val="0"/>
        </w:numPr>
        <w:rPr>
          <w:lang w:val="fr-FR"/>
        </w:rPr>
      </w:pPr>
    </w:p>
    <w:p w14:paraId="3960EFBF" w14:textId="453A39C4" w:rsidR="002B6915" w:rsidRPr="00EE03B6" w:rsidRDefault="006C6F3B" w:rsidP="00D96BDF">
      <w:pPr>
        <w:keepNext/>
        <w:keepLines/>
        <w:widowControl w:val="0"/>
        <w:spacing w:after="240"/>
        <w:rPr>
          <w:u w:val="single"/>
          <w:lang w:val="fr-FR"/>
        </w:rPr>
      </w:pPr>
      <w:bookmarkStart w:id="14" w:name="_Hlk126916111"/>
      <w:bookmarkStart w:id="15" w:name="_Hlk151115191"/>
      <w:r w:rsidRPr="00EE03B6">
        <w:rPr>
          <w:u w:val="single"/>
          <w:lang w:val="fr-FR"/>
        </w:rPr>
        <w:t xml:space="preserve">Exigences de la décision </w:t>
      </w:r>
      <w:r w:rsidR="007C5719">
        <w:rPr>
          <w:u w:val="single"/>
          <w:lang w:val="fr-FR"/>
        </w:rPr>
        <w:t>d’approbation de</w:t>
      </w:r>
      <w:r w:rsidRPr="00EE03B6">
        <w:rPr>
          <w:u w:val="single"/>
          <w:lang w:val="fr-FR"/>
        </w:rPr>
        <w:t xml:space="preserve"> la dernière tranche de la </w:t>
      </w:r>
      <w:r w:rsidR="00D47777">
        <w:rPr>
          <w:u w:val="single"/>
          <w:lang w:val="fr-FR"/>
        </w:rPr>
        <w:t>P</w:t>
      </w:r>
      <w:r w:rsidRPr="00EE03B6">
        <w:rPr>
          <w:u w:val="single"/>
          <w:lang w:val="fr-FR"/>
        </w:rPr>
        <w:t>hase</w:t>
      </w:r>
      <w:r w:rsidR="00FB012A">
        <w:rPr>
          <w:u w:val="single"/>
          <w:lang w:val="fr-FR"/>
        </w:rPr>
        <w:t> </w:t>
      </w:r>
      <w:r w:rsidRPr="00EE03B6">
        <w:rPr>
          <w:u w:val="single"/>
          <w:lang w:val="fr-FR"/>
        </w:rPr>
        <w:t>I</w:t>
      </w:r>
    </w:p>
    <w:p w14:paraId="12785270" w14:textId="493DDC42" w:rsidR="00563064" w:rsidRPr="00EE03B6" w:rsidRDefault="00E32018" w:rsidP="00D96BDF">
      <w:pPr>
        <w:pStyle w:val="Heading1"/>
        <w:keepNext/>
        <w:keepLines/>
        <w:rPr>
          <w:lang w:val="fr-FR"/>
        </w:rPr>
      </w:pPr>
      <w:r w:rsidRPr="00E32018">
        <w:rPr>
          <w:lang w:val="fr-FR"/>
        </w:rPr>
        <w:t>La cinquième et dernière tranche de la phase I du PGEH pour le Mozambique, ainsi que le plan de mise en œuvre de la tranche 2022 2023 correspondant, ont été approuvés lors de la 90e réunion</w:t>
      </w:r>
      <w:r w:rsidR="00563064" w:rsidRPr="00EE03B6">
        <w:rPr>
          <w:rStyle w:val="FootnoteReference"/>
          <w:lang w:val="fr-FR"/>
        </w:rPr>
        <w:footnoteReference w:id="11"/>
      </w:r>
      <w:r w:rsidR="00DD46BD" w:rsidRPr="00EE03B6">
        <w:rPr>
          <w:lang w:val="fr-FR"/>
        </w:rPr>
        <w:t xml:space="preserve"> </w:t>
      </w:r>
      <w:bookmarkStart w:id="16" w:name="_Hlk126916116"/>
      <w:bookmarkEnd w:id="14"/>
      <w:r w:rsidRPr="00E32018">
        <w:rPr>
          <w:lang w:val="fr-FR"/>
        </w:rPr>
        <w:t>étant entendu que le PNUE, l</w:t>
      </w:r>
      <w:r w:rsidR="00960675">
        <w:rPr>
          <w:lang w:val="fr-FR"/>
        </w:rPr>
        <w:t>’</w:t>
      </w:r>
      <w:r w:rsidRPr="00E32018">
        <w:rPr>
          <w:lang w:val="fr-FR"/>
        </w:rPr>
        <w:t>ONUDI et le gouvernement redoubleraient d</w:t>
      </w:r>
      <w:r w:rsidR="00960675">
        <w:rPr>
          <w:lang w:val="fr-FR"/>
        </w:rPr>
        <w:t>’</w:t>
      </w:r>
      <w:r w:rsidRPr="00E32018">
        <w:rPr>
          <w:lang w:val="fr-FR"/>
        </w:rPr>
        <w:t>efforts pour mettre en œuvre les activités restantes de la phase I du PGEH</w:t>
      </w:r>
      <w:r w:rsidR="00960675">
        <w:rPr>
          <w:lang w:val="fr-FR"/>
        </w:rPr>
        <w:t> ;</w:t>
      </w:r>
      <w:r w:rsidRPr="00E32018">
        <w:rPr>
          <w:lang w:val="fr-FR"/>
        </w:rPr>
        <w:t xml:space="preserve"> que le PNUE soumettrait un rapport périodique à la première réunion de 2023 sur la mise en œuvre des activités, y compris les progrès dans la mise en œuvre des recommandations de vérification</w:t>
      </w:r>
      <w:r w:rsidR="00960675">
        <w:rPr>
          <w:lang w:val="fr-FR"/>
        </w:rPr>
        <w:t> ;</w:t>
      </w:r>
      <w:r w:rsidRPr="00E32018">
        <w:rPr>
          <w:lang w:val="fr-FR"/>
        </w:rPr>
        <w:t xml:space="preserve"> et que la phase II ne serait examinée que lorsque le Secrétariat aurait reçu la confirmation que les équipements de la composante ONUDI ont été remis aux bénéficiaires et qu</w:t>
      </w:r>
      <w:r w:rsidR="00960675">
        <w:rPr>
          <w:lang w:val="fr-FR"/>
        </w:rPr>
        <w:t>’</w:t>
      </w:r>
      <w:r w:rsidRPr="00E32018">
        <w:rPr>
          <w:lang w:val="fr-FR"/>
        </w:rPr>
        <w:t>une formation pertinente a eu lieu.</w:t>
      </w:r>
    </w:p>
    <w:bookmarkEnd w:id="15"/>
    <w:p w14:paraId="5479EAEE" w14:textId="213022FB" w:rsidR="00D64F53" w:rsidRPr="00EE03B6" w:rsidRDefault="00437309" w:rsidP="002B6915">
      <w:pPr>
        <w:pStyle w:val="Heading1"/>
        <w:rPr>
          <w:lang w:val="fr-FR" w:eastAsia="en-GB"/>
        </w:rPr>
      </w:pPr>
      <w:r w:rsidRPr="00437309">
        <w:rPr>
          <w:lang w:val="fr-FR" w:eastAsia="en-GB"/>
        </w:rPr>
        <w:t>Les agences ont intensifié leurs efforts en vue de finaliser les activités de la Phase l, et le PNUE a remis un rapport périodique à la 92e réunion confirmant que les recommandations du rapport de vérification seraient mises en œuvre tout au long de l</w:t>
      </w:r>
      <w:r w:rsidR="00960675">
        <w:rPr>
          <w:lang w:val="fr-FR" w:eastAsia="en-GB"/>
        </w:rPr>
        <w:t>’</w:t>
      </w:r>
      <w:r w:rsidRPr="00437309">
        <w:rPr>
          <w:lang w:val="fr-FR" w:eastAsia="en-GB"/>
        </w:rPr>
        <w:t>année 2023. Selon les informations fournies par le PNUE, i) un nouveau règlement, révisant le système de quotas afin de garantir que les importateurs enregistrés se voient attribuer des quotas d</w:t>
      </w:r>
      <w:r w:rsidR="00960675">
        <w:rPr>
          <w:lang w:val="fr-FR" w:eastAsia="en-GB"/>
        </w:rPr>
        <w:t>’</w:t>
      </w:r>
      <w:r w:rsidRPr="00437309">
        <w:rPr>
          <w:lang w:val="fr-FR" w:eastAsia="en-GB"/>
        </w:rPr>
        <w:t>importation annuels plutôt que d</w:t>
      </w:r>
      <w:r w:rsidR="00960675">
        <w:rPr>
          <w:lang w:val="fr-FR" w:eastAsia="en-GB"/>
        </w:rPr>
        <w:t>’</w:t>
      </w:r>
      <w:r w:rsidRPr="00437309">
        <w:rPr>
          <w:lang w:val="fr-FR" w:eastAsia="en-GB"/>
        </w:rPr>
        <w:t>approuver les quotas selon le principe du premier arrivé, premier servi, avait été rédigé, était passé par les processus de diverses approbations et, après quelques retards, devait être approuvé d</w:t>
      </w:r>
      <w:r w:rsidR="00960675">
        <w:rPr>
          <w:lang w:val="fr-FR" w:eastAsia="en-GB"/>
        </w:rPr>
        <w:t>’</w:t>
      </w:r>
      <w:r w:rsidRPr="00437309">
        <w:rPr>
          <w:lang w:val="fr-FR" w:eastAsia="en-GB"/>
        </w:rPr>
        <w:t>ici à la fin de 2023. À l</w:t>
      </w:r>
      <w:r w:rsidR="00960675">
        <w:rPr>
          <w:lang w:val="fr-FR" w:eastAsia="en-GB"/>
        </w:rPr>
        <w:t>’</w:t>
      </w:r>
      <w:r w:rsidRPr="00437309">
        <w:rPr>
          <w:lang w:val="fr-FR" w:eastAsia="en-GB"/>
        </w:rPr>
        <w:t>heure actuelle, cependant, l</w:t>
      </w:r>
      <w:r w:rsidR="00960675">
        <w:rPr>
          <w:lang w:val="fr-FR" w:eastAsia="en-GB"/>
        </w:rPr>
        <w:t>’</w:t>
      </w:r>
      <w:r w:rsidRPr="00437309">
        <w:rPr>
          <w:lang w:val="fr-FR" w:eastAsia="en-GB"/>
        </w:rPr>
        <w:t>attribution des quotas était déjà valable pour 12 mois et était délivrée en début d</w:t>
      </w:r>
      <w:r w:rsidR="00960675">
        <w:rPr>
          <w:lang w:val="fr-FR" w:eastAsia="en-GB"/>
        </w:rPr>
        <w:t>’</w:t>
      </w:r>
      <w:r w:rsidRPr="00437309">
        <w:rPr>
          <w:lang w:val="fr-FR" w:eastAsia="en-GB"/>
        </w:rPr>
        <w:t>année et non sur la base du premier arrivé</w:t>
      </w:r>
      <w:r w:rsidR="00960675">
        <w:rPr>
          <w:lang w:val="fr-FR" w:eastAsia="en-GB"/>
        </w:rPr>
        <w:t> ;</w:t>
      </w:r>
      <w:r w:rsidRPr="00437309">
        <w:rPr>
          <w:lang w:val="fr-FR" w:eastAsia="en-GB"/>
        </w:rPr>
        <w:t xml:space="preserve"> ii) le système de demande en ligne, qui devait être introduit par l</w:t>
      </w:r>
      <w:r w:rsidR="00960675">
        <w:rPr>
          <w:lang w:val="fr-FR" w:eastAsia="en-GB"/>
        </w:rPr>
        <w:t>’</w:t>
      </w:r>
      <w:r w:rsidRPr="00437309">
        <w:rPr>
          <w:lang w:val="fr-FR" w:eastAsia="en-GB"/>
        </w:rPr>
        <w:t>UNO comme moyen d</w:t>
      </w:r>
      <w:r w:rsidR="00960675">
        <w:rPr>
          <w:lang w:val="fr-FR" w:eastAsia="en-GB"/>
        </w:rPr>
        <w:t>’</w:t>
      </w:r>
      <w:r w:rsidRPr="00437309">
        <w:rPr>
          <w:lang w:val="fr-FR" w:eastAsia="en-GB"/>
        </w:rPr>
        <w:t>améliorer l</w:t>
      </w:r>
      <w:r w:rsidR="00960675">
        <w:rPr>
          <w:lang w:val="fr-FR" w:eastAsia="en-GB"/>
        </w:rPr>
        <w:t>’</w:t>
      </w:r>
      <w:r w:rsidRPr="00437309">
        <w:rPr>
          <w:lang w:val="fr-FR" w:eastAsia="en-GB"/>
        </w:rPr>
        <w:t>ensemble du système, devait être finalisé et opérationnel d</w:t>
      </w:r>
      <w:r w:rsidR="00960675">
        <w:rPr>
          <w:lang w:val="fr-FR" w:eastAsia="en-GB"/>
        </w:rPr>
        <w:t>’</w:t>
      </w:r>
      <w:r w:rsidRPr="00437309">
        <w:rPr>
          <w:lang w:val="fr-FR" w:eastAsia="en-GB"/>
        </w:rPr>
        <w:t>ici le premier trimestre de 2024. Le système comprendrait un registre en ligne des substances contrôlées et un registre des importateurs. Le PNUE a également informé qu</w:t>
      </w:r>
      <w:r w:rsidR="00960675">
        <w:rPr>
          <w:lang w:val="fr-FR" w:eastAsia="en-GB"/>
        </w:rPr>
        <w:t>’</w:t>
      </w:r>
      <w:r w:rsidRPr="00437309">
        <w:rPr>
          <w:lang w:val="fr-FR" w:eastAsia="en-GB"/>
        </w:rPr>
        <w:t xml:space="preserve">une campagne de sensibilisation a été entreprise en préparation du système en ligne. </w:t>
      </w:r>
      <w:r w:rsidRPr="00437309">
        <w:rPr>
          <w:lang w:val="fr-FR" w:eastAsia="en-GB"/>
        </w:rPr>
        <w:lastRenderedPageBreak/>
        <w:t>Le PNUE a confirmé que l</w:t>
      </w:r>
      <w:r w:rsidR="00960675">
        <w:rPr>
          <w:lang w:val="fr-FR" w:eastAsia="en-GB"/>
        </w:rPr>
        <w:t>’</w:t>
      </w:r>
      <w:r w:rsidRPr="00437309">
        <w:rPr>
          <w:lang w:val="fr-FR" w:eastAsia="en-GB"/>
        </w:rPr>
        <w:t>achèvement de la mise en œuvre des recommandations ferait partie du plan d</w:t>
      </w:r>
      <w:r w:rsidR="00960675">
        <w:rPr>
          <w:lang w:val="fr-FR" w:eastAsia="en-GB"/>
        </w:rPr>
        <w:t>’</w:t>
      </w:r>
      <w:r w:rsidRPr="00437309">
        <w:rPr>
          <w:lang w:val="fr-FR" w:eastAsia="en-GB"/>
        </w:rPr>
        <w:t>action pour la première tranche de la Phase II, et qu</w:t>
      </w:r>
      <w:r w:rsidR="00960675">
        <w:rPr>
          <w:lang w:val="fr-FR" w:eastAsia="en-GB"/>
        </w:rPr>
        <w:t>’</w:t>
      </w:r>
      <w:r w:rsidRPr="00437309">
        <w:rPr>
          <w:lang w:val="fr-FR" w:eastAsia="en-GB"/>
        </w:rPr>
        <w:t>en conséquence, le PNUE ferait un rapport sur leur mise en œuvre lors de la demande de la deuxième tranche.</w:t>
      </w:r>
    </w:p>
    <w:p w14:paraId="46195047" w14:textId="1EE6E6B4" w:rsidR="00742747" w:rsidRPr="00EE03B6" w:rsidRDefault="00B06CDC" w:rsidP="00EE3E43">
      <w:pPr>
        <w:pStyle w:val="Heading1"/>
        <w:rPr>
          <w:lang w:val="fr-FR"/>
        </w:rPr>
      </w:pPr>
      <w:r w:rsidRPr="00B06CDC">
        <w:rPr>
          <w:lang w:val="fr-FR" w:eastAsia="en-GB"/>
        </w:rPr>
        <w:t xml:space="preserve">En ce qui concerne la composante ONUDI, une mise à jour a été </w:t>
      </w:r>
      <w:r w:rsidR="006A7A82">
        <w:rPr>
          <w:lang w:val="fr-FR" w:eastAsia="en-GB"/>
        </w:rPr>
        <w:t>demandée</w:t>
      </w:r>
      <w:r w:rsidRPr="00B06CDC">
        <w:rPr>
          <w:lang w:val="fr-FR" w:eastAsia="en-GB"/>
        </w:rPr>
        <w:t>. L</w:t>
      </w:r>
      <w:r w:rsidR="00960675">
        <w:rPr>
          <w:lang w:val="fr-FR" w:eastAsia="en-GB"/>
        </w:rPr>
        <w:t>’</w:t>
      </w:r>
      <w:r w:rsidRPr="00B06CDC">
        <w:rPr>
          <w:lang w:val="fr-FR" w:eastAsia="en-GB"/>
        </w:rPr>
        <w:t>ONUDI a partagé la liste des équipements et a informé le Secrétariat qu</w:t>
      </w:r>
      <w:r w:rsidR="00960675">
        <w:rPr>
          <w:lang w:val="fr-FR" w:eastAsia="en-GB"/>
        </w:rPr>
        <w:t>’</w:t>
      </w:r>
      <w:r w:rsidRPr="00B06CDC">
        <w:rPr>
          <w:lang w:val="fr-FR" w:eastAsia="en-GB"/>
        </w:rPr>
        <w:t>en raison de quelques pièces d</w:t>
      </w:r>
      <w:r w:rsidR="00960675">
        <w:rPr>
          <w:lang w:val="fr-FR" w:eastAsia="en-GB"/>
        </w:rPr>
        <w:t>’</w:t>
      </w:r>
      <w:r w:rsidRPr="00B06CDC">
        <w:rPr>
          <w:lang w:val="fr-FR" w:eastAsia="en-GB"/>
        </w:rPr>
        <w:t>équipement n</w:t>
      </w:r>
      <w:r w:rsidR="00960675">
        <w:rPr>
          <w:lang w:val="fr-FR" w:eastAsia="en-GB"/>
        </w:rPr>
        <w:t>’</w:t>
      </w:r>
      <w:r w:rsidRPr="00B06CDC">
        <w:rPr>
          <w:lang w:val="fr-FR" w:eastAsia="en-GB"/>
        </w:rPr>
        <w:t>étant pas en stock du côté du fournisseur et du fabricant, l</w:t>
      </w:r>
      <w:r w:rsidR="00960675">
        <w:rPr>
          <w:lang w:val="fr-FR" w:eastAsia="en-GB"/>
        </w:rPr>
        <w:t>’</w:t>
      </w:r>
      <w:r w:rsidRPr="00B06CDC">
        <w:rPr>
          <w:lang w:val="fr-FR" w:eastAsia="en-GB"/>
        </w:rPr>
        <w:t>arrivée des équipements dans le pays, prévue pour octobre 2023 à la demande du gouvernement, a dû être reportée à décembre 2023. La formation sur le matériel fourni aurait lieu après cette arrivée. L</w:t>
      </w:r>
      <w:r w:rsidR="00960675">
        <w:rPr>
          <w:lang w:val="fr-FR" w:eastAsia="en-GB"/>
        </w:rPr>
        <w:t>’</w:t>
      </w:r>
      <w:r w:rsidRPr="00B06CDC">
        <w:rPr>
          <w:lang w:val="fr-FR" w:eastAsia="en-GB"/>
        </w:rPr>
        <w:t>ONUDI a fait savoir que le Gouvernement mozambicain s</w:t>
      </w:r>
      <w:r w:rsidR="00960675">
        <w:rPr>
          <w:lang w:val="fr-FR" w:eastAsia="en-GB"/>
        </w:rPr>
        <w:t>’</w:t>
      </w:r>
      <w:r w:rsidRPr="00B06CDC">
        <w:rPr>
          <w:lang w:val="fr-FR" w:eastAsia="en-GB"/>
        </w:rPr>
        <w:t>occupait des vérifications de conformité nécessaires et d</w:t>
      </w:r>
      <w:r w:rsidR="00960675">
        <w:rPr>
          <w:lang w:val="fr-FR" w:eastAsia="en-GB"/>
        </w:rPr>
        <w:t>’</w:t>
      </w:r>
      <w:r w:rsidRPr="00B06CDC">
        <w:rPr>
          <w:lang w:val="fr-FR" w:eastAsia="en-GB"/>
        </w:rPr>
        <w:t>autres procédures d</w:t>
      </w:r>
      <w:r w:rsidR="00960675">
        <w:rPr>
          <w:lang w:val="fr-FR" w:eastAsia="en-GB"/>
        </w:rPr>
        <w:t>’</w:t>
      </w:r>
      <w:r w:rsidRPr="00B06CDC">
        <w:rPr>
          <w:lang w:val="fr-FR" w:eastAsia="en-GB"/>
        </w:rPr>
        <w:t>importation</w:t>
      </w:r>
      <w:r w:rsidR="00742747" w:rsidRPr="00EE03B6">
        <w:rPr>
          <w:lang w:val="fr-FR"/>
        </w:rPr>
        <w:t>.</w:t>
      </w:r>
    </w:p>
    <w:p w14:paraId="1784A336" w14:textId="522913A6" w:rsidR="00742747" w:rsidRPr="00EE03B6" w:rsidRDefault="00B06CDC" w:rsidP="00EE3E43">
      <w:pPr>
        <w:pStyle w:val="Heading1"/>
        <w:rPr>
          <w:lang w:val="fr-FR" w:eastAsia="en-GB"/>
        </w:rPr>
      </w:pPr>
      <w:r w:rsidRPr="00B06CDC">
        <w:rPr>
          <w:lang w:val="fr-FR"/>
        </w:rPr>
        <w:t>Le Secrétariat a examiné l</w:t>
      </w:r>
      <w:r w:rsidR="00960675">
        <w:rPr>
          <w:lang w:val="fr-FR"/>
        </w:rPr>
        <w:t>’</w:t>
      </w:r>
      <w:r w:rsidRPr="00B06CDC">
        <w:rPr>
          <w:lang w:val="fr-FR"/>
        </w:rPr>
        <w:t>état d</w:t>
      </w:r>
      <w:r w:rsidR="00960675">
        <w:rPr>
          <w:lang w:val="fr-FR"/>
        </w:rPr>
        <w:t>’</w:t>
      </w:r>
      <w:r w:rsidRPr="00B06CDC">
        <w:rPr>
          <w:lang w:val="fr-FR"/>
        </w:rPr>
        <w:t xml:space="preserve">avancement de la mise en œuvre de cette composante et la décision 90/32 a) du Comité exécutif, tout en examinant les retards pris dans la finalisation de la Phase I et les conséquences qui en découlent pour le pays. Afin de ne pas retarder davantage la mise en œuvre du PGEH, le Secrétariat a examiné la demande, étant entendu que dans le cas où la Phase II et la première tranche seraient recommandées pour approbation, il serait demandé au Trésorier de transférer les fonds approuvés au PNUE et au PNUD seulement après confirmation par le Secrétariat que les équipements à fournir dans le cadre de la composante ONUDI ont été distribués aux bénéficiaires et que la formation correspondante a été </w:t>
      </w:r>
      <w:r w:rsidR="00ED7F77">
        <w:rPr>
          <w:lang w:val="fr-FR"/>
        </w:rPr>
        <w:t>eu lieu</w:t>
      </w:r>
      <w:r w:rsidRPr="00B06CDC">
        <w:rPr>
          <w:lang w:val="fr-FR"/>
        </w:rPr>
        <w:t>.</w:t>
      </w:r>
      <w:r w:rsidR="00742747" w:rsidRPr="00EE03B6">
        <w:rPr>
          <w:lang w:val="fr-FR"/>
        </w:rPr>
        <w:t xml:space="preserve"> </w:t>
      </w:r>
    </w:p>
    <w:p w14:paraId="138C933E" w14:textId="7D081F6F" w:rsidR="003B4D09" w:rsidRPr="00EE03B6" w:rsidRDefault="006C6F3B" w:rsidP="003B4D09">
      <w:pPr>
        <w:keepNext/>
        <w:spacing w:before="240" w:after="240"/>
        <w:outlineLvl w:val="0"/>
        <w:rPr>
          <w:u w:val="single"/>
          <w:lang w:val="fr-FR"/>
        </w:rPr>
      </w:pPr>
      <w:r w:rsidRPr="00EE03B6">
        <w:rPr>
          <w:u w:val="single"/>
          <w:lang w:val="fr-FR"/>
        </w:rPr>
        <w:t>Questions techniques et questions liées aux coûts</w:t>
      </w:r>
    </w:p>
    <w:p w14:paraId="12F95D23" w14:textId="0477ECF3" w:rsidR="003B4D09" w:rsidRPr="00EE03B6" w:rsidRDefault="006C6F3B" w:rsidP="003B4D09">
      <w:pPr>
        <w:pStyle w:val="Heading1"/>
        <w:keepNext/>
        <w:numPr>
          <w:ilvl w:val="0"/>
          <w:numId w:val="0"/>
        </w:numPr>
        <w:spacing w:before="240"/>
        <w:rPr>
          <w:rFonts w:cstheme="minorHAnsi"/>
          <w:i/>
          <w:iCs/>
          <w:lang w:val="fr-FR"/>
        </w:rPr>
      </w:pPr>
      <w:r w:rsidRPr="00EE03B6">
        <w:rPr>
          <w:rFonts w:cstheme="minorHAnsi"/>
          <w:i/>
          <w:iCs/>
          <w:lang w:val="fr-FR"/>
        </w:rPr>
        <w:t>Programme de certification de</w:t>
      </w:r>
      <w:r w:rsidR="00B80337" w:rsidRPr="00EE03B6">
        <w:rPr>
          <w:rFonts w:cstheme="minorHAnsi"/>
          <w:i/>
          <w:iCs/>
          <w:lang w:val="fr-FR"/>
        </w:rPr>
        <w:t>s</w:t>
      </w:r>
      <w:r w:rsidRPr="00EE03B6">
        <w:rPr>
          <w:rFonts w:cstheme="minorHAnsi"/>
          <w:i/>
          <w:iCs/>
          <w:lang w:val="fr-FR"/>
        </w:rPr>
        <w:t xml:space="preserve"> techniciens</w:t>
      </w:r>
    </w:p>
    <w:p w14:paraId="7927CD84" w14:textId="518B583B" w:rsidR="00C32FDF" w:rsidRPr="00EE03B6" w:rsidRDefault="00954792" w:rsidP="001D06A1">
      <w:pPr>
        <w:pStyle w:val="Heading1"/>
        <w:rPr>
          <w:lang w:val="fr-FR"/>
        </w:rPr>
      </w:pPr>
      <w:r w:rsidRPr="00954792">
        <w:rPr>
          <w:lang w:val="fr-FR"/>
        </w:rPr>
        <w:t>En ce qui concerne le système de certification des techniciens, le PNUE a expliqué qu</w:t>
      </w:r>
      <w:r w:rsidR="00960675">
        <w:rPr>
          <w:lang w:val="fr-FR"/>
        </w:rPr>
        <w:t>’</w:t>
      </w:r>
      <w:r w:rsidRPr="00954792">
        <w:rPr>
          <w:lang w:val="fr-FR"/>
        </w:rPr>
        <w:t>après avoir évalué la situation et les détails nécessaires du système de certification à mettre en place, y compris la structure institutionnelle pour s</w:t>
      </w:r>
      <w:r w:rsidR="00960675">
        <w:rPr>
          <w:lang w:val="fr-FR"/>
        </w:rPr>
        <w:t>’</w:t>
      </w:r>
      <w:r w:rsidRPr="00954792">
        <w:rPr>
          <w:lang w:val="fr-FR"/>
        </w:rPr>
        <w:t>assurer que le système est durable au-delà de la fin de la Phase</w:t>
      </w:r>
      <w:r w:rsidR="006A101B">
        <w:rPr>
          <w:lang w:val="fr-FR"/>
        </w:rPr>
        <w:t> </w:t>
      </w:r>
      <w:r w:rsidRPr="00954792">
        <w:rPr>
          <w:lang w:val="fr-FR"/>
        </w:rPr>
        <w:t>II, les normes seront d</w:t>
      </w:r>
      <w:r w:rsidR="00960675">
        <w:rPr>
          <w:lang w:val="fr-FR"/>
        </w:rPr>
        <w:t>’</w:t>
      </w:r>
      <w:r w:rsidRPr="00954792">
        <w:rPr>
          <w:lang w:val="fr-FR"/>
        </w:rPr>
        <w:t>abord finalisées et un processus sera conçu pour établir un système de certification d</w:t>
      </w:r>
      <w:r w:rsidR="00960675">
        <w:rPr>
          <w:lang w:val="fr-FR"/>
        </w:rPr>
        <w:t>’</w:t>
      </w:r>
      <w:r w:rsidRPr="00954792">
        <w:rPr>
          <w:lang w:val="fr-FR"/>
        </w:rPr>
        <w:t>ici 2025. La réglementation sur les SAO est en cours de révision et le processus de certification sera inclus pour s</w:t>
      </w:r>
      <w:r w:rsidR="00960675">
        <w:rPr>
          <w:lang w:val="fr-FR"/>
        </w:rPr>
        <w:t>’</w:t>
      </w:r>
      <w:r w:rsidRPr="00954792">
        <w:rPr>
          <w:lang w:val="fr-FR"/>
        </w:rPr>
        <w:t>assurer qu</w:t>
      </w:r>
      <w:r w:rsidR="00960675">
        <w:rPr>
          <w:lang w:val="fr-FR"/>
        </w:rPr>
        <w:t>’</w:t>
      </w:r>
      <w:r w:rsidRPr="00954792">
        <w:rPr>
          <w:lang w:val="fr-FR"/>
        </w:rPr>
        <w:t xml:space="preserve">il est mis en œuvre de manière efficace et soutenu par la législation. Un </w:t>
      </w:r>
      <w:r w:rsidR="002F226B">
        <w:rPr>
          <w:lang w:val="fr-FR"/>
        </w:rPr>
        <w:t>centre de formation professionnelle</w:t>
      </w:r>
      <w:r w:rsidRPr="00954792">
        <w:rPr>
          <w:lang w:val="fr-FR"/>
        </w:rPr>
        <w:t xml:space="preserve"> technique sera sélectionné pour mettre en œuvre le processus de certification en collaboration avec l</w:t>
      </w:r>
      <w:r w:rsidR="00960675">
        <w:rPr>
          <w:lang w:val="fr-FR"/>
        </w:rPr>
        <w:t>’</w:t>
      </w:r>
      <w:r w:rsidRPr="00954792">
        <w:rPr>
          <w:lang w:val="fr-FR"/>
        </w:rPr>
        <w:t>association de R&amp;C. Pour rendre le processus durable, une taxe sera introduite afin de rémunérer les personnes qui administrent la certification et d</w:t>
      </w:r>
      <w:r w:rsidR="00960675">
        <w:rPr>
          <w:lang w:val="fr-FR"/>
        </w:rPr>
        <w:t>’</w:t>
      </w:r>
      <w:r w:rsidRPr="00954792">
        <w:rPr>
          <w:lang w:val="fr-FR"/>
        </w:rPr>
        <w:t>acheter le matériel nécessaire au processus. Des initiatives seront mises en œuvre pour s</w:t>
      </w:r>
      <w:r w:rsidR="00960675">
        <w:rPr>
          <w:lang w:val="fr-FR"/>
        </w:rPr>
        <w:t>’</w:t>
      </w:r>
      <w:r w:rsidRPr="00954792">
        <w:rPr>
          <w:lang w:val="fr-FR"/>
        </w:rPr>
        <w:t>assurer que les techniciens sont motivés pour suivre le processus de certification.</w:t>
      </w:r>
    </w:p>
    <w:bookmarkEnd w:id="16"/>
    <w:p w14:paraId="19AC21F9" w14:textId="64484A96" w:rsidR="00154C63" w:rsidRPr="00EE03B6" w:rsidRDefault="00771797" w:rsidP="00F1326D">
      <w:pPr>
        <w:spacing w:after="240"/>
        <w:jc w:val="left"/>
        <w:rPr>
          <w:i/>
          <w:iCs/>
          <w:lang w:val="fr-FR"/>
        </w:rPr>
      </w:pPr>
      <w:r w:rsidRPr="00771797">
        <w:rPr>
          <w:i/>
          <w:iCs/>
          <w:lang w:val="fr-FR"/>
        </w:rPr>
        <w:t>Activités visant au maintien de l</w:t>
      </w:r>
      <w:r w:rsidR="00960675">
        <w:rPr>
          <w:i/>
          <w:iCs/>
          <w:lang w:val="fr-FR"/>
        </w:rPr>
        <w:t>’</w:t>
      </w:r>
      <w:r w:rsidRPr="00771797">
        <w:rPr>
          <w:i/>
          <w:iCs/>
          <w:lang w:val="fr-FR"/>
        </w:rPr>
        <w:t>efficacité énergétique dans le secteur de l</w:t>
      </w:r>
      <w:r w:rsidR="00960675">
        <w:rPr>
          <w:i/>
          <w:iCs/>
          <w:lang w:val="fr-FR"/>
        </w:rPr>
        <w:t>’</w:t>
      </w:r>
      <w:r w:rsidRPr="00771797">
        <w:rPr>
          <w:i/>
          <w:iCs/>
          <w:lang w:val="fr-FR"/>
        </w:rPr>
        <w:t>entretien des équipements de réfrigération</w:t>
      </w:r>
    </w:p>
    <w:p w14:paraId="7CF15CFF" w14:textId="078EA3C3" w:rsidR="0001218E" w:rsidRPr="00EE03B6" w:rsidRDefault="00771797" w:rsidP="00154C63">
      <w:pPr>
        <w:pStyle w:val="Heading1"/>
        <w:rPr>
          <w:lang w:val="fr-FR"/>
        </w:rPr>
      </w:pPr>
      <w:r w:rsidRPr="00771797">
        <w:rPr>
          <w:lang w:val="fr-FR"/>
        </w:rPr>
        <w:t>Conformément à la décision 89/6</w:t>
      </w:r>
      <w:r>
        <w:rPr>
          <w:lang w:val="fr-FR"/>
        </w:rPr>
        <w:t> </w:t>
      </w:r>
      <w:r w:rsidRPr="00771797">
        <w:rPr>
          <w:lang w:val="fr-FR"/>
        </w:rPr>
        <w:t>d), le PNUE a inclus dans le plan de mise en œuvre de la tranche les actions spécifiques, les indicateurs de performance et le financement associés aux activités supplémentaires visant au maintien de l</w:t>
      </w:r>
      <w:r w:rsidR="00960675">
        <w:rPr>
          <w:lang w:val="fr-FR"/>
        </w:rPr>
        <w:t>’</w:t>
      </w:r>
      <w:r w:rsidRPr="00771797">
        <w:rPr>
          <w:lang w:val="fr-FR"/>
        </w:rPr>
        <w:t>efficacité énergétique.</w:t>
      </w:r>
    </w:p>
    <w:p w14:paraId="7DBB9D14" w14:textId="7C6CCC25" w:rsidR="00C202EB" w:rsidRPr="00EE03B6" w:rsidRDefault="00F53FDD" w:rsidP="00675C02">
      <w:pPr>
        <w:pStyle w:val="Heading1"/>
        <w:rPr>
          <w:lang w:val="fr-FR"/>
        </w:rPr>
      </w:pPr>
      <w:r w:rsidRPr="00F53FDD">
        <w:rPr>
          <w:spacing w:val="-3"/>
          <w:lang w:val="fr-FR"/>
        </w:rPr>
        <w:t xml:space="preserve">Au moment du dépôt de la demande, le PNUE et le gouvernement ont déclaré que les activités relatives à la préparation du plan de mise en œuvre de Kigali </w:t>
      </w:r>
      <w:r w:rsidR="00005E93">
        <w:rPr>
          <w:spacing w:val="-3"/>
          <w:lang w:val="fr-FR"/>
        </w:rPr>
        <w:t xml:space="preserve">pour les HFC </w:t>
      </w:r>
      <w:r w:rsidRPr="00F53FDD">
        <w:rPr>
          <w:spacing w:val="-3"/>
          <w:lang w:val="fr-FR"/>
        </w:rPr>
        <w:t>(KIP) sont en cours, mais que cette demande renforcera ces activités et jettera les bases d</w:t>
      </w:r>
      <w:r w:rsidR="00960675">
        <w:rPr>
          <w:spacing w:val="-3"/>
          <w:lang w:val="fr-FR"/>
        </w:rPr>
        <w:t>’</w:t>
      </w:r>
      <w:r w:rsidRPr="00F53FDD">
        <w:rPr>
          <w:spacing w:val="-3"/>
          <w:lang w:val="fr-FR"/>
        </w:rPr>
        <w:t>une sensibilisation et d</w:t>
      </w:r>
      <w:r w:rsidR="00960675">
        <w:rPr>
          <w:spacing w:val="-3"/>
          <w:lang w:val="fr-FR"/>
        </w:rPr>
        <w:t>’</w:t>
      </w:r>
      <w:r w:rsidRPr="00F53FDD">
        <w:rPr>
          <w:spacing w:val="-3"/>
          <w:lang w:val="fr-FR"/>
        </w:rPr>
        <w:t>une collaboration avec le secteur de l</w:t>
      </w:r>
      <w:r w:rsidR="00960675">
        <w:rPr>
          <w:spacing w:val="-3"/>
          <w:lang w:val="fr-FR"/>
        </w:rPr>
        <w:t>’</w:t>
      </w:r>
      <w:r w:rsidRPr="00F53FDD">
        <w:rPr>
          <w:spacing w:val="-3"/>
          <w:lang w:val="fr-FR"/>
        </w:rPr>
        <w:t xml:space="preserve">énergie en comblant le fossé entre la mise en œuvre du PGEH et </w:t>
      </w:r>
      <w:r>
        <w:rPr>
          <w:spacing w:val="-3"/>
          <w:lang w:val="fr-FR"/>
        </w:rPr>
        <w:t xml:space="preserve">celle du </w:t>
      </w:r>
      <w:r w:rsidRPr="00F53FDD">
        <w:rPr>
          <w:spacing w:val="-3"/>
          <w:lang w:val="fr-FR"/>
        </w:rPr>
        <w:t>KIP.</w:t>
      </w:r>
    </w:p>
    <w:p w14:paraId="50E84696" w14:textId="4AE64DAD" w:rsidR="0000641D" w:rsidRPr="00EE03B6" w:rsidRDefault="00FD6BA0" w:rsidP="00675C02">
      <w:pPr>
        <w:pStyle w:val="Heading1"/>
        <w:rPr>
          <w:lang w:val="fr-FR"/>
        </w:rPr>
      </w:pPr>
      <w:r w:rsidRPr="00FD6BA0">
        <w:rPr>
          <w:lang w:val="fr-FR"/>
        </w:rPr>
        <w:t>Le projet devrait favoriser l</w:t>
      </w:r>
      <w:r w:rsidR="00960675">
        <w:rPr>
          <w:lang w:val="fr-FR"/>
        </w:rPr>
        <w:t>’</w:t>
      </w:r>
      <w:r w:rsidRPr="00FD6BA0">
        <w:rPr>
          <w:lang w:val="fr-FR"/>
        </w:rPr>
        <w:t>adoption de technologies à faible PRP et à haut rendement énergétique dans le pays et améliorer la connaissance et la compréhension des principales parties prenantes, ainsi que la coordination entre elles, en ce qui concerne les avantages de l</w:t>
      </w:r>
      <w:r w:rsidR="00960675">
        <w:rPr>
          <w:lang w:val="fr-FR"/>
        </w:rPr>
        <w:t>’</w:t>
      </w:r>
      <w:r w:rsidRPr="00FD6BA0">
        <w:rPr>
          <w:lang w:val="fr-FR"/>
        </w:rPr>
        <w:t>utilisation de ces technologies, notamment sur le plan du climat et de l</w:t>
      </w:r>
      <w:r w:rsidR="00960675">
        <w:rPr>
          <w:lang w:val="fr-FR"/>
        </w:rPr>
        <w:t>’</w:t>
      </w:r>
      <w:r w:rsidRPr="00FD6BA0">
        <w:rPr>
          <w:lang w:val="fr-FR"/>
        </w:rPr>
        <w:t xml:space="preserve">environnement. Le projet aidera également le Mozambique à continuer à </w:t>
      </w:r>
      <w:r w:rsidRPr="00FD6BA0">
        <w:rPr>
          <w:lang w:val="fr-FR"/>
        </w:rPr>
        <w:lastRenderedPageBreak/>
        <w:t>atteindre les objectifs d</w:t>
      </w:r>
      <w:r w:rsidR="00960675">
        <w:rPr>
          <w:lang w:val="fr-FR"/>
        </w:rPr>
        <w:t>’</w:t>
      </w:r>
      <w:r w:rsidRPr="00FD6BA0">
        <w:rPr>
          <w:lang w:val="fr-FR"/>
        </w:rPr>
        <w:t>élimination progressive des HCFC et à réaliser les objectifs de l</w:t>
      </w:r>
      <w:r w:rsidR="00960675">
        <w:rPr>
          <w:lang w:val="fr-FR"/>
        </w:rPr>
        <w:t>’</w:t>
      </w:r>
      <w:r w:rsidRPr="00FD6BA0">
        <w:rPr>
          <w:lang w:val="fr-FR"/>
        </w:rPr>
        <w:t>amendement de Kigali.</w:t>
      </w:r>
    </w:p>
    <w:p w14:paraId="4A565FDA" w14:textId="6C0422E2" w:rsidR="00285A1E" w:rsidRPr="00EE03B6" w:rsidRDefault="003B03D5" w:rsidP="006F2CC2">
      <w:pPr>
        <w:keepNext/>
        <w:spacing w:after="240"/>
        <w:rPr>
          <w:u w:val="single"/>
          <w:lang w:val="fr-FR"/>
        </w:rPr>
      </w:pPr>
      <w:bookmarkStart w:id="17" w:name="_Hlk126916178"/>
      <w:r>
        <w:rPr>
          <w:u w:val="single"/>
          <w:lang w:val="fr-FR"/>
        </w:rPr>
        <w:t>Coût total du projet</w:t>
      </w:r>
    </w:p>
    <w:p w14:paraId="5F14F847" w14:textId="013B80E6" w:rsidR="00285A1E" w:rsidRPr="00EE03B6" w:rsidRDefault="00C60AE5" w:rsidP="00BA4F82">
      <w:pPr>
        <w:pStyle w:val="Heading1"/>
        <w:rPr>
          <w:lang w:val="fr-FR"/>
        </w:rPr>
      </w:pPr>
      <w:r w:rsidRPr="00C60AE5">
        <w:rPr>
          <w:lang w:val="fr-FR"/>
        </w:rPr>
        <w:t>Le coût total de la Phase II du PGEH s</w:t>
      </w:r>
      <w:r w:rsidR="00960675">
        <w:rPr>
          <w:lang w:val="fr-FR"/>
        </w:rPr>
        <w:t>’</w:t>
      </w:r>
      <w:r w:rsidRPr="00C60AE5">
        <w:rPr>
          <w:lang w:val="fr-FR"/>
        </w:rPr>
        <w:t>élève à 737</w:t>
      </w:r>
      <w:r>
        <w:rPr>
          <w:lang w:val="fr-FR"/>
        </w:rPr>
        <w:t> </w:t>
      </w:r>
      <w:r w:rsidRPr="00C60AE5">
        <w:rPr>
          <w:lang w:val="fr-FR"/>
        </w:rPr>
        <w:t>500</w:t>
      </w:r>
      <w:r w:rsidR="00960675">
        <w:rPr>
          <w:lang w:val="fr-FR"/>
        </w:rPr>
        <w:t> $US</w:t>
      </w:r>
      <w:r w:rsidRPr="00C60AE5">
        <w:rPr>
          <w:lang w:val="fr-FR"/>
        </w:rPr>
        <w:t>, soit 617</w:t>
      </w:r>
      <w:r>
        <w:rPr>
          <w:lang w:val="fr-FR"/>
        </w:rPr>
        <w:t> </w:t>
      </w:r>
      <w:r w:rsidRPr="00C60AE5">
        <w:rPr>
          <w:lang w:val="fr-FR"/>
        </w:rPr>
        <w:t>500$US sur la base de la décision 74/50</w:t>
      </w:r>
      <w:r w:rsidR="00967261">
        <w:rPr>
          <w:lang w:val="fr-FR"/>
        </w:rPr>
        <w:t> </w:t>
      </w:r>
      <w:r w:rsidRPr="00C60AE5">
        <w:rPr>
          <w:lang w:val="fr-FR"/>
        </w:rPr>
        <w:t>c)</w:t>
      </w:r>
      <w:r w:rsidR="00967261">
        <w:rPr>
          <w:lang w:val="fr-FR"/>
        </w:rPr>
        <w:t> </w:t>
      </w:r>
      <w:r w:rsidRPr="00C60AE5">
        <w:rPr>
          <w:lang w:val="fr-FR"/>
        </w:rPr>
        <w:t xml:space="preserve">xii) relative au niveau de financement admissible pour un pays </w:t>
      </w:r>
      <w:r w:rsidR="00DD3A95">
        <w:rPr>
          <w:lang w:val="fr-FR"/>
        </w:rPr>
        <w:t xml:space="preserve">à </w:t>
      </w:r>
      <w:r w:rsidRPr="00C60AE5">
        <w:rPr>
          <w:lang w:val="fr-FR"/>
        </w:rPr>
        <w:t xml:space="preserve">faible </w:t>
      </w:r>
      <w:r w:rsidR="00DD3A95">
        <w:rPr>
          <w:lang w:val="fr-FR"/>
        </w:rPr>
        <w:t xml:space="preserve">volume de </w:t>
      </w:r>
      <w:r w:rsidRPr="00C60AE5">
        <w:rPr>
          <w:lang w:val="fr-FR"/>
        </w:rPr>
        <w:t>consommat</w:t>
      </w:r>
      <w:r w:rsidR="00DD3A95">
        <w:rPr>
          <w:lang w:val="fr-FR"/>
        </w:rPr>
        <w:t xml:space="preserve">ion </w:t>
      </w:r>
      <w:r w:rsidRPr="00C60AE5">
        <w:rPr>
          <w:lang w:val="fr-FR"/>
        </w:rPr>
        <w:t>et 120</w:t>
      </w:r>
      <w:r w:rsidR="00DD3A95">
        <w:rPr>
          <w:lang w:val="fr-FR"/>
        </w:rPr>
        <w:t> </w:t>
      </w:r>
      <w:r w:rsidRPr="00C60AE5">
        <w:rPr>
          <w:lang w:val="fr-FR"/>
        </w:rPr>
        <w:t>000</w:t>
      </w:r>
      <w:r w:rsidR="00960675">
        <w:rPr>
          <w:lang w:val="fr-FR"/>
        </w:rPr>
        <w:t> $US</w:t>
      </w:r>
      <w:r w:rsidRPr="00C60AE5">
        <w:rPr>
          <w:lang w:val="fr-FR"/>
        </w:rPr>
        <w:t xml:space="preserve"> sur la base de la décision 89/6</w:t>
      </w:r>
      <w:r w:rsidR="00285A1E" w:rsidRPr="00EE03B6">
        <w:rPr>
          <w:lang w:val="fr-FR"/>
        </w:rPr>
        <w:t>.</w:t>
      </w:r>
    </w:p>
    <w:p w14:paraId="1AC7BE8C" w14:textId="06A33DD8" w:rsidR="0001218E" w:rsidRPr="00EE03B6" w:rsidRDefault="00DD3A95" w:rsidP="006F2CC2">
      <w:pPr>
        <w:keepNext/>
        <w:spacing w:after="240"/>
        <w:rPr>
          <w:u w:val="single"/>
          <w:lang w:val="fr-FR"/>
        </w:rPr>
      </w:pPr>
      <w:r w:rsidRPr="00DD3A95">
        <w:rPr>
          <w:u w:val="single"/>
          <w:lang w:val="fr-FR"/>
        </w:rPr>
        <w:t>Incidences sur le climat</w:t>
      </w:r>
    </w:p>
    <w:bookmarkEnd w:id="17"/>
    <w:p w14:paraId="7BE5C4F7" w14:textId="121065D1" w:rsidR="0001218E" w:rsidRPr="00EE03B6" w:rsidRDefault="00DD3A95" w:rsidP="001C4721">
      <w:pPr>
        <w:pStyle w:val="Heading1"/>
        <w:rPr>
          <w:lang w:val="fr-FR"/>
        </w:rPr>
      </w:pPr>
      <w:r w:rsidRPr="00DD3A95">
        <w:rPr>
          <w:lang w:val="fr-FR"/>
        </w:rPr>
        <w:t>Les activités proposées dans le secteur de l</w:t>
      </w:r>
      <w:r w:rsidR="00960675">
        <w:rPr>
          <w:lang w:val="fr-FR"/>
        </w:rPr>
        <w:t>’</w:t>
      </w:r>
      <w:r w:rsidRPr="00DD3A95">
        <w:rPr>
          <w:lang w:val="fr-FR"/>
        </w:rPr>
        <w:t>entretien, qui comprennent un meilleur confinement des réfrigérants grâce à la formation et à la fourniture d</w:t>
      </w:r>
      <w:r w:rsidR="00960675">
        <w:rPr>
          <w:lang w:val="fr-FR"/>
        </w:rPr>
        <w:t>’</w:t>
      </w:r>
      <w:r w:rsidRPr="00DD3A95">
        <w:rPr>
          <w:lang w:val="fr-FR"/>
        </w:rPr>
        <w:t>équipements, réduiront la quantité de HCFC-22 utilisée pour l</w:t>
      </w:r>
      <w:r w:rsidR="00960675">
        <w:rPr>
          <w:lang w:val="fr-FR"/>
        </w:rPr>
        <w:t>’</w:t>
      </w:r>
      <w:r w:rsidRPr="00DD3A95">
        <w:rPr>
          <w:lang w:val="fr-FR"/>
        </w:rPr>
        <w:t>entretien des R&amp;C. Chaque kilogramme de HCFC-22 non émis grâce à de meilleures pratiques en matière de réfrigération permet d</w:t>
      </w:r>
      <w:r w:rsidR="00960675">
        <w:rPr>
          <w:lang w:val="fr-FR"/>
        </w:rPr>
        <w:t>’</w:t>
      </w:r>
      <w:r w:rsidRPr="00DD3A95">
        <w:rPr>
          <w:lang w:val="fr-FR"/>
        </w:rPr>
        <w:t>économiser environ 1,8 tonne d</w:t>
      </w:r>
      <w:r w:rsidR="00960675">
        <w:rPr>
          <w:lang w:val="fr-FR"/>
        </w:rPr>
        <w:t>’</w:t>
      </w:r>
      <w:r w:rsidRPr="00DD3A95">
        <w:rPr>
          <w:lang w:val="fr-FR"/>
        </w:rPr>
        <w:t>équivalent CO</w:t>
      </w:r>
      <w:r w:rsidRPr="005916AB">
        <w:rPr>
          <w:vertAlign w:val="subscript"/>
          <w:lang w:val="fr-FR"/>
        </w:rPr>
        <w:t>2</w:t>
      </w:r>
      <w:r w:rsidRPr="00DD3A95">
        <w:rPr>
          <w:lang w:val="fr-FR"/>
        </w:rPr>
        <w:t>. Chaque kilogramme de HCFC-22 non émis grâce à de meilleures pratiques de réfrigération permet de conclure à une économie d</w:t>
      </w:r>
      <w:r w:rsidR="00960675">
        <w:rPr>
          <w:lang w:val="fr-FR"/>
        </w:rPr>
        <w:t>’</w:t>
      </w:r>
      <w:r w:rsidRPr="00DD3A95">
        <w:rPr>
          <w:lang w:val="fr-FR"/>
        </w:rPr>
        <w:t>environ 1,8 tonne d</w:t>
      </w:r>
      <w:r w:rsidR="00960675">
        <w:rPr>
          <w:lang w:val="fr-FR"/>
        </w:rPr>
        <w:t>’</w:t>
      </w:r>
      <w:r w:rsidRPr="00DD3A95">
        <w:rPr>
          <w:lang w:val="fr-FR"/>
        </w:rPr>
        <w:t>équivalent CO</w:t>
      </w:r>
      <w:r w:rsidRPr="005916AB">
        <w:rPr>
          <w:vertAlign w:val="subscript"/>
          <w:lang w:val="fr-FR"/>
        </w:rPr>
        <w:t>2</w:t>
      </w:r>
      <w:r w:rsidRPr="00DD3A95">
        <w:rPr>
          <w:lang w:val="fr-FR"/>
        </w:rPr>
        <w:t>. Bien qu</w:t>
      </w:r>
      <w:r w:rsidR="00960675">
        <w:rPr>
          <w:lang w:val="fr-FR"/>
        </w:rPr>
        <w:t>’</w:t>
      </w:r>
      <w:r w:rsidRPr="00DD3A95">
        <w:rPr>
          <w:lang w:val="fr-FR"/>
        </w:rPr>
        <w:t>un calcul de l</w:t>
      </w:r>
      <w:r w:rsidR="00960675">
        <w:rPr>
          <w:lang w:val="fr-FR"/>
        </w:rPr>
        <w:t>’</w:t>
      </w:r>
      <w:r w:rsidRPr="00DD3A95">
        <w:rPr>
          <w:lang w:val="fr-FR"/>
        </w:rPr>
        <w:t>impact sur le climat n</w:t>
      </w:r>
      <w:r w:rsidR="00960675">
        <w:rPr>
          <w:lang w:val="fr-FR"/>
        </w:rPr>
        <w:t>’</w:t>
      </w:r>
      <w:r w:rsidRPr="00DD3A95">
        <w:rPr>
          <w:lang w:val="fr-FR"/>
        </w:rPr>
        <w:t>ait pas été inclus dans le PGEH, les activités prévues par le Mozambique, y compris ses efforts pour promouvoir des alternatives à faible PRP, ainsi que la récupération et la réutilisation des réfrigérants, indiquent que la mise en œuvre du PGEH réduira l</w:t>
      </w:r>
      <w:r w:rsidR="00960675">
        <w:rPr>
          <w:lang w:val="fr-FR"/>
        </w:rPr>
        <w:t>’</w:t>
      </w:r>
      <w:r w:rsidRPr="00DD3A95">
        <w:rPr>
          <w:lang w:val="fr-FR"/>
        </w:rPr>
        <w:t>émission de réfrigérants dans l</w:t>
      </w:r>
      <w:r w:rsidR="00960675">
        <w:rPr>
          <w:lang w:val="fr-FR"/>
        </w:rPr>
        <w:t>’</w:t>
      </w:r>
      <w:r w:rsidRPr="00DD3A95">
        <w:rPr>
          <w:lang w:val="fr-FR"/>
        </w:rPr>
        <w:t>atmosphère, ce qui se traduira par des conclusions bénéfiques pour le climat</w:t>
      </w:r>
      <w:r w:rsidR="0001218E" w:rsidRPr="00EE03B6">
        <w:rPr>
          <w:lang w:val="fr-FR"/>
        </w:rPr>
        <w:t>.</w:t>
      </w:r>
    </w:p>
    <w:p w14:paraId="38C23C34" w14:textId="279BBB57" w:rsidR="0001218E" w:rsidRPr="00EE03B6" w:rsidRDefault="005916AB" w:rsidP="00385643">
      <w:pPr>
        <w:spacing w:after="240"/>
        <w:rPr>
          <w:u w:val="single"/>
          <w:lang w:val="fr-FR"/>
        </w:rPr>
      </w:pPr>
      <w:bookmarkStart w:id="18" w:name="_Hlk126916186"/>
      <w:r w:rsidRPr="005916AB">
        <w:rPr>
          <w:u w:val="single"/>
          <w:lang w:val="fr-FR"/>
        </w:rPr>
        <w:t>Soutenabilité de l</w:t>
      </w:r>
      <w:r w:rsidR="00960675">
        <w:rPr>
          <w:u w:val="single"/>
          <w:lang w:val="fr-FR"/>
        </w:rPr>
        <w:t>’</w:t>
      </w:r>
      <w:r w:rsidRPr="005916AB">
        <w:rPr>
          <w:u w:val="single"/>
          <w:lang w:val="fr-FR"/>
        </w:rPr>
        <w:t>élimination des HCFC et évaluation des risques</w:t>
      </w:r>
    </w:p>
    <w:bookmarkEnd w:id="18"/>
    <w:p w14:paraId="131F5842" w14:textId="4E1B8E00" w:rsidR="00DA713F" w:rsidRPr="00EE03B6" w:rsidRDefault="005916AB" w:rsidP="00C72BBC">
      <w:pPr>
        <w:pStyle w:val="Heading1"/>
        <w:rPr>
          <w:lang w:val="fr-FR"/>
        </w:rPr>
      </w:pPr>
      <w:r w:rsidRPr="005916AB">
        <w:rPr>
          <w:lang w:val="fr-FR"/>
        </w:rPr>
        <w:t>Des efforts délibérés seront entrepris pour s</w:t>
      </w:r>
      <w:r w:rsidR="00960675">
        <w:rPr>
          <w:lang w:val="fr-FR"/>
        </w:rPr>
        <w:t>’</w:t>
      </w:r>
      <w:r w:rsidRPr="005916AB">
        <w:rPr>
          <w:lang w:val="fr-FR"/>
        </w:rPr>
        <w:t>assurer que les risques qui pourraient affecter la bonne mise en œuvre du projet (à savoir, la capacité des agences d</w:t>
      </w:r>
      <w:r w:rsidR="00960675">
        <w:rPr>
          <w:lang w:val="fr-FR"/>
        </w:rPr>
        <w:t>’</w:t>
      </w:r>
      <w:r w:rsidRPr="005916AB">
        <w:rPr>
          <w:lang w:val="fr-FR"/>
        </w:rPr>
        <w:t>exécution à décaisser les fonds en temps voulu</w:t>
      </w:r>
      <w:r w:rsidR="00960675">
        <w:rPr>
          <w:lang w:val="fr-FR"/>
        </w:rPr>
        <w:t> ;</w:t>
      </w:r>
      <w:r w:rsidRPr="005916AB">
        <w:rPr>
          <w:lang w:val="fr-FR"/>
        </w:rPr>
        <w:t xml:space="preserve"> la disponibilité et la participation des parties prenantes concernées aux activités du projet, la disponibilité d</w:t>
      </w:r>
      <w:r w:rsidR="00960675">
        <w:rPr>
          <w:lang w:val="fr-FR"/>
        </w:rPr>
        <w:t>’</w:t>
      </w:r>
      <w:r w:rsidRPr="005916AB">
        <w:rPr>
          <w:lang w:val="fr-FR"/>
        </w:rPr>
        <w:t>instruments juridiques habilitants) sont correctement gérés pour garantir l</w:t>
      </w:r>
      <w:r w:rsidR="00960675">
        <w:rPr>
          <w:lang w:val="fr-FR"/>
        </w:rPr>
        <w:t>’</w:t>
      </w:r>
      <w:r w:rsidRPr="005916AB">
        <w:rPr>
          <w:lang w:val="fr-FR"/>
        </w:rPr>
        <w:t>application effective des activités afin d</w:t>
      </w:r>
      <w:r w:rsidR="00960675">
        <w:rPr>
          <w:lang w:val="fr-FR"/>
        </w:rPr>
        <w:t>’</w:t>
      </w:r>
      <w:r w:rsidRPr="005916AB">
        <w:rPr>
          <w:lang w:val="fr-FR"/>
        </w:rPr>
        <w:t>atteindre les objectifs du projet. Un suivi périodique de la mise en œuvre des activités du projet sera effectué afin de s</w:t>
      </w:r>
      <w:r w:rsidR="00960675">
        <w:rPr>
          <w:lang w:val="fr-FR"/>
        </w:rPr>
        <w:t>’</w:t>
      </w:r>
      <w:r w:rsidRPr="005916AB">
        <w:rPr>
          <w:lang w:val="fr-FR"/>
        </w:rPr>
        <w:t>assurer que les risques imprévus sont traités à une phase précoce. Les rapports seront encouragés à toutes les phases de la mise en œuvre du projet, de manière à maximiser les bonnes pratiques.</w:t>
      </w:r>
    </w:p>
    <w:p w14:paraId="2165F03E" w14:textId="5625DF91" w:rsidR="00166DEB" w:rsidRPr="00EE03B6" w:rsidRDefault="005916AB" w:rsidP="00C72BBC">
      <w:pPr>
        <w:pStyle w:val="Heading1"/>
        <w:rPr>
          <w:lang w:val="fr-FR"/>
        </w:rPr>
      </w:pPr>
      <w:r w:rsidRPr="005916AB">
        <w:rPr>
          <w:lang w:val="fr-FR"/>
        </w:rPr>
        <w:t>Le PNUE a confirmé que les systèmes de suivi pour contrôler les importations de HCFC après 2030 sont déjà en place et seront renforcés pendant la mise en œuvre du projet. Conformément à la réglementation, tous les agents chargés de l</w:t>
      </w:r>
      <w:r w:rsidR="00960675">
        <w:rPr>
          <w:lang w:val="fr-FR"/>
        </w:rPr>
        <w:t>’</w:t>
      </w:r>
      <w:r w:rsidRPr="005916AB">
        <w:rPr>
          <w:lang w:val="fr-FR"/>
        </w:rPr>
        <w:t>application seront formés et des activités de suivi conjointes seront entreprises pour garantir un contrôle adéquat du commerce illégal des HCFC. En outre, la mise en œuvre du système de licences et de quotas sera améliorée pour garantir que les importations de HCFC restent sous contrôle, et les contrôles aux frontières seront renforcés pour garantir que l</w:t>
      </w:r>
      <w:r w:rsidR="00960675">
        <w:rPr>
          <w:lang w:val="fr-FR"/>
        </w:rPr>
        <w:t>’</w:t>
      </w:r>
      <w:r w:rsidRPr="005916AB">
        <w:rPr>
          <w:lang w:val="fr-FR"/>
        </w:rPr>
        <w:t>élimination progressive des HCFC se poursuive au-delà de 2030. Le gouvernement du Mozambique a affirmé que les questions relatives au Protocole de Montréal ont été intégrées dans les stratégies gouvernementales pertinentes, y compris la planification stratégique du ministère de l</w:t>
      </w:r>
      <w:r w:rsidR="00960675">
        <w:rPr>
          <w:lang w:val="fr-FR"/>
        </w:rPr>
        <w:t>’</w:t>
      </w:r>
      <w:r w:rsidRPr="005916AB">
        <w:rPr>
          <w:lang w:val="fr-FR"/>
        </w:rPr>
        <w:t>environnement, et que des fonds seront fournis pour continuer à poursuivre l</w:t>
      </w:r>
      <w:r w:rsidR="00960675">
        <w:rPr>
          <w:lang w:val="fr-FR"/>
        </w:rPr>
        <w:t>’</w:t>
      </w:r>
      <w:r w:rsidRPr="005916AB">
        <w:rPr>
          <w:lang w:val="fr-FR"/>
        </w:rPr>
        <w:t>élimination progressive de toutes les substances réglementées.</w:t>
      </w:r>
    </w:p>
    <w:p w14:paraId="6F067776" w14:textId="5FD329A1" w:rsidR="0001218E" w:rsidRPr="00EE03B6" w:rsidRDefault="0001218E" w:rsidP="006F2CC2">
      <w:pPr>
        <w:keepNext/>
        <w:spacing w:after="240"/>
        <w:outlineLvl w:val="0"/>
        <w:rPr>
          <w:bCs/>
          <w:u w:val="single"/>
          <w:lang w:val="fr-FR"/>
        </w:rPr>
      </w:pPr>
      <w:bookmarkStart w:id="19" w:name="_Hlk126916207"/>
      <w:r w:rsidRPr="00EE03B6">
        <w:rPr>
          <w:bCs/>
          <w:u w:val="single"/>
          <w:lang w:val="fr-FR"/>
        </w:rPr>
        <w:t>Co</w:t>
      </w:r>
      <w:r w:rsidR="00C76F0E">
        <w:rPr>
          <w:bCs/>
          <w:u w:val="single"/>
          <w:lang w:val="fr-FR"/>
        </w:rPr>
        <w:t>financement</w:t>
      </w:r>
      <w:r w:rsidRPr="00EE03B6">
        <w:rPr>
          <w:bCs/>
          <w:u w:val="single"/>
          <w:lang w:val="fr-FR"/>
        </w:rPr>
        <w:t xml:space="preserve"> </w:t>
      </w:r>
    </w:p>
    <w:p w14:paraId="664813A8" w14:textId="13AB4D42" w:rsidR="00791BE2" w:rsidRPr="00EE03B6" w:rsidRDefault="00C76F0E" w:rsidP="00C72BBC">
      <w:pPr>
        <w:pStyle w:val="Heading1"/>
        <w:widowControl w:val="0"/>
        <w:tabs>
          <w:tab w:val="left" w:pos="720"/>
        </w:tabs>
        <w:overflowPunct w:val="0"/>
        <w:adjustRightInd w:val="0"/>
        <w:rPr>
          <w:rFonts w:eastAsia="SimSun"/>
          <w:color w:val="000000"/>
          <w:kern w:val="28"/>
          <w:lang w:val="fr-FR"/>
        </w:rPr>
      </w:pPr>
      <w:bookmarkStart w:id="20" w:name="_Hlk126916238"/>
      <w:bookmarkEnd w:id="19"/>
      <w:r w:rsidRPr="00C76F0E">
        <w:rPr>
          <w:lang w:val="fr-FR"/>
        </w:rPr>
        <w:t>La contribution du gouvernement aux activités du projet reste en nature, avec un soutien logistique et en personnel selon les besoins de la mise en œuvre du projet. Le gouvernement collabore également avec le secteur privé pour mettre en œuvre des projets cofinancés qui auront des effets bénéfiques sur l</w:t>
      </w:r>
      <w:r w:rsidR="00960675">
        <w:rPr>
          <w:lang w:val="fr-FR"/>
        </w:rPr>
        <w:t>’</w:t>
      </w:r>
      <w:r w:rsidRPr="00C76F0E">
        <w:rPr>
          <w:lang w:val="fr-FR"/>
        </w:rPr>
        <w:t>ozone et le climat</w:t>
      </w:r>
      <w:r w:rsidR="00791BE2" w:rsidRPr="00EE03B6">
        <w:rPr>
          <w:lang w:val="fr-FR"/>
        </w:rPr>
        <w:t>.</w:t>
      </w:r>
    </w:p>
    <w:p w14:paraId="3D6E2E40" w14:textId="284F2CBD" w:rsidR="0001218E" w:rsidRPr="00EE03B6" w:rsidRDefault="00C57F1B" w:rsidP="006F2CC2">
      <w:pPr>
        <w:keepNext/>
        <w:widowControl w:val="0"/>
        <w:spacing w:after="240"/>
        <w:outlineLvl w:val="0"/>
        <w:rPr>
          <w:bCs/>
          <w:u w:val="single"/>
          <w:lang w:val="fr-FR"/>
        </w:rPr>
      </w:pPr>
      <w:r w:rsidRPr="00C57F1B">
        <w:rPr>
          <w:bCs/>
          <w:u w:val="single"/>
          <w:lang w:val="fr-FR"/>
        </w:rPr>
        <w:lastRenderedPageBreak/>
        <w:t>Projet de plan d</w:t>
      </w:r>
      <w:r w:rsidR="00960675">
        <w:rPr>
          <w:bCs/>
          <w:u w:val="single"/>
          <w:lang w:val="fr-FR"/>
        </w:rPr>
        <w:t>’</w:t>
      </w:r>
      <w:r w:rsidRPr="00C57F1B">
        <w:rPr>
          <w:bCs/>
          <w:u w:val="single"/>
          <w:lang w:val="fr-FR"/>
        </w:rPr>
        <w:t>activités du Fonds multilatéral</w:t>
      </w:r>
      <w:r>
        <w:rPr>
          <w:bCs/>
          <w:u w:val="single"/>
          <w:lang w:val="fr-FR"/>
        </w:rPr>
        <w:t xml:space="preserve"> pour la période </w:t>
      </w:r>
      <w:r w:rsidRPr="00C57F1B">
        <w:rPr>
          <w:bCs/>
          <w:u w:val="single"/>
          <w:lang w:val="fr-FR"/>
        </w:rPr>
        <w:t>2023-2025</w:t>
      </w:r>
    </w:p>
    <w:bookmarkEnd w:id="20"/>
    <w:p w14:paraId="2BE8955E" w14:textId="7B32CF2C" w:rsidR="0001218E" w:rsidRPr="00EE03B6" w:rsidRDefault="00F33F25" w:rsidP="0095635D">
      <w:pPr>
        <w:pStyle w:val="Heading1"/>
        <w:rPr>
          <w:lang w:val="fr-FR"/>
        </w:rPr>
      </w:pPr>
      <w:r w:rsidRPr="00F33F25">
        <w:rPr>
          <w:lang w:val="fr-FR"/>
        </w:rPr>
        <w:t>Le PNUE et le PNUD demandent 737</w:t>
      </w:r>
      <w:r w:rsidR="002170CB">
        <w:rPr>
          <w:lang w:val="fr-FR"/>
        </w:rPr>
        <w:t> </w:t>
      </w:r>
      <w:r w:rsidRPr="00F33F25">
        <w:rPr>
          <w:lang w:val="fr-FR"/>
        </w:rPr>
        <w:t>500</w:t>
      </w:r>
      <w:r w:rsidR="00960675">
        <w:rPr>
          <w:lang w:val="fr-FR"/>
        </w:rPr>
        <w:t> $US</w:t>
      </w:r>
      <w:r w:rsidRPr="00F33F25">
        <w:rPr>
          <w:lang w:val="fr-FR"/>
        </w:rPr>
        <w:t>, plus les coûts d</w:t>
      </w:r>
      <w:r w:rsidR="00960675">
        <w:rPr>
          <w:lang w:val="fr-FR"/>
        </w:rPr>
        <w:t>’</w:t>
      </w:r>
      <w:r w:rsidRPr="00F33F25">
        <w:rPr>
          <w:lang w:val="fr-FR"/>
        </w:rPr>
        <w:t>appui d</w:t>
      </w:r>
      <w:r w:rsidR="00960675">
        <w:rPr>
          <w:lang w:val="fr-FR"/>
        </w:rPr>
        <w:t>’</w:t>
      </w:r>
      <w:r w:rsidRPr="00F33F25">
        <w:rPr>
          <w:lang w:val="fr-FR"/>
        </w:rPr>
        <w:t>agence, pour la mise en œuvre de la phase II du PGEH pour le Mozambique. La valeur totale demandée de 705</w:t>
      </w:r>
      <w:r w:rsidR="002170CB">
        <w:rPr>
          <w:lang w:val="fr-FR"/>
        </w:rPr>
        <w:t> </w:t>
      </w:r>
      <w:r w:rsidRPr="00F33F25">
        <w:rPr>
          <w:lang w:val="fr-FR"/>
        </w:rPr>
        <w:t>735</w:t>
      </w:r>
      <w:r w:rsidR="00960675">
        <w:rPr>
          <w:lang w:val="fr-FR"/>
        </w:rPr>
        <w:t> $US</w:t>
      </w:r>
      <w:r w:rsidRPr="00F33F25">
        <w:rPr>
          <w:lang w:val="fr-FR"/>
        </w:rPr>
        <w:t>, y compris les coûts d</w:t>
      </w:r>
      <w:r w:rsidR="00960675">
        <w:rPr>
          <w:lang w:val="fr-FR"/>
        </w:rPr>
        <w:t>’</w:t>
      </w:r>
      <w:r w:rsidRPr="00F33F25">
        <w:rPr>
          <w:lang w:val="fr-FR"/>
        </w:rPr>
        <w:t>appui d</w:t>
      </w:r>
      <w:r w:rsidR="00960675">
        <w:rPr>
          <w:lang w:val="fr-FR"/>
        </w:rPr>
        <w:t>’</w:t>
      </w:r>
      <w:r w:rsidRPr="00F33F25">
        <w:rPr>
          <w:lang w:val="fr-FR"/>
        </w:rPr>
        <w:t>agence pour la période 2023-2025, est supérieure de 643</w:t>
      </w:r>
      <w:r w:rsidR="00061FC5">
        <w:rPr>
          <w:lang w:val="fr-FR"/>
        </w:rPr>
        <w:t> </w:t>
      </w:r>
      <w:r w:rsidRPr="00F33F25">
        <w:rPr>
          <w:lang w:val="fr-FR"/>
        </w:rPr>
        <w:t>985</w:t>
      </w:r>
      <w:r w:rsidR="00960675">
        <w:rPr>
          <w:lang w:val="fr-FR"/>
        </w:rPr>
        <w:t> $US</w:t>
      </w:r>
      <w:r w:rsidRPr="00F33F25">
        <w:rPr>
          <w:lang w:val="fr-FR"/>
        </w:rPr>
        <w:t xml:space="preserve"> au montant figurant dans le plan d</w:t>
      </w:r>
      <w:r w:rsidR="00960675">
        <w:rPr>
          <w:lang w:val="fr-FR"/>
        </w:rPr>
        <w:t>’</w:t>
      </w:r>
      <w:r w:rsidRPr="00F33F25">
        <w:rPr>
          <w:lang w:val="fr-FR"/>
        </w:rPr>
        <w:t>activités.</w:t>
      </w:r>
    </w:p>
    <w:p w14:paraId="14B6F44B" w14:textId="2942D8FF" w:rsidR="0001218E" w:rsidRPr="00EE03B6" w:rsidRDefault="00891507" w:rsidP="006F2CC2">
      <w:pPr>
        <w:spacing w:after="240"/>
        <w:outlineLvl w:val="0"/>
        <w:rPr>
          <w:bCs/>
          <w:u w:val="single"/>
          <w:lang w:val="fr-FR"/>
        </w:rPr>
      </w:pPr>
      <w:bookmarkStart w:id="21" w:name="_Hlk126916245"/>
      <w:r>
        <w:rPr>
          <w:bCs/>
          <w:u w:val="single"/>
          <w:lang w:val="fr-FR"/>
        </w:rPr>
        <w:t>Projet d’accord</w:t>
      </w:r>
    </w:p>
    <w:bookmarkEnd w:id="21"/>
    <w:p w14:paraId="49C69D1D" w14:textId="4CBAF621" w:rsidR="0001218E" w:rsidRPr="00EE03B6" w:rsidRDefault="00F33F25" w:rsidP="001C4721">
      <w:pPr>
        <w:pStyle w:val="Heading1"/>
        <w:rPr>
          <w:lang w:val="fr-FR"/>
        </w:rPr>
      </w:pPr>
      <w:r w:rsidRPr="00F33F25">
        <w:rPr>
          <w:lang w:val="fr-FR"/>
        </w:rPr>
        <w:t>Un projet d</w:t>
      </w:r>
      <w:r w:rsidR="00960675">
        <w:rPr>
          <w:lang w:val="fr-FR"/>
        </w:rPr>
        <w:t>’</w:t>
      </w:r>
      <w:r w:rsidRPr="00F33F25">
        <w:rPr>
          <w:lang w:val="fr-FR"/>
        </w:rPr>
        <w:t>accord entre le gouvernement du Mozambique et le Comité exécutif pour la Phase II du PGEH, qui prévoit le financement d</w:t>
      </w:r>
      <w:r w:rsidR="00960675">
        <w:rPr>
          <w:lang w:val="fr-FR"/>
        </w:rPr>
        <w:t>’</w:t>
      </w:r>
      <w:r w:rsidRPr="00F33F25">
        <w:rPr>
          <w:lang w:val="fr-FR"/>
        </w:rPr>
        <w:t>activités visant au maintien de l</w:t>
      </w:r>
      <w:r w:rsidR="00960675">
        <w:rPr>
          <w:lang w:val="fr-FR"/>
        </w:rPr>
        <w:t>’</w:t>
      </w:r>
      <w:r w:rsidRPr="00F33F25">
        <w:rPr>
          <w:lang w:val="fr-FR"/>
        </w:rPr>
        <w:t>efficacité énergétique dans le secteur de l</w:t>
      </w:r>
      <w:r w:rsidR="00960675">
        <w:rPr>
          <w:lang w:val="fr-FR"/>
        </w:rPr>
        <w:t>’</w:t>
      </w:r>
      <w:r w:rsidRPr="00F33F25">
        <w:rPr>
          <w:lang w:val="fr-FR"/>
        </w:rPr>
        <w:t>entretien des équipements réfrigération, figure à l</w:t>
      </w:r>
      <w:r w:rsidR="00960675">
        <w:rPr>
          <w:lang w:val="fr-FR"/>
        </w:rPr>
        <w:t>’</w:t>
      </w:r>
      <w:r w:rsidRPr="00F33F25">
        <w:rPr>
          <w:lang w:val="fr-FR"/>
        </w:rPr>
        <w:t xml:space="preserve">annexe I </w:t>
      </w:r>
      <w:r>
        <w:rPr>
          <w:lang w:val="fr-FR"/>
        </w:rPr>
        <w:t xml:space="preserve">au </w:t>
      </w:r>
      <w:r w:rsidRPr="00F33F25">
        <w:rPr>
          <w:lang w:val="fr-FR"/>
        </w:rPr>
        <w:t>présent document.</w:t>
      </w:r>
    </w:p>
    <w:p w14:paraId="63864064" w14:textId="5028F645" w:rsidR="0001218E" w:rsidRPr="00EE03B6" w:rsidRDefault="0001218E" w:rsidP="005864E2">
      <w:pPr>
        <w:keepNext/>
        <w:keepLines/>
        <w:autoSpaceDE w:val="0"/>
        <w:autoSpaceDN w:val="0"/>
        <w:adjustRightInd w:val="0"/>
        <w:spacing w:before="360" w:after="240"/>
        <w:outlineLvl w:val="0"/>
        <w:rPr>
          <w:b/>
          <w:lang w:val="fr-FR"/>
        </w:rPr>
      </w:pPr>
      <w:bookmarkStart w:id="22" w:name="_Hlk126916251"/>
      <w:r w:rsidRPr="00EE03B6">
        <w:rPr>
          <w:b/>
          <w:lang w:val="fr-FR"/>
        </w:rPr>
        <w:t>RECOMM</w:t>
      </w:r>
      <w:r w:rsidR="009E0BB8">
        <w:rPr>
          <w:b/>
          <w:lang w:val="fr-FR"/>
        </w:rPr>
        <w:t>A</w:t>
      </w:r>
      <w:r w:rsidRPr="00EE03B6">
        <w:rPr>
          <w:b/>
          <w:lang w:val="fr-FR"/>
        </w:rPr>
        <w:t>NDATION</w:t>
      </w:r>
    </w:p>
    <w:bookmarkEnd w:id="22"/>
    <w:p w14:paraId="4F361314" w14:textId="709953EC" w:rsidR="0001218E" w:rsidRPr="00EE03B6" w:rsidRDefault="009E0BB8" w:rsidP="001C4721">
      <w:pPr>
        <w:pStyle w:val="Heading1"/>
        <w:rPr>
          <w:b/>
          <w:lang w:val="fr-FR"/>
        </w:rPr>
      </w:pPr>
      <w:r w:rsidRPr="009E0BB8">
        <w:rPr>
          <w:lang w:val="fr-FR"/>
        </w:rPr>
        <w:t>Le Comité exécutif pourrait souhaiter</w:t>
      </w:r>
      <w:r w:rsidR="00A2067E">
        <w:rPr>
          <w:lang w:val="fr-FR"/>
        </w:rPr>
        <w:t xml:space="preserve"> envisager de</w:t>
      </w:r>
      <w:r w:rsidR="00960675">
        <w:rPr>
          <w:lang w:val="fr-FR"/>
        </w:rPr>
        <w:t> :</w:t>
      </w:r>
    </w:p>
    <w:p w14:paraId="6886D1EF" w14:textId="0A25235D" w:rsidR="0001218E" w:rsidRPr="00EE03B6" w:rsidRDefault="009E0BB8" w:rsidP="00E32018">
      <w:pPr>
        <w:pStyle w:val="Heading2"/>
        <w:rPr>
          <w:lang w:val="fr-FR"/>
        </w:rPr>
      </w:pPr>
      <w:r w:rsidRPr="009E0BB8">
        <w:rPr>
          <w:lang w:val="fr-FR"/>
        </w:rPr>
        <w:t>Approuver, en principe, la Phase II du plan de gestion de l</w:t>
      </w:r>
      <w:r w:rsidR="00960675">
        <w:rPr>
          <w:lang w:val="fr-FR"/>
        </w:rPr>
        <w:t>’</w:t>
      </w:r>
      <w:r w:rsidRPr="009E0BB8">
        <w:rPr>
          <w:lang w:val="fr-FR"/>
        </w:rPr>
        <w:t>élimination des HCFC (PGEH) du Mozambique pour la période allant de 2023 à 2030 en vue de l</w:t>
      </w:r>
      <w:r w:rsidR="00960675">
        <w:rPr>
          <w:lang w:val="fr-FR"/>
        </w:rPr>
        <w:t>’</w:t>
      </w:r>
      <w:r w:rsidRPr="009E0BB8">
        <w:rPr>
          <w:lang w:val="fr-FR"/>
        </w:rPr>
        <w:t>élimination complète de la consommation de HCFC, pour un montant de 825 501</w:t>
      </w:r>
      <w:r w:rsidR="00960675">
        <w:rPr>
          <w:lang w:val="fr-FR"/>
        </w:rPr>
        <w:t> $US</w:t>
      </w:r>
      <w:r w:rsidRPr="009E0BB8">
        <w:rPr>
          <w:lang w:val="fr-FR"/>
        </w:rPr>
        <w:t>, achevé à hauteur de 581</w:t>
      </w:r>
      <w:r w:rsidR="00DD7FA2">
        <w:rPr>
          <w:lang w:val="fr-FR"/>
        </w:rPr>
        <w:t> </w:t>
      </w:r>
      <w:r w:rsidRPr="009E0BB8">
        <w:rPr>
          <w:lang w:val="fr-FR"/>
        </w:rPr>
        <w:t>250</w:t>
      </w:r>
      <w:r w:rsidR="00960675">
        <w:rPr>
          <w:lang w:val="fr-FR"/>
        </w:rPr>
        <w:t> $US</w:t>
      </w:r>
      <w:r w:rsidRPr="009E0BB8">
        <w:rPr>
          <w:lang w:val="fr-FR"/>
        </w:rPr>
        <w:t>, plus des coûts d</w:t>
      </w:r>
      <w:r w:rsidR="00960675">
        <w:rPr>
          <w:lang w:val="fr-FR"/>
        </w:rPr>
        <w:t>’</w:t>
      </w:r>
      <w:r w:rsidRPr="009E0BB8">
        <w:rPr>
          <w:lang w:val="fr-FR"/>
        </w:rPr>
        <w:t>appui d</w:t>
      </w:r>
      <w:r w:rsidR="00960675">
        <w:rPr>
          <w:lang w:val="fr-FR"/>
        </w:rPr>
        <w:t>’</w:t>
      </w:r>
      <w:r w:rsidRPr="009E0BB8">
        <w:rPr>
          <w:lang w:val="fr-FR"/>
        </w:rPr>
        <w:t>agence de 73</w:t>
      </w:r>
      <w:r w:rsidR="00DD7FA2">
        <w:rPr>
          <w:lang w:val="fr-FR"/>
        </w:rPr>
        <w:t> </w:t>
      </w:r>
      <w:r w:rsidRPr="009E0BB8">
        <w:rPr>
          <w:lang w:val="fr-FR"/>
        </w:rPr>
        <w:t>938</w:t>
      </w:r>
      <w:r w:rsidR="00960675">
        <w:rPr>
          <w:lang w:val="fr-FR"/>
        </w:rPr>
        <w:t> $US</w:t>
      </w:r>
      <w:r w:rsidRPr="009E0BB8">
        <w:rPr>
          <w:lang w:val="fr-FR"/>
        </w:rPr>
        <w:t xml:space="preserve"> pour le PNUE et 156</w:t>
      </w:r>
      <w:r w:rsidR="00DD7FA2">
        <w:rPr>
          <w:lang w:val="fr-FR"/>
        </w:rPr>
        <w:t> </w:t>
      </w:r>
      <w:r w:rsidRPr="009E0BB8">
        <w:rPr>
          <w:lang w:val="fr-FR"/>
        </w:rPr>
        <w:t>250</w:t>
      </w:r>
      <w:r w:rsidR="00960675">
        <w:rPr>
          <w:lang w:val="fr-FR"/>
        </w:rPr>
        <w:t> $US</w:t>
      </w:r>
      <w:r w:rsidRPr="009E0BB8">
        <w:rPr>
          <w:lang w:val="fr-FR"/>
        </w:rPr>
        <w:t>, plus des coûts d</w:t>
      </w:r>
      <w:r w:rsidR="00960675">
        <w:rPr>
          <w:lang w:val="fr-FR"/>
        </w:rPr>
        <w:t>’</w:t>
      </w:r>
      <w:r w:rsidRPr="009E0BB8">
        <w:rPr>
          <w:lang w:val="fr-FR"/>
        </w:rPr>
        <w:t>appui d</w:t>
      </w:r>
      <w:r w:rsidR="00960675">
        <w:rPr>
          <w:lang w:val="fr-FR"/>
        </w:rPr>
        <w:t>’</w:t>
      </w:r>
      <w:r w:rsidRPr="009E0BB8">
        <w:rPr>
          <w:lang w:val="fr-FR"/>
        </w:rPr>
        <w:t>agence de 14</w:t>
      </w:r>
      <w:r w:rsidR="001A2E04">
        <w:rPr>
          <w:lang w:val="fr-FR"/>
        </w:rPr>
        <w:t> </w:t>
      </w:r>
      <w:r w:rsidRPr="009E0BB8">
        <w:rPr>
          <w:lang w:val="fr-FR"/>
        </w:rPr>
        <w:t>063</w:t>
      </w:r>
      <w:r w:rsidR="00960675">
        <w:rPr>
          <w:lang w:val="fr-FR"/>
        </w:rPr>
        <w:t> $US</w:t>
      </w:r>
      <w:r w:rsidRPr="009E0BB8">
        <w:rPr>
          <w:lang w:val="fr-FR"/>
        </w:rPr>
        <w:t xml:space="preserve"> pour le PNUD, étant entendu qu</w:t>
      </w:r>
      <w:r w:rsidR="00960675">
        <w:rPr>
          <w:lang w:val="fr-FR"/>
        </w:rPr>
        <w:t>’</w:t>
      </w:r>
      <w:r w:rsidRPr="009E0BB8">
        <w:rPr>
          <w:lang w:val="fr-FR"/>
        </w:rPr>
        <w:t>aucun autre financement du Fonds multilatéral ne serait fourni pour l</w:t>
      </w:r>
      <w:r w:rsidR="00960675">
        <w:rPr>
          <w:lang w:val="fr-FR"/>
        </w:rPr>
        <w:t>’</w:t>
      </w:r>
      <w:r w:rsidRPr="009E0BB8">
        <w:rPr>
          <w:lang w:val="fr-FR"/>
        </w:rPr>
        <w:t>élimination des HCFC et qu</w:t>
      </w:r>
      <w:r w:rsidR="00960675">
        <w:rPr>
          <w:lang w:val="fr-FR"/>
        </w:rPr>
        <w:t>’</w:t>
      </w:r>
      <w:r w:rsidRPr="009E0BB8">
        <w:rPr>
          <w:lang w:val="fr-FR"/>
        </w:rPr>
        <w:t>aucun entretien ne serait nécessaire</w:t>
      </w:r>
      <w:r w:rsidR="00960675">
        <w:rPr>
          <w:lang w:val="fr-FR"/>
        </w:rPr>
        <w:t> ;</w:t>
      </w:r>
      <w:r w:rsidR="0001218E" w:rsidRPr="00EE03B6">
        <w:rPr>
          <w:lang w:val="fr-FR"/>
        </w:rPr>
        <w:t xml:space="preserve"> </w:t>
      </w:r>
    </w:p>
    <w:p w14:paraId="1730BEB4" w14:textId="36DD7C13" w:rsidR="0001218E" w:rsidRPr="00EE03B6" w:rsidRDefault="00AF66B2" w:rsidP="00E32018">
      <w:pPr>
        <w:pStyle w:val="Heading2"/>
        <w:rPr>
          <w:lang w:val="fr-FR"/>
        </w:rPr>
      </w:pPr>
      <w:r>
        <w:rPr>
          <w:lang w:val="fr-FR"/>
        </w:rPr>
        <w:t>Prendre</w:t>
      </w:r>
      <w:r w:rsidR="00B23296" w:rsidRPr="00B23296">
        <w:rPr>
          <w:lang w:val="fr-FR"/>
        </w:rPr>
        <w:t xml:space="preserve"> note de l</w:t>
      </w:r>
      <w:r w:rsidR="00960675">
        <w:rPr>
          <w:lang w:val="fr-FR"/>
        </w:rPr>
        <w:t>’</w:t>
      </w:r>
      <w:r w:rsidR="00B23296" w:rsidRPr="00B23296">
        <w:rPr>
          <w:lang w:val="fr-FR"/>
        </w:rPr>
        <w:t>engagement du gouvernement du Mozambique de réduire la consommation de HCFC de 81,6 % par rapport à la référence du pays d</w:t>
      </w:r>
      <w:r w:rsidR="00960675">
        <w:rPr>
          <w:lang w:val="fr-FR"/>
        </w:rPr>
        <w:t>’</w:t>
      </w:r>
      <w:r w:rsidR="00B23296" w:rsidRPr="00B23296">
        <w:rPr>
          <w:lang w:val="fr-FR"/>
        </w:rPr>
        <w:t>ici le 1er janvier 2025 et d</w:t>
      </w:r>
      <w:r w:rsidR="00960675">
        <w:rPr>
          <w:lang w:val="fr-FR"/>
        </w:rPr>
        <w:t>’</w:t>
      </w:r>
      <w:r w:rsidR="00B23296" w:rsidRPr="00B23296">
        <w:rPr>
          <w:lang w:val="fr-FR"/>
        </w:rPr>
        <w:t xml:space="preserve">éliminer </w:t>
      </w:r>
      <w:r w:rsidR="00496DB6" w:rsidRPr="00B23296">
        <w:rPr>
          <w:lang w:val="fr-FR"/>
        </w:rPr>
        <w:t>complétement</w:t>
      </w:r>
      <w:r w:rsidR="00B23296" w:rsidRPr="00B23296">
        <w:rPr>
          <w:lang w:val="fr-FR"/>
        </w:rPr>
        <w:t xml:space="preserve"> les HCFC d</w:t>
      </w:r>
      <w:r w:rsidR="00960675">
        <w:rPr>
          <w:lang w:val="fr-FR"/>
        </w:rPr>
        <w:t>’</w:t>
      </w:r>
      <w:r w:rsidR="00B23296" w:rsidRPr="00B23296">
        <w:rPr>
          <w:lang w:val="fr-FR"/>
        </w:rPr>
        <w:t>ici le 1er janvier 2030, et du fait que les HCFC ne seront plus importés après cette date</w:t>
      </w:r>
      <w:r w:rsidR="00960675">
        <w:rPr>
          <w:lang w:val="fr-FR"/>
        </w:rPr>
        <w:t> ;</w:t>
      </w:r>
    </w:p>
    <w:p w14:paraId="4410C30D" w14:textId="09C43AD5" w:rsidR="0001218E" w:rsidRPr="00EE03B6" w:rsidRDefault="00B23296" w:rsidP="00E32018">
      <w:pPr>
        <w:pStyle w:val="Heading2"/>
        <w:rPr>
          <w:lang w:val="fr-FR"/>
        </w:rPr>
      </w:pPr>
      <w:r w:rsidRPr="00B23296">
        <w:rPr>
          <w:lang w:val="fr-FR"/>
        </w:rPr>
        <w:t>Prendre note que la Phase II du PGEH comprend le financement d</w:t>
      </w:r>
      <w:r w:rsidR="00960675">
        <w:rPr>
          <w:lang w:val="fr-FR"/>
        </w:rPr>
        <w:t>’</w:t>
      </w:r>
      <w:r w:rsidRPr="00B23296">
        <w:rPr>
          <w:lang w:val="fr-FR"/>
        </w:rPr>
        <w:t>activités visant au maintien de l</w:t>
      </w:r>
      <w:r w:rsidR="00960675">
        <w:rPr>
          <w:lang w:val="fr-FR"/>
        </w:rPr>
        <w:t>’</w:t>
      </w:r>
      <w:r w:rsidRPr="00B23296">
        <w:rPr>
          <w:lang w:val="fr-FR"/>
        </w:rPr>
        <w:t>efficacité énergétique dans le secteur de l</w:t>
      </w:r>
      <w:r w:rsidR="00960675">
        <w:rPr>
          <w:lang w:val="fr-FR"/>
        </w:rPr>
        <w:t>’</w:t>
      </w:r>
      <w:r w:rsidRPr="00B23296">
        <w:rPr>
          <w:lang w:val="fr-FR"/>
        </w:rPr>
        <w:t>entretien des réfrigérations pour un montant de</w:t>
      </w:r>
      <w:r w:rsidR="00960675">
        <w:rPr>
          <w:lang w:val="fr-FR"/>
        </w:rPr>
        <w:t> $US</w:t>
      </w:r>
      <w:r w:rsidRPr="00B23296">
        <w:rPr>
          <w:lang w:val="fr-FR"/>
        </w:rPr>
        <w:t xml:space="preserve"> 120 000, plus des coûts d</w:t>
      </w:r>
      <w:r w:rsidR="00960675">
        <w:rPr>
          <w:lang w:val="fr-FR"/>
        </w:rPr>
        <w:t>’</w:t>
      </w:r>
      <w:r w:rsidRPr="00B23296">
        <w:rPr>
          <w:lang w:val="fr-FR"/>
        </w:rPr>
        <w:t>appui d</w:t>
      </w:r>
      <w:r w:rsidR="00960675">
        <w:rPr>
          <w:lang w:val="fr-FR"/>
        </w:rPr>
        <w:t>’</w:t>
      </w:r>
      <w:r w:rsidRPr="00B23296">
        <w:rPr>
          <w:lang w:val="fr-FR"/>
        </w:rPr>
        <w:t>un montant de 15</w:t>
      </w:r>
      <w:r w:rsidR="00AC6D28">
        <w:rPr>
          <w:lang w:val="fr-FR"/>
        </w:rPr>
        <w:t> </w:t>
      </w:r>
      <w:r w:rsidRPr="00B23296">
        <w:rPr>
          <w:lang w:val="fr-FR"/>
        </w:rPr>
        <w:t>265</w:t>
      </w:r>
      <w:r w:rsidR="00AC6D28">
        <w:rPr>
          <w:lang w:val="fr-FR"/>
        </w:rPr>
        <w:t xml:space="preserve"> $US </w:t>
      </w:r>
      <w:r w:rsidRPr="00B23296">
        <w:rPr>
          <w:lang w:val="fr-FR"/>
        </w:rPr>
        <w:t>pour le PNUE</w:t>
      </w:r>
      <w:r w:rsidR="00960675">
        <w:rPr>
          <w:lang w:val="fr-FR"/>
        </w:rPr>
        <w:t> ;</w:t>
      </w:r>
    </w:p>
    <w:p w14:paraId="5217A463" w14:textId="5FDEC752" w:rsidR="0001218E" w:rsidRPr="00EE03B6" w:rsidRDefault="00496DB6" w:rsidP="00E32018">
      <w:pPr>
        <w:pStyle w:val="Heading2"/>
        <w:rPr>
          <w:lang w:val="fr-FR"/>
        </w:rPr>
      </w:pPr>
      <w:r w:rsidRPr="00496DB6">
        <w:rPr>
          <w:lang w:val="fr-FR"/>
        </w:rPr>
        <w:t>Déduire</w:t>
      </w:r>
      <w:r w:rsidR="00D74770">
        <w:rPr>
          <w:lang w:val="fr-FR"/>
        </w:rPr>
        <w:t xml:space="preserve"> </w:t>
      </w:r>
      <w:r w:rsidRPr="00496DB6">
        <w:rPr>
          <w:lang w:val="fr-FR"/>
        </w:rPr>
        <w:t>5,65</w:t>
      </w:r>
      <w:r w:rsidR="00693B4F">
        <w:rPr>
          <w:lang w:val="fr-FR"/>
        </w:rPr>
        <w:t> </w:t>
      </w:r>
      <w:r w:rsidRPr="00496DB6">
        <w:rPr>
          <w:lang w:val="fr-FR"/>
        </w:rPr>
        <w:t>tonnes</w:t>
      </w:r>
      <w:r w:rsidR="00693B4F">
        <w:rPr>
          <w:lang w:val="fr-FR"/>
        </w:rPr>
        <w:t> </w:t>
      </w:r>
      <w:r w:rsidRPr="00496DB6">
        <w:rPr>
          <w:lang w:val="fr-FR"/>
        </w:rPr>
        <w:t>PAO de HCFC de la consommation restante de HCFC éligible au financement</w:t>
      </w:r>
      <w:r w:rsidR="00960675">
        <w:rPr>
          <w:lang w:val="fr-FR"/>
        </w:rPr>
        <w:t> ;</w:t>
      </w:r>
    </w:p>
    <w:p w14:paraId="700A3B8F" w14:textId="661D0A5B" w:rsidR="0001218E" w:rsidRPr="00EE03B6" w:rsidRDefault="00496DB6" w:rsidP="00E32018">
      <w:pPr>
        <w:pStyle w:val="Heading2"/>
        <w:rPr>
          <w:lang w:val="fr-FR"/>
        </w:rPr>
      </w:pPr>
      <w:r w:rsidRPr="00496DB6">
        <w:rPr>
          <w:lang w:val="fr-FR"/>
        </w:rPr>
        <w:t>Approuver le projet d</w:t>
      </w:r>
      <w:r w:rsidR="00960675">
        <w:rPr>
          <w:lang w:val="fr-FR"/>
        </w:rPr>
        <w:t>’</w:t>
      </w:r>
      <w:r w:rsidRPr="00496DB6">
        <w:rPr>
          <w:lang w:val="fr-FR"/>
        </w:rPr>
        <w:t xml:space="preserve">accord entre le gouvernement du Mozambique et le Comité exécutif pour la réduction de la consommation de HCFC, conformément à la </w:t>
      </w:r>
      <w:r w:rsidR="0001558B">
        <w:rPr>
          <w:lang w:val="fr-FR"/>
        </w:rPr>
        <w:t>P</w:t>
      </w:r>
      <w:r w:rsidRPr="00496DB6">
        <w:rPr>
          <w:lang w:val="fr-FR"/>
        </w:rPr>
        <w:t>hase</w:t>
      </w:r>
      <w:r w:rsidR="0001558B">
        <w:rPr>
          <w:lang w:val="fr-FR"/>
        </w:rPr>
        <w:t> </w:t>
      </w:r>
      <w:r w:rsidRPr="00496DB6">
        <w:rPr>
          <w:lang w:val="fr-FR"/>
        </w:rPr>
        <w:t>II du PGEH, qui figure à l</w:t>
      </w:r>
      <w:r w:rsidR="00960675">
        <w:rPr>
          <w:lang w:val="fr-FR"/>
        </w:rPr>
        <w:t>’</w:t>
      </w:r>
      <w:r w:rsidRPr="00496DB6">
        <w:rPr>
          <w:lang w:val="fr-FR"/>
        </w:rPr>
        <w:t>annexe</w:t>
      </w:r>
      <w:r w:rsidR="00446B96">
        <w:rPr>
          <w:lang w:val="fr-FR"/>
        </w:rPr>
        <w:t> </w:t>
      </w:r>
      <w:r w:rsidRPr="00496DB6">
        <w:rPr>
          <w:lang w:val="fr-FR"/>
        </w:rPr>
        <w:t xml:space="preserve">I </w:t>
      </w:r>
      <w:r>
        <w:rPr>
          <w:lang w:val="fr-FR"/>
        </w:rPr>
        <w:t xml:space="preserve">au </w:t>
      </w:r>
      <w:r w:rsidRPr="00496DB6">
        <w:rPr>
          <w:lang w:val="fr-FR"/>
        </w:rPr>
        <w:t>présent document</w:t>
      </w:r>
      <w:r w:rsidR="00960675">
        <w:rPr>
          <w:lang w:val="fr-FR"/>
        </w:rPr>
        <w:t> ;</w:t>
      </w:r>
    </w:p>
    <w:p w14:paraId="31FDD2D8" w14:textId="31E87845" w:rsidR="001325C7" w:rsidRPr="00EE03B6" w:rsidRDefault="00496DB6" w:rsidP="00E32018">
      <w:pPr>
        <w:pStyle w:val="Heading2"/>
        <w:rPr>
          <w:lang w:val="fr-FR"/>
        </w:rPr>
      </w:pPr>
      <w:r w:rsidRPr="00496DB6">
        <w:rPr>
          <w:lang w:val="fr-FR"/>
        </w:rPr>
        <w:t>Approuvant la première tranche de la Phase II du PGEH pour le Mozambique, et le plan de mise en œuvre de la tranche correspondante, d</w:t>
      </w:r>
      <w:r w:rsidR="00960675">
        <w:rPr>
          <w:lang w:val="fr-FR"/>
        </w:rPr>
        <w:t>’</w:t>
      </w:r>
      <w:r w:rsidRPr="00496DB6">
        <w:rPr>
          <w:lang w:val="fr-FR"/>
        </w:rPr>
        <w:t>un montant de 415</w:t>
      </w:r>
      <w:r w:rsidR="00F258BB">
        <w:rPr>
          <w:lang w:val="fr-FR"/>
        </w:rPr>
        <w:t> </w:t>
      </w:r>
      <w:r w:rsidRPr="00496DB6">
        <w:rPr>
          <w:lang w:val="fr-FR"/>
        </w:rPr>
        <w:t>019</w:t>
      </w:r>
      <w:r w:rsidR="00960675">
        <w:rPr>
          <w:lang w:val="fr-FR"/>
        </w:rPr>
        <w:t> $US</w:t>
      </w:r>
      <w:r w:rsidRPr="00496DB6">
        <w:rPr>
          <w:lang w:val="fr-FR"/>
        </w:rPr>
        <w:t>, composé de 315</w:t>
      </w:r>
      <w:r w:rsidR="00F258BB">
        <w:rPr>
          <w:lang w:val="fr-FR"/>
        </w:rPr>
        <w:t> </w:t>
      </w:r>
      <w:r w:rsidRPr="00496DB6">
        <w:rPr>
          <w:lang w:val="fr-FR"/>
        </w:rPr>
        <w:t>000</w:t>
      </w:r>
      <w:r w:rsidR="00960675">
        <w:rPr>
          <w:lang w:val="fr-FR"/>
        </w:rPr>
        <w:t> $US</w:t>
      </w:r>
      <w:r w:rsidRPr="00496DB6">
        <w:rPr>
          <w:lang w:val="fr-FR"/>
        </w:rPr>
        <w:t>, plus des coûts d</w:t>
      </w:r>
      <w:r w:rsidR="00960675">
        <w:rPr>
          <w:lang w:val="fr-FR"/>
        </w:rPr>
        <w:t>’</w:t>
      </w:r>
      <w:r w:rsidRPr="00496DB6">
        <w:rPr>
          <w:lang w:val="fr-FR"/>
        </w:rPr>
        <w:t>appui d</w:t>
      </w:r>
      <w:r w:rsidR="00960675">
        <w:rPr>
          <w:lang w:val="fr-FR"/>
        </w:rPr>
        <w:t>’</w:t>
      </w:r>
      <w:r w:rsidRPr="00496DB6">
        <w:rPr>
          <w:lang w:val="fr-FR"/>
        </w:rPr>
        <w:t>agence de 40</w:t>
      </w:r>
      <w:r w:rsidR="00F258BB">
        <w:rPr>
          <w:lang w:val="fr-FR"/>
        </w:rPr>
        <w:t> </w:t>
      </w:r>
      <w:r w:rsidRPr="00496DB6">
        <w:rPr>
          <w:lang w:val="fr-FR"/>
        </w:rPr>
        <w:t>069</w:t>
      </w:r>
      <w:r w:rsidR="00960675">
        <w:rPr>
          <w:lang w:val="fr-FR"/>
        </w:rPr>
        <w:t> $US</w:t>
      </w:r>
      <w:r w:rsidRPr="00496DB6">
        <w:rPr>
          <w:lang w:val="fr-FR"/>
        </w:rPr>
        <w:t xml:space="preserve"> pour le PNUE, et de 55</w:t>
      </w:r>
      <w:r w:rsidR="00F258BB">
        <w:rPr>
          <w:lang w:val="fr-FR"/>
        </w:rPr>
        <w:t> </w:t>
      </w:r>
      <w:r w:rsidRPr="00496DB6">
        <w:rPr>
          <w:lang w:val="fr-FR"/>
        </w:rPr>
        <w:t>000</w:t>
      </w:r>
      <w:r w:rsidR="00960675">
        <w:rPr>
          <w:lang w:val="fr-FR"/>
        </w:rPr>
        <w:t> $US</w:t>
      </w:r>
      <w:r w:rsidRPr="00496DB6">
        <w:rPr>
          <w:lang w:val="fr-FR"/>
        </w:rPr>
        <w:t>, plus des coûts d</w:t>
      </w:r>
      <w:r w:rsidR="00960675">
        <w:rPr>
          <w:lang w:val="fr-FR"/>
        </w:rPr>
        <w:t>’</w:t>
      </w:r>
      <w:r w:rsidRPr="00496DB6">
        <w:rPr>
          <w:lang w:val="fr-FR"/>
        </w:rPr>
        <w:t>appui d</w:t>
      </w:r>
      <w:r w:rsidR="00960675">
        <w:rPr>
          <w:lang w:val="fr-FR"/>
        </w:rPr>
        <w:t>’</w:t>
      </w:r>
      <w:r w:rsidRPr="00496DB6">
        <w:rPr>
          <w:lang w:val="fr-FR"/>
        </w:rPr>
        <w:t>agence de 4</w:t>
      </w:r>
      <w:r w:rsidR="00F258BB">
        <w:rPr>
          <w:lang w:val="fr-FR"/>
        </w:rPr>
        <w:t> </w:t>
      </w:r>
      <w:r w:rsidRPr="00496DB6">
        <w:rPr>
          <w:lang w:val="fr-FR"/>
        </w:rPr>
        <w:t>950</w:t>
      </w:r>
      <w:r w:rsidR="00960675">
        <w:rPr>
          <w:lang w:val="fr-FR"/>
        </w:rPr>
        <w:t> $US</w:t>
      </w:r>
      <w:r w:rsidRPr="00496DB6">
        <w:rPr>
          <w:lang w:val="fr-FR"/>
        </w:rPr>
        <w:t xml:space="preserve"> pour le PNUD, étant entendu qu</w:t>
      </w:r>
      <w:r w:rsidR="00960675">
        <w:rPr>
          <w:lang w:val="fr-FR"/>
        </w:rPr>
        <w:t>’</w:t>
      </w:r>
      <w:r w:rsidRPr="00496DB6">
        <w:rPr>
          <w:lang w:val="fr-FR"/>
        </w:rPr>
        <w:t xml:space="preserve">il sera demandé au Trésorier de transférer les fonds approuvés au PNUE et au PNUD </w:t>
      </w:r>
      <w:r w:rsidR="00F258BB">
        <w:rPr>
          <w:lang w:val="fr-FR"/>
        </w:rPr>
        <w:t xml:space="preserve">uniquement </w:t>
      </w:r>
      <w:r w:rsidRPr="00496DB6">
        <w:rPr>
          <w:lang w:val="fr-FR"/>
        </w:rPr>
        <w:t>après que le Secrétariat aura reçu confirmation que l</w:t>
      </w:r>
      <w:r w:rsidR="00960675">
        <w:rPr>
          <w:lang w:val="fr-FR"/>
        </w:rPr>
        <w:t>’</w:t>
      </w:r>
      <w:r w:rsidRPr="00496DB6">
        <w:rPr>
          <w:lang w:val="fr-FR"/>
        </w:rPr>
        <w:t>équipement devant être acheté dans le cadre de la phase</w:t>
      </w:r>
      <w:r w:rsidR="00FC5910">
        <w:rPr>
          <w:lang w:val="fr-FR"/>
        </w:rPr>
        <w:t> </w:t>
      </w:r>
      <w:r w:rsidRPr="00496DB6">
        <w:rPr>
          <w:lang w:val="fr-FR"/>
        </w:rPr>
        <w:t xml:space="preserve">I </w:t>
      </w:r>
      <w:r w:rsidR="00FC5910">
        <w:rPr>
          <w:lang w:val="fr-FR"/>
        </w:rPr>
        <w:t xml:space="preserve">pour </w:t>
      </w:r>
      <w:r w:rsidRPr="00496DB6">
        <w:rPr>
          <w:lang w:val="fr-FR"/>
        </w:rPr>
        <w:t>l</w:t>
      </w:r>
      <w:r w:rsidR="00960675">
        <w:rPr>
          <w:lang w:val="fr-FR"/>
        </w:rPr>
        <w:t>’</w:t>
      </w:r>
      <w:r w:rsidRPr="00496DB6">
        <w:rPr>
          <w:lang w:val="fr-FR"/>
        </w:rPr>
        <w:t xml:space="preserve">ONUDI a </w:t>
      </w:r>
      <w:r w:rsidR="00FC5910">
        <w:rPr>
          <w:lang w:val="fr-FR"/>
        </w:rPr>
        <w:t xml:space="preserve">bien </w:t>
      </w:r>
      <w:r w:rsidRPr="00496DB6">
        <w:rPr>
          <w:lang w:val="fr-FR"/>
        </w:rPr>
        <w:t>été distribué aux bénéficiaires et que la formation correspondante a eu lieu</w:t>
      </w:r>
      <w:r w:rsidR="001325C7" w:rsidRPr="00EE03B6">
        <w:rPr>
          <w:lang w:val="fr-FR"/>
        </w:rPr>
        <w:t>.</w:t>
      </w:r>
    </w:p>
    <w:p w14:paraId="500426D3" w14:textId="77777777" w:rsidR="00790769" w:rsidRPr="00EE03B6" w:rsidRDefault="00790769" w:rsidP="001C4721">
      <w:pPr>
        <w:widowControl w:val="0"/>
        <w:contextualSpacing/>
        <w:rPr>
          <w:lang w:val="fr-FR"/>
        </w:rPr>
      </w:pPr>
    </w:p>
    <w:p w14:paraId="54CE1A42" w14:textId="77777777" w:rsidR="00790769" w:rsidRPr="00EE03B6" w:rsidRDefault="00790769" w:rsidP="001C4721">
      <w:pPr>
        <w:widowControl w:val="0"/>
        <w:contextualSpacing/>
        <w:rPr>
          <w:lang w:val="fr-FR"/>
        </w:rPr>
      </w:pPr>
    </w:p>
    <w:p w14:paraId="7A07F97F" w14:textId="77777777" w:rsidR="00790769" w:rsidRPr="00EE03B6" w:rsidRDefault="00790769" w:rsidP="001C4721">
      <w:pPr>
        <w:widowControl w:val="0"/>
        <w:contextualSpacing/>
        <w:rPr>
          <w:lang w:val="fr-FR"/>
        </w:rPr>
      </w:pPr>
    </w:p>
    <w:p w14:paraId="0F858464" w14:textId="4392CF72" w:rsidR="00790769" w:rsidRPr="00EE03B6" w:rsidRDefault="00790769" w:rsidP="001C4721">
      <w:pPr>
        <w:widowControl w:val="0"/>
        <w:contextualSpacing/>
        <w:rPr>
          <w:lang w:val="fr-FR"/>
        </w:rPr>
        <w:sectPr w:rsidR="00790769" w:rsidRPr="00EE03B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8DA450E" w14:textId="77777777" w:rsidR="006C685B" w:rsidRPr="006C685B" w:rsidRDefault="006C685B" w:rsidP="00F04BCF">
      <w:pPr>
        <w:spacing w:after="240"/>
        <w:jc w:val="center"/>
        <w:textAlignment w:val="baseline"/>
        <w:rPr>
          <w:rFonts w:ascii="Segoe UI" w:hAnsi="Segoe UI" w:cs="Segoe UI"/>
          <w:sz w:val="18"/>
          <w:szCs w:val="18"/>
          <w:lang w:val="fr-FR" w:eastAsia="en-CA"/>
        </w:rPr>
      </w:pPr>
      <w:r w:rsidRPr="006C685B">
        <w:rPr>
          <w:b/>
          <w:bCs/>
          <w:lang w:val="fr-FR" w:eastAsia="en-CA"/>
        </w:rPr>
        <w:lastRenderedPageBreak/>
        <w:t>Annexe I</w:t>
      </w:r>
      <w:r w:rsidRPr="006C685B">
        <w:rPr>
          <w:lang w:val="fr-FR" w:eastAsia="en-CA"/>
        </w:rPr>
        <w:t> </w:t>
      </w:r>
    </w:p>
    <w:p w14:paraId="489804E6" w14:textId="77777777" w:rsidR="006C685B" w:rsidRPr="006C685B" w:rsidRDefault="006C685B" w:rsidP="006C685B">
      <w:pPr>
        <w:jc w:val="center"/>
        <w:textAlignment w:val="baseline"/>
        <w:rPr>
          <w:rFonts w:ascii="Segoe UI" w:hAnsi="Segoe UI" w:cs="Segoe UI"/>
          <w:sz w:val="18"/>
          <w:szCs w:val="18"/>
          <w:lang w:val="fr-FR" w:eastAsia="en-CA"/>
        </w:rPr>
      </w:pPr>
      <w:r w:rsidRPr="006C685B">
        <w:rPr>
          <w:b/>
          <w:bCs/>
          <w:lang w:val="fr-FR" w:eastAsia="en-CA"/>
        </w:rPr>
        <w:t>PROJET D’ACCORD ENTRE LE GOUVERNEMENT DU MOZAMBIQUE ET LE COMITÉ EXÉCUTIF DU FONDS MULTILATÉRAL POUR LA RÉDUCTION DE LA CONSOMMATION DES HYDROFLUOROCARBURES CONFORMÉMENT À LA DEUXIÈME PHASE DU PLAN DE GESTION DE L'ÉLIMINATION DES HCFC </w:t>
      </w:r>
      <w:r w:rsidRPr="006C685B">
        <w:rPr>
          <w:lang w:val="fr-FR" w:eastAsia="en-CA"/>
        </w:rPr>
        <w:t> </w:t>
      </w:r>
    </w:p>
    <w:p w14:paraId="0B00CB18" w14:textId="77777777" w:rsidR="006C685B" w:rsidRPr="006C685B" w:rsidRDefault="006C685B" w:rsidP="006C685B">
      <w:pPr>
        <w:jc w:val="center"/>
        <w:textAlignment w:val="baseline"/>
        <w:rPr>
          <w:rFonts w:ascii="Segoe UI" w:hAnsi="Segoe UI" w:cs="Segoe UI"/>
          <w:sz w:val="18"/>
          <w:szCs w:val="18"/>
          <w:lang w:val="fr-FR" w:eastAsia="en-CA"/>
        </w:rPr>
      </w:pPr>
      <w:r w:rsidRPr="006C685B">
        <w:rPr>
          <w:lang w:val="fr-FR" w:eastAsia="en-CA"/>
        </w:rPr>
        <w:t> </w:t>
      </w:r>
    </w:p>
    <w:p w14:paraId="387BFB89" w14:textId="77777777" w:rsidR="006C685B" w:rsidRPr="006C685B" w:rsidRDefault="006C685B" w:rsidP="006C685B">
      <w:pPr>
        <w:jc w:val="left"/>
        <w:textAlignment w:val="baseline"/>
        <w:rPr>
          <w:rFonts w:ascii="Segoe UI" w:hAnsi="Segoe UI" w:cs="Segoe UI"/>
          <w:sz w:val="18"/>
          <w:szCs w:val="18"/>
          <w:lang w:eastAsia="en-CA"/>
        </w:rPr>
      </w:pPr>
      <w:r w:rsidRPr="006C685B">
        <w:rPr>
          <w:b/>
          <w:bCs/>
          <w:lang w:val="fr-CA" w:eastAsia="en-CA"/>
        </w:rPr>
        <w:t>Objet</w:t>
      </w:r>
      <w:r w:rsidRPr="006C685B">
        <w:rPr>
          <w:lang w:eastAsia="en-CA"/>
        </w:rPr>
        <w:t> </w:t>
      </w:r>
    </w:p>
    <w:p w14:paraId="076D89DE" w14:textId="77777777" w:rsidR="006C685B" w:rsidRPr="006C685B" w:rsidRDefault="006C685B" w:rsidP="006C685B">
      <w:pPr>
        <w:jc w:val="left"/>
        <w:textAlignment w:val="baseline"/>
        <w:rPr>
          <w:rFonts w:ascii="Segoe UI" w:hAnsi="Segoe UI" w:cs="Segoe UI"/>
          <w:sz w:val="18"/>
          <w:szCs w:val="18"/>
          <w:lang w:eastAsia="en-CA"/>
        </w:rPr>
      </w:pPr>
      <w:r w:rsidRPr="006C685B">
        <w:rPr>
          <w:lang w:eastAsia="en-CA"/>
        </w:rPr>
        <w:t> </w:t>
      </w:r>
    </w:p>
    <w:p w14:paraId="104ECDFC" w14:textId="77777777" w:rsidR="006C685B" w:rsidRPr="006C685B" w:rsidRDefault="006C685B" w:rsidP="00EF7E46">
      <w:pPr>
        <w:numPr>
          <w:ilvl w:val="0"/>
          <w:numId w:val="8"/>
        </w:numPr>
        <w:tabs>
          <w:tab w:val="clear" w:pos="720"/>
          <w:tab w:val="num" w:pos="0"/>
        </w:tabs>
        <w:spacing w:after="240"/>
        <w:ind w:left="0" w:firstLine="0"/>
        <w:textAlignment w:val="baseline"/>
        <w:rPr>
          <w:lang w:val="fr-FR" w:eastAsia="en-CA"/>
        </w:rPr>
      </w:pPr>
      <w:r w:rsidRPr="006C685B">
        <w:rPr>
          <w:lang w:val="fr-FR" w:eastAsia="en-CA"/>
        </w:rPr>
        <w:t>Le présent Accord représente l’entente conclue entre le gouvernement du Mozambique (le « Pays ») et le Comité exécutif concernant la réduction de l’usage réglementé des substances appauvrissant la couche d’ozone (SAO) indiquées à l’appendice 1-A (les « Substances ») à un niveau durable de zéro tonnes PAO d’ici au 1</w:t>
      </w:r>
      <w:r w:rsidRPr="006C685B">
        <w:rPr>
          <w:sz w:val="17"/>
          <w:szCs w:val="17"/>
          <w:vertAlign w:val="superscript"/>
          <w:lang w:val="fr-FR" w:eastAsia="en-CA"/>
        </w:rPr>
        <w:t>er</w:t>
      </w:r>
      <w:r w:rsidRPr="006C685B">
        <w:rPr>
          <w:lang w:val="fr-FR" w:eastAsia="en-CA"/>
        </w:rPr>
        <w:t> janvier 2030, conformément au calendrier de réduction du Protocole Montréal. </w:t>
      </w:r>
    </w:p>
    <w:p w14:paraId="3A410933" w14:textId="77777777" w:rsidR="006C685B" w:rsidRPr="006C685B" w:rsidRDefault="006C685B" w:rsidP="00EF7E46">
      <w:pPr>
        <w:numPr>
          <w:ilvl w:val="0"/>
          <w:numId w:val="9"/>
        </w:numPr>
        <w:tabs>
          <w:tab w:val="clear" w:pos="720"/>
          <w:tab w:val="num" w:pos="0"/>
        </w:tabs>
        <w:spacing w:after="240"/>
        <w:ind w:left="0" w:firstLine="0"/>
        <w:textAlignment w:val="baseline"/>
        <w:rPr>
          <w:lang w:val="fr-FR" w:eastAsia="en-CA"/>
        </w:rPr>
      </w:pPr>
      <w:r w:rsidRPr="006C685B">
        <w:rPr>
          <w:lang w:val="fr-FR" w:eastAsia="en-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 </w:t>
      </w:r>
    </w:p>
    <w:p w14:paraId="6C0ABC65" w14:textId="77777777" w:rsidR="006C685B" w:rsidRPr="006C685B" w:rsidRDefault="006C685B" w:rsidP="00EF7E46">
      <w:pPr>
        <w:numPr>
          <w:ilvl w:val="0"/>
          <w:numId w:val="10"/>
        </w:numPr>
        <w:tabs>
          <w:tab w:val="clear" w:pos="720"/>
          <w:tab w:val="num" w:pos="0"/>
        </w:tabs>
        <w:spacing w:after="240"/>
        <w:ind w:left="0" w:firstLine="0"/>
        <w:textAlignment w:val="baseline"/>
        <w:rPr>
          <w:lang w:val="fr-FR" w:eastAsia="en-CA"/>
        </w:rPr>
      </w:pPr>
      <w:r w:rsidRPr="006C685B">
        <w:rPr>
          <w:lang w:val="fr-FR" w:eastAsia="en-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 </w:t>
      </w:r>
    </w:p>
    <w:p w14:paraId="72EA6AD8" w14:textId="77777777" w:rsidR="006C685B" w:rsidRPr="006C685B" w:rsidRDefault="006C685B" w:rsidP="00EF7E46">
      <w:pPr>
        <w:numPr>
          <w:ilvl w:val="0"/>
          <w:numId w:val="11"/>
        </w:numPr>
        <w:tabs>
          <w:tab w:val="clear" w:pos="720"/>
          <w:tab w:val="num" w:pos="0"/>
        </w:tabs>
        <w:spacing w:after="240"/>
        <w:ind w:left="0" w:firstLine="0"/>
        <w:textAlignment w:val="baseline"/>
        <w:rPr>
          <w:lang w:val="fr-FR" w:eastAsia="en-CA"/>
        </w:rPr>
      </w:pPr>
      <w:r w:rsidRPr="006C685B">
        <w:rPr>
          <w:lang w:val="fr-FR" w:eastAsia="en-CA"/>
        </w:rPr>
        <w:t>Le Pays accepte de mettre en œuvre cet Accord conformément à la deuxième phase du plan de gestion de l'élimination des HCFC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 </w:t>
      </w:r>
    </w:p>
    <w:p w14:paraId="2611DFEC" w14:textId="77777777" w:rsidR="006C685B" w:rsidRPr="006C685B" w:rsidRDefault="006C685B" w:rsidP="006C685B">
      <w:pPr>
        <w:tabs>
          <w:tab w:val="num" w:pos="0"/>
        </w:tabs>
        <w:spacing w:after="240"/>
        <w:textAlignment w:val="baseline"/>
        <w:rPr>
          <w:rFonts w:ascii="Segoe UI" w:hAnsi="Segoe UI" w:cs="Segoe UI"/>
          <w:sz w:val="18"/>
          <w:szCs w:val="18"/>
          <w:lang w:eastAsia="en-CA"/>
        </w:rPr>
      </w:pPr>
      <w:r w:rsidRPr="006C685B">
        <w:rPr>
          <w:b/>
          <w:bCs/>
          <w:lang w:val="fr-FR" w:eastAsia="en-CA"/>
        </w:rPr>
        <w:t>Conditions de décaissement des sommes</w:t>
      </w:r>
      <w:r w:rsidRPr="006C685B">
        <w:rPr>
          <w:lang w:eastAsia="en-CA"/>
        </w:rPr>
        <w:t> </w:t>
      </w:r>
    </w:p>
    <w:p w14:paraId="1A53ACE3" w14:textId="63642E56" w:rsidR="006C685B" w:rsidRPr="006C685B" w:rsidRDefault="006C685B" w:rsidP="00EF7E46">
      <w:pPr>
        <w:pStyle w:val="ListParagraph"/>
        <w:numPr>
          <w:ilvl w:val="0"/>
          <w:numId w:val="12"/>
        </w:numPr>
        <w:tabs>
          <w:tab w:val="clear" w:pos="720"/>
          <w:tab w:val="num" w:pos="0"/>
        </w:tabs>
        <w:spacing w:after="240"/>
        <w:ind w:left="-86" w:firstLine="0"/>
        <w:contextualSpacing w:val="0"/>
        <w:textAlignment w:val="baseline"/>
        <w:rPr>
          <w:lang w:val="fr-FR" w:eastAsia="en-CA"/>
        </w:rPr>
      </w:pPr>
      <w:r w:rsidRPr="006C685B">
        <w:rPr>
          <w:lang w:val="fr-FR" w:eastAsia="en-CA"/>
        </w:rPr>
        <w:t>Le Comité exécutif n’accordera le financement prévu au calendrier de financement approuvé que lorsque le Pays aura satisfait aux conditions suivantes au moins huit semaines avant la réunion du Comité exécutif indiquée dans le calendrier de financement approuvé : </w:t>
      </w:r>
    </w:p>
    <w:p w14:paraId="171C46D3" w14:textId="77777777" w:rsidR="006C685B" w:rsidRPr="006C685B" w:rsidRDefault="006C685B" w:rsidP="00EF7E46">
      <w:pPr>
        <w:pStyle w:val="ListParagraph"/>
        <w:numPr>
          <w:ilvl w:val="0"/>
          <w:numId w:val="68"/>
        </w:numPr>
        <w:spacing w:after="240"/>
        <w:ind w:left="1260" w:hanging="630"/>
        <w:textAlignment w:val="baseline"/>
        <w:rPr>
          <w:lang w:val="fr-FR" w:eastAsia="en-CA"/>
        </w:rPr>
      </w:pPr>
      <w:r w:rsidRPr="006C685B">
        <w:rPr>
          <w:lang w:val="fr-FR" w:eastAsia="en-CA"/>
        </w:rPr>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2D5D5A2" w14:textId="77777777" w:rsidR="006C685B" w:rsidRPr="006C685B" w:rsidRDefault="006C685B" w:rsidP="00EF7E46">
      <w:pPr>
        <w:numPr>
          <w:ilvl w:val="0"/>
          <w:numId w:val="13"/>
        </w:numPr>
        <w:tabs>
          <w:tab w:val="clear" w:pos="720"/>
          <w:tab w:val="num" w:pos="0"/>
        </w:tabs>
        <w:spacing w:after="240"/>
        <w:ind w:left="1260" w:hanging="630"/>
        <w:textAlignment w:val="baseline"/>
        <w:rPr>
          <w:lang w:val="fr-FR" w:eastAsia="en-CA"/>
        </w:rPr>
      </w:pPr>
      <w:r w:rsidRPr="006C685B">
        <w:rPr>
          <w:lang w:val="fr-FR" w:eastAsia="en-CA"/>
        </w:rPr>
        <w:t>Le respect de ces objectifs a été vérifié de manière indépendante pour toutes les années concernées, à moins que le Comité exécutif n’ait décidé que cette vérification n’était pas nécessaire ; </w:t>
      </w:r>
    </w:p>
    <w:p w14:paraId="50717E8B" w14:textId="77777777" w:rsidR="006C685B" w:rsidRPr="006C685B" w:rsidRDefault="006C685B" w:rsidP="00EF7E46">
      <w:pPr>
        <w:numPr>
          <w:ilvl w:val="0"/>
          <w:numId w:val="14"/>
        </w:numPr>
        <w:tabs>
          <w:tab w:val="clear" w:pos="720"/>
          <w:tab w:val="num" w:pos="0"/>
        </w:tabs>
        <w:spacing w:after="240"/>
        <w:ind w:left="1260" w:hanging="630"/>
        <w:textAlignment w:val="baseline"/>
        <w:rPr>
          <w:lang w:val="fr-FR" w:eastAsia="en-CA"/>
        </w:rPr>
      </w:pPr>
      <w:r w:rsidRPr="006C685B">
        <w:rPr>
          <w:lang w:val="fr-FR" w:eastAsia="en-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 </w:t>
      </w:r>
    </w:p>
    <w:p w14:paraId="2D107A68" w14:textId="77777777" w:rsidR="006C685B" w:rsidRPr="006C685B" w:rsidRDefault="006C685B" w:rsidP="00EF7E46">
      <w:pPr>
        <w:numPr>
          <w:ilvl w:val="0"/>
          <w:numId w:val="15"/>
        </w:numPr>
        <w:tabs>
          <w:tab w:val="clear" w:pos="720"/>
          <w:tab w:val="num" w:pos="1260"/>
        </w:tabs>
        <w:spacing w:after="240"/>
        <w:ind w:left="1350" w:hanging="630"/>
        <w:textAlignment w:val="baseline"/>
        <w:rPr>
          <w:lang w:val="fr-FR" w:eastAsia="en-CA"/>
        </w:rPr>
      </w:pPr>
      <w:r w:rsidRPr="006C685B">
        <w:rPr>
          <w:lang w:val="fr-FR" w:eastAsia="en-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 </w:t>
      </w:r>
    </w:p>
    <w:p w14:paraId="3C14E38B" w14:textId="51BECD2D" w:rsidR="006C685B" w:rsidRPr="006C685B" w:rsidRDefault="006C685B" w:rsidP="006C685B">
      <w:pPr>
        <w:tabs>
          <w:tab w:val="num" w:pos="0"/>
        </w:tabs>
        <w:spacing w:after="240"/>
        <w:textAlignment w:val="baseline"/>
        <w:rPr>
          <w:rFonts w:ascii="Segoe UI" w:hAnsi="Segoe UI" w:cs="Segoe UI"/>
          <w:sz w:val="18"/>
          <w:szCs w:val="18"/>
          <w:lang w:eastAsia="en-CA"/>
        </w:rPr>
      </w:pPr>
      <w:r w:rsidRPr="006C685B">
        <w:rPr>
          <w:b/>
          <w:bCs/>
          <w:lang w:val="fr-FR" w:eastAsia="en-CA"/>
        </w:rPr>
        <w:t>Suivi</w:t>
      </w:r>
      <w:r w:rsidRPr="006C685B">
        <w:rPr>
          <w:lang w:eastAsia="en-CA"/>
        </w:rPr>
        <w:t>  </w:t>
      </w:r>
    </w:p>
    <w:p w14:paraId="086A11DC" w14:textId="77777777" w:rsidR="006C685B" w:rsidRPr="006C685B" w:rsidRDefault="006C685B" w:rsidP="00EF7E46">
      <w:pPr>
        <w:numPr>
          <w:ilvl w:val="0"/>
          <w:numId w:val="16"/>
        </w:numPr>
        <w:tabs>
          <w:tab w:val="clear" w:pos="720"/>
          <w:tab w:val="num" w:pos="0"/>
        </w:tabs>
        <w:spacing w:after="240"/>
        <w:ind w:left="0" w:firstLine="0"/>
        <w:textAlignment w:val="baseline"/>
        <w:rPr>
          <w:lang w:val="fr-FR" w:eastAsia="en-CA"/>
        </w:rPr>
      </w:pPr>
      <w:r w:rsidRPr="006C685B">
        <w:rPr>
          <w:lang w:val="fr-FR" w:eastAsia="en-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 </w:t>
      </w:r>
    </w:p>
    <w:p w14:paraId="683BC789" w14:textId="77777777" w:rsidR="006C685B" w:rsidRPr="006C685B" w:rsidRDefault="006C685B" w:rsidP="006C685B">
      <w:pPr>
        <w:tabs>
          <w:tab w:val="num" w:pos="0"/>
        </w:tabs>
        <w:spacing w:after="240"/>
        <w:textAlignment w:val="baseline"/>
        <w:rPr>
          <w:rFonts w:ascii="Segoe UI" w:hAnsi="Segoe UI" w:cs="Segoe UI"/>
          <w:sz w:val="18"/>
          <w:szCs w:val="18"/>
          <w:lang w:val="fr-FR" w:eastAsia="en-CA"/>
        </w:rPr>
      </w:pPr>
      <w:r w:rsidRPr="006C685B">
        <w:rPr>
          <w:b/>
          <w:bCs/>
          <w:lang w:val="fr-FR" w:eastAsia="en-CA"/>
        </w:rPr>
        <w:t>Souplesse dans la réaffectation des sommes</w:t>
      </w:r>
      <w:r w:rsidRPr="006C685B">
        <w:rPr>
          <w:lang w:val="fr-FR" w:eastAsia="en-CA"/>
        </w:rPr>
        <w:t> </w:t>
      </w:r>
    </w:p>
    <w:p w14:paraId="61CBB18F" w14:textId="3F9C1818" w:rsidR="006C685B" w:rsidRPr="006C685B" w:rsidRDefault="006C685B" w:rsidP="00EF7E46">
      <w:pPr>
        <w:pStyle w:val="ListParagraph"/>
        <w:numPr>
          <w:ilvl w:val="0"/>
          <w:numId w:val="69"/>
        </w:numPr>
        <w:tabs>
          <w:tab w:val="num" w:pos="0"/>
        </w:tabs>
        <w:spacing w:after="240"/>
        <w:ind w:left="0" w:firstLine="0"/>
        <w:textAlignment w:val="baseline"/>
        <w:rPr>
          <w:lang w:val="fr-FR" w:eastAsia="en-CA"/>
        </w:rPr>
      </w:pPr>
      <w:r w:rsidRPr="006C685B">
        <w:rPr>
          <w:lang w:val="fr-FR" w:eastAsia="en-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 </w:t>
      </w:r>
    </w:p>
    <w:p w14:paraId="5E67A7F8" w14:textId="77777777" w:rsidR="006C685B" w:rsidRPr="006C685B" w:rsidRDefault="006C685B" w:rsidP="00EF7E46">
      <w:pPr>
        <w:numPr>
          <w:ilvl w:val="0"/>
          <w:numId w:val="17"/>
        </w:numPr>
        <w:tabs>
          <w:tab w:val="clear" w:pos="720"/>
        </w:tabs>
        <w:spacing w:after="240"/>
        <w:ind w:left="1530" w:hanging="810"/>
        <w:textAlignment w:val="baseline"/>
        <w:rPr>
          <w:lang w:eastAsia="en-CA"/>
        </w:rPr>
      </w:pPr>
      <w:r w:rsidRPr="006C685B">
        <w:rPr>
          <w:lang w:val="fr-FR" w:eastAsia="en-CA"/>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r w:rsidRPr="006C685B">
        <w:rPr>
          <w:lang w:eastAsia="en-CA"/>
        </w:rPr>
        <w:t> </w:t>
      </w:r>
    </w:p>
    <w:p w14:paraId="49A3B9F2" w14:textId="77777777" w:rsidR="006C685B" w:rsidRPr="006C685B" w:rsidRDefault="006C685B" w:rsidP="00EF7E46">
      <w:pPr>
        <w:numPr>
          <w:ilvl w:val="0"/>
          <w:numId w:val="18"/>
        </w:numPr>
        <w:tabs>
          <w:tab w:val="clear" w:pos="720"/>
          <w:tab w:val="num" w:pos="810"/>
          <w:tab w:val="left" w:pos="2160"/>
        </w:tabs>
        <w:spacing w:after="240"/>
        <w:ind w:left="2160" w:hanging="540"/>
        <w:textAlignment w:val="baseline"/>
        <w:rPr>
          <w:lang w:val="fr-FR" w:eastAsia="en-CA"/>
        </w:rPr>
      </w:pPr>
      <w:r w:rsidRPr="006C685B">
        <w:rPr>
          <w:lang w:val="fr-CA" w:eastAsia="en-CA"/>
        </w:rPr>
        <w:t>D</w:t>
      </w:r>
      <w:r w:rsidRPr="006C685B">
        <w:rPr>
          <w:lang w:val="fr-FR" w:eastAsia="en-CA"/>
        </w:rPr>
        <w:t>es enjeux qui pourraient concerner les règles et politiques du Fonds multilatéral ;  </w:t>
      </w:r>
    </w:p>
    <w:p w14:paraId="2921657D" w14:textId="77777777" w:rsidR="006C685B" w:rsidRPr="006C685B" w:rsidRDefault="006C685B" w:rsidP="00EF7E46">
      <w:pPr>
        <w:numPr>
          <w:ilvl w:val="0"/>
          <w:numId w:val="19"/>
        </w:numPr>
        <w:tabs>
          <w:tab w:val="clear" w:pos="720"/>
          <w:tab w:val="num" w:pos="810"/>
          <w:tab w:val="left" w:pos="2160"/>
        </w:tabs>
        <w:spacing w:after="240"/>
        <w:ind w:left="2160" w:hanging="540"/>
        <w:textAlignment w:val="baseline"/>
        <w:rPr>
          <w:lang w:val="fr-FR" w:eastAsia="en-CA"/>
        </w:rPr>
      </w:pPr>
      <w:r w:rsidRPr="006C685B">
        <w:rPr>
          <w:lang w:val="fr-FR" w:eastAsia="en-CA"/>
        </w:rPr>
        <w:t>Des changements qui pourraient modifier une clause quelconque du présent Accord ;  </w:t>
      </w:r>
    </w:p>
    <w:p w14:paraId="013F2775" w14:textId="77777777" w:rsidR="006C685B" w:rsidRPr="006C685B" w:rsidRDefault="006C685B" w:rsidP="00EF7E46">
      <w:pPr>
        <w:numPr>
          <w:ilvl w:val="0"/>
          <w:numId w:val="20"/>
        </w:numPr>
        <w:tabs>
          <w:tab w:val="clear" w:pos="720"/>
          <w:tab w:val="num" w:pos="810"/>
          <w:tab w:val="left" w:pos="2160"/>
        </w:tabs>
        <w:spacing w:after="240"/>
        <w:ind w:left="2160" w:hanging="540"/>
        <w:textAlignment w:val="baseline"/>
        <w:rPr>
          <w:lang w:val="fr-FR" w:eastAsia="en-CA"/>
        </w:rPr>
      </w:pPr>
      <w:r w:rsidRPr="006C685B">
        <w:rPr>
          <w:lang w:val="fr-FR" w:eastAsia="en-CA"/>
        </w:rPr>
        <w:t>Des changements dans les montants annuels de financement alloués aux agences bilatérales individuelles ou d’exécution pour les différentes tranches ; </w:t>
      </w:r>
    </w:p>
    <w:p w14:paraId="6ED96C12" w14:textId="77777777" w:rsidR="006C685B" w:rsidRPr="006C685B" w:rsidRDefault="006C685B" w:rsidP="00EF7E46">
      <w:pPr>
        <w:numPr>
          <w:ilvl w:val="0"/>
          <w:numId w:val="21"/>
        </w:numPr>
        <w:tabs>
          <w:tab w:val="clear" w:pos="720"/>
          <w:tab w:val="num" w:pos="810"/>
          <w:tab w:val="left" w:pos="2160"/>
        </w:tabs>
        <w:spacing w:after="240"/>
        <w:ind w:left="2160" w:hanging="540"/>
        <w:textAlignment w:val="baseline"/>
        <w:rPr>
          <w:lang w:val="fr-FR" w:eastAsia="en-CA"/>
        </w:rPr>
      </w:pPr>
      <w:r w:rsidRPr="006C685B">
        <w:rPr>
          <w:lang w:val="fr-FR" w:eastAsia="en-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w:t>
      </w:r>
    </w:p>
    <w:p w14:paraId="2613F410" w14:textId="77777777" w:rsidR="006C685B" w:rsidRPr="006C685B" w:rsidRDefault="006C685B" w:rsidP="00EF7E46">
      <w:pPr>
        <w:numPr>
          <w:ilvl w:val="0"/>
          <w:numId w:val="22"/>
        </w:numPr>
        <w:tabs>
          <w:tab w:val="clear" w:pos="720"/>
          <w:tab w:val="num" w:pos="810"/>
          <w:tab w:val="left" w:pos="2160"/>
        </w:tabs>
        <w:spacing w:after="240"/>
        <w:ind w:left="2160" w:hanging="540"/>
        <w:textAlignment w:val="baseline"/>
        <w:rPr>
          <w:lang w:val="fr-FR" w:eastAsia="en-CA"/>
        </w:rPr>
      </w:pPr>
      <w:r w:rsidRPr="006C685B">
        <w:rPr>
          <w:lang w:val="fr-FR" w:eastAsia="en-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w:t>
      </w:r>
      <w:r w:rsidRPr="006C685B">
        <w:rPr>
          <w:lang w:val="fr-FR" w:eastAsia="en-CA"/>
        </w:rPr>
        <w:lastRenderedPageBreak/>
        <w:t>coûts différentiels liées au changement de technologie réduiraient en conséquence le financement global prévu à cet Accord ; </w:t>
      </w:r>
    </w:p>
    <w:p w14:paraId="6686E30D" w14:textId="77777777" w:rsidR="006C685B" w:rsidRPr="006C685B" w:rsidRDefault="006C685B" w:rsidP="00EF7E46">
      <w:pPr>
        <w:numPr>
          <w:ilvl w:val="0"/>
          <w:numId w:val="23"/>
        </w:numPr>
        <w:tabs>
          <w:tab w:val="clear" w:pos="720"/>
        </w:tabs>
        <w:spacing w:after="240"/>
        <w:ind w:left="1800" w:hanging="900"/>
        <w:textAlignment w:val="baseline"/>
        <w:rPr>
          <w:lang w:val="fr-FR" w:eastAsia="en-CA"/>
        </w:rPr>
      </w:pPr>
      <w:r w:rsidRPr="006C685B">
        <w:rPr>
          <w:lang w:val="fr-FR" w:eastAsia="en-CA"/>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w:t>
      </w:r>
    </w:p>
    <w:p w14:paraId="5FC1505F" w14:textId="77777777" w:rsidR="006C685B" w:rsidRPr="006C685B" w:rsidRDefault="006C685B" w:rsidP="00EF7E46">
      <w:pPr>
        <w:numPr>
          <w:ilvl w:val="0"/>
          <w:numId w:val="24"/>
        </w:numPr>
        <w:tabs>
          <w:tab w:val="clear" w:pos="720"/>
        </w:tabs>
        <w:spacing w:after="240"/>
        <w:ind w:left="1800" w:hanging="900"/>
        <w:textAlignment w:val="baseline"/>
        <w:rPr>
          <w:lang w:val="fr-FR" w:eastAsia="en-CA"/>
        </w:rPr>
      </w:pPr>
      <w:r w:rsidRPr="006C685B">
        <w:rPr>
          <w:lang w:val="fr-FR" w:eastAsia="en-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Plan sur le climat, selon qu’il convient, et d’informer le Comité exécutif des progrès réalisés dans ses rapports sur la mise en œuvre des tranches ; et </w:t>
      </w:r>
    </w:p>
    <w:p w14:paraId="163546DF" w14:textId="77777777" w:rsidR="006C685B" w:rsidRPr="006C685B" w:rsidRDefault="006C685B" w:rsidP="00EF7E46">
      <w:pPr>
        <w:numPr>
          <w:ilvl w:val="0"/>
          <w:numId w:val="25"/>
        </w:numPr>
        <w:tabs>
          <w:tab w:val="clear" w:pos="720"/>
        </w:tabs>
        <w:spacing w:after="240"/>
        <w:ind w:left="1800" w:hanging="900"/>
        <w:textAlignment w:val="baseline"/>
        <w:rPr>
          <w:lang w:val="fr-FR" w:eastAsia="en-CA"/>
        </w:rPr>
      </w:pPr>
      <w:r w:rsidRPr="006C685B">
        <w:rPr>
          <w:lang w:val="fr-FR" w:eastAsia="en-CA"/>
        </w:rPr>
        <w:t>Tous les fonds restants détenus par les agences bilatérales ou d’exécution en vertu du Plan seront restitués au Fonds multilatéral lors de l’achèvement de la dernière tranche prévue dans le cadre du présent Accord.  </w:t>
      </w:r>
    </w:p>
    <w:p w14:paraId="5565A016" w14:textId="54AE534E" w:rsidR="006C685B" w:rsidRPr="006C685B" w:rsidRDefault="006C685B" w:rsidP="006C685B">
      <w:pPr>
        <w:tabs>
          <w:tab w:val="num" w:pos="0"/>
        </w:tabs>
        <w:spacing w:after="240"/>
        <w:textAlignment w:val="baseline"/>
        <w:rPr>
          <w:rFonts w:ascii="Segoe UI" w:hAnsi="Segoe UI" w:cs="Segoe UI"/>
          <w:sz w:val="18"/>
          <w:szCs w:val="18"/>
          <w:lang w:val="fr-FR" w:eastAsia="en-CA"/>
        </w:rPr>
      </w:pPr>
      <w:r w:rsidRPr="006C685B">
        <w:rPr>
          <w:b/>
          <w:bCs/>
          <w:lang w:val="fr-FR" w:eastAsia="en-CA"/>
        </w:rPr>
        <w:t>Facteurs à prendre en ligne de compte pour le secteur de l’entretien de l’équipement de réfrigération</w:t>
      </w:r>
      <w:r w:rsidRPr="006C685B">
        <w:rPr>
          <w:lang w:val="fr-FR" w:eastAsia="en-CA"/>
        </w:rPr>
        <w:t>  </w:t>
      </w:r>
    </w:p>
    <w:p w14:paraId="36BB435C" w14:textId="77777777" w:rsidR="006C685B" w:rsidRPr="006C685B" w:rsidRDefault="006C685B" w:rsidP="00EF7E46">
      <w:pPr>
        <w:numPr>
          <w:ilvl w:val="0"/>
          <w:numId w:val="26"/>
        </w:numPr>
        <w:tabs>
          <w:tab w:val="clear" w:pos="720"/>
          <w:tab w:val="num" w:pos="0"/>
        </w:tabs>
        <w:spacing w:after="240"/>
        <w:ind w:left="0" w:firstLine="0"/>
        <w:textAlignment w:val="baseline"/>
        <w:rPr>
          <w:lang w:val="fr-FR" w:eastAsia="en-CA"/>
        </w:rPr>
      </w:pPr>
      <w:r w:rsidRPr="006C685B">
        <w:rPr>
          <w:lang w:val="fr-FR" w:eastAsia="en-CA"/>
        </w:rPr>
        <w:t>La réalisation des activités dans le sous-secteur de l’entretien des appareils de réfrigération fera l’objet d’une attention particulière, notamment sur les points suivants :  </w:t>
      </w:r>
    </w:p>
    <w:p w14:paraId="4913F251" w14:textId="77777777" w:rsidR="006C685B" w:rsidRPr="006C685B" w:rsidRDefault="006C685B" w:rsidP="00EF7E46">
      <w:pPr>
        <w:numPr>
          <w:ilvl w:val="0"/>
          <w:numId w:val="27"/>
        </w:numPr>
        <w:tabs>
          <w:tab w:val="clear" w:pos="720"/>
        </w:tabs>
        <w:spacing w:after="240"/>
        <w:ind w:left="1800" w:hanging="990"/>
        <w:textAlignment w:val="baseline"/>
        <w:rPr>
          <w:lang w:val="fr-FR" w:eastAsia="en-CA"/>
        </w:rPr>
      </w:pPr>
      <w:r w:rsidRPr="006C685B">
        <w:rPr>
          <w:lang w:val="fr-FR" w:eastAsia="en-CA"/>
        </w:rPr>
        <w:t>Le Pays utilisera la marge de manœuvre offerte en vertu du présent Accord pour répondre aux besoins spécifiques qui pourraient survenir lors de la mise en œuvre du projet ; et </w:t>
      </w:r>
    </w:p>
    <w:p w14:paraId="1D43FBB9" w14:textId="77777777" w:rsidR="006C685B" w:rsidRPr="006C685B" w:rsidRDefault="006C685B" w:rsidP="00EF7E46">
      <w:pPr>
        <w:numPr>
          <w:ilvl w:val="0"/>
          <w:numId w:val="28"/>
        </w:numPr>
        <w:tabs>
          <w:tab w:val="clear" w:pos="720"/>
        </w:tabs>
        <w:spacing w:after="240"/>
        <w:ind w:left="1800" w:hanging="990"/>
        <w:textAlignment w:val="baseline"/>
        <w:rPr>
          <w:lang w:val="fr-FR" w:eastAsia="en-CA"/>
        </w:rPr>
      </w:pPr>
      <w:r w:rsidRPr="006C685B">
        <w:rPr>
          <w:lang w:val="fr-FR" w:eastAsia="en-CA"/>
        </w:rPr>
        <w:t>Le Pays et les agences bilatérales et d’exécution concernées tiendront compte des décisions pertinentes concernant le secteur de l’entretien de l’équipement de réfrigération pendant la mise en œuvre du plan. </w:t>
      </w:r>
    </w:p>
    <w:p w14:paraId="541CAA11" w14:textId="77777777" w:rsidR="006C685B" w:rsidRPr="006C685B" w:rsidRDefault="006C685B" w:rsidP="006C685B">
      <w:pPr>
        <w:tabs>
          <w:tab w:val="num" w:pos="0"/>
        </w:tabs>
        <w:spacing w:after="240"/>
        <w:textAlignment w:val="baseline"/>
        <w:rPr>
          <w:rFonts w:ascii="Segoe UI" w:hAnsi="Segoe UI" w:cs="Segoe UI"/>
          <w:sz w:val="18"/>
          <w:szCs w:val="18"/>
          <w:lang w:eastAsia="en-CA"/>
        </w:rPr>
      </w:pPr>
      <w:r w:rsidRPr="006C685B">
        <w:rPr>
          <w:b/>
          <w:bCs/>
          <w:lang w:val="fr-FR" w:eastAsia="en-CA"/>
        </w:rPr>
        <w:t>Agences bilatérales et d’exécution</w:t>
      </w:r>
      <w:r w:rsidRPr="006C685B">
        <w:rPr>
          <w:lang w:eastAsia="en-CA"/>
        </w:rPr>
        <w:t> </w:t>
      </w:r>
    </w:p>
    <w:p w14:paraId="6AB5416A" w14:textId="77777777" w:rsidR="006C685B" w:rsidRPr="006C685B" w:rsidRDefault="006C685B" w:rsidP="00EF7E46">
      <w:pPr>
        <w:numPr>
          <w:ilvl w:val="0"/>
          <w:numId w:val="29"/>
        </w:numPr>
        <w:tabs>
          <w:tab w:val="clear" w:pos="720"/>
          <w:tab w:val="num" w:pos="0"/>
        </w:tabs>
        <w:spacing w:after="240"/>
        <w:ind w:left="0" w:firstLine="0"/>
        <w:textAlignment w:val="baseline"/>
        <w:rPr>
          <w:lang w:val="fr-FR" w:eastAsia="en-CA"/>
        </w:rPr>
      </w:pPr>
      <w:r w:rsidRPr="006C685B">
        <w:rPr>
          <w:lang w:val="fr-FR" w:eastAsia="en-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le PNUD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 </w:t>
      </w:r>
    </w:p>
    <w:p w14:paraId="469B6749" w14:textId="77777777" w:rsidR="006C685B" w:rsidRPr="006C685B" w:rsidRDefault="006C685B" w:rsidP="00EF7E46">
      <w:pPr>
        <w:numPr>
          <w:ilvl w:val="0"/>
          <w:numId w:val="30"/>
        </w:numPr>
        <w:tabs>
          <w:tab w:val="clear" w:pos="720"/>
          <w:tab w:val="num" w:pos="0"/>
        </w:tabs>
        <w:spacing w:after="240"/>
        <w:ind w:left="0" w:firstLine="0"/>
        <w:textAlignment w:val="baseline"/>
        <w:rPr>
          <w:lang w:val="fr-FR" w:eastAsia="en-CA"/>
        </w:rPr>
      </w:pPr>
      <w:r w:rsidRPr="006C685B">
        <w:rPr>
          <w:lang w:val="fr-FR" w:eastAsia="en-CA"/>
        </w:rPr>
        <w:t xml:space="preserve">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w:t>
      </w:r>
      <w:r w:rsidRPr="006C685B">
        <w:rPr>
          <w:lang w:val="fr-FR" w:eastAsia="en-CA"/>
        </w:rPr>
        <w:lastRenderedPageBreak/>
        <w:t>principale et de l’Agence de coopération sont indiqués respectivement aux Appendices 6-A et 6-B. Le Comité exécutif consent, en principe, à verser à l’Agence principale et à l’Agence de coopération les honoraires indiqués aux lignes 2.2 et 2.4 de l’Appendice 2-A. </w:t>
      </w:r>
    </w:p>
    <w:p w14:paraId="7C54586A" w14:textId="48DE5EC3" w:rsidR="006C685B" w:rsidRPr="006C685B" w:rsidRDefault="006C685B" w:rsidP="006C685B">
      <w:pPr>
        <w:tabs>
          <w:tab w:val="num" w:pos="0"/>
        </w:tabs>
        <w:spacing w:after="240"/>
        <w:textAlignment w:val="baseline"/>
        <w:rPr>
          <w:rFonts w:ascii="Segoe UI" w:hAnsi="Segoe UI" w:cs="Segoe UI"/>
          <w:sz w:val="18"/>
          <w:szCs w:val="18"/>
          <w:lang w:eastAsia="en-CA"/>
        </w:rPr>
      </w:pPr>
      <w:r w:rsidRPr="006C685B">
        <w:rPr>
          <w:b/>
          <w:bCs/>
          <w:lang w:val="fr-FR" w:eastAsia="en-CA"/>
        </w:rPr>
        <w:t>Non-respect de l’Accord</w:t>
      </w:r>
      <w:r w:rsidRPr="006C685B">
        <w:rPr>
          <w:lang w:eastAsia="en-CA"/>
        </w:rPr>
        <w:t>  </w:t>
      </w:r>
    </w:p>
    <w:p w14:paraId="4AD0C80D" w14:textId="77777777" w:rsidR="006C685B" w:rsidRPr="006C685B" w:rsidRDefault="006C685B" w:rsidP="00EF7E46">
      <w:pPr>
        <w:numPr>
          <w:ilvl w:val="0"/>
          <w:numId w:val="31"/>
        </w:numPr>
        <w:tabs>
          <w:tab w:val="clear" w:pos="720"/>
          <w:tab w:val="num" w:pos="0"/>
        </w:tabs>
        <w:spacing w:after="240"/>
        <w:ind w:left="0" w:firstLine="0"/>
        <w:textAlignment w:val="baseline"/>
        <w:rPr>
          <w:lang w:val="fr-FR" w:eastAsia="en-CA"/>
        </w:rPr>
      </w:pPr>
      <w:r w:rsidRPr="006C685B">
        <w:rPr>
          <w:lang w:val="fr-FR" w:eastAsia="en-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 </w:t>
      </w:r>
    </w:p>
    <w:p w14:paraId="46978A24" w14:textId="77777777" w:rsidR="006C685B" w:rsidRPr="006C685B" w:rsidRDefault="006C685B" w:rsidP="00EF7E46">
      <w:pPr>
        <w:numPr>
          <w:ilvl w:val="0"/>
          <w:numId w:val="32"/>
        </w:numPr>
        <w:tabs>
          <w:tab w:val="clear" w:pos="720"/>
          <w:tab w:val="num" w:pos="0"/>
        </w:tabs>
        <w:spacing w:after="240"/>
        <w:ind w:left="0" w:firstLine="0"/>
        <w:textAlignment w:val="baseline"/>
        <w:rPr>
          <w:lang w:val="fr-FR" w:eastAsia="en-CA"/>
        </w:rPr>
      </w:pPr>
      <w:r w:rsidRPr="006C685B">
        <w:rPr>
          <w:lang w:val="fr-FR" w:eastAsia="en-CA"/>
        </w:rPr>
        <w:t>Le financement du présent Accord ne sera pas modifié en raison de toute décision future du Comité exécutif qui pourrait avoir une incidence sur le financement de tout autre projet de consommation sectorielle ou sur toute autre activité connexe dans le Pays. </w:t>
      </w:r>
    </w:p>
    <w:p w14:paraId="3E9B64BD" w14:textId="77777777" w:rsidR="006C685B" w:rsidRPr="006C685B" w:rsidRDefault="006C685B" w:rsidP="00EF7E46">
      <w:pPr>
        <w:numPr>
          <w:ilvl w:val="0"/>
          <w:numId w:val="33"/>
        </w:numPr>
        <w:tabs>
          <w:tab w:val="clear" w:pos="720"/>
          <w:tab w:val="num" w:pos="0"/>
        </w:tabs>
        <w:spacing w:after="240"/>
        <w:ind w:left="0" w:firstLine="0"/>
        <w:textAlignment w:val="baseline"/>
        <w:rPr>
          <w:lang w:val="fr-FR" w:eastAsia="en-CA"/>
        </w:rPr>
      </w:pPr>
      <w:r w:rsidRPr="006C685B">
        <w:rPr>
          <w:lang w:val="fr-FR" w:eastAsia="en-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 </w:t>
      </w:r>
    </w:p>
    <w:p w14:paraId="12BD3CD0" w14:textId="15E63C5A" w:rsidR="006C685B" w:rsidRPr="006C685B" w:rsidRDefault="006C685B" w:rsidP="006C685B">
      <w:pPr>
        <w:tabs>
          <w:tab w:val="num" w:pos="0"/>
        </w:tabs>
        <w:spacing w:after="240"/>
        <w:textAlignment w:val="baseline"/>
        <w:rPr>
          <w:rFonts w:ascii="Segoe UI" w:hAnsi="Segoe UI" w:cs="Segoe UI"/>
          <w:sz w:val="18"/>
          <w:szCs w:val="18"/>
          <w:lang w:eastAsia="en-CA"/>
        </w:rPr>
      </w:pPr>
      <w:r w:rsidRPr="006C685B">
        <w:rPr>
          <w:b/>
          <w:bCs/>
          <w:lang w:val="fr-FR" w:eastAsia="en-CA"/>
        </w:rPr>
        <w:t>Date d’achèvement</w:t>
      </w:r>
      <w:r w:rsidRPr="006C685B">
        <w:rPr>
          <w:lang w:eastAsia="en-CA"/>
        </w:rPr>
        <w:t>  </w:t>
      </w:r>
    </w:p>
    <w:p w14:paraId="00D2B289" w14:textId="77777777" w:rsidR="006C685B" w:rsidRPr="006C685B" w:rsidRDefault="006C685B" w:rsidP="00EF7E46">
      <w:pPr>
        <w:numPr>
          <w:ilvl w:val="0"/>
          <w:numId w:val="34"/>
        </w:numPr>
        <w:tabs>
          <w:tab w:val="clear" w:pos="720"/>
          <w:tab w:val="num" w:pos="0"/>
        </w:tabs>
        <w:spacing w:after="240"/>
        <w:ind w:left="0" w:firstLine="0"/>
        <w:textAlignment w:val="baseline"/>
        <w:rPr>
          <w:lang w:val="fr-FR" w:eastAsia="en-CA"/>
        </w:rPr>
      </w:pPr>
      <w:r w:rsidRPr="006C685B">
        <w:rPr>
          <w:lang w:val="fr-FR" w:eastAsia="en-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 </w:t>
      </w:r>
    </w:p>
    <w:p w14:paraId="657A96CA" w14:textId="3CA6168C" w:rsidR="006C685B" w:rsidRPr="006C685B" w:rsidRDefault="006C685B" w:rsidP="006C685B">
      <w:pPr>
        <w:tabs>
          <w:tab w:val="num" w:pos="0"/>
        </w:tabs>
        <w:spacing w:after="240"/>
        <w:textAlignment w:val="baseline"/>
        <w:rPr>
          <w:rFonts w:ascii="Segoe UI" w:hAnsi="Segoe UI" w:cs="Segoe UI"/>
          <w:sz w:val="18"/>
          <w:szCs w:val="18"/>
          <w:lang w:eastAsia="en-CA"/>
        </w:rPr>
      </w:pPr>
      <w:r w:rsidRPr="006C685B">
        <w:rPr>
          <w:b/>
          <w:bCs/>
          <w:lang w:val="fr-FR" w:eastAsia="en-CA"/>
        </w:rPr>
        <w:t>Validité</w:t>
      </w:r>
      <w:r w:rsidRPr="006C685B">
        <w:rPr>
          <w:lang w:eastAsia="en-CA"/>
        </w:rPr>
        <w:t>  </w:t>
      </w:r>
    </w:p>
    <w:p w14:paraId="2AF7C293" w14:textId="77777777" w:rsidR="006C685B" w:rsidRPr="006C685B" w:rsidRDefault="006C685B" w:rsidP="00EF7E46">
      <w:pPr>
        <w:numPr>
          <w:ilvl w:val="0"/>
          <w:numId w:val="35"/>
        </w:numPr>
        <w:tabs>
          <w:tab w:val="clear" w:pos="720"/>
          <w:tab w:val="num" w:pos="0"/>
        </w:tabs>
        <w:spacing w:after="240"/>
        <w:ind w:left="0" w:firstLine="0"/>
        <w:textAlignment w:val="baseline"/>
        <w:rPr>
          <w:lang w:val="fr-FR" w:eastAsia="en-CA"/>
        </w:rPr>
      </w:pPr>
      <w:r w:rsidRPr="006C685B">
        <w:rPr>
          <w:lang w:val="fr-FR" w:eastAsia="en-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 </w:t>
      </w:r>
    </w:p>
    <w:p w14:paraId="7DF054DE" w14:textId="77777777" w:rsidR="006C685B" w:rsidRPr="006C685B" w:rsidRDefault="006C685B" w:rsidP="00EF7E46">
      <w:pPr>
        <w:numPr>
          <w:ilvl w:val="0"/>
          <w:numId w:val="36"/>
        </w:numPr>
        <w:tabs>
          <w:tab w:val="clear" w:pos="720"/>
          <w:tab w:val="num" w:pos="0"/>
        </w:tabs>
        <w:spacing w:after="240"/>
        <w:ind w:left="0" w:firstLine="0"/>
        <w:textAlignment w:val="baseline"/>
        <w:rPr>
          <w:lang w:val="fr-FR" w:eastAsia="en-CA"/>
        </w:rPr>
      </w:pPr>
      <w:r w:rsidRPr="006C685B">
        <w:rPr>
          <w:lang w:val="fr-FR" w:eastAsia="en-CA"/>
        </w:rPr>
        <w:t>Cet Accord ne peut être modifié ou résilié que par consentement écrit mutuel entre le Gouvernement du Pays et du Comité exécutif du Fonds multilatéral. </w:t>
      </w:r>
    </w:p>
    <w:p w14:paraId="07F4D631" w14:textId="77777777" w:rsidR="006C685B" w:rsidRPr="006C685B" w:rsidRDefault="006C685B" w:rsidP="006C685B">
      <w:pPr>
        <w:jc w:val="left"/>
        <w:textAlignment w:val="baseline"/>
        <w:rPr>
          <w:rFonts w:ascii="Segoe UI" w:hAnsi="Segoe UI" w:cs="Segoe UI"/>
          <w:sz w:val="18"/>
          <w:szCs w:val="18"/>
          <w:lang w:val="fr-FR" w:eastAsia="en-CA"/>
        </w:rPr>
      </w:pPr>
      <w:r w:rsidRPr="006C685B">
        <w:rPr>
          <w:lang w:val="fr-FR" w:eastAsia="en-CA"/>
        </w:rPr>
        <w:t> </w:t>
      </w:r>
    </w:p>
    <w:p w14:paraId="56C9CDEC" w14:textId="77777777" w:rsidR="006C685B" w:rsidRPr="006C685B" w:rsidRDefault="006C685B" w:rsidP="006C685B">
      <w:pPr>
        <w:keepNext/>
        <w:keepLines/>
        <w:widowControl w:val="0"/>
        <w:textAlignment w:val="baseline"/>
        <w:rPr>
          <w:rFonts w:ascii="Segoe UI" w:hAnsi="Segoe UI" w:cs="Segoe UI"/>
          <w:sz w:val="18"/>
          <w:szCs w:val="18"/>
          <w:lang w:eastAsia="en-CA"/>
        </w:rPr>
      </w:pPr>
      <w:r w:rsidRPr="006C685B">
        <w:rPr>
          <w:b/>
          <w:bCs/>
          <w:lang w:val="fr-CA" w:eastAsia="en-CA"/>
        </w:rPr>
        <w:lastRenderedPageBreak/>
        <w:t>APPENDICES </w:t>
      </w:r>
      <w:r w:rsidRPr="006C685B">
        <w:rPr>
          <w:lang w:eastAsia="en-CA"/>
        </w:rPr>
        <w:t> </w:t>
      </w:r>
    </w:p>
    <w:p w14:paraId="16EDB273" w14:textId="77777777" w:rsidR="006C685B" w:rsidRPr="006C685B" w:rsidRDefault="006C685B" w:rsidP="006C685B">
      <w:pPr>
        <w:keepNext/>
        <w:keepLines/>
        <w:widowControl w:val="0"/>
        <w:textAlignment w:val="baseline"/>
        <w:rPr>
          <w:rFonts w:ascii="Segoe UI" w:hAnsi="Segoe UI" w:cs="Segoe UI"/>
          <w:sz w:val="18"/>
          <w:szCs w:val="18"/>
          <w:lang w:eastAsia="en-CA"/>
        </w:rPr>
      </w:pPr>
      <w:r w:rsidRPr="006C685B">
        <w:rPr>
          <w:sz w:val="16"/>
          <w:szCs w:val="16"/>
          <w:lang w:eastAsia="en-CA"/>
        </w:rPr>
        <w:t> </w:t>
      </w:r>
    </w:p>
    <w:p w14:paraId="37E3A5D8" w14:textId="77777777" w:rsidR="006C685B" w:rsidRPr="006C685B" w:rsidRDefault="006C685B" w:rsidP="006C685B">
      <w:pPr>
        <w:keepNext/>
        <w:keepLines/>
        <w:widowControl w:val="0"/>
        <w:textAlignment w:val="baseline"/>
        <w:rPr>
          <w:rFonts w:ascii="Segoe UI" w:hAnsi="Segoe UI" w:cs="Segoe UI"/>
          <w:sz w:val="18"/>
          <w:szCs w:val="18"/>
          <w:lang w:eastAsia="en-CA"/>
        </w:rPr>
      </w:pPr>
      <w:r w:rsidRPr="006C685B">
        <w:rPr>
          <w:b/>
          <w:bCs/>
          <w:lang w:val="fr-CA" w:eastAsia="en-CA"/>
        </w:rPr>
        <w:t>APPENDICE 1-A : LES SUBSTANCES</w:t>
      </w:r>
      <w:r w:rsidRPr="006C685B">
        <w:rPr>
          <w:lang w:eastAsia="en-CA"/>
        </w:rPr>
        <w:t> </w:t>
      </w:r>
    </w:p>
    <w:tbl>
      <w:tblPr>
        <w:tblW w:w="935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5"/>
        <w:gridCol w:w="1339"/>
        <w:gridCol w:w="1428"/>
        <w:gridCol w:w="4270"/>
      </w:tblGrid>
      <w:tr w:rsidR="006C685B" w:rsidRPr="006C685B" w14:paraId="6DE67A76" w14:textId="77777777" w:rsidTr="006C685B">
        <w:trPr>
          <w:trHeight w:val="300"/>
        </w:trPr>
        <w:tc>
          <w:tcPr>
            <w:tcW w:w="23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5E0E8F" w14:textId="77777777" w:rsidR="006C685B" w:rsidRPr="006C685B" w:rsidRDefault="006C685B" w:rsidP="006C685B">
            <w:pPr>
              <w:keepNext/>
              <w:keepLines/>
              <w:widowControl w:val="0"/>
              <w:jc w:val="center"/>
              <w:textAlignment w:val="baseline"/>
              <w:rPr>
                <w:sz w:val="24"/>
                <w:szCs w:val="24"/>
                <w:lang w:eastAsia="en-CA"/>
              </w:rPr>
            </w:pPr>
            <w:r w:rsidRPr="006C685B">
              <w:rPr>
                <w:b/>
                <w:bCs/>
                <w:sz w:val="20"/>
                <w:szCs w:val="20"/>
                <w:lang w:val="fr-CA" w:eastAsia="en-CA"/>
              </w:rPr>
              <w:t>Substances</w:t>
            </w:r>
            <w:r w:rsidRPr="006C685B">
              <w:rPr>
                <w:sz w:val="20"/>
                <w:szCs w:val="20"/>
                <w:lang w:eastAsia="en-CA"/>
              </w:rPr>
              <w:t> </w:t>
            </w:r>
          </w:p>
        </w:tc>
        <w:tc>
          <w:tcPr>
            <w:tcW w:w="133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615B8B" w14:textId="77777777" w:rsidR="006C685B" w:rsidRPr="006C685B" w:rsidRDefault="006C685B" w:rsidP="006C685B">
            <w:pPr>
              <w:keepNext/>
              <w:keepLines/>
              <w:widowControl w:val="0"/>
              <w:jc w:val="center"/>
              <w:textAlignment w:val="baseline"/>
              <w:rPr>
                <w:sz w:val="24"/>
                <w:szCs w:val="24"/>
                <w:lang w:eastAsia="en-CA"/>
              </w:rPr>
            </w:pPr>
            <w:r w:rsidRPr="006C685B">
              <w:rPr>
                <w:b/>
                <w:bCs/>
                <w:sz w:val="20"/>
                <w:szCs w:val="20"/>
                <w:lang w:val="fr-CA" w:eastAsia="en-CA"/>
              </w:rPr>
              <w:t>Annexe</w:t>
            </w:r>
            <w:r w:rsidRPr="006C685B">
              <w:rPr>
                <w:sz w:val="20"/>
                <w:szCs w:val="20"/>
                <w:lang w:eastAsia="en-CA"/>
              </w:rPr>
              <w:t> </w:t>
            </w:r>
          </w:p>
        </w:tc>
        <w:tc>
          <w:tcPr>
            <w:tcW w:w="142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01A3EF" w14:textId="77777777" w:rsidR="006C685B" w:rsidRPr="006C685B" w:rsidRDefault="006C685B" w:rsidP="006C685B">
            <w:pPr>
              <w:keepNext/>
              <w:keepLines/>
              <w:widowControl w:val="0"/>
              <w:jc w:val="center"/>
              <w:textAlignment w:val="baseline"/>
              <w:rPr>
                <w:sz w:val="24"/>
                <w:szCs w:val="24"/>
                <w:lang w:eastAsia="en-CA"/>
              </w:rPr>
            </w:pPr>
            <w:r w:rsidRPr="006C685B">
              <w:rPr>
                <w:b/>
                <w:bCs/>
                <w:sz w:val="20"/>
                <w:szCs w:val="20"/>
                <w:lang w:val="fr-CA" w:eastAsia="en-CA"/>
              </w:rPr>
              <w:t>Groupe</w:t>
            </w:r>
            <w:r w:rsidRPr="006C685B">
              <w:rPr>
                <w:sz w:val="20"/>
                <w:szCs w:val="20"/>
                <w:lang w:eastAsia="en-CA"/>
              </w:rPr>
              <w:t> </w:t>
            </w:r>
          </w:p>
        </w:tc>
        <w:tc>
          <w:tcPr>
            <w:tcW w:w="42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FAE9C2" w14:textId="77777777" w:rsidR="006C685B" w:rsidRPr="006C685B" w:rsidRDefault="006C685B" w:rsidP="006C685B">
            <w:pPr>
              <w:keepNext/>
              <w:keepLines/>
              <w:widowControl w:val="0"/>
              <w:jc w:val="center"/>
              <w:textAlignment w:val="baseline"/>
              <w:rPr>
                <w:sz w:val="24"/>
                <w:szCs w:val="24"/>
                <w:lang w:val="fr-FR" w:eastAsia="en-CA"/>
              </w:rPr>
            </w:pPr>
            <w:r w:rsidRPr="006C685B">
              <w:rPr>
                <w:b/>
                <w:bCs/>
                <w:sz w:val="20"/>
                <w:szCs w:val="20"/>
                <w:lang w:val="fr-CA" w:eastAsia="en-CA"/>
              </w:rPr>
              <w:t>Point de départ des réductions globales de consommation (tonnes PAO)</w:t>
            </w:r>
            <w:r w:rsidRPr="006C685B">
              <w:rPr>
                <w:sz w:val="20"/>
                <w:szCs w:val="20"/>
                <w:lang w:val="fr-FR" w:eastAsia="en-CA"/>
              </w:rPr>
              <w:t> </w:t>
            </w:r>
          </w:p>
        </w:tc>
      </w:tr>
      <w:tr w:rsidR="006C685B" w:rsidRPr="006C685B" w14:paraId="060C92BC" w14:textId="77777777" w:rsidTr="006C685B">
        <w:trPr>
          <w:trHeight w:val="270"/>
        </w:trPr>
        <w:tc>
          <w:tcPr>
            <w:tcW w:w="2315" w:type="dxa"/>
            <w:tcBorders>
              <w:top w:val="single" w:sz="6" w:space="0" w:color="auto"/>
              <w:left w:val="single" w:sz="6" w:space="0" w:color="auto"/>
              <w:bottom w:val="single" w:sz="6" w:space="0" w:color="auto"/>
              <w:right w:val="single" w:sz="6" w:space="0" w:color="auto"/>
            </w:tcBorders>
            <w:shd w:val="clear" w:color="auto" w:fill="auto"/>
            <w:hideMark/>
          </w:tcPr>
          <w:p w14:paraId="3DF4E98B" w14:textId="77777777" w:rsidR="006C685B" w:rsidRPr="006C685B" w:rsidRDefault="006C685B" w:rsidP="006C685B">
            <w:pPr>
              <w:keepNext/>
              <w:keepLines/>
              <w:widowControl w:val="0"/>
              <w:textAlignment w:val="baseline"/>
              <w:rPr>
                <w:sz w:val="24"/>
                <w:szCs w:val="24"/>
                <w:lang w:eastAsia="en-CA"/>
              </w:rPr>
            </w:pPr>
            <w:r w:rsidRPr="006C685B">
              <w:rPr>
                <w:sz w:val="20"/>
                <w:szCs w:val="20"/>
                <w:lang w:val="fr-CA" w:eastAsia="en-CA"/>
              </w:rPr>
              <w:t>HCFC-22</w:t>
            </w:r>
            <w:r w:rsidRPr="006C685B">
              <w:rPr>
                <w:sz w:val="20"/>
                <w:szCs w:val="20"/>
                <w:lang w:eastAsia="en-CA"/>
              </w:rPr>
              <w:t> </w:t>
            </w:r>
          </w:p>
        </w:tc>
        <w:tc>
          <w:tcPr>
            <w:tcW w:w="1339" w:type="dxa"/>
            <w:tcBorders>
              <w:top w:val="single" w:sz="6" w:space="0" w:color="auto"/>
              <w:left w:val="single" w:sz="6" w:space="0" w:color="auto"/>
              <w:bottom w:val="single" w:sz="6" w:space="0" w:color="auto"/>
              <w:right w:val="single" w:sz="6" w:space="0" w:color="auto"/>
            </w:tcBorders>
            <w:shd w:val="clear" w:color="auto" w:fill="auto"/>
            <w:hideMark/>
          </w:tcPr>
          <w:p w14:paraId="77B049E4" w14:textId="77777777" w:rsidR="006C685B" w:rsidRPr="006C685B" w:rsidRDefault="006C685B" w:rsidP="006C685B">
            <w:pPr>
              <w:keepNext/>
              <w:keepLines/>
              <w:widowControl w:val="0"/>
              <w:jc w:val="left"/>
              <w:textAlignment w:val="baseline"/>
              <w:rPr>
                <w:sz w:val="24"/>
                <w:szCs w:val="24"/>
                <w:lang w:eastAsia="en-CA"/>
              </w:rPr>
            </w:pPr>
            <w:r w:rsidRPr="006C685B">
              <w:rPr>
                <w:sz w:val="20"/>
                <w:szCs w:val="20"/>
                <w:lang w:val="fr-CA" w:eastAsia="en-CA"/>
              </w:rPr>
              <w:t>C</w:t>
            </w:r>
            <w:r w:rsidRPr="006C685B">
              <w:rPr>
                <w:sz w:val="20"/>
                <w:szCs w:val="20"/>
                <w:lang w:eastAsia="en-CA"/>
              </w:rPr>
              <w:t> </w:t>
            </w:r>
          </w:p>
        </w:tc>
        <w:tc>
          <w:tcPr>
            <w:tcW w:w="1428" w:type="dxa"/>
            <w:tcBorders>
              <w:top w:val="single" w:sz="6" w:space="0" w:color="auto"/>
              <w:left w:val="single" w:sz="6" w:space="0" w:color="auto"/>
              <w:bottom w:val="single" w:sz="6" w:space="0" w:color="auto"/>
              <w:right w:val="single" w:sz="6" w:space="0" w:color="auto"/>
            </w:tcBorders>
            <w:shd w:val="clear" w:color="auto" w:fill="auto"/>
            <w:hideMark/>
          </w:tcPr>
          <w:p w14:paraId="410FAC36" w14:textId="77777777" w:rsidR="006C685B" w:rsidRPr="006C685B" w:rsidRDefault="006C685B" w:rsidP="006C685B">
            <w:pPr>
              <w:keepNext/>
              <w:keepLines/>
              <w:widowControl w:val="0"/>
              <w:jc w:val="left"/>
              <w:textAlignment w:val="baseline"/>
              <w:rPr>
                <w:sz w:val="24"/>
                <w:szCs w:val="24"/>
                <w:lang w:eastAsia="en-CA"/>
              </w:rPr>
            </w:pPr>
            <w:r w:rsidRPr="006C685B">
              <w:rPr>
                <w:sz w:val="20"/>
                <w:szCs w:val="20"/>
                <w:lang w:val="fr-CA" w:eastAsia="en-CA"/>
              </w:rPr>
              <w:t>I </w:t>
            </w:r>
            <w:r w:rsidRPr="006C685B">
              <w:rPr>
                <w:sz w:val="20"/>
                <w:szCs w:val="20"/>
                <w:lang w:eastAsia="en-CA"/>
              </w:rPr>
              <w:t> </w:t>
            </w:r>
          </w:p>
        </w:tc>
        <w:tc>
          <w:tcPr>
            <w:tcW w:w="4270" w:type="dxa"/>
            <w:tcBorders>
              <w:top w:val="single" w:sz="6" w:space="0" w:color="auto"/>
              <w:left w:val="single" w:sz="6" w:space="0" w:color="auto"/>
              <w:bottom w:val="single" w:sz="6" w:space="0" w:color="auto"/>
              <w:right w:val="single" w:sz="6" w:space="0" w:color="auto"/>
            </w:tcBorders>
            <w:shd w:val="clear" w:color="auto" w:fill="auto"/>
            <w:hideMark/>
          </w:tcPr>
          <w:p w14:paraId="114E5B2D" w14:textId="77777777" w:rsidR="006C685B" w:rsidRPr="006C685B" w:rsidRDefault="006C685B" w:rsidP="006C685B">
            <w:pPr>
              <w:keepNext/>
              <w:keepLines/>
              <w:widowControl w:val="0"/>
              <w:jc w:val="right"/>
              <w:textAlignment w:val="baseline"/>
              <w:rPr>
                <w:sz w:val="24"/>
                <w:szCs w:val="24"/>
                <w:lang w:eastAsia="en-CA"/>
              </w:rPr>
            </w:pPr>
            <w:r w:rsidRPr="006C685B">
              <w:rPr>
                <w:sz w:val="20"/>
                <w:szCs w:val="20"/>
                <w:lang w:val="fr-FR" w:eastAsia="en-CA"/>
              </w:rPr>
              <w:t>8,69</w:t>
            </w:r>
            <w:r w:rsidRPr="006C685B">
              <w:rPr>
                <w:sz w:val="20"/>
                <w:szCs w:val="20"/>
                <w:lang w:eastAsia="en-CA"/>
              </w:rPr>
              <w:t> </w:t>
            </w:r>
          </w:p>
        </w:tc>
      </w:tr>
    </w:tbl>
    <w:p w14:paraId="2B65F16B" w14:textId="77777777" w:rsidR="006C685B" w:rsidRPr="006C685B" w:rsidRDefault="006C685B" w:rsidP="006C685B">
      <w:pPr>
        <w:keepNext/>
        <w:keepLines/>
        <w:widowControl w:val="0"/>
        <w:textAlignment w:val="baseline"/>
        <w:rPr>
          <w:rFonts w:ascii="Segoe UI" w:hAnsi="Segoe UI" w:cs="Segoe UI"/>
          <w:sz w:val="18"/>
          <w:szCs w:val="18"/>
          <w:lang w:eastAsia="en-CA"/>
        </w:rPr>
      </w:pPr>
      <w:r w:rsidRPr="006C685B">
        <w:rPr>
          <w:sz w:val="16"/>
          <w:szCs w:val="16"/>
          <w:lang w:eastAsia="en-CA"/>
        </w:rPr>
        <w:t> </w:t>
      </w:r>
    </w:p>
    <w:p w14:paraId="5F38782E" w14:textId="323A62D5" w:rsidR="006C685B" w:rsidRPr="006C685B" w:rsidRDefault="006C685B" w:rsidP="006C685B">
      <w:pPr>
        <w:keepNext/>
        <w:keepLines/>
        <w:widowControl w:val="0"/>
        <w:textAlignment w:val="baseline"/>
        <w:rPr>
          <w:rFonts w:ascii="Segoe UI" w:hAnsi="Segoe UI" w:cs="Segoe UI"/>
          <w:sz w:val="18"/>
          <w:szCs w:val="18"/>
          <w:lang w:eastAsia="en-CA"/>
        </w:rPr>
      </w:pPr>
      <w:r w:rsidRPr="006C685B">
        <w:rPr>
          <w:lang w:eastAsia="en-CA"/>
        </w:rPr>
        <w:t>  </w:t>
      </w:r>
    </w:p>
    <w:p w14:paraId="14677127" w14:textId="77777777" w:rsidR="006C685B" w:rsidRPr="006C685B" w:rsidRDefault="006C685B" w:rsidP="006C685B">
      <w:pPr>
        <w:keepNext/>
        <w:keepLines/>
        <w:widowControl w:val="0"/>
        <w:textAlignment w:val="baseline"/>
        <w:rPr>
          <w:rFonts w:ascii="Segoe UI" w:hAnsi="Segoe UI" w:cs="Segoe UI"/>
          <w:sz w:val="18"/>
          <w:szCs w:val="18"/>
          <w:lang w:val="fr-FR" w:eastAsia="en-CA"/>
        </w:rPr>
      </w:pPr>
      <w:r w:rsidRPr="006C685B">
        <w:rPr>
          <w:b/>
          <w:bCs/>
          <w:lang w:val="fr-FR" w:eastAsia="en-CA"/>
        </w:rPr>
        <w:t>APPENDICE 2-A : LES OBJECTIFS ET LE FINANCEMENT</w:t>
      </w:r>
      <w:r w:rsidRPr="006C685B">
        <w:rPr>
          <w:lang w:val="fr-FR" w:eastAsia="en-CA"/>
        </w:rPr>
        <w:t> </w:t>
      </w:r>
    </w:p>
    <w:p w14:paraId="5F6CAE72" w14:textId="77777777" w:rsidR="006C685B" w:rsidRPr="006C685B" w:rsidRDefault="006C685B" w:rsidP="006C685B">
      <w:pPr>
        <w:textAlignment w:val="baseline"/>
        <w:rPr>
          <w:rFonts w:ascii="Segoe UI" w:hAnsi="Segoe UI" w:cs="Segoe UI"/>
          <w:sz w:val="18"/>
          <w:szCs w:val="18"/>
          <w:lang w:val="fr-FR" w:eastAsia="en-CA"/>
        </w:rPr>
      </w:pPr>
      <w:r w:rsidRPr="006C685B">
        <w:rPr>
          <w:lang w:val="fr-FR" w:eastAsia="en-C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
        <w:gridCol w:w="3240"/>
        <w:gridCol w:w="810"/>
        <w:gridCol w:w="675"/>
        <w:gridCol w:w="765"/>
        <w:gridCol w:w="810"/>
        <w:gridCol w:w="750"/>
        <w:gridCol w:w="855"/>
        <w:gridCol w:w="810"/>
      </w:tblGrid>
      <w:tr w:rsidR="006C685B" w:rsidRPr="006C685B" w14:paraId="27AF1C31" w14:textId="77777777" w:rsidTr="006C685B">
        <w:trPr>
          <w:trHeight w:val="90"/>
        </w:trPr>
        <w:tc>
          <w:tcPr>
            <w:tcW w:w="6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6D3DFA" w14:textId="77777777" w:rsidR="006C685B" w:rsidRPr="006C685B" w:rsidRDefault="006C685B" w:rsidP="006C685B">
            <w:pPr>
              <w:jc w:val="center"/>
              <w:textAlignment w:val="baseline"/>
              <w:rPr>
                <w:sz w:val="24"/>
                <w:szCs w:val="24"/>
                <w:lang w:eastAsia="en-CA"/>
              </w:rPr>
            </w:pPr>
            <w:r w:rsidRPr="006C685B">
              <w:rPr>
                <w:b/>
                <w:bCs/>
                <w:sz w:val="18"/>
                <w:szCs w:val="18"/>
                <w:lang w:val="fr-FR" w:eastAsia="en-CA"/>
              </w:rPr>
              <w:t>Ligne</w:t>
            </w:r>
            <w:r w:rsidRPr="006C685B">
              <w:rPr>
                <w:sz w:val="18"/>
                <w:szCs w:val="18"/>
                <w:lang w:eastAsia="en-CA"/>
              </w:rPr>
              <w:t> </w:t>
            </w:r>
          </w:p>
        </w:tc>
        <w:tc>
          <w:tcPr>
            <w:tcW w:w="3240" w:type="dxa"/>
            <w:tcBorders>
              <w:top w:val="single" w:sz="6" w:space="0" w:color="auto"/>
              <w:left w:val="nil"/>
              <w:bottom w:val="single" w:sz="6" w:space="0" w:color="auto"/>
              <w:right w:val="single" w:sz="6" w:space="0" w:color="auto"/>
            </w:tcBorders>
            <w:shd w:val="clear" w:color="auto" w:fill="auto"/>
            <w:vAlign w:val="center"/>
            <w:hideMark/>
          </w:tcPr>
          <w:p w14:paraId="64EF959B" w14:textId="77777777" w:rsidR="006C685B" w:rsidRPr="006C685B" w:rsidRDefault="006C685B" w:rsidP="006C685B">
            <w:pPr>
              <w:jc w:val="center"/>
              <w:textAlignment w:val="baseline"/>
              <w:rPr>
                <w:sz w:val="24"/>
                <w:szCs w:val="24"/>
                <w:lang w:eastAsia="en-CA"/>
              </w:rPr>
            </w:pPr>
            <w:r w:rsidRPr="006C685B">
              <w:rPr>
                <w:b/>
                <w:bCs/>
                <w:sz w:val="18"/>
                <w:szCs w:val="18"/>
                <w:lang w:val="fr-FR" w:eastAsia="en-CA"/>
              </w:rPr>
              <w:t>Caractéristiques</w:t>
            </w:r>
            <w:r w:rsidRPr="006C685B">
              <w:rPr>
                <w:sz w:val="18"/>
                <w:szCs w:val="18"/>
                <w:lang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564B49D4"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2023</w:t>
            </w:r>
            <w:r w:rsidRPr="006C685B">
              <w:rPr>
                <w:sz w:val="20"/>
                <w:szCs w:val="20"/>
                <w:lang w:eastAsia="en-CA"/>
              </w:rPr>
              <w:t> </w:t>
            </w:r>
          </w:p>
        </w:tc>
        <w:tc>
          <w:tcPr>
            <w:tcW w:w="675" w:type="dxa"/>
            <w:tcBorders>
              <w:top w:val="single" w:sz="6" w:space="0" w:color="auto"/>
              <w:left w:val="nil"/>
              <w:bottom w:val="single" w:sz="6" w:space="0" w:color="auto"/>
              <w:right w:val="single" w:sz="6" w:space="0" w:color="auto"/>
            </w:tcBorders>
            <w:shd w:val="clear" w:color="auto" w:fill="auto"/>
            <w:hideMark/>
          </w:tcPr>
          <w:p w14:paraId="215C20C9"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2024</w:t>
            </w:r>
            <w:r w:rsidRPr="006C685B">
              <w:rPr>
                <w:sz w:val="20"/>
                <w:szCs w:val="20"/>
                <w:lang w:eastAsia="en-CA"/>
              </w:rPr>
              <w:t> </w:t>
            </w:r>
          </w:p>
        </w:tc>
        <w:tc>
          <w:tcPr>
            <w:tcW w:w="765" w:type="dxa"/>
            <w:tcBorders>
              <w:top w:val="single" w:sz="6" w:space="0" w:color="auto"/>
              <w:left w:val="nil"/>
              <w:bottom w:val="single" w:sz="6" w:space="0" w:color="auto"/>
              <w:right w:val="single" w:sz="6" w:space="0" w:color="auto"/>
            </w:tcBorders>
            <w:shd w:val="clear" w:color="auto" w:fill="auto"/>
            <w:hideMark/>
          </w:tcPr>
          <w:p w14:paraId="66627F88"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2025</w:t>
            </w:r>
            <w:r w:rsidRPr="006C685B">
              <w:rPr>
                <w:sz w:val="20"/>
                <w:szCs w:val="20"/>
                <w:lang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6BC36D4E"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2026</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43452E90"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2027-2029</w:t>
            </w:r>
            <w:r w:rsidRPr="006C685B">
              <w:rPr>
                <w:sz w:val="20"/>
                <w:szCs w:val="20"/>
                <w:lang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50183370"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2030</w:t>
            </w:r>
            <w:r w:rsidRPr="006C685B">
              <w:rPr>
                <w:sz w:val="20"/>
                <w:szCs w:val="20"/>
                <w:lang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4B7A2375" w14:textId="77777777" w:rsidR="006C685B" w:rsidRPr="006C685B" w:rsidRDefault="006C685B" w:rsidP="006C685B">
            <w:pPr>
              <w:jc w:val="center"/>
              <w:textAlignment w:val="baseline"/>
              <w:rPr>
                <w:sz w:val="24"/>
                <w:szCs w:val="24"/>
                <w:lang w:eastAsia="en-CA"/>
              </w:rPr>
            </w:pPr>
            <w:r w:rsidRPr="006C685B">
              <w:rPr>
                <w:b/>
                <w:bCs/>
                <w:sz w:val="20"/>
                <w:szCs w:val="20"/>
                <w:lang w:val="fr-FR" w:eastAsia="en-CA"/>
              </w:rPr>
              <w:t>Total</w:t>
            </w:r>
            <w:r w:rsidRPr="006C685B">
              <w:rPr>
                <w:sz w:val="20"/>
                <w:szCs w:val="20"/>
                <w:lang w:eastAsia="en-CA"/>
              </w:rPr>
              <w:t> </w:t>
            </w:r>
          </w:p>
        </w:tc>
      </w:tr>
      <w:tr w:rsidR="006C685B" w:rsidRPr="006C685B" w14:paraId="5CD36A99" w14:textId="77777777" w:rsidTr="006C685B">
        <w:trPr>
          <w:trHeight w:val="405"/>
        </w:trPr>
        <w:tc>
          <w:tcPr>
            <w:tcW w:w="600" w:type="dxa"/>
            <w:tcBorders>
              <w:top w:val="nil"/>
              <w:left w:val="single" w:sz="6" w:space="0" w:color="auto"/>
              <w:bottom w:val="single" w:sz="6" w:space="0" w:color="auto"/>
              <w:right w:val="single" w:sz="6" w:space="0" w:color="auto"/>
            </w:tcBorders>
            <w:shd w:val="clear" w:color="auto" w:fill="auto"/>
            <w:hideMark/>
          </w:tcPr>
          <w:p w14:paraId="03D951BB" w14:textId="77777777" w:rsidR="006C685B" w:rsidRPr="006C685B" w:rsidRDefault="006C685B" w:rsidP="006C685B">
            <w:pPr>
              <w:jc w:val="left"/>
              <w:textAlignment w:val="baseline"/>
              <w:rPr>
                <w:sz w:val="24"/>
                <w:szCs w:val="24"/>
                <w:lang w:eastAsia="en-CA"/>
              </w:rPr>
            </w:pPr>
            <w:r w:rsidRPr="006C685B">
              <w:rPr>
                <w:sz w:val="20"/>
                <w:szCs w:val="20"/>
                <w:lang w:val="fr-FR" w:eastAsia="en-CA"/>
              </w:rPr>
              <w:t>1.1</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432122D0"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Calendrier de réduction des substances du groupe I de l’annexe C du Protocole de Montréal (tonnes PAO) </w:t>
            </w:r>
          </w:p>
        </w:tc>
        <w:tc>
          <w:tcPr>
            <w:tcW w:w="810" w:type="dxa"/>
            <w:tcBorders>
              <w:top w:val="nil"/>
              <w:left w:val="nil"/>
              <w:bottom w:val="single" w:sz="6" w:space="0" w:color="auto"/>
              <w:right w:val="single" w:sz="6" w:space="0" w:color="auto"/>
            </w:tcBorders>
            <w:shd w:val="clear" w:color="auto" w:fill="auto"/>
            <w:hideMark/>
          </w:tcPr>
          <w:p w14:paraId="69416206" w14:textId="77777777" w:rsidR="006C685B" w:rsidRPr="006C685B" w:rsidRDefault="006C685B" w:rsidP="006C685B">
            <w:pPr>
              <w:jc w:val="right"/>
              <w:textAlignment w:val="baseline"/>
              <w:rPr>
                <w:sz w:val="24"/>
                <w:szCs w:val="24"/>
                <w:lang w:eastAsia="en-CA"/>
              </w:rPr>
            </w:pPr>
            <w:r w:rsidRPr="006C685B">
              <w:rPr>
                <w:sz w:val="20"/>
                <w:szCs w:val="20"/>
                <w:lang w:val="fr-FR" w:eastAsia="en-CA"/>
              </w:rPr>
              <w:t>5,65</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0C5A5F91" w14:textId="77777777" w:rsidR="006C685B" w:rsidRPr="006C685B" w:rsidRDefault="006C685B" w:rsidP="006C685B">
            <w:pPr>
              <w:jc w:val="right"/>
              <w:textAlignment w:val="baseline"/>
              <w:rPr>
                <w:sz w:val="24"/>
                <w:szCs w:val="24"/>
                <w:lang w:eastAsia="en-CA"/>
              </w:rPr>
            </w:pPr>
            <w:r w:rsidRPr="006C685B">
              <w:rPr>
                <w:sz w:val="20"/>
                <w:szCs w:val="20"/>
                <w:lang w:val="fr-FR" w:eastAsia="en-CA"/>
              </w:rPr>
              <w:t>5,65</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0210F9EC"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2,82</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605087B5"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2,82</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0C7314B5"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2,82</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35EE2817"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0C84C703" w14:textId="77777777" w:rsidR="006C685B" w:rsidRPr="006C685B" w:rsidRDefault="006C685B" w:rsidP="006C685B">
            <w:pPr>
              <w:jc w:val="right"/>
              <w:textAlignment w:val="baseline"/>
              <w:rPr>
                <w:sz w:val="24"/>
                <w:szCs w:val="24"/>
                <w:lang w:eastAsia="en-CA"/>
              </w:rPr>
            </w:pPr>
            <w:r w:rsidRPr="006C685B">
              <w:rPr>
                <w:sz w:val="20"/>
                <w:szCs w:val="20"/>
                <w:lang w:val="fr-FR" w:eastAsia="en-CA"/>
              </w:rPr>
              <w:t>n/a</w:t>
            </w:r>
            <w:r w:rsidRPr="006C685B">
              <w:rPr>
                <w:sz w:val="20"/>
                <w:szCs w:val="20"/>
                <w:lang w:eastAsia="en-CA"/>
              </w:rPr>
              <w:t> </w:t>
            </w:r>
          </w:p>
        </w:tc>
      </w:tr>
      <w:tr w:rsidR="006C685B" w:rsidRPr="006C685B" w14:paraId="7B9FEC7A" w14:textId="77777777" w:rsidTr="006C685B">
        <w:trPr>
          <w:trHeight w:val="405"/>
        </w:trPr>
        <w:tc>
          <w:tcPr>
            <w:tcW w:w="600" w:type="dxa"/>
            <w:tcBorders>
              <w:top w:val="nil"/>
              <w:left w:val="single" w:sz="6" w:space="0" w:color="auto"/>
              <w:bottom w:val="single" w:sz="6" w:space="0" w:color="auto"/>
              <w:right w:val="single" w:sz="6" w:space="0" w:color="auto"/>
            </w:tcBorders>
            <w:shd w:val="clear" w:color="auto" w:fill="auto"/>
            <w:hideMark/>
          </w:tcPr>
          <w:p w14:paraId="35AD4560" w14:textId="77777777" w:rsidR="006C685B" w:rsidRPr="006C685B" w:rsidRDefault="006C685B" w:rsidP="006C685B">
            <w:pPr>
              <w:jc w:val="left"/>
              <w:textAlignment w:val="baseline"/>
              <w:rPr>
                <w:sz w:val="24"/>
                <w:szCs w:val="24"/>
                <w:lang w:eastAsia="en-CA"/>
              </w:rPr>
            </w:pPr>
            <w:r w:rsidRPr="006C685B">
              <w:rPr>
                <w:sz w:val="20"/>
                <w:szCs w:val="20"/>
                <w:lang w:val="fr-FR" w:eastAsia="en-CA"/>
              </w:rPr>
              <w:t>1.2</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534B4CE4"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Consommation totale maximum autorisée des substances du groupe I de l’annexe C (tonnes PAO) </w:t>
            </w:r>
          </w:p>
        </w:tc>
        <w:tc>
          <w:tcPr>
            <w:tcW w:w="810" w:type="dxa"/>
            <w:tcBorders>
              <w:top w:val="nil"/>
              <w:left w:val="nil"/>
              <w:bottom w:val="single" w:sz="6" w:space="0" w:color="auto"/>
              <w:right w:val="single" w:sz="6" w:space="0" w:color="auto"/>
            </w:tcBorders>
            <w:shd w:val="clear" w:color="auto" w:fill="auto"/>
            <w:hideMark/>
          </w:tcPr>
          <w:p w14:paraId="0AD1989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2,30</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25D71FC3"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2,30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48EA45F2"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1,60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5E8A210A"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1,60</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74226B73"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1,60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67810D6A"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5CEC9869" w14:textId="77777777" w:rsidR="006C685B" w:rsidRPr="006C685B" w:rsidRDefault="006C685B" w:rsidP="006C685B">
            <w:pPr>
              <w:jc w:val="right"/>
              <w:textAlignment w:val="baseline"/>
              <w:rPr>
                <w:sz w:val="24"/>
                <w:szCs w:val="24"/>
                <w:lang w:eastAsia="en-CA"/>
              </w:rPr>
            </w:pPr>
            <w:r w:rsidRPr="006C685B">
              <w:rPr>
                <w:sz w:val="20"/>
                <w:szCs w:val="20"/>
                <w:lang w:val="fr-FR" w:eastAsia="en-CA"/>
              </w:rPr>
              <w:t>n/a</w:t>
            </w:r>
            <w:r w:rsidRPr="006C685B">
              <w:rPr>
                <w:sz w:val="20"/>
                <w:szCs w:val="20"/>
                <w:lang w:eastAsia="en-CA"/>
              </w:rPr>
              <w:t> </w:t>
            </w:r>
          </w:p>
        </w:tc>
      </w:tr>
      <w:tr w:rsidR="006C685B" w:rsidRPr="006C685B" w14:paraId="66BAA566" w14:textId="77777777" w:rsidTr="006C685B">
        <w:trPr>
          <w:trHeight w:val="105"/>
        </w:trPr>
        <w:tc>
          <w:tcPr>
            <w:tcW w:w="600" w:type="dxa"/>
            <w:tcBorders>
              <w:top w:val="nil"/>
              <w:left w:val="single" w:sz="6" w:space="0" w:color="auto"/>
              <w:bottom w:val="single" w:sz="6" w:space="0" w:color="auto"/>
              <w:right w:val="single" w:sz="6" w:space="0" w:color="auto"/>
            </w:tcBorders>
            <w:shd w:val="clear" w:color="auto" w:fill="auto"/>
            <w:hideMark/>
          </w:tcPr>
          <w:p w14:paraId="413FF995" w14:textId="77777777" w:rsidR="006C685B" w:rsidRPr="006C685B" w:rsidRDefault="006C685B" w:rsidP="006C685B">
            <w:pPr>
              <w:jc w:val="left"/>
              <w:textAlignment w:val="baseline"/>
              <w:rPr>
                <w:sz w:val="24"/>
                <w:szCs w:val="24"/>
                <w:lang w:eastAsia="en-CA"/>
              </w:rPr>
            </w:pPr>
            <w:r w:rsidRPr="006C685B">
              <w:rPr>
                <w:sz w:val="20"/>
                <w:szCs w:val="20"/>
                <w:lang w:val="fr-FR" w:eastAsia="en-CA"/>
              </w:rPr>
              <w:t>2.1</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4E56AD4F"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Financement convenu pour le PNUE, agence principale ($US) </w:t>
            </w:r>
          </w:p>
        </w:tc>
        <w:tc>
          <w:tcPr>
            <w:tcW w:w="810" w:type="dxa"/>
            <w:tcBorders>
              <w:top w:val="nil"/>
              <w:left w:val="nil"/>
              <w:bottom w:val="single" w:sz="6" w:space="0" w:color="auto"/>
              <w:right w:val="single" w:sz="6" w:space="0" w:color="auto"/>
            </w:tcBorders>
            <w:shd w:val="clear" w:color="auto" w:fill="auto"/>
            <w:hideMark/>
          </w:tcPr>
          <w:p w14:paraId="6E4383EB" w14:textId="77777777" w:rsidR="006C685B" w:rsidRPr="006C685B" w:rsidRDefault="006C685B" w:rsidP="006C685B">
            <w:pPr>
              <w:jc w:val="right"/>
              <w:textAlignment w:val="baseline"/>
              <w:rPr>
                <w:sz w:val="24"/>
                <w:szCs w:val="24"/>
                <w:lang w:eastAsia="en-CA"/>
              </w:rPr>
            </w:pPr>
            <w:r w:rsidRPr="006C685B">
              <w:rPr>
                <w:sz w:val="20"/>
                <w:szCs w:val="20"/>
                <w:lang w:val="fr-FR" w:eastAsia="en-CA"/>
              </w:rPr>
              <w:t>315.000</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2F28AE81"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46BB6680"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1E581BF6"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160.000</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35356F9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5E0657FB"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106.250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346A2282" w14:textId="77777777" w:rsidR="006C685B" w:rsidRPr="006C685B" w:rsidRDefault="006C685B" w:rsidP="006C685B">
            <w:pPr>
              <w:jc w:val="right"/>
              <w:textAlignment w:val="baseline"/>
              <w:rPr>
                <w:sz w:val="24"/>
                <w:szCs w:val="24"/>
                <w:lang w:eastAsia="en-CA"/>
              </w:rPr>
            </w:pPr>
            <w:r w:rsidRPr="006C685B">
              <w:rPr>
                <w:sz w:val="20"/>
                <w:szCs w:val="20"/>
                <w:lang w:val="fr-FR" w:eastAsia="en-CA"/>
              </w:rPr>
              <w:t>581.250</w:t>
            </w:r>
            <w:r w:rsidRPr="006C685B">
              <w:rPr>
                <w:sz w:val="20"/>
                <w:szCs w:val="20"/>
                <w:lang w:eastAsia="en-CA"/>
              </w:rPr>
              <w:t> </w:t>
            </w:r>
          </w:p>
        </w:tc>
      </w:tr>
      <w:tr w:rsidR="006C685B" w:rsidRPr="006C685B" w14:paraId="0B9A6205" w14:textId="77777777" w:rsidTr="006C685B">
        <w:trPr>
          <w:trHeight w:val="45"/>
        </w:trPr>
        <w:tc>
          <w:tcPr>
            <w:tcW w:w="600" w:type="dxa"/>
            <w:tcBorders>
              <w:top w:val="nil"/>
              <w:left w:val="single" w:sz="6" w:space="0" w:color="auto"/>
              <w:bottom w:val="single" w:sz="6" w:space="0" w:color="auto"/>
              <w:right w:val="single" w:sz="6" w:space="0" w:color="auto"/>
            </w:tcBorders>
            <w:shd w:val="clear" w:color="auto" w:fill="auto"/>
            <w:hideMark/>
          </w:tcPr>
          <w:p w14:paraId="21682188" w14:textId="77777777" w:rsidR="006C685B" w:rsidRPr="006C685B" w:rsidRDefault="006C685B" w:rsidP="006C685B">
            <w:pPr>
              <w:jc w:val="left"/>
              <w:textAlignment w:val="baseline"/>
              <w:rPr>
                <w:sz w:val="24"/>
                <w:szCs w:val="24"/>
                <w:lang w:eastAsia="en-CA"/>
              </w:rPr>
            </w:pPr>
            <w:r w:rsidRPr="006C685B">
              <w:rPr>
                <w:sz w:val="20"/>
                <w:szCs w:val="20"/>
                <w:lang w:val="fr-FR" w:eastAsia="en-CA"/>
              </w:rPr>
              <w:t>2.2</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32DB3254"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Coûts d’appui pour l’agence principale ($US) </w:t>
            </w:r>
          </w:p>
        </w:tc>
        <w:tc>
          <w:tcPr>
            <w:tcW w:w="810" w:type="dxa"/>
            <w:tcBorders>
              <w:top w:val="nil"/>
              <w:left w:val="nil"/>
              <w:bottom w:val="single" w:sz="6" w:space="0" w:color="auto"/>
              <w:right w:val="single" w:sz="6" w:space="0" w:color="auto"/>
            </w:tcBorders>
            <w:shd w:val="clear" w:color="auto" w:fill="auto"/>
            <w:hideMark/>
          </w:tcPr>
          <w:p w14:paraId="1E2684C7" w14:textId="77777777" w:rsidR="006C685B" w:rsidRPr="006C685B" w:rsidRDefault="006C685B" w:rsidP="006C685B">
            <w:pPr>
              <w:jc w:val="right"/>
              <w:textAlignment w:val="baseline"/>
              <w:rPr>
                <w:sz w:val="24"/>
                <w:szCs w:val="24"/>
                <w:lang w:eastAsia="en-CA"/>
              </w:rPr>
            </w:pPr>
            <w:r w:rsidRPr="006C685B">
              <w:rPr>
                <w:sz w:val="20"/>
                <w:szCs w:val="20"/>
                <w:lang w:val="fr-FR" w:eastAsia="en-CA"/>
              </w:rPr>
              <w:t>45.069</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46C08BFA"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63C6CCCF"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5CAC1CFB"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20.353</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51E0A5B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32426A32"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13.516</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38F0DEA6" w14:textId="77777777" w:rsidR="006C685B" w:rsidRPr="006C685B" w:rsidRDefault="006C685B" w:rsidP="006C685B">
            <w:pPr>
              <w:jc w:val="right"/>
              <w:textAlignment w:val="baseline"/>
              <w:rPr>
                <w:sz w:val="24"/>
                <w:szCs w:val="24"/>
                <w:lang w:eastAsia="en-CA"/>
              </w:rPr>
            </w:pPr>
            <w:r w:rsidRPr="006C685B">
              <w:rPr>
                <w:sz w:val="20"/>
                <w:szCs w:val="20"/>
                <w:lang w:val="fr-FR" w:eastAsia="en-CA"/>
              </w:rPr>
              <w:t>73.938</w:t>
            </w:r>
            <w:r w:rsidRPr="006C685B">
              <w:rPr>
                <w:sz w:val="20"/>
                <w:szCs w:val="20"/>
                <w:lang w:eastAsia="en-CA"/>
              </w:rPr>
              <w:t> </w:t>
            </w:r>
          </w:p>
        </w:tc>
      </w:tr>
      <w:tr w:rsidR="006C685B" w:rsidRPr="006C685B" w14:paraId="0BD4618A" w14:textId="77777777" w:rsidTr="006C685B">
        <w:trPr>
          <w:trHeight w:val="150"/>
        </w:trPr>
        <w:tc>
          <w:tcPr>
            <w:tcW w:w="600" w:type="dxa"/>
            <w:tcBorders>
              <w:top w:val="nil"/>
              <w:left w:val="single" w:sz="6" w:space="0" w:color="auto"/>
              <w:bottom w:val="single" w:sz="6" w:space="0" w:color="auto"/>
              <w:right w:val="single" w:sz="6" w:space="0" w:color="auto"/>
            </w:tcBorders>
            <w:shd w:val="clear" w:color="auto" w:fill="auto"/>
            <w:hideMark/>
          </w:tcPr>
          <w:p w14:paraId="3CAF19E1" w14:textId="77777777" w:rsidR="006C685B" w:rsidRPr="006C685B" w:rsidRDefault="006C685B" w:rsidP="006C685B">
            <w:pPr>
              <w:jc w:val="left"/>
              <w:textAlignment w:val="baseline"/>
              <w:rPr>
                <w:sz w:val="24"/>
                <w:szCs w:val="24"/>
                <w:lang w:eastAsia="en-CA"/>
              </w:rPr>
            </w:pPr>
            <w:r w:rsidRPr="006C685B">
              <w:rPr>
                <w:sz w:val="20"/>
                <w:szCs w:val="20"/>
                <w:lang w:val="fr-FR" w:eastAsia="en-CA"/>
              </w:rPr>
              <w:t>2.3</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2480B231"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Financement convenu pour l’agence de coopération (PNUD) ($US) </w:t>
            </w:r>
          </w:p>
        </w:tc>
        <w:tc>
          <w:tcPr>
            <w:tcW w:w="810" w:type="dxa"/>
            <w:tcBorders>
              <w:top w:val="nil"/>
              <w:left w:val="nil"/>
              <w:bottom w:val="single" w:sz="6" w:space="0" w:color="auto"/>
              <w:right w:val="single" w:sz="6" w:space="0" w:color="auto"/>
            </w:tcBorders>
            <w:shd w:val="clear" w:color="auto" w:fill="auto"/>
            <w:hideMark/>
          </w:tcPr>
          <w:p w14:paraId="7840D96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55.000</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6AE0B821"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4A04ABEB"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30443FCC"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101.250</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45503E6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32764E8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7FAF86D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156.250</w:t>
            </w:r>
            <w:r w:rsidRPr="006C685B">
              <w:rPr>
                <w:sz w:val="20"/>
                <w:szCs w:val="20"/>
                <w:lang w:eastAsia="en-CA"/>
              </w:rPr>
              <w:t> </w:t>
            </w:r>
          </w:p>
        </w:tc>
      </w:tr>
      <w:tr w:rsidR="006C685B" w:rsidRPr="006C685B" w14:paraId="2D1BA17B" w14:textId="77777777" w:rsidTr="006C685B">
        <w:trPr>
          <w:trHeight w:val="60"/>
        </w:trPr>
        <w:tc>
          <w:tcPr>
            <w:tcW w:w="600" w:type="dxa"/>
            <w:tcBorders>
              <w:top w:val="nil"/>
              <w:left w:val="single" w:sz="6" w:space="0" w:color="auto"/>
              <w:bottom w:val="single" w:sz="6" w:space="0" w:color="auto"/>
              <w:right w:val="single" w:sz="6" w:space="0" w:color="auto"/>
            </w:tcBorders>
            <w:shd w:val="clear" w:color="auto" w:fill="auto"/>
            <w:hideMark/>
          </w:tcPr>
          <w:p w14:paraId="6DAE9B9C" w14:textId="77777777" w:rsidR="006C685B" w:rsidRPr="006C685B" w:rsidRDefault="006C685B" w:rsidP="006C685B">
            <w:pPr>
              <w:jc w:val="left"/>
              <w:textAlignment w:val="baseline"/>
              <w:rPr>
                <w:sz w:val="24"/>
                <w:szCs w:val="24"/>
                <w:lang w:eastAsia="en-CA"/>
              </w:rPr>
            </w:pPr>
            <w:r w:rsidRPr="006C685B">
              <w:rPr>
                <w:sz w:val="20"/>
                <w:szCs w:val="20"/>
                <w:lang w:val="fr-FR" w:eastAsia="en-CA"/>
              </w:rPr>
              <w:t>2.4</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5E949D84"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Coûts d’appui pour l’agence de coopération ($US) </w:t>
            </w:r>
          </w:p>
        </w:tc>
        <w:tc>
          <w:tcPr>
            <w:tcW w:w="810" w:type="dxa"/>
            <w:tcBorders>
              <w:top w:val="nil"/>
              <w:left w:val="nil"/>
              <w:bottom w:val="single" w:sz="6" w:space="0" w:color="auto"/>
              <w:right w:val="single" w:sz="6" w:space="0" w:color="auto"/>
            </w:tcBorders>
            <w:shd w:val="clear" w:color="auto" w:fill="auto"/>
            <w:hideMark/>
          </w:tcPr>
          <w:p w14:paraId="066BB5E3" w14:textId="77777777" w:rsidR="006C685B" w:rsidRPr="006C685B" w:rsidRDefault="006C685B" w:rsidP="006C685B">
            <w:pPr>
              <w:jc w:val="right"/>
              <w:textAlignment w:val="baseline"/>
              <w:rPr>
                <w:sz w:val="24"/>
                <w:szCs w:val="24"/>
                <w:lang w:eastAsia="en-CA"/>
              </w:rPr>
            </w:pPr>
            <w:r w:rsidRPr="006C685B">
              <w:rPr>
                <w:sz w:val="20"/>
                <w:szCs w:val="20"/>
                <w:lang w:val="fr-FR" w:eastAsia="en-CA"/>
              </w:rPr>
              <w:t>4.950</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6D2D6C46"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029FBD15"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452587A6" w14:textId="77777777" w:rsidR="006C685B" w:rsidRPr="006C685B" w:rsidRDefault="006C685B" w:rsidP="006C685B">
            <w:pPr>
              <w:jc w:val="right"/>
              <w:textAlignment w:val="baseline"/>
              <w:rPr>
                <w:sz w:val="24"/>
                <w:szCs w:val="24"/>
                <w:lang w:eastAsia="en-CA"/>
              </w:rPr>
            </w:pPr>
            <w:r w:rsidRPr="006C685B">
              <w:rPr>
                <w:sz w:val="20"/>
                <w:szCs w:val="20"/>
                <w:lang w:val="fr-FR" w:eastAsia="en-CA"/>
              </w:rPr>
              <w:t>9.113</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4BD1CDEA"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4AD555FC"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7550856D"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14.063</w:t>
            </w:r>
            <w:r w:rsidRPr="006C685B">
              <w:rPr>
                <w:sz w:val="20"/>
                <w:szCs w:val="20"/>
                <w:lang w:eastAsia="en-CA"/>
              </w:rPr>
              <w:t> </w:t>
            </w:r>
          </w:p>
        </w:tc>
      </w:tr>
      <w:tr w:rsidR="006C685B" w:rsidRPr="006C685B" w14:paraId="4012E63F" w14:textId="77777777" w:rsidTr="006C685B">
        <w:trPr>
          <w:trHeight w:val="60"/>
        </w:trPr>
        <w:tc>
          <w:tcPr>
            <w:tcW w:w="600" w:type="dxa"/>
            <w:tcBorders>
              <w:top w:val="nil"/>
              <w:left w:val="single" w:sz="6" w:space="0" w:color="auto"/>
              <w:bottom w:val="single" w:sz="6" w:space="0" w:color="auto"/>
              <w:right w:val="single" w:sz="6" w:space="0" w:color="auto"/>
            </w:tcBorders>
            <w:shd w:val="clear" w:color="auto" w:fill="auto"/>
            <w:hideMark/>
          </w:tcPr>
          <w:p w14:paraId="180EC154" w14:textId="77777777" w:rsidR="006C685B" w:rsidRPr="006C685B" w:rsidRDefault="006C685B" w:rsidP="006C685B">
            <w:pPr>
              <w:jc w:val="left"/>
              <w:textAlignment w:val="baseline"/>
              <w:rPr>
                <w:sz w:val="24"/>
                <w:szCs w:val="24"/>
                <w:lang w:eastAsia="en-CA"/>
              </w:rPr>
            </w:pPr>
            <w:r w:rsidRPr="006C685B">
              <w:rPr>
                <w:sz w:val="20"/>
                <w:szCs w:val="20"/>
                <w:lang w:val="fr-FR" w:eastAsia="en-CA"/>
              </w:rPr>
              <w:t>3.1</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091B7E99"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Total du financement convenu ($US) </w:t>
            </w:r>
          </w:p>
        </w:tc>
        <w:tc>
          <w:tcPr>
            <w:tcW w:w="810" w:type="dxa"/>
            <w:tcBorders>
              <w:top w:val="nil"/>
              <w:left w:val="nil"/>
              <w:bottom w:val="single" w:sz="6" w:space="0" w:color="auto"/>
              <w:right w:val="single" w:sz="6" w:space="0" w:color="auto"/>
            </w:tcBorders>
            <w:shd w:val="clear" w:color="auto" w:fill="auto"/>
            <w:hideMark/>
          </w:tcPr>
          <w:p w14:paraId="7ED4673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370.000</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35883BDD"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466D5E6F"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6CCC974C"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261.250</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7FD529AE"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2FACE7C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106.250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1744A8F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737.500</w:t>
            </w:r>
            <w:r w:rsidRPr="006C685B">
              <w:rPr>
                <w:sz w:val="20"/>
                <w:szCs w:val="20"/>
                <w:lang w:eastAsia="en-CA"/>
              </w:rPr>
              <w:t> </w:t>
            </w:r>
          </w:p>
        </w:tc>
      </w:tr>
      <w:tr w:rsidR="006C685B" w:rsidRPr="006C685B" w14:paraId="286C0225" w14:textId="77777777" w:rsidTr="006C685B">
        <w:trPr>
          <w:trHeight w:val="60"/>
        </w:trPr>
        <w:tc>
          <w:tcPr>
            <w:tcW w:w="600" w:type="dxa"/>
            <w:tcBorders>
              <w:top w:val="nil"/>
              <w:left w:val="single" w:sz="6" w:space="0" w:color="auto"/>
              <w:bottom w:val="single" w:sz="6" w:space="0" w:color="auto"/>
              <w:right w:val="single" w:sz="6" w:space="0" w:color="auto"/>
            </w:tcBorders>
            <w:shd w:val="clear" w:color="auto" w:fill="auto"/>
            <w:hideMark/>
          </w:tcPr>
          <w:p w14:paraId="3017C28C" w14:textId="77777777" w:rsidR="006C685B" w:rsidRPr="006C685B" w:rsidRDefault="006C685B" w:rsidP="006C685B">
            <w:pPr>
              <w:jc w:val="left"/>
              <w:textAlignment w:val="baseline"/>
              <w:rPr>
                <w:sz w:val="24"/>
                <w:szCs w:val="24"/>
                <w:lang w:eastAsia="en-CA"/>
              </w:rPr>
            </w:pPr>
            <w:r w:rsidRPr="006C685B">
              <w:rPr>
                <w:sz w:val="20"/>
                <w:szCs w:val="20"/>
                <w:lang w:val="fr-FR" w:eastAsia="en-CA"/>
              </w:rPr>
              <w:t>3.2</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1A8F4F86"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Total des coûts d’appui ($US) </w:t>
            </w:r>
          </w:p>
        </w:tc>
        <w:tc>
          <w:tcPr>
            <w:tcW w:w="810" w:type="dxa"/>
            <w:tcBorders>
              <w:top w:val="nil"/>
              <w:left w:val="nil"/>
              <w:bottom w:val="single" w:sz="6" w:space="0" w:color="auto"/>
              <w:right w:val="single" w:sz="6" w:space="0" w:color="auto"/>
            </w:tcBorders>
            <w:shd w:val="clear" w:color="auto" w:fill="auto"/>
            <w:hideMark/>
          </w:tcPr>
          <w:p w14:paraId="06EA994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45.019</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71070B36"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36460F54"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38C6D4F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29.466</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3EE50490"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72ECD350"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13.516</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02739D73" w14:textId="77777777" w:rsidR="006C685B" w:rsidRPr="006C685B" w:rsidRDefault="006C685B" w:rsidP="006C685B">
            <w:pPr>
              <w:jc w:val="right"/>
              <w:textAlignment w:val="baseline"/>
              <w:rPr>
                <w:sz w:val="24"/>
                <w:szCs w:val="24"/>
                <w:lang w:eastAsia="en-CA"/>
              </w:rPr>
            </w:pPr>
            <w:r w:rsidRPr="006C685B">
              <w:rPr>
                <w:sz w:val="20"/>
                <w:szCs w:val="20"/>
                <w:lang w:val="fr-FR" w:eastAsia="en-CA"/>
              </w:rPr>
              <w:t>88.001</w:t>
            </w:r>
            <w:r w:rsidRPr="006C685B">
              <w:rPr>
                <w:sz w:val="20"/>
                <w:szCs w:val="20"/>
                <w:lang w:eastAsia="en-CA"/>
              </w:rPr>
              <w:t> </w:t>
            </w:r>
          </w:p>
        </w:tc>
      </w:tr>
      <w:tr w:rsidR="006C685B" w:rsidRPr="006C685B" w14:paraId="3FAC209C" w14:textId="77777777" w:rsidTr="006C685B">
        <w:trPr>
          <w:trHeight w:val="45"/>
        </w:trPr>
        <w:tc>
          <w:tcPr>
            <w:tcW w:w="600" w:type="dxa"/>
            <w:tcBorders>
              <w:top w:val="nil"/>
              <w:left w:val="single" w:sz="6" w:space="0" w:color="auto"/>
              <w:bottom w:val="single" w:sz="6" w:space="0" w:color="auto"/>
              <w:right w:val="single" w:sz="6" w:space="0" w:color="auto"/>
            </w:tcBorders>
            <w:shd w:val="clear" w:color="auto" w:fill="auto"/>
            <w:hideMark/>
          </w:tcPr>
          <w:p w14:paraId="529B1637" w14:textId="77777777" w:rsidR="006C685B" w:rsidRPr="006C685B" w:rsidRDefault="006C685B" w:rsidP="006C685B">
            <w:pPr>
              <w:jc w:val="left"/>
              <w:textAlignment w:val="baseline"/>
              <w:rPr>
                <w:sz w:val="24"/>
                <w:szCs w:val="24"/>
                <w:lang w:eastAsia="en-CA"/>
              </w:rPr>
            </w:pPr>
            <w:r w:rsidRPr="006C685B">
              <w:rPr>
                <w:sz w:val="20"/>
                <w:szCs w:val="20"/>
                <w:lang w:val="fr-FR" w:eastAsia="en-CA"/>
              </w:rPr>
              <w:t>3.3</w:t>
            </w:r>
            <w:r w:rsidRPr="006C685B">
              <w:rPr>
                <w:sz w:val="20"/>
                <w:szCs w:val="20"/>
                <w:lang w:eastAsia="en-CA"/>
              </w:rPr>
              <w:t> </w:t>
            </w:r>
          </w:p>
        </w:tc>
        <w:tc>
          <w:tcPr>
            <w:tcW w:w="3240" w:type="dxa"/>
            <w:tcBorders>
              <w:top w:val="nil"/>
              <w:left w:val="nil"/>
              <w:bottom w:val="single" w:sz="6" w:space="0" w:color="auto"/>
              <w:right w:val="single" w:sz="6" w:space="0" w:color="auto"/>
            </w:tcBorders>
            <w:shd w:val="clear" w:color="auto" w:fill="auto"/>
            <w:hideMark/>
          </w:tcPr>
          <w:p w14:paraId="22B0257B"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Total des coûts convenus ($US) </w:t>
            </w:r>
          </w:p>
        </w:tc>
        <w:tc>
          <w:tcPr>
            <w:tcW w:w="810" w:type="dxa"/>
            <w:tcBorders>
              <w:top w:val="nil"/>
              <w:left w:val="nil"/>
              <w:bottom w:val="single" w:sz="6" w:space="0" w:color="auto"/>
              <w:right w:val="single" w:sz="6" w:space="0" w:color="auto"/>
            </w:tcBorders>
            <w:shd w:val="clear" w:color="auto" w:fill="auto"/>
            <w:hideMark/>
          </w:tcPr>
          <w:p w14:paraId="5A9AAFEE" w14:textId="77777777" w:rsidR="006C685B" w:rsidRPr="006C685B" w:rsidRDefault="006C685B" w:rsidP="006C685B">
            <w:pPr>
              <w:jc w:val="right"/>
              <w:textAlignment w:val="baseline"/>
              <w:rPr>
                <w:sz w:val="24"/>
                <w:szCs w:val="24"/>
                <w:lang w:eastAsia="en-CA"/>
              </w:rPr>
            </w:pPr>
            <w:r w:rsidRPr="006C685B">
              <w:rPr>
                <w:sz w:val="20"/>
                <w:szCs w:val="20"/>
                <w:lang w:val="fr-FR" w:eastAsia="en-CA"/>
              </w:rPr>
              <w:t>415.019</w:t>
            </w:r>
            <w:r w:rsidRPr="006C685B">
              <w:rPr>
                <w:sz w:val="20"/>
                <w:szCs w:val="20"/>
                <w:lang w:eastAsia="en-CA"/>
              </w:rPr>
              <w:t> </w:t>
            </w:r>
          </w:p>
        </w:tc>
        <w:tc>
          <w:tcPr>
            <w:tcW w:w="675" w:type="dxa"/>
            <w:tcBorders>
              <w:top w:val="nil"/>
              <w:left w:val="nil"/>
              <w:bottom w:val="single" w:sz="6" w:space="0" w:color="auto"/>
              <w:right w:val="single" w:sz="6" w:space="0" w:color="auto"/>
            </w:tcBorders>
            <w:shd w:val="clear" w:color="auto" w:fill="auto"/>
            <w:hideMark/>
          </w:tcPr>
          <w:p w14:paraId="7B5C2BE7"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765" w:type="dxa"/>
            <w:tcBorders>
              <w:top w:val="nil"/>
              <w:left w:val="nil"/>
              <w:bottom w:val="single" w:sz="6" w:space="0" w:color="auto"/>
              <w:right w:val="single" w:sz="6" w:space="0" w:color="auto"/>
            </w:tcBorders>
            <w:shd w:val="clear" w:color="auto" w:fill="auto"/>
            <w:hideMark/>
          </w:tcPr>
          <w:p w14:paraId="1A0D3315"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076D7158" w14:textId="77777777" w:rsidR="006C685B" w:rsidRPr="006C685B" w:rsidRDefault="006C685B" w:rsidP="006C685B">
            <w:pPr>
              <w:jc w:val="right"/>
              <w:textAlignment w:val="baseline"/>
              <w:rPr>
                <w:sz w:val="24"/>
                <w:szCs w:val="24"/>
                <w:lang w:eastAsia="en-CA"/>
              </w:rPr>
            </w:pPr>
            <w:r w:rsidRPr="006C685B">
              <w:rPr>
                <w:sz w:val="20"/>
                <w:szCs w:val="20"/>
                <w:lang w:val="fr-FR" w:eastAsia="en-CA"/>
              </w:rPr>
              <w:t>290.716</w:t>
            </w:r>
            <w:r w:rsidRPr="006C685B">
              <w:rPr>
                <w:sz w:val="20"/>
                <w:szCs w:val="20"/>
                <w:lang w:eastAsia="en-CA"/>
              </w:rPr>
              <w:t> </w:t>
            </w:r>
          </w:p>
        </w:tc>
        <w:tc>
          <w:tcPr>
            <w:tcW w:w="750" w:type="dxa"/>
            <w:tcBorders>
              <w:top w:val="single" w:sz="6" w:space="0" w:color="auto"/>
              <w:left w:val="nil"/>
              <w:bottom w:val="single" w:sz="6" w:space="0" w:color="auto"/>
              <w:right w:val="single" w:sz="6" w:space="0" w:color="auto"/>
            </w:tcBorders>
            <w:shd w:val="clear" w:color="auto" w:fill="auto"/>
            <w:hideMark/>
          </w:tcPr>
          <w:p w14:paraId="0CA1DFBD"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c>
          <w:tcPr>
            <w:tcW w:w="810" w:type="dxa"/>
            <w:tcBorders>
              <w:top w:val="nil"/>
              <w:left w:val="single" w:sz="6" w:space="0" w:color="auto"/>
              <w:bottom w:val="single" w:sz="6" w:space="0" w:color="auto"/>
              <w:right w:val="single" w:sz="6" w:space="0" w:color="auto"/>
            </w:tcBorders>
            <w:shd w:val="clear" w:color="auto" w:fill="auto"/>
            <w:hideMark/>
          </w:tcPr>
          <w:p w14:paraId="391113ED" w14:textId="77777777" w:rsidR="006C685B" w:rsidRPr="006C685B" w:rsidRDefault="006C685B" w:rsidP="006C685B">
            <w:pPr>
              <w:jc w:val="right"/>
              <w:textAlignment w:val="baseline"/>
              <w:rPr>
                <w:sz w:val="24"/>
                <w:szCs w:val="24"/>
                <w:lang w:eastAsia="en-CA"/>
              </w:rPr>
            </w:pPr>
            <w:r w:rsidRPr="006C685B">
              <w:rPr>
                <w:sz w:val="20"/>
                <w:szCs w:val="20"/>
                <w:lang w:val="fr-FR" w:eastAsia="en-CA"/>
              </w:rPr>
              <w:t>119.766</w:t>
            </w:r>
            <w:r w:rsidRPr="006C685B">
              <w:rPr>
                <w:sz w:val="20"/>
                <w:szCs w:val="20"/>
                <w:lang w:eastAsia="en-CA"/>
              </w:rPr>
              <w:t> </w:t>
            </w:r>
          </w:p>
        </w:tc>
        <w:tc>
          <w:tcPr>
            <w:tcW w:w="810" w:type="dxa"/>
            <w:tcBorders>
              <w:top w:val="nil"/>
              <w:left w:val="nil"/>
              <w:bottom w:val="single" w:sz="6" w:space="0" w:color="auto"/>
              <w:right w:val="single" w:sz="6" w:space="0" w:color="auto"/>
            </w:tcBorders>
            <w:shd w:val="clear" w:color="auto" w:fill="auto"/>
            <w:hideMark/>
          </w:tcPr>
          <w:p w14:paraId="5F3642C3" w14:textId="77777777" w:rsidR="006C685B" w:rsidRPr="006C685B" w:rsidRDefault="006C685B" w:rsidP="006C685B">
            <w:pPr>
              <w:jc w:val="right"/>
              <w:textAlignment w:val="baseline"/>
              <w:rPr>
                <w:sz w:val="24"/>
                <w:szCs w:val="24"/>
                <w:lang w:eastAsia="en-CA"/>
              </w:rPr>
            </w:pPr>
            <w:r w:rsidRPr="006C685B">
              <w:rPr>
                <w:sz w:val="20"/>
                <w:szCs w:val="20"/>
                <w:lang w:val="fr-FR" w:eastAsia="en-CA"/>
              </w:rPr>
              <w:t>825.501</w:t>
            </w:r>
            <w:r w:rsidRPr="006C685B">
              <w:rPr>
                <w:sz w:val="20"/>
                <w:szCs w:val="20"/>
                <w:lang w:eastAsia="en-CA"/>
              </w:rPr>
              <w:t> </w:t>
            </w:r>
          </w:p>
        </w:tc>
      </w:tr>
      <w:tr w:rsidR="006C685B" w:rsidRPr="006C685B" w14:paraId="74C472E7" w14:textId="77777777" w:rsidTr="006C685B">
        <w:trPr>
          <w:trHeight w:val="45"/>
        </w:trPr>
        <w:tc>
          <w:tcPr>
            <w:tcW w:w="600" w:type="dxa"/>
            <w:tcBorders>
              <w:top w:val="single" w:sz="6" w:space="0" w:color="auto"/>
              <w:left w:val="single" w:sz="6" w:space="0" w:color="auto"/>
              <w:bottom w:val="single" w:sz="6" w:space="0" w:color="auto"/>
              <w:right w:val="single" w:sz="6" w:space="0" w:color="auto"/>
            </w:tcBorders>
            <w:shd w:val="clear" w:color="auto" w:fill="auto"/>
            <w:hideMark/>
          </w:tcPr>
          <w:p w14:paraId="496BDE7B" w14:textId="77777777" w:rsidR="006C685B" w:rsidRPr="006C685B" w:rsidRDefault="006C685B" w:rsidP="006C685B">
            <w:pPr>
              <w:jc w:val="left"/>
              <w:textAlignment w:val="baseline"/>
              <w:rPr>
                <w:sz w:val="24"/>
                <w:szCs w:val="24"/>
                <w:lang w:eastAsia="en-CA"/>
              </w:rPr>
            </w:pPr>
            <w:r w:rsidRPr="006C685B">
              <w:rPr>
                <w:sz w:val="20"/>
                <w:szCs w:val="20"/>
                <w:lang w:val="fr-FR" w:eastAsia="en-CA"/>
              </w:rPr>
              <w:t>4.1.1</w:t>
            </w:r>
            <w:r w:rsidRPr="006C685B">
              <w:rPr>
                <w:sz w:val="20"/>
                <w:szCs w:val="20"/>
                <w:lang w:eastAsia="en-CA"/>
              </w:rPr>
              <w:t> </w:t>
            </w:r>
          </w:p>
        </w:tc>
        <w:tc>
          <w:tcPr>
            <w:tcW w:w="7905" w:type="dxa"/>
            <w:gridSpan w:val="7"/>
            <w:tcBorders>
              <w:top w:val="single" w:sz="6" w:space="0" w:color="auto"/>
              <w:left w:val="nil"/>
              <w:bottom w:val="single" w:sz="6" w:space="0" w:color="auto"/>
              <w:right w:val="single" w:sz="6" w:space="0" w:color="000000"/>
            </w:tcBorders>
            <w:shd w:val="clear" w:color="auto" w:fill="auto"/>
            <w:hideMark/>
          </w:tcPr>
          <w:p w14:paraId="4A42FE68"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Élimination totale de HCFC-22 convenue de réaliser en vertu du présent Accord (tonnes PAO) </w:t>
            </w:r>
          </w:p>
        </w:tc>
        <w:tc>
          <w:tcPr>
            <w:tcW w:w="810" w:type="dxa"/>
            <w:tcBorders>
              <w:top w:val="single" w:sz="6" w:space="0" w:color="auto"/>
              <w:left w:val="nil"/>
              <w:bottom w:val="single" w:sz="6" w:space="0" w:color="auto"/>
              <w:right w:val="single" w:sz="6" w:space="0" w:color="auto"/>
            </w:tcBorders>
            <w:shd w:val="clear" w:color="auto" w:fill="auto"/>
            <w:hideMark/>
          </w:tcPr>
          <w:p w14:paraId="0726C0F0" w14:textId="77777777" w:rsidR="006C685B" w:rsidRPr="006C685B" w:rsidRDefault="006C685B" w:rsidP="006C685B">
            <w:pPr>
              <w:jc w:val="right"/>
              <w:textAlignment w:val="baseline"/>
              <w:rPr>
                <w:sz w:val="24"/>
                <w:szCs w:val="24"/>
                <w:lang w:eastAsia="en-CA"/>
              </w:rPr>
            </w:pPr>
            <w:r w:rsidRPr="006C685B">
              <w:rPr>
                <w:sz w:val="20"/>
                <w:szCs w:val="20"/>
                <w:lang w:val="fr-FR" w:eastAsia="en-CA"/>
              </w:rPr>
              <w:t>5,65</w:t>
            </w:r>
            <w:r w:rsidRPr="006C685B">
              <w:rPr>
                <w:sz w:val="20"/>
                <w:szCs w:val="20"/>
                <w:lang w:eastAsia="en-CA"/>
              </w:rPr>
              <w:t> </w:t>
            </w:r>
          </w:p>
        </w:tc>
      </w:tr>
      <w:tr w:rsidR="006C685B" w:rsidRPr="006C685B" w14:paraId="6EF65413" w14:textId="77777777" w:rsidTr="006C685B">
        <w:trPr>
          <w:trHeight w:val="105"/>
        </w:trPr>
        <w:tc>
          <w:tcPr>
            <w:tcW w:w="600" w:type="dxa"/>
            <w:tcBorders>
              <w:top w:val="nil"/>
              <w:left w:val="single" w:sz="6" w:space="0" w:color="auto"/>
              <w:bottom w:val="single" w:sz="6" w:space="0" w:color="auto"/>
              <w:right w:val="single" w:sz="6" w:space="0" w:color="auto"/>
            </w:tcBorders>
            <w:shd w:val="clear" w:color="auto" w:fill="auto"/>
            <w:hideMark/>
          </w:tcPr>
          <w:p w14:paraId="2F78FF35" w14:textId="77777777" w:rsidR="006C685B" w:rsidRPr="006C685B" w:rsidRDefault="006C685B" w:rsidP="006C685B">
            <w:pPr>
              <w:jc w:val="left"/>
              <w:textAlignment w:val="baseline"/>
              <w:rPr>
                <w:sz w:val="24"/>
                <w:szCs w:val="24"/>
                <w:lang w:eastAsia="en-CA"/>
              </w:rPr>
            </w:pPr>
            <w:r w:rsidRPr="006C685B">
              <w:rPr>
                <w:sz w:val="20"/>
                <w:szCs w:val="20"/>
                <w:lang w:val="fr-FR" w:eastAsia="en-CA"/>
              </w:rPr>
              <w:t>4.1.2</w:t>
            </w:r>
            <w:r w:rsidRPr="006C685B">
              <w:rPr>
                <w:sz w:val="20"/>
                <w:szCs w:val="20"/>
                <w:lang w:eastAsia="en-CA"/>
              </w:rPr>
              <w:t> </w:t>
            </w:r>
          </w:p>
        </w:tc>
        <w:tc>
          <w:tcPr>
            <w:tcW w:w="7905" w:type="dxa"/>
            <w:gridSpan w:val="7"/>
            <w:tcBorders>
              <w:top w:val="single" w:sz="6" w:space="0" w:color="auto"/>
              <w:left w:val="nil"/>
              <w:bottom w:val="single" w:sz="6" w:space="0" w:color="auto"/>
              <w:right w:val="single" w:sz="6" w:space="0" w:color="000000"/>
            </w:tcBorders>
            <w:shd w:val="clear" w:color="auto" w:fill="auto"/>
            <w:hideMark/>
          </w:tcPr>
          <w:p w14:paraId="4FE34E53"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Élimination du HCFC-22 réalisée lors de la phase précédente (tonnes PAO) </w:t>
            </w:r>
          </w:p>
        </w:tc>
        <w:tc>
          <w:tcPr>
            <w:tcW w:w="810" w:type="dxa"/>
            <w:tcBorders>
              <w:top w:val="nil"/>
              <w:left w:val="nil"/>
              <w:bottom w:val="single" w:sz="6" w:space="0" w:color="auto"/>
              <w:right w:val="single" w:sz="6" w:space="0" w:color="auto"/>
            </w:tcBorders>
            <w:shd w:val="clear" w:color="auto" w:fill="auto"/>
            <w:hideMark/>
          </w:tcPr>
          <w:p w14:paraId="5E409739" w14:textId="77777777" w:rsidR="006C685B" w:rsidRPr="006C685B" w:rsidRDefault="006C685B" w:rsidP="006C685B">
            <w:pPr>
              <w:jc w:val="right"/>
              <w:textAlignment w:val="baseline"/>
              <w:rPr>
                <w:sz w:val="24"/>
                <w:szCs w:val="24"/>
                <w:lang w:eastAsia="en-CA"/>
              </w:rPr>
            </w:pPr>
            <w:r w:rsidRPr="006C685B">
              <w:rPr>
                <w:sz w:val="20"/>
                <w:szCs w:val="20"/>
                <w:lang w:val="fr-FR" w:eastAsia="en-CA"/>
              </w:rPr>
              <w:t>3,04</w:t>
            </w:r>
            <w:r w:rsidRPr="006C685B">
              <w:rPr>
                <w:sz w:val="20"/>
                <w:szCs w:val="20"/>
                <w:lang w:eastAsia="en-CA"/>
              </w:rPr>
              <w:t> </w:t>
            </w:r>
          </w:p>
        </w:tc>
      </w:tr>
      <w:tr w:rsidR="006C685B" w:rsidRPr="006C685B" w14:paraId="3A98E70C" w14:textId="77777777" w:rsidTr="006C685B">
        <w:trPr>
          <w:trHeight w:val="90"/>
        </w:trPr>
        <w:tc>
          <w:tcPr>
            <w:tcW w:w="600" w:type="dxa"/>
            <w:tcBorders>
              <w:top w:val="nil"/>
              <w:left w:val="single" w:sz="6" w:space="0" w:color="auto"/>
              <w:bottom w:val="single" w:sz="6" w:space="0" w:color="auto"/>
              <w:right w:val="single" w:sz="6" w:space="0" w:color="auto"/>
            </w:tcBorders>
            <w:shd w:val="clear" w:color="auto" w:fill="auto"/>
            <w:hideMark/>
          </w:tcPr>
          <w:p w14:paraId="7B044C18" w14:textId="77777777" w:rsidR="006C685B" w:rsidRPr="006C685B" w:rsidRDefault="006C685B" w:rsidP="006C685B">
            <w:pPr>
              <w:jc w:val="left"/>
              <w:textAlignment w:val="baseline"/>
              <w:rPr>
                <w:sz w:val="24"/>
                <w:szCs w:val="24"/>
                <w:lang w:eastAsia="en-CA"/>
              </w:rPr>
            </w:pPr>
            <w:r w:rsidRPr="006C685B">
              <w:rPr>
                <w:sz w:val="20"/>
                <w:szCs w:val="20"/>
                <w:lang w:val="fr-FR" w:eastAsia="en-CA"/>
              </w:rPr>
              <w:t>4.1.3</w:t>
            </w:r>
            <w:r w:rsidRPr="006C685B">
              <w:rPr>
                <w:sz w:val="20"/>
                <w:szCs w:val="20"/>
                <w:lang w:eastAsia="en-CA"/>
              </w:rPr>
              <w:t> </w:t>
            </w:r>
          </w:p>
        </w:tc>
        <w:tc>
          <w:tcPr>
            <w:tcW w:w="7905" w:type="dxa"/>
            <w:gridSpan w:val="7"/>
            <w:tcBorders>
              <w:top w:val="single" w:sz="6" w:space="0" w:color="auto"/>
              <w:left w:val="nil"/>
              <w:bottom w:val="single" w:sz="6" w:space="0" w:color="auto"/>
              <w:right w:val="single" w:sz="6" w:space="0" w:color="000000"/>
            </w:tcBorders>
            <w:shd w:val="clear" w:color="auto" w:fill="auto"/>
            <w:hideMark/>
          </w:tcPr>
          <w:p w14:paraId="6EE823D6" w14:textId="77777777" w:rsidR="006C685B" w:rsidRPr="006C685B" w:rsidRDefault="006C685B" w:rsidP="006C685B">
            <w:pPr>
              <w:jc w:val="left"/>
              <w:textAlignment w:val="baseline"/>
              <w:rPr>
                <w:sz w:val="24"/>
                <w:szCs w:val="24"/>
                <w:lang w:val="fr-FR" w:eastAsia="en-CA"/>
              </w:rPr>
            </w:pPr>
            <w:r w:rsidRPr="006C685B">
              <w:rPr>
                <w:sz w:val="18"/>
                <w:szCs w:val="18"/>
                <w:lang w:val="fr-FR" w:eastAsia="en-CA"/>
              </w:rPr>
              <w:t>Consommation restante admissible pour le HCFC-22 (tonnes PAO) </w:t>
            </w:r>
          </w:p>
        </w:tc>
        <w:tc>
          <w:tcPr>
            <w:tcW w:w="810" w:type="dxa"/>
            <w:tcBorders>
              <w:top w:val="nil"/>
              <w:left w:val="nil"/>
              <w:bottom w:val="single" w:sz="6" w:space="0" w:color="auto"/>
              <w:right w:val="single" w:sz="6" w:space="0" w:color="auto"/>
            </w:tcBorders>
            <w:shd w:val="clear" w:color="auto" w:fill="auto"/>
            <w:hideMark/>
          </w:tcPr>
          <w:p w14:paraId="5AB3B0F7" w14:textId="77777777" w:rsidR="006C685B" w:rsidRPr="006C685B" w:rsidRDefault="006C685B" w:rsidP="006C685B">
            <w:pPr>
              <w:jc w:val="right"/>
              <w:textAlignment w:val="baseline"/>
              <w:rPr>
                <w:sz w:val="24"/>
                <w:szCs w:val="24"/>
                <w:lang w:eastAsia="en-CA"/>
              </w:rPr>
            </w:pPr>
            <w:r w:rsidRPr="006C685B">
              <w:rPr>
                <w:sz w:val="20"/>
                <w:szCs w:val="20"/>
                <w:lang w:val="fr-FR" w:eastAsia="en-CA"/>
              </w:rPr>
              <w:t>0</w:t>
            </w:r>
            <w:r w:rsidRPr="006C685B">
              <w:rPr>
                <w:sz w:val="20"/>
                <w:szCs w:val="20"/>
                <w:lang w:eastAsia="en-CA"/>
              </w:rPr>
              <w:t> </w:t>
            </w:r>
          </w:p>
        </w:tc>
      </w:tr>
    </w:tbl>
    <w:p w14:paraId="16E47FBE" w14:textId="77777777" w:rsidR="006C685B" w:rsidRPr="006C685B" w:rsidRDefault="006C685B" w:rsidP="00F04BCF">
      <w:pPr>
        <w:spacing w:after="240"/>
        <w:jc w:val="left"/>
        <w:textAlignment w:val="baseline"/>
        <w:rPr>
          <w:rFonts w:ascii="Segoe UI" w:hAnsi="Segoe UI" w:cs="Segoe UI"/>
          <w:sz w:val="18"/>
          <w:szCs w:val="18"/>
          <w:lang w:val="fr-FR" w:eastAsia="en-CA"/>
        </w:rPr>
      </w:pPr>
      <w:r w:rsidRPr="006C685B">
        <w:rPr>
          <w:sz w:val="16"/>
          <w:szCs w:val="16"/>
          <w:lang w:val="fr-FR" w:eastAsia="en-CA"/>
        </w:rPr>
        <w:t>*Date d’achèvement de la phase I selon la décision 90/32a). </w:t>
      </w:r>
    </w:p>
    <w:p w14:paraId="57056155" w14:textId="77777777" w:rsidR="006C685B" w:rsidRPr="006C685B" w:rsidRDefault="006C685B" w:rsidP="006C685B">
      <w:pPr>
        <w:keepNext/>
        <w:keepLines/>
        <w:widowControl w:val="0"/>
        <w:textAlignment w:val="baseline"/>
        <w:rPr>
          <w:rFonts w:ascii="Segoe UI" w:hAnsi="Segoe UI" w:cs="Segoe UI"/>
          <w:sz w:val="18"/>
          <w:szCs w:val="18"/>
          <w:lang w:val="fr-FR" w:eastAsia="en-CA"/>
        </w:rPr>
      </w:pPr>
      <w:r w:rsidRPr="006C685B">
        <w:rPr>
          <w:b/>
          <w:bCs/>
          <w:lang w:val="fr-CA" w:eastAsia="en-CA"/>
        </w:rPr>
        <w:t>APPENDICE 3-A : CALENDRIER DE FINANCEMENT APPROUVÉ</w:t>
      </w:r>
      <w:r w:rsidRPr="006C685B">
        <w:rPr>
          <w:lang w:val="fr-FR" w:eastAsia="en-CA"/>
        </w:rPr>
        <w:t> </w:t>
      </w:r>
    </w:p>
    <w:p w14:paraId="0473D465" w14:textId="77777777" w:rsidR="006C685B" w:rsidRPr="006C685B" w:rsidRDefault="006C685B" w:rsidP="006C685B">
      <w:pPr>
        <w:keepNext/>
        <w:keepLines/>
        <w:widowControl w:val="0"/>
        <w:textAlignment w:val="baseline"/>
        <w:rPr>
          <w:rFonts w:ascii="Segoe UI" w:hAnsi="Segoe UI" w:cs="Segoe UI"/>
          <w:sz w:val="18"/>
          <w:szCs w:val="18"/>
          <w:lang w:val="fr-FR" w:eastAsia="en-CA"/>
        </w:rPr>
      </w:pPr>
      <w:r w:rsidRPr="006C685B">
        <w:rPr>
          <w:lang w:val="fr-FR" w:eastAsia="en-CA"/>
        </w:rPr>
        <w:t> </w:t>
      </w:r>
    </w:p>
    <w:p w14:paraId="6AA7EA59" w14:textId="77777777" w:rsidR="006C685B" w:rsidRPr="006C685B" w:rsidRDefault="006C685B" w:rsidP="00EF7E46">
      <w:pPr>
        <w:keepNext/>
        <w:keepLines/>
        <w:widowControl w:val="0"/>
        <w:numPr>
          <w:ilvl w:val="0"/>
          <w:numId w:val="37"/>
        </w:numPr>
        <w:tabs>
          <w:tab w:val="clear" w:pos="720"/>
        </w:tabs>
        <w:spacing w:after="240"/>
        <w:ind w:left="0" w:firstLine="0"/>
        <w:textAlignment w:val="baseline"/>
        <w:rPr>
          <w:lang w:val="fr-FR" w:eastAsia="en-CA"/>
        </w:rPr>
      </w:pPr>
      <w:r w:rsidRPr="006C685B">
        <w:rPr>
          <w:lang w:val="fr-CA" w:eastAsia="en-CA"/>
        </w:rPr>
        <w:t>Le financement des futures tranches sera examiné pour approbation lors de la première réunion de l’année spécifiée à l’Appendice 2-A.</w:t>
      </w:r>
      <w:r w:rsidRPr="006C685B">
        <w:rPr>
          <w:lang w:val="fr-FR" w:eastAsia="en-CA"/>
        </w:rPr>
        <w:t> </w:t>
      </w:r>
    </w:p>
    <w:p w14:paraId="46D6595C" w14:textId="77777777" w:rsidR="006C685B" w:rsidRPr="006C685B" w:rsidRDefault="006C685B" w:rsidP="006C685B">
      <w:pPr>
        <w:keepNext/>
        <w:keepLines/>
        <w:widowControl w:val="0"/>
        <w:textAlignment w:val="baseline"/>
        <w:rPr>
          <w:rFonts w:ascii="Segoe UI" w:hAnsi="Segoe UI" w:cs="Segoe UI"/>
          <w:sz w:val="18"/>
          <w:szCs w:val="18"/>
          <w:lang w:val="fr-FR" w:eastAsia="en-CA"/>
        </w:rPr>
      </w:pPr>
      <w:r w:rsidRPr="006C685B">
        <w:rPr>
          <w:b/>
          <w:bCs/>
          <w:lang w:val="fr-CA" w:eastAsia="en-CA"/>
        </w:rPr>
        <w:t>APPENDICE 4-A : FORMAT DES RAPPORTS ET DES PLANS DE MISE EN ŒUVRE DE LA TRANCHE</w:t>
      </w:r>
      <w:r w:rsidRPr="006C685B">
        <w:rPr>
          <w:lang w:val="fr-FR" w:eastAsia="en-CA"/>
        </w:rPr>
        <w:t> </w:t>
      </w:r>
    </w:p>
    <w:p w14:paraId="282EF005" w14:textId="77777777" w:rsidR="006C685B" w:rsidRPr="006C685B" w:rsidRDefault="006C685B" w:rsidP="006C685B">
      <w:pPr>
        <w:keepNext/>
        <w:keepLines/>
        <w:widowControl w:val="0"/>
        <w:textAlignment w:val="baseline"/>
        <w:rPr>
          <w:rFonts w:ascii="Segoe UI" w:hAnsi="Segoe UI" w:cs="Segoe UI"/>
          <w:sz w:val="18"/>
          <w:szCs w:val="18"/>
          <w:lang w:val="fr-FR" w:eastAsia="en-CA"/>
        </w:rPr>
      </w:pPr>
      <w:r w:rsidRPr="006C685B">
        <w:rPr>
          <w:lang w:val="fr-FR" w:eastAsia="en-CA"/>
        </w:rPr>
        <w:t> </w:t>
      </w:r>
    </w:p>
    <w:p w14:paraId="2BBAC23D" w14:textId="77777777" w:rsidR="006C685B" w:rsidRPr="006C685B" w:rsidRDefault="006C685B" w:rsidP="00EF7E46">
      <w:pPr>
        <w:widowControl w:val="0"/>
        <w:numPr>
          <w:ilvl w:val="0"/>
          <w:numId w:val="38"/>
        </w:numPr>
        <w:spacing w:after="240"/>
        <w:ind w:hanging="634"/>
        <w:textAlignment w:val="baseline"/>
        <w:rPr>
          <w:lang w:val="fr-FR" w:eastAsia="en-CA"/>
        </w:rPr>
      </w:pPr>
      <w:r w:rsidRPr="006C685B">
        <w:rPr>
          <w:lang w:val="fr-CA" w:eastAsia="en-CA"/>
        </w:rPr>
        <w:t>La présentation du plan et du rapport de mise en œuvre de la tranche pour chaque demande de tranche comprendra cinq parties :</w:t>
      </w:r>
      <w:r w:rsidRPr="006C685B">
        <w:rPr>
          <w:lang w:val="fr-FR" w:eastAsia="en-CA"/>
        </w:rPr>
        <w:t> </w:t>
      </w:r>
    </w:p>
    <w:p w14:paraId="36BA7082" w14:textId="77777777" w:rsidR="006C685B" w:rsidRPr="006C685B" w:rsidRDefault="006C685B" w:rsidP="00EF7E46">
      <w:pPr>
        <w:widowControl w:val="0"/>
        <w:numPr>
          <w:ilvl w:val="0"/>
          <w:numId w:val="39"/>
        </w:numPr>
        <w:spacing w:after="240"/>
        <w:ind w:left="1530" w:hanging="810"/>
        <w:textAlignment w:val="baseline"/>
        <w:rPr>
          <w:lang w:val="fr-FR" w:eastAsia="en-CA"/>
        </w:rPr>
      </w:pPr>
      <w:r w:rsidRPr="006C685B">
        <w:rPr>
          <w:lang w:val="fr-CA" w:eastAsia="en-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w:t>
      </w:r>
      <w:r w:rsidRPr="006C685B">
        <w:rPr>
          <w:lang w:val="fr-CA" w:eastAsia="en-CA"/>
        </w:rPr>
        <w:lastRenderedPageBreak/>
        <w:t xml:space="preserve">dans le pays et fournissant d’autres informations utiles. Le rapport doit également éclairer et justifier tout changement par rapport au </w:t>
      </w:r>
      <w:proofErr w:type="gramStart"/>
      <w:r w:rsidRPr="006C685B">
        <w:rPr>
          <w:lang w:val="fr-CA" w:eastAsia="en-CA"/>
        </w:rPr>
        <w:t>plan</w:t>
      </w:r>
      <w:proofErr w:type="gramEnd"/>
      <w:r w:rsidRPr="006C685B">
        <w:rPr>
          <w:lang w:val="fr-CA" w:eastAsia="en-CA"/>
        </w:rPr>
        <w:t xml:space="preserve"> de la tranche soumis précédemment, tels que des retards, l’utilisation de la marge de manœuvre pour la réaffectation des fonds durant la mise en œuvre d’une tranche, tel qu’indiqué au paragraphe 7 du présent Accord, ou autres changements ; </w:t>
      </w:r>
      <w:r w:rsidRPr="006C685B">
        <w:rPr>
          <w:lang w:val="fr-FR" w:eastAsia="en-CA"/>
        </w:rPr>
        <w:t> </w:t>
      </w:r>
    </w:p>
    <w:p w14:paraId="297AF69B" w14:textId="77777777" w:rsidR="006C685B" w:rsidRPr="006C685B" w:rsidRDefault="006C685B" w:rsidP="00EF7E46">
      <w:pPr>
        <w:widowControl w:val="0"/>
        <w:numPr>
          <w:ilvl w:val="0"/>
          <w:numId w:val="40"/>
        </w:numPr>
        <w:spacing w:after="240"/>
        <w:ind w:left="1530" w:hanging="810"/>
        <w:textAlignment w:val="baseline"/>
        <w:rPr>
          <w:lang w:val="fr-FR" w:eastAsia="en-CA"/>
        </w:rPr>
      </w:pPr>
      <w:r w:rsidRPr="006C685B">
        <w:rPr>
          <w:lang w:val="fr-CA" w:eastAsia="en-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r w:rsidRPr="006C685B">
        <w:rPr>
          <w:lang w:val="fr-FR" w:eastAsia="en-CA"/>
        </w:rPr>
        <w:t> </w:t>
      </w:r>
    </w:p>
    <w:p w14:paraId="6D5367CE" w14:textId="77777777" w:rsidR="006C685B" w:rsidRPr="006C685B" w:rsidRDefault="006C685B" w:rsidP="00EF7E46">
      <w:pPr>
        <w:widowControl w:val="0"/>
        <w:numPr>
          <w:ilvl w:val="0"/>
          <w:numId w:val="41"/>
        </w:numPr>
        <w:spacing w:after="240"/>
        <w:ind w:left="1530" w:hanging="810"/>
        <w:textAlignment w:val="baseline"/>
        <w:rPr>
          <w:lang w:val="fr-FR" w:eastAsia="en-CA"/>
        </w:rPr>
      </w:pPr>
      <w:r w:rsidRPr="006C685B">
        <w:rPr>
          <w:lang w:val="fr-CA" w:eastAsia="en-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r w:rsidRPr="006C685B">
        <w:rPr>
          <w:lang w:val="fr-FR" w:eastAsia="en-CA"/>
        </w:rPr>
        <w:t> </w:t>
      </w:r>
    </w:p>
    <w:p w14:paraId="33C23F53" w14:textId="77777777" w:rsidR="006C685B" w:rsidRPr="006C685B" w:rsidRDefault="006C685B" w:rsidP="00EF7E46">
      <w:pPr>
        <w:widowControl w:val="0"/>
        <w:numPr>
          <w:ilvl w:val="0"/>
          <w:numId w:val="42"/>
        </w:numPr>
        <w:spacing w:after="240"/>
        <w:ind w:left="1530" w:hanging="810"/>
        <w:textAlignment w:val="baseline"/>
        <w:rPr>
          <w:lang w:val="fr-FR" w:eastAsia="en-CA"/>
        </w:rPr>
      </w:pPr>
      <w:r w:rsidRPr="006C685B">
        <w:rPr>
          <w:lang w:val="fr-CA" w:eastAsia="en-CA"/>
        </w:rPr>
        <w:t>Une série d’informations quantitatives pour tous les rapports et les plans annuels de mise en œuvre de la tranche présentées dans une base de données communiquées en ligne ; et</w:t>
      </w:r>
      <w:r w:rsidRPr="006C685B">
        <w:rPr>
          <w:lang w:val="fr-FR" w:eastAsia="en-CA"/>
        </w:rPr>
        <w:t> </w:t>
      </w:r>
    </w:p>
    <w:p w14:paraId="3E0425CC" w14:textId="77777777" w:rsidR="006C685B" w:rsidRPr="006C685B" w:rsidRDefault="006C685B" w:rsidP="00EF7E46">
      <w:pPr>
        <w:widowControl w:val="0"/>
        <w:numPr>
          <w:ilvl w:val="0"/>
          <w:numId w:val="43"/>
        </w:numPr>
        <w:spacing w:after="240"/>
        <w:ind w:left="1530" w:hanging="810"/>
        <w:textAlignment w:val="baseline"/>
        <w:rPr>
          <w:lang w:val="fr-FR" w:eastAsia="en-CA"/>
        </w:rPr>
      </w:pPr>
      <w:r w:rsidRPr="006C685B">
        <w:rPr>
          <w:lang w:val="fr-CA" w:eastAsia="en-CA"/>
        </w:rPr>
        <w:t>Une synthèse comprenant environ cinq paragraphes, résumant les informations des paragraphes 1 a) à 1 d) ci-dessus.</w:t>
      </w:r>
      <w:r w:rsidRPr="006C685B">
        <w:rPr>
          <w:lang w:val="fr-FR" w:eastAsia="en-CA"/>
        </w:rPr>
        <w:t> </w:t>
      </w:r>
    </w:p>
    <w:p w14:paraId="402AEA5C" w14:textId="77777777" w:rsidR="006C685B" w:rsidRPr="006C685B" w:rsidRDefault="006C685B" w:rsidP="00EF7E46">
      <w:pPr>
        <w:widowControl w:val="0"/>
        <w:numPr>
          <w:ilvl w:val="0"/>
          <w:numId w:val="44"/>
        </w:numPr>
        <w:tabs>
          <w:tab w:val="clear" w:pos="720"/>
        </w:tabs>
        <w:spacing w:after="240"/>
        <w:ind w:left="90" w:firstLine="0"/>
        <w:textAlignment w:val="baseline"/>
        <w:rPr>
          <w:lang w:val="fr-FR" w:eastAsia="en-CA"/>
        </w:rPr>
      </w:pPr>
      <w:r w:rsidRPr="006C685B">
        <w:rPr>
          <w:lang w:val="fr-CA" w:eastAsia="en-CA"/>
        </w:rPr>
        <w:t>Si deux phases du Plan sont mises en œuvre en parallèle au cours d’une année donnée, les considérations ci-dessous doivent entrer en ligne de compte dans la préparation du rapport et du plan de mise en œuvre :</w:t>
      </w:r>
      <w:r w:rsidRPr="006C685B">
        <w:rPr>
          <w:lang w:val="fr-FR" w:eastAsia="en-CA"/>
        </w:rPr>
        <w:t> </w:t>
      </w:r>
    </w:p>
    <w:p w14:paraId="496DB0CD" w14:textId="77777777" w:rsidR="006C685B" w:rsidRPr="006C685B" w:rsidRDefault="006C685B" w:rsidP="00EF7E46">
      <w:pPr>
        <w:widowControl w:val="0"/>
        <w:numPr>
          <w:ilvl w:val="0"/>
          <w:numId w:val="45"/>
        </w:numPr>
        <w:spacing w:after="240"/>
        <w:ind w:left="1440" w:hanging="630"/>
        <w:textAlignment w:val="baseline"/>
        <w:rPr>
          <w:lang w:val="fr-FR" w:eastAsia="en-CA"/>
        </w:rPr>
      </w:pPr>
      <w:r w:rsidRPr="006C685B">
        <w:rPr>
          <w:lang w:val="fr-CA" w:eastAsia="en-CA"/>
        </w:rPr>
        <w:t>Les rapports et plans de mise en œuvre de la tranche dont il est question dans le présent Accord ne porteront que sur les activités et les sommes prévues dans cet Accord ; et</w:t>
      </w:r>
      <w:r w:rsidRPr="006C685B">
        <w:rPr>
          <w:lang w:val="fr-FR" w:eastAsia="en-CA"/>
        </w:rPr>
        <w:t> </w:t>
      </w:r>
    </w:p>
    <w:p w14:paraId="10247919" w14:textId="77777777" w:rsidR="006C685B" w:rsidRPr="006C685B" w:rsidRDefault="006C685B" w:rsidP="00EF7E46">
      <w:pPr>
        <w:widowControl w:val="0"/>
        <w:numPr>
          <w:ilvl w:val="0"/>
          <w:numId w:val="46"/>
        </w:numPr>
        <w:spacing w:after="240"/>
        <w:ind w:left="1440" w:hanging="630"/>
        <w:textAlignment w:val="baseline"/>
        <w:rPr>
          <w:lang w:val="fr-FR" w:eastAsia="en-CA"/>
        </w:rPr>
      </w:pPr>
      <w:r w:rsidRPr="006C685B">
        <w:rPr>
          <w:lang w:val="fr-CA" w:eastAsia="en-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r w:rsidRPr="006C685B">
        <w:rPr>
          <w:lang w:val="fr-FR" w:eastAsia="en-CA"/>
        </w:rPr>
        <w:t> </w:t>
      </w:r>
    </w:p>
    <w:p w14:paraId="624678A4" w14:textId="77777777" w:rsidR="006C685B" w:rsidRPr="006C685B" w:rsidRDefault="006C685B" w:rsidP="00F04BCF">
      <w:pPr>
        <w:widowControl w:val="0"/>
        <w:spacing w:after="240"/>
        <w:textAlignment w:val="baseline"/>
        <w:rPr>
          <w:rFonts w:ascii="Segoe UI" w:hAnsi="Segoe UI" w:cs="Segoe UI"/>
          <w:sz w:val="18"/>
          <w:szCs w:val="18"/>
          <w:lang w:val="fr-FR" w:eastAsia="en-CA"/>
        </w:rPr>
      </w:pPr>
      <w:r w:rsidRPr="006C685B">
        <w:rPr>
          <w:b/>
          <w:bCs/>
          <w:lang w:val="fr-CA" w:eastAsia="en-CA"/>
        </w:rPr>
        <w:t>APPENDICE 5-A : INSTITUTIONS DE SUIVI ET LEUR RÔLE </w:t>
      </w:r>
      <w:r w:rsidRPr="006C685B">
        <w:rPr>
          <w:lang w:val="fr-FR" w:eastAsia="en-CA"/>
        </w:rPr>
        <w:t> </w:t>
      </w:r>
    </w:p>
    <w:p w14:paraId="448F0D23" w14:textId="69CA7118" w:rsidR="006C685B" w:rsidRPr="006C685B" w:rsidRDefault="006C685B" w:rsidP="00EF7E46">
      <w:pPr>
        <w:widowControl w:val="0"/>
        <w:numPr>
          <w:ilvl w:val="0"/>
          <w:numId w:val="47"/>
        </w:numPr>
        <w:tabs>
          <w:tab w:val="clear" w:pos="720"/>
        </w:tabs>
        <w:spacing w:after="240"/>
        <w:ind w:left="0" w:firstLine="0"/>
        <w:textAlignment w:val="baseline"/>
        <w:rPr>
          <w:lang w:val="fr-FR" w:eastAsia="en-CA"/>
        </w:rPr>
      </w:pPr>
      <w:r w:rsidRPr="006C685B">
        <w:rPr>
          <w:lang w:val="fr-CA" w:eastAsia="en-CA"/>
        </w:rPr>
        <w:t xml:space="preserve">L’Unité nationale de </w:t>
      </w:r>
      <w:r w:rsidR="00F04BCF" w:rsidRPr="006C685B">
        <w:rPr>
          <w:lang w:val="fr-CA" w:eastAsia="en-CA"/>
        </w:rPr>
        <w:t>l’ozone soumettra</w:t>
      </w:r>
      <w:r w:rsidRPr="006C685B">
        <w:rPr>
          <w:lang w:val="fr-CA" w:eastAsia="en-CA"/>
        </w:rPr>
        <w:t xml:space="preserve"> des rapports d’étape annuels sur l’état de la mise en œuvre du Plan de l’Agence d’exécution principale.</w:t>
      </w:r>
      <w:r w:rsidRPr="006C685B">
        <w:rPr>
          <w:lang w:val="fr-FR" w:eastAsia="en-CA"/>
        </w:rPr>
        <w:t> </w:t>
      </w:r>
    </w:p>
    <w:p w14:paraId="3EF7BE39" w14:textId="77777777" w:rsidR="006C685B" w:rsidRPr="006C685B" w:rsidRDefault="006C685B" w:rsidP="00EF7E46">
      <w:pPr>
        <w:widowControl w:val="0"/>
        <w:numPr>
          <w:ilvl w:val="0"/>
          <w:numId w:val="48"/>
        </w:numPr>
        <w:tabs>
          <w:tab w:val="clear" w:pos="720"/>
        </w:tabs>
        <w:spacing w:after="240"/>
        <w:ind w:left="0" w:firstLine="0"/>
        <w:textAlignment w:val="baseline"/>
        <w:rPr>
          <w:lang w:val="fr-FR" w:eastAsia="en-CA"/>
        </w:rPr>
      </w:pPr>
      <w:r w:rsidRPr="006C685B">
        <w:rPr>
          <w:lang w:val="fr-CA" w:eastAsia="en-CA"/>
        </w:rPr>
        <w:t>Le suivi de l’avancement du Plan et la vérification de l’achèvement des cibles de performance indiquées dans le Plan seront confiés à une entreprise indépendante locale ou à des consultants indépendants locaux par l’Agence d’exécution principale.</w:t>
      </w:r>
      <w:r w:rsidRPr="006C685B">
        <w:rPr>
          <w:lang w:val="fr-FR" w:eastAsia="en-CA"/>
        </w:rPr>
        <w:t> </w:t>
      </w:r>
    </w:p>
    <w:p w14:paraId="414967A0" w14:textId="77777777" w:rsidR="006C685B" w:rsidRPr="006C685B" w:rsidRDefault="006C685B" w:rsidP="00F04BCF">
      <w:pPr>
        <w:keepNext/>
        <w:keepLines/>
        <w:widowControl w:val="0"/>
        <w:spacing w:after="240"/>
        <w:textAlignment w:val="baseline"/>
        <w:rPr>
          <w:rFonts w:ascii="Segoe UI" w:hAnsi="Segoe UI" w:cs="Segoe UI"/>
          <w:sz w:val="18"/>
          <w:szCs w:val="18"/>
          <w:lang w:val="fr-FR" w:eastAsia="en-CA"/>
        </w:rPr>
      </w:pPr>
      <w:r w:rsidRPr="006C685B">
        <w:rPr>
          <w:b/>
          <w:bCs/>
          <w:lang w:val="fr-CA" w:eastAsia="en-CA"/>
        </w:rPr>
        <w:lastRenderedPageBreak/>
        <w:t>APPENDICE 6-A : RÔLE DE L’AGENCE D’EXÉCUTION PRINCIPALE </w:t>
      </w:r>
      <w:r w:rsidRPr="006C685B">
        <w:rPr>
          <w:lang w:val="fr-FR" w:eastAsia="en-CA"/>
        </w:rPr>
        <w:t> </w:t>
      </w:r>
    </w:p>
    <w:p w14:paraId="39DC6F0F" w14:textId="64CFB699" w:rsidR="006C685B" w:rsidRPr="00F04BCF" w:rsidRDefault="006C685B" w:rsidP="00EF7E46">
      <w:pPr>
        <w:pStyle w:val="ListParagraph"/>
        <w:keepNext/>
        <w:keepLines/>
        <w:widowControl w:val="0"/>
        <w:numPr>
          <w:ilvl w:val="0"/>
          <w:numId w:val="70"/>
        </w:numPr>
        <w:spacing w:after="240"/>
        <w:ind w:left="0" w:firstLine="90"/>
        <w:textAlignment w:val="baseline"/>
        <w:rPr>
          <w:lang w:val="fr-FR" w:eastAsia="en-CA"/>
        </w:rPr>
      </w:pPr>
      <w:r w:rsidRPr="00F04BCF">
        <w:rPr>
          <w:lang w:val="fr-CA" w:eastAsia="en-CA"/>
        </w:rPr>
        <w:t>L’Agence principale sera responsable d’une série d’activités, incluant au moins les activités suivantes :</w:t>
      </w:r>
      <w:r w:rsidRPr="00F04BCF">
        <w:rPr>
          <w:lang w:val="fr-FR" w:eastAsia="en-CA"/>
        </w:rPr>
        <w:t> </w:t>
      </w:r>
    </w:p>
    <w:p w14:paraId="589D786D" w14:textId="77777777" w:rsidR="006C685B" w:rsidRPr="006C685B" w:rsidRDefault="006C685B" w:rsidP="00EF7E46">
      <w:pPr>
        <w:widowControl w:val="0"/>
        <w:numPr>
          <w:ilvl w:val="0"/>
          <w:numId w:val="49"/>
        </w:numPr>
        <w:tabs>
          <w:tab w:val="clear" w:pos="720"/>
          <w:tab w:val="num" w:pos="1530"/>
        </w:tabs>
        <w:spacing w:after="240"/>
        <w:ind w:left="1530" w:hanging="720"/>
        <w:textAlignment w:val="baseline"/>
        <w:rPr>
          <w:lang w:val="fr-FR" w:eastAsia="en-CA"/>
        </w:rPr>
      </w:pPr>
      <w:r w:rsidRPr="006C685B">
        <w:rPr>
          <w:lang w:val="fr-CA" w:eastAsia="en-CA"/>
        </w:rPr>
        <w:t>S’assurer du rendement et de la vérification financière conformément au présent Accord et à ses procédures internes et exigences spécifiques définies dans le Plan du Pays ;</w:t>
      </w:r>
      <w:r w:rsidRPr="006C685B">
        <w:rPr>
          <w:lang w:val="fr-FR" w:eastAsia="en-CA"/>
        </w:rPr>
        <w:t> </w:t>
      </w:r>
    </w:p>
    <w:p w14:paraId="2C21CF9B" w14:textId="77777777" w:rsidR="006C685B" w:rsidRPr="006C685B" w:rsidRDefault="006C685B" w:rsidP="00EF7E46">
      <w:pPr>
        <w:widowControl w:val="0"/>
        <w:numPr>
          <w:ilvl w:val="0"/>
          <w:numId w:val="50"/>
        </w:numPr>
        <w:tabs>
          <w:tab w:val="clear" w:pos="720"/>
          <w:tab w:val="num" w:pos="1530"/>
        </w:tabs>
        <w:spacing w:after="240"/>
        <w:ind w:left="1530" w:hanging="720"/>
        <w:textAlignment w:val="baseline"/>
        <w:rPr>
          <w:lang w:val="fr-FR" w:eastAsia="en-CA"/>
        </w:rPr>
      </w:pPr>
      <w:r w:rsidRPr="006C685B">
        <w:rPr>
          <w:lang w:val="fr-CA" w:eastAsia="en-CA"/>
        </w:rPr>
        <w:t>Aider le Pays à préparer les plans de mise en œuvre de la tranche et les rapports ultérieurs conformément à l’Appendice 4-A ;</w:t>
      </w:r>
      <w:r w:rsidRPr="006C685B">
        <w:rPr>
          <w:lang w:val="fr-FR" w:eastAsia="en-CA"/>
        </w:rPr>
        <w:t> </w:t>
      </w:r>
    </w:p>
    <w:p w14:paraId="28263744" w14:textId="77777777" w:rsidR="006C685B" w:rsidRPr="006C685B" w:rsidRDefault="006C685B" w:rsidP="00EF7E46">
      <w:pPr>
        <w:widowControl w:val="0"/>
        <w:numPr>
          <w:ilvl w:val="0"/>
          <w:numId w:val="51"/>
        </w:numPr>
        <w:tabs>
          <w:tab w:val="clear" w:pos="720"/>
          <w:tab w:val="num" w:pos="1530"/>
        </w:tabs>
        <w:spacing w:after="240"/>
        <w:ind w:left="1530" w:hanging="720"/>
        <w:textAlignment w:val="baseline"/>
        <w:rPr>
          <w:lang w:val="fr-FR" w:eastAsia="en-CA"/>
        </w:rPr>
      </w:pPr>
      <w:r w:rsidRPr="006C685B">
        <w:rPr>
          <w:lang w:val="fr-CA" w:eastAsia="en-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r w:rsidRPr="006C685B">
        <w:rPr>
          <w:lang w:val="fr-FR" w:eastAsia="en-CA"/>
        </w:rPr>
        <w:t> </w:t>
      </w:r>
    </w:p>
    <w:p w14:paraId="5D22E9E4" w14:textId="77777777" w:rsidR="006C685B" w:rsidRPr="006C685B" w:rsidRDefault="006C685B" w:rsidP="00EF7E46">
      <w:pPr>
        <w:widowControl w:val="0"/>
        <w:numPr>
          <w:ilvl w:val="0"/>
          <w:numId w:val="52"/>
        </w:numPr>
        <w:tabs>
          <w:tab w:val="clear" w:pos="720"/>
          <w:tab w:val="num" w:pos="1530"/>
        </w:tabs>
        <w:spacing w:after="240"/>
        <w:ind w:left="1530" w:hanging="720"/>
        <w:textAlignment w:val="baseline"/>
        <w:rPr>
          <w:lang w:val="fr-FR" w:eastAsia="en-CA"/>
        </w:rPr>
      </w:pPr>
      <w:r w:rsidRPr="006C685B">
        <w:rPr>
          <w:lang w:val="fr-CA" w:eastAsia="en-CA"/>
        </w:rPr>
        <w:t>Veiller à ce que les expériences et progrès transparaissent dans les mises à jour du plan d’ensemble et les plans annuels de mise en œuvre de la tranche future, conformément aux paragraphes 1 c) et 1 d) de l’Appendice 4-A ;</w:t>
      </w:r>
      <w:r w:rsidRPr="006C685B">
        <w:rPr>
          <w:lang w:val="fr-FR" w:eastAsia="en-CA"/>
        </w:rPr>
        <w:t> </w:t>
      </w:r>
    </w:p>
    <w:p w14:paraId="1F73C6E4" w14:textId="77777777" w:rsidR="006C685B" w:rsidRPr="006C685B" w:rsidRDefault="006C685B" w:rsidP="00EF7E46">
      <w:pPr>
        <w:widowControl w:val="0"/>
        <w:numPr>
          <w:ilvl w:val="0"/>
          <w:numId w:val="53"/>
        </w:numPr>
        <w:tabs>
          <w:tab w:val="clear" w:pos="720"/>
          <w:tab w:val="num" w:pos="1530"/>
        </w:tabs>
        <w:spacing w:after="240"/>
        <w:ind w:left="1530" w:hanging="720"/>
        <w:textAlignment w:val="baseline"/>
        <w:rPr>
          <w:lang w:val="fr-FR" w:eastAsia="en-CA"/>
        </w:rPr>
      </w:pPr>
      <w:r w:rsidRPr="006C685B">
        <w:rPr>
          <w:lang w:val="fr-CA" w:eastAsia="en-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r w:rsidRPr="006C685B">
        <w:rPr>
          <w:lang w:val="fr-FR" w:eastAsia="en-CA"/>
        </w:rPr>
        <w:t> </w:t>
      </w:r>
    </w:p>
    <w:p w14:paraId="37A1E45B" w14:textId="77777777" w:rsidR="006C685B" w:rsidRPr="006C685B" w:rsidRDefault="006C685B" w:rsidP="00EF7E46">
      <w:pPr>
        <w:widowControl w:val="0"/>
        <w:numPr>
          <w:ilvl w:val="0"/>
          <w:numId w:val="54"/>
        </w:numPr>
        <w:tabs>
          <w:tab w:val="clear" w:pos="720"/>
          <w:tab w:val="num" w:pos="1530"/>
        </w:tabs>
        <w:spacing w:after="240"/>
        <w:ind w:left="1530" w:hanging="720"/>
        <w:textAlignment w:val="baseline"/>
        <w:rPr>
          <w:lang w:val="fr-FR" w:eastAsia="en-CA"/>
        </w:rPr>
      </w:pPr>
      <w:r w:rsidRPr="006C685B">
        <w:rPr>
          <w:lang w:val="fr-CA" w:eastAsia="en-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r w:rsidRPr="006C685B">
        <w:rPr>
          <w:lang w:val="fr-FR" w:eastAsia="en-CA"/>
        </w:rPr>
        <w:t> </w:t>
      </w:r>
    </w:p>
    <w:p w14:paraId="58C2547E" w14:textId="77777777" w:rsidR="006C685B" w:rsidRPr="006C685B" w:rsidRDefault="006C685B" w:rsidP="00EF7E46">
      <w:pPr>
        <w:widowControl w:val="0"/>
        <w:numPr>
          <w:ilvl w:val="0"/>
          <w:numId w:val="55"/>
        </w:numPr>
        <w:tabs>
          <w:tab w:val="clear" w:pos="720"/>
          <w:tab w:val="num" w:pos="1530"/>
        </w:tabs>
        <w:spacing w:after="240"/>
        <w:ind w:left="1530" w:hanging="720"/>
        <w:textAlignment w:val="baseline"/>
        <w:rPr>
          <w:lang w:val="fr-FR" w:eastAsia="en-CA"/>
        </w:rPr>
      </w:pPr>
      <w:r w:rsidRPr="006C685B">
        <w:rPr>
          <w:lang w:val="fr-CA" w:eastAsia="en-CA"/>
        </w:rPr>
        <w:t>Veiller à ce que des experts techniques indépendants et qualifiés réalisent les examens techniques ;</w:t>
      </w:r>
      <w:r w:rsidRPr="006C685B">
        <w:rPr>
          <w:lang w:val="fr-FR" w:eastAsia="en-CA"/>
        </w:rPr>
        <w:t> </w:t>
      </w:r>
    </w:p>
    <w:p w14:paraId="32305305" w14:textId="77777777" w:rsidR="006C685B" w:rsidRPr="006C685B" w:rsidRDefault="006C685B" w:rsidP="00EF7E46">
      <w:pPr>
        <w:widowControl w:val="0"/>
        <w:numPr>
          <w:ilvl w:val="0"/>
          <w:numId w:val="56"/>
        </w:numPr>
        <w:tabs>
          <w:tab w:val="clear" w:pos="720"/>
          <w:tab w:val="num" w:pos="1530"/>
        </w:tabs>
        <w:spacing w:after="240"/>
        <w:ind w:left="1530" w:hanging="720"/>
        <w:textAlignment w:val="baseline"/>
        <w:rPr>
          <w:lang w:val="fr-FR" w:eastAsia="en-CA"/>
        </w:rPr>
      </w:pPr>
      <w:r w:rsidRPr="006C685B">
        <w:rPr>
          <w:lang w:val="fr-CA" w:eastAsia="en-CA"/>
        </w:rPr>
        <w:t>Exécuter les missions de supervision requises ;</w:t>
      </w:r>
      <w:r w:rsidRPr="006C685B">
        <w:rPr>
          <w:lang w:val="fr-FR" w:eastAsia="en-CA"/>
        </w:rPr>
        <w:t> </w:t>
      </w:r>
    </w:p>
    <w:p w14:paraId="02EDBA37" w14:textId="77777777" w:rsidR="006C685B" w:rsidRPr="006C685B" w:rsidRDefault="006C685B" w:rsidP="00EF7E46">
      <w:pPr>
        <w:widowControl w:val="0"/>
        <w:numPr>
          <w:ilvl w:val="0"/>
          <w:numId w:val="57"/>
        </w:numPr>
        <w:tabs>
          <w:tab w:val="clear" w:pos="720"/>
          <w:tab w:val="num" w:pos="1530"/>
        </w:tabs>
        <w:spacing w:after="240"/>
        <w:ind w:left="1530" w:hanging="720"/>
        <w:textAlignment w:val="baseline"/>
        <w:rPr>
          <w:lang w:val="fr-FR" w:eastAsia="en-CA"/>
        </w:rPr>
      </w:pPr>
      <w:r w:rsidRPr="006C685B">
        <w:rPr>
          <w:lang w:val="fr-CA" w:eastAsia="en-CA"/>
        </w:rPr>
        <w:t>S’assurer qu’il existe un mécanisme opérationnel permettant la mise en œuvre efficace et transparente du plan de mise en œuvre de la tranche et la communication de données exactes ;</w:t>
      </w:r>
      <w:r w:rsidRPr="006C685B">
        <w:rPr>
          <w:lang w:val="fr-FR" w:eastAsia="en-CA"/>
        </w:rPr>
        <w:t> </w:t>
      </w:r>
    </w:p>
    <w:p w14:paraId="750D89D2" w14:textId="77777777" w:rsidR="006C685B" w:rsidRPr="006C685B" w:rsidRDefault="006C685B" w:rsidP="00EF7E46">
      <w:pPr>
        <w:widowControl w:val="0"/>
        <w:numPr>
          <w:ilvl w:val="0"/>
          <w:numId w:val="58"/>
        </w:numPr>
        <w:tabs>
          <w:tab w:val="clear" w:pos="720"/>
          <w:tab w:val="num" w:pos="1530"/>
        </w:tabs>
        <w:spacing w:after="240"/>
        <w:ind w:left="1530" w:hanging="720"/>
        <w:textAlignment w:val="baseline"/>
        <w:rPr>
          <w:lang w:val="fr-FR" w:eastAsia="en-CA"/>
        </w:rPr>
      </w:pPr>
      <w:r w:rsidRPr="006C685B">
        <w:rPr>
          <w:lang w:val="fr-CA" w:eastAsia="en-CA"/>
        </w:rPr>
        <w:t>Coordonner les activités de l’Agence de coopération et veiller au déroulement des activités dans l’ordre établi ;</w:t>
      </w:r>
      <w:r w:rsidRPr="006C685B">
        <w:rPr>
          <w:lang w:val="fr-FR" w:eastAsia="en-CA"/>
        </w:rPr>
        <w:t> </w:t>
      </w:r>
    </w:p>
    <w:p w14:paraId="236D4630" w14:textId="77777777" w:rsidR="006C685B" w:rsidRPr="006C685B" w:rsidRDefault="006C685B" w:rsidP="00EF7E46">
      <w:pPr>
        <w:widowControl w:val="0"/>
        <w:numPr>
          <w:ilvl w:val="0"/>
          <w:numId w:val="59"/>
        </w:numPr>
        <w:tabs>
          <w:tab w:val="clear" w:pos="720"/>
          <w:tab w:val="num" w:pos="1530"/>
        </w:tabs>
        <w:spacing w:after="240"/>
        <w:ind w:left="1530" w:hanging="720"/>
        <w:textAlignment w:val="baseline"/>
        <w:rPr>
          <w:lang w:val="fr-FR" w:eastAsia="en-CA"/>
        </w:rPr>
      </w:pPr>
      <w:r w:rsidRPr="006C685B">
        <w:rPr>
          <w:lang w:val="fr-CA" w:eastAsia="en-CA"/>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 </w:t>
      </w:r>
      <w:r w:rsidRPr="006C685B">
        <w:rPr>
          <w:lang w:val="fr-FR" w:eastAsia="en-CA"/>
        </w:rPr>
        <w:t> </w:t>
      </w:r>
    </w:p>
    <w:p w14:paraId="322A6473" w14:textId="77777777" w:rsidR="006C685B" w:rsidRPr="006C685B" w:rsidRDefault="006C685B" w:rsidP="00EF7E46">
      <w:pPr>
        <w:widowControl w:val="0"/>
        <w:numPr>
          <w:ilvl w:val="0"/>
          <w:numId w:val="60"/>
        </w:numPr>
        <w:tabs>
          <w:tab w:val="clear" w:pos="720"/>
          <w:tab w:val="num" w:pos="1530"/>
        </w:tabs>
        <w:spacing w:after="240"/>
        <w:ind w:left="1530" w:hanging="720"/>
        <w:textAlignment w:val="baseline"/>
        <w:rPr>
          <w:lang w:val="fr-FR" w:eastAsia="en-CA"/>
        </w:rPr>
      </w:pPr>
      <w:r w:rsidRPr="006C685B">
        <w:rPr>
          <w:lang w:val="fr-CA" w:eastAsia="en-CA"/>
        </w:rPr>
        <w:t>Veiller à ce que les versements effectués au Pays reposent sur l’utilisation des indicateurs ; </w:t>
      </w:r>
      <w:r w:rsidRPr="006C685B">
        <w:rPr>
          <w:lang w:val="fr-FR" w:eastAsia="en-CA"/>
        </w:rPr>
        <w:t> </w:t>
      </w:r>
    </w:p>
    <w:p w14:paraId="1F5C4E6B" w14:textId="77777777" w:rsidR="006C685B" w:rsidRPr="006C685B" w:rsidRDefault="006C685B" w:rsidP="00EF7E46">
      <w:pPr>
        <w:widowControl w:val="0"/>
        <w:numPr>
          <w:ilvl w:val="0"/>
          <w:numId w:val="61"/>
        </w:numPr>
        <w:tabs>
          <w:tab w:val="clear" w:pos="720"/>
          <w:tab w:val="num" w:pos="1530"/>
        </w:tabs>
        <w:spacing w:after="240"/>
        <w:ind w:left="1530" w:hanging="720"/>
        <w:textAlignment w:val="baseline"/>
        <w:rPr>
          <w:lang w:val="fr-FR" w:eastAsia="en-CA"/>
        </w:rPr>
      </w:pPr>
      <w:r w:rsidRPr="006C685B">
        <w:rPr>
          <w:lang w:val="fr-CA" w:eastAsia="en-CA"/>
        </w:rPr>
        <w:t>Fournir si nécessaire une assistance en matière de politique, de gestion et de soutien technique ;</w:t>
      </w:r>
      <w:r w:rsidRPr="006C685B">
        <w:rPr>
          <w:lang w:val="fr-FR" w:eastAsia="en-CA"/>
        </w:rPr>
        <w:t> </w:t>
      </w:r>
    </w:p>
    <w:p w14:paraId="33393304" w14:textId="77777777" w:rsidR="006C685B" w:rsidRPr="006C685B" w:rsidRDefault="006C685B" w:rsidP="00EF7E46">
      <w:pPr>
        <w:widowControl w:val="0"/>
        <w:numPr>
          <w:ilvl w:val="0"/>
          <w:numId w:val="62"/>
        </w:numPr>
        <w:tabs>
          <w:tab w:val="clear" w:pos="720"/>
          <w:tab w:val="num" w:pos="1530"/>
        </w:tabs>
        <w:spacing w:after="240"/>
        <w:ind w:left="1530" w:hanging="720"/>
        <w:textAlignment w:val="baseline"/>
        <w:rPr>
          <w:lang w:val="fr-FR" w:eastAsia="en-CA"/>
        </w:rPr>
      </w:pPr>
      <w:r w:rsidRPr="006C685B">
        <w:rPr>
          <w:lang w:val="fr-CA" w:eastAsia="en-CA"/>
        </w:rPr>
        <w:lastRenderedPageBreak/>
        <w:t>Faire consensus avec l’Agence de coopération concernant toute mesure de planification, de coordination et de remise de rapports requise afin de faciliter la mise en œuvre du Plan ; et</w:t>
      </w:r>
      <w:r w:rsidRPr="006C685B">
        <w:rPr>
          <w:lang w:val="fr-FR" w:eastAsia="en-CA"/>
        </w:rPr>
        <w:t> </w:t>
      </w:r>
    </w:p>
    <w:p w14:paraId="3466F99E" w14:textId="77777777" w:rsidR="006C685B" w:rsidRPr="006C685B" w:rsidRDefault="006C685B" w:rsidP="00EF7E46">
      <w:pPr>
        <w:widowControl w:val="0"/>
        <w:numPr>
          <w:ilvl w:val="0"/>
          <w:numId w:val="63"/>
        </w:numPr>
        <w:tabs>
          <w:tab w:val="clear" w:pos="720"/>
          <w:tab w:val="num" w:pos="1530"/>
        </w:tabs>
        <w:spacing w:after="240"/>
        <w:ind w:left="1530" w:hanging="720"/>
        <w:textAlignment w:val="baseline"/>
        <w:rPr>
          <w:lang w:val="fr-FR" w:eastAsia="en-CA"/>
        </w:rPr>
      </w:pPr>
      <w:r w:rsidRPr="006C685B">
        <w:rPr>
          <w:lang w:val="fr-CA" w:eastAsia="en-CA"/>
        </w:rPr>
        <w:t>Décaisser les sommes au pays/aux entreprises participants dans les délais nécessaires pour achever les activités reliées au projet.</w:t>
      </w:r>
      <w:r w:rsidRPr="006C685B">
        <w:rPr>
          <w:lang w:val="fr-FR" w:eastAsia="en-CA"/>
        </w:rPr>
        <w:t> </w:t>
      </w:r>
    </w:p>
    <w:p w14:paraId="6D830214" w14:textId="77777777" w:rsidR="006C685B" w:rsidRPr="006C685B" w:rsidRDefault="006C685B" w:rsidP="00EF7E46">
      <w:pPr>
        <w:widowControl w:val="0"/>
        <w:numPr>
          <w:ilvl w:val="0"/>
          <w:numId w:val="64"/>
        </w:numPr>
        <w:tabs>
          <w:tab w:val="clear" w:pos="720"/>
          <w:tab w:val="num" w:pos="90"/>
        </w:tabs>
        <w:spacing w:after="240"/>
        <w:ind w:left="90" w:firstLine="0"/>
        <w:textAlignment w:val="baseline"/>
        <w:rPr>
          <w:lang w:val="fr-FR" w:eastAsia="en-CA"/>
        </w:rPr>
      </w:pPr>
      <w:r w:rsidRPr="006C685B">
        <w:rPr>
          <w:lang w:val="fr-CA" w:eastAsia="en-CA"/>
        </w:rPr>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au paragraphe 5 b) de l’Accord et au paragraphe 1 b) de l’Appendice 4A.</w:t>
      </w:r>
      <w:r w:rsidRPr="006C685B">
        <w:rPr>
          <w:lang w:val="fr-FR" w:eastAsia="en-CA"/>
        </w:rPr>
        <w:t> </w:t>
      </w:r>
    </w:p>
    <w:p w14:paraId="55F3B7BE" w14:textId="77777777" w:rsidR="006C685B" w:rsidRPr="006C685B" w:rsidRDefault="006C685B" w:rsidP="00F04BCF">
      <w:pPr>
        <w:widowControl w:val="0"/>
        <w:spacing w:after="240"/>
        <w:textAlignment w:val="baseline"/>
        <w:rPr>
          <w:rFonts w:ascii="Segoe UI" w:hAnsi="Segoe UI" w:cs="Segoe UI"/>
          <w:sz w:val="18"/>
          <w:szCs w:val="18"/>
          <w:lang w:val="fr-FR" w:eastAsia="en-CA"/>
        </w:rPr>
      </w:pPr>
      <w:r w:rsidRPr="006C685B">
        <w:rPr>
          <w:b/>
          <w:bCs/>
          <w:lang w:val="fr-CA" w:eastAsia="en-CA"/>
        </w:rPr>
        <w:t>APPENDICE 6-B : RÔLE DES AGENCES DE COOPÉRATION</w:t>
      </w:r>
      <w:r w:rsidRPr="006C685B">
        <w:rPr>
          <w:lang w:val="fr-FR" w:eastAsia="en-CA"/>
        </w:rPr>
        <w:t> </w:t>
      </w:r>
    </w:p>
    <w:p w14:paraId="1253409C" w14:textId="01F8F807" w:rsidR="006C685B" w:rsidRPr="00F04BCF" w:rsidRDefault="006C685B" w:rsidP="00EF7E46">
      <w:pPr>
        <w:pStyle w:val="ListParagraph"/>
        <w:widowControl w:val="0"/>
        <w:numPr>
          <w:ilvl w:val="0"/>
          <w:numId w:val="65"/>
        </w:numPr>
        <w:tabs>
          <w:tab w:val="clear" w:pos="720"/>
          <w:tab w:val="num" w:pos="810"/>
        </w:tabs>
        <w:spacing w:after="240"/>
        <w:ind w:left="0" w:firstLine="0"/>
        <w:textAlignment w:val="baseline"/>
        <w:rPr>
          <w:lang w:val="fr-FR" w:eastAsia="en-CA"/>
        </w:rPr>
      </w:pPr>
      <w:r w:rsidRPr="00F04BCF">
        <w:rPr>
          <w:lang w:val="fr-CA" w:eastAsia="en-CA"/>
        </w:rPr>
        <w:t>L’Agence de coopération sera responsable de diverses activités précisées dans le plan général et comprenant au moins les activités suivantes :</w:t>
      </w:r>
      <w:r w:rsidRPr="00F04BCF">
        <w:rPr>
          <w:lang w:val="fr-FR" w:eastAsia="en-CA"/>
        </w:rPr>
        <w:t> </w:t>
      </w:r>
    </w:p>
    <w:p w14:paraId="1EE26649" w14:textId="77777777" w:rsidR="006C685B" w:rsidRPr="006C685B" w:rsidRDefault="006C685B" w:rsidP="00EF7E46">
      <w:pPr>
        <w:widowControl w:val="0"/>
        <w:numPr>
          <w:ilvl w:val="0"/>
          <w:numId w:val="71"/>
        </w:numPr>
        <w:spacing w:after="240"/>
        <w:ind w:left="1620" w:hanging="720"/>
        <w:textAlignment w:val="baseline"/>
        <w:rPr>
          <w:lang w:val="fr-FR" w:eastAsia="en-CA"/>
        </w:rPr>
      </w:pPr>
      <w:r w:rsidRPr="006C685B">
        <w:rPr>
          <w:lang w:val="fr-CA" w:eastAsia="en-CA"/>
        </w:rPr>
        <w:t>Offrir de l’assistance pour l’élaboration de politiques, au besoin ;</w:t>
      </w:r>
      <w:r w:rsidRPr="006C685B">
        <w:rPr>
          <w:lang w:val="fr-FR" w:eastAsia="en-CA"/>
        </w:rPr>
        <w:t> </w:t>
      </w:r>
    </w:p>
    <w:p w14:paraId="6E7ABF2E" w14:textId="77777777" w:rsidR="006C685B" w:rsidRPr="006C685B" w:rsidRDefault="006C685B" w:rsidP="00EF7E46">
      <w:pPr>
        <w:widowControl w:val="0"/>
        <w:numPr>
          <w:ilvl w:val="0"/>
          <w:numId w:val="71"/>
        </w:numPr>
        <w:spacing w:after="240"/>
        <w:ind w:left="1620" w:hanging="720"/>
        <w:textAlignment w:val="baseline"/>
        <w:rPr>
          <w:lang w:val="fr-FR" w:eastAsia="en-CA"/>
        </w:rPr>
      </w:pPr>
      <w:r w:rsidRPr="006C685B">
        <w:rPr>
          <w:lang w:val="fr-CA" w:eastAsia="en-CA"/>
        </w:rPr>
        <w:t>Aider le Pays à mettre en œuvre et à évaluer les activités financées par l’Agence de coopération et consulter l’Agence principale afin de coordonner le déroulement des activités dans l’ordre ;</w:t>
      </w:r>
      <w:r w:rsidRPr="006C685B">
        <w:rPr>
          <w:lang w:val="fr-FR" w:eastAsia="en-CA"/>
        </w:rPr>
        <w:t> </w:t>
      </w:r>
    </w:p>
    <w:p w14:paraId="76053E8B" w14:textId="77777777" w:rsidR="006C685B" w:rsidRPr="006C685B" w:rsidRDefault="006C685B" w:rsidP="00EF7E46">
      <w:pPr>
        <w:widowControl w:val="0"/>
        <w:numPr>
          <w:ilvl w:val="0"/>
          <w:numId w:val="71"/>
        </w:numPr>
        <w:spacing w:after="240"/>
        <w:ind w:left="1620" w:hanging="720"/>
        <w:textAlignment w:val="baseline"/>
        <w:rPr>
          <w:lang w:val="fr-FR" w:eastAsia="en-CA"/>
        </w:rPr>
      </w:pPr>
      <w:r w:rsidRPr="006C685B">
        <w:rPr>
          <w:lang w:val="fr-CA" w:eastAsia="en-CA"/>
        </w:rPr>
        <w:t>Faire rapport à l’Agence principale sur ces activités, afin de les inclure dans les rapports globaux, conformément à l’Appendice 4-A ; et</w:t>
      </w:r>
      <w:r w:rsidRPr="006C685B">
        <w:rPr>
          <w:lang w:val="fr-FR" w:eastAsia="en-CA"/>
        </w:rPr>
        <w:t> </w:t>
      </w:r>
    </w:p>
    <w:p w14:paraId="423D5DFF" w14:textId="77777777" w:rsidR="006C685B" w:rsidRPr="006C685B" w:rsidRDefault="006C685B" w:rsidP="00EF7E46">
      <w:pPr>
        <w:widowControl w:val="0"/>
        <w:numPr>
          <w:ilvl w:val="0"/>
          <w:numId w:val="71"/>
        </w:numPr>
        <w:spacing w:after="240"/>
        <w:ind w:left="1620" w:hanging="720"/>
        <w:textAlignment w:val="baseline"/>
        <w:rPr>
          <w:lang w:val="fr-FR" w:eastAsia="en-CA"/>
        </w:rPr>
      </w:pPr>
      <w:r w:rsidRPr="006C685B">
        <w:rPr>
          <w:lang w:val="fr-CA" w:eastAsia="en-CA"/>
        </w:rPr>
        <w:t>Faire consensus avec l’Agence principale concernant toute mesure de planification, de coordination et de remise de rapports requise afin de faciliter la mise en œuvre du Plan.</w:t>
      </w:r>
      <w:r w:rsidRPr="006C685B">
        <w:rPr>
          <w:lang w:val="fr-FR" w:eastAsia="en-CA"/>
        </w:rPr>
        <w:t> </w:t>
      </w:r>
    </w:p>
    <w:p w14:paraId="42A0FD7A" w14:textId="20ABD2A8" w:rsidR="006C685B" w:rsidRPr="006C685B" w:rsidRDefault="006C685B" w:rsidP="006C685B">
      <w:pPr>
        <w:widowControl w:val="0"/>
        <w:spacing w:after="240"/>
        <w:textAlignment w:val="baseline"/>
        <w:rPr>
          <w:rFonts w:ascii="Segoe UI" w:hAnsi="Segoe UI" w:cs="Segoe UI"/>
          <w:sz w:val="18"/>
          <w:szCs w:val="18"/>
          <w:lang w:val="fr-FR" w:eastAsia="en-CA"/>
        </w:rPr>
      </w:pPr>
      <w:r w:rsidRPr="006C685B">
        <w:rPr>
          <w:lang w:val="fr-FR" w:eastAsia="en-CA"/>
        </w:rPr>
        <w:t> </w:t>
      </w:r>
      <w:r w:rsidRPr="006C685B">
        <w:rPr>
          <w:b/>
          <w:bCs/>
          <w:lang w:val="fr-CA" w:eastAsia="en-CA"/>
        </w:rPr>
        <w:t>APPENDICE 7-A : RÉDUCTIONS DU FINANCEMENT EN CAS DE NONCONFORMITÉ</w:t>
      </w:r>
      <w:r w:rsidRPr="006C685B">
        <w:rPr>
          <w:lang w:val="fr-FR" w:eastAsia="en-CA"/>
        </w:rPr>
        <w:t> </w:t>
      </w:r>
    </w:p>
    <w:p w14:paraId="35290BE9" w14:textId="2A729300" w:rsidR="006C685B" w:rsidRPr="006C685B" w:rsidRDefault="006C685B" w:rsidP="00EF7E46">
      <w:pPr>
        <w:widowControl w:val="0"/>
        <w:numPr>
          <w:ilvl w:val="0"/>
          <w:numId w:val="66"/>
        </w:numPr>
        <w:tabs>
          <w:tab w:val="clear" w:pos="720"/>
          <w:tab w:val="num" w:pos="90"/>
        </w:tabs>
        <w:spacing w:after="240"/>
        <w:ind w:left="90" w:firstLine="0"/>
        <w:textAlignment w:val="baseline"/>
        <w:rPr>
          <w:lang w:val="fr-FR" w:eastAsia="en-CA"/>
        </w:rPr>
      </w:pPr>
      <w:r w:rsidRPr="006C685B">
        <w:rPr>
          <w:lang w:val="fr-CA" w:eastAsia="en-CA"/>
        </w:rPr>
        <w:t>Conformément au paragraphe 11 de l’Accord, il pourra être déduit du montant du financement accordé un montant de 180 $US par kg PAO de consommation dépassant la quantité précisée à la ligne 1.2</w:t>
      </w:r>
      <w:r w:rsidR="00F04BCF">
        <w:rPr>
          <w:lang w:val="fr-CA" w:eastAsia="en-CA"/>
        </w:rPr>
        <w:t> </w:t>
      </w:r>
      <w:r w:rsidRPr="006C685B">
        <w:rPr>
          <w:lang w:val="fr-CA" w:eastAsia="en-CA"/>
        </w:rPr>
        <w:t>de l’Appendice 2-A pour chaque année de non-conformité à l’objectif précisé à la ligne 1.2</w:t>
      </w:r>
      <w:r w:rsidR="00F04BCF">
        <w:rPr>
          <w:lang w:val="fr-CA" w:eastAsia="en-CA"/>
        </w:rPr>
        <w:t> </w:t>
      </w:r>
      <w:r w:rsidRPr="006C685B">
        <w:rPr>
          <w:lang w:val="fr-CA" w:eastAsia="en-CA"/>
        </w:rPr>
        <w:t>de</w:t>
      </w:r>
      <w:r w:rsidR="00F04BCF">
        <w:rPr>
          <w:lang w:val="fr-CA" w:eastAsia="en-CA"/>
        </w:rPr>
        <w:t> </w:t>
      </w:r>
      <w:r w:rsidRPr="006C685B">
        <w:rPr>
          <w:lang w:val="fr-CA" w:eastAsia="en-CA"/>
        </w:rPr>
        <w:t>l’Appendice 2-A, étant entendu que la réduction maximum du financement ne dépassera pas le niveau de financement de la tranche demandé. Des mesures supplémentaires pourront s’appliquer si la situation de non-conformité atteint deux années consécutives.</w:t>
      </w:r>
      <w:r w:rsidRPr="006C685B">
        <w:rPr>
          <w:lang w:val="fr-FR" w:eastAsia="en-CA"/>
        </w:rPr>
        <w:t> </w:t>
      </w:r>
    </w:p>
    <w:p w14:paraId="02BAB447" w14:textId="77777777" w:rsidR="006C685B" w:rsidRPr="006C685B" w:rsidRDefault="006C685B" w:rsidP="00EF7E46">
      <w:pPr>
        <w:widowControl w:val="0"/>
        <w:numPr>
          <w:ilvl w:val="0"/>
          <w:numId w:val="67"/>
        </w:numPr>
        <w:tabs>
          <w:tab w:val="clear" w:pos="720"/>
          <w:tab w:val="num" w:pos="90"/>
        </w:tabs>
        <w:spacing w:after="240"/>
        <w:ind w:left="90" w:firstLine="0"/>
        <w:textAlignment w:val="baseline"/>
        <w:rPr>
          <w:lang w:val="fr-FR" w:eastAsia="en-CA"/>
        </w:rPr>
      </w:pPr>
      <w:r w:rsidRPr="006C685B">
        <w:rPr>
          <w:lang w:val="fr-CA" w:eastAsia="en-CA"/>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r w:rsidRPr="006C685B">
        <w:rPr>
          <w:lang w:val="fr-FR" w:eastAsia="en-CA"/>
        </w:rPr>
        <w:t> </w:t>
      </w:r>
    </w:p>
    <w:p w14:paraId="4FA2B7F9" w14:textId="77777777" w:rsidR="006C685B" w:rsidRPr="006C685B" w:rsidRDefault="006C685B" w:rsidP="006C685B">
      <w:pPr>
        <w:widowControl w:val="0"/>
        <w:spacing w:after="240"/>
        <w:textAlignment w:val="baseline"/>
        <w:rPr>
          <w:rFonts w:ascii="Segoe UI" w:hAnsi="Segoe UI" w:cs="Segoe UI"/>
          <w:sz w:val="18"/>
          <w:szCs w:val="18"/>
          <w:lang w:val="fr-FR" w:eastAsia="en-CA"/>
        </w:rPr>
      </w:pPr>
      <w:r w:rsidRPr="006C685B">
        <w:rPr>
          <w:lang w:val="fr-FR" w:eastAsia="en-CA"/>
        </w:rPr>
        <w:t> </w:t>
      </w:r>
    </w:p>
    <w:p w14:paraId="5C7AE726" w14:textId="77777777" w:rsidR="002C0264" w:rsidRPr="006C685B" w:rsidRDefault="002C0264" w:rsidP="006C685B">
      <w:pPr>
        <w:widowControl w:val="0"/>
        <w:spacing w:after="240"/>
        <w:contextualSpacing/>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C685B" w14:paraId="4A4E4985" w14:textId="77777777" w:rsidTr="00C63CD9">
        <w:tc>
          <w:tcPr>
            <w:tcW w:w="1871" w:type="dxa"/>
          </w:tcPr>
          <w:p w14:paraId="12D3624D" w14:textId="77777777" w:rsidR="00E85409" w:rsidRPr="006C685B" w:rsidRDefault="00E85409" w:rsidP="006C685B">
            <w:pPr>
              <w:widowControl w:val="0"/>
              <w:spacing w:after="240"/>
              <w:contextualSpacing/>
              <w:rPr>
                <w:lang w:val="fr-FR"/>
              </w:rPr>
            </w:pPr>
          </w:p>
          <w:p w14:paraId="0D8CAAE7" w14:textId="77777777" w:rsidR="00C63CD9" w:rsidRPr="006C685B" w:rsidRDefault="00C63CD9" w:rsidP="006C685B">
            <w:pPr>
              <w:widowControl w:val="0"/>
              <w:spacing w:after="240"/>
              <w:contextualSpacing/>
              <w:rPr>
                <w:lang w:val="fr-FR"/>
              </w:rPr>
            </w:pPr>
          </w:p>
        </w:tc>
        <w:tc>
          <w:tcPr>
            <w:tcW w:w="1872" w:type="dxa"/>
          </w:tcPr>
          <w:p w14:paraId="688519C3" w14:textId="77777777" w:rsidR="00636FF8" w:rsidRPr="006C685B" w:rsidRDefault="00636FF8" w:rsidP="006C685B">
            <w:pPr>
              <w:widowControl w:val="0"/>
              <w:spacing w:after="240"/>
              <w:contextualSpacing/>
              <w:rPr>
                <w:lang w:val="fr-FR"/>
              </w:rPr>
            </w:pPr>
          </w:p>
        </w:tc>
        <w:tc>
          <w:tcPr>
            <w:tcW w:w="1872" w:type="dxa"/>
            <w:tcBorders>
              <w:bottom w:val="single" w:sz="4" w:space="0" w:color="auto"/>
            </w:tcBorders>
          </w:tcPr>
          <w:p w14:paraId="553A305F" w14:textId="77777777" w:rsidR="00E85409" w:rsidRPr="006C685B" w:rsidRDefault="00E85409" w:rsidP="006C685B">
            <w:pPr>
              <w:widowControl w:val="0"/>
              <w:spacing w:after="240"/>
              <w:contextualSpacing/>
              <w:rPr>
                <w:lang w:val="fr-FR"/>
              </w:rPr>
            </w:pPr>
          </w:p>
        </w:tc>
        <w:tc>
          <w:tcPr>
            <w:tcW w:w="1872" w:type="dxa"/>
          </w:tcPr>
          <w:p w14:paraId="345E80E2" w14:textId="77777777" w:rsidR="00E85409" w:rsidRPr="006C685B" w:rsidRDefault="00E85409" w:rsidP="006C685B">
            <w:pPr>
              <w:widowControl w:val="0"/>
              <w:spacing w:after="240"/>
              <w:contextualSpacing/>
              <w:rPr>
                <w:lang w:val="fr-FR"/>
              </w:rPr>
            </w:pPr>
          </w:p>
        </w:tc>
        <w:tc>
          <w:tcPr>
            <w:tcW w:w="1873" w:type="dxa"/>
          </w:tcPr>
          <w:p w14:paraId="288325CF" w14:textId="77777777" w:rsidR="00E85409" w:rsidRPr="006C685B" w:rsidRDefault="00E85409" w:rsidP="006C685B">
            <w:pPr>
              <w:widowControl w:val="0"/>
              <w:spacing w:after="240"/>
              <w:contextualSpacing/>
              <w:rPr>
                <w:lang w:val="fr-FR"/>
              </w:rPr>
            </w:pPr>
          </w:p>
        </w:tc>
      </w:tr>
    </w:tbl>
    <w:p w14:paraId="38674C8F" w14:textId="77777777" w:rsidR="00E85409" w:rsidRPr="006C685B" w:rsidRDefault="00E85409" w:rsidP="006C685B">
      <w:pPr>
        <w:widowControl w:val="0"/>
        <w:spacing w:after="240"/>
        <w:contextualSpacing/>
        <w:rPr>
          <w:lang w:val="fr-FR"/>
        </w:rPr>
      </w:pPr>
    </w:p>
    <w:p w14:paraId="201C651A" w14:textId="77777777" w:rsidR="00CE2C83" w:rsidRPr="006C685B" w:rsidRDefault="00CE2C83" w:rsidP="006C685B">
      <w:pPr>
        <w:widowControl w:val="0"/>
        <w:spacing w:after="240"/>
        <w:contextualSpacing/>
        <w:rPr>
          <w:lang w:val="fr-FR"/>
        </w:rPr>
      </w:pPr>
    </w:p>
    <w:sectPr w:rsidR="00CE2C83" w:rsidRPr="006C685B" w:rsidSect="00DB0A3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FE6EF" w14:textId="77777777" w:rsidR="00771EA2" w:rsidRDefault="00771EA2" w:rsidP="004A504B">
      <w:r>
        <w:separator/>
      </w:r>
    </w:p>
  </w:endnote>
  <w:endnote w:type="continuationSeparator" w:id="0">
    <w:p w14:paraId="3828F564" w14:textId="77777777" w:rsidR="00771EA2" w:rsidRDefault="00771E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19C6" w14:textId="1F7E9511" w:rsidR="00762D14" w:rsidRPr="00452B18" w:rsidRDefault="00762D14" w:rsidP="00762D14">
    <w:pPr>
      <w:pBdr>
        <w:top w:val="single" w:sz="4" w:space="1" w:color="auto"/>
        <w:left w:val="single" w:sz="4" w:space="4" w:color="auto"/>
        <w:bottom w:val="single" w:sz="4" w:space="1" w:color="auto"/>
        <w:right w:val="single" w:sz="4" w:space="4" w:color="auto"/>
      </w:pBdr>
      <w:jc w:val="center"/>
      <w:rPr>
        <w:sz w:val="18"/>
        <w:szCs w:val="18"/>
        <w:lang w:val="fr-FR"/>
      </w:rPr>
    </w:pPr>
    <w:r w:rsidRPr="00452B18">
      <w:rPr>
        <w:sz w:val="18"/>
        <w:szCs w:val="18"/>
        <w:lang w:val="fr-FR"/>
      </w:rPr>
      <w:t>Les documents de présession du Comité exécutif du Fonds multilatéral aux fins d</w:t>
    </w:r>
    <w:r w:rsidR="00960675">
      <w:rPr>
        <w:sz w:val="18"/>
        <w:szCs w:val="18"/>
        <w:lang w:val="fr-FR"/>
      </w:rPr>
      <w:t>’</w:t>
    </w:r>
    <w:r w:rsidRPr="00452B18">
      <w:rPr>
        <w:sz w:val="18"/>
        <w:szCs w:val="18"/>
        <w:lang w:val="fr-FR"/>
      </w:rPr>
      <w:t>application du Protocole de Montréal sont présentés sous réserve des décisions pouvant être prises par le Comité exécutif après leur publication.</w:t>
    </w:r>
  </w:p>
  <w:p w14:paraId="76E60D11" w14:textId="77777777" w:rsidR="004E7F9C" w:rsidRPr="007047B0"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BA260" w14:textId="77777777" w:rsidR="00771EA2" w:rsidRDefault="00771EA2" w:rsidP="004A504B">
      <w:r>
        <w:separator/>
      </w:r>
    </w:p>
  </w:footnote>
  <w:footnote w:type="continuationSeparator" w:id="0">
    <w:p w14:paraId="4D20C419" w14:textId="77777777" w:rsidR="00771EA2" w:rsidRDefault="00771EA2" w:rsidP="004A504B">
      <w:r>
        <w:continuationSeparator/>
      </w:r>
    </w:p>
  </w:footnote>
  <w:footnote w:id="1">
    <w:p w14:paraId="1070E1B6" w14:textId="551F0775" w:rsidR="0079781A" w:rsidRPr="00040D58" w:rsidRDefault="0079781A" w:rsidP="0079781A">
      <w:pPr>
        <w:pStyle w:val="FootnoteText"/>
        <w:rPr>
          <w:lang w:val="fr-FR"/>
        </w:rPr>
      </w:pPr>
      <w:r w:rsidRPr="00040D58">
        <w:rPr>
          <w:rStyle w:val="FootnoteReference"/>
          <w:lang w:val="fr-FR"/>
        </w:rPr>
        <w:footnoteRef/>
      </w:r>
      <w:r w:rsidRPr="00040D58">
        <w:rPr>
          <w:lang w:val="fr-FR"/>
        </w:rPr>
        <w:t xml:space="preserve"> UNEP/</w:t>
      </w:r>
      <w:proofErr w:type="spellStart"/>
      <w:r w:rsidRPr="00040D58">
        <w:rPr>
          <w:lang w:val="fr-FR"/>
        </w:rPr>
        <w:t>OzL.Pro</w:t>
      </w:r>
      <w:proofErr w:type="spellEnd"/>
      <w:r w:rsidRPr="00040D58">
        <w:rPr>
          <w:lang w:val="fr-FR"/>
        </w:rPr>
        <w:t>/</w:t>
      </w:r>
      <w:proofErr w:type="spellStart"/>
      <w:r w:rsidRPr="00040D58">
        <w:rPr>
          <w:lang w:val="fr-FR"/>
        </w:rPr>
        <w:t>ExCom</w:t>
      </w:r>
      <w:proofErr w:type="spellEnd"/>
      <w:r w:rsidRPr="00040D58">
        <w:rPr>
          <w:lang w:val="fr-FR"/>
        </w:rPr>
        <w:t>/</w:t>
      </w:r>
      <w:r w:rsidR="00E95040" w:rsidRPr="00040D58">
        <w:rPr>
          <w:lang w:val="fr-FR"/>
        </w:rPr>
        <w:t>93</w:t>
      </w:r>
      <w:r w:rsidRPr="00040D58">
        <w:rPr>
          <w:lang w:val="fr-FR"/>
        </w:rPr>
        <w:t>/1</w:t>
      </w:r>
    </w:p>
    <w:p w14:paraId="391D19B6" w14:textId="77777777" w:rsidR="000F4AE9" w:rsidRPr="00040D58" w:rsidRDefault="000F4AE9" w:rsidP="0079781A">
      <w:pPr>
        <w:pStyle w:val="FootnoteText"/>
        <w:rPr>
          <w:lang w:val="fr-FR"/>
        </w:rPr>
      </w:pPr>
    </w:p>
  </w:footnote>
  <w:footnote w:id="2">
    <w:p w14:paraId="262E9CC2" w14:textId="19A4F1C5" w:rsidR="0001218E" w:rsidRPr="00040D58" w:rsidRDefault="0001218E" w:rsidP="006F2CC2">
      <w:pPr>
        <w:pStyle w:val="FootnoteText"/>
        <w:rPr>
          <w:lang w:val="fr-FR"/>
        </w:rPr>
      </w:pPr>
      <w:r w:rsidRPr="00040D58">
        <w:rPr>
          <w:rStyle w:val="FootnoteReference"/>
          <w:lang w:val="fr-FR"/>
        </w:rPr>
        <w:footnoteRef/>
      </w:r>
      <w:r w:rsidRPr="00040D58">
        <w:rPr>
          <w:lang w:val="fr-FR"/>
        </w:rPr>
        <w:t xml:space="preserve"> </w:t>
      </w:r>
      <w:r w:rsidR="00040D58" w:rsidRPr="00040D58">
        <w:rPr>
          <w:lang w:val="fr-FR"/>
        </w:rPr>
        <w:t xml:space="preserve">Selon la lettre du 19 septembre 2023 adressée au Secrétariat par le </w:t>
      </w:r>
      <w:r w:rsidR="00EE42E1" w:rsidRPr="00040D58">
        <w:rPr>
          <w:lang w:val="fr-FR"/>
        </w:rPr>
        <w:t>ministère des Terres</w:t>
      </w:r>
      <w:r w:rsidR="00040D58" w:rsidRPr="00040D58">
        <w:rPr>
          <w:lang w:val="fr-FR"/>
        </w:rPr>
        <w:t xml:space="preserve"> et de l</w:t>
      </w:r>
      <w:r w:rsidR="00960675">
        <w:rPr>
          <w:lang w:val="fr-FR"/>
        </w:rPr>
        <w:t>’</w:t>
      </w:r>
      <w:r w:rsidR="00040D58" w:rsidRPr="00040D58">
        <w:rPr>
          <w:lang w:val="fr-FR"/>
        </w:rPr>
        <w:t>environnement du Mozambique.</w:t>
      </w:r>
    </w:p>
  </w:footnote>
  <w:footnote w:id="3">
    <w:p w14:paraId="682D0A32" w14:textId="70DD6CD4" w:rsidR="0001218E" w:rsidRPr="00040D58" w:rsidRDefault="0001218E" w:rsidP="006F2CC2">
      <w:pPr>
        <w:pStyle w:val="FootnoteText"/>
        <w:rPr>
          <w:lang w:val="fr-FR"/>
        </w:rPr>
      </w:pPr>
      <w:r w:rsidRPr="00040D58">
        <w:rPr>
          <w:rStyle w:val="FootnoteReference"/>
          <w:lang w:val="fr-FR"/>
        </w:rPr>
        <w:footnoteRef/>
      </w:r>
      <w:r w:rsidRPr="00040D58">
        <w:rPr>
          <w:lang w:val="fr-FR"/>
        </w:rPr>
        <w:t xml:space="preserve"> </w:t>
      </w:r>
      <w:r w:rsidR="00040D58" w:rsidRPr="00040D58">
        <w:rPr>
          <w:lang w:val="fr-FR"/>
        </w:rPr>
        <w:t>Décision</w:t>
      </w:r>
      <w:r w:rsidR="00B46753" w:rsidRPr="00040D58">
        <w:rPr>
          <w:lang w:val="fr-FR"/>
        </w:rPr>
        <w:t> </w:t>
      </w:r>
      <w:r w:rsidR="00524BDF" w:rsidRPr="00040D58">
        <w:rPr>
          <w:lang w:val="fr-FR"/>
        </w:rPr>
        <w:t>66/37</w:t>
      </w:r>
    </w:p>
  </w:footnote>
  <w:footnote w:id="4">
    <w:p w14:paraId="7ACC4CAD" w14:textId="24E9EB21" w:rsidR="0001218E" w:rsidRPr="00040D58" w:rsidRDefault="0001218E" w:rsidP="006F2CC2">
      <w:pPr>
        <w:pStyle w:val="FootnoteText"/>
        <w:rPr>
          <w:lang w:val="fr-FR"/>
        </w:rPr>
      </w:pPr>
      <w:r w:rsidRPr="00040D58">
        <w:rPr>
          <w:rStyle w:val="FootnoteReference"/>
          <w:lang w:val="fr-FR"/>
        </w:rPr>
        <w:footnoteRef/>
      </w:r>
      <w:r w:rsidRPr="00040D58">
        <w:rPr>
          <w:lang w:val="fr-FR"/>
        </w:rPr>
        <w:t xml:space="preserve"> Annex</w:t>
      </w:r>
      <w:r w:rsidR="00040D58">
        <w:rPr>
          <w:lang w:val="fr-FR"/>
        </w:rPr>
        <w:t>e</w:t>
      </w:r>
      <w:r w:rsidRPr="00040D58">
        <w:rPr>
          <w:lang w:val="fr-FR"/>
        </w:rPr>
        <w:t xml:space="preserve"> </w:t>
      </w:r>
      <w:r w:rsidR="00FD5725" w:rsidRPr="00040D58">
        <w:rPr>
          <w:lang w:val="fr-FR"/>
        </w:rPr>
        <w:t>VII</w:t>
      </w:r>
      <w:r w:rsidRPr="00040D58">
        <w:rPr>
          <w:lang w:val="fr-FR"/>
        </w:rPr>
        <w:t xml:space="preserve"> </w:t>
      </w:r>
      <w:r w:rsidR="00040D58">
        <w:rPr>
          <w:lang w:val="fr-FR"/>
        </w:rPr>
        <w:t xml:space="preserve">au document </w:t>
      </w:r>
      <w:r w:rsidRPr="00040D58">
        <w:rPr>
          <w:lang w:val="fr-FR"/>
        </w:rPr>
        <w:t>UNEP/</w:t>
      </w:r>
      <w:proofErr w:type="spellStart"/>
      <w:r w:rsidRPr="00040D58">
        <w:rPr>
          <w:lang w:val="fr-FR"/>
        </w:rPr>
        <w:t>OzL.Pro</w:t>
      </w:r>
      <w:proofErr w:type="spellEnd"/>
      <w:r w:rsidRPr="00040D58">
        <w:rPr>
          <w:lang w:val="fr-FR"/>
        </w:rPr>
        <w:t>/</w:t>
      </w:r>
      <w:proofErr w:type="spellStart"/>
      <w:r w:rsidRPr="00040D58">
        <w:rPr>
          <w:lang w:val="fr-FR"/>
        </w:rPr>
        <w:t>ExCom</w:t>
      </w:r>
      <w:proofErr w:type="spellEnd"/>
      <w:r w:rsidRPr="00040D58">
        <w:rPr>
          <w:lang w:val="fr-FR"/>
        </w:rPr>
        <w:t>/</w:t>
      </w:r>
      <w:r w:rsidR="00FD5725" w:rsidRPr="00040D58">
        <w:rPr>
          <w:lang w:val="fr-FR"/>
        </w:rPr>
        <w:t>83/48</w:t>
      </w:r>
    </w:p>
  </w:footnote>
  <w:footnote w:id="5">
    <w:p w14:paraId="1A4EAFE1" w14:textId="7231A2B5" w:rsidR="003C3040" w:rsidRPr="00040D58" w:rsidRDefault="003C3040">
      <w:pPr>
        <w:pStyle w:val="FootnoteText"/>
        <w:rPr>
          <w:lang w:val="fr-FR"/>
        </w:rPr>
      </w:pPr>
      <w:r w:rsidRPr="00040D58">
        <w:rPr>
          <w:rStyle w:val="FootnoteReference"/>
          <w:lang w:val="fr-FR"/>
        </w:rPr>
        <w:footnoteRef/>
      </w:r>
      <w:r w:rsidRPr="00040D58">
        <w:rPr>
          <w:lang w:val="fr-FR"/>
        </w:rPr>
        <w:t xml:space="preserve"> </w:t>
      </w:r>
      <w:r w:rsidR="00040D58" w:rsidRPr="00040D58">
        <w:rPr>
          <w:lang w:val="fr-FR"/>
        </w:rPr>
        <w:t>Décision</w:t>
      </w:r>
      <w:r w:rsidRPr="00040D58">
        <w:rPr>
          <w:lang w:val="fr-FR"/>
        </w:rPr>
        <w:t> 90/32</w:t>
      </w:r>
      <w:r w:rsidR="00040D58">
        <w:rPr>
          <w:lang w:val="fr-FR"/>
        </w:rPr>
        <w:t> </w:t>
      </w:r>
      <w:r w:rsidRPr="00040D58">
        <w:rPr>
          <w:lang w:val="fr-FR"/>
        </w:rPr>
        <w:t>a)</w:t>
      </w:r>
    </w:p>
  </w:footnote>
  <w:footnote w:id="6">
    <w:p w14:paraId="132D2F4A" w14:textId="79E6D083" w:rsidR="00265438" w:rsidRPr="00040D58" w:rsidRDefault="00265438">
      <w:pPr>
        <w:pStyle w:val="FootnoteText"/>
        <w:rPr>
          <w:lang w:val="fr-FR"/>
        </w:rPr>
      </w:pPr>
      <w:r w:rsidRPr="00040D58">
        <w:rPr>
          <w:rStyle w:val="FootnoteReference"/>
          <w:lang w:val="fr-FR"/>
        </w:rPr>
        <w:footnoteRef/>
      </w:r>
      <w:r w:rsidRPr="00040D58">
        <w:rPr>
          <w:lang w:val="fr-FR"/>
        </w:rPr>
        <w:t xml:space="preserve"> </w:t>
      </w:r>
      <w:r w:rsidR="0093549A" w:rsidRPr="0093549A">
        <w:rPr>
          <w:lang w:val="fr-FR"/>
        </w:rPr>
        <w:t>65</w:t>
      </w:r>
      <w:r w:rsidR="0093549A">
        <w:rPr>
          <w:lang w:val="fr-FR"/>
        </w:rPr>
        <w:t> </w:t>
      </w:r>
      <w:r w:rsidR="0093549A" w:rsidRPr="0093549A">
        <w:rPr>
          <w:lang w:val="fr-FR"/>
        </w:rPr>
        <w:t>000</w:t>
      </w:r>
      <w:r w:rsidR="00960675">
        <w:rPr>
          <w:lang w:val="fr-FR"/>
        </w:rPr>
        <w:t> $US</w:t>
      </w:r>
      <w:r w:rsidR="0093549A" w:rsidRPr="0093549A">
        <w:rPr>
          <w:lang w:val="fr-FR"/>
        </w:rPr>
        <w:t xml:space="preserve"> sont engagés par l</w:t>
      </w:r>
      <w:r w:rsidR="00960675">
        <w:rPr>
          <w:lang w:val="fr-FR"/>
        </w:rPr>
        <w:t>’</w:t>
      </w:r>
      <w:r w:rsidR="0093549A" w:rsidRPr="0093549A">
        <w:rPr>
          <w:lang w:val="fr-FR"/>
        </w:rPr>
        <w:t>ONUDI pour achever le paiement des équipements en décembre 2023.</w:t>
      </w:r>
    </w:p>
  </w:footnote>
  <w:footnote w:id="7">
    <w:p w14:paraId="3C9010AC" w14:textId="3645CC10" w:rsidR="00817CBA" w:rsidRPr="00040D58" w:rsidRDefault="00817CBA" w:rsidP="00817CBA">
      <w:pPr>
        <w:pStyle w:val="FootnoteText"/>
        <w:rPr>
          <w:lang w:val="fr-FR"/>
        </w:rPr>
      </w:pPr>
      <w:r w:rsidRPr="00040D58">
        <w:rPr>
          <w:rStyle w:val="FootnoteReference"/>
          <w:lang w:val="fr-FR"/>
        </w:rPr>
        <w:footnoteRef/>
      </w:r>
      <w:r w:rsidRPr="00040D58">
        <w:rPr>
          <w:lang w:val="fr-FR"/>
        </w:rPr>
        <w:t xml:space="preserve"> </w:t>
      </w:r>
      <w:r w:rsidR="00063808" w:rsidRPr="00063808">
        <w:rPr>
          <w:lang w:val="fr-FR"/>
        </w:rPr>
        <w:t>Il semblerait que le secteur informel en compte 3 000 de plus</w:t>
      </w:r>
      <w:r w:rsidRPr="00040D58">
        <w:rPr>
          <w:lang w:val="fr-FR"/>
        </w:rPr>
        <w:t>.</w:t>
      </w:r>
    </w:p>
  </w:footnote>
  <w:footnote w:id="8">
    <w:p w14:paraId="11372064" w14:textId="7CFE1F84" w:rsidR="001B18C1" w:rsidRPr="00040D58" w:rsidRDefault="001B18C1">
      <w:pPr>
        <w:pStyle w:val="FootnoteText"/>
        <w:rPr>
          <w:lang w:val="fr-FR"/>
        </w:rPr>
      </w:pPr>
      <w:r w:rsidRPr="00040D58">
        <w:rPr>
          <w:rStyle w:val="FootnoteReference"/>
          <w:lang w:val="fr-FR"/>
        </w:rPr>
        <w:footnoteRef/>
      </w:r>
      <w:r w:rsidRPr="00040D58">
        <w:rPr>
          <w:lang w:val="fr-FR"/>
        </w:rPr>
        <w:t xml:space="preserve"> </w:t>
      </w:r>
      <w:r w:rsidR="003612A6" w:rsidRPr="003612A6">
        <w:rPr>
          <w:lang w:val="fr-FR"/>
        </w:rPr>
        <w:t>Unités de récupération, identificateurs, détecteurs de fuites pour réfrigérants inflammables et pompes à vide</w:t>
      </w:r>
      <w:r w:rsidRPr="00040D58">
        <w:rPr>
          <w:lang w:val="fr-FR"/>
        </w:rPr>
        <w:t>.</w:t>
      </w:r>
    </w:p>
  </w:footnote>
  <w:footnote w:id="9">
    <w:p w14:paraId="17C135DF" w14:textId="7BBF70B3" w:rsidR="00BC61F2" w:rsidRPr="00040D58" w:rsidRDefault="00BC61F2">
      <w:pPr>
        <w:pStyle w:val="FootnoteText"/>
        <w:rPr>
          <w:lang w:val="fr-FR"/>
        </w:rPr>
      </w:pPr>
      <w:r w:rsidRPr="00040D58">
        <w:rPr>
          <w:rStyle w:val="FootnoteReference"/>
          <w:lang w:val="fr-FR"/>
        </w:rPr>
        <w:footnoteRef/>
      </w:r>
      <w:r w:rsidRPr="00040D58">
        <w:rPr>
          <w:lang w:val="fr-FR"/>
        </w:rPr>
        <w:t xml:space="preserve"> </w:t>
      </w:r>
      <w:r w:rsidR="003612A6" w:rsidRPr="003612A6">
        <w:rPr>
          <w:lang w:val="fr-FR"/>
        </w:rPr>
        <w:t>Les centres seront dotés d</w:t>
      </w:r>
      <w:r w:rsidR="00960675">
        <w:rPr>
          <w:lang w:val="fr-FR"/>
        </w:rPr>
        <w:t>’</w:t>
      </w:r>
      <w:r w:rsidR="003612A6" w:rsidRPr="003612A6">
        <w:rPr>
          <w:lang w:val="fr-FR"/>
        </w:rPr>
        <w:t>unités de récupération, d</w:t>
      </w:r>
      <w:r w:rsidR="00960675">
        <w:rPr>
          <w:lang w:val="fr-FR"/>
        </w:rPr>
        <w:t>’</w:t>
      </w:r>
      <w:r w:rsidR="003612A6" w:rsidRPr="003612A6">
        <w:rPr>
          <w:lang w:val="fr-FR"/>
        </w:rPr>
        <w:t>identificateurs de réfrigération et de l</w:t>
      </w:r>
      <w:r w:rsidR="00960675">
        <w:rPr>
          <w:lang w:val="fr-FR"/>
        </w:rPr>
        <w:t>’</w:t>
      </w:r>
      <w:r w:rsidR="003612A6" w:rsidRPr="003612A6">
        <w:rPr>
          <w:lang w:val="fr-FR"/>
        </w:rPr>
        <w:t>équipement nécessaire.</w:t>
      </w:r>
    </w:p>
  </w:footnote>
  <w:footnote w:id="10">
    <w:p w14:paraId="2DB4F198" w14:textId="608B379D" w:rsidR="00BC61F2" w:rsidRPr="00040D58" w:rsidRDefault="00BC61F2" w:rsidP="00BC61F2">
      <w:pPr>
        <w:pStyle w:val="FootnoteText"/>
        <w:rPr>
          <w:lang w:val="fr-FR"/>
        </w:rPr>
      </w:pPr>
      <w:r w:rsidRPr="00040D58">
        <w:rPr>
          <w:rStyle w:val="FootnoteReference"/>
          <w:lang w:val="fr-FR"/>
        </w:rPr>
        <w:footnoteRef/>
      </w:r>
      <w:r w:rsidR="00B41E50">
        <w:rPr>
          <w:lang w:val="fr-FR"/>
        </w:rPr>
        <w:t xml:space="preserve"> </w:t>
      </w:r>
      <w:r w:rsidR="003612A6" w:rsidRPr="003612A6">
        <w:rPr>
          <w:lang w:val="fr-FR"/>
        </w:rPr>
        <w:t>Stations de charge portables, détecteurs de fuites électroniques, unités de brasage et outils d</w:t>
      </w:r>
      <w:r w:rsidR="00960675">
        <w:rPr>
          <w:lang w:val="fr-FR"/>
        </w:rPr>
        <w:t>’</w:t>
      </w:r>
      <w:r w:rsidR="003612A6" w:rsidRPr="003612A6">
        <w:rPr>
          <w:lang w:val="fr-FR"/>
        </w:rPr>
        <w:t>assemblage par compression</w:t>
      </w:r>
      <w:r w:rsidRPr="00040D58">
        <w:rPr>
          <w:lang w:val="fr-FR"/>
        </w:rPr>
        <w:t>.</w:t>
      </w:r>
    </w:p>
  </w:footnote>
  <w:footnote w:id="11">
    <w:p w14:paraId="5C4F971B" w14:textId="62754BD2" w:rsidR="00563064" w:rsidRPr="00040D58" w:rsidRDefault="00563064">
      <w:pPr>
        <w:pStyle w:val="FootnoteText"/>
        <w:rPr>
          <w:lang w:val="fr-FR"/>
        </w:rPr>
      </w:pPr>
      <w:r w:rsidRPr="00040D58">
        <w:rPr>
          <w:rStyle w:val="FootnoteReference"/>
          <w:lang w:val="fr-FR"/>
        </w:rPr>
        <w:footnoteRef/>
      </w:r>
      <w:r w:rsidRPr="00040D58">
        <w:rPr>
          <w:lang w:val="fr-FR"/>
        </w:rPr>
        <w:t xml:space="preserve"> </w:t>
      </w:r>
      <w:r w:rsidR="00437309" w:rsidRPr="00040D58">
        <w:rPr>
          <w:lang w:val="fr-FR"/>
        </w:rPr>
        <w:t>Décision</w:t>
      </w:r>
      <w:r w:rsidR="00B46753" w:rsidRPr="00040D58">
        <w:rPr>
          <w:lang w:val="fr-FR"/>
        </w:rPr>
        <w:t> </w:t>
      </w:r>
      <w:r w:rsidRPr="00040D58">
        <w:rPr>
          <w:lang w:val="fr-FR"/>
        </w:rPr>
        <w:t>90/32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0636E4BB" w:rsidR="00DC6A10" w:rsidRPr="0033525D" w:rsidRDefault="000730D6">
    <w:r>
      <w:fldChar w:fldCharType="begin"/>
    </w:r>
    <w:r>
      <w:instrText>DOCPROPERTY "Document number"  \* MERGEFORMAT</w:instrText>
    </w:r>
    <w:r>
      <w:fldChar w:fldCharType="separate"/>
    </w:r>
    <w:r w:rsidR="00F04BCF">
      <w:t>UNEP/</w:t>
    </w:r>
    <w:proofErr w:type="spellStart"/>
    <w:r w:rsidR="00F04BCF">
      <w:t>OzL.Pro</w:t>
    </w:r>
    <w:proofErr w:type="spellEnd"/>
    <w:r w:rsidR="00F04BCF">
      <w:t>/ExCom/93/73</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7BE91973" w:rsidR="00DC6A10" w:rsidRDefault="000730D6">
    <w:pPr>
      <w:jc w:val="right"/>
    </w:pPr>
    <w:r>
      <w:fldChar w:fldCharType="begin"/>
    </w:r>
    <w:r>
      <w:instrText>DOCPROPERTY "Document number"  \* MERGEFORMAT</w:instrText>
    </w:r>
    <w:r>
      <w:fldChar w:fldCharType="separate"/>
    </w:r>
    <w:r w:rsidR="00F04BCF">
      <w:t>UNEP/</w:t>
    </w:r>
    <w:proofErr w:type="spellStart"/>
    <w:r w:rsidR="00F04BCF">
      <w:t>OzL.Pro</w:t>
    </w:r>
    <w:proofErr w:type="spellEnd"/>
    <w:r w:rsidR="00F04BCF">
      <w:t>/ExCom/93/73</w:t>
    </w:r>
    <w:r>
      <w:fldChar w:fldCharType="end"/>
    </w:r>
  </w:p>
  <w:p w14:paraId="7C516C75" w14:textId="77777777" w:rsidR="00C32FDF" w:rsidRPr="0033525D" w:rsidRDefault="00C32FDF">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0A171F60" w:rsidR="00DB0A36" w:rsidRPr="0033525D" w:rsidRDefault="000730D6" w:rsidP="00DB0A36">
    <w:pPr>
      <w:jc w:val="left"/>
    </w:pPr>
    <w:r>
      <w:fldChar w:fldCharType="begin"/>
    </w:r>
    <w:r>
      <w:instrText>DOCPROPERTY "Document number"  \* MERGEFORMAT</w:instrText>
    </w:r>
    <w:r>
      <w:fldChar w:fldCharType="separate"/>
    </w:r>
    <w:r w:rsidR="00F04BCF">
      <w:t>UNEP/</w:t>
    </w:r>
    <w:proofErr w:type="spellStart"/>
    <w:r w:rsidR="00F04BCF">
      <w:t>OzL.Pro</w:t>
    </w:r>
    <w:proofErr w:type="spellEnd"/>
    <w:r w:rsidR="00F04BCF">
      <w:t>/ExCom/93/73</w:t>
    </w:r>
    <w:r>
      <w:fldChar w:fldCharType="end"/>
    </w:r>
  </w:p>
  <w:p w14:paraId="64ED0BCB" w14:textId="05A1D482" w:rsidR="00DB0A36" w:rsidRDefault="00DB0A36" w:rsidP="00DB0A36">
    <w:pPr>
      <w:jc w:val="left"/>
    </w:pPr>
    <w:r>
      <w:t>Annex 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7270B4CE" w:rsidR="00636FF8" w:rsidRPr="0033525D" w:rsidRDefault="000730D6">
    <w:pPr>
      <w:jc w:val="right"/>
    </w:pPr>
    <w:r>
      <w:fldChar w:fldCharType="begin"/>
    </w:r>
    <w:r>
      <w:instrText>DOCPROPERTY "Document number"  \* MERGEFORMAT</w:instrText>
    </w:r>
    <w:r>
      <w:fldChar w:fldCharType="separate"/>
    </w:r>
    <w:r w:rsidR="00F04BCF">
      <w:t>UNEP/</w:t>
    </w:r>
    <w:proofErr w:type="spellStart"/>
    <w:r w:rsidR="00F04BCF">
      <w:t>OzL.Pro</w:t>
    </w:r>
    <w:proofErr w:type="spellEnd"/>
    <w:r w:rsidR="00F04BCF">
      <w:t>/ExCom/93/73</w:t>
    </w:r>
    <w:r>
      <w:fldChar w:fldCharType="end"/>
    </w:r>
  </w:p>
  <w:p w14:paraId="72BC6B58" w14:textId="5F4B0930" w:rsidR="00636FF8" w:rsidRPr="0033525D" w:rsidRDefault="00636FF8" w:rsidP="00630F36">
    <w:pPr>
      <w:jc w:val="right"/>
    </w:pPr>
    <w:r>
      <w:t>Annex 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068926A"/>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6E4894"/>
    <w:multiLevelType w:val="multilevel"/>
    <w:tmpl w:val="46D0FD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F85131"/>
    <w:multiLevelType w:val="multilevel"/>
    <w:tmpl w:val="146E07B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16002E"/>
    <w:multiLevelType w:val="multilevel"/>
    <w:tmpl w:val="1C5A1F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25AD5"/>
    <w:multiLevelType w:val="multilevel"/>
    <w:tmpl w:val="C36C93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A756655"/>
    <w:multiLevelType w:val="hybridMultilevel"/>
    <w:tmpl w:val="4E22BFB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D1043B1"/>
    <w:multiLevelType w:val="hybridMultilevel"/>
    <w:tmpl w:val="47C4A744"/>
    <w:lvl w:ilvl="0" w:tplc="10090019">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 w15:restartNumberingAfterBreak="0">
    <w:nsid w:val="0D86022A"/>
    <w:multiLevelType w:val="multilevel"/>
    <w:tmpl w:val="846CC35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38A3843"/>
    <w:multiLevelType w:val="multilevel"/>
    <w:tmpl w:val="27DA3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507ABD"/>
    <w:multiLevelType w:val="multilevel"/>
    <w:tmpl w:val="CDC2316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D50444B"/>
    <w:multiLevelType w:val="multilevel"/>
    <w:tmpl w:val="7EE0E3A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DF16C55"/>
    <w:multiLevelType w:val="multilevel"/>
    <w:tmpl w:val="7D8E51E0"/>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ED519C5"/>
    <w:multiLevelType w:val="multilevel"/>
    <w:tmpl w:val="A4DC1D3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8B42E7"/>
    <w:multiLevelType w:val="multilevel"/>
    <w:tmpl w:val="C1EAAB2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1E17261"/>
    <w:multiLevelType w:val="multilevel"/>
    <w:tmpl w:val="72AA48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2C2136E"/>
    <w:multiLevelType w:val="multilevel"/>
    <w:tmpl w:val="3F48428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47E2C01"/>
    <w:multiLevelType w:val="multilevel"/>
    <w:tmpl w:val="BF4C7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4F6C12"/>
    <w:multiLevelType w:val="multilevel"/>
    <w:tmpl w:val="7F54359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8B2790C"/>
    <w:multiLevelType w:val="multilevel"/>
    <w:tmpl w:val="2BF007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FB1365"/>
    <w:multiLevelType w:val="multilevel"/>
    <w:tmpl w:val="83A280C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B9D6E9C"/>
    <w:multiLevelType w:val="multilevel"/>
    <w:tmpl w:val="628C2B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9D5712"/>
    <w:multiLevelType w:val="multilevel"/>
    <w:tmpl w:val="12D4D00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0457E04"/>
    <w:multiLevelType w:val="multilevel"/>
    <w:tmpl w:val="71740F18"/>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1361220"/>
    <w:multiLevelType w:val="multilevel"/>
    <w:tmpl w:val="F370D5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313E85"/>
    <w:multiLevelType w:val="multilevel"/>
    <w:tmpl w:val="65B8C98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3C974F2"/>
    <w:multiLevelType w:val="multilevel"/>
    <w:tmpl w:val="7B5AA53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53D1EC0"/>
    <w:multiLevelType w:val="multilevel"/>
    <w:tmpl w:val="E1B20A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A7E43C8"/>
    <w:multiLevelType w:val="multilevel"/>
    <w:tmpl w:val="1718388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3ADA0DD3"/>
    <w:multiLevelType w:val="multilevel"/>
    <w:tmpl w:val="F290194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AE7F9B"/>
    <w:multiLevelType w:val="hybridMultilevel"/>
    <w:tmpl w:val="20B29FA4"/>
    <w:lvl w:ilvl="0" w:tplc="8CCE3656">
      <w:start w:val="7"/>
      <w:numFmt w:val="decimal"/>
      <w:lvlText w:val="%1."/>
      <w:lvlJc w:val="left"/>
      <w:pPr>
        <w:ind w:left="780" w:hanging="360"/>
      </w:pPr>
      <w:rPr>
        <w:rFonts w:hint="default"/>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32" w15:restartNumberingAfterBreak="0">
    <w:nsid w:val="3DE95964"/>
    <w:multiLevelType w:val="multilevel"/>
    <w:tmpl w:val="4E3E20B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0122B2E"/>
    <w:multiLevelType w:val="multilevel"/>
    <w:tmpl w:val="A1D4E6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7B7877"/>
    <w:multiLevelType w:val="multilevel"/>
    <w:tmpl w:val="710A2DD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602795F"/>
    <w:multiLevelType w:val="multilevel"/>
    <w:tmpl w:val="030EA648"/>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91F7028"/>
    <w:multiLevelType w:val="multilevel"/>
    <w:tmpl w:val="FC46BE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4A21092F"/>
    <w:multiLevelType w:val="multilevel"/>
    <w:tmpl w:val="06ECE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39367D"/>
    <w:multiLevelType w:val="multilevel"/>
    <w:tmpl w:val="10D06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DB54E6F"/>
    <w:multiLevelType w:val="hybridMultilevel"/>
    <w:tmpl w:val="7AAA60FC"/>
    <w:lvl w:ilvl="0" w:tplc="69E859D6">
      <w:start w:val="1"/>
      <w:numFmt w:val="decimal"/>
      <w:lvlText w:val="%1."/>
      <w:lvlJc w:val="left"/>
      <w:pPr>
        <w:ind w:left="7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4E2E0F23"/>
    <w:multiLevelType w:val="multilevel"/>
    <w:tmpl w:val="D08AB3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501B6AF2"/>
    <w:multiLevelType w:val="multilevel"/>
    <w:tmpl w:val="423420D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08C56BD"/>
    <w:multiLevelType w:val="multilevel"/>
    <w:tmpl w:val="9BDE33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1A86395"/>
    <w:multiLevelType w:val="multilevel"/>
    <w:tmpl w:val="8104025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6" w15:restartNumberingAfterBreak="0">
    <w:nsid w:val="53EF3E29"/>
    <w:multiLevelType w:val="multilevel"/>
    <w:tmpl w:val="E75A0B3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3FB18EA"/>
    <w:multiLevelType w:val="multilevel"/>
    <w:tmpl w:val="E7461A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7076DCC"/>
    <w:multiLevelType w:val="multilevel"/>
    <w:tmpl w:val="DAC65E0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5BB20EC2"/>
    <w:multiLevelType w:val="multilevel"/>
    <w:tmpl w:val="9C6436E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F422612"/>
    <w:multiLevelType w:val="multilevel"/>
    <w:tmpl w:val="6132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263359F"/>
    <w:multiLevelType w:val="multilevel"/>
    <w:tmpl w:val="A7CA5AEC"/>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68EC7291"/>
    <w:multiLevelType w:val="multilevel"/>
    <w:tmpl w:val="DC1E19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6AA87F6F"/>
    <w:multiLevelType w:val="multilevel"/>
    <w:tmpl w:val="4F7CA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B927ECE"/>
    <w:multiLevelType w:val="multilevel"/>
    <w:tmpl w:val="1478C1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EAC0E77"/>
    <w:multiLevelType w:val="multilevel"/>
    <w:tmpl w:val="867CBFBA"/>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7" w15:restartNumberingAfterBreak="0">
    <w:nsid w:val="6F277D4C"/>
    <w:multiLevelType w:val="multilevel"/>
    <w:tmpl w:val="231EB46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6F530C41"/>
    <w:multiLevelType w:val="multilevel"/>
    <w:tmpl w:val="74FA37E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FC8298C"/>
    <w:multiLevelType w:val="multilevel"/>
    <w:tmpl w:val="437AF11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70C457A5"/>
    <w:multiLevelType w:val="multilevel"/>
    <w:tmpl w:val="6130D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13834E5"/>
    <w:multiLevelType w:val="multilevel"/>
    <w:tmpl w:val="FA76447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71801AB3"/>
    <w:multiLevelType w:val="multilevel"/>
    <w:tmpl w:val="D0B2E7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76235CE6"/>
    <w:multiLevelType w:val="multilevel"/>
    <w:tmpl w:val="80AA5D7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94B083E"/>
    <w:multiLevelType w:val="multilevel"/>
    <w:tmpl w:val="D18454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AC35020"/>
    <w:multiLevelType w:val="multilevel"/>
    <w:tmpl w:val="696A79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AC93C98"/>
    <w:multiLevelType w:val="multilevel"/>
    <w:tmpl w:val="CCA807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482454"/>
    <w:multiLevelType w:val="multilevel"/>
    <w:tmpl w:val="D82C9E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C67444F"/>
    <w:multiLevelType w:val="multilevel"/>
    <w:tmpl w:val="814A7E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C732954"/>
    <w:multiLevelType w:val="multilevel"/>
    <w:tmpl w:val="8A22BD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1"/>
  </w:num>
  <w:num w:numId="3" w16cid:durableId="299306927">
    <w:abstractNumId w:val="41"/>
  </w:num>
  <w:num w:numId="4" w16cid:durableId="559828470">
    <w:abstractNumId w:val="45"/>
  </w:num>
  <w:num w:numId="5" w16cid:durableId="1488010068">
    <w:abstractNumId w:val="70"/>
  </w:num>
  <w:num w:numId="6" w16cid:durableId="444007775">
    <w:abstractNumId w:val="26"/>
  </w:num>
  <w:num w:numId="7" w16cid:durableId="2081637436">
    <w:abstractNumId w:val="51"/>
  </w:num>
  <w:num w:numId="8" w16cid:durableId="130946656">
    <w:abstractNumId w:val="16"/>
  </w:num>
  <w:num w:numId="9" w16cid:durableId="369191897">
    <w:abstractNumId w:val="1"/>
  </w:num>
  <w:num w:numId="10" w16cid:durableId="942684938">
    <w:abstractNumId w:val="18"/>
  </w:num>
  <w:num w:numId="11" w16cid:durableId="562718591">
    <w:abstractNumId w:val="3"/>
  </w:num>
  <w:num w:numId="12" w16cid:durableId="193084188">
    <w:abstractNumId w:val="56"/>
  </w:num>
  <w:num w:numId="13" w16cid:durableId="1679115963">
    <w:abstractNumId w:val="67"/>
  </w:num>
  <w:num w:numId="14" w16cid:durableId="688872631">
    <w:abstractNumId w:val="4"/>
  </w:num>
  <w:num w:numId="15" w16cid:durableId="694769613">
    <w:abstractNumId w:val="22"/>
  </w:num>
  <w:num w:numId="16" w16cid:durableId="731545131">
    <w:abstractNumId w:val="47"/>
  </w:num>
  <w:num w:numId="17" w16cid:durableId="205915200">
    <w:abstractNumId w:val="40"/>
  </w:num>
  <w:num w:numId="18" w16cid:durableId="957686461">
    <w:abstractNumId w:val="9"/>
  </w:num>
  <w:num w:numId="19" w16cid:durableId="1766195324">
    <w:abstractNumId w:val="36"/>
  </w:num>
  <w:num w:numId="20" w16cid:durableId="1110390087">
    <w:abstractNumId w:val="29"/>
  </w:num>
  <w:num w:numId="21" w16cid:durableId="433596994">
    <w:abstractNumId w:val="25"/>
  </w:num>
  <w:num w:numId="22" w16cid:durableId="1824614571">
    <w:abstractNumId w:val="15"/>
  </w:num>
  <w:num w:numId="23" w16cid:durableId="622006854">
    <w:abstractNumId w:val="68"/>
  </w:num>
  <w:num w:numId="24" w16cid:durableId="681779720">
    <w:abstractNumId w:val="28"/>
  </w:num>
  <w:num w:numId="25" w16cid:durableId="1246261771">
    <w:abstractNumId w:val="17"/>
  </w:num>
  <w:num w:numId="26" w16cid:durableId="1600411762">
    <w:abstractNumId w:val="20"/>
  </w:num>
  <w:num w:numId="27" w16cid:durableId="1472599931">
    <w:abstractNumId w:val="64"/>
  </w:num>
  <w:num w:numId="28" w16cid:durableId="2044939094">
    <w:abstractNumId w:val="14"/>
  </w:num>
  <w:num w:numId="29" w16cid:durableId="1997950451">
    <w:abstractNumId w:val="69"/>
  </w:num>
  <w:num w:numId="30" w16cid:durableId="478232596">
    <w:abstractNumId w:val="33"/>
  </w:num>
  <w:num w:numId="31" w16cid:durableId="1947619485">
    <w:abstractNumId w:val="54"/>
  </w:num>
  <w:num w:numId="32" w16cid:durableId="1381906174">
    <w:abstractNumId w:val="2"/>
  </w:num>
  <w:num w:numId="33" w16cid:durableId="1743259097">
    <w:abstractNumId w:val="30"/>
  </w:num>
  <w:num w:numId="34" w16cid:durableId="2130511845">
    <w:abstractNumId w:val="12"/>
  </w:num>
  <w:num w:numId="35" w16cid:durableId="47581676">
    <w:abstractNumId w:val="24"/>
  </w:num>
  <w:num w:numId="36" w16cid:durableId="1537354539">
    <w:abstractNumId w:val="46"/>
  </w:num>
  <w:num w:numId="37" w16cid:durableId="1376852645">
    <w:abstractNumId w:val="50"/>
  </w:num>
  <w:num w:numId="38" w16cid:durableId="1555510040">
    <w:abstractNumId w:val="37"/>
  </w:num>
  <w:num w:numId="39" w16cid:durableId="1544634875">
    <w:abstractNumId w:val="62"/>
  </w:num>
  <w:num w:numId="40" w16cid:durableId="87117338">
    <w:abstractNumId w:val="59"/>
  </w:num>
  <w:num w:numId="41" w16cid:durableId="2083142510">
    <w:abstractNumId w:val="7"/>
  </w:num>
  <w:num w:numId="42" w16cid:durableId="857154777">
    <w:abstractNumId w:val="61"/>
  </w:num>
  <w:num w:numId="43" w16cid:durableId="1602251689">
    <w:abstractNumId w:val="10"/>
  </w:num>
  <w:num w:numId="44" w16cid:durableId="277683023">
    <w:abstractNumId w:val="66"/>
  </w:num>
  <w:num w:numId="45" w16cid:durableId="1609580434">
    <w:abstractNumId w:val="65"/>
  </w:num>
  <w:num w:numId="46" w16cid:durableId="243689217">
    <w:abstractNumId w:val="13"/>
  </w:num>
  <w:num w:numId="47" w16cid:durableId="1375613191">
    <w:abstractNumId w:val="38"/>
  </w:num>
  <w:num w:numId="48" w16cid:durableId="324434387">
    <w:abstractNumId w:val="60"/>
  </w:num>
  <w:num w:numId="49" w16cid:durableId="616183396">
    <w:abstractNumId w:val="53"/>
  </w:num>
  <w:num w:numId="50" w16cid:durableId="1693602847">
    <w:abstractNumId w:val="57"/>
  </w:num>
  <w:num w:numId="51" w16cid:durableId="1822498775">
    <w:abstractNumId w:val="34"/>
  </w:num>
  <w:num w:numId="52" w16cid:durableId="968246025">
    <w:abstractNumId w:val="19"/>
  </w:num>
  <w:num w:numId="53" w16cid:durableId="2122609144">
    <w:abstractNumId w:val="63"/>
  </w:num>
  <w:num w:numId="54" w16cid:durableId="1980108665">
    <w:abstractNumId w:val="48"/>
  </w:num>
  <w:num w:numId="55" w16cid:durableId="918517219">
    <w:abstractNumId w:val="49"/>
  </w:num>
  <w:num w:numId="56" w16cid:durableId="1154225165">
    <w:abstractNumId w:val="42"/>
  </w:num>
  <w:num w:numId="57" w16cid:durableId="2034072071">
    <w:abstractNumId w:val="58"/>
  </w:num>
  <w:num w:numId="58" w16cid:durableId="932474469">
    <w:abstractNumId w:val="32"/>
  </w:num>
  <w:num w:numId="59" w16cid:durableId="1578398834">
    <w:abstractNumId w:val="52"/>
  </w:num>
  <w:num w:numId="60" w16cid:durableId="270825285">
    <w:abstractNumId w:val="27"/>
  </w:num>
  <w:num w:numId="61" w16cid:durableId="1366297214">
    <w:abstractNumId w:val="11"/>
  </w:num>
  <w:num w:numId="62" w16cid:durableId="733086028">
    <w:abstractNumId w:val="35"/>
  </w:num>
  <w:num w:numId="63" w16cid:durableId="1786971021">
    <w:abstractNumId w:val="23"/>
  </w:num>
  <w:num w:numId="64" w16cid:durableId="1495757512">
    <w:abstractNumId w:val="55"/>
  </w:num>
  <w:num w:numId="65" w16cid:durableId="1224172758">
    <w:abstractNumId w:val="44"/>
  </w:num>
  <w:num w:numId="66" w16cid:durableId="653342742">
    <w:abstractNumId w:val="8"/>
  </w:num>
  <w:num w:numId="67" w16cid:durableId="1617980681">
    <w:abstractNumId w:val="43"/>
  </w:num>
  <w:num w:numId="68" w16cid:durableId="1618440126">
    <w:abstractNumId w:val="5"/>
  </w:num>
  <w:num w:numId="69" w16cid:durableId="748502298">
    <w:abstractNumId w:val="31"/>
  </w:num>
  <w:num w:numId="70" w16cid:durableId="1879463379">
    <w:abstractNumId w:val="39"/>
  </w:num>
  <w:num w:numId="71" w16cid:durableId="1182210262">
    <w:abstractNumId w:val="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13C"/>
    <w:rsid w:val="0000434E"/>
    <w:rsid w:val="00005D17"/>
    <w:rsid w:val="00005E93"/>
    <w:rsid w:val="0000641D"/>
    <w:rsid w:val="0000740B"/>
    <w:rsid w:val="00010F79"/>
    <w:rsid w:val="00011B4F"/>
    <w:rsid w:val="0001218E"/>
    <w:rsid w:val="0001558B"/>
    <w:rsid w:val="000159CB"/>
    <w:rsid w:val="000166AE"/>
    <w:rsid w:val="00020FAB"/>
    <w:rsid w:val="000211A9"/>
    <w:rsid w:val="00021238"/>
    <w:rsid w:val="00023782"/>
    <w:rsid w:val="00024911"/>
    <w:rsid w:val="0002798B"/>
    <w:rsid w:val="00031260"/>
    <w:rsid w:val="0003681A"/>
    <w:rsid w:val="000372B7"/>
    <w:rsid w:val="00040D58"/>
    <w:rsid w:val="00044024"/>
    <w:rsid w:val="0004495D"/>
    <w:rsid w:val="00044C62"/>
    <w:rsid w:val="00050A98"/>
    <w:rsid w:val="00050F6E"/>
    <w:rsid w:val="000516D2"/>
    <w:rsid w:val="000520A0"/>
    <w:rsid w:val="00054047"/>
    <w:rsid w:val="00055195"/>
    <w:rsid w:val="00055E2B"/>
    <w:rsid w:val="000568BA"/>
    <w:rsid w:val="00056C5C"/>
    <w:rsid w:val="00061EC2"/>
    <w:rsid w:val="00061FC5"/>
    <w:rsid w:val="00063808"/>
    <w:rsid w:val="00064534"/>
    <w:rsid w:val="00066CE8"/>
    <w:rsid w:val="00066EEE"/>
    <w:rsid w:val="00067F9A"/>
    <w:rsid w:val="000704C9"/>
    <w:rsid w:val="00073EB3"/>
    <w:rsid w:val="00075A34"/>
    <w:rsid w:val="00080ED0"/>
    <w:rsid w:val="000837C0"/>
    <w:rsid w:val="000853A6"/>
    <w:rsid w:val="00085B8F"/>
    <w:rsid w:val="00090481"/>
    <w:rsid w:val="000904D7"/>
    <w:rsid w:val="00092DF6"/>
    <w:rsid w:val="00095520"/>
    <w:rsid w:val="000968DF"/>
    <w:rsid w:val="000972DC"/>
    <w:rsid w:val="000A01C8"/>
    <w:rsid w:val="000A3826"/>
    <w:rsid w:val="000A399E"/>
    <w:rsid w:val="000A4793"/>
    <w:rsid w:val="000A6C26"/>
    <w:rsid w:val="000A77AB"/>
    <w:rsid w:val="000B1674"/>
    <w:rsid w:val="000B21D2"/>
    <w:rsid w:val="000B36C8"/>
    <w:rsid w:val="000C0DDF"/>
    <w:rsid w:val="000C1F23"/>
    <w:rsid w:val="000C22B9"/>
    <w:rsid w:val="000C2328"/>
    <w:rsid w:val="000D229D"/>
    <w:rsid w:val="000D4590"/>
    <w:rsid w:val="000D52A4"/>
    <w:rsid w:val="000E07BC"/>
    <w:rsid w:val="000E2E21"/>
    <w:rsid w:val="000E6532"/>
    <w:rsid w:val="000E7B8E"/>
    <w:rsid w:val="000F00D5"/>
    <w:rsid w:val="000F1CD4"/>
    <w:rsid w:val="000F21A6"/>
    <w:rsid w:val="000F3204"/>
    <w:rsid w:val="000F36DF"/>
    <w:rsid w:val="000F4103"/>
    <w:rsid w:val="000F4AE9"/>
    <w:rsid w:val="000F5C4A"/>
    <w:rsid w:val="000F6DA9"/>
    <w:rsid w:val="000F6E96"/>
    <w:rsid w:val="000F70A7"/>
    <w:rsid w:val="000F73A8"/>
    <w:rsid w:val="0010204D"/>
    <w:rsid w:val="0010516A"/>
    <w:rsid w:val="001067FD"/>
    <w:rsid w:val="00107AE0"/>
    <w:rsid w:val="00111E7D"/>
    <w:rsid w:val="00113CCA"/>
    <w:rsid w:val="00117002"/>
    <w:rsid w:val="00120248"/>
    <w:rsid w:val="001209A0"/>
    <w:rsid w:val="001223D3"/>
    <w:rsid w:val="00122F25"/>
    <w:rsid w:val="00123563"/>
    <w:rsid w:val="0012359E"/>
    <w:rsid w:val="00123821"/>
    <w:rsid w:val="00123A0D"/>
    <w:rsid w:val="001304B2"/>
    <w:rsid w:val="00131A86"/>
    <w:rsid w:val="001325C7"/>
    <w:rsid w:val="00135104"/>
    <w:rsid w:val="00135252"/>
    <w:rsid w:val="00135980"/>
    <w:rsid w:val="0013786F"/>
    <w:rsid w:val="00140C6C"/>
    <w:rsid w:val="00141D1E"/>
    <w:rsid w:val="00143104"/>
    <w:rsid w:val="001432D5"/>
    <w:rsid w:val="00143B3F"/>
    <w:rsid w:val="00153FB8"/>
    <w:rsid w:val="001545D3"/>
    <w:rsid w:val="00154C63"/>
    <w:rsid w:val="001560A0"/>
    <w:rsid w:val="00162985"/>
    <w:rsid w:val="00164719"/>
    <w:rsid w:val="00165B75"/>
    <w:rsid w:val="00166DEB"/>
    <w:rsid w:val="00166FC4"/>
    <w:rsid w:val="001677AC"/>
    <w:rsid w:val="00171D72"/>
    <w:rsid w:val="00173907"/>
    <w:rsid w:val="00175D08"/>
    <w:rsid w:val="00176A62"/>
    <w:rsid w:val="001804EA"/>
    <w:rsid w:val="00183EC2"/>
    <w:rsid w:val="0018577E"/>
    <w:rsid w:val="00190A61"/>
    <w:rsid w:val="00191133"/>
    <w:rsid w:val="001A2215"/>
    <w:rsid w:val="001A2E04"/>
    <w:rsid w:val="001A3342"/>
    <w:rsid w:val="001A3E3D"/>
    <w:rsid w:val="001A40D2"/>
    <w:rsid w:val="001A4DA2"/>
    <w:rsid w:val="001A7049"/>
    <w:rsid w:val="001A7C15"/>
    <w:rsid w:val="001B16C7"/>
    <w:rsid w:val="001B18C1"/>
    <w:rsid w:val="001B1E40"/>
    <w:rsid w:val="001B4205"/>
    <w:rsid w:val="001B4963"/>
    <w:rsid w:val="001B4A4B"/>
    <w:rsid w:val="001B6986"/>
    <w:rsid w:val="001B6E6B"/>
    <w:rsid w:val="001C06C8"/>
    <w:rsid w:val="001C0805"/>
    <w:rsid w:val="001C3868"/>
    <w:rsid w:val="001C5DAA"/>
    <w:rsid w:val="001C764E"/>
    <w:rsid w:val="001D06A1"/>
    <w:rsid w:val="001E1052"/>
    <w:rsid w:val="001E21B1"/>
    <w:rsid w:val="001E2F93"/>
    <w:rsid w:val="001E4554"/>
    <w:rsid w:val="001E495F"/>
    <w:rsid w:val="001E61E5"/>
    <w:rsid w:val="001F2159"/>
    <w:rsid w:val="001F53FD"/>
    <w:rsid w:val="001F7334"/>
    <w:rsid w:val="001F7905"/>
    <w:rsid w:val="002002B0"/>
    <w:rsid w:val="00203CDC"/>
    <w:rsid w:val="0020505B"/>
    <w:rsid w:val="0020514E"/>
    <w:rsid w:val="00210B8B"/>
    <w:rsid w:val="00212D6F"/>
    <w:rsid w:val="00214863"/>
    <w:rsid w:val="002156B4"/>
    <w:rsid w:val="002158E7"/>
    <w:rsid w:val="002170CB"/>
    <w:rsid w:val="00217768"/>
    <w:rsid w:val="002206B6"/>
    <w:rsid w:val="00220997"/>
    <w:rsid w:val="0022287D"/>
    <w:rsid w:val="00224FCD"/>
    <w:rsid w:val="00233ED3"/>
    <w:rsid w:val="00236E1F"/>
    <w:rsid w:val="0024370C"/>
    <w:rsid w:val="0024470E"/>
    <w:rsid w:val="002478CA"/>
    <w:rsid w:val="00253222"/>
    <w:rsid w:val="00261214"/>
    <w:rsid w:val="00261C13"/>
    <w:rsid w:val="00262847"/>
    <w:rsid w:val="00265438"/>
    <w:rsid w:val="00271321"/>
    <w:rsid w:val="00274EF5"/>
    <w:rsid w:val="00280130"/>
    <w:rsid w:val="00281BB2"/>
    <w:rsid w:val="00281FA3"/>
    <w:rsid w:val="002836BF"/>
    <w:rsid w:val="0028386B"/>
    <w:rsid w:val="0028597E"/>
    <w:rsid w:val="00285A1E"/>
    <w:rsid w:val="00290BDA"/>
    <w:rsid w:val="002943A3"/>
    <w:rsid w:val="002957C2"/>
    <w:rsid w:val="002A03C3"/>
    <w:rsid w:val="002A0A05"/>
    <w:rsid w:val="002A161A"/>
    <w:rsid w:val="002A344F"/>
    <w:rsid w:val="002A63A3"/>
    <w:rsid w:val="002A78D4"/>
    <w:rsid w:val="002B20A8"/>
    <w:rsid w:val="002B254E"/>
    <w:rsid w:val="002B4171"/>
    <w:rsid w:val="002B4862"/>
    <w:rsid w:val="002B6915"/>
    <w:rsid w:val="002B6EE3"/>
    <w:rsid w:val="002B7021"/>
    <w:rsid w:val="002B72E9"/>
    <w:rsid w:val="002B739F"/>
    <w:rsid w:val="002C0264"/>
    <w:rsid w:val="002C1CBA"/>
    <w:rsid w:val="002C1D9D"/>
    <w:rsid w:val="002C3174"/>
    <w:rsid w:val="002C365A"/>
    <w:rsid w:val="002C4B1B"/>
    <w:rsid w:val="002C5B62"/>
    <w:rsid w:val="002C7998"/>
    <w:rsid w:val="002D0DC0"/>
    <w:rsid w:val="002D1742"/>
    <w:rsid w:val="002D32F9"/>
    <w:rsid w:val="002D6BF0"/>
    <w:rsid w:val="002D7706"/>
    <w:rsid w:val="002E0B70"/>
    <w:rsid w:val="002E29C2"/>
    <w:rsid w:val="002E332B"/>
    <w:rsid w:val="002F169B"/>
    <w:rsid w:val="002F1DE3"/>
    <w:rsid w:val="002F1E53"/>
    <w:rsid w:val="002F226B"/>
    <w:rsid w:val="002F2CAA"/>
    <w:rsid w:val="002F48D9"/>
    <w:rsid w:val="002F5003"/>
    <w:rsid w:val="002F6AFB"/>
    <w:rsid w:val="0030052C"/>
    <w:rsid w:val="00312D8A"/>
    <w:rsid w:val="0031401F"/>
    <w:rsid w:val="00321B84"/>
    <w:rsid w:val="00323E3E"/>
    <w:rsid w:val="003306E1"/>
    <w:rsid w:val="00331A14"/>
    <w:rsid w:val="00331BA2"/>
    <w:rsid w:val="003320E4"/>
    <w:rsid w:val="0033525D"/>
    <w:rsid w:val="003414F3"/>
    <w:rsid w:val="00342926"/>
    <w:rsid w:val="003445B8"/>
    <w:rsid w:val="00344E2E"/>
    <w:rsid w:val="00352FB4"/>
    <w:rsid w:val="0035548A"/>
    <w:rsid w:val="0035613E"/>
    <w:rsid w:val="003612A6"/>
    <w:rsid w:val="00363EE9"/>
    <w:rsid w:val="003648F1"/>
    <w:rsid w:val="003718EF"/>
    <w:rsid w:val="0037318F"/>
    <w:rsid w:val="00373944"/>
    <w:rsid w:val="00374F93"/>
    <w:rsid w:val="003754BB"/>
    <w:rsid w:val="00375CFB"/>
    <w:rsid w:val="00376128"/>
    <w:rsid w:val="0037742E"/>
    <w:rsid w:val="00377D56"/>
    <w:rsid w:val="003809C3"/>
    <w:rsid w:val="003815AA"/>
    <w:rsid w:val="0038245A"/>
    <w:rsid w:val="003840E6"/>
    <w:rsid w:val="00385643"/>
    <w:rsid w:val="00385CFC"/>
    <w:rsid w:val="00387E3A"/>
    <w:rsid w:val="0039022C"/>
    <w:rsid w:val="0039337A"/>
    <w:rsid w:val="00393C18"/>
    <w:rsid w:val="00395B94"/>
    <w:rsid w:val="003A0D78"/>
    <w:rsid w:val="003A3189"/>
    <w:rsid w:val="003A3CA7"/>
    <w:rsid w:val="003A5A81"/>
    <w:rsid w:val="003A5E04"/>
    <w:rsid w:val="003A6844"/>
    <w:rsid w:val="003A70FD"/>
    <w:rsid w:val="003B03D5"/>
    <w:rsid w:val="003B33BD"/>
    <w:rsid w:val="003B4CA4"/>
    <w:rsid w:val="003B4D09"/>
    <w:rsid w:val="003B5280"/>
    <w:rsid w:val="003B569D"/>
    <w:rsid w:val="003B6093"/>
    <w:rsid w:val="003C29F8"/>
    <w:rsid w:val="003C3040"/>
    <w:rsid w:val="003C3C0E"/>
    <w:rsid w:val="003C5974"/>
    <w:rsid w:val="003C6F3D"/>
    <w:rsid w:val="003C7E1B"/>
    <w:rsid w:val="003D155D"/>
    <w:rsid w:val="003D42A6"/>
    <w:rsid w:val="003D4E5F"/>
    <w:rsid w:val="003D4F21"/>
    <w:rsid w:val="003D4FAC"/>
    <w:rsid w:val="003D7C4E"/>
    <w:rsid w:val="003E4090"/>
    <w:rsid w:val="003E4093"/>
    <w:rsid w:val="003E558A"/>
    <w:rsid w:val="003E7906"/>
    <w:rsid w:val="003F000F"/>
    <w:rsid w:val="003F1654"/>
    <w:rsid w:val="003F372B"/>
    <w:rsid w:val="003F3C50"/>
    <w:rsid w:val="003F4805"/>
    <w:rsid w:val="003F7353"/>
    <w:rsid w:val="00403760"/>
    <w:rsid w:val="004045C1"/>
    <w:rsid w:val="004055A6"/>
    <w:rsid w:val="00406202"/>
    <w:rsid w:val="00406A6A"/>
    <w:rsid w:val="00406B22"/>
    <w:rsid w:val="00407147"/>
    <w:rsid w:val="004078FA"/>
    <w:rsid w:val="00411568"/>
    <w:rsid w:val="00411D12"/>
    <w:rsid w:val="0041206E"/>
    <w:rsid w:val="00416DDB"/>
    <w:rsid w:val="00421860"/>
    <w:rsid w:val="00423EB4"/>
    <w:rsid w:val="0042594A"/>
    <w:rsid w:val="00426B10"/>
    <w:rsid w:val="00431E08"/>
    <w:rsid w:val="004328A7"/>
    <w:rsid w:val="00434C74"/>
    <w:rsid w:val="00436D68"/>
    <w:rsid w:val="00437309"/>
    <w:rsid w:val="00437DBC"/>
    <w:rsid w:val="00440915"/>
    <w:rsid w:val="00442C08"/>
    <w:rsid w:val="004448C1"/>
    <w:rsid w:val="00445B58"/>
    <w:rsid w:val="00446035"/>
    <w:rsid w:val="00446B96"/>
    <w:rsid w:val="004472F3"/>
    <w:rsid w:val="00447746"/>
    <w:rsid w:val="00452BB7"/>
    <w:rsid w:val="004532ED"/>
    <w:rsid w:val="0045398B"/>
    <w:rsid w:val="00456EB4"/>
    <w:rsid w:val="00456ED3"/>
    <w:rsid w:val="00456FF0"/>
    <w:rsid w:val="00456FF1"/>
    <w:rsid w:val="00457827"/>
    <w:rsid w:val="00461093"/>
    <w:rsid w:val="004629A7"/>
    <w:rsid w:val="00470B86"/>
    <w:rsid w:val="0047136D"/>
    <w:rsid w:val="004718F3"/>
    <w:rsid w:val="00471CC7"/>
    <w:rsid w:val="00475040"/>
    <w:rsid w:val="00475771"/>
    <w:rsid w:val="004770E7"/>
    <w:rsid w:val="00477F84"/>
    <w:rsid w:val="0048116A"/>
    <w:rsid w:val="00481D83"/>
    <w:rsid w:val="004861E8"/>
    <w:rsid w:val="00490190"/>
    <w:rsid w:val="00490C06"/>
    <w:rsid w:val="00493D40"/>
    <w:rsid w:val="00493EE3"/>
    <w:rsid w:val="00495952"/>
    <w:rsid w:val="004967B6"/>
    <w:rsid w:val="00496DB6"/>
    <w:rsid w:val="004A089A"/>
    <w:rsid w:val="004A3FEC"/>
    <w:rsid w:val="004A504B"/>
    <w:rsid w:val="004A6911"/>
    <w:rsid w:val="004A6C39"/>
    <w:rsid w:val="004B1355"/>
    <w:rsid w:val="004B13C5"/>
    <w:rsid w:val="004B3E9B"/>
    <w:rsid w:val="004B4386"/>
    <w:rsid w:val="004B54E0"/>
    <w:rsid w:val="004B7384"/>
    <w:rsid w:val="004B7464"/>
    <w:rsid w:val="004B7FDB"/>
    <w:rsid w:val="004C01D8"/>
    <w:rsid w:val="004C09BF"/>
    <w:rsid w:val="004C4269"/>
    <w:rsid w:val="004C4D63"/>
    <w:rsid w:val="004C59C1"/>
    <w:rsid w:val="004C6264"/>
    <w:rsid w:val="004C76E7"/>
    <w:rsid w:val="004D2DF0"/>
    <w:rsid w:val="004D4591"/>
    <w:rsid w:val="004D4CAC"/>
    <w:rsid w:val="004D5827"/>
    <w:rsid w:val="004D6236"/>
    <w:rsid w:val="004D7F90"/>
    <w:rsid w:val="004E4DBB"/>
    <w:rsid w:val="004E4E41"/>
    <w:rsid w:val="004E73DB"/>
    <w:rsid w:val="004E74FE"/>
    <w:rsid w:val="004E76B6"/>
    <w:rsid w:val="004E7F9C"/>
    <w:rsid w:val="004E7FF0"/>
    <w:rsid w:val="004F3493"/>
    <w:rsid w:val="004F5143"/>
    <w:rsid w:val="004F769B"/>
    <w:rsid w:val="0050150A"/>
    <w:rsid w:val="00501FC6"/>
    <w:rsid w:val="0050654B"/>
    <w:rsid w:val="00512B09"/>
    <w:rsid w:val="00513D44"/>
    <w:rsid w:val="0051583D"/>
    <w:rsid w:val="005220ED"/>
    <w:rsid w:val="00524BDF"/>
    <w:rsid w:val="005251C7"/>
    <w:rsid w:val="00525CAE"/>
    <w:rsid w:val="00525DE3"/>
    <w:rsid w:val="005264E6"/>
    <w:rsid w:val="00527456"/>
    <w:rsid w:val="005274ED"/>
    <w:rsid w:val="00532E27"/>
    <w:rsid w:val="00533796"/>
    <w:rsid w:val="005346AE"/>
    <w:rsid w:val="0053490C"/>
    <w:rsid w:val="00537343"/>
    <w:rsid w:val="00541767"/>
    <w:rsid w:val="00542CE3"/>
    <w:rsid w:val="005516F3"/>
    <w:rsid w:val="00554034"/>
    <w:rsid w:val="005546EB"/>
    <w:rsid w:val="00555D75"/>
    <w:rsid w:val="00556700"/>
    <w:rsid w:val="00560A43"/>
    <w:rsid w:val="00560DF0"/>
    <w:rsid w:val="00562AB0"/>
    <w:rsid w:val="00562F4F"/>
    <w:rsid w:val="00563064"/>
    <w:rsid w:val="0056307D"/>
    <w:rsid w:val="00564432"/>
    <w:rsid w:val="0056759C"/>
    <w:rsid w:val="0057004E"/>
    <w:rsid w:val="00573A4F"/>
    <w:rsid w:val="005765CE"/>
    <w:rsid w:val="00577A38"/>
    <w:rsid w:val="00580D50"/>
    <w:rsid w:val="005847D7"/>
    <w:rsid w:val="00584C91"/>
    <w:rsid w:val="00585BEE"/>
    <w:rsid w:val="0059024A"/>
    <w:rsid w:val="005916AB"/>
    <w:rsid w:val="00592F65"/>
    <w:rsid w:val="0059513E"/>
    <w:rsid w:val="00597614"/>
    <w:rsid w:val="005A67D2"/>
    <w:rsid w:val="005A6AA4"/>
    <w:rsid w:val="005A6D9F"/>
    <w:rsid w:val="005A7B96"/>
    <w:rsid w:val="005B071F"/>
    <w:rsid w:val="005B1F7C"/>
    <w:rsid w:val="005B2305"/>
    <w:rsid w:val="005B48FF"/>
    <w:rsid w:val="005C1E32"/>
    <w:rsid w:val="005C31D8"/>
    <w:rsid w:val="005C3F83"/>
    <w:rsid w:val="005C670D"/>
    <w:rsid w:val="005C7999"/>
    <w:rsid w:val="005D06C4"/>
    <w:rsid w:val="005D363F"/>
    <w:rsid w:val="005D5902"/>
    <w:rsid w:val="005E18B1"/>
    <w:rsid w:val="005E3C01"/>
    <w:rsid w:val="005E4552"/>
    <w:rsid w:val="005E4FC1"/>
    <w:rsid w:val="005E60F0"/>
    <w:rsid w:val="005F0407"/>
    <w:rsid w:val="005F1775"/>
    <w:rsid w:val="005F5C95"/>
    <w:rsid w:val="006016F1"/>
    <w:rsid w:val="00604C15"/>
    <w:rsid w:val="0060588E"/>
    <w:rsid w:val="00612949"/>
    <w:rsid w:val="00612F6F"/>
    <w:rsid w:val="006131DC"/>
    <w:rsid w:val="006158D5"/>
    <w:rsid w:val="006221C9"/>
    <w:rsid w:val="0062386B"/>
    <w:rsid w:val="00625D83"/>
    <w:rsid w:val="00630F36"/>
    <w:rsid w:val="00632328"/>
    <w:rsid w:val="00634CC3"/>
    <w:rsid w:val="00636FF8"/>
    <w:rsid w:val="00640174"/>
    <w:rsid w:val="00641F6A"/>
    <w:rsid w:val="00644534"/>
    <w:rsid w:val="006512AE"/>
    <w:rsid w:val="00651971"/>
    <w:rsid w:val="00651984"/>
    <w:rsid w:val="006558CD"/>
    <w:rsid w:val="00656C3B"/>
    <w:rsid w:val="006601E6"/>
    <w:rsid w:val="006623E7"/>
    <w:rsid w:val="0066282D"/>
    <w:rsid w:val="00662B4F"/>
    <w:rsid w:val="00662B80"/>
    <w:rsid w:val="00664730"/>
    <w:rsid w:val="00666B53"/>
    <w:rsid w:val="0066768F"/>
    <w:rsid w:val="00670F6C"/>
    <w:rsid w:val="00671078"/>
    <w:rsid w:val="00671ED2"/>
    <w:rsid w:val="006736A6"/>
    <w:rsid w:val="00674774"/>
    <w:rsid w:val="00674B6E"/>
    <w:rsid w:val="00675C02"/>
    <w:rsid w:val="00676E58"/>
    <w:rsid w:val="00681C7E"/>
    <w:rsid w:val="00684553"/>
    <w:rsid w:val="006852C7"/>
    <w:rsid w:val="006852CE"/>
    <w:rsid w:val="00686EAD"/>
    <w:rsid w:val="00687236"/>
    <w:rsid w:val="0069175C"/>
    <w:rsid w:val="00692CDE"/>
    <w:rsid w:val="00692D14"/>
    <w:rsid w:val="00693B4F"/>
    <w:rsid w:val="00697750"/>
    <w:rsid w:val="006A09C9"/>
    <w:rsid w:val="006A101B"/>
    <w:rsid w:val="006A452B"/>
    <w:rsid w:val="006A7A3B"/>
    <w:rsid w:val="006A7A82"/>
    <w:rsid w:val="006B1D73"/>
    <w:rsid w:val="006B272D"/>
    <w:rsid w:val="006B3FD8"/>
    <w:rsid w:val="006B4E7B"/>
    <w:rsid w:val="006B4ED8"/>
    <w:rsid w:val="006B65C7"/>
    <w:rsid w:val="006C04BA"/>
    <w:rsid w:val="006C1727"/>
    <w:rsid w:val="006C2A0D"/>
    <w:rsid w:val="006C32FD"/>
    <w:rsid w:val="006C3381"/>
    <w:rsid w:val="006C39CE"/>
    <w:rsid w:val="006C5317"/>
    <w:rsid w:val="006C5681"/>
    <w:rsid w:val="006C56E3"/>
    <w:rsid w:val="006C5E54"/>
    <w:rsid w:val="006C685B"/>
    <w:rsid w:val="006C6F3B"/>
    <w:rsid w:val="006D0AF7"/>
    <w:rsid w:val="006D0FCC"/>
    <w:rsid w:val="006D21F5"/>
    <w:rsid w:val="006D3089"/>
    <w:rsid w:val="006D72E6"/>
    <w:rsid w:val="006D76B5"/>
    <w:rsid w:val="006E035B"/>
    <w:rsid w:val="006E126D"/>
    <w:rsid w:val="006E1FC3"/>
    <w:rsid w:val="006E59D6"/>
    <w:rsid w:val="006E5B1B"/>
    <w:rsid w:val="006E7A67"/>
    <w:rsid w:val="006F6961"/>
    <w:rsid w:val="006F6A1E"/>
    <w:rsid w:val="006F7A84"/>
    <w:rsid w:val="0070146E"/>
    <w:rsid w:val="007047B0"/>
    <w:rsid w:val="00704CE9"/>
    <w:rsid w:val="0070616B"/>
    <w:rsid w:val="00706295"/>
    <w:rsid w:val="00706FDA"/>
    <w:rsid w:val="00710011"/>
    <w:rsid w:val="00711F9A"/>
    <w:rsid w:val="00713810"/>
    <w:rsid w:val="00713FA7"/>
    <w:rsid w:val="007158F4"/>
    <w:rsid w:val="0071606D"/>
    <w:rsid w:val="00716802"/>
    <w:rsid w:val="007169B0"/>
    <w:rsid w:val="00716DDA"/>
    <w:rsid w:val="0072117E"/>
    <w:rsid w:val="00721556"/>
    <w:rsid w:val="00726153"/>
    <w:rsid w:val="007270FC"/>
    <w:rsid w:val="007275CF"/>
    <w:rsid w:val="00730375"/>
    <w:rsid w:val="007303A5"/>
    <w:rsid w:val="0073041D"/>
    <w:rsid w:val="0073079B"/>
    <w:rsid w:val="00730B3E"/>
    <w:rsid w:val="00731DC7"/>
    <w:rsid w:val="00731FEC"/>
    <w:rsid w:val="0073420B"/>
    <w:rsid w:val="00735A04"/>
    <w:rsid w:val="00736340"/>
    <w:rsid w:val="00736367"/>
    <w:rsid w:val="00740C7B"/>
    <w:rsid w:val="00742747"/>
    <w:rsid w:val="00742874"/>
    <w:rsid w:val="0074760E"/>
    <w:rsid w:val="007479A2"/>
    <w:rsid w:val="00750146"/>
    <w:rsid w:val="0075119F"/>
    <w:rsid w:val="00754ABA"/>
    <w:rsid w:val="00756C0F"/>
    <w:rsid w:val="007618F9"/>
    <w:rsid w:val="00762D14"/>
    <w:rsid w:val="007642AE"/>
    <w:rsid w:val="0077013D"/>
    <w:rsid w:val="007701D2"/>
    <w:rsid w:val="00771797"/>
    <w:rsid w:val="00771EA2"/>
    <w:rsid w:val="007766E0"/>
    <w:rsid w:val="00780322"/>
    <w:rsid w:val="007813FD"/>
    <w:rsid w:val="007828C0"/>
    <w:rsid w:val="00782B0D"/>
    <w:rsid w:val="007844E2"/>
    <w:rsid w:val="00790769"/>
    <w:rsid w:val="00791BE2"/>
    <w:rsid w:val="00792907"/>
    <w:rsid w:val="0079415A"/>
    <w:rsid w:val="007969C0"/>
    <w:rsid w:val="0079781A"/>
    <w:rsid w:val="00797A69"/>
    <w:rsid w:val="00797F8B"/>
    <w:rsid w:val="007A1546"/>
    <w:rsid w:val="007A228C"/>
    <w:rsid w:val="007A368E"/>
    <w:rsid w:val="007A5868"/>
    <w:rsid w:val="007A5888"/>
    <w:rsid w:val="007A7BD3"/>
    <w:rsid w:val="007B04CE"/>
    <w:rsid w:val="007B467A"/>
    <w:rsid w:val="007B4958"/>
    <w:rsid w:val="007B6871"/>
    <w:rsid w:val="007B7A2F"/>
    <w:rsid w:val="007C0268"/>
    <w:rsid w:val="007C32EE"/>
    <w:rsid w:val="007C3D33"/>
    <w:rsid w:val="007C5719"/>
    <w:rsid w:val="007C745A"/>
    <w:rsid w:val="007D17AB"/>
    <w:rsid w:val="007D2421"/>
    <w:rsid w:val="007D27F6"/>
    <w:rsid w:val="007D294A"/>
    <w:rsid w:val="007D2B58"/>
    <w:rsid w:val="007D47D2"/>
    <w:rsid w:val="007D6EC0"/>
    <w:rsid w:val="007D7E1D"/>
    <w:rsid w:val="007E07D7"/>
    <w:rsid w:val="007E143A"/>
    <w:rsid w:val="007E5496"/>
    <w:rsid w:val="007E561F"/>
    <w:rsid w:val="007F0F48"/>
    <w:rsid w:val="007F4DD0"/>
    <w:rsid w:val="007F7121"/>
    <w:rsid w:val="007F7DB4"/>
    <w:rsid w:val="0080083D"/>
    <w:rsid w:val="0080345C"/>
    <w:rsid w:val="00803876"/>
    <w:rsid w:val="00803C69"/>
    <w:rsid w:val="008040DD"/>
    <w:rsid w:val="008052C6"/>
    <w:rsid w:val="00807641"/>
    <w:rsid w:val="0081210A"/>
    <w:rsid w:val="008159E2"/>
    <w:rsid w:val="00815E91"/>
    <w:rsid w:val="00815F77"/>
    <w:rsid w:val="008164E5"/>
    <w:rsid w:val="00817542"/>
    <w:rsid w:val="00817CBA"/>
    <w:rsid w:val="00817DD1"/>
    <w:rsid w:val="0082381C"/>
    <w:rsid w:val="00823CE2"/>
    <w:rsid w:val="0082522F"/>
    <w:rsid w:val="00827AAA"/>
    <w:rsid w:val="00830E00"/>
    <w:rsid w:val="00831979"/>
    <w:rsid w:val="00836A35"/>
    <w:rsid w:val="00842645"/>
    <w:rsid w:val="0084467F"/>
    <w:rsid w:val="00844F8E"/>
    <w:rsid w:val="008475A5"/>
    <w:rsid w:val="008506A6"/>
    <w:rsid w:val="00851352"/>
    <w:rsid w:val="00857077"/>
    <w:rsid w:val="00862E68"/>
    <w:rsid w:val="00863230"/>
    <w:rsid w:val="0086526D"/>
    <w:rsid w:val="00865BD0"/>
    <w:rsid w:val="00867DA2"/>
    <w:rsid w:val="008717D8"/>
    <w:rsid w:val="0087215C"/>
    <w:rsid w:val="0087399B"/>
    <w:rsid w:val="00874767"/>
    <w:rsid w:val="00875D25"/>
    <w:rsid w:val="00880770"/>
    <w:rsid w:val="00880E35"/>
    <w:rsid w:val="00882B51"/>
    <w:rsid w:val="008853BA"/>
    <w:rsid w:val="008875FE"/>
    <w:rsid w:val="00887F8E"/>
    <w:rsid w:val="00891507"/>
    <w:rsid w:val="00891C3B"/>
    <w:rsid w:val="008920D2"/>
    <w:rsid w:val="00896234"/>
    <w:rsid w:val="00897E43"/>
    <w:rsid w:val="008A150A"/>
    <w:rsid w:val="008A2A6B"/>
    <w:rsid w:val="008A37FE"/>
    <w:rsid w:val="008A3977"/>
    <w:rsid w:val="008A3EF0"/>
    <w:rsid w:val="008A7442"/>
    <w:rsid w:val="008B0ADA"/>
    <w:rsid w:val="008B26CB"/>
    <w:rsid w:val="008B5BE1"/>
    <w:rsid w:val="008C0791"/>
    <w:rsid w:val="008C222B"/>
    <w:rsid w:val="008C4A80"/>
    <w:rsid w:val="008C5738"/>
    <w:rsid w:val="008C5C2A"/>
    <w:rsid w:val="008C7EAD"/>
    <w:rsid w:val="008D0CFE"/>
    <w:rsid w:val="008D6152"/>
    <w:rsid w:val="008D77B8"/>
    <w:rsid w:val="008E1D85"/>
    <w:rsid w:val="008E21D0"/>
    <w:rsid w:val="008E2ACA"/>
    <w:rsid w:val="008E5A0D"/>
    <w:rsid w:val="008E77CA"/>
    <w:rsid w:val="008E7BA9"/>
    <w:rsid w:val="008F0F81"/>
    <w:rsid w:val="008F27BF"/>
    <w:rsid w:val="008F2E64"/>
    <w:rsid w:val="008F33FC"/>
    <w:rsid w:val="008F6CC2"/>
    <w:rsid w:val="00901701"/>
    <w:rsid w:val="00903296"/>
    <w:rsid w:val="00910A9B"/>
    <w:rsid w:val="009142EC"/>
    <w:rsid w:val="009154C3"/>
    <w:rsid w:val="00915A4B"/>
    <w:rsid w:val="00916FBA"/>
    <w:rsid w:val="00917996"/>
    <w:rsid w:val="00923540"/>
    <w:rsid w:val="00923B8E"/>
    <w:rsid w:val="00926767"/>
    <w:rsid w:val="00926EC2"/>
    <w:rsid w:val="00934623"/>
    <w:rsid w:val="0093549A"/>
    <w:rsid w:val="009361D5"/>
    <w:rsid w:val="00936A44"/>
    <w:rsid w:val="00937DFC"/>
    <w:rsid w:val="00942317"/>
    <w:rsid w:val="009428A4"/>
    <w:rsid w:val="00942E15"/>
    <w:rsid w:val="00943EC1"/>
    <w:rsid w:val="0094496D"/>
    <w:rsid w:val="00951266"/>
    <w:rsid w:val="009514A2"/>
    <w:rsid w:val="009538A7"/>
    <w:rsid w:val="00954792"/>
    <w:rsid w:val="0095635D"/>
    <w:rsid w:val="00957689"/>
    <w:rsid w:val="00960675"/>
    <w:rsid w:val="009623D8"/>
    <w:rsid w:val="00962569"/>
    <w:rsid w:val="0096345F"/>
    <w:rsid w:val="00965320"/>
    <w:rsid w:val="00965698"/>
    <w:rsid w:val="009659F4"/>
    <w:rsid w:val="00967261"/>
    <w:rsid w:val="00970D60"/>
    <w:rsid w:val="00972883"/>
    <w:rsid w:val="0097471D"/>
    <w:rsid w:val="00977AFC"/>
    <w:rsid w:val="00977E9A"/>
    <w:rsid w:val="00984118"/>
    <w:rsid w:val="00985A6E"/>
    <w:rsid w:val="0098728D"/>
    <w:rsid w:val="00987590"/>
    <w:rsid w:val="009922A4"/>
    <w:rsid w:val="009928C3"/>
    <w:rsid w:val="0099390E"/>
    <w:rsid w:val="00994C4E"/>
    <w:rsid w:val="009960E5"/>
    <w:rsid w:val="009975BA"/>
    <w:rsid w:val="009A4535"/>
    <w:rsid w:val="009A6157"/>
    <w:rsid w:val="009A7ADC"/>
    <w:rsid w:val="009B0D30"/>
    <w:rsid w:val="009B472F"/>
    <w:rsid w:val="009B7283"/>
    <w:rsid w:val="009C19B7"/>
    <w:rsid w:val="009C2CAD"/>
    <w:rsid w:val="009C3AAE"/>
    <w:rsid w:val="009C568E"/>
    <w:rsid w:val="009C5ABB"/>
    <w:rsid w:val="009D1605"/>
    <w:rsid w:val="009D4D35"/>
    <w:rsid w:val="009D7137"/>
    <w:rsid w:val="009D7C51"/>
    <w:rsid w:val="009E0BB8"/>
    <w:rsid w:val="009E196C"/>
    <w:rsid w:val="009E6A0A"/>
    <w:rsid w:val="009E7BAF"/>
    <w:rsid w:val="009F0D41"/>
    <w:rsid w:val="009F36BF"/>
    <w:rsid w:val="009F4F35"/>
    <w:rsid w:val="009F52C4"/>
    <w:rsid w:val="009F5EE1"/>
    <w:rsid w:val="009F678C"/>
    <w:rsid w:val="00A01B76"/>
    <w:rsid w:val="00A02686"/>
    <w:rsid w:val="00A0288E"/>
    <w:rsid w:val="00A02EBE"/>
    <w:rsid w:val="00A05447"/>
    <w:rsid w:val="00A05743"/>
    <w:rsid w:val="00A07ADA"/>
    <w:rsid w:val="00A111B6"/>
    <w:rsid w:val="00A13651"/>
    <w:rsid w:val="00A157C1"/>
    <w:rsid w:val="00A15D31"/>
    <w:rsid w:val="00A2067E"/>
    <w:rsid w:val="00A24845"/>
    <w:rsid w:val="00A252D0"/>
    <w:rsid w:val="00A25537"/>
    <w:rsid w:val="00A258C4"/>
    <w:rsid w:val="00A26D27"/>
    <w:rsid w:val="00A34CDE"/>
    <w:rsid w:val="00A3541B"/>
    <w:rsid w:val="00A36AEE"/>
    <w:rsid w:val="00A376EE"/>
    <w:rsid w:val="00A415A5"/>
    <w:rsid w:val="00A42A99"/>
    <w:rsid w:val="00A43745"/>
    <w:rsid w:val="00A43E71"/>
    <w:rsid w:val="00A512BA"/>
    <w:rsid w:val="00A5151A"/>
    <w:rsid w:val="00A516D8"/>
    <w:rsid w:val="00A51D54"/>
    <w:rsid w:val="00A51F7C"/>
    <w:rsid w:val="00A5497E"/>
    <w:rsid w:val="00A57E0A"/>
    <w:rsid w:val="00A60FD6"/>
    <w:rsid w:val="00A62C75"/>
    <w:rsid w:val="00A64320"/>
    <w:rsid w:val="00A701E8"/>
    <w:rsid w:val="00A716EA"/>
    <w:rsid w:val="00A7480A"/>
    <w:rsid w:val="00A75BBC"/>
    <w:rsid w:val="00A8045E"/>
    <w:rsid w:val="00A823F6"/>
    <w:rsid w:val="00A85090"/>
    <w:rsid w:val="00A8719E"/>
    <w:rsid w:val="00A9351A"/>
    <w:rsid w:val="00A94943"/>
    <w:rsid w:val="00A94E94"/>
    <w:rsid w:val="00A96E13"/>
    <w:rsid w:val="00A977DA"/>
    <w:rsid w:val="00AA0A89"/>
    <w:rsid w:val="00AA271D"/>
    <w:rsid w:val="00AA5368"/>
    <w:rsid w:val="00AA6429"/>
    <w:rsid w:val="00AB100C"/>
    <w:rsid w:val="00AB23E1"/>
    <w:rsid w:val="00AB395C"/>
    <w:rsid w:val="00AC01AA"/>
    <w:rsid w:val="00AC0733"/>
    <w:rsid w:val="00AC1689"/>
    <w:rsid w:val="00AC48D9"/>
    <w:rsid w:val="00AC4F72"/>
    <w:rsid w:val="00AC608A"/>
    <w:rsid w:val="00AC6D28"/>
    <w:rsid w:val="00AC70ED"/>
    <w:rsid w:val="00AD1D87"/>
    <w:rsid w:val="00AD4613"/>
    <w:rsid w:val="00AD6327"/>
    <w:rsid w:val="00AE21E7"/>
    <w:rsid w:val="00AE46E9"/>
    <w:rsid w:val="00AE482E"/>
    <w:rsid w:val="00AE5798"/>
    <w:rsid w:val="00AF2AB9"/>
    <w:rsid w:val="00AF4A18"/>
    <w:rsid w:val="00AF66B2"/>
    <w:rsid w:val="00AF741A"/>
    <w:rsid w:val="00AF77E2"/>
    <w:rsid w:val="00AF7A5A"/>
    <w:rsid w:val="00B00AE1"/>
    <w:rsid w:val="00B011AC"/>
    <w:rsid w:val="00B01ADB"/>
    <w:rsid w:val="00B04161"/>
    <w:rsid w:val="00B04978"/>
    <w:rsid w:val="00B056F9"/>
    <w:rsid w:val="00B06CDC"/>
    <w:rsid w:val="00B11E3D"/>
    <w:rsid w:val="00B11EF0"/>
    <w:rsid w:val="00B13B18"/>
    <w:rsid w:val="00B14BFA"/>
    <w:rsid w:val="00B14D2C"/>
    <w:rsid w:val="00B15128"/>
    <w:rsid w:val="00B1596F"/>
    <w:rsid w:val="00B17DB2"/>
    <w:rsid w:val="00B17E82"/>
    <w:rsid w:val="00B214A4"/>
    <w:rsid w:val="00B2310B"/>
    <w:rsid w:val="00B23296"/>
    <w:rsid w:val="00B2380E"/>
    <w:rsid w:val="00B27441"/>
    <w:rsid w:val="00B30611"/>
    <w:rsid w:val="00B31CE0"/>
    <w:rsid w:val="00B31F91"/>
    <w:rsid w:val="00B326AC"/>
    <w:rsid w:val="00B40CED"/>
    <w:rsid w:val="00B419F2"/>
    <w:rsid w:val="00B41E50"/>
    <w:rsid w:val="00B43B0C"/>
    <w:rsid w:val="00B4575A"/>
    <w:rsid w:val="00B466D1"/>
    <w:rsid w:val="00B46753"/>
    <w:rsid w:val="00B47D40"/>
    <w:rsid w:val="00B52165"/>
    <w:rsid w:val="00B53AD0"/>
    <w:rsid w:val="00B575BA"/>
    <w:rsid w:val="00B6156A"/>
    <w:rsid w:val="00B639CA"/>
    <w:rsid w:val="00B669D0"/>
    <w:rsid w:val="00B71608"/>
    <w:rsid w:val="00B72934"/>
    <w:rsid w:val="00B74562"/>
    <w:rsid w:val="00B7459F"/>
    <w:rsid w:val="00B746F6"/>
    <w:rsid w:val="00B74EA4"/>
    <w:rsid w:val="00B76429"/>
    <w:rsid w:val="00B80337"/>
    <w:rsid w:val="00B86471"/>
    <w:rsid w:val="00B864CC"/>
    <w:rsid w:val="00B871D4"/>
    <w:rsid w:val="00B87418"/>
    <w:rsid w:val="00B90254"/>
    <w:rsid w:val="00B94C92"/>
    <w:rsid w:val="00B956D4"/>
    <w:rsid w:val="00B95946"/>
    <w:rsid w:val="00B96C85"/>
    <w:rsid w:val="00B97446"/>
    <w:rsid w:val="00B975A2"/>
    <w:rsid w:val="00BA25C6"/>
    <w:rsid w:val="00BA4F82"/>
    <w:rsid w:val="00BA7432"/>
    <w:rsid w:val="00BB13A9"/>
    <w:rsid w:val="00BB1725"/>
    <w:rsid w:val="00BB17CF"/>
    <w:rsid w:val="00BB2751"/>
    <w:rsid w:val="00BB2764"/>
    <w:rsid w:val="00BB6124"/>
    <w:rsid w:val="00BB77E0"/>
    <w:rsid w:val="00BC1AA0"/>
    <w:rsid w:val="00BC2495"/>
    <w:rsid w:val="00BC314A"/>
    <w:rsid w:val="00BC3658"/>
    <w:rsid w:val="00BC3F4A"/>
    <w:rsid w:val="00BC4880"/>
    <w:rsid w:val="00BC61F2"/>
    <w:rsid w:val="00BC6E81"/>
    <w:rsid w:val="00BC7EB9"/>
    <w:rsid w:val="00BD172D"/>
    <w:rsid w:val="00BD1D28"/>
    <w:rsid w:val="00BD2643"/>
    <w:rsid w:val="00BD56B1"/>
    <w:rsid w:val="00BD6558"/>
    <w:rsid w:val="00BD760E"/>
    <w:rsid w:val="00BE06C0"/>
    <w:rsid w:val="00BE1BA1"/>
    <w:rsid w:val="00BE1BEE"/>
    <w:rsid w:val="00BE2A2D"/>
    <w:rsid w:val="00BE7270"/>
    <w:rsid w:val="00BF08BA"/>
    <w:rsid w:val="00BF12BE"/>
    <w:rsid w:val="00BF2AD7"/>
    <w:rsid w:val="00BF2F76"/>
    <w:rsid w:val="00BF3022"/>
    <w:rsid w:val="00BF3214"/>
    <w:rsid w:val="00BF4BC1"/>
    <w:rsid w:val="00BF5573"/>
    <w:rsid w:val="00C01EBA"/>
    <w:rsid w:val="00C03895"/>
    <w:rsid w:val="00C05DA8"/>
    <w:rsid w:val="00C106B3"/>
    <w:rsid w:val="00C10A01"/>
    <w:rsid w:val="00C113E3"/>
    <w:rsid w:val="00C1369A"/>
    <w:rsid w:val="00C15867"/>
    <w:rsid w:val="00C15C0D"/>
    <w:rsid w:val="00C202EB"/>
    <w:rsid w:val="00C21475"/>
    <w:rsid w:val="00C2244E"/>
    <w:rsid w:val="00C22804"/>
    <w:rsid w:val="00C2296D"/>
    <w:rsid w:val="00C23155"/>
    <w:rsid w:val="00C23A2B"/>
    <w:rsid w:val="00C245AD"/>
    <w:rsid w:val="00C26681"/>
    <w:rsid w:val="00C27418"/>
    <w:rsid w:val="00C303EA"/>
    <w:rsid w:val="00C32FDF"/>
    <w:rsid w:val="00C3325F"/>
    <w:rsid w:val="00C348F6"/>
    <w:rsid w:val="00C35FE0"/>
    <w:rsid w:val="00C402CA"/>
    <w:rsid w:val="00C40C41"/>
    <w:rsid w:val="00C45885"/>
    <w:rsid w:val="00C50F22"/>
    <w:rsid w:val="00C51979"/>
    <w:rsid w:val="00C51D87"/>
    <w:rsid w:val="00C561F9"/>
    <w:rsid w:val="00C57971"/>
    <w:rsid w:val="00C57F1B"/>
    <w:rsid w:val="00C6001A"/>
    <w:rsid w:val="00C6037F"/>
    <w:rsid w:val="00C60AAD"/>
    <w:rsid w:val="00C60AE5"/>
    <w:rsid w:val="00C612F6"/>
    <w:rsid w:val="00C614B0"/>
    <w:rsid w:val="00C63CD9"/>
    <w:rsid w:val="00C64023"/>
    <w:rsid w:val="00C64CD6"/>
    <w:rsid w:val="00C65BD7"/>
    <w:rsid w:val="00C6787D"/>
    <w:rsid w:val="00C72BBC"/>
    <w:rsid w:val="00C76BA4"/>
    <w:rsid w:val="00C76EDB"/>
    <w:rsid w:val="00C76F0E"/>
    <w:rsid w:val="00C7725B"/>
    <w:rsid w:val="00C81040"/>
    <w:rsid w:val="00C83A48"/>
    <w:rsid w:val="00C842EA"/>
    <w:rsid w:val="00C84CC9"/>
    <w:rsid w:val="00C85865"/>
    <w:rsid w:val="00C85E85"/>
    <w:rsid w:val="00C86293"/>
    <w:rsid w:val="00C863DC"/>
    <w:rsid w:val="00C8752D"/>
    <w:rsid w:val="00C901E6"/>
    <w:rsid w:val="00C9368A"/>
    <w:rsid w:val="00C95CE6"/>
    <w:rsid w:val="00CA0AC0"/>
    <w:rsid w:val="00CA0C99"/>
    <w:rsid w:val="00CA20A9"/>
    <w:rsid w:val="00CA2292"/>
    <w:rsid w:val="00CA2EAE"/>
    <w:rsid w:val="00CA4AC1"/>
    <w:rsid w:val="00CA54AF"/>
    <w:rsid w:val="00CA59FB"/>
    <w:rsid w:val="00CB0316"/>
    <w:rsid w:val="00CB0B11"/>
    <w:rsid w:val="00CB17F1"/>
    <w:rsid w:val="00CB2449"/>
    <w:rsid w:val="00CB2B36"/>
    <w:rsid w:val="00CB426A"/>
    <w:rsid w:val="00CB50FF"/>
    <w:rsid w:val="00CB5354"/>
    <w:rsid w:val="00CB55EA"/>
    <w:rsid w:val="00CB7F86"/>
    <w:rsid w:val="00CC3913"/>
    <w:rsid w:val="00CC3C9E"/>
    <w:rsid w:val="00CC6A14"/>
    <w:rsid w:val="00CC70A3"/>
    <w:rsid w:val="00CD020F"/>
    <w:rsid w:val="00CD0A93"/>
    <w:rsid w:val="00CD15D6"/>
    <w:rsid w:val="00CD1D07"/>
    <w:rsid w:val="00CD205C"/>
    <w:rsid w:val="00CD3D99"/>
    <w:rsid w:val="00CD4442"/>
    <w:rsid w:val="00CD51B4"/>
    <w:rsid w:val="00CD53C3"/>
    <w:rsid w:val="00CD574E"/>
    <w:rsid w:val="00CD68AF"/>
    <w:rsid w:val="00CD7857"/>
    <w:rsid w:val="00CE00FA"/>
    <w:rsid w:val="00CE231C"/>
    <w:rsid w:val="00CE2C83"/>
    <w:rsid w:val="00CE412E"/>
    <w:rsid w:val="00CE41C0"/>
    <w:rsid w:val="00CE4C22"/>
    <w:rsid w:val="00CE76E5"/>
    <w:rsid w:val="00CF0E83"/>
    <w:rsid w:val="00CF0F3F"/>
    <w:rsid w:val="00CF1703"/>
    <w:rsid w:val="00CF41EC"/>
    <w:rsid w:val="00CF5D04"/>
    <w:rsid w:val="00CF7C5B"/>
    <w:rsid w:val="00D01546"/>
    <w:rsid w:val="00D04DE4"/>
    <w:rsid w:val="00D063F1"/>
    <w:rsid w:val="00D1180A"/>
    <w:rsid w:val="00D12DF6"/>
    <w:rsid w:val="00D14F22"/>
    <w:rsid w:val="00D2077B"/>
    <w:rsid w:val="00D2248D"/>
    <w:rsid w:val="00D23D08"/>
    <w:rsid w:val="00D24E11"/>
    <w:rsid w:val="00D256C3"/>
    <w:rsid w:val="00D4194D"/>
    <w:rsid w:val="00D41C75"/>
    <w:rsid w:val="00D46872"/>
    <w:rsid w:val="00D4741C"/>
    <w:rsid w:val="00D47777"/>
    <w:rsid w:val="00D47E30"/>
    <w:rsid w:val="00D50CD9"/>
    <w:rsid w:val="00D51046"/>
    <w:rsid w:val="00D514AD"/>
    <w:rsid w:val="00D547CF"/>
    <w:rsid w:val="00D56D54"/>
    <w:rsid w:val="00D57918"/>
    <w:rsid w:val="00D602EB"/>
    <w:rsid w:val="00D61BF8"/>
    <w:rsid w:val="00D61C79"/>
    <w:rsid w:val="00D64F53"/>
    <w:rsid w:val="00D72456"/>
    <w:rsid w:val="00D73DC6"/>
    <w:rsid w:val="00D74770"/>
    <w:rsid w:val="00D74C1A"/>
    <w:rsid w:val="00D754C1"/>
    <w:rsid w:val="00D76B3C"/>
    <w:rsid w:val="00D77393"/>
    <w:rsid w:val="00D7792A"/>
    <w:rsid w:val="00D77A35"/>
    <w:rsid w:val="00D80265"/>
    <w:rsid w:val="00D80495"/>
    <w:rsid w:val="00D80FC5"/>
    <w:rsid w:val="00D81B3E"/>
    <w:rsid w:val="00D8665F"/>
    <w:rsid w:val="00D90C70"/>
    <w:rsid w:val="00D90E49"/>
    <w:rsid w:val="00D90E98"/>
    <w:rsid w:val="00D92085"/>
    <w:rsid w:val="00D937C6"/>
    <w:rsid w:val="00D940FD"/>
    <w:rsid w:val="00D95BC0"/>
    <w:rsid w:val="00D95FF0"/>
    <w:rsid w:val="00D96ADE"/>
    <w:rsid w:val="00D96BDF"/>
    <w:rsid w:val="00DA0B04"/>
    <w:rsid w:val="00DA0CE2"/>
    <w:rsid w:val="00DA1EED"/>
    <w:rsid w:val="00DA2387"/>
    <w:rsid w:val="00DA4723"/>
    <w:rsid w:val="00DA713F"/>
    <w:rsid w:val="00DA764B"/>
    <w:rsid w:val="00DB0A36"/>
    <w:rsid w:val="00DB1EDF"/>
    <w:rsid w:val="00DB2164"/>
    <w:rsid w:val="00DB2F22"/>
    <w:rsid w:val="00DB6FFB"/>
    <w:rsid w:val="00DB7A43"/>
    <w:rsid w:val="00DC17E8"/>
    <w:rsid w:val="00DC32E0"/>
    <w:rsid w:val="00DC425A"/>
    <w:rsid w:val="00DC6A10"/>
    <w:rsid w:val="00DD0F79"/>
    <w:rsid w:val="00DD37AC"/>
    <w:rsid w:val="00DD3A95"/>
    <w:rsid w:val="00DD3FE5"/>
    <w:rsid w:val="00DD46BD"/>
    <w:rsid w:val="00DD67FC"/>
    <w:rsid w:val="00DD7FA2"/>
    <w:rsid w:val="00DE3209"/>
    <w:rsid w:val="00DE38DC"/>
    <w:rsid w:val="00DE5AEA"/>
    <w:rsid w:val="00DE657E"/>
    <w:rsid w:val="00DE7DDA"/>
    <w:rsid w:val="00DF36AC"/>
    <w:rsid w:val="00DF3AFD"/>
    <w:rsid w:val="00DF408C"/>
    <w:rsid w:val="00DF4704"/>
    <w:rsid w:val="00DF4DA3"/>
    <w:rsid w:val="00DF50AE"/>
    <w:rsid w:val="00DF7AC8"/>
    <w:rsid w:val="00E00387"/>
    <w:rsid w:val="00E00FB2"/>
    <w:rsid w:val="00E024AA"/>
    <w:rsid w:val="00E03597"/>
    <w:rsid w:val="00E070C9"/>
    <w:rsid w:val="00E10FFA"/>
    <w:rsid w:val="00E1414C"/>
    <w:rsid w:val="00E1578F"/>
    <w:rsid w:val="00E15C77"/>
    <w:rsid w:val="00E174B2"/>
    <w:rsid w:val="00E22BFC"/>
    <w:rsid w:val="00E232C5"/>
    <w:rsid w:val="00E235AB"/>
    <w:rsid w:val="00E250F1"/>
    <w:rsid w:val="00E2714D"/>
    <w:rsid w:val="00E31001"/>
    <w:rsid w:val="00E32018"/>
    <w:rsid w:val="00E33F2F"/>
    <w:rsid w:val="00E34853"/>
    <w:rsid w:val="00E3550D"/>
    <w:rsid w:val="00E37267"/>
    <w:rsid w:val="00E376C6"/>
    <w:rsid w:val="00E442BE"/>
    <w:rsid w:val="00E52838"/>
    <w:rsid w:val="00E56AE2"/>
    <w:rsid w:val="00E60BF3"/>
    <w:rsid w:val="00E613AC"/>
    <w:rsid w:val="00E614E0"/>
    <w:rsid w:val="00E646D4"/>
    <w:rsid w:val="00E6723A"/>
    <w:rsid w:val="00E67E74"/>
    <w:rsid w:val="00E70CA2"/>
    <w:rsid w:val="00E723BE"/>
    <w:rsid w:val="00E73F7F"/>
    <w:rsid w:val="00E753E8"/>
    <w:rsid w:val="00E755FA"/>
    <w:rsid w:val="00E811C6"/>
    <w:rsid w:val="00E83783"/>
    <w:rsid w:val="00E83C91"/>
    <w:rsid w:val="00E85409"/>
    <w:rsid w:val="00E854EF"/>
    <w:rsid w:val="00E8675C"/>
    <w:rsid w:val="00E90680"/>
    <w:rsid w:val="00E9299A"/>
    <w:rsid w:val="00E95040"/>
    <w:rsid w:val="00E9646F"/>
    <w:rsid w:val="00E9746B"/>
    <w:rsid w:val="00E97784"/>
    <w:rsid w:val="00EA02AD"/>
    <w:rsid w:val="00EA2669"/>
    <w:rsid w:val="00EA2AC8"/>
    <w:rsid w:val="00EA429F"/>
    <w:rsid w:val="00EA4F9E"/>
    <w:rsid w:val="00EA5685"/>
    <w:rsid w:val="00EA63CA"/>
    <w:rsid w:val="00EA6D3B"/>
    <w:rsid w:val="00EB00AD"/>
    <w:rsid w:val="00EB136C"/>
    <w:rsid w:val="00EB167F"/>
    <w:rsid w:val="00EB1CE6"/>
    <w:rsid w:val="00EB3354"/>
    <w:rsid w:val="00EB480E"/>
    <w:rsid w:val="00EB5EC6"/>
    <w:rsid w:val="00EB6F66"/>
    <w:rsid w:val="00EB7FC9"/>
    <w:rsid w:val="00EC46E5"/>
    <w:rsid w:val="00EC6D9C"/>
    <w:rsid w:val="00ED051F"/>
    <w:rsid w:val="00ED27E8"/>
    <w:rsid w:val="00ED3917"/>
    <w:rsid w:val="00ED66B5"/>
    <w:rsid w:val="00ED6E02"/>
    <w:rsid w:val="00ED7137"/>
    <w:rsid w:val="00ED7F77"/>
    <w:rsid w:val="00EE03B6"/>
    <w:rsid w:val="00EE3E43"/>
    <w:rsid w:val="00EE42E1"/>
    <w:rsid w:val="00EE45E8"/>
    <w:rsid w:val="00EE612A"/>
    <w:rsid w:val="00EF06EA"/>
    <w:rsid w:val="00EF06EC"/>
    <w:rsid w:val="00EF0FA2"/>
    <w:rsid w:val="00EF48E2"/>
    <w:rsid w:val="00EF7E46"/>
    <w:rsid w:val="00F006EE"/>
    <w:rsid w:val="00F00A47"/>
    <w:rsid w:val="00F03B49"/>
    <w:rsid w:val="00F03D18"/>
    <w:rsid w:val="00F04BCF"/>
    <w:rsid w:val="00F074E9"/>
    <w:rsid w:val="00F07604"/>
    <w:rsid w:val="00F105E6"/>
    <w:rsid w:val="00F10612"/>
    <w:rsid w:val="00F1293E"/>
    <w:rsid w:val="00F1326D"/>
    <w:rsid w:val="00F14DCB"/>
    <w:rsid w:val="00F177E0"/>
    <w:rsid w:val="00F17F35"/>
    <w:rsid w:val="00F21088"/>
    <w:rsid w:val="00F22EF9"/>
    <w:rsid w:val="00F25059"/>
    <w:rsid w:val="00F258BB"/>
    <w:rsid w:val="00F27F59"/>
    <w:rsid w:val="00F30A73"/>
    <w:rsid w:val="00F316C7"/>
    <w:rsid w:val="00F3218E"/>
    <w:rsid w:val="00F327E7"/>
    <w:rsid w:val="00F33F25"/>
    <w:rsid w:val="00F35746"/>
    <w:rsid w:val="00F36A15"/>
    <w:rsid w:val="00F4368D"/>
    <w:rsid w:val="00F447C7"/>
    <w:rsid w:val="00F459B4"/>
    <w:rsid w:val="00F45FC5"/>
    <w:rsid w:val="00F46E43"/>
    <w:rsid w:val="00F475F3"/>
    <w:rsid w:val="00F5211B"/>
    <w:rsid w:val="00F53FDD"/>
    <w:rsid w:val="00F554A9"/>
    <w:rsid w:val="00F57709"/>
    <w:rsid w:val="00F6533F"/>
    <w:rsid w:val="00F70708"/>
    <w:rsid w:val="00F70D60"/>
    <w:rsid w:val="00F716FD"/>
    <w:rsid w:val="00F7197A"/>
    <w:rsid w:val="00F733F5"/>
    <w:rsid w:val="00F7388E"/>
    <w:rsid w:val="00F75B9C"/>
    <w:rsid w:val="00F75E90"/>
    <w:rsid w:val="00F80355"/>
    <w:rsid w:val="00F830B0"/>
    <w:rsid w:val="00F85662"/>
    <w:rsid w:val="00F872B1"/>
    <w:rsid w:val="00F87C43"/>
    <w:rsid w:val="00F87DAB"/>
    <w:rsid w:val="00F93527"/>
    <w:rsid w:val="00F95999"/>
    <w:rsid w:val="00F96626"/>
    <w:rsid w:val="00F96E76"/>
    <w:rsid w:val="00F96F1A"/>
    <w:rsid w:val="00F97193"/>
    <w:rsid w:val="00FA0A09"/>
    <w:rsid w:val="00FA1731"/>
    <w:rsid w:val="00FA5722"/>
    <w:rsid w:val="00FA59F6"/>
    <w:rsid w:val="00FB012A"/>
    <w:rsid w:val="00FB0C81"/>
    <w:rsid w:val="00FB32A2"/>
    <w:rsid w:val="00FB42C9"/>
    <w:rsid w:val="00FB4D96"/>
    <w:rsid w:val="00FB6300"/>
    <w:rsid w:val="00FB721D"/>
    <w:rsid w:val="00FC2200"/>
    <w:rsid w:val="00FC2540"/>
    <w:rsid w:val="00FC5863"/>
    <w:rsid w:val="00FC5910"/>
    <w:rsid w:val="00FD10B5"/>
    <w:rsid w:val="00FD256C"/>
    <w:rsid w:val="00FD30FF"/>
    <w:rsid w:val="00FD4597"/>
    <w:rsid w:val="00FD5725"/>
    <w:rsid w:val="00FD6BA0"/>
    <w:rsid w:val="00FD7435"/>
    <w:rsid w:val="00FE230F"/>
    <w:rsid w:val="00FE3EF4"/>
    <w:rsid w:val="00FE40B2"/>
    <w:rsid w:val="00FE723D"/>
    <w:rsid w:val="00FF0204"/>
    <w:rsid w:val="00FF39BF"/>
    <w:rsid w:val="00FF3AED"/>
    <w:rsid w:val="00FF5548"/>
    <w:rsid w:val="00FF5B4A"/>
    <w:rsid w:val="00FF6F87"/>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
    <w:basedOn w:val="Normal"/>
    <w:link w:val="ListParagraphChar"/>
    <w:uiPriority w:val="34"/>
    <w:qFormat/>
    <w:rsid w:val="0001218E"/>
    <w:pPr>
      <w:ind w:left="720"/>
      <w:contextualSpacing/>
    </w:pPr>
    <w:rPr>
      <w:lang w:val="en-GB"/>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styleId="BodyText">
    <w:name w:val="Body Text"/>
    <w:basedOn w:val="Normal"/>
    <w:link w:val="BodyTextChar"/>
    <w:uiPriority w:val="99"/>
    <w:unhideWhenUsed/>
    <w:rsid w:val="00C202EB"/>
    <w:pPr>
      <w:spacing w:after="120"/>
    </w:pPr>
  </w:style>
  <w:style w:type="character" w:customStyle="1" w:styleId="BodyTextChar">
    <w:name w:val="Body Text Char"/>
    <w:basedOn w:val="DefaultParagraphFont"/>
    <w:link w:val="BodyText"/>
    <w:uiPriority w:val="99"/>
    <w:rsid w:val="00C202EB"/>
    <w:rPr>
      <w:sz w:val="22"/>
      <w:szCs w:val="22"/>
      <w:lang w:val="en-CA"/>
    </w:rPr>
  </w:style>
  <w:style w:type="paragraph" w:customStyle="1" w:styleId="paragraph">
    <w:name w:val="paragraph"/>
    <w:basedOn w:val="Normal"/>
    <w:rsid w:val="006C685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6C685B"/>
  </w:style>
  <w:style w:type="character" w:customStyle="1" w:styleId="eop">
    <w:name w:val="eop"/>
    <w:basedOn w:val="DefaultParagraphFont"/>
    <w:rsid w:val="006C6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2603">
      <w:bodyDiv w:val="1"/>
      <w:marLeft w:val="0"/>
      <w:marRight w:val="0"/>
      <w:marTop w:val="0"/>
      <w:marBottom w:val="0"/>
      <w:divBdr>
        <w:top w:val="none" w:sz="0" w:space="0" w:color="auto"/>
        <w:left w:val="none" w:sz="0" w:space="0" w:color="auto"/>
        <w:bottom w:val="none" w:sz="0" w:space="0" w:color="auto"/>
        <w:right w:val="none" w:sz="0" w:space="0" w:color="auto"/>
      </w:divBdr>
    </w:div>
    <w:div w:id="1053203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0436517">
      <w:bodyDiv w:val="1"/>
      <w:marLeft w:val="0"/>
      <w:marRight w:val="0"/>
      <w:marTop w:val="0"/>
      <w:marBottom w:val="0"/>
      <w:divBdr>
        <w:top w:val="none" w:sz="0" w:space="0" w:color="auto"/>
        <w:left w:val="none" w:sz="0" w:space="0" w:color="auto"/>
        <w:bottom w:val="none" w:sz="0" w:space="0" w:color="auto"/>
        <w:right w:val="none" w:sz="0" w:space="0" w:color="auto"/>
      </w:divBdr>
    </w:div>
    <w:div w:id="538785714">
      <w:bodyDiv w:val="1"/>
      <w:marLeft w:val="0"/>
      <w:marRight w:val="0"/>
      <w:marTop w:val="0"/>
      <w:marBottom w:val="0"/>
      <w:divBdr>
        <w:top w:val="none" w:sz="0" w:space="0" w:color="auto"/>
        <w:left w:val="none" w:sz="0" w:space="0" w:color="auto"/>
        <w:bottom w:val="none" w:sz="0" w:space="0" w:color="auto"/>
        <w:right w:val="none" w:sz="0" w:space="0" w:color="auto"/>
      </w:divBdr>
    </w:div>
    <w:div w:id="567620100">
      <w:bodyDiv w:val="1"/>
      <w:marLeft w:val="0"/>
      <w:marRight w:val="0"/>
      <w:marTop w:val="0"/>
      <w:marBottom w:val="0"/>
      <w:divBdr>
        <w:top w:val="none" w:sz="0" w:space="0" w:color="auto"/>
        <w:left w:val="none" w:sz="0" w:space="0" w:color="auto"/>
        <w:bottom w:val="none" w:sz="0" w:space="0" w:color="auto"/>
        <w:right w:val="none" w:sz="0" w:space="0" w:color="auto"/>
      </w:divBdr>
      <w:divsChild>
        <w:div w:id="757017451">
          <w:marLeft w:val="0"/>
          <w:marRight w:val="0"/>
          <w:marTop w:val="0"/>
          <w:marBottom w:val="0"/>
          <w:divBdr>
            <w:top w:val="none" w:sz="0" w:space="0" w:color="auto"/>
            <w:left w:val="none" w:sz="0" w:space="0" w:color="auto"/>
            <w:bottom w:val="none" w:sz="0" w:space="0" w:color="auto"/>
            <w:right w:val="none" w:sz="0" w:space="0" w:color="auto"/>
          </w:divBdr>
          <w:divsChild>
            <w:div w:id="691109353">
              <w:marLeft w:val="0"/>
              <w:marRight w:val="0"/>
              <w:marTop w:val="0"/>
              <w:marBottom w:val="0"/>
              <w:divBdr>
                <w:top w:val="none" w:sz="0" w:space="0" w:color="auto"/>
                <w:left w:val="none" w:sz="0" w:space="0" w:color="auto"/>
                <w:bottom w:val="none" w:sz="0" w:space="0" w:color="auto"/>
                <w:right w:val="none" w:sz="0" w:space="0" w:color="auto"/>
              </w:divBdr>
            </w:div>
            <w:div w:id="269944858">
              <w:marLeft w:val="0"/>
              <w:marRight w:val="0"/>
              <w:marTop w:val="0"/>
              <w:marBottom w:val="0"/>
              <w:divBdr>
                <w:top w:val="none" w:sz="0" w:space="0" w:color="auto"/>
                <w:left w:val="none" w:sz="0" w:space="0" w:color="auto"/>
                <w:bottom w:val="none" w:sz="0" w:space="0" w:color="auto"/>
                <w:right w:val="none" w:sz="0" w:space="0" w:color="auto"/>
              </w:divBdr>
            </w:div>
            <w:div w:id="1533225269">
              <w:marLeft w:val="0"/>
              <w:marRight w:val="0"/>
              <w:marTop w:val="0"/>
              <w:marBottom w:val="0"/>
              <w:divBdr>
                <w:top w:val="none" w:sz="0" w:space="0" w:color="auto"/>
                <w:left w:val="none" w:sz="0" w:space="0" w:color="auto"/>
                <w:bottom w:val="none" w:sz="0" w:space="0" w:color="auto"/>
                <w:right w:val="none" w:sz="0" w:space="0" w:color="auto"/>
              </w:divBdr>
            </w:div>
            <w:div w:id="1788231580">
              <w:marLeft w:val="0"/>
              <w:marRight w:val="0"/>
              <w:marTop w:val="0"/>
              <w:marBottom w:val="0"/>
              <w:divBdr>
                <w:top w:val="none" w:sz="0" w:space="0" w:color="auto"/>
                <w:left w:val="none" w:sz="0" w:space="0" w:color="auto"/>
                <w:bottom w:val="none" w:sz="0" w:space="0" w:color="auto"/>
                <w:right w:val="none" w:sz="0" w:space="0" w:color="auto"/>
              </w:divBdr>
            </w:div>
            <w:div w:id="1523006556">
              <w:marLeft w:val="0"/>
              <w:marRight w:val="0"/>
              <w:marTop w:val="0"/>
              <w:marBottom w:val="0"/>
              <w:divBdr>
                <w:top w:val="none" w:sz="0" w:space="0" w:color="auto"/>
                <w:left w:val="none" w:sz="0" w:space="0" w:color="auto"/>
                <w:bottom w:val="none" w:sz="0" w:space="0" w:color="auto"/>
                <w:right w:val="none" w:sz="0" w:space="0" w:color="auto"/>
              </w:divBdr>
            </w:div>
            <w:div w:id="1280261067">
              <w:marLeft w:val="0"/>
              <w:marRight w:val="0"/>
              <w:marTop w:val="0"/>
              <w:marBottom w:val="0"/>
              <w:divBdr>
                <w:top w:val="none" w:sz="0" w:space="0" w:color="auto"/>
                <w:left w:val="none" w:sz="0" w:space="0" w:color="auto"/>
                <w:bottom w:val="none" w:sz="0" w:space="0" w:color="auto"/>
                <w:right w:val="none" w:sz="0" w:space="0" w:color="auto"/>
              </w:divBdr>
            </w:div>
            <w:div w:id="662589073">
              <w:marLeft w:val="0"/>
              <w:marRight w:val="0"/>
              <w:marTop w:val="0"/>
              <w:marBottom w:val="0"/>
              <w:divBdr>
                <w:top w:val="none" w:sz="0" w:space="0" w:color="auto"/>
                <w:left w:val="none" w:sz="0" w:space="0" w:color="auto"/>
                <w:bottom w:val="none" w:sz="0" w:space="0" w:color="auto"/>
                <w:right w:val="none" w:sz="0" w:space="0" w:color="auto"/>
              </w:divBdr>
            </w:div>
            <w:div w:id="1390614930">
              <w:marLeft w:val="0"/>
              <w:marRight w:val="0"/>
              <w:marTop w:val="0"/>
              <w:marBottom w:val="0"/>
              <w:divBdr>
                <w:top w:val="none" w:sz="0" w:space="0" w:color="auto"/>
                <w:left w:val="none" w:sz="0" w:space="0" w:color="auto"/>
                <w:bottom w:val="none" w:sz="0" w:space="0" w:color="auto"/>
                <w:right w:val="none" w:sz="0" w:space="0" w:color="auto"/>
              </w:divBdr>
            </w:div>
            <w:div w:id="1278636159">
              <w:marLeft w:val="0"/>
              <w:marRight w:val="0"/>
              <w:marTop w:val="0"/>
              <w:marBottom w:val="0"/>
              <w:divBdr>
                <w:top w:val="none" w:sz="0" w:space="0" w:color="auto"/>
                <w:left w:val="none" w:sz="0" w:space="0" w:color="auto"/>
                <w:bottom w:val="none" w:sz="0" w:space="0" w:color="auto"/>
                <w:right w:val="none" w:sz="0" w:space="0" w:color="auto"/>
              </w:divBdr>
            </w:div>
            <w:div w:id="1762871612">
              <w:marLeft w:val="0"/>
              <w:marRight w:val="0"/>
              <w:marTop w:val="0"/>
              <w:marBottom w:val="0"/>
              <w:divBdr>
                <w:top w:val="none" w:sz="0" w:space="0" w:color="auto"/>
                <w:left w:val="none" w:sz="0" w:space="0" w:color="auto"/>
                <w:bottom w:val="none" w:sz="0" w:space="0" w:color="auto"/>
                <w:right w:val="none" w:sz="0" w:space="0" w:color="auto"/>
              </w:divBdr>
            </w:div>
            <w:div w:id="541866376">
              <w:marLeft w:val="0"/>
              <w:marRight w:val="0"/>
              <w:marTop w:val="0"/>
              <w:marBottom w:val="0"/>
              <w:divBdr>
                <w:top w:val="none" w:sz="0" w:space="0" w:color="auto"/>
                <w:left w:val="none" w:sz="0" w:space="0" w:color="auto"/>
                <w:bottom w:val="none" w:sz="0" w:space="0" w:color="auto"/>
                <w:right w:val="none" w:sz="0" w:space="0" w:color="auto"/>
              </w:divBdr>
            </w:div>
            <w:div w:id="1290628123">
              <w:marLeft w:val="0"/>
              <w:marRight w:val="0"/>
              <w:marTop w:val="0"/>
              <w:marBottom w:val="0"/>
              <w:divBdr>
                <w:top w:val="none" w:sz="0" w:space="0" w:color="auto"/>
                <w:left w:val="none" w:sz="0" w:space="0" w:color="auto"/>
                <w:bottom w:val="none" w:sz="0" w:space="0" w:color="auto"/>
                <w:right w:val="none" w:sz="0" w:space="0" w:color="auto"/>
              </w:divBdr>
            </w:div>
            <w:div w:id="361977645">
              <w:marLeft w:val="0"/>
              <w:marRight w:val="0"/>
              <w:marTop w:val="0"/>
              <w:marBottom w:val="0"/>
              <w:divBdr>
                <w:top w:val="none" w:sz="0" w:space="0" w:color="auto"/>
                <w:left w:val="none" w:sz="0" w:space="0" w:color="auto"/>
                <w:bottom w:val="none" w:sz="0" w:space="0" w:color="auto"/>
                <w:right w:val="none" w:sz="0" w:space="0" w:color="auto"/>
              </w:divBdr>
            </w:div>
            <w:div w:id="1481847868">
              <w:marLeft w:val="0"/>
              <w:marRight w:val="0"/>
              <w:marTop w:val="0"/>
              <w:marBottom w:val="0"/>
              <w:divBdr>
                <w:top w:val="none" w:sz="0" w:space="0" w:color="auto"/>
                <w:left w:val="none" w:sz="0" w:space="0" w:color="auto"/>
                <w:bottom w:val="none" w:sz="0" w:space="0" w:color="auto"/>
                <w:right w:val="none" w:sz="0" w:space="0" w:color="auto"/>
              </w:divBdr>
            </w:div>
            <w:div w:id="929117399">
              <w:marLeft w:val="0"/>
              <w:marRight w:val="0"/>
              <w:marTop w:val="0"/>
              <w:marBottom w:val="0"/>
              <w:divBdr>
                <w:top w:val="none" w:sz="0" w:space="0" w:color="auto"/>
                <w:left w:val="none" w:sz="0" w:space="0" w:color="auto"/>
                <w:bottom w:val="none" w:sz="0" w:space="0" w:color="auto"/>
                <w:right w:val="none" w:sz="0" w:space="0" w:color="auto"/>
              </w:divBdr>
            </w:div>
            <w:div w:id="399712462">
              <w:marLeft w:val="0"/>
              <w:marRight w:val="0"/>
              <w:marTop w:val="0"/>
              <w:marBottom w:val="0"/>
              <w:divBdr>
                <w:top w:val="none" w:sz="0" w:space="0" w:color="auto"/>
                <w:left w:val="none" w:sz="0" w:space="0" w:color="auto"/>
                <w:bottom w:val="none" w:sz="0" w:space="0" w:color="auto"/>
                <w:right w:val="none" w:sz="0" w:space="0" w:color="auto"/>
              </w:divBdr>
            </w:div>
            <w:div w:id="505442233">
              <w:marLeft w:val="0"/>
              <w:marRight w:val="0"/>
              <w:marTop w:val="0"/>
              <w:marBottom w:val="0"/>
              <w:divBdr>
                <w:top w:val="none" w:sz="0" w:space="0" w:color="auto"/>
                <w:left w:val="none" w:sz="0" w:space="0" w:color="auto"/>
                <w:bottom w:val="none" w:sz="0" w:space="0" w:color="auto"/>
                <w:right w:val="none" w:sz="0" w:space="0" w:color="auto"/>
              </w:divBdr>
            </w:div>
            <w:div w:id="710812139">
              <w:marLeft w:val="0"/>
              <w:marRight w:val="0"/>
              <w:marTop w:val="0"/>
              <w:marBottom w:val="0"/>
              <w:divBdr>
                <w:top w:val="none" w:sz="0" w:space="0" w:color="auto"/>
                <w:left w:val="none" w:sz="0" w:space="0" w:color="auto"/>
                <w:bottom w:val="none" w:sz="0" w:space="0" w:color="auto"/>
                <w:right w:val="none" w:sz="0" w:space="0" w:color="auto"/>
              </w:divBdr>
            </w:div>
            <w:div w:id="2087534205">
              <w:marLeft w:val="0"/>
              <w:marRight w:val="0"/>
              <w:marTop w:val="0"/>
              <w:marBottom w:val="0"/>
              <w:divBdr>
                <w:top w:val="none" w:sz="0" w:space="0" w:color="auto"/>
                <w:left w:val="none" w:sz="0" w:space="0" w:color="auto"/>
                <w:bottom w:val="none" w:sz="0" w:space="0" w:color="auto"/>
                <w:right w:val="none" w:sz="0" w:space="0" w:color="auto"/>
              </w:divBdr>
            </w:div>
            <w:div w:id="1274243317">
              <w:marLeft w:val="0"/>
              <w:marRight w:val="0"/>
              <w:marTop w:val="0"/>
              <w:marBottom w:val="0"/>
              <w:divBdr>
                <w:top w:val="none" w:sz="0" w:space="0" w:color="auto"/>
                <w:left w:val="none" w:sz="0" w:space="0" w:color="auto"/>
                <w:bottom w:val="none" w:sz="0" w:space="0" w:color="auto"/>
                <w:right w:val="none" w:sz="0" w:space="0" w:color="auto"/>
              </w:divBdr>
            </w:div>
          </w:divsChild>
        </w:div>
        <w:div w:id="1584023959">
          <w:marLeft w:val="0"/>
          <w:marRight w:val="0"/>
          <w:marTop w:val="0"/>
          <w:marBottom w:val="0"/>
          <w:divBdr>
            <w:top w:val="none" w:sz="0" w:space="0" w:color="auto"/>
            <w:left w:val="none" w:sz="0" w:space="0" w:color="auto"/>
            <w:bottom w:val="none" w:sz="0" w:space="0" w:color="auto"/>
            <w:right w:val="none" w:sz="0" w:space="0" w:color="auto"/>
          </w:divBdr>
          <w:divsChild>
            <w:div w:id="939415024">
              <w:marLeft w:val="0"/>
              <w:marRight w:val="0"/>
              <w:marTop w:val="0"/>
              <w:marBottom w:val="0"/>
              <w:divBdr>
                <w:top w:val="none" w:sz="0" w:space="0" w:color="auto"/>
                <w:left w:val="none" w:sz="0" w:space="0" w:color="auto"/>
                <w:bottom w:val="none" w:sz="0" w:space="0" w:color="auto"/>
                <w:right w:val="none" w:sz="0" w:space="0" w:color="auto"/>
              </w:divBdr>
            </w:div>
            <w:div w:id="1671172646">
              <w:marLeft w:val="0"/>
              <w:marRight w:val="0"/>
              <w:marTop w:val="0"/>
              <w:marBottom w:val="0"/>
              <w:divBdr>
                <w:top w:val="none" w:sz="0" w:space="0" w:color="auto"/>
                <w:left w:val="none" w:sz="0" w:space="0" w:color="auto"/>
                <w:bottom w:val="none" w:sz="0" w:space="0" w:color="auto"/>
                <w:right w:val="none" w:sz="0" w:space="0" w:color="auto"/>
              </w:divBdr>
            </w:div>
            <w:div w:id="934359080">
              <w:marLeft w:val="0"/>
              <w:marRight w:val="0"/>
              <w:marTop w:val="0"/>
              <w:marBottom w:val="0"/>
              <w:divBdr>
                <w:top w:val="none" w:sz="0" w:space="0" w:color="auto"/>
                <w:left w:val="none" w:sz="0" w:space="0" w:color="auto"/>
                <w:bottom w:val="none" w:sz="0" w:space="0" w:color="auto"/>
                <w:right w:val="none" w:sz="0" w:space="0" w:color="auto"/>
              </w:divBdr>
            </w:div>
            <w:div w:id="416829281">
              <w:marLeft w:val="0"/>
              <w:marRight w:val="0"/>
              <w:marTop w:val="0"/>
              <w:marBottom w:val="0"/>
              <w:divBdr>
                <w:top w:val="none" w:sz="0" w:space="0" w:color="auto"/>
                <w:left w:val="none" w:sz="0" w:space="0" w:color="auto"/>
                <w:bottom w:val="none" w:sz="0" w:space="0" w:color="auto"/>
                <w:right w:val="none" w:sz="0" w:space="0" w:color="auto"/>
              </w:divBdr>
            </w:div>
            <w:div w:id="1279289006">
              <w:marLeft w:val="0"/>
              <w:marRight w:val="0"/>
              <w:marTop w:val="0"/>
              <w:marBottom w:val="0"/>
              <w:divBdr>
                <w:top w:val="none" w:sz="0" w:space="0" w:color="auto"/>
                <w:left w:val="none" w:sz="0" w:space="0" w:color="auto"/>
                <w:bottom w:val="none" w:sz="0" w:space="0" w:color="auto"/>
                <w:right w:val="none" w:sz="0" w:space="0" w:color="auto"/>
              </w:divBdr>
            </w:div>
            <w:div w:id="1342851742">
              <w:marLeft w:val="0"/>
              <w:marRight w:val="0"/>
              <w:marTop w:val="0"/>
              <w:marBottom w:val="0"/>
              <w:divBdr>
                <w:top w:val="none" w:sz="0" w:space="0" w:color="auto"/>
                <w:left w:val="none" w:sz="0" w:space="0" w:color="auto"/>
                <w:bottom w:val="none" w:sz="0" w:space="0" w:color="auto"/>
                <w:right w:val="none" w:sz="0" w:space="0" w:color="auto"/>
              </w:divBdr>
            </w:div>
            <w:div w:id="188448024">
              <w:marLeft w:val="0"/>
              <w:marRight w:val="0"/>
              <w:marTop w:val="0"/>
              <w:marBottom w:val="0"/>
              <w:divBdr>
                <w:top w:val="none" w:sz="0" w:space="0" w:color="auto"/>
                <w:left w:val="none" w:sz="0" w:space="0" w:color="auto"/>
                <w:bottom w:val="none" w:sz="0" w:space="0" w:color="auto"/>
                <w:right w:val="none" w:sz="0" w:space="0" w:color="auto"/>
              </w:divBdr>
            </w:div>
            <w:div w:id="514464386">
              <w:marLeft w:val="0"/>
              <w:marRight w:val="0"/>
              <w:marTop w:val="0"/>
              <w:marBottom w:val="0"/>
              <w:divBdr>
                <w:top w:val="none" w:sz="0" w:space="0" w:color="auto"/>
                <w:left w:val="none" w:sz="0" w:space="0" w:color="auto"/>
                <w:bottom w:val="none" w:sz="0" w:space="0" w:color="auto"/>
                <w:right w:val="none" w:sz="0" w:space="0" w:color="auto"/>
              </w:divBdr>
            </w:div>
            <w:div w:id="1411347052">
              <w:marLeft w:val="0"/>
              <w:marRight w:val="0"/>
              <w:marTop w:val="0"/>
              <w:marBottom w:val="0"/>
              <w:divBdr>
                <w:top w:val="none" w:sz="0" w:space="0" w:color="auto"/>
                <w:left w:val="none" w:sz="0" w:space="0" w:color="auto"/>
                <w:bottom w:val="none" w:sz="0" w:space="0" w:color="auto"/>
                <w:right w:val="none" w:sz="0" w:space="0" w:color="auto"/>
              </w:divBdr>
            </w:div>
            <w:div w:id="1515344933">
              <w:marLeft w:val="0"/>
              <w:marRight w:val="0"/>
              <w:marTop w:val="0"/>
              <w:marBottom w:val="0"/>
              <w:divBdr>
                <w:top w:val="none" w:sz="0" w:space="0" w:color="auto"/>
                <w:left w:val="none" w:sz="0" w:space="0" w:color="auto"/>
                <w:bottom w:val="none" w:sz="0" w:space="0" w:color="auto"/>
                <w:right w:val="none" w:sz="0" w:space="0" w:color="auto"/>
              </w:divBdr>
            </w:div>
            <w:div w:id="807668841">
              <w:marLeft w:val="0"/>
              <w:marRight w:val="0"/>
              <w:marTop w:val="0"/>
              <w:marBottom w:val="0"/>
              <w:divBdr>
                <w:top w:val="none" w:sz="0" w:space="0" w:color="auto"/>
                <w:left w:val="none" w:sz="0" w:space="0" w:color="auto"/>
                <w:bottom w:val="none" w:sz="0" w:space="0" w:color="auto"/>
                <w:right w:val="none" w:sz="0" w:space="0" w:color="auto"/>
              </w:divBdr>
            </w:div>
            <w:div w:id="492718365">
              <w:marLeft w:val="0"/>
              <w:marRight w:val="0"/>
              <w:marTop w:val="0"/>
              <w:marBottom w:val="0"/>
              <w:divBdr>
                <w:top w:val="none" w:sz="0" w:space="0" w:color="auto"/>
                <w:left w:val="none" w:sz="0" w:space="0" w:color="auto"/>
                <w:bottom w:val="none" w:sz="0" w:space="0" w:color="auto"/>
                <w:right w:val="none" w:sz="0" w:space="0" w:color="auto"/>
              </w:divBdr>
            </w:div>
            <w:div w:id="151456319">
              <w:marLeft w:val="0"/>
              <w:marRight w:val="0"/>
              <w:marTop w:val="0"/>
              <w:marBottom w:val="0"/>
              <w:divBdr>
                <w:top w:val="none" w:sz="0" w:space="0" w:color="auto"/>
                <w:left w:val="none" w:sz="0" w:space="0" w:color="auto"/>
                <w:bottom w:val="none" w:sz="0" w:space="0" w:color="auto"/>
                <w:right w:val="none" w:sz="0" w:space="0" w:color="auto"/>
              </w:divBdr>
            </w:div>
            <w:div w:id="1306592249">
              <w:marLeft w:val="0"/>
              <w:marRight w:val="0"/>
              <w:marTop w:val="0"/>
              <w:marBottom w:val="0"/>
              <w:divBdr>
                <w:top w:val="none" w:sz="0" w:space="0" w:color="auto"/>
                <w:left w:val="none" w:sz="0" w:space="0" w:color="auto"/>
                <w:bottom w:val="none" w:sz="0" w:space="0" w:color="auto"/>
                <w:right w:val="none" w:sz="0" w:space="0" w:color="auto"/>
              </w:divBdr>
            </w:div>
            <w:div w:id="105855828">
              <w:marLeft w:val="0"/>
              <w:marRight w:val="0"/>
              <w:marTop w:val="0"/>
              <w:marBottom w:val="0"/>
              <w:divBdr>
                <w:top w:val="none" w:sz="0" w:space="0" w:color="auto"/>
                <w:left w:val="none" w:sz="0" w:space="0" w:color="auto"/>
                <w:bottom w:val="none" w:sz="0" w:space="0" w:color="auto"/>
                <w:right w:val="none" w:sz="0" w:space="0" w:color="auto"/>
              </w:divBdr>
            </w:div>
            <w:div w:id="497580898">
              <w:marLeft w:val="0"/>
              <w:marRight w:val="0"/>
              <w:marTop w:val="0"/>
              <w:marBottom w:val="0"/>
              <w:divBdr>
                <w:top w:val="none" w:sz="0" w:space="0" w:color="auto"/>
                <w:left w:val="none" w:sz="0" w:space="0" w:color="auto"/>
                <w:bottom w:val="none" w:sz="0" w:space="0" w:color="auto"/>
                <w:right w:val="none" w:sz="0" w:space="0" w:color="auto"/>
              </w:divBdr>
            </w:div>
            <w:div w:id="146559268">
              <w:marLeft w:val="0"/>
              <w:marRight w:val="0"/>
              <w:marTop w:val="0"/>
              <w:marBottom w:val="0"/>
              <w:divBdr>
                <w:top w:val="none" w:sz="0" w:space="0" w:color="auto"/>
                <w:left w:val="none" w:sz="0" w:space="0" w:color="auto"/>
                <w:bottom w:val="none" w:sz="0" w:space="0" w:color="auto"/>
                <w:right w:val="none" w:sz="0" w:space="0" w:color="auto"/>
              </w:divBdr>
            </w:div>
            <w:div w:id="2087484456">
              <w:marLeft w:val="0"/>
              <w:marRight w:val="0"/>
              <w:marTop w:val="0"/>
              <w:marBottom w:val="0"/>
              <w:divBdr>
                <w:top w:val="none" w:sz="0" w:space="0" w:color="auto"/>
                <w:left w:val="none" w:sz="0" w:space="0" w:color="auto"/>
                <w:bottom w:val="none" w:sz="0" w:space="0" w:color="auto"/>
                <w:right w:val="none" w:sz="0" w:space="0" w:color="auto"/>
              </w:divBdr>
            </w:div>
            <w:div w:id="1867329930">
              <w:marLeft w:val="0"/>
              <w:marRight w:val="0"/>
              <w:marTop w:val="0"/>
              <w:marBottom w:val="0"/>
              <w:divBdr>
                <w:top w:val="none" w:sz="0" w:space="0" w:color="auto"/>
                <w:left w:val="none" w:sz="0" w:space="0" w:color="auto"/>
                <w:bottom w:val="none" w:sz="0" w:space="0" w:color="auto"/>
                <w:right w:val="none" w:sz="0" w:space="0" w:color="auto"/>
              </w:divBdr>
            </w:div>
            <w:div w:id="351490686">
              <w:marLeft w:val="0"/>
              <w:marRight w:val="0"/>
              <w:marTop w:val="0"/>
              <w:marBottom w:val="0"/>
              <w:divBdr>
                <w:top w:val="none" w:sz="0" w:space="0" w:color="auto"/>
                <w:left w:val="none" w:sz="0" w:space="0" w:color="auto"/>
                <w:bottom w:val="none" w:sz="0" w:space="0" w:color="auto"/>
                <w:right w:val="none" w:sz="0" w:space="0" w:color="auto"/>
              </w:divBdr>
            </w:div>
          </w:divsChild>
        </w:div>
        <w:div w:id="1563716264">
          <w:marLeft w:val="0"/>
          <w:marRight w:val="0"/>
          <w:marTop w:val="0"/>
          <w:marBottom w:val="0"/>
          <w:divBdr>
            <w:top w:val="none" w:sz="0" w:space="0" w:color="auto"/>
            <w:left w:val="none" w:sz="0" w:space="0" w:color="auto"/>
            <w:bottom w:val="none" w:sz="0" w:space="0" w:color="auto"/>
            <w:right w:val="none" w:sz="0" w:space="0" w:color="auto"/>
          </w:divBdr>
          <w:divsChild>
            <w:div w:id="1324506585">
              <w:marLeft w:val="0"/>
              <w:marRight w:val="0"/>
              <w:marTop w:val="0"/>
              <w:marBottom w:val="0"/>
              <w:divBdr>
                <w:top w:val="none" w:sz="0" w:space="0" w:color="auto"/>
                <w:left w:val="none" w:sz="0" w:space="0" w:color="auto"/>
                <w:bottom w:val="none" w:sz="0" w:space="0" w:color="auto"/>
                <w:right w:val="none" w:sz="0" w:space="0" w:color="auto"/>
              </w:divBdr>
            </w:div>
            <w:div w:id="1441023928">
              <w:marLeft w:val="0"/>
              <w:marRight w:val="0"/>
              <w:marTop w:val="0"/>
              <w:marBottom w:val="0"/>
              <w:divBdr>
                <w:top w:val="none" w:sz="0" w:space="0" w:color="auto"/>
                <w:left w:val="none" w:sz="0" w:space="0" w:color="auto"/>
                <w:bottom w:val="none" w:sz="0" w:space="0" w:color="auto"/>
                <w:right w:val="none" w:sz="0" w:space="0" w:color="auto"/>
              </w:divBdr>
            </w:div>
            <w:div w:id="1742217970">
              <w:marLeft w:val="0"/>
              <w:marRight w:val="0"/>
              <w:marTop w:val="0"/>
              <w:marBottom w:val="0"/>
              <w:divBdr>
                <w:top w:val="none" w:sz="0" w:space="0" w:color="auto"/>
                <w:left w:val="none" w:sz="0" w:space="0" w:color="auto"/>
                <w:bottom w:val="none" w:sz="0" w:space="0" w:color="auto"/>
                <w:right w:val="none" w:sz="0" w:space="0" w:color="auto"/>
              </w:divBdr>
            </w:div>
            <w:div w:id="1925186637">
              <w:marLeft w:val="0"/>
              <w:marRight w:val="0"/>
              <w:marTop w:val="0"/>
              <w:marBottom w:val="0"/>
              <w:divBdr>
                <w:top w:val="none" w:sz="0" w:space="0" w:color="auto"/>
                <w:left w:val="none" w:sz="0" w:space="0" w:color="auto"/>
                <w:bottom w:val="none" w:sz="0" w:space="0" w:color="auto"/>
                <w:right w:val="none" w:sz="0" w:space="0" w:color="auto"/>
              </w:divBdr>
            </w:div>
            <w:div w:id="230966587">
              <w:marLeft w:val="0"/>
              <w:marRight w:val="0"/>
              <w:marTop w:val="0"/>
              <w:marBottom w:val="0"/>
              <w:divBdr>
                <w:top w:val="none" w:sz="0" w:space="0" w:color="auto"/>
                <w:left w:val="none" w:sz="0" w:space="0" w:color="auto"/>
                <w:bottom w:val="none" w:sz="0" w:space="0" w:color="auto"/>
                <w:right w:val="none" w:sz="0" w:space="0" w:color="auto"/>
              </w:divBdr>
            </w:div>
            <w:div w:id="1963030153">
              <w:marLeft w:val="0"/>
              <w:marRight w:val="0"/>
              <w:marTop w:val="0"/>
              <w:marBottom w:val="0"/>
              <w:divBdr>
                <w:top w:val="none" w:sz="0" w:space="0" w:color="auto"/>
                <w:left w:val="none" w:sz="0" w:space="0" w:color="auto"/>
                <w:bottom w:val="none" w:sz="0" w:space="0" w:color="auto"/>
                <w:right w:val="none" w:sz="0" w:space="0" w:color="auto"/>
              </w:divBdr>
            </w:div>
            <w:div w:id="1499803299">
              <w:marLeft w:val="0"/>
              <w:marRight w:val="0"/>
              <w:marTop w:val="0"/>
              <w:marBottom w:val="0"/>
              <w:divBdr>
                <w:top w:val="none" w:sz="0" w:space="0" w:color="auto"/>
                <w:left w:val="none" w:sz="0" w:space="0" w:color="auto"/>
                <w:bottom w:val="none" w:sz="0" w:space="0" w:color="auto"/>
                <w:right w:val="none" w:sz="0" w:space="0" w:color="auto"/>
              </w:divBdr>
            </w:div>
            <w:div w:id="727652437">
              <w:marLeft w:val="0"/>
              <w:marRight w:val="0"/>
              <w:marTop w:val="0"/>
              <w:marBottom w:val="0"/>
              <w:divBdr>
                <w:top w:val="none" w:sz="0" w:space="0" w:color="auto"/>
                <w:left w:val="none" w:sz="0" w:space="0" w:color="auto"/>
                <w:bottom w:val="none" w:sz="0" w:space="0" w:color="auto"/>
                <w:right w:val="none" w:sz="0" w:space="0" w:color="auto"/>
              </w:divBdr>
            </w:div>
            <w:div w:id="336659961">
              <w:marLeft w:val="0"/>
              <w:marRight w:val="0"/>
              <w:marTop w:val="0"/>
              <w:marBottom w:val="0"/>
              <w:divBdr>
                <w:top w:val="none" w:sz="0" w:space="0" w:color="auto"/>
                <w:left w:val="none" w:sz="0" w:space="0" w:color="auto"/>
                <w:bottom w:val="none" w:sz="0" w:space="0" w:color="auto"/>
                <w:right w:val="none" w:sz="0" w:space="0" w:color="auto"/>
              </w:divBdr>
            </w:div>
            <w:div w:id="552082603">
              <w:marLeft w:val="0"/>
              <w:marRight w:val="0"/>
              <w:marTop w:val="0"/>
              <w:marBottom w:val="0"/>
              <w:divBdr>
                <w:top w:val="none" w:sz="0" w:space="0" w:color="auto"/>
                <w:left w:val="none" w:sz="0" w:space="0" w:color="auto"/>
                <w:bottom w:val="none" w:sz="0" w:space="0" w:color="auto"/>
                <w:right w:val="none" w:sz="0" w:space="0" w:color="auto"/>
              </w:divBdr>
            </w:div>
            <w:div w:id="1131172022">
              <w:marLeft w:val="0"/>
              <w:marRight w:val="0"/>
              <w:marTop w:val="0"/>
              <w:marBottom w:val="0"/>
              <w:divBdr>
                <w:top w:val="none" w:sz="0" w:space="0" w:color="auto"/>
                <w:left w:val="none" w:sz="0" w:space="0" w:color="auto"/>
                <w:bottom w:val="none" w:sz="0" w:space="0" w:color="auto"/>
                <w:right w:val="none" w:sz="0" w:space="0" w:color="auto"/>
              </w:divBdr>
            </w:div>
            <w:div w:id="2137214732">
              <w:marLeft w:val="0"/>
              <w:marRight w:val="0"/>
              <w:marTop w:val="0"/>
              <w:marBottom w:val="0"/>
              <w:divBdr>
                <w:top w:val="none" w:sz="0" w:space="0" w:color="auto"/>
                <w:left w:val="none" w:sz="0" w:space="0" w:color="auto"/>
                <w:bottom w:val="none" w:sz="0" w:space="0" w:color="auto"/>
                <w:right w:val="none" w:sz="0" w:space="0" w:color="auto"/>
              </w:divBdr>
            </w:div>
            <w:div w:id="658071782">
              <w:marLeft w:val="0"/>
              <w:marRight w:val="0"/>
              <w:marTop w:val="0"/>
              <w:marBottom w:val="0"/>
              <w:divBdr>
                <w:top w:val="none" w:sz="0" w:space="0" w:color="auto"/>
                <w:left w:val="none" w:sz="0" w:space="0" w:color="auto"/>
                <w:bottom w:val="none" w:sz="0" w:space="0" w:color="auto"/>
                <w:right w:val="none" w:sz="0" w:space="0" w:color="auto"/>
              </w:divBdr>
            </w:div>
            <w:div w:id="2001232380">
              <w:marLeft w:val="0"/>
              <w:marRight w:val="0"/>
              <w:marTop w:val="0"/>
              <w:marBottom w:val="0"/>
              <w:divBdr>
                <w:top w:val="none" w:sz="0" w:space="0" w:color="auto"/>
                <w:left w:val="none" w:sz="0" w:space="0" w:color="auto"/>
                <w:bottom w:val="none" w:sz="0" w:space="0" w:color="auto"/>
                <w:right w:val="none" w:sz="0" w:space="0" w:color="auto"/>
              </w:divBdr>
            </w:div>
            <w:div w:id="390348697">
              <w:marLeft w:val="0"/>
              <w:marRight w:val="0"/>
              <w:marTop w:val="0"/>
              <w:marBottom w:val="0"/>
              <w:divBdr>
                <w:top w:val="none" w:sz="0" w:space="0" w:color="auto"/>
                <w:left w:val="none" w:sz="0" w:space="0" w:color="auto"/>
                <w:bottom w:val="none" w:sz="0" w:space="0" w:color="auto"/>
                <w:right w:val="none" w:sz="0" w:space="0" w:color="auto"/>
              </w:divBdr>
            </w:div>
          </w:divsChild>
        </w:div>
        <w:div w:id="1351025440">
          <w:marLeft w:val="0"/>
          <w:marRight w:val="0"/>
          <w:marTop w:val="0"/>
          <w:marBottom w:val="0"/>
          <w:divBdr>
            <w:top w:val="none" w:sz="0" w:space="0" w:color="auto"/>
            <w:left w:val="none" w:sz="0" w:space="0" w:color="auto"/>
            <w:bottom w:val="none" w:sz="0" w:space="0" w:color="auto"/>
            <w:right w:val="none" w:sz="0" w:space="0" w:color="auto"/>
          </w:divBdr>
          <w:divsChild>
            <w:div w:id="1445922565">
              <w:marLeft w:val="-75"/>
              <w:marRight w:val="0"/>
              <w:marTop w:val="30"/>
              <w:marBottom w:val="30"/>
              <w:divBdr>
                <w:top w:val="none" w:sz="0" w:space="0" w:color="auto"/>
                <w:left w:val="none" w:sz="0" w:space="0" w:color="auto"/>
                <w:bottom w:val="none" w:sz="0" w:space="0" w:color="auto"/>
                <w:right w:val="none" w:sz="0" w:space="0" w:color="auto"/>
              </w:divBdr>
              <w:divsChild>
                <w:div w:id="639725542">
                  <w:marLeft w:val="0"/>
                  <w:marRight w:val="0"/>
                  <w:marTop w:val="0"/>
                  <w:marBottom w:val="0"/>
                  <w:divBdr>
                    <w:top w:val="none" w:sz="0" w:space="0" w:color="auto"/>
                    <w:left w:val="none" w:sz="0" w:space="0" w:color="auto"/>
                    <w:bottom w:val="none" w:sz="0" w:space="0" w:color="auto"/>
                    <w:right w:val="none" w:sz="0" w:space="0" w:color="auto"/>
                  </w:divBdr>
                  <w:divsChild>
                    <w:div w:id="1566523491">
                      <w:marLeft w:val="0"/>
                      <w:marRight w:val="0"/>
                      <w:marTop w:val="0"/>
                      <w:marBottom w:val="0"/>
                      <w:divBdr>
                        <w:top w:val="none" w:sz="0" w:space="0" w:color="auto"/>
                        <w:left w:val="none" w:sz="0" w:space="0" w:color="auto"/>
                        <w:bottom w:val="none" w:sz="0" w:space="0" w:color="auto"/>
                        <w:right w:val="none" w:sz="0" w:space="0" w:color="auto"/>
                      </w:divBdr>
                    </w:div>
                  </w:divsChild>
                </w:div>
                <w:div w:id="1811166178">
                  <w:marLeft w:val="0"/>
                  <w:marRight w:val="0"/>
                  <w:marTop w:val="0"/>
                  <w:marBottom w:val="0"/>
                  <w:divBdr>
                    <w:top w:val="none" w:sz="0" w:space="0" w:color="auto"/>
                    <w:left w:val="none" w:sz="0" w:space="0" w:color="auto"/>
                    <w:bottom w:val="none" w:sz="0" w:space="0" w:color="auto"/>
                    <w:right w:val="none" w:sz="0" w:space="0" w:color="auto"/>
                  </w:divBdr>
                  <w:divsChild>
                    <w:div w:id="1880507680">
                      <w:marLeft w:val="0"/>
                      <w:marRight w:val="0"/>
                      <w:marTop w:val="0"/>
                      <w:marBottom w:val="0"/>
                      <w:divBdr>
                        <w:top w:val="none" w:sz="0" w:space="0" w:color="auto"/>
                        <w:left w:val="none" w:sz="0" w:space="0" w:color="auto"/>
                        <w:bottom w:val="none" w:sz="0" w:space="0" w:color="auto"/>
                        <w:right w:val="none" w:sz="0" w:space="0" w:color="auto"/>
                      </w:divBdr>
                    </w:div>
                  </w:divsChild>
                </w:div>
                <w:div w:id="132601055">
                  <w:marLeft w:val="0"/>
                  <w:marRight w:val="0"/>
                  <w:marTop w:val="0"/>
                  <w:marBottom w:val="0"/>
                  <w:divBdr>
                    <w:top w:val="none" w:sz="0" w:space="0" w:color="auto"/>
                    <w:left w:val="none" w:sz="0" w:space="0" w:color="auto"/>
                    <w:bottom w:val="none" w:sz="0" w:space="0" w:color="auto"/>
                    <w:right w:val="none" w:sz="0" w:space="0" w:color="auto"/>
                  </w:divBdr>
                  <w:divsChild>
                    <w:div w:id="1809935481">
                      <w:marLeft w:val="0"/>
                      <w:marRight w:val="0"/>
                      <w:marTop w:val="0"/>
                      <w:marBottom w:val="0"/>
                      <w:divBdr>
                        <w:top w:val="none" w:sz="0" w:space="0" w:color="auto"/>
                        <w:left w:val="none" w:sz="0" w:space="0" w:color="auto"/>
                        <w:bottom w:val="none" w:sz="0" w:space="0" w:color="auto"/>
                        <w:right w:val="none" w:sz="0" w:space="0" w:color="auto"/>
                      </w:divBdr>
                    </w:div>
                  </w:divsChild>
                </w:div>
                <w:div w:id="1118255609">
                  <w:marLeft w:val="0"/>
                  <w:marRight w:val="0"/>
                  <w:marTop w:val="0"/>
                  <w:marBottom w:val="0"/>
                  <w:divBdr>
                    <w:top w:val="none" w:sz="0" w:space="0" w:color="auto"/>
                    <w:left w:val="none" w:sz="0" w:space="0" w:color="auto"/>
                    <w:bottom w:val="none" w:sz="0" w:space="0" w:color="auto"/>
                    <w:right w:val="none" w:sz="0" w:space="0" w:color="auto"/>
                  </w:divBdr>
                  <w:divsChild>
                    <w:div w:id="575897020">
                      <w:marLeft w:val="0"/>
                      <w:marRight w:val="0"/>
                      <w:marTop w:val="0"/>
                      <w:marBottom w:val="0"/>
                      <w:divBdr>
                        <w:top w:val="none" w:sz="0" w:space="0" w:color="auto"/>
                        <w:left w:val="none" w:sz="0" w:space="0" w:color="auto"/>
                        <w:bottom w:val="none" w:sz="0" w:space="0" w:color="auto"/>
                        <w:right w:val="none" w:sz="0" w:space="0" w:color="auto"/>
                      </w:divBdr>
                    </w:div>
                  </w:divsChild>
                </w:div>
                <w:div w:id="1339579200">
                  <w:marLeft w:val="0"/>
                  <w:marRight w:val="0"/>
                  <w:marTop w:val="0"/>
                  <w:marBottom w:val="0"/>
                  <w:divBdr>
                    <w:top w:val="none" w:sz="0" w:space="0" w:color="auto"/>
                    <w:left w:val="none" w:sz="0" w:space="0" w:color="auto"/>
                    <w:bottom w:val="none" w:sz="0" w:space="0" w:color="auto"/>
                    <w:right w:val="none" w:sz="0" w:space="0" w:color="auto"/>
                  </w:divBdr>
                  <w:divsChild>
                    <w:div w:id="617876096">
                      <w:marLeft w:val="0"/>
                      <w:marRight w:val="0"/>
                      <w:marTop w:val="0"/>
                      <w:marBottom w:val="0"/>
                      <w:divBdr>
                        <w:top w:val="none" w:sz="0" w:space="0" w:color="auto"/>
                        <w:left w:val="none" w:sz="0" w:space="0" w:color="auto"/>
                        <w:bottom w:val="none" w:sz="0" w:space="0" w:color="auto"/>
                        <w:right w:val="none" w:sz="0" w:space="0" w:color="auto"/>
                      </w:divBdr>
                    </w:div>
                  </w:divsChild>
                </w:div>
                <w:div w:id="1032221227">
                  <w:marLeft w:val="0"/>
                  <w:marRight w:val="0"/>
                  <w:marTop w:val="0"/>
                  <w:marBottom w:val="0"/>
                  <w:divBdr>
                    <w:top w:val="none" w:sz="0" w:space="0" w:color="auto"/>
                    <w:left w:val="none" w:sz="0" w:space="0" w:color="auto"/>
                    <w:bottom w:val="none" w:sz="0" w:space="0" w:color="auto"/>
                    <w:right w:val="none" w:sz="0" w:space="0" w:color="auto"/>
                  </w:divBdr>
                  <w:divsChild>
                    <w:div w:id="1333726103">
                      <w:marLeft w:val="0"/>
                      <w:marRight w:val="0"/>
                      <w:marTop w:val="0"/>
                      <w:marBottom w:val="0"/>
                      <w:divBdr>
                        <w:top w:val="none" w:sz="0" w:space="0" w:color="auto"/>
                        <w:left w:val="none" w:sz="0" w:space="0" w:color="auto"/>
                        <w:bottom w:val="none" w:sz="0" w:space="0" w:color="auto"/>
                        <w:right w:val="none" w:sz="0" w:space="0" w:color="auto"/>
                      </w:divBdr>
                    </w:div>
                  </w:divsChild>
                </w:div>
                <w:div w:id="68383541">
                  <w:marLeft w:val="0"/>
                  <w:marRight w:val="0"/>
                  <w:marTop w:val="0"/>
                  <w:marBottom w:val="0"/>
                  <w:divBdr>
                    <w:top w:val="none" w:sz="0" w:space="0" w:color="auto"/>
                    <w:left w:val="none" w:sz="0" w:space="0" w:color="auto"/>
                    <w:bottom w:val="none" w:sz="0" w:space="0" w:color="auto"/>
                    <w:right w:val="none" w:sz="0" w:space="0" w:color="auto"/>
                  </w:divBdr>
                  <w:divsChild>
                    <w:div w:id="1943680471">
                      <w:marLeft w:val="0"/>
                      <w:marRight w:val="0"/>
                      <w:marTop w:val="0"/>
                      <w:marBottom w:val="0"/>
                      <w:divBdr>
                        <w:top w:val="none" w:sz="0" w:space="0" w:color="auto"/>
                        <w:left w:val="none" w:sz="0" w:space="0" w:color="auto"/>
                        <w:bottom w:val="none" w:sz="0" w:space="0" w:color="auto"/>
                        <w:right w:val="none" w:sz="0" w:space="0" w:color="auto"/>
                      </w:divBdr>
                    </w:div>
                  </w:divsChild>
                </w:div>
                <w:div w:id="347563029">
                  <w:marLeft w:val="0"/>
                  <w:marRight w:val="0"/>
                  <w:marTop w:val="0"/>
                  <w:marBottom w:val="0"/>
                  <w:divBdr>
                    <w:top w:val="none" w:sz="0" w:space="0" w:color="auto"/>
                    <w:left w:val="none" w:sz="0" w:space="0" w:color="auto"/>
                    <w:bottom w:val="none" w:sz="0" w:space="0" w:color="auto"/>
                    <w:right w:val="none" w:sz="0" w:space="0" w:color="auto"/>
                  </w:divBdr>
                  <w:divsChild>
                    <w:div w:id="141636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97564">
          <w:marLeft w:val="0"/>
          <w:marRight w:val="0"/>
          <w:marTop w:val="0"/>
          <w:marBottom w:val="0"/>
          <w:divBdr>
            <w:top w:val="none" w:sz="0" w:space="0" w:color="auto"/>
            <w:left w:val="none" w:sz="0" w:space="0" w:color="auto"/>
            <w:bottom w:val="none" w:sz="0" w:space="0" w:color="auto"/>
            <w:right w:val="none" w:sz="0" w:space="0" w:color="auto"/>
          </w:divBdr>
        </w:div>
        <w:div w:id="19359774">
          <w:marLeft w:val="0"/>
          <w:marRight w:val="0"/>
          <w:marTop w:val="0"/>
          <w:marBottom w:val="0"/>
          <w:divBdr>
            <w:top w:val="none" w:sz="0" w:space="0" w:color="auto"/>
            <w:left w:val="none" w:sz="0" w:space="0" w:color="auto"/>
            <w:bottom w:val="none" w:sz="0" w:space="0" w:color="auto"/>
            <w:right w:val="none" w:sz="0" w:space="0" w:color="auto"/>
          </w:divBdr>
        </w:div>
        <w:div w:id="1708531198">
          <w:marLeft w:val="0"/>
          <w:marRight w:val="0"/>
          <w:marTop w:val="0"/>
          <w:marBottom w:val="0"/>
          <w:divBdr>
            <w:top w:val="none" w:sz="0" w:space="0" w:color="auto"/>
            <w:left w:val="none" w:sz="0" w:space="0" w:color="auto"/>
            <w:bottom w:val="none" w:sz="0" w:space="0" w:color="auto"/>
            <w:right w:val="none" w:sz="0" w:space="0" w:color="auto"/>
          </w:divBdr>
        </w:div>
        <w:div w:id="494297750">
          <w:marLeft w:val="0"/>
          <w:marRight w:val="0"/>
          <w:marTop w:val="0"/>
          <w:marBottom w:val="0"/>
          <w:divBdr>
            <w:top w:val="none" w:sz="0" w:space="0" w:color="auto"/>
            <w:left w:val="none" w:sz="0" w:space="0" w:color="auto"/>
            <w:bottom w:val="none" w:sz="0" w:space="0" w:color="auto"/>
            <w:right w:val="none" w:sz="0" w:space="0" w:color="auto"/>
          </w:divBdr>
        </w:div>
        <w:div w:id="980043139">
          <w:marLeft w:val="0"/>
          <w:marRight w:val="0"/>
          <w:marTop w:val="0"/>
          <w:marBottom w:val="0"/>
          <w:divBdr>
            <w:top w:val="none" w:sz="0" w:space="0" w:color="auto"/>
            <w:left w:val="none" w:sz="0" w:space="0" w:color="auto"/>
            <w:bottom w:val="none" w:sz="0" w:space="0" w:color="auto"/>
            <w:right w:val="none" w:sz="0" w:space="0" w:color="auto"/>
          </w:divBdr>
        </w:div>
        <w:div w:id="1660573002">
          <w:marLeft w:val="0"/>
          <w:marRight w:val="0"/>
          <w:marTop w:val="0"/>
          <w:marBottom w:val="0"/>
          <w:divBdr>
            <w:top w:val="none" w:sz="0" w:space="0" w:color="auto"/>
            <w:left w:val="none" w:sz="0" w:space="0" w:color="auto"/>
            <w:bottom w:val="none" w:sz="0" w:space="0" w:color="auto"/>
            <w:right w:val="none" w:sz="0" w:space="0" w:color="auto"/>
          </w:divBdr>
          <w:divsChild>
            <w:div w:id="310255314">
              <w:marLeft w:val="-75"/>
              <w:marRight w:val="0"/>
              <w:marTop w:val="30"/>
              <w:marBottom w:val="30"/>
              <w:divBdr>
                <w:top w:val="none" w:sz="0" w:space="0" w:color="auto"/>
                <w:left w:val="none" w:sz="0" w:space="0" w:color="auto"/>
                <w:bottom w:val="none" w:sz="0" w:space="0" w:color="auto"/>
                <w:right w:val="none" w:sz="0" w:space="0" w:color="auto"/>
              </w:divBdr>
              <w:divsChild>
                <w:div w:id="972444849">
                  <w:marLeft w:val="0"/>
                  <w:marRight w:val="0"/>
                  <w:marTop w:val="0"/>
                  <w:marBottom w:val="0"/>
                  <w:divBdr>
                    <w:top w:val="none" w:sz="0" w:space="0" w:color="auto"/>
                    <w:left w:val="none" w:sz="0" w:space="0" w:color="auto"/>
                    <w:bottom w:val="none" w:sz="0" w:space="0" w:color="auto"/>
                    <w:right w:val="none" w:sz="0" w:space="0" w:color="auto"/>
                  </w:divBdr>
                  <w:divsChild>
                    <w:div w:id="1055157167">
                      <w:marLeft w:val="0"/>
                      <w:marRight w:val="0"/>
                      <w:marTop w:val="0"/>
                      <w:marBottom w:val="0"/>
                      <w:divBdr>
                        <w:top w:val="none" w:sz="0" w:space="0" w:color="auto"/>
                        <w:left w:val="none" w:sz="0" w:space="0" w:color="auto"/>
                        <w:bottom w:val="none" w:sz="0" w:space="0" w:color="auto"/>
                        <w:right w:val="none" w:sz="0" w:space="0" w:color="auto"/>
                      </w:divBdr>
                    </w:div>
                  </w:divsChild>
                </w:div>
                <w:div w:id="381752614">
                  <w:marLeft w:val="0"/>
                  <w:marRight w:val="0"/>
                  <w:marTop w:val="0"/>
                  <w:marBottom w:val="0"/>
                  <w:divBdr>
                    <w:top w:val="none" w:sz="0" w:space="0" w:color="auto"/>
                    <w:left w:val="none" w:sz="0" w:space="0" w:color="auto"/>
                    <w:bottom w:val="none" w:sz="0" w:space="0" w:color="auto"/>
                    <w:right w:val="none" w:sz="0" w:space="0" w:color="auto"/>
                  </w:divBdr>
                  <w:divsChild>
                    <w:div w:id="1049109000">
                      <w:marLeft w:val="0"/>
                      <w:marRight w:val="0"/>
                      <w:marTop w:val="0"/>
                      <w:marBottom w:val="0"/>
                      <w:divBdr>
                        <w:top w:val="none" w:sz="0" w:space="0" w:color="auto"/>
                        <w:left w:val="none" w:sz="0" w:space="0" w:color="auto"/>
                        <w:bottom w:val="none" w:sz="0" w:space="0" w:color="auto"/>
                        <w:right w:val="none" w:sz="0" w:space="0" w:color="auto"/>
                      </w:divBdr>
                    </w:div>
                  </w:divsChild>
                </w:div>
                <w:div w:id="497891389">
                  <w:marLeft w:val="0"/>
                  <w:marRight w:val="0"/>
                  <w:marTop w:val="0"/>
                  <w:marBottom w:val="0"/>
                  <w:divBdr>
                    <w:top w:val="none" w:sz="0" w:space="0" w:color="auto"/>
                    <w:left w:val="none" w:sz="0" w:space="0" w:color="auto"/>
                    <w:bottom w:val="none" w:sz="0" w:space="0" w:color="auto"/>
                    <w:right w:val="none" w:sz="0" w:space="0" w:color="auto"/>
                  </w:divBdr>
                  <w:divsChild>
                    <w:div w:id="1876506118">
                      <w:marLeft w:val="0"/>
                      <w:marRight w:val="0"/>
                      <w:marTop w:val="0"/>
                      <w:marBottom w:val="0"/>
                      <w:divBdr>
                        <w:top w:val="none" w:sz="0" w:space="0" w:color="auto"/>
                        <w:left w:val="none" w:sz="0" w:space="0" w:color="auto"/>
                        <w:bottom w:val="none" w:sz="0" w:space="0" w:color="auto"/>
                        <w:right w:val="none" w:sz="0" w:space="0" w:color="auto"/>
                      </w:divBdr>
                    </w:div>
                  </w:divsChild>
                </w:div>
                <w:div w:id="1017317027">
                  <w:marLeft w:val="0"/>
                  <w:marRight w:val="0"/>
                  <w:marTop w:val="0"/>
                  <w:marBottom w:val="0"/>
                  <w:divBdr>
                    <w:top w:val="none" w:sz="0" w:space="0" w:color="auto"/>
                    <w:left w:val="none" w:sz="0" w:space="0" w:color="auto"/>
                    <w:bottom w:val="none" w:sz="0" w:space="0" w:color="auto"/>
                    <w:right w:val="none" w:sz="0" w:space="0" w:color="auto"/>
                  </w:divBdr>
                  <w:divsChild>
                    <w:div w:id="414520873">
                      <w:marLeft w:val="0"/>
                      <w:marRight w:val="0"/>
                      <w:marTop w:val="0"/>
                      <w:marBottom w:val="0"/>
                      <w:divBdr>
                        <w:top w:val="none" w:sz="0" w:space="0" w:color="auto"/>
                        <w:left w:val="none" w:sz="0" w:space="0" w:color="auto"/>
                        <w:bottom w:val="none" w:sz="0" w:space="0" w:color="auto"/>
                        <w:right w:val="none" w:sz="0" w:space="0" w:color="auto"/>
                      </w:divBdr>
                    </w:div>
                  </w:divsChild>
                </w:div>
                <w:div w:id="1981767717">
                  <w:marLeft w:val="0"/>
                  <w:marRight w:val="0"/>
                  <w:marTop w:val="0"/>
                  <w:marBottom w:val="0"/>
                  <w:divBdr>
                    <w:top w:val="none" w:sz="0" w:space="0" w:color="auto"/>
                    <w:left w:val="none" w:sz="0" w:space="0" w:color="auto"/>
                    <w:bottom w:val="none" w:sz="0" w:space="0" w:color="auto"/>
                    <w:right w:val="none" w:sz="0" w:space="0" w:color="auto"/>
                  </w:divBdr>
                  <w:divsChild>
                    <w:div w:id="463232266">
                      <w:marLeft w:val="0"/>
                      <w:marRight w:val="0"/>
                      <w:marTop w:val="0"/>
                      <w:marBottom w:val="0"/>
                      <w:divBdr>
                        <w:top w:val="none" w:sz="0" w:space="0" w:color="auto"/>
                        <w:left w:val="none" w:sz="0" w:space="0" w:color="auto"/>
                        <w:bottom w:val="none" w:sz="0" w:space="0" w:color="auto"/>
                        <w:right w:val="none" w:sz="0" w:space="0" w:color="auto"/>
                      </w:divBdr>
                    </w:div>
                  </w:divsChild>
                </w:div>
                <w:div w:id="274212465">
                  <w:marLeft w:val="0"/>
                  <w:marRight w:val="0"/>
                  <w:marTop w:val="0"/>
                  <w:marBottom w:val="0"/>
                  <w:divBdr>
                    <w:top w:val="none" w:sz="0" w:space="0" w:color="auto"/>
                    <w:left w:val="none" w:sz="0" w:space="0" w:color="auto"/>
                    <w:bottom w:val="none" w:sz="0" w:space="0" w:color="auto"/>
                    <w:right w:val="none" w:sz="0" w:space="0" w:color="auto"/>
                  </w:divBdr>
                  <w:divsChild>
                    <w:div w:id="239607604">
                      <w:marLeft w:val="0"/>
                      <w:marRight w:val="0"/>
                      <w:marTop w:val="0"/>
                      <w:marBottom w:val="0"/>
                      <w:divBdr>
                        <w:top w:val="none" w:sz="0" w:space="0" w:color="auto"/>
                        <w:left w:val="none" w:sz="0" w:space="0" w:color="auto"/>
                        <w:bottom w:val="none" w:sz="0" w:space="0" w:color="auto"/>
                        <w:right w:val="none" w:sz="0" w:space="0" w:color="auto"/>
                      </w:divBdr>
                    </w:div>
                  </w:divsChild>
                </w:div>
                <w:div w:id="911694883">
                  <w:marLeft w:val="0"/>
                  <w:marRight w:val="0"/>
                  <w:marTop w:val="0"/>
                  <w:marBottom w:val="0"/>
                  <w:divBdr>
                    <w:top w:val="none" w:sz="0" w:space="0" w:color="auto"/>
                    <w:left w:val="none" w:sz="0" w:space="0" w:color="auto"/>
                    <w:bottom w:val="none" w:sz="0" w:space="0" w:color="auto"/>
                    <w:right w:val="none" w:sz="0" w:space="0" w:color="auto"/>
                  </w:divBdr>
                  <w:divsChild>
                    <w:div w:id="1118645679">
                      <w:marLeft w:val="0"/>
                      <w:marRight w:val="0"/>
                      <w:marTop w:val="0"/>
                      <w:marBottom w:val="0"/>
                      <w:divBdr>
                        <w:top w:val="none" w:sz="0" w:space="0" w:color="auto"/>
                        <w:left w:val="none" w:sz="0" w:space="0" w:color="auto"/>
                        <w:bottom w:val="none" w:sz="0" w:space="0" w:color="auto"/>
                        <w:right w:val="none" w:sz="0" w:space="0" w:color="auto"/>
                      </w:divBdr>
                    </w:div>
                  </w:divsChild>
                </w:div>
                <w:div w:id="337467731">
                  <w:marLeft w:val="0"/>
                  <w:marRight w:val="0"/>
                  <w:marTop w:val="0"/>
                  <w:marBottom w:val="0"/>
                  <w:divBdr>
                    <w:top w:val="none" w:sz="0" w:space="0" w:color="auto"/>
                    <w:left w:val="none" w:sz="0" w:space="0" w:color="auto"/>
                    <w:bottom w:val="none" w:sz="0" w:space="0" w:color="auto"/>
                    <w:right w:val="none" w:sz="0" w:space="0" w:color="auto"/>
                  </w:divBdr>
                  <w:divsChild>
                    <w:div w:id="1183932880">
                      <w:marLeft w:val="0"/>
                      <w:marRight w:val="0"/>
                      <w:marTop w:val="0"/>
                      <w:marBottom w:val="0"/>
                      <w:divBdr>
                        <w:top w:val="none" w:sz="0" w:space="0" w:color="auto"/>
                        <w:left w:val="none" w:sz="0" w:space="0" w:color="auto"/>
                        <w:bottom w:val="none" w:sz="0" w:space="0" w:color="auto"/>
                        <w:right w:val="none" w:sz="0" w:space="0" w:color="auto"/>
                      </w:divBdr>
                    </w:div>
                  </w:divsChild>
                </w:div>
                <w:div w:id="1555701842">
                  <w:marLeft w:val="0"/>
                  <w:marRight w:val="0"/>
                  <w:marTop w:val="0"/>
                  <w:marBottom w:val="0"/>
                  <w:divBdr>
                    <w:top w:val="none" w:sz="0" w:space="0" w:color="auto"/>
                    <w:left w:val="none" w:sz="0" w:space="0" w:color="auto"/>
                    <w:bottom w:val="none" w:sz="0" w:space="0" w:color="auto"/>
                    <w:right w:val="none" w:sz="0" w:space="0" w:color="auto"/>
                  </w:divBdr>
                  <w:divsChild>
                    <w:div w:id="1768885895">
                      <w:marLeft w:val="0"/>
                      <w:marRight w:val="0"/>
                      <w:marTop w:val="0"/>
                      <w:marBottom w:val="0"/>
                      <w:divBdr>
                        <w:top w:val="none" w:sz="0" w:space="0" w:color="auto"/>
                        <w:left w:val="none" w:sz="0" w:space="0" w:color="auto"/>
                        <w:bottom w:val="none" w:sz="0" w:space="0" w:color="auto"/>
                        <w:right w:val="none" w:sz="0" w:space="0" w:color="auto"/>
                      </w:divBdr>
                    </w:div>
                  </w:divsChild>
                </w:div>
                <w:div w:id="112140226">
                  <w:marLeft w:val="0"/>
                  <w:marRight w:val="0"/>
                  <w:marTop w:val="0"/>
                  <w:marBottom w:val="0"/>
                  <w:divBdr>
                    <w:top w:val="none" w:sz="0" w:space="0" w:color="auto"/>
                    <w:left w:val="none" w:sz="0" w:space="0" w:color="auto"/>
                    <w:bottom w:val="none" w:sz="0" w:space="0" w:color="auto"/>
                    <w:right w:val="none" w:sz="0" w:space="0" w:color="auto"/>
                  </w:divBdr>
                  <w:divsChild>
                    <w:div w:id="1799101642">
                      <w:marLeft w:val="0"/>
                      <w:marRight w:val="0"/>
                      <w:marTop w:val="0"/>
                      <w:marBottom w:val="0"/>
                      <w:divBdr>
                        <w:top w:val="none" w:sz="0" w:space="0" w:color="auto"/>
                        <w:left w:val="none" w:sz="0" w:space="0" w:color="auto"/>
                        <w:bottom w:val="none" w:sz="0" w:space="0" w:color="auto"/>
                        <w:right w:val="none" w:sz="0" w:space="0" w:color="auto"/>
                      </w:divBdr>
                    </w:div>
                  </w:divsChild>
                </w:div>
                <w:div w:id="1562254436">
                  <w:marLeft w:val="0"/>
                  <w:marRight w:val="0"/>
                  <w:marTop w:val="0"/>
                  <w:marBottom w:val="0"/>
                  <w:divBdr>
                    <w:top w:val="none" w:sz="0" w:space="0" w:color="auto"/>
                    <w:left w:val="none" w:sz="0" w:space="0" w:color="auto"/>
                    <w:bottom w:val="none" w:sz="0" w:space="0" w:color="auto"/>
                    <w:right w:val="none" w:sz="0" w:space="0" w:color="auto"/>
                  </w:divBdr>
                  <w:divsChild>
                    <w:div w:id="1545021141">
                      <w:marLeft w:val="0"/>
                      <w:marRight w:val="0"/>
                      <w:marTop w:val="0"/>
                      <w:marBottom w:val="0"/>
                      <w:divBdr>
                        <w:top w:val="none" w:sz="0" w:space="0" w:color="auto"/>
                        <w:left w:val="none" w:sz="0" w:space="0" w:color="auto"/>
                        <w:bottom w:val="none" w:sz="0" w:space="0" w:color="auto"/>
                        <w:right w:val="none" w:sz="0" w:space="0" w:color="auto"/>
                      </w:divBdr>
                    </w:div>
                  </w:divsChild>
                </w:div>
                <w:div w:id="441269619">
                  <w:marLeft w:val="0"/>
                  <w:marRight w:val="0"/>
                  <w:marTop w:val="0"/>
                  <w:marBottom w:val="0"/>
                  <w:divBdr>
                    <w:top w:val="none" w:sz="0" w:space="0" w:color="auto"/>
                    <w:left w:val="none" w:sz="0" w:space="0" w:color="auto"/>
                    <w:bottom w:val="none" w:sz="0" w:space="0" w:color="auto"/>
                    <w:right w:val="none" w:sz="0" w:space="0" w:color="auto"/>
                  </w:divBdr>
                  <w:divsChild>
                    <w:div w:id="753934566">
                      <w:marLeft w:val="0"/>
                      <w:marRight w:val="0"/>
                      <w:marTop w:val="0"/>
                      <w:marBottom w:val="0"/>
                      <w:divBdr>
                        <w:top w:val="none" w:sz="0" w:space="0" w:color="auto"/>
                        <w:left w:val="none" w:sz="0" w:space="0" w:color="auto"/>
                        <w:bottom w:val="none" w:sz="0" w:space="0" w:color="auto"/>
                        <w:right w:val="none" w:sz="0" w:space="0" w:color="auto"/>
                      </w:divBdr>
                    </w:div>
                  </w:divsChild>
                </w:div>
                <w:div w:id="1717505648">
                  <w:marLeft w:val="0"/>
                  <w:marRight w:val="0"/>
                  <w:marTop w:val="0"/>
                  <w:marBottom w:val="0"/>
                  <w:divBdr>
                    <w:top w:val="none" w:sz="0" w:space="0" w:color="auto"/>
                    <w:left w:val="none" w:sz="0" w:space="0" w:color="auto"/>
                    <w:bottom w:val="none" w:sz="0" w:space="0" w:color="auto"/>
                    <w:right w:val="none" w:sz="0" w:space="0" w:color="auto"/>
                  </w:divBdr>
                  <w:divsChild>
                    <w:div w:id="1840147266">
                      <w:marLeft w:val="0"/>
                      <w:marRight w:val="0"/>
                      <w:marTop w:val="0"/>
                      <w:marBottom w:val="0"/>
                      <w:divBdr>
                        <w:top w:val="none" w:sz="0" w:space="0" w:color="auto"/>
                        <w:left w:val="none" w:sz="0" w:space="0" w:color="auto"/>
                        <w:bottom w:val="none" w:sz="0" w:space="0" w:color="auto"/>
                        <w:right w:val="none" w:sz="0" w:space="0" w:color="auto"/>
                      </w:divBdr>
                    </w:div>
                  </w:divsChild>
                </w:div>
                <w:div w:id="781996023">
                  <w:marLeft w:val="0"/>
                  <w:marRight w:val="0"/>
                  <w:marTop w:val="0"/>
                  <w:marBottom w:val="0"/>
                  <w:divBdr>
                    <w:top w:val="none" w:sz="0" w:space="0" w:color="auto"/>
                    <w:left w:val="none" w:sz="0" w:space="0" w:color="auto"/>
                    <w:bottom w:val="none" w:sz="0" w:space="0" w:color="auto"/>
                    <w:right w:val="none" w:sz="0" w:space="0" w:color="auto"/>
                  </w:divBdr>
                  <w:divsChild>
                    <w:div w:id="2073382088">
                      <w:marLeft w:val="0"/>
                      <w:marRight w:val="0"/>
                      <w:marTop w:val="0"/>
                      <w:marBottom w:val="0"/>
                      <w:divBdr>
                        <w:top w:val="none" w:sz="0" w:space="0" w:color="auto"/>
                        <w:left w:val="none" w:sz="0" w:space="0" w:color="auto"/>
                        <w:bottom w:val="none" w:sz="0" w:space="0" w:color="auto"/>
                        <w:right w:val="none" w:sz="0" w:space="0" w:color="auto"/>
                      </w:divBdr>
                    </w:div>
                  </w:divsChild>
                </w:div>
                <w:div w:id="1371372626">
                  <w:marLeft w:val="0"/>
                  <w:marRight w:val="0"/>
                  <w:marTop w:val="0"/>
                  <w:marBottom w:val="0"/>
                  <w:divBdr>
                    <w:top w:val="none" w:sz="0" w:space="0" w:color="auto"/>
                    <w:left w:val="none" w:sz="0" w:space="0" w:color="auto"/>
                    <w:bottom w:val="none" w:sz="0" w:space="0" w:color="auto"/>
                    <w:right w:val="none" w:sz="0" w:space="0" w:color="auto"/>
                  </w:divBdr>
                  <w:divsChild>
                    <w:div w:id="1376468401">
                      <w:marLeft w:val="0"/>
                      <w:marRight w:val="0"/>
                      <w:marTop w:val="0"/>
                      <w:marBottom w:val="0"/>
                      <w:divBdr>
                        <w:top w:val="none" w:sz="0" w:space="0" w:color="auto"/>
                        <w:left w:val="none" w:sz="0" w:space="0" w:color="auto"/>
                        <w:bottom w:val="none" w:sz="0" w:space="0" w:color="auto"/>
                        <w:right w:val="none" w:sz="0" w:space="0" w:color="auto"/>
                      </w:divBdr>
                    </w:div>
                  </w:divsChild>
                </w:div>
                <w:div w:id="534854793">
                  <w:marLeft w:val="0"/>
                  <w:marRight w:val="0"/>
                  <w:marTop w:val="0"/>
                  <w:marBottom w:val="0"/>
                  <w:divBdr>
                    <w:top w:val="none" w:sz="0" w:space="0" w:color="auto"/>
                    <w:left w:val="none" w:sz="0" w:space="0" w:color="auto"/>
                    <w:bottom w:val="none" w:sz="0" w:space="0" w:color="auto"/>
                    <w:right w:val="none" w:sz="0" w:space="0" w:color="auto"/>
                  </w:divBdr>
                  <w:divsChild>
                    <w:div w:id="63333527">
                      <w:marLeft w:val="0"/>
                      <w:marRight w:val="0"/>
                      <w:marTop w:val="0"/>
                      <w:marBottom w:val="0"/>
                      <w:divBdr>
                        <w:top w:val="none" w:sz="0" w:space="0" w:color="auto"/>
                        <w:left w:val="none" w:sz="0" w:space="0" w:color="auto"/>
                        <w:bottom w:val="none" w:sz="0" w:space="0" w:color="auto"/>
                        <w:right w:val="none" w:sz="0" w:space="0" w:color="auto"/>
                      </w:divBdr>
                    </w:div>
                  </w:divsChild>
                </w:div>
                <w:div w:id="1237940562">
                  <w:marLeft w:val="0"/>
                  <w:marRight w:val="0"/>
                  <w:marTop w:val="0"/>
                  <w:marBottom w:val="0"/>
                  <w:divBdr>
                    <w:top w:val="none" w:sz="0" w:space="0" w:color="auto"/>
                    <w:left w:val="none" w:sz="0" w:space="0" w:color="auto"/>
                    <w:bottom w:val="none" w:sz="0" w:space="0" w:color="auto"/>
                    <w:right w:val="none" w:sz="0" w:space="0" w:color="auto"/>
                  </w:divBdr>
                  <w:divsChild>
                    <w:div w:id="2116509838">
                      <w:marLeft w:val="0"/>
                      <w:marRight w:val="0"/>
                      <w:marTop w:val="0"/>
                      <w:marBottom w:val="0"/>
                      <w:divBdr>
                        <w:top w:val="none" w:sz="0" w:space="0" w:color="auto"/>
                        <w:left w:val="none" w:sz="0" w:space="0" w:color="auto"/>
                        <w:bottom w:val="none" w:sz="0" w:space="0" w:color="auto"/>
                        <w:right w:val="none" w:sz="0" w:space="0" w:color="auto"/>
                      </w:divBdr>
                    </w:div>
                  </w:divsChild>
                </w:div>
                <w:div w:id="1519000734">
                  <w:marLeft w:val="0"/>
                  <w:marRight w:val="0"/>
                  <w:marTop w:val="0"/>
                  <w:marBottom w:val="0"/>
                  <w:divBdr>
                    <w:top w:val="none" w:sz="0" w:space="0" w:color="auto"/>
                    <w:left w:val="none" w:sz="0" w:space="0" w:color="auto"/>
                    <w:bottom w:val="none" w:sz="0" w:space="0" w:color="auto"/>
                    <w:right w:val="none" w:sz="0" w:space="0" w:color="auto"/>
                  </w:divBdr>
                  <w:divsChild>
                    <w:div w:id="2099709614">
                      <w:marLeft w:val="0"/>
                      <w:marRight w:val="0"/>
                      <w:marTop w:val="0"/>
                      <w:marBottom w:val="0"/>
                      <w:divBdr>
                        <w:top w:val="none" w:sz="0" w:space="0" w:color="auto"/>
                        <w:left w:val="none" w:sz="0" w:space="0" w:color="auto"/>
                        <w:bottom w:val="none" w:sz="0" w:space="0" w:color="auto"/>
                        <w:right w:val="none" w:sz="0" w:space="0" w:color="auto"/>
                      </w:divBdr>
                    </w:div>
                  </w:divsChild>
                </w:div>
                <w:div w:id="1302615780">
                  <w:marLeft w:val="0"/>
                  <w:marRight w:val="0"/>
                  <w:marTop w:val="0"/>
                  <w:marBottom w:val="0"/>
                  <w:divBdr>
                    <w:top w:val="none" w:sz="0" w:space="0" w:color="auto"/>
                    <w:left w:val="none" w:sz="0" w:space="0" w:color="auto"/>
                    <w:bottom w:val="none" w:sz="0" w:space="0" w:color="auto"/>
                    <w:right w:val="none" w:sz="0" w:space="0" w:color="auto"/>
                  </w:divBdr>
                  <w:divsChild>
                    <w:div w:id="1646397346">
                      <w:marLeft w:val="0"/>
                      <w:marRight w:val="0"/>
                      <w:marTop w:val="0"/>
                      <w:marBottom w:val="0"/>
                      <w:divBdr>
                        <w:top w:val="none" w:sz="0" w:space="0" w:color="auto"/>
                        <w:left w:val="none" w:sz="0" w:space="0" w:color="auto"/>
                        <w:bottom w:val="none" w:sz="0" w:space="0" w:color="auto"/>
                        <w:right w:val="none" w:sz="0" w:space="0" w:color="auto"/>
                      </w:divBdr>
                    </w:div>
                  </w:divsChild>
                </w:div>
                <w:div w:id="418062008">
                  <w:marLeft w:val="0"/>
                  <w:marRight w:val="0"/>
                  <w:marTop w:val="0"/>
                  <w:marBottom w:val="0"/>
                  <w:divBdr>
                    <w:top w:val="none" w:sz="0" w:space="0" w:color="auto"/>
                    <w:left w:val="none" w:sz="0" w:space="0" w:color="auto"/>
                    <w:bottom w:val="none" w:sz="0" w:space="0" w:color="auto"/>
                    <w:right w:val="none" w:sz="0" w:space="0" w:color="auto"/>
                  </w:divBdr>
                  <w:divsChild>
                    <w:div w:id="307708570">
                      <w:marLeft w:val="0"/>
                      <w:marRight w:val="0"/>
                      <w:marTop w:val="0"/>
                      <w:marBottom w:val="0"/>
                      <w:divBdr>
                        <w:top w:val="none" w:sz="0" w:space="0" w:color="auto"/>
                        <w:left w:val="none" w:sz="0" w:space="0" w:color="auto"/>
                        <w:bottom w:val="none" w:sz="0" w:space="0" w:color="auto"/>
                        <w:right w:val="none" w:sz="0" w:space="0" w:color="auto"/>
                      </w:divBdr>
                    </w:div>
                  </w:divsChild>
                </w:div>
                <w:div w:id="1775905629">
                  <w:marLeft w:val="0"/>
                  <w:marRight w:val="0"/>
                  <w:marTop w:val="0"/>
                  <w:marBottom w:val="0"/>
                  <w:divBdr>
                    <w:top w:val="none" w:sz="0" w:space="0" w:color="auto"/>
                    <w:left w:val="none" w:sz="0" w:space="0" w:color="auto"/>
                    <w:bottom w:val="none" w:sz="0" w:space="0" w:color="auto"/>
                    <w:right w:val="none" w:sz="0" w:space="0" w:color="auto"/>
                  </w:divBdr>
                  <w:divsChild>
                    <w:div w:id="427970622">
                      <w:marLeft w:val="0"/>
                      <w:marRight w:val="0"/>
                      <w:marTop w:val="0"/>
                      <w:marBottom w:val="0"/>
                      <w:divBdr>
                        <w:top w:val="none" w:sz="0" w:space="0" w:color="auto"/>
                        <w:left w:val="none" w:sz="0" w:space="0" w:color="auto"/>
                        <w:bottom w:val="none" w:sz="0" w:space="0" w:color="auto"/>
                        <w:right w:val="none" w:sz="0" w:space="0" w:color="auto"/>
                      </w:divBdr>
                    </w:div>
                  </w:divsChild>
                </w:div>
                <w:div w:id="1561674721">
                  <w:marLeft w:val="0"/>
                  <w:marRight w:val="0"/>
                  <w:marTop w:val="0"/>
                  <w:marBottom w:val="0"/>
                  <w:divBdr>
                    <w:top w:val="none" w:sz="0" w:space="0" w:color="auto"/>
                    <w:left w:val="none" w:sz="0" w:space="0" w:color="auto"/>
                    <w:bottom w:val="none" w:sz="0" w:space="0" w:color="auto"/>
                    <w:right w:val="none" w:sz="0" w:space="0" w:color="auto"/>
                  </w:divBdr>
                  <w:divsChild>
                    <w:div w:id="824205481">
                      <w:marLeft w:val="0"/>
                      <w:marRight w:val="0"/>
                      <w:marTop w:val="0"/>
                      <w:marBottom w:val="0"/>
                      <w:divBdr>
                        <w:top w:val="none" w:sz="0" w:space="0" w:color="auto"/>
                        <w:left w:val="none" w:sz="0" w:space="0" w:color="auto"/>
                        <w:bottom w:val="none" w:sz="0" w:space="0" w:color="auto"/>
                        <w:right w:val="none" w:sz="0" w:space="0" w:color="auto"/>
                      </w:divBdr>
                    </w:div>
                  </w:divsChild>
                </w:div>
                <w:div w:id="1318460664">
                  <w:marLeft w:val="0"/>
                  <w:marRight w:val="0"/>
                  <w:marTop w:val="0"/>
                  <w:marBottom w:val="0"/>
                  <w:divBdr>
                    <w:top w:val="none" w:sz="0" w:space="0" w:color="auto"/>
                    <w:left w:val="none" w:sz="0" w:space="0" w:color="auto"/>
                    <w:bottom w:val="none" w:sz="0" w:space="0" w:color="auto"/>
                    <w:right w:val="none" w:sz="0" w:space="0" w:color="auto"/>
                  </w:divBdr>
                  <w:divsChild>
                    <w:div w:id="662438137">
                      <w:marLeft w:val="0"/>
                      <w:marRight w:val="0"/>
                      <w:marTop w:val="0"/>
                      <w:marBottom w:val="0"/>
                      <w:divBdr>
                        <w:top w:val="none" w:sz="0" w:space="0" w:color="auto"/>
                        <w:left w:val="none" w:sz="0" w:space="0" w:color="auto"/>
                        <w:bottom w:val="none" w:sz="0" w:space="0" w:color="auto"/>
                        <w:right w:val="none" w:sz="0" w:space="0" w:color="auto"/>
                      </w:divBdr>
                    </w:div>
                  </w:divsChild>
                </w:div>
                <w:div w:id="1252741820">
                  <w:marLeft w:val="0"/>
                  <w:marRight w:val="0"/>
                  <w:marTop w:val="0"/>
                  <w:marBottom w:val="0"/>
                  <w:divBdr>
                    <w:top w:val="none" w:sz="0" w:space="0" w:color="auto"/>
                    <w:left w:val="none" w:sz="0" w:space="0" w:color="auto"/>
                    <w:bottom w:val="none" w:sz="0" w:space="0" w:color="auto"/>
                    <w:right w:val="none" w:sz="0" w:space="0" w:color="auto"/>
                  </w:divBdr>
                  <w:divsChild>
                    <w:div w:id="1517573858">
                      <w:marLeft w:val="0"/>
                      <w:marRight w:val="0"/>
                      <w:marTop w:val="0"/>
                      <w:marBottom w:val="0"/>
                      <w:divBdr>
                        <w:top w:val="none" w:sz="0" w:space="0" w:color="auto"/>
                        <w:left w:val="none" w:sz="0" w:space="0" w:color="auto"/>
                        <w:bottom w:val="none" w:sz="0" w:space="0" w:color="auto"/>
                        <w:right w:val="none" w:sz="0" w:space="0" w:color="auto"/>
                      </w:divBdr>
                    </w:div>
                  </w:divsChild>
                </w:div>
                <w:div w:id="591202821">
                  <w:marLeft w:val="0"/>
                  <w:marRight w:val="0"/>
                  <w:marTop w:val="0"/>
                  <w:marBottom w:val="0"/>
                  <w:divBdr>
                    <w:top w:val="none" w:sz="0" w:space="0" w:color="auto"/>
                    <w:left w:val="none" w:sz="0" w:space="0" w:color="auto"/>
                    <w:bottom w:val="none" w:sz="0" w:space="0" w:color="auto"/>
                    <w:right w:val="none" w:sz="0" w:space="0" w:color="auto"/>
                  </w:divBdr>
                  <w:divsChild>
                    <w:div w:id="455412614">
                      <w:marLeft w:val="0"/>
                      <w:marRight w:val="0"/>
                      <w:marTop w:val="0"/>
                      <w:marBottom w:val="0"/>
                      <w:divBdr>
                        <w:top w:val="none" w:sz="0" w:space="0" w:color="auto"/>
                        <w:left w:val="none" w:sz="0" w:space="0" w:color="auto"/>
                        <w:bottom w:val="none" w:sz="0" w:space="0" w:color="auto"/>
                        <w:right w:val="none" w:sz="0" w:space="0" w:color="auto"/>
                      </w:divBdr>
                    </w:div>
                  </w:divsChild>
                </w:div>
                <w:div w:id="785856531">
                  <w:marLeft w:val="0"/>
                  <w:marRight w:val="0"/>
                  <w:marTop w:val="0"/>
                  <w:marBottom w:val="0"/>
                  <w:divBdr>
                    <w:top w:val="none" w:sz="0" w:space="0" w:color="auto"/>
                    <w:left w:val="none" w:sz="0" w:space="0" w:color="auto"/>
                    <w:bottom w:val="none" w:sz="0" w:space="0" w:color="auto"/>
                    <w:right w:val="none" w:sz="0" w:space="0" w:color="auto"/>
                  </w:divBdr>
                  <w:divsChild>
                    <w:div w:id="1596089242">
                      <w:marLeft w:val="0"/>
                      <w:marRight w:val="0"/>
                      <w:marTop w:val="0"/>
                      <w:marBottom w:val="0"/>
                      <w:divBdr>
                        <w:top w:val="none" w:sz="0" w:space="0" w:color="auto"/>
                        <w:left w:val="none" w:sz="0" w:space="0" w:color="auto"/>
                        <w:bottom w:val="none" w:sz="0" w:space="0" w:color="auto"/>
                        <w:right w:val="none" w:sz="0" w:space="0" w:color="auto"/>
                      </w:divBdr>
                    </w:div>
                  </w:divsChild>
                </w:div>
                <w:div w:id="1041710586">
                  <w:marLeft w:val="0"/>
                  <w:marRight w:val="0"/>
                  <w:marTop w:val="0"/>
                  <w:marBottom w:val="0"/>
                  <w:divBdr>
                    <w:top w:val="none" w:sz="0" w:space="0" w:color="auto"/>
                    <w:left w:val="none" w:sz="0" w:space="0" w:color="auto"/>
                    <w:bottom w:val="none" w:sz="0" w:space="0" w:color="auto"/>
                    <w:right w:val="none" w:sz="0" w:space="0" w:color="auto"/>
                  </w:divBdr>
                  <w:divsChild>
                    <w:div w:id="1257249225">
                      <w:marLeft w:val="0"/>
                      <w:marRight w:val="0"/>
                      <w:marTop w:val="0"/>
                      <w:marBottom w:val="0"/>
                      <w:divBdr>
                        <w:top w:val="none" w:sz="0" w:space="0" w:color="auto"/>
                        <w:left w:val="none" w:sz="0" w:space="0" w:color="auto"/>
                        <w:bottom w:val="none" w:sz="0" w:space="0" w:color="auto"/>
                        <w:right w:val="none" w:sz="0" w:space="0" w:color="auto"/>
                      </w:divBdr>
                    </w:div>
                  </w:divsChild>
                </w:div>
                <w:div w:id="1465851116">
                  <w:marLeft w:val="0"/>
                  <w:marRight w:val="0"/>
                  <w:marTop w:val="0"/>
                  <w:marBottom w:val="0"/>
                  <w:divBdr>
                    <w:top w:val="none" w:sz="0" w:space="0" w:color="auto"/>
                    <w:left w:val="none" w:sz="0" w:space="0" w:color="auto"/>
                    <w:bottom w:val="none" w:sz="0" w:space="0" w:color="auto"/>
                    <w:right w:val="none" w:sz="0" w:space="0" w:color="auto"/>
                  </w:divBdr>
                  <w:divsChild>
                    <w:div w:id="1131943690">
                      <w:marLeft w:val="0"/>
                      <w:marRight w:val="0"/>
                      <w:marTop w:val="0"/>
                      <w:marBottom w:val="0"/>
                      <w:divBdr>
                        <w:top w:val="none" w:sz="0" w:space="0" w:color="auto"/>
                        <w:left w:val="none" w:sz="0" w:space="0" w:color="auto"/>
                        <w:bottom w:val="none" w:sz="0" w:space="0" w:color="auto"/>
                        <w:right w:val="none" w:sz="0" w:space="0" w:color="auto"/>
                      </w:divBdr>
                    </w:div>
                  </w:divsChild>
                </w:div>
                <w:div w:id="541283652">
                  <w:marLeft w:val="0"/>
                  <w:marRight w:val="0"/>
                  <w:marTop w:val="0"/>
                  <w:marBottom w:val="0"/>
                  <w:divBdr>
                    <w:top w:val="none" w:sz="0" w:space="0" w:color="auto"/>
                    <w:left w:val="none" w:sz="0" w:space="0" w:color="auto"/>
                    <w:bottom w:val="none" w:sz="0" w:space="0" w:color="auto"/>
                    <w:right w:val="none" w:sz="0" w:space="0" w:color="auto"/>
                  </w:divBdr>
                  <w:divsChild>
                    <w:div w:id="331226879">
                      <w:marLeft w:val="0"/>
                      <w:marRight w:val="0"/>
                      <w:marTop w:val="0"/>
                      <w:marBottom w:val="0"/>
                      <w:divBdr>
                        <w:top w:val="none" w:sz="0" w:space="0" w:color="auto"/>
                        <w:left w:val="none" w:sz="0" w:space="0" w:color="auto"/>
                        <w:bottom w:val="none" w:sz="0" w:space="0" w:color="auto"/>
                        <w:right w:val="none" w:sz="0" w:space="0" w:color="auto"/>
                      </w:divBdr>
                    </w:div>
                  </w:divsChild>
                </w:div>
                <w:div w:id="1703938670">
                  <w:marLeft w:val="0"/>
                  <w:marRight w:val="0"/>
                  <w:marTop w:val="0"/>
                  <w:marBottom w:val="0"/>
                  <w:divBdr>
                    <w:top w:val="none" w:sz="0" w:space="0" w:color="auto"/>
                    <w:left w:val="none" w:sz="0" w:space="0" w:color="auto"/>
                    <w:bottom w:val="none" w:sz="0" w:space="0" w:color="auto"/>
                    <w:right w:val="none" w:sz="0" w:space="0" w:color="auto"/>
                  </w:divBdr>
                  <w:divsChild>
                    <w:div w:id="955142673">
                      <w:marLeft w:val="0"/>
                      <w:marRight w:val="0"/>
                      <w:marTop w:val="0"/>
                      <w:marBottom w:val="0"/>
                      <w:divBdr>
                        <w:top w:val="none" w:sz="0" w:space="0" w:color="auto"/>
                        <w:left w:val="none" w:sz="0" w:space="0" w:color="auto"/>
                        <w:bottom w:val="none" w:sz="0" w:space="0" w:color="auto"/>
                        <w:right w:val="none" w:sz="0" w:space="0" w:color="auto"/>
                      </w:divBdr>
                    </w:div>
                  </w:divsChild>
                </w:div>
                <w:div w:id="344207563">
                  <w:marLeft w:val="0"/>
                  <w:marRight w:val="0"/>
                  <w:marTop w:val="0"/>
                  <w:marBottom w:val="0"/>
                  <w:divBdr>
                    <w:top w:val="none" w:sz="0" w:space="0" w:color="auto"/>
                    <w:left w:val="none" w:sz="0" w:space="0" w:color="auto"/>
                    <w:bottom w:val="none" w:sz="0" w:space="0" w:color="auto"/>
                    <w:right w:val="none" w:sz="0" w:space="0" w:color="auto"/>
                  </w:divBdr>
                  <w:divsChild>
                    <w:div w:id="742340025">
                      <w:marLeft w:val="0"/>
                      <w:marRight w:val="0"/>
                      <w:marTop w:val="0"/>
                      <w:marBottom w:val="0"/>
                      <w:divBdr>
                        <w:top w:val="none" w:sz="0" w:space="0" w:color="auto"/>
                        <w:left w:val="none" w:sz="0" w:space="0" w:color="auto"/>
                        <w:bottom w:val="none" w:sz="0" w:space="0" w:color="auto"/>
                        <w:right w:val="none" w:sz="0" w:space="0" w:color="auto"/>
                      </w:divBdr>
                    </w:div>
                  </w:divsChild>
                </w:div>
                <w:div w:id="1329209362">
                  <w:marLeft w:val="0"/>
                  <w:marRight w:val="0"/>
                  <w:marTop w:val="0"/>
                  <w:marBottom w:val="0"/>
                  <w:divBdr>
                    <w:top w:val="none" w:sz="0" w:space="0" w:color="auto"/>
                    <w:left w:val="none" w:sz="0" w:space="0" w:color="auto"/>
                    <w:bottom w:val="none" w:sz="0" w:space="0" w:color="auto"/>
                    <w:right w:val="none" w:sz="0" w:space="0" w:color="auto"/>
                  </w:divBdr>
                  <w:divsChild>
                    <w:div w:id="1823502209">
                      <w:marLeft w:val="0"/>
                      <w:marRight w:val="0"/>
                      <w:marTop w:val="0"/>
                      <w:marBottom w:val="0"/>
                      <w:divBdr>
                        <w:top w:val="none" w:sz="0" w:space="0" w:color="auto"/>
                        <w:left w:val="none" w:sz="0" w:space="0" w:color="auto"/>
                        <w:bottom w:val="none" w:sz="0" w:space="0" w:color="auto"/>
                        <w:right w:val="none" w:sz="0" w:space="0" w:color="auto"/>
                      </w:divBdr>
                    </w:div>
                  </w:divsChild>
                </w:div>
                <w:div w:id="975262333">
                  <w:marLeft w:val="0"/>
                  <w:marRight w:val="0"/>
                  <w:marTop w:val="0"/>
                  <w:marBottom w:val="0"/>
                  <w:divBdr>
                    <w:top w:val="none" w:sz="0" w:space="0" w:color="auto"/>
                    <w:left w:val="none" w:sz="0" w:space="0" w:color="auto"/>
                    <w:bottom w:val="none" w:sz="0" w:space="0" w:color="auto"/>
                    <w:right w:val="none" w:sz="0" w:space="0" w:color="auto"/>
                  </w:divBdr>
                  <w:divsChild>
                    <w:div w:id="1705641722">
                      <w:marLeft w:val="0"/>
                      <w:marRight w:val="0"/>
                      <w:marTop w:val="0"/>
                      <w:marBottom w:val="0"/>
                      <w:divBdr>
                        <w:top w:val="none" w:sz="0" w:space="0" w:color="auto"/>
                        <w:left w:val="none" w:sz="0" w:space="0" w:color="auto"/>
                        <w:bottom w:val="none" w:sz="0" w:space="0" w:color="auto"/>
                        <w:right w:val="none" w:sz="0" w:space="0" w:color="auto"/>
                      </w:divBdr>
                    </w:div>
                  </w:divsChild>
                </w:div>
                <w:div w:id="1336616627">
                  <w:marLeft w:val="0"/>
                  <w:marRight w:val="0"/>
                  <w:marTop w:val="0"/>
                  <w:marBottom w:val="0"/>
                  <w:divBdr>
                    <w:top w:val="none" w:sz="0" w:space="0" w:color="auto"/>
                    <w:left w:val="none" w:sz="0" w:space="0" w:color="auto"/>
                    <w:bottom w:val="none" w:sz="0" w:space="0" w:color="auto"/>
                    <w:right w:val="none" w:sz="0" w:space="0" w:color="auto"/>
                  </w:divBdr>
                  <w:divsChild>
                    <w:div w:id="793136269">
                      <w:marLeft w:val="0"/>
                      <w:marRight w:val="0"/>
                      <w:marTop w:val="0"/>
                      <w:marBottom w:val="0"/>
                      <w:divBdr>
                        <w:top w:val="none" w:sz="0" w:space="0" w:color="auto"/>
                        <w:left w:val="none" w:sz="0" w:space="0" w:color="auto"/>
                        <w:bottom w:val="none" w:sz="0" w:space="0" w:color="auto"/>
                        <w:right w:val="none" w:sz="0" w:space="0" w:color="auto"/>
                      </w:divBdr>
                    </w:div>
                  </w:divsChild>
                </w:div>
                <w:div w:id="1823961023">
                  <w:marLeft w:val="0"/>
                  <w:marRight w:val="0"/>
                  <w:marTop w:val="0"/>
                  <w:marBottom w:val="0"/>
                  <w:divBdr>
                    <w:top w:val="none" w:sz="0" w:space="0" w:color="auto"/>
                    <w:left w:val="none" w:sz="0" w:space="0" w:color="auto"/>
                    <w:bottom w:val="none" w:sz="0" w:space="0" w:color="auto"/>
                    <w:right w:val="none" w:sz="0" w:space="0" w:color="auto"/>
                  </w:divBdr>
                  <w:divsChild>
                    <w:div w:id="887180343">
                      <w:marLeft w:val="0"/>
                      <w:marRight w:val="0"/>
                      <w:marTop w:val="0"/>
                      <w:marBottom w:val="0"/>
                      <w:divBdr>
                        <w:top w:val="none" w:sz="0" w:space="0" w:color="auto"/>
                        <w:left w:val="none" w:sz="0" w:space="0" w:color="auto"/>
                        <w:bottom w:val="none" w:sz="0" w:space="0" w:color="auto"/>
                        <w:right w:val="none" w:sz="0" w:space="0" w:color="auto"/>
                      </w:divBdr>
                    </w:div>
                  </w:divsChild>
                </w:div>
                <w:div w:id="723871075">
                  <w:marLeft w:val="0"/>
                  <w:marRight w:val="0"/>
                  <w:marTop w:val="0"/>
                  <w:marBottom w:val="0"/>
                  <w:divBdr>
                    <w:top w:val="none" w:sz="0" w:space="0" w:color="auto"/>
                    <w:left w:val="none" w:sz="0" w:space="0" w:color="auto"/>
                    <w:bottom w:val="none" w:sz="0" w:space="0" w:color="auto"/>
                    <w:right w:val="none" w:sz="0" w:space="0" w:color="auto"/>
                  </w:divBdr>
                  <w:divsChild>
                    <w:div w:id="317196550">
                      <w:marLeft w:val="0"/>
                      <w:marRight w:val="0"/>
                      <w:marTop w:val="0"/>
                      <w:marBottom w:val="0"/>
                      <w:divBdr>
                        <w:top w:val="none" w:sz="0" w:space="0" w:color="auto"/>
                        <w:left w:val="none" w:sz="0" w:space="0" w:color="auto"/>
                        <w:bottom w:val="none" w:sz="0" w:space="0" w:color="auto"/>
                        <w:right w:val="none" w:sz="0" w:space="0" w:color="auto"/>
                      </w:divBdr>
                    </w:div>
                  </w:divsChild>
                </w:div>
                <w:div w:id="2067216117">
                  <w:marLeft w:val="0"/>
                  <w:marRight w:val="0"/>
                  <w:marTop w:val="0"/>
                  <w:marBottom w:val="0"/>
                  <w:divBdr>
                    <w:top w:val="none" w:sz="0" w:space="0" w:color="auto"/>
                    <w:left w:val="none" w:sz="0" w:space="0" w:color="auto"/>
                    <w:bottom w:val="none" w:sz="0" w:space="0" w:color="auto"/>
                    <w:right w:val="none" w:sz="0" w:space="0" w:color="auto"/>
                  </w:divBdr>
                  <w:divsChild>
                    <w:div w:id="476996631">
                      <w:marLeft w:val="0"/>
                      <w:marRight w:val="0"/>
                      <w:marTop w:val="0"/>
                      <w:marBottom w:val="0"/>
                      <w:divBdr>
                        <w:top w:val="none" w:sz="0" w:space="0" w:color="auto"/>
                        <w:left w:val="none" w:sz="0" w:space="0" w:color="auto"/>
                        <w:bottom w:val="none" w:sz="0" w:space="0" w:color="auto"/>
                        <w:right w:val="none" w:sz="0" w:space="0" w:color="auto"/>
                      </w:divBdr>
                    </w:div>
                  </w:divsChild>
                </w:div>
                <w:div w:id="1169952673">
                  <w:marLeft w:val="0"/>
                  <w:marRight w:val="0"/>
                  <w:marTop w:val="0"/>
                  <w:marBottom w:val="0"/>
                  <w:divBdr>
                    <w:top w:val="none" w:sz="0" w:space="0" w:color="auto"/>
                    <w:left w:val="none" w:sz="0" w:space="0" w:color="auto"/>
                    <w:bottom w:val="none" w:sz="0" w:space="0" w:color="auto"/>
                    <w:right w:val="none" w:sz="0" w:space="0" w:color="auto"/>
                  </w:divBdr>
                  <w:divsChild>
                    <w:div w:id="1864171785">
                      <w:marLeft w:val="0"/>
                      <w:marRight w:val="0"/>
                      <w:marTop w:val="0"/>
                      <w:marBottom w:val="0"/>
                      <w:divBdr>
                        <w:top w:val="none" w:sz="0" w:space="0" w:color="auto"/>
                        <w:left w:val="none" w:sz="0" w:space="0" w:color="auto"/>
                        <w:bottom w:val="none" w:sz="0" w:space="0" w:color="auto"/>
                        <w:right w:val="none" w:sz="0" w:space="0" w:color="auto"/>
                      </w:divBdr>
                    </w:div>
                  </w:divsChild>
                </w:div>
                <w:div w:id="1304239507">
                  <w:marLeft w:val="0"/>
                  <w:marRight w:val="0"/>
                  <w:marTop w:val="0"/>
                  <w:marBottom w:val="0"/>
                  <w:divBdr>
                    <w:top w:val="none" w:sz="0" w:space="0" w:color="auto"/>
                    <w:left w:val="none" w:sz="0" w:space="0" w:color="auto"/>
                    <w:bottom w:val="none" w:sz="0" w:space="0" w:color="auto"/>
                    <w:right w:val="none" w:sz="0" w:space="0" w:color="auto"/>
                  </w:divBdr>
                  <w:divsChild>
                    <w:div w:id="734353269">
                      <w:marLeft w:val="0"/>
                      <w:marRight w:val="0"/>
                      <w:marTop w:val="0"/>
                      <w:marBottom w:val="0"/>
                      <w:divBdr>
                        <w:top w:val="none" w:sz="0" w:space="0" w:color="auto"/>
                        <w:left w:val="none" w:sz="0" w:space="0" w:color="auto"/>
                        <w:bottom w:val="none" w:sz="0" w:space="0" w:color="auto"/>
                        <w:right w:val="none" w:sz="0" w:space="0" w:color="auto"/>
                      </w:divBdr>
                    </w:div>
                  </w:divsChild>
                </w:div>
                <w:div w:id="222328523">
                  <w:marLeft w:val="0"/>
                  <w:marRight w:val="0"/>
                  <w:marTop w:val="0"/>
                  <w:marBottom w:val="0"/>
                  <w:divBdr>
                    <w:top w:val="none" w:sz="0" w:space="0" w:color="auto"/>
                    <w:left w:val="none" w:sz="0" w:space="0" w:color="auto"/>
                    <w:bottom w:val="none" w:sz="0" w:space="0" w:color="auto"/>
                    <w:right w:val="none" w:sz="0" w:space="0" w:color="auto"/>
                  </w:divBdr>
                  <w:divsChild>
                    <w:div w:id="777721291">
                      <w:marLeft w:val="0"/>
                      <w:marRight w:val="0"/>
                      <w:marTop w:val="0"/>
                      <w:marBottom w:val="0"/>
                      <w:divBdr>
                        <w:top w:val="none" w:sz="0" w:space="0" w:color="auto"/>
                        <w:left w:val="none" w:sz="0" w:space="0" w:color="auto"/>
                        <w:bottom w:val="none" w:sz="0" w:space="0" w:color="auto"/>
                        <w:right w:val="none" w:sz="0" w:space="0" w:color="auto"/>
                      </w:divBdr>
                    </w:div>
                  </w:divsChild>
                </w:div>
                <w:div w:id="660083197">
                  <w:marLeft w:val="0"/>
                  <w:marRight w:val="0"/>
                  <w:marTop w:val="0"/>
                  <w:marBottom w:val="0"/>
                  <w:divBdr>
                    <w:top w:val="none" w:sz="0" w:space="0" w:color="auto"/>
                    <w:left w:val="none" w:sz="0" w:space="0" w:color="auto"/>
                    <w:bottom w:val="none" w:sz="0" w:space="0" w:color="auto"/>
                    <w:right w:val="none" w:sz="0" w:space="0" w:color="auto"/>
                  </w:divBdr>
                  <w:divsChild>
                    <w:div w:id="1906604845">
                      <w:marLeft w:val="0"/>
                      <w:marRight w:val="0"/>
                      <w:marTop w:val="0"/>
                      <w:marBottom w:val="0"/>
                      <w:divBdr>
                        <w:top w:val="none" w:sz="0" w:space="0" w:color="auto"/>
                        <w:left w:val="none" w:sz="0" w:space="0" w:color="auto"/>
                        <w:bottom w:val="none" w:sz="0" w:space="0" w:color="auto"/>
                        <w:right w:val="none" w:sz="0" w:space="0" w:color="auto"/>
                      </w:divBdr>
                    </w:div>
                  </w:divsChild>
                </w:div>
                <w:div w:id="1515848744">
                  <w:marLeft w:val="0"/>
                  <w:marRight w:val="0"/>
                  <w:marTop w:val="0"/>
                  <w:marBottom w:val="0"/>
                  <w:divBdr>
                    <w:top w:val="none" w:sz="0" w:space="0" w:color="auto"/>
                    <w:left w:val="none" w:sz="0" w:space="0" w:color="auto"/>
                    <w:bottom w:val="none" w:sz="0" w:space="0" w:color="auto"/>
                    <w:right w:val="none" w:sz="0" w:space="0" w:color="auto"/>
                  </w:divBdr>
                  <w:divsChild>
                    <w:div w:id="529294589">
                      <w:marLeft w:val="0"/>
                      <w:marRight w:val="0"/>
                      <w:marTop w:val="0"/>
                      <w:marBottom w:val="0"/>
                      <w:divBdr>
                        <w:top w:val="none" w:sz="0" w:space="0" w:color="auto"/>
                        <w:left w:val="none" w:sz="0" w:space="0" w:color="auto"/>
                        <w:bottom w:val="none" w:sz="0" w:space="0" w:color="auto"/>
                        <w:right w:val="none" w:sz="0" w:space="0" w:color="auto"/>
                      </w:divBdr>
                    </w:div>
                  </w:divsChild>
                </w:div>
                <w:div w:id="991176356">
                  <w:marLeft w:val="0"/>
                  <w:marRight w:val="0"/>
                  <w:marTop w:val="0"/>
                  <w:marBottom w:val="0"/>
                  <w:divBdr>
                    <w:top w:val="none" w:sz="0" w:space="0" w:color="auto"/>
                    <w:left w:val="none" w:sz="0" w:space="0" w:color="auto"/>
                    <w:bottom w:val="none" w:sz="0" w:space="0" w:color="auto"/>
                    <w:right w:val="none" w:sz="0" w:space="0" w:color="auto"/>
                  </w:divBdr>
                  <w:divsChild>
                    <w:div w:id="167137117">
                      <w:marLeft w:val="0"/>
                      <w:marRight w:val="0"/>
                      <w:marTop w:val="0"/>
                      <w:marBottom w:val="0"/>
                      <w:divBdr>
                        <w:top w:val="none" w:sz="0" w:space="0" w:color="auto"/>
                        <w:left w:val="none" w:sz="0" w:space="0" w:color="auto"/>
                        <w:bottom w:val="none" w:sz="0" w:space="0" w:color="auto"/>
                        <w:right w:val="none" w:sz="0" w:space="0" w:color="auto"/>
                      </w:divBdr>
                    </w:div>
                  </w:divsChild>
                </w:div>
                <w:div w:id="1173446795">
                  <w:marLeft w:val="0"/>
                  <w:marRight w:val="0"/>
                  <w:marTop w:val="0"/>
                  <w:marBottom w:val="0"/>
                  <w:divBdr>
                    <w:top w:val="none" w:sz="0" w:space="0" w:color="auto"/>
                    <w:left w:val="none" w:sz="0" w:space="0" w:color="auto"/>
                    <w:bottom w:val="none" w:sz="0" w:space="0" w:color="auto"/>
                    <w:right w:val="none" w:sz="0" w:space="0" w:color="auto"/>
                  </w:divBdr>
                  <w:divsChild>
                    <w:div w:id="1911496971">
                      <w:marLeft w:val="0"/>
                      <w:marRight w:val="0"/>
                      <w:marTop w:val="0"/>
                      <w:marBottom w:val="0"/>
                      <w:divBdr>
                        <w:top w:val="none" w:sz="0" w:space="0" w:color="auto"/>
                        <w:left w:val="none" w:sz="0" w:space="0" w:color="auto"/>
                        <w:bottom w:val="none" w:sz="0" w:space="0" w:color="auto"/>
                        <w:right w:val="none" w:sz="0" w:space="0" w:color="auto"/>
                      </w:divBdr>
                    </w:div>
                  </w:divsChild>
                </w:div>
                <w:div w:id="531723574">
                  <w:marLeft w:val="0"/>
                  <w:marRight w:val="0"/>
                  <w:marTop w:val="0"/>
                  <w:marBottom w:val="0"/>
                  <w:divBdr>
                    <w:top w:val="none" w:sz="0" w:space="0" w:color="auto"/>
                    <w:left w:val="none" w:sz="0" w:space="0" w:color="auto"/>
                    <w:bottom w:val="none" w:sz="0" w:space="0" w:color="auto"/>
                    <w:right w:val="none" w:sz="0" w:space="0" w:color="auto"/>
                  </w:divBdr>
                  <w:divsChild>
                    <w:div w:id="1716856535">
                      <w:marLeft w:val="0"/>
                      <w:marRight w:val="0"/>
                      <w:marTop w:val="0"/>
                      <w:marBottom w:val="0"/>
                      <w:divBdr>
                        <w:top w:val="none" w:sz="0" w:space="0" w:color="auto"/>
                        <w:left w:val="none" w:sz="0" w:space="0" w:color="auto"/>
                        <w:bottom w:val="none" w:sz="0" w:space="0" w:color="auto"/>
                        <w:right w:val="none" w:sz="0" w:space="0" w:color="auto"/>
                      </w:divBdr>
                    </w:div>
                  </w:divsChild>
                </w:div>
                <w:div w:id="1951164376">
                  <w:marLeft w:val="0"/>
                  <w:marRight w:val="0"/>
                  <w:marTop w:val="0"/>
                  <w:marBottom w:val="0"/>
                  <w:divBdr>
                    <w:top w:val="none" w:sz="0" w:space="0" w:color="auto"/>
                    <w:left w:val="none" w:sz="0" w:space="0" w:color="auto"/>
                    <w:bottom w:val="none" w:sz="0" w:space="0" w:color="auto"/>
                    <w:right w:val="none" w:sz="0" w:space="0" w:color="auto"/>
                  </w:divBdr>
                  <w:divsChild>
                    <w:div w:id="1415471154">
                      <w:marLeft w:val="0"/>
                      <w:marRight w:val="0"/>
                      <w:marTop w:val="0"/>
                      <w:marBottom w:val="0"/>
                      <w:divBdr>
                        <w:top w:val="none" w:sz="0" w:space="0" w:color="auto"/>
                        <w:left w:val="none" w:sz="0" w:space="0" w:color="auto"/>
                        <w:bottom w:val="none" w:sz="0" w:space="0" w:color="auto"/>
                        <w:right w:val="none" w:sz="0" w:space="0" w:color="auto"/>
                      </w:divBdr>
                    </w:div>
                  </w:divsChild>
                </w:div>
                <w:div w:id="1213155834">
                  <w:marLeft w:val="0"/>
                  <w:marRight w:val="0"/>
                  <w:marTop w:val="0"/>
                  <w:marBottom w:val="0"/>
                  <w:divBdr>
                    <w:top w:val="none" w:sz="0" w:space="0" w:color="auto"/>
                    <w:left w:val="none" w:sz="0" w:space="0" w:color="auto"/>
                    <w:bottom w:val="none" w:sz="0" w:space="0" w:color="auto"/>
                    <w:right w:val="none" w:sz="0" w:space="0" w:color="auto"/>
                  </w:divBdr>
                  <w:divsChild>
                    <w:div w:id="1785072716">
                      <w:marLeft w:val="0"/>
                      <w:marRight w:val="0"/>
                      <w:marTop w:val="0"/>
                      <w:marBottom w:val="0"/>
                      <w:divBdr>
                        <w:top w:val="none" w:sz="0" w:space="0" w:color="auto"/>
                        <w:left w:val="none" w:sz="0" w:space="0" w:color="auto"/>
                        <w:bottom w:val="none" w:sz="0" w:space="0" w:color="auto"/>
                        <w:right w:val="none" w:sz="0" w:space="0" w:color="auto"/>
                      </w:divBdr>
                    </w:div>
                  </w:divsChild>
                </w:div>
                <w:div w:id="125004730">
                  <w:marLeft w:val="0"/>
                  <w:marRight w:val="0"/>
                  <w:marTop w:val="0"/>
                  <w:marBottom w:val="0"/>
                  <w:divBdr>
                    <w:top w:val="none" w:sz="0" w:space="0" w:color="auto"/>
                    <w:left w:val="none" w:sz="0" w:space="0" w:color="auto"/>
                    <w:bottom w:val="none" w:sz="0" w:space="0" w:color="auto"/>
                    <w:right w:val="none" w:sz="0" w:space="0" w:color="auto"/>
                  </w:divBdr>
                  <w:divsChild>
                    <w:div w:id="492529178">
                      <w:marLeft w:val="0"/>
                      <w:marRight w:val="0"/>
                      <w:marTop w:val="0"/>
                      <w:marBottom w:val="0"/>
                      <w:divBdr>
                        <w:top w:val="none" w:sz="0" w:space="0" w:color="auto"/>
                        <w:left w:val="none" w:sz="0" w:space="0" w:color="auto"/>
                        <w:bottom w:val="none" w:sz="0" w:space="0" w:color="auto"/>
                        <w:right w:val="none" w:sz="0" w:space="0" w:color="auto"/>
                      </w:divBdr>
                    </w:div>
                  </w:divsChild>
                </w:div>
                <w:div w:id="1474908450">
                  <w:marLeft w:val="0"/>
                  <w:marRight w:val="0"/>
                  <w:marTop w:val="0"/>
                  <w:marBottom w:val="0"/>
                  <w:divBdr>
                    <w:top w:val="none" w:sz="0" w:space="0" w:color="auto"/>
                    <w:left w:val="none" w:sz="0" w:space="0" w:color="auto"/>
                    <w:bottom w:val="none" w:sz="0" w:space="0" w:color="auto"/>
                    <w:right w:val="none" w:sz="0" w:space="0" w:color="auto"/>
                  </w:divBdr>
                  <w:divsChild>
                    <w:div w:id="1737167298">
                      <w:marLeft w:val="0"/>
                      <w:marRight w:val="0"/>
                      <w:marTop w:val="0"/>
                      <w:marBottom w:val="0"/>
                      <w:divBdr>
                        <w:top w:val="none" w:sz="0" w:space="0" w:color="auto"/>
                        <w:left w:val="none" w:sz="0" w:space="0" w:color="auto"/>
                        <w:bottom w:val="none" w:sz="0" w:space="0" w:color="auto"/>
                        <w:right w:val="none" w:sz="0" w:space="0" w:color="auto"/>
                      </w:divBdr>
                    </w:div>
                  </w:divsChild>
                </w:div>
                <w:div w:id="482238684">
                  <w:marLeft w:val="0"/>
                  <w:marRight w:val="0"/>
                  <w:marTop w:val="0"/>
                  <w:marBottom w:val="0"/>
                  <w:divBdr>
                    <w:top w:val="none" w:sz="0" w:space="0" w:color="auto"/>
                    <w:left w:val="none" w:sz="0" w:space="0" w:color="auto"/>
                    <w:bottom w:val="none" w:sz="0" w:space="0" w:color="auto"/>
                    <w:right w:val="none" w:sz="0" w:space="0" w:color="auto"/>
                  </w:divBdr>
                  <w:divsChild>
                    <w:div w:id="688718188">
                      <w:marLeft w:val="0"/>
                      <w:marRight w:val="0"/>
                      <w:marTop w:val="0"/>
                      <w:marBottom w:val="0"/>
                      <w:divBdr>
                        <w:top w:val="none" w:sz="0" w:space="0" w:color="auto"/>
                        <w:left w:val="none" w:sz="0" w:space="0" w:color="auto"/>
                        <w:bottom w:val="none" w:sz="0" w:space="0" w:color="auto"/>
                        <w:right w:val="none" w:sz="0" w:space="0" w:color="auto"/>
                      </w:divBdr>
                    </w:div>
                  </w:divsChild>
                </w:div>
                <w:div w:id="2129156194">
                  <w:marLeft w:val="0"/>
                  <w:marRight w:val="0"/>
                  <w:marTop w:val="0"/>
                  <w:marBottom w:val="0"/>
                  <w:divBdr>
                    <w:top w:val="none" w:sz="0" w:space="0" w:color="auto"/>
                    <w:left w:val="none" w:sz="0" w:space="0" w:color="auto"/>
                    <w:bottom w:val="none" w:sz="0" w:space="0" w:color="auto"/>
                    <w:right w:val="none" w:sz="0" w:space="0" w:color="auto"/>
                  </w:divBdr>
                  <w:divsChild>
                    <w:div w:id="86582902">
                      <w:marLeft w:val="0"/>
                      <w:marRight w:val="0"/>
                      <w:marTop w:val="0"/>
                      <w:marBottom w:val="0"/>
                      <w:divBdr>
                        <w:top w:val="none" w:sz="0" w:space="0" w:color="auto"/>
                        <w:left w:val="none" w:sz="0" w:space="0" w:color="auto"/>
                        <w:bottom w:val="none" w:sz="0" w:space="0" w:color="auto"/>
                        <w:right w:val="none" w:sz="0" w:space="0" w:color="auto"/>
                      </w:divBdr>
                    </w:div>
                  </w:divsChild>
                </w:div>
                <w:div w:id="883912296">
                  <w:marLeft w:val="0"/>
                  <w:marRight w:val="0"/>
                  <w:marTop w:val="0"/>
                  <w:marBottom w:val="0"/>
                  <w:divBdr>
                    <w:top w:val="none" w:sz="0" w:space="0" w:color="auto"/>
                    <w:left w:val="none" w:sz="0" w:space="0" w:color="auto"/>
                    <w:bottom w:val="none" w:sz="0" w:space="0" w:color="auto"/>
                    <w:right w:val="none" w:sz="0" w:space="0" w:color="auto"/>
                  </w:divBdr>
                  <w:divsChild>
                    <w:div w:id="1352489835">
                      <w:marLeft w:val="0"/>
                      <w:marRight w:val="0"/>
                      <w:marTop w:val="0"/>
                      <w:marBottom w:val="0"/>
                      <w:divBdr>
                        <w:top w:val="none" w:sz="0" w:space="0" w:color="auto"/>
                        <w:left w:val="none" w:sz="0" w:space="0" w:color="auto"/>
                        <w:bottom w:val="none" w:sz="0" w:space="0" w:color="auto"/>
                        <w:right w:val="none" w:sz="0" w:space="0" w:color="auto"/>
                      </w:divBdr>
                    </w:div>
                  </w:divsChild>
                </w:div>
                <w:div w:id="1498955800">
                  <w:marLeft w:val="0"/>
                  <w:marRight w:val="0"/>
                  <w:marTop w:val="0"/>
                  <w:marBottom w:val="0"/>
                  <w:divBdr>
                    <w:top w:val="none" w:sz="0" w:space="0" w:color="auto"/>
                    <w:left w:val="none" w:sz="0" w:space="0" w:color="auto"/>
                    <w:bottom w:val="none" w:sz="0" w:space="0" w:color="auto"/>
                    <w:right w:val="none" w:sz="0" w:space="0" w:color="auto"/>
                  </w:divBdr>
                  <w:divsChild>
                    <w:div w:id="985663838">
                      <w:marLeft w:val="0"/>
                      <w:marRight w:val="0"/>
                      <w:marTop w:val="0"/>
                      <w:marBottom w:val="0"/>
                      <w:divBdr>
                        <w:top w:val="none" w:sz="0" w:space="0" w:color="auto"/>
                        <w:left w:val="none" w:sz="0" w:space="0" w:color="auto"/>
                        <w:bottom w:val="none" w:sz="0" w:space="0" w:color="auto"/>
                        <w:right w:val="none" w:sz="0" w:space="0" w:color="auto"/>
                      </w:divBdr>
                    </w:div>
                  </w:divsChild>
                </w:div>
                <w:div w:id="730037291">
                  <w:marLeft w:val="0"/>
                  <w:marRight w:val="0"/>
                  <w:marTop w:val="0"/>
                  <w:marBottom w:val="0"/>
                  <w:divBdr>
                    <w:top w:val="none" w:sz="0" w:space="0" w:color="auto"/>
                    <w:left w:val="none" w:sz="0" w:space="0" w:color="auto"/>
                    <w:bottom w:val="none" w:sz="0" w:space="0" w:color="auto"/>
                    <w:right w:val="none" w:sz="0" w:space="0" w:color="auto"/>
                  </w:divBdr>
                  <w:divsChild>
                    <w:div w:id="1763455804">
                      <w:marLeft w:val="0"/>
                      <w:marRight w:val="0"/>
                      <w:marTop w:val="0"/>
                      <w:marBottom w:val="0"/>
                      <w:divBdr>
                        <w:top w:val="none" w:sz="0" w:space="0" w:color="auto"/>
                        <w:left w:val="none" w:sz="0" w:space="0" w:color="auto"/>
                        <w:bottom w:val="none" w:sz="0" w:space="0" w:color="auto"/>
                        <w:right w:val="none" w:sz="0" w:space="0" w:color="auto"/>
                      </w:divBdr>
                    </w:div>
                  </w:divsChild>
                </w:div>
                <w:div w:id="560023324">
                  <w:marLeft w:val="0"/>
                  <w:marRight w:val="0"/>
                  <w:marTop w:val="0"/>
                  <w:marBottom w:val="0"/>
                  <w:divBdr>
                    <w:top w:val="none" w:sz="0" w:space="0" w:color="auto"/>
                    <w:left w:val="none" w:sz="0" w:space="0" w:color="auto"/>
                    <w:bottom w:val="none" w:sz="0" w:space="0" w:color="auto"/>
                    <w:right w:val="none" w:sz="0" w:space="0" w:color="auto"/>
                  </w:divBdr>
                  <w:divsChild>
                    <w:div w:id="705060561">
                      <w:marLeft w:val="0"/>
                      <w:marRight w:val="0"/>
                      <w:marTop w:val="0"/>
                      <w:marBottom w:val="0"/>
                      <w:divBdr>
                        <w:top w:val="none" w:sz="0" w:space="0" w:color="auto"/>
                        <w:left w:val="none" w:sz="0" w:space="0" w:color="auto"/>
                        <w:bottom w:val="none" w:sz="0" w:space="0" w:color="auto"/>
                        <w:right w:val="none" w:sz="0" w:space="0" w:color="auto"/>
                      </w:divBdr>
                    </w:div>
                  </w:divsChild>
                </w:div>
                <w:div w:id="1192960635">
                  <w:marLeft w:val="0"/>
                  <w:marRight w:val="0"/>
                  <w:marTop w:val="0"/>
                  <w:marBottom w:val="0"/>
                  <w:divBdr>
                    <w:top w:val="none" w:sz="0" w:space="0" w:color="auto"/>
                    <w:left w:val="none" w:sz="0" w:space="0" w:color="auto"/>
                    <w:bottom w:val="none" w:sz="0" w:space="0" w:color="auto"/>
                    <w:right w:val="none" w:sz="0" w:space="0" w:color="auto"/>
                  </w:divBdr>
                  <w:divsChild>
                    <w:div w:id="272249988">
                      <w:marLeft w:val="0"/>
                      <w:marRight w:val="0"/>
                      <w:marTop w:val="0"/>
                      <w:marBottom w:val="0"/>
                      <w:divBdr>
                        <w:top w:val="none" w:sz="0" w:space="0" w:color="auto"/>
                        <w:left w:val="none" w:sz="0" w:space="0" w:color="auto"/>
                        <w:bottom w:val="none" w:sz="0" w:space="0" w:color="auto"/>
                        <w:right w:val="none" w:sz="0" w:space="0" w:color="auto"/>
                      </w:divBdr>
                    </w:div>
                  </w:divsChild>
                </w:div>
                <w:div w:id="205455853">
                  <w:marLeft w:val="0"/>
                  <w:marRight w:val="0"/>
                  <w:marTop w:val="0"/>
                  <w:marBottom w:val="0"/>
                  <w:divBdr>
                    <w:top w:val="none" w:sz="0" w:space="0" w:color="auto"/>
                    <w:left w:val="none" w:sz="0" w:space="0" w:color="auto"/>
                    <w:bottom w:val="none" w:sz="0" w:space="0" w:color="auto"/>
                    <w:right w:val="none" w:sz="0" w:space="0" w:color="auto"/>
                  </w:divBdr>
                  <w:divsChild>
                    <w:div w:id="1463765965">
                      <w:marLeft w:val="0"/>
                      <w:marRight w:val="0"/>
                      <w:marTop w:val="0"/>
                      <w:marBottom w:val="0"/>
                      <w:divBdr>
                        <w:top w:val="none" w:sz="0" w:space="0" w:color="auto"/>
                        <w:left w:val="none" w:sz="0" w:space="0" w:color="auto"/>
                        <w:bottom w:val="none" w:sz="0" w:space="0" w:color="auto"/>
                        <w:right w:val="none" w:sz="0" w:space="0" w:color="auto"/>
                      </w:divBdr>
                    </w:div>
                  </w:divsChild>
                </w:div>
                <w:div w:id="26687663">
                  <w:marLeft w:val="0"/>
                  <w:marRight w:val="0"/>
                  <w:marTop w:val="0"/>
                  <w:marBottom w:val="0"/>
                  <w:divBdr>
                    <w:top w:val="none" w:sz="0" w:space="0" w:color="auto"/>
                    <w:left w:val="none" w:sz="0" w:space="0" w:color="auto"/>
                    <w:bottom w:val="none" w:sz="0" w:space="0" w:color="auto"/>
                    <w:right w:val="none" w:sz="0" w:space="0" w:color="auto"/>
                  </w:divBdr>
                  <w:divsChild>
                    <w:div w:id="1917476717">
                      <w:marLeft w:val="0"/>
                      <w:marRight w:val="0"/>
                      <w:marTop w:val="0"/>
                      <w:marBottom w:val="0"/>
                      <w:divBdr>
                        <w:top w:val="none" w:sz="0" w:space="0" w:color="auto"/>
                        <w:left w:val="none" w:sz="0" w:space="0" w:color="auto"/>
                        <w:bottom w:val="none" w:sz="0" w:space="0" w:color="auto"/>
                        <w:right w:val="none" w:sz="0" w:space="0" w:color="auto"/>
                      </w:divBdr>
                    </w:div>
                  </w:divsChild>
                </w:div>
                <w:div w:id="2113283491">
                  <w:marLeft w:val="0"/>
                  <w:marRight w:val="0"/>
                  <w:marTop w:val="0"/>
                  <w:marBottom w:val="0"/>
                  <w:divBdr>
                    <w:top w:val="none" w:sz="0" w:space="0" w:color="auto"/>
                    <w:left w:val="none" w:sz="0" w:space="0" w:color="auto"/>
                    <w:bottom w:val="none" w:sz="0" w:space="0" w:color="auto"/>
                    <w:right w:val="none" w:sz="0" w:space="0" w:color="auto"/>
                  </w:divBdr>
                  <w:divsChild>
                    <w:div w:id="655888201">
                      <w:marLeft w:val="0"/>
                      <w:marRight w:val="0"/>
                      <w:marTop w:val="0"/>
                      <w:marBottom w:val="0"/>
                      <w:divBdr>
                        <w:top w:val="none" w:sz="0" w:space="0" w:color="auto"/>
                        <w:left w:val="none" w:sz="0" w:space="0" w:color="auto"/>
                        <w:bottom w:val="none" w:sz="0" w:space="0" w:color="auto"/>
                        <w:right w:val="none" w:sz="0" w:space="0" w:color="auto"/>
                      </w:divBdr>
                    </w:div>
                  </w:divsChild>
                </w:div>
                <w:div w:id="1437139940">
                  <w:marLeft w:val="0"/>
                  <w:marRight w:val="0"/>
                  <w:marTop w:val="0"/>
                  <w:marBottom w:val="0"/>
                  <w:divBdr>
                    <w:top w:val="none" w:sz="0" w:space="0" w:color="auto"/>
                    <w:left w:val="none" w:sz="0" w:space="0" w:color="auto"/>
                    <w:bottom w:val="none" w:sz="0" w:space="0" w:color="auto"/>
                    <w:right w:val="none" w:sz="0" w:space="0" w:color="auto"/>
                  </w:divBdr>
                  <w:divsChild>
                    <w:div w:id="1663703484">
                      <w:marLeft w:val="0"/>
                      <w:marRight w:val="0"/>
                      <w:marTop w:val="0"/>
                      <w:marBottom w:val="0"/>
                      <w:divBdr>
                        <w:top w:val="none" w:sz="0" w:space="0" w:color="auto"/>
                        <w:left w:val="none" w:sz="0" w:space="0" w:color="auto"/>
                        <w:bottom w:val="none" w:sz="0" w:space="0" w:color="auto"/>
                        <w:right w:val="none" w:sz="0" w:space="0" w:color="auto"/>
                      </w:divBdr>
                    </w:div>
                  </w:divsChild>
                </w:div>
                <w:div w:id="818614219">
                  <w:marLeft w:val="0"/>
                  <w:marRight w:val="0"/>
                  <w:marTop w:val="0"/>
                  <w:marBottom w:val="0"/>
                  <w:divBdr>
                    <w:top w:val="none" w:sz="0" w:space="0" w:color="auto"/>
                    <w:left w:val="none" w:sz="0" w:space="0" w:color="auto"/>
                    <w:bottom w:val="none" w:sz="0" w:space="0" w:color="auto"/>
                    <w:right w:val="none" w:sz="0" w:space="0" w:color="auto"/>
                  </w:divBdr>
                  <w:divsChild>
                    <w:div w:id="1015955715">
                      <w:marLeft w:val="0"/>
                      <w:marRight w:val="0"/>
                      <w:marTop w:val="0"/>
                      <w:marBottom w:val="0"/>
                      <w:divBdr>
                        <w:top w:val="none" w:sz="0" w:space="0" w:color="auto"/>
                        <w:left w:val="none" w:sz="0" w:space="0" w:color="auto"/>
                        <w:bottom w:val="none" w:sz="0" w:space="0" w:color="auto"/>
                        <w:right w:val="none" w:sz="0" w:space="0" w:color="auto"/>
                      </w:divBdr>
                    </w:div>
                  </w:divsChild>
                </w:div>
                <w:div w:id="148254735">
                  <w:marLeft w:val="0"/>
                  <w:marRight w:val="0"/>
                  <w:marTop w:val="0"/>
                  <w:marBottom w:val="0"/>
                  <w:divBdr>
                    <w:top w:val="none" w:sz="0" w:space="0" w:color="auto"/>
                    <w:left w:val="none" w:sz="0" w:space="0" w:color="auto"/>
                    <w:bottom w:val="none" w:sz="0" w:space="0" w:color="auto"/>
                    <w:right w:val="none" w:sz="0" w:space="0" w:color="auto"/>
                  </w:divBdr>
                  <w:divsChild>
                    <w:div w:id="1704281770">
                      <w:marLeft w:val="0"/>
                      <w:marRight w:val="0"/>
                      <w:marTop w:val="0"/>
                      <w:marBottom w:val="0"/>
                      <w:divBdr>
                        <w:top w:val="none" w:sz="0" w:space="0" w:color="auto"/>
                        <w:left w:val="none" w:sz="0" w:space="0" w:color="auto"/>
                        <w:bottom w:val="none" w:sz="0" w:space="0" w:color="auto"/>
                        <w:right w:val="none" w:sz="0" w:space="0" w:color="auto"/>
                      </w:divBdr>
                    </w:div>
                  </w:divsChild>
                </w:div>
                <w:div w:id="2038114821">
                  <w:marLeft w:val="0"/>
                  <w:marRight w:val="0"/>
                  <w:marTop w:val="0"/>
                  <w:marBottom w:val="0"/>
                  <w:divBdr>
                    <w:top w:val="none" w:sz="0" w:space="0" w:color="auto"/>
                    <w:left w:val="none" w:sz="0" w:space="0" w:color="auto"/>
                    <w:bottom w:val="none" w:sz="0" w:space="0" w:color="auto"/>
                    <w:right w:val="none" w:sz="0" w:space="0" w:color="auto"/>
                  </w:divBdr>
                  <w:divsChild>
                    <w:div w:id="1362709462">
                      <w:marLeft w:val="0"/>
                      <w:marRight w:val="0"/>
                      <w:marTop w:val="0"/>
                      <w:marBottom w:val="0"/>
                      <w:divBdr>
                        <w:top w:val="none" w:sz="0" w:space="0" w:color="auto"/>
                        <w:left w:val="none" w:sz="0" w:space="0" w:color="auto"/>
                        <w:bottom w:val="none" w:sz="0" w:space="0" w:color="auto"/>
                        <w:right w:val="none" w:sz="0" w:space="0" w:color="auto"/>
                      </w:divBdr>
                    </w:div>
                  </w:divsChild>
                </w:div>
                <w:div w:id="1489980549">
                  <w:marLeft w:val="0"/>
                  <w:marRight w:val="0"/>
                  <w:marTop w:val="0"/>
                  <w:marBottom w:val="0"/>
                  <w:divBdr>
                    <w:top w:val="none" w:sz="0" w:space="0" w:color="auto"/>
                    <w:left w:val="none" w:sz="0" w:space="0" w:color="auto"/>
                    <w:bottom w:val="none" w:sz="0" w:space="0" w:color="auto"/>
                    <w:right w:val="none" w:sz="0" w:space="0" w:color="auto"/>
                  </w:divBdr>
                  <w:divsChild>
                    <w:div w:id="663121433">
                      <w:marLeft w:val="0"/>
                      <w:marRight w:val="0"/>
                      <w:marTop w:val="0"/>
                      <w:marBottom w:val="0"/>
                      <w:divBdr>
                        <w:top w:val="none" w:sz="0" w:space="0" w:color="auto"/>
                        <w:left w:val="none" w:sz="0" w:space="0" w:color="auto"/>
                        <w:bottom w:val="none" w:sz="0" w:space="0" w:color="auto"/>
                        <w:right w:val="none" w:sz="0" w:space="0" w:color="auto"/>
                      </w:divBdr>
                    </w:div>
                  </w:divsChild>
                </w:div>
                <w:div w:id="983241605">
                  <w:marLeft w:val="0"/>
                  <w:marRight w:val="0"/>
                  <w:marTop w:val="0"/>
                  <w:marBottom w:val="0"/>
                  <w:divBdr>
                    <w:top w:val="none" w:sz="0" w:space="0" w:color="auto"/>
                    <w:left w:val="none" w:sz="0" w:space="0" w:color="auto"/>
                    <w:bottom w:val="none" w:sz="0" w:space="0" w:color="auto"/>
                    <w:right w:val="none" w:sz="0" w:space="0" w:color="auto"/>
                  </w:divBdr>
                  <w:divsChild>
                    <w:div w:id="997465869">
                      <w:marLeft w:val="0"/>
                      <w:marRight w:val="0"/>
                      <w:marTop w:val="0"/>
                      <w:marBottom w:val="0"/>
                      <w:divBdr>
                        <w:top w:val="none" w:sz="0" w:space="0" w:color="auto"/>
                        <w:left w:val="none" w:sz="0" w:space="0" w:color="auto"/>
                        <w:bottom w:val="none" w:sz="0" w:space="0" w:color="auto"/>
                        <w:right w:val="none" w:sz="0" w:space="0" w:color="auto"/>
                      </w:divBdr>
                    </w:div>
                  </w:divsChild>
                </w:div>
                <w:div w:id="523059253">
                  <w:marLeft w:val="0"/>
                  <w:marRight w:val="0"/>
                  <w:marTop w:val="0"/>
                  <w:marBottom w:val="0"/>
                  <w:divBdr>
                    <w:top w:val="none" w:sz="0" w:space="0" w:color="auto"/>
                    <w:left w:val="none" w:sz="0" w:space="0" w:color="auto"/>
                    <w:bottom w:val="none" w:sz="0" w:space="0" w:color="auto"/>
                    <w:right w:val="none" w:sz="0" w:space="0" w:color="auto"/>
                  </w:divBdr>
                  <w:divsChild>
                    <w:div w:id="1418286670">
                      <w:marLeft w:val="0"/>
                      <w:marRight w:val="0"/>
                      <w:marTop w:val="0"/>
                      <w:marBottom w:val="0"/>
                      <w:divBdr>
                        <w:top w:val="none" w:sz="0" w:space="0" w:color="auto"/>
                        <w:left w:val="none" w:sz="0" w:space="0" w:color="auto"/>
                        <w:bottom w:val="none" w:sz="0" w:space="0" w:color="auto"/>
                        <w:right w:val="none" w:sz="0" w:space="0" w:color="auto"/>
                      </w:divBdr>
                    </w:div>
                  </w:divsChild>
                </w:div>
                <w:div w:id="866453374">
                  <w:marLeft w:val="0"/>
                  <w:marRight w:val="0"/>
                  <w:marTop w:val="0"/>
                  <w:marBottom w:val="0"/>
                  <w:divBdr>
                    <w:top w:val="none" w:sz="0" w:space="0" w:color="auto"/>
                    <w:left w:val="none" w:sz="0" w:space="0" w:color="auto"/>
                    <w:bottom w:val="none" w:sz="0" w:space="0" w:color="auto"/>
                    <w:right w:val="none" w:sz="0" w:space="0" w:color="auto"/>
                  </w:divBdr>
                  <w:divsChild>
                    <w:div w:id="974480699">
                      <w:marLeft w:val="0"/>
                      <w:marRight w:val="0"/>
                      <w:marTop w:val="0"/>
                      <w:marBottom w:val="0"/>
                      <w:divBdr>
                        <w:top w:val="none" w:sz="0" w:space="0" w:color="auto"/>
                        <w:left w:val="none" w:sz="0" w:space="0" w:color="auto"/>
                        <w:bottom w:val="none" w:sz="0" w:space="0" w:color="auto"/>
                        <w:right w:val="none" w:sz="0" w:space="0" w:color="auto"/>
                      </w:divBdr>
                    </w:div>
                  </w:divsChild>
                </w:div>
                <w:div w:id="1886484551">
                  <w:marLeft w:val="0"/>
                  <w:marRight w:val="0"/>
                  <w:marTop w:val="0"/>
                  <w:marBottom w:val="0"/>
                  <w:divBdr>
                    <w:top w:val="none" w:sz="0" w:space="0" w:color="auto"/>
                    <w:left w:val="none" w:sz="0" w:space="0" w:color="auto"/>
                    <w:bottom w:val="none" w:sz="0" w:space="0" w:color="auto"/>
                    <w:right w:val="none" w:sz="0" w:space="0" w:color="auto"/>
                  </w:divBdr>
                  <w:divsChild>
                    <w:div w:id="27075546">
                      <w:marLeft w:val="0"/>
                      <w:marRight w:val="0"/>
                      <w:marTop w:val="0"/>
                      <w:marBottom w:val="0"/>
                      <w:divBdr>
                        <w:top w:val="none" w:sz="0" w:space="0" w:color="auto"/>
                        <w:left w:val="none" w:sz="0" w:space="0" w:color="auto"/>
                        <w:bottom w:val="none" w:sz="0" w:space="0" w:color="auto"/>
                        <w:right w:val="none" w:sz="0" w:space="0" w:color="auto"/>
                      </w:divBdr>
                    </w:div>
                  </w:divsChild>
                </w:div>
                <w:div w:id="1419788042">
                  <w:marLeft w:val="0"/>
                  <w:marRight w:val="0"/>
                  <w:marTop w:val="0"/>
                  <w:marBottom w:val="0"/>
                  <w:divBdr>
                    <w:top w:val="none" w:sz="0" w:space="0" w:color="auto"/>
                    <w:left w:val="none" w:sz="0" w:space="0" w:color="auto"/>
                    <w:bottom w:val="none" w:sz="0" w:space="0" w:color="auto"/>
                    <w:right w:val="none" w:sz="0" w:space="0" w:color="auto"/>
                  </w:divBdr>
                  <w:divsChild>
                    <w:div w:id="1970547093">
                      <w:marLeft w:val="0"/>
                      <w:marRight w:val="0"/>
                      <w:marTop w:val="0"/>
                      <w:marBottom w:val="0"/>
                      <w:divBdr>
                        <w:top w:val="none" w:sz="0" w:space="0" w:color="auto"/>
                        <w:left w:val="none" w:sz="0" w:space="0" w:color="auto"/>
                        <w:bottom w:val="none" w:sz="0" w:space="0" w:color="auto"/>
                        <w:right w:val="none" w:sz="0" w:space="0" w:color="auto"/>
                      </w:divBdr>
                    </w:div>
                  </w:divsChild>
                </w:div>
                <w:div w:id="1044602744">
                  <w:marLeft w:val="0"/>
                  <w:marRight w:val="0"/>
                  <w:marTop w:val="0"/>
                  <w:marBottom w:val="0"/>
                  <w:divBdr>
                    <w:top w:val="none" w:sz="0" w:space="0" w:color="auto"/>
                    <w:left w:val="none" w:sz="0" w:space="0" w:color="auto"/>
                    <w:bottom w:val="none" w:sz="0" w:space="0" w:color="auto"/>
                    <w:right w:val="none" w:sz="0" w:space="0" w:color="auto"/>
                  </w:divBdr>
                  <w:divsChild>
                    <w:div w:id="215898056">
                      <w:marLeft w:val="0"/>
                      <w:marRight w:val="0"/>
                      <w:marTop w:val="0"/>
                      <w:marBottom w:val="0"/>
                      <w:divBdr>
                        <w:top w:val="none" w:sz="0" w:space="0" w:color="auto"/>
                        <w:left w:val="none" w:sz="0" w:space="0" w:color="auto"/>
                        <w:bottom w:val="none" w:sz="0" w:space="0" w:color="auto"/>
                        <w:right w:val="none" w:sz="0" w:space="0" w:color="auto"/>
                      </w:divBdr>
                    </w:div>
                  </w:divsChild>
                </w:div>
                <w:div w:id="1066076889">
                  <w:marLeft w:val="0"/>
                  <w:marRight w:val="0"/>
                  <w:marTop w:val="0"/>
                  <w:marBottom w:val="0"/>
                  <w:divBdr>
                    <w:top w:val="none" w:sz="0" w:space="0" w:color="auto"/>
                    <w:left w:val="none" w:sz="0" w:space="0" w:color="auto"/>
                    <w:bottom w:val="none" w:sz="0" w:space="0" w:color="auto"/>
                    <w:right w:val="none" w:sz="0" w:space="0" w:color="auto"/>
                  </w:divBdr>
                  <w:divsChild>
                    <w:div w:id="498738083">
                      <w:marLeft w:val="0"/>
                      <w:marRight w:val="0"/>
                      <w:marTop w:val="0"/>
                      <w:marBottom w:val="0"/>
                      <w:divBdr>
                        <w:top w:val="none" w:sz="0" w:space="0" w:color="auto"/>
                        <w:left w:val="none" w:sz="0" w:space="0" w:color="auto"/>
                        <w:bottom w:val="none" w:sz="0" w:space="0" w:color="auto"/>
                        <w:right w:val="none" w:sz="0" w:space="0" w:color="auto"/>
                      </w:divBdr>
                    </w:div>
                  </w:divsChild>
                </w:div>
                <w:div w:id="751975607">
                  <w:marLeft w:val="0"/>
                  <w:marRight w:val="0"/>
                  <w:marTop w:val="0"/>
                  <w:marBottom w:val="0"/>
                  <w:divBdr>
                    <w:top w:val="none" w:sz="0" w:space="0" w:color="auto"/>
                    <w:left w:val="none" w:sz="0" w:space="0" w:color="auto"/>
                    <w:bottom w:val="none" w:sz="0" w:space="0" w:color="auto"/>
                    <w:right w:val="none" w:sz="0" w:space="0" w:color="auto"/>
                  </w:divBdr>
                  <w:divsChild>
                    <w:div w:id="966397390">
                      <w:marLeft w:val="0"/>
                      <w:marRight w:val="0"/>
                      <w:marTop w:val="0"/>
                      <w:marBottom w:val="0"/>
                      <w:divBdr>
                        <w:top w:val="none" w:sz="0" w:space="0" w:color="auto"/>
                        <w:left w:val="none" w:sz="0" w:space="0" w:color="auto"/>
                        <w:bottom w:val="none" w:sz="0" w:space="0" w:color="auto"/>
                        <w:right w:val="none" w:sz="0" w:space="0" w:color="auto"/>
                      </w:divBdr>
                    </w:div>
                  </w:divsChild>
                </w:div>
                <w:div w:id="2078163885">
                  <w:marLeft w:val="0"/>
                  <w:marRight w:val="0"/>
                  <w:marTop w:val="0"/>
                  <w:marBottom w:val="0"/>
                  <w:divBdr>
                    <w:top w:val="none" w:sz="0" w:space="0" w:color="auto"/>
                    <w:left w:val="none" w:sz="0" w:space="0" w:color="auto"/>
                    <w:bottom w:val="none" w:sz="0" w:space="0" w:color="auto"/>
                    <w:right w:val="none" w:sz="0" w:space="0" w:color="auto"/>
                  </w:divBdr>
                  <w:divsChild>
                    <w:div w:id="1267617560">
                      <w:marLeft w:val="0"/>
                      <w:marRight w:val="0"/>
                      <w:marTop w:val="0"/>
                      <w:marBottom w:val="0"/>
                      <w:divBdr>
                        <w:top w:val="none" w:sz="0" w:space="0" w:color="auto"/>
                        <w:left w:val="none" w:sz="0" w:space="0" w:color="auto"/>
                        <w:bottom w:val="none" w:sz="0" w:space="0" w:color="auto"/>
                        <w:right w:val="none" w:sz="0" w:space="0" w:color="auto"/>
                      </w:divBdr>
                    </w:div>
                  </w:divsChild>
                </w:div>
                <w:div w:id="1018703445">
                  <w:marLeft w:val="0"/>
                  <w:marRight w:val="0"/>
                  <w:marTop w:val="0"/>
                  <w:marBottom w:val="0"/>
                  <w:divBdr>
                    <w:top w:val="none" w:sz="0" w:space="0" w:color="auto"/>
                    <w:left w:val="none" w:sz="0" w:space="0" w:color="auto"/>
                    <w:bottom w:val="none" w:sz="0" w:space="0" w:color="auto"/>
                    <w:right w:val="none" w:sz="0" w:space="0" w:color="auto"/>
                  </w:divBdr>
                  <w:divsChild>
                    <w:div w:id="1835795781">
                      <w:marLeft w:val="0"/>
                      <w:marRight w:val="0"/>
                      <w:marTop w:val="0"/>
                      <w:marBottom w:val="0"/>
                      <w:divBdr>
                        <w:top w:val="none" w:sz="0" w:space="0" w:color="auto"/>
                        <w:left w:val="none" w:sz="0" w:space="0" w:color="auto"/>
                        <w:bottom w:val="none" w:sz="0" w:space="0" w:color="auto"/>
                        <w:right w:val="none" w:sz="0" w:space="0" w:color="auto"/>
                      </w:divBdr>
                    </w:div>
                  </w:divsChild>
                </w:div>
                <w:div w:id="50152049">
                  <w:marLeft w:val="0"/>
                  <w:marRight w:val="0"/>
                  <w:marTop w:val="0"/>
                  <w:marBottom w:val="0"/>
                  <w:divBdr>
                    <w:top w:val="none" w:sz="0" w:space="0" w:color="auto"/>
                    <w:left w:val="none" w:sz="0" w:space="0" w:color="auto"/>
                    <w:bottom w:val="none" w:sz="0" w:space="0" w:color="auto"/>
                    <w:right w:val="none" w:sz="0" w:space="0" w:color="auto"/>
                  </w:divBdr>
                  <w:divsChild>
                    <w:div w:id="191260309">
                      <w:marLeft w:val="0"/>
                      <w:marRight w:val="0"/>
                      <w:marTop w:val="0"/>
                      <w:marBottom w:val="0"/>
                      <w:divBdr>
                        <w:top w:val="none" w:sz="0" w:space="0" w:color="auto"/>
                        <w:left w:val="none" w:sz="0" w:space="0" w:color="auto"/>
                        <w:bottom w:val="none" w:sz="0" w:space="0" w:color="auto"/>
                        <w:right w:val="none" w:sz="0" w:space="0" w:color="auto"/>
                      </w:divBdr>
                    </w:div>
                  </w:divsChild>
                </w:div>
                <w:div w:id="1757633531">
                  <w:marLeft w:val="0"/>
                  <w:marRight w:val="0"/>
                  <w:marTop w:val="0"/>
                  <w:marBottom w:val="0"/>
                  <w:divBdr>
                    <w:top w:val="none" w:sz="0" w:space="0" w:color="auto"/>
                    <w:left w:val="none" w:sz="0" w:space="0" w:color="auto"/>
                    <w:bottom w:val="none" w:sz="0" w:space="0" w:color="auto"/>
                    <w:right w:val="none" w:sz="0" w:space="0" w:color="auto"/>
                  </w:divBdr>
                  <w:divsChild>
                    <w:div w:id="5254420">
                      <w:marLeft w:val="0"/>
                      <w:marRight w:val="0"/>
                      <w:marTop w:val="0"/>
                      <w:marBottom w:val="0"/>
                      <w:divBdr>
                        <w:top w:val="none" w:sz="0" w:space="0" w:color="auto"/>
                        <w:left w:val="none" w:sz="0" w:space="0" w:color="auto"/>
                        <w:bottom w:val="none" w:sz="0" w:space="0" w:color="auto"/>
                        <w:right w:val="none" w:sz="0" w:space="0" w:color="auto"/>
                      </w:divBdr>
                    </w:div>
                  </w:divsChild>
                </w:div>
                <w:div w:id="1865366667">
                  <w:marLeft w:val="0"/>
                  <w:marRight w:val="0"/>
                  <w:marTop w:val="0"/>
                  <w:marBottom w:val="0"/>
                  <w:divBdr>
                    <w:top w:val="none" w:sz="0" w:space="0" w:color="auto"/>
                    <w:left w:val="none" w:sz="0" w:space="0" w:color="auto"/>
                    <w:bottom w:val="none" w:sz="0" w:space="0" w:color="auto"/>
                    <w:right w:val="none" w:sz="0" w:space="0" w:color="auto"/>
                  </w:divBdr>
                  <w:divsChild>
                    <w:div w:id="1227256649">
                      <w:marLeft w:val="0"/>
                      <w:marRight w:val="0"/>
                      <w:marTop w:val="0"/>
                      <w:marBottom w:val="0"/>
                      <w:divBdr>
                        <w:top w:val="none" w:sz="0" w:space="0" w:color="auto"/>
                        <w:left w:val="none" w:sz="0" w:space="0" w:color="auto"/>
                        <w:bottom w:val="none" w:sz="0" w:space="0" w:color="auto"/>
                        <w:right w:val="none" w:sz="0" w:space="0" w:color="auto"/>
                      </w:divBdr>
                    </w:div>
                  </w:divsChild>
                </w:div>
                <w:div w:id="1564172492">
                  <w:marLeft w:val="0"/>
                  <w:marRight w:val="0"/>
                  <w:marTop w:val="0"/>
                  <w:marBottom w:val="0"/>
                  <w:divBdr>
                    <w:top w:val="none" w:sz="0" w:space="0" w:color="auto"/>
                    <w:left w:val="none" w:sz="0" w:space="0" w:color="auto"/>
                    <w:bottom w:val="none" w:sz="0" w:space="0" w:color="auto"/>
                    <w:right w:val="none" w:sz="0" w:space="0" w:color="auto"/>
                  </w:divBdr>
                  <w:divsChild>
                    <w:div w:id="863595330">
                      <w:marLeft w:val="0"/>
                      <w:marRight w:val="0"/>
                      <w:marTop w:val="0"/>
                      <w:marBottom w:val="0"/>
                      <w:divBdr>
                        <w:top w:val="none" w:sz="0" w:space="0" w:color="auto"/>
                        <w:left w:val="none" w:sz="0" w:space="0" w:color="auto"/>
                        <w:bottom w:val="none" w:sz="0" w:space="0" w:color="auto"/>
                        <w:right w:val="none" w:sz="0" w:space="0" w:color="auto"/>
                      </w:divBdr>
                    </w:div>
                  </w:divsChild>
                </w:div>
                <w:div w:id="1669438">
                  <w:marLeft w:val="0"/>
                  <w:marRight w:val="0"/>
                  <w:marTop w:val="0"/>
                  <w:marBottom w:val="0"/>
                  <w:divBdr>
                    <w:top w:val="none" w:sz="0" w:space="0" w:color="auto"/>
                    <w:left w:val="none" w:sz="0" w:space="0" w:color="auto"/>
                    <w:bottom w:val="none" w:sz="0" w:space="0" w:color="auto"/>
                    <w:right w:val="none" w:sz="0" w:space="0" w:color="auto"/>
                  </w:divBdr>
                  <w:divsChild>
                    <w:div w:id="405736092">
                      <w:marLeft w:val="0"/>
                      <w:marRight w:val="0"/>
                      <w:marTop w:val="0"/>
                      <w:marBottom w:val="0"/>
                      <w:divBdr>
                        <w:top w:val="none" w:sz="0" w:space="0" w:color="auto"/>
                        <w:left w:val="none" w:sz="0" w:space="0" w:color="auto"/>
                        <w:bottom w:val="none" w:sz="0" w:space="0" w:color="auto"/>
                        <w:right w:val="none" w:sz="0" w:space="0" w:color="auto"/>
                      </w:divBdr>
                    </w:div>
                  </w:divsChild>
                </w:div>
                <w:div w:id="760101890">
                  <w:marLeft w:val="0"/>
                  <w:marRight w:val="0"/>
                  <w:marTop w:val="0"/>
                  <w:marBottom w:val="0"/>
                  <w:divBdr>
                    <w:top w:val="none" w:sz="0" w:space="0" w:color="auto"/>
                    <w:left w:val="none" w:sz="0" w:space="0" w:color="auto"/>
                    <w:bottom w:val="none" w:sz="0" w:space="0" w:color="auto"/>
                    <w:right w:val="none" w:sz="0" w:space="0" w:color="auto"/>
                  </w:divBdr>
                  <w:divsChild>
                    <w:div w:id="1704018396">
                      <w:marLeft w:val="0"/>
                      <w:marRight w:val="0"/>
                      <w:marTop w:val="0"/>
                      <w:marBottom w:val="0"/>
                      <w:divBdr>
                        <w:top w:val="none" w:sz="0" w:space="0" w:color="auto"/>
                        <w:left w:val="none" w:sz="0" w:space="0" w:color="auto"/>
                        <w:bottom w:val="none" w:sz="0" w:space="0" w:color="auto"/>
                        <w:right w:val="none" w:sz="0" w:space="0" w:color="auto"/>
                      </w:divBdr>
                    </w:div>
                  </w:divsChild>
                </w:div>
                <w:div w:id="39281216">
                  <w:marLeft w:val="0"/>
                  <w:marRight w:val="0"/>
                  <w:marTop w:val="0"/>
                  <w:marBottom w:val="0"/>
                  <w:divBdr>
                    <w:top w:val="none" w:sz="0" w:space="0" w:color="auto"/>
                    <w:left w:val="none" w:sz="0" w:space="0" w:color="auto"/>
                    <w:bottom w:val="none" w:sz="0" w:space="0" w:color="auto"/>
                    <w:right w:val="none" w:sz="0" w:space="0" w:color="auto"/>
                  </w:divBdr>
                  <w:divsChild>
                    <w:div w:id="887884671">
                      <w:marLeft w:val="0"/>
                      <w:marRight w:val="0"/>
                      <w:marTop w:val="0"/>
                      <w:marBottom w:val="0"/>
                      <w:divBdr>
                        <w:top w:val="none" w:sz="0" w:space="0" w:color="auto"/>
                        <w:left w:val="none" w:sz="0" w:space="0" w:color="auto"/>
                        <w:bottom w:val="none" w:sz="0" w:space="0" w:color="auto"/>
                        <w:right w:val="none" w:sz="0" w:space="0" w:color="auto"/>
                      </w:divBdr>
                    </w:div>
                  </w:divsChild>
                </w:div>
                <w:div w:id="136345038">
                  <w:marLeft w:val="0"/>
                  <w:marRight w:val="0"/>
                  <w:marTop w:val="0"/>
                  <w:marBottom w:val="0"/>
                  <w:divBdr>
                    <w:top w:val="none" w:sz="0" w:space="0" w:color="auto"/>
                    <w:left w:val="none" w:sz="0" w:space="0" w:color="auto"/>
                    <w:bottom w:val="none" w:sz="0" w:space="0" w:color="auto"/>
                    <w:right w:val="none" w:sz="0" w:space="0" w:color="auto"/>
                  </w:divBdr>
                  <w:divsChild>
                    <w:div w:id="1676490769">
                      <w:marLeft w:val="0"/>
                      <w:marRight w:val="0"/>
                      <w:marTop w:val="0"/>
                      <w:marBottom w:val="0"/>
                      <w:divBdr>
                        <w:top w:val="none" w:sz="0" w:space="0" w:color="auto"/>
                        <w:left w:val="none" w:sz="0" w:space="0" w:color="auto"/>
                        <w:bottom w:val="none" w:sz="0" w:space="0" w:color="auto"/>
                        <w:right w:val="none" w:sz="0" w:space="0" w:color="auto"/>
                      </w:divBdr>
                    </w:div>
                  </w:divsChild>
                </w:div>
                <w:div w:id="1460535794">
                  <w:marLeft w:val="0"/>
                  <w:marRight w:val="0"/>
                  <w:marTop w:val="0"/>
                  <w:marBottom w:val="0"/>
                  <w:divBdr>
                    <w:top w:val="none" w:sz="0" w:space="0" w:color="auto"/>
                    <w:left w:val="none" w:sz="0" w:space="0" w:color="auto"/>
                    <w:bottom w:val="none" w:sz="0" w:space="0" w:color="auto"/>
                    <w:right w:val="none" w:sz="0" w:space="0" w:color="auto"/>
                  </w:divBdr>
                  <w:divsChild>
                    <w:div w:id="419446020">
                      <w:marLeft w:val="0"/>
                      <w:marRight w:val="0"/>
                      <w:marTop w:val="0"/>
                      <w:marBottom w:val="0"/>
                      <w:divBdr>
                        <w:top w:val="none" w:sz="0" w:space="0" w:color="auto"/>
                        <w:left w:val="none" w:sz="0" w:space="0" w:color="auto"/>
                        <w:bottom w:val="none" w:sz="0" w:space="0" w:color="auto"/>
                        <w:right w:val="none" w:sz="0" w:space="0" w:color="auto"/>
                      </w:divBdr>
                    </w:div>
                  </w:divsChild>
                </w:div>
                <w:div w:id="532617031">
                  <w:marLeft w:val="0"/>
                  <w:marRight w:val="0"/>
                  <w:marTop w:val="0"/>
                  <w:marBottom w:val="0"/>
                  <w:divBdr>
                    <w:top w:val="none" w:sz="0" w:space="0" w:color="auto"/>
                    <w:left w:val="none" w:sz="0" w:space="0" w:color="auto"/>
                    <w:bottom w:val="none" w:sz="0" w:space="0" w:color="auto"/>
                    <w:right w:val="none" w:sz="0" w:space="0" w:color="auto"/>
                  </w:divBdr>
                  <w:divsChild>
                    <w:div w:id="729426928">
                      <w:marLeft w:val="0"/>
                      <w:marRight w:val="0"/>
                      <w:marTop w:val="0"/>
                      <w:marBottom w:val="0"/>
                      <w:divBdr>
                        <w:top w:val="none" w:sz="0" w:space="0" w:color="auto"/>
                        <w:left w:val="none" w:sz="0" w:space="0" w:color="auto"/>
                        <w:bottom w:val="none" w:sz="0" w:space="0" w:color="auto"/>
                        <w:right w:val="none" w:sz="0" w:space="0" w:color="auto"/>
                      </w:divBdr>
                    </w:div>
                  </w:divsChild>
                </w:div>
                <w:div w:id="907695094">
                  <w:marLeft w:val="0"/>
                  <w:marRight w:val="0"/>
                  <w:marTop w:val="0"/>
                  <w:marBottom w:val="0"/>
                  <w:divBdr>
                    <w:top w:val="none" w:sz="0" w:space="0" w:color="auto"/>
                    <w:left w:val="none" w:sz="0" w:space="0" w:color="auto"/>
                    <w:bottom w:val="none" w:sz="0" w:space="0" w:color="auto"/>
                    <w:right w:val="none" w:sz="0" w:space="0" w:color="auto"/>
                  </w:divBdr>
                  <w:divsChild>
                    <w:div w:id="2070885668">
                      <w:marLeft w:val="0"/>
                      <w:marRight w:val="0"/>
                      <w:marTop w:val="0"/>
                      <w:marBottom w:val="0"/>
                      <w:divBdr>
                        <w:top w:val="none" w:sz="0" w:space="0" w:color="auto"/>
                        <w:left w:val="none" w:sz="0" w:space="0" w:color="auto"/>
                        <w:bottom w:val="none" w:sz="0" w:space="0" w:color="auto"/>
                        <w:right w:val="none" w:sz="0" w:space="0" w:color="auto"/>
                      </w:divBdr>
                    </w:div>
                  </w:divsChild>
                </w:div>
                <w:div w:id="1295329250">
                  <w:marLeft w:val="0"/>
                  <w:marRight w:val="0"/>
                  <w:marTop w:val="0"/>
                  <w:marBottom w:val="0"/>
                  <w:divBdr>
                    <w:top w:val="none" w:sz="0" w:space="0" w:color="auto"/>
                    <w:left w:val="none" w:sz="0" w:space="0" w:color="auto"/>
                    <w:bottom w:val="none" w:sz="0" w:space="0" w:color="auto"/>
                    <w:right w:val="none" w:sz="0" w:space="0" w:color="auto"/>
                  </w:divBdr>
                  <w:divsChild>
                    <w:div w:id="328993745">
                      <w:marLeft w:val="0"/>
                      <w:marRight w:val="0"/>
                      <w:marTop w:val="0"/>
                      <w:marBottom w:val="0"/>
                      <w:divBdr>
                        <w:top w:val="none" w:sz="0" w:space="0" w:color="auto"/>
                        <w:left w:val="none" w:sz="0" w:space="0" w:color="auto"/>
                        <w:bottom w:val="none" w:sz="0" w:space="0" w:color="auto"/>
                        <w:right w:val="none" w:sz="0" w:space="0" w:color="auto"/>
                      </w:divBdr>
                    </w:div>
                  </w:divsChild>
                </w:div>
                <w:div w:id="1789738898">
                  <w:marLeft w:val="0"/>
                  <w:marRight w:val="0"/>
                  <w:marTop w:val="0"/>
                  <w:marBottom w:val="0"/>
                  <w:divBdr>
                    <w:top w:val="none" w:sz="0" w:space="0" w:color="auto"/>
                    <w:left w:val="none" w:sz="0" w:space="0" w:color="auto"/>
                    <w:bottom w:val="none" w:sz="0" w:space="0" w:color="auto"/>
                    <w:right w:val="none" w:sz="0" w:space="0" w:color="auto"/>
                  </w:divBdr>
                  <w:divsChild>
                    <w:div w:id="749544517">
                      <w:marLeft w:val="0"/>
                      <w:marRight w:val="0"/>
                      <w:marTop w:val="0"/>
                      <w:marBottom w:val="0"/>
                      <w:divBdr>
                        <w:top w:val="none" w:sz="0" w:space="0" w:color="auto"/>
                        <w:left w:val="none" w:sz="0" w:space="0" w:color="auto"/>
                        <w:bottom w:val="none" w:sz="0" w:space="0" w:color="auto"/>
                        <w:right w:val="none" w:sz="0" w:space="0" w:color="auto"/>
                      </w:divBdr>
                    </w:div>
                  </w:divsChild>
                </w:div>
                <w:div w:id="743332619">
                  <w:marLeft w:val="0"/>
                  <w:marRight w:val="0"/>
                  <w:marTop w:val="0"/>
                  <w:marBottom w:val="0"/>
                  <w:divBdr>
                    <w:top w:val="none" w:sz="0" w:space="0" w:color="auto"/>
                    <w:left w:val="none" w:sz="0" w:space="0" w:color="auto"/>
                    <w:bottom w:val="none" w:sz="0" w:space="0" w:color="auto"/>
                    <w:right w:val="none" w:sz="0" w:space="0" w:color="auto"/>
                  </w:divBdr>
                  <w:divsChild>
                    <w:div w:id="1798140580">
                      <w:marLeft w:val="0"/>
                      <w:marRight w:val="0"/>
                      <w:marTop w:val="0"/>
                      <w:marBottom w:val="0"/>
                      <w:divBdr>
                        <w:top w:val="none" w:sz="0" w:space="0" w:color="auto"/>
                        <w:left w:val="none" w:sz="0" w:space="0" w:color="auto"/>
                        <w:bottom w:val="none" w:sz="0" w:space="0" w:color="auto"/>
                        <w:right w:val="none" w:sz="0" w:space="0" w:color="auto"/>
                      </w:divBdr>
                    </w:div>
                  </w:divsChild>
                </w:div>
                <w:div w:id="279915715">
                  <w:marLeft w:val="0"/>
                  <w:marRight w:val="0"/>
                  <w:marTop w:val="0"/>
                  <w:marBottom w:val="0"/>
                  <w:divBdr>
                    <w:top w:val="none" w:sz="0" w:space="0" w:color="auto"/>
                    <w:left w:val="none" w:sz="0" w:space="0" w:color="auto"/>
                    <w:bottom w:val="none" w:sz="0" w:space="0" w:color="auto"/>
                    <w:right w:val="none" w:sz="0" w:space="0" w:color="auto"/>
                  </w:divBdr>
                  <w:divsChild>
                    <w:div w:id="1594128870">
                      <w:marLeft w:val="0"/>
                      <w:marRight w:val="0"/>
                      <w:marTop w:val="0"/>
                      <w:marBottom w:val="0"/>
                      <w:divBdr>
                        <w:top w:val="none" w:sz="0" w:space="0" w:color="auto"/>
                        <w:left w:val="none" w:sz="0" w:space="0" w:color="auto"/>
                        <w:bottom w:val="none" w:sz="0" w:space="0" w:color="auto"/>
                        <w:right w:val="none" w:sz="0" w:space="0" w:color="auto"/>
                      </w:divBdr>
                    </w:div>
                  </w:divsChild>
                </w:div>
                <w:div w:id="2022004492">
                  <w:marLeft w:val="0"/>
                  <w:marRight w:val="0"/>
                  <w:marTop w:val="0"/>
                  <w:marBottom w:val="0"/>
                  <w:divBdr>
                    <w:top w:val="none" w:sz="0" w:space="0" w:color="auto"/>
                    <w:left w:val="none" w:sz="0" w:space="0" w:color="auto"/>
                    <w:bottom w:val="none" w:sz="0" w:space="0" w:color="auto"/>
                    <w:right w:val="none" w:sz="0" w:space="0" w:color="auto"/>
                  </w:divBdr>
                  <w:divsChild>
                    <w:div w:id="959800130">
                      <w:marLeft w:val="0"/>
                      <w:marRight w:val="0"/>
                      <w:marTop w:val="0"/>
                      <w:marBottom w:val="0"/>
                      <w:divBdr>
                        <w:top w:val="none" w:sz="0" w:space="0" w:color="auto"/>
                        <w:left w:val="none" w:sz="0" w:space="0" w:color="auto"/>
                        <w:bottom w:val="none" w:sz="0" w:space="0" w:color="auto"/>
                        <w:right w:val="none" w:sz="0" w:space="0" w:color="auto"/>
                      </w:divBdr>
                    </w:div>
                  </w:divsChild>
                </w:div>
                <w:div w:id="144469277">
                  <w:marLeft w:val="0"/>
                  <w:marRight w:val="0"/>
                  <w:marTop w:val="0"/>
                  <w:marBottom w:val="0"/>
                  <w:divBdr>
                    <w:top w:val="none" w:sz="0" w:space="0" w:color="auto"/>
                    <w:left w:val="none" w:sz="0" w:space="0" w:color="auto"/>
                    <w:bottom w:val="none" w:sz="0" w:space="0" w:color="auto"/>
                    <w:right w:val="none" w:sz="0" w:space="0" w:color="auto"/>
                  </w:divBdr>
                  <w:divsChild>
                    <w:div w:id="2115662779">
                      <w:marLeft w:val="0"/>
                      <w:marRight w:val="0"/>
                      <w:marTop w:val="0"/>
                      <w:marBottom w:val="0"/>
                      <w:divBdr>
                        <w:top w:val="none" w:sz="0" w:space="0" w:color="auto"/>
                        <w:left w:val="none" w:sz="0" w:space="0" w:color="auto"/>
                        <w:bottom w:val="none" w:sz="0" w:space="0" w:color="auto"/>
                        <w:right w:val="none" w:sz="0" w:space="0" w:color="auto"/>
                      </w:divBdr>
                    </w:div>
                  </w:divsChild>
                </w:div>
                <w:div w:id="1977761127">
                  <w:marLeft w:val="0"/>
                  <w:marRight w:val="0"/>
                  <w:marTop w:val="0"/>
                  <w:marBottom w:val="0"/>
                  <w:divBdr>
                    <w:top w:val="none" w:sz="0" w:space="0" w:color="auto"/>
                    <w:left w:val="none" w:sz="0" w:space="0" w:color="auto"/>
                    <w:bottom w:val="none" w:sz="0" w:space="0" w:color="auto"/>
                    <w:right w:val="none" w:sz="0" w:space="0" w:color="auto"/>
                  </w:divBdr>
                  <w:divsChild>
                    <w:div w:id="647321122">
                      <w:marLeft w:val="0"/>
                      <w:marRight w:val="0"/>
                      <w:marTop w:val="0"/>
                      <w:marBottom w:val="0"/>
                      <w:divBdr>
                        <w:top w:val="none" w:sz="0" w:space="0" w:color="auto"/>
                        <w:left w:val="none" w:sz="0" w:space="0" w:color="auto"/>
                        <w:bottom w:val="none" w:sz="0" w:space="0" w:color="auto"/>
                        <w:right w:val="none" w:sz="0" w:space="0" w:color="auto"/>
                      </w:divBdr>
                    </w:div>
                  </w:divsChild>
                </w:div>
                <w:div w:id="842083754">
                  <w:marLeft w:val="0"/>
                  <w:marRight w:val="0"/>
                  <w:marTop w:val="0"/>
                  <w:marBottom w:val="0"/>
                  <w:divBdr>
                    <w:top w:val="none" w:sz="0" w:space="0" w:color="auto"/>
                    <w:left w:val="none" w:sz="0" w:space="0" w:color="auto"/>
                    <w:bottom w:val="none" w:sz="0" w:space="0" w:color="auto"/>
                    <w:right w:val="none" w:sz="0" w:space="0" w:color="auto"/>
                  </w:divBdr>
                  <w:divsChild>
                    <w:div w:id="538932076">
                      <w:marLeft w:val="0"/>
                      <w:marRight w:val="0"/>
                      <w:marTop w:val="0"/>
                      <w:marBottom w:val="0"/>
                      <w:divBdr>
                        <w:top w:val="none" w:sz="0" w:space="0" w:color="auto"/>
                        <w:left w:val="none" w:sz="0" w:space="0" w:color="auto"/>
                        <w:bottom w:val="none" w:sz="0" w:space="0" w:color="auto"/>
                        <w:right w:val="none" w:sz="0" w:space="0" w:color="auto"/>
                      </w:divBdr>
                    </w:div>
                  </w:divsChild>
                </w:div>
                <w:div w:id="55511542">
                  <w:marLeft w:val="0"/>
                  <w:marRight w:val="0"/>
                  <w:marTop w:val="0"/>
                  <w:marBottom w:val="0"/>
                  <w:divBdr>
                    <w:top w:val="none" w:sz="0" w:space="0" w:color="auto"/>
                    <w:left w:val="none" w:sz="0" w:space="0" w:color="auto"/>
                    <w:bottom w:val="none" w:sz="0" w:space="0" w:color="auto"/>
                    <w:right w:val="none" w:sz="0" w:space="0" w:color="auto"/>
                  </w:divBdr>
                  <w:divsChild>
                    <w:div w:id="1888683135">
                      <w:marLeft w:val="0"/>
                      <w:marRight w:val="0"/>
                      <w:marTop w:val="0"/>
                      <w:marBottom w:val="0"/>
                      <w:divBdr>
                        <w:top w:val="none" w:sz="0" w:space="0" w:color="auto"/>
                        <w:left w:val="none" w:sz="0" w:space="0" w:color="auto"/>
                        <w:bottom w:val="none" w:sz="0" w:space="0" w:color="auto"/>
                        <w:right w:val="none" w:sz="0" w:space="0" w:color="auto"/>
                      </w:divBdr>
                    </w:div>
                  </w:divsChild>
                </w:div>
                <w:div w:id="1367363567">
                  <w:marLeft w:val="0"/>
                  <w:marRight w:val="0"/>
                  <w:marTop w:val="0"/>
                  <w:marBottom w:val="0"/>
                  <w:divBdr>
                    <w:top w:val="none" w:sz="0" w:space="0" w:color="auto"/>
                    <w:left w:val="none" w:sz="0" w:space="0" w:color="auto"/>
                    <w:bottom w:val="none" w:sz="0" w:space="0" w:color="auto"/>
                    <w:right w:val="none" w:sz="0" w:space="0" w:color="auto"/>
                  </w:divBdr>
                  <w:divsChild>
                    <w:div w:id="965087001">
                      <w:marLeft w:val="0"/>
                      <w:marRight w:val="0"/>
                      <w:marTop w:val="0"/>
                      <w:marBottom w:val="0"/>
                      <w:divBdr>
                        <w:top w:val="none" w:sz="0" w:space="0" w:color="auto"/>
                        <w:left w:val="none" w:sz="0" w:space="0" w:color="auto"/>
                        <w:bottom w:val="none" w:sz="0" w:space="0" w:color="auto"/>
                        <w:right w:val="none" w:sz="0" w:space="0" w:color="auto"/>
                      </w:divBdr>
                    </w:div>
                  </w:divsChild>
                </w:div>
                <w:div w:id="1987587627">
                  <w:marLeft w:val="0"/>
                  <w:marRight w:val="0"/>
                  <w:marTop w:val="0"/>
                  <w:marBottom w:val="0"/>
                  <w:divBdr>
                    <w:top w:val="none" w:sz="0" w:space="0" w:color="auto"/>
                    <w:left w:val="none" w:sz="0" w:space="0" w:color="auto"/>
                    <w:bottom w:val="none" w:sz="0" w:space="0" w:color="auto"/>
                    <w:right w:val="none" w:sz="0" w:space="0" w:color="auto"/>
                  </w:divBdr>
                  <w:divsChild>
                    <w:div w:id="314069127">
                      <w:marLeft w:val="0"/>
                      <w:marRight w:val="0"/>
                      <w:marTop w:val="0"/>
                      <w:marBottom w:val="0"/>
                      <w:divBdr>
                        <w:top w:val="none" w:sz="0" w:space="0" w:color="auto"/>
                        <w:left w:val="none" w:sz="0" w:space="0" w:color="auto"/>
                        <w:bottom w:val="none" w:sz="0" w:space="0" w:color="auto"/>
                        <w:right w:val="none" w:sz="0" w:space="0" w:color="auto"/>
                      </w:divBdr>
                    </w:div>
                  </w:divsChild>
                </w:div>
                <w:div w:id="1073164378">
                  <w:marLeft w:val="0"/>
                  <w:marRight w:val="0"/>
                  <w:marTop w:val="0"/>
                  <w:marBottom w:val="0"/>
                  <w:divBdr>
                    <w:top w:val="none" w:sz="0" w:space="0" w:color="auto"/>
                    <w:left w:val="none" w:sz="0" w:space="0" w:color="auto"/>
                    <w:bottom w:val="none" w:sz="0" w:space="0" w:color="auto"/>
                    <w:right w:val="none" w:sz="0" w:space="0" w:color="auto"/>
                  </w:divBdr>
                  <w:divsChild>
                    <w:div w:id="1136219103">
                      <w:marLeft w:val="0"/>
                      <w:marRight w:val="0"/>
                      <w:marTop w:val="0"/>
                      <w:marBottom w:val="0"/>
                      <w:divBdr>
                        <w:top w:val="none" w:sz="0" w:space="0" w:color="auto"/>
                        <w:left w:val="none" w:sz="0" w:space="0" w:color="auto"/>
                        <w:bottom w:val="none" w:sz="0" w:space="0" w:color="auto"/>
                        <w:right w:val="none" w:sz="0" w:space="0" w:color="auto"/>
                      </w:divBdr>
                    </w:div>
                  </w:divsChild>
                </w:div>
                <w:div w:id="126053881">
                  <w:marLeft w:val="0"/>
                  <w:marRight w:val="0"/>
                  <w:marTop w:val="0"/>
                  <w:marBottom w:val="0"/>
                  <w:divBdr>
                    <w:top w:val="none" w:sz="0" w:space="0" w:color="auto"/>
                    <w:left w:val="none" w:sz="0" w:space="0" w:color="auto"/>
                    <w:bottom w:val="none" w:sz="0" w:space="0" w:color="auto"/>
                    <w:right w:val="none" w:sz="0" w:space="0" w:color="auto"/>
                  </w:divBdr>
                  <w:divsChild>
                    <w:div w:id="243415648">
                      <w:marLeft w:val="0"/>
                      <w:marRight w:val="0"/>
                      <w:marTop w:val="0"/>
                      <w:marBottom w:val="0"/>
                      <w:divBdr>
                        <w:top w:val="none" w:sz="0" w:space="0" w:color="auto"/>
                        <w:left w:val="none" w:sz="0" w:space="0" w:color="auto"/>
                        <w:bottom w:val="none" w:sz="0" w:space="0" w:color="auto"/>
                        <w:right w:val="none" w:sz="0" w:space="0" w:color="auto"/>
                      </w:divBdr>
                    </w:div>
                  </w:divsChild>
                </w:div>
                <w:div w:id="948437770">
                  <w:marLeft w:val="0"/>
                  <w:marRight w:val="0"/>
                  <w:marTop w:val="0"/>
                  <w:marBottom w:val="0"/>
                  <w:divBdr>
                    <w:top w:val="none" w:sz="0" w:space="0" w:color="auto"/>
                    <w:left w:val="none" w:sz="0" w:space="0" w:color="auto"/>
                    <w:bottom w:val="none" w:sz="0" w:space="0" w:color="auto"/>
                    <w:right w:val="none" w:sz="0" w:space="0" w:color="auto"/>
                  </w:divBdr>
                  <w:divsChild>
                    <w:div w:id="3200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1397">
          <w:marLeft w:val="0"/>
          <w:marRight w:val="0"/>
          <w:marTop w:val="0"/>
          <w:marBottom w:val="0"/>
          <w:divBdr>
            <w:top w:val="none" w:sz="0" w:space="0" w:color="auto"/>
            <w:left w:val="none" w:sz="0" w:space="0" w:color="auto"/>
            <w:bottom w:val="none" w:sz="0" w:space="0" w:color="auto"/>
            <w:right w:val="none" w:sz="0" w:space="0" w:color="auto"/>
          </w:divBdr>
          <w:divsChild>
            <w:div w:id="283930159">
              <w:marLeft w:val="0"/>
              <w:marRight w:val="0"/>
              <w:marTop w:val="0"/>
              <w:marBottom w:val="0"/>
              <w:divBdr>
                <w:top w:val="none" w:sz="0" w:space="0" w:color="auto"/>
                <w:left w:val="none" w:sz="0" w:space="0" w:color="auto"/>
                <w:bottom w:val="none" w:sz="0" w:space="0" w:color="auto"/>
                <w:right w:val="none" w:sz="0" w:space="0" w:color="auto"/>
              </w:divBdr>
            </w:div>
            <w:div w:id="756828543">
              <w:marLeft w:val="0"/>
              <w:marRight w:val="0"/>
              <w:marTop w:val="0"/>
              <w:marBottom w:val="0"/>
              <w:divBdr>
                <w:top w:val="none" w:sz="0" w:space="0" w:color="auto"/>
                <w:left w:val="none" w:sz="0" w:space="0" w:color="auto"/>
                <w:bottom w:val="none" w:sz="0" w:space="0" w:color="auto"/>
                <w:right w:val="none" w:sz="0" w:space="0" w:color="auto"/>
              </w:divBdr>
            </w:div>
            <w:div w:id="528299741">
              <w:marLeft w:val="0"/>
              <w:marRight w:val="0"/>
              <w:marTop w:val="0"/>
              <w:marBottom w:val="0"/>
              <w:divBdr>
                <w:top w:val="none" w:sz="0" w:space="0" w:color="auto"/>
                <w:left w:val="none" w:sz="0" w:space="0" w:color="auto"/>
                <w:bottom w:val="none" w:sz="0" w:space="0" w:color="auto"/>
                <w:right w:val="none" w:sz="0" w:space="0" w:color="auto"/>
              </w:divBdr>
            </w:div>
            <w:div w:id="1992249899">
              <w:marLeft w:val="0"/>
              <w:marRight w:val="0"/>
              <w:marTop w:val="0"/>
              <w:marBottom w:val="0"/>
              <w:divBdr>
                <w:top w:val="none" w:sz="0" w:space="0" w:color="auto"/>
                <w:left w:val="none" w:sz="0" w:space="0" w:color="auto"/>
                <w:bottom w:val="none" w:sz="0" w:space="0" w:color="auto"/>
                <w:right w:val="none" w:sz="0" w:space="0" w:color="auto"/>
              </w:divBdr>
            </w:div>
            <w:div w:id="1346708805">
              <w:marLeft w:val="0"/>
              <w:marRight w:val="0"/>
              <w:marTop w:val="0"/>
              <w:marBottom w:val="0"/>
              <w:divBdr>
                <w:top w:val="none" w:sz="0" w:space="0" w:color="auto"/>
                <w:left w:val="none" w:sz="0" w:space="0" w:color="auto"/>
                <w:bottom w:val="none" w:sz="0" w:space="0" w:color="auto"/>
                <w:right w:val="none" w:sz="0" w:space="0" w:color="auto"/>
              </w:divBdr>
            </w:div>
            <w:div w:id="1622761210">
              <w:marLeft w:val="0"/>
              <w:marRight w:val="0"/>
              <w:marTop w:val="0"/>
              <w:marBottom w:val="0"/>
              <w:divBdr>
                <w:top w:val="none" w:sz="0" w:space="0" w:color="auto"/>
                <w:left w:val="none" w:sz="0" w:space="0" w:color="auto"/>
                <w:bottom w:val="none" w:sz="0" w:space="0" w:color="auto"/>
                <w:right w:val="none" w:sz="0" w:space="0" w:color="auto"/>
              </w:divBdr>
            </w:div>
            <w:div w:id="1001154043">
              <w:marLeft w:val="0"/>
              <w:marRight w:val="0"/>
              <w:marTop w:val="0"/>
              <w:marBottom w:val="0"/>
              <w:divBdr>
                <w:top w:val="none" w:sz="0" w:space="0" w:color="auto"/>
                <w:left w:val="none" w:sz="0" w:space="0" w:color="auto"/>
                <w:bottom w:val="none" w:sz="0" w:space="0" w:color="auto"/>
                <w:right w:val="none" w:sz="0" w:space="0" w:color="auto"/>
              </w:divBdr>
            </w:div>
            <w:div w:id="390689776">
              <w:marLeft w:val="0"/>
              <w:marRight w:val="0"/>
              <w:marTop w:val="0"/>
              <w:marBottom w:val="0"/>
              <w:divBdr>
                <w:top w:val="none" w:sz="0" w:space="0" w:color="auto"/>
                <w:left w:val="none" w:sz="0" w:space="0" w:color="auto"/>
                <w:bottom w:val="none" w:sz="0" w:space="0" w:color="auto"/>
                <w:right w:val="none" w:sz="0" w:space="0" w:color="auto"/>
              </w:divBdr>
            </w:div>
            <w:div w:id="918097324">
              <w:marLeft w:val="0"/>
              <w:marRight w:val="0"/>
              <w:marTop w:val="0"/>
              <w:marBottom w:val="0"/>
              <w:divBdr>
                <w:top w:val="none" w:sz="0" w:space="0" w:color="auto"/>
                <w:left w:val="none" w:sz="0" w:space="0" w:color="auto"/>
                <w:bottom w:val="none" w:sz="0" w:space="0" w:color="auto"/>
                <w:right w:val="none" w:sz="0" w:space="0" w:color="auto"/>
              </w:divBdr>
            </w:div>
            <w:div w:id="598560152">
              <w:marLeft w:val="0"/>
              <w:marRight w:val="0"/>
              <w:marTop w:val="0"/>
              <w:marBottom w:val="0"/>
              <w:divBdr>
                <w:top w:val="none" w:sz="0" w:space="0" w:color="auto"/>
                <w:left w:val="none" w:sz="0" w:space="0" w:color="auto"/>
                <w:bottom w:val="none" w:sz="0" w:space="0" w:color="auto"/>
                <w:right w:val="none" w:sz="0" w:space="0" w:color="auto"/>
              </w:divBdr>
            </w:div>
            <w:div w:id="1521159186">
              <w:marLeft w:val="0"/>
              <w:marRight w:val="0"/>
              <w:marTop w:val="0"/>
              <w:marBottom w:val="0"/>
              <w:divBdr>
                <w:top w:val="none" w:sz="0" w:space="0" w:color="auto"/>
                <w:left w:val="none" w:sz="0" w:space="0" w:color="auto"/>
                <w:bottom w:val="none" w:sz="0" w:space="0" w:color="auto"/>
                <w:right w:val="none" w:sz="0" w:space="0" w:color="auto"/>
              </w:divBdr>
            </w:div>
            <w:div w:id="463238265">
              <w:marLeft w:val="0"/>
              <w:marRight w:val="0"/>
              <w:marTop w:val="0"/>
              <w:marBottom w:val="0"/>
              <w:divBdr>
                <w:top w:val="none" w:sz="0" w:space="0" w:color="auto"/>
                <w:left w:val="none" w:sz="0" w:space="0" w:color="auto"/>
                <w:bottom w:val="none" w:sz="0" w:space="0" w:color="auto"/>
                <w:right w:val="none" w:sz="0" w:space="0" w:color="auto"/>
              </w:divBdr>
            </w:div>
            <w:div w:id="870187128">
              <w:marLeft w:val="0"/>
              <w:marRight w:val="0"/>
              <w:marTop w:val="0"/>
              <w:marBottom w:val="0"/>
              <w:divBdr>
                <w:top w:val="none" w:sz="0" w:space="0" w:color="auto"/>
                <w:left w:val="none" w:sz="0" w:space="0" w:color="auto"/>
                <w:bottom w:val="none" w:sz="0" w:space="0" w:color="auto"/>
                <w:right w:val="none" w:sz="0" w:space="0" w:color="auto"/>
              </w:divBdr>
            </w:div>
            <w:div w:id="104928395">
              <w:marLeft w:val="0"/>
              <w:marRight w:val="0"/>
              <w:marTop w:val="0"/>
              <w:marBottom w:val="0"/>
              <w:divBdr>
                <w:top w:val="none" w:sz="0" w:space="0" w:color="auto"/>
                <w:left w:val="none" w:sz="0" w:space="0" w:color="auto"/>
                <w:bottom w:val="none" w:sz="0" w:space="0" w:color="auto"/>
                <w:right w:val="none" w:sz="0" w:space="0" w:color="auto"/>
              </w:divBdr>
            </w:div>
            <w:div w:id="1916746052">
              <w:marLeft w:val="0"/>
              <w:marRight w:val="0"/>
              <w:marTop w:val="0"/>
              <w:marBottom w:val="0"/>
              <w:divBdr>
                <w:top w:val="none" w:sz="0" w:space="0" w:color="auto"/>
                <w:left w:val="none" w:sz="0" w:space="0" w:color="auto"/>
                <w:bottom w:val="none" w:sz="0" w:space="0" w:color="auto"/>
                <w:right w:val="none" w:sz="0" w:space="0" w:color="auto"/>
              </w:divBdr>
            </w:div>
            <w:div w:id="76679441">
              <w:marLeft w:val="0"/>
              <w:marRight w:val="0"/>
              <w:marTop w:val="0"/>
              <w:marBottom w:val="0"/>
              <w:divBdr>
                <w:top w:val="none" w:sz="0" w:space="0" w:color="auto"/>
                <w:left w:val="none" w:sz="0" w:space="0" w:color="auto"/>
                <w:bottom w:val="none" w:sz="0" w:space="0" w:color="auto"/>
                <w:right w:val="none" w:sz="0" w:space="0" w:color="auto"/>
              </w:divBdr>
            </w:div>
            <w:div w:id="1824589404">
              <w:marLeft w:val="0"/>
              <w:marRight w:val="0"/>
              <w:marTop w:val="0"/>
              <w:marBottom w:val="0"/>
              <w:divBdr>
                <w:top w:val="none" w:sz="0" w:space="0" w:color="auto"/>
                <w:left w:val="none" w:sz="0" w:space="0" w:color="auto"/>
                <w:bottom w:val="none" w:sz="0" w:space="0" w:color="auto"/>
                <w:right w:val="none" w:sz="0" w:space="0" w:color="auto"/>
              </w:divBdr>
            </w:div>
            <w:div w:id="913079007">
              <w:marLeft w:val="0"/>
              <w:marRight w:val="0"/>
              <w:marTop w:val="0"/>
              <w:marBottom w:val="0"/>
              <w:divBdr>
                <w:top w:val="none" w:sz="0" w:space="0" w:color="auto"/>
                <w:left w:val="none" w:sz="0" w:space="0" w:color="auto"/>
                <w:bottom w:val="none" w:sz="0" w:space="0" w:color="auto"/>
                <w:right w:val="none" w:sz="0" w:space="0" w:color="auto"/>
              </w:divBdr>
            </w:div>
            <w:div w:id="1744527623">
              <w:marLeft w:val="0"/>
              <w:marRight w:val="0"/>
              <w:marTop w:val="0"/>
              <w:marBottom w:val="0"/>
              <w:divBdr>
                <w:top w:val="none" w:sz="0" w:space="0" w:color="auto"/>
                <w:left w:val="none" w:sz="0" w:space="0" w:color="auto"/>
                <w:bottom w:val="none" w:sz="0" w:space="0" w:color="auto"/>
                <w:right w:val="none" w:sz="0" w:space="0" w:color="auto"/>
              </w:divBdr>
            </w:div>
            <w:div w:id="1705253613">
              <w:marLeft w:val="0"/>
              <w:marRight w:val="0"/>
              <w:marTop w:val="0"/>
              <w:marBottom w:val="0"/>
              <w:divBdr>
                <w:top w:val="none" w:sz="0" w:space="0" w:color="auto"/>
                <w:left w:val="none" w:sz="0" w:space="0" w:color="auto"/>
                <w:bottom w:val="none" w:sz="0" w:space="0" w:color="auto"/>
                <w:right w:val="none" w:sz="0" w:space="0" w:color="auto"/>
              </w:divBdr>
            </w:div>
          </w:divsChild>
        </w:div>
        <w:div w:id="2061512372">
          <w:marLeft w:val="0"/>
          <w:marRight w:val="0"/>
          <w:marTop w:val="0"/>
          <w:marBottom w:val="0"/>
          <w:divBdr>
            <w:top w:val="none" w:sz="0" w:space="0" w:color="auto"/>
            <w:left w:val="none" w:sz="0" w:space="0" w:color="auto"/>
            <w:bottom w:val="none" w:sz="0" w:space="0" w:color="auto"/>
            <w:right w:val="none" w:sz="0" w:space="0" w:color="auto"/>
          </w:divBdr>
          <w:divsChild>
            <w:div w:id="852107703">
              <w:marLeft w:val="0"/>
              <w:marRight w:val="0"/>
              <w:marTop w:val="0"/>
              <w:marBottom w:val="0"/>
              <w:divBdr>
                <w:top w:val="none" w:sz="0" w:space="0" w:color="auto"/>
                <w:left w:val="none" w:sz="0" w:space="0" w:color="auto"/>
                <w:bottom w:val="none" w:sz="0" w:space="0" w:color="auto"/>
                <w:right w:val="none" w:sz="0" w:space="0" w:color="auto"/>
              </w:divBdr>
            </w:div>
            <w:div w:id="1417239851">
              <w:marLeft w:val="0"/>
              <w:marRight w:val="0"/>
              <w:marTop w:val="0"/>
              <w:marBottom w:val="0"/>
              <w:divBdr>
                <w:top w:val="none" w:sz="0" w:space="0" w:color="auto"/>
                <w:left w:val="none" w:sz="0" w:space="0" w:color="auto"/>
                <w:bottom w:val="none" w:sz="0" w:space="0" w:color="auto"/>
                <w:right w:val="none" w:sz="0" w:space="0" w:color="auto"/>
              </w:divBdr>
            </w:div>
            <w:div w:id="1370182934">
              <w:marLeft w:val="0"/>
              <w:marRight w:val="0"/>
              <w:marTop w:val="0"/>
              <w:marBottom w:val="0"/>
              <w:divBdr>
                <w:top w:val="none" w:sz="0" w:space="0" w:color="auto"/>
                <w:left w:val="none" w:sz="0" w:space="0" w:color="auto"/>
                <w:bottom w:val="none" w:sz="0" w:space="0" w:color="auto"/>
                <w:right w:val="none" w:sz="0" w:space="0" w:color="auto"/>
              </w:divBdr>
            </w:div>
            <w:div w:id="1260597930">
              <w:marLeft w:val="0"/>
              <w:marRight w:val="0"/>
              <w:marTop w:val="0"/>
              <w:marBottom w:val="0"/>
              <w:divBdr>
                <w:top w:val="none" w:sz="0" w:space="0" w:color="auto"/>
                <w:left w:val="none" w:sz="0" w:space="0" w:color="auto"/>
                <w:bottom w:val="none" w:sz="0" w:space="0" w:color="auto"/>
                <w:right w:val="none" w:sz="0" w:space="0" w:color="auto"/>
              </w:divBdr>
            </w:div>
            <w:div w:id="983435791">
              <w:marLeft w:val="0"/>
              <w:marRight w:val="0"/>
              <w:marTop w:val="0"/>
              <w:marBottom w:val="0"/>
              <w:divBdr>
                <w:top w:val="none" w:sz="0" w:space="0" w:color="auto"/>
                <w:left w:val="none" w:sz="0" w:space="0" w:color="auto"/>
                <w:bottom w:val="none" w:sz="0" w:space="0" w:color="auto"/>
                <w:right w:val="none" w:sz="0" w:space="0" w:color="auto"/>
              </w:divBdr>
            </w:div>
            <w:div w:id="411658483">
              <w:marLeft w:val="0"/>
              <w:marRight w:val="0"/>
              <w:marTop w:val="0"/>
              <w:marBottom w:val="0"/>
              <w:divBdr>
                <w:top w:val="none" w:sz="0" w:space="0" w:color="auto"/>
                <w:left w:val="none" w:sz="0" w:space="0" w:color="auto"/>
                <w:bottom w:val="none" w:sz="0" w:space="0" w:color="auto"/>
                <w:right w:val="none" w:sz="0" w:space="0" w:color="auto"/>
              </w:divBdr>
            </w:div>
            <w:div w:id="1716536554">
              <w:marLeft w:val="0"/>
              <w:marRight w:val="0"/>
              <w:marTop w:val="0"/>
              <w:marBottom w:val="0"/>
              <w:divBdr>
                <w:top w:val="none" w:sz="0" w:space="0" w:color="auto"/>
                <w:left w:val="none" w:sz="0" w:space="0" w:color="auto"/>
                <w:bottom w:val="none" w:sz="0" w:space="0" w:color="auto"/>
                <w:right w:val="none" w:sz="0" w:space="0" w:color="auto"/>
              </w:divBdr>
            </w:div>
            <w:div w:id="23136789">
              <w:marLeft w:val="0"/>
              <w:marRight w:val="0"/>
              <w:marTop w:val="0"/>
              <w:marBottom w:val="0"/>
              <w:divBdr>
                <w:top w:val="none" w:sz="0" w:space="0" w:color="auto"/>
                <w:left w:val="none" w:sz="0" w:space="0" w:color="auto"/>
                <w:bottom w:val="none" w:sz="0" w:space="0" w:color="auto"/>
                <w:right w:val="none" w:sz="0" w:space="0" w:color="auto"/>
              </w:divBdr>
            </w:div>
            <w:div w:id="150685050">
              <w:marLeft w:val="0"/>
              <w:marRight w:val="0"/>
              <w:marTop w:val="0"/>
              <w:marBottom w:val="0"/>
              <w:divBdr>
                <w:top w:val="none" w:sz="0" w:space="0" w:color="auto"/>
                <w:left w:val="none" w:sz="0" w:space="0" w:color="auto"/>
                <w:bottom w:val="none" w:sz="0" w:space="0" w:color="auto"/>
                <w:right w:val="none" w:sz="0" w:space="0" w:color="auto"/>
              </w:divBdr>
            </w:div>
            <w:div w:id="574896747">
              <w:marLeft w:val="0"/>
              <w:marRight w:val="0"/>
              <w:marTop w:val="0"/>
              <w:marBottom w:val="0"/>
              <w:divBdr>
                <w:top w:val="none" w:sz="0" w:space="0" w:color="auto"/>
                <w:left w:val="none" w:sz="0" w:space="0" w:color="auto"/>
                <w:bottom w:val="none" w:sz="0" w:space="0" w:color="auto"/>
                <w:right w:val="none" w:sz="0" w:space="0" w:color="auto"/>
              </w:divBdr>
            </w:div>
            <w:div w:id="678123589">
              <w:marLeft w:val="0"/>
              <w:marRight w:val="0"/>
              <w:marTop w:val="0"/>
              <w:marBottom w:val="0"/>
              <w:divBdr>
                <w:top w:val="none" w:sz="0" w:space="0" w:color="auto"/>
                <w:left w:val="none" w:sz="0" w:space="0" w:color="auto"/>
                <w:bottom w:val="none" w:sz="0" w:space="0" w:color="auto"/>
                <w:right w:val="none" w:sz="0" w:space="0" w:color="auto"/>
              </w:divBdr>
            </w:div>
            <w:div w:id="1409036052">
              <w:marLeft w:val="0"/>
              <w:marRight w:val="0"/>
              <w:marTop w:val="0"/>
              <w:marBottom w:val="0"/>
              <w:divBdr>
                <w:top w:val="none" w:sz="0" w:space="0" w:color="auto"/>
                <w:left w:val="none" w:sz="0" w:space="0" w:color="auto"/>
                <w:bottom w:val="none" w:sz="0" w:space="0" w:color="auto"/>
                <w:right w:val="none" w:sz="0" w:space="0" w:color="auto"/>
              </w:divBdr>
            </w:div>
            <w:div w:id="90198513">
              <w:marLeft w:val="0"/>
              <w:marRight w:val="0"/>
              <w:marTop w:val="0"/>
              <w:marBottom w:val="0"/>
              <w:divBdr>
                <w:top w:val="none" w:sz="0" w:space="0" w:color="auto"/>
                <w:left w:val="none" w:sz="0" w:space="0" w:color="auto"/>
                <w:bottom w:val="none" w:sz="0" w:space="0" w:color="auto"/>
                <w:right w:val="none" w:sz="0" w:space="0" w:color="auto"/>
              </w:divBdr>
            </w:div>
            <w:div w:id="37098312">
              <w:marLeft w:val="0"/>
              <w:marRight w:val="0"/>
              <w:marTop w:val="0"/>
              <w:marBottom w:val="0"/>
              <w:divBdr>
                <w:top w:val="none" w:sz="0" w:space="0" w:color="auto"/>
                <w:left w:val="none" w:sz="0" w:space="0" w:color="auto"/>
                <w:bottom w:val="none" w:sz="0" w:space="0" w:color="auto"/>
                <w:right w:val="none" w:sz="0" w:space="0" w:color="auto"/>
              </w:divBdr>
            </w:div>
            <w:div w:id="647125059">
              <w:marLeft w:val="0"/>
              <w:marRight w:val="0"/>
              <w:marTop w:val="0"/>
              <w:marBottom w:val="0"/>
              <w:divBdr>
                <w:top w:val="none" w:sz="0" w:space="0" w:color="auto"/>
                <w:left w:val="none" w:sz="0" w:space="0" w:color="auto"/>
                <w:bottom w:val="none" w:sz="0" w:space="0" w:color="auto"/>
                <w:right w:val="none" w:sz="0" w:space="0" w:color="auto"/>
              </w:divBdr>
            </w:div>
            <w:div w:id="319120040">
              <w:marLeft w:val="0"/>
              <w:marRight w:val="0"/>
              <w:marTop w:val="0"/>
              <w:marBottom w:val="0"/>
              <w:divBdr>
                <w:top w:val="none" w:sz="0" w:space="0" w:color="auto"/>
                <w:left w:val="none" w:sz="0" w:space="0" w:color="auto"/>
                <w:bottom w:val="none" w:sz="0" w:space="0" w:color="auto"/>
                <w:right w:val="none" w:sz="0" w:space="0" w:color="auto"/>
              </w:divBdr>
            </w:div>
            <w:div w:id="733940197">
              <w:marLeft w:val="0"/>
              <w:marRight w:val="0"/>
              <w:marTop w:val="0"/>
              <w:marBottom w:val="0"/>
              <w:divBdr>
                <w:top w:val="none" w:sz="0" w:space="0" w:color="auto"/>
                <w:left w:val="none" w:sz="0" w:space="0" w:color="auto"/>
                <w:bottom w:val="none" w:sz="0" w:space="0" w:color="auto"/>
                <w:right w:val="none" w:sz="0" w:space="0" w:color="auto"/>
              </w:divBdr>
            </w:div>
            <w:div w:id="597101333">
              <w:marLeft w:val="0"/>
              <w:marRight w:val="0"/>
              <w:marTop w:val="0"/>
              <w:marBottom w:val="0"/>
              <w:divBdr>
                <w:top w:val="none" w:sz="0" w:space="0" w:color="auto"/>
                <w:left w:val="none" w:sz="0" w:space="0" w:color="auto"/>
                <w:bottom w:val="none" w:sz="0" w:space="0" w:color="auto"/>
                <w:right w:val="none" w:sz="0" w:space="0" w:color="auto"/>
              </w:divBdr>
            </w:div>
            <w:div w:id="668600632">
              <w:marLeft w:val="0"/>
              <w:marRight w:val="0"/>
              <w:marTop w:val="0"/>
              <w:marBottom w:val="0"/>
              <w:divBdr>
                <w:top w:val="none" w:sz="0" w:space="0" w:color="auto"/>
                <w:left w:val="none" w:sz="0" w:space="0" w:color="auto"/>
                <w:bottom w:val="none" w:sz="0" w:space="0" w:color="auto"/>
                <w:right w:val="none" w:sz="0" w:space="0" w:color="auto"/>
              </w:divBdr>
            </w:div>
            <w:div w:id="647395456">
              <w:marLeft w:val="0"/>
              <w:marRight w:val="0"/>
              <w:marTop w:val="0"/>
              <w:marBottom w:val="0"/>
              <w:divBdr>
                <w:top w:val="none" w:sz="0" w:space="0" w:color="auto"/>
                <w:left w:val="none" w:sz="0" w:space="0" w:color="auto"/>
                <w:bottom w:val="none" w:sz="0" w:space="0" w:color="auto"/>
                <w:right w:val="none" w:sz="0" w:space="0" w:color="auto"/>
              </w:divBdr>
            </w:div>
          </w:divsChild>
        </w:div>
        <w:div w:id="105126211">
          <w:marLeft w:val="0"/>
          <w:marRight w:val="0"/>
          <w:marTop w:val="0"/>
          <w:marBottom w:val="0"/>
          <w:divBdr>
            <w:top w:val="none" w:sz="0" w:space="0" w:color="auto"/>
            <w:left w:val="none" w:sz="0" w:space="0" w:color="auto"/>
            <w:bottom w:val="none" w:sz="0" w:space="0" w:color="auto"/>
            <w:right w:val="none" w:sz="0" w:space="0" w:color="auto"/>
          </w:divBdr>
          <w:divsChild>
            <w:div w:id="651954772">
              <w:marLeft w:val="0"/>
              <w:marRight w:val="0"/>
              <w:marTop w:val="0"/>
              <w:marBottom w:val="0"/>
              <w:divBdr>
                <w:top w:val="none" w:sz="0" w:space="0" w:color="auto"/>
                <w:left w:val="none" w:sz="0" w:space="0" w:color="auto"/>
                <w:bottom w:val="none" w:sz="0" w:space="0" w:color="auto"/>
                <w:right w:val="none" w:sz="0" w:space="0" w:color="auto"/>
              </w:divBdr>
            </w:div>
            <w:div w:id="682437577">
              <w:marLeft w:val="0"/>
              <w:marRight w:val="0"/>
              <w:marTop w:val="0"/>
              <w:marBottom w:val="0"/>
              <w:divBdr>
                <w:top w:val="none" w:sz="0" w:space="0" w:color="auto"/>
                <w:left w:val="none" w:sz="0" w:space="0" w:color="auto"/>
                <w:bottom w:val="none" w:sz="0" w:space="0" w:color="auto"/>
                <w:right w:val="none" w:sz="0" w:space="0" w:color="auto"/>
              </w:divBdr>
            </w:div>
            <w:div w:id="248080986">
              <w:marLeft w:val="0"/>
              <w:marRight w:val="0"/>
              <w:marTop w:val="0"/>
              <w:marBottom w:val="0"/>
              <w:divBdr>
                <w:top w:val="none" w:sz="0" w:space="0" w:color="auto"/>
                <w:left w:val="none" w:sz="0" w:space="0" w:color="auto"/>
                <w:bottom w:val="none" w:sz="0" w:space="0" w:color="auto"/>
                <w:right w:val="none" w:sz="0" w:space="0" w:color="auto"/>
              </w:divBdr>
            </w:div>
            <w:div w:id="1132791692">
              <w:marLeft w:val="0"/>
              <w:marRight w:val="0"/>
              <w:marTop w:val="0"/>
              <w:marBottom w:val="0"/>
              <w:divBdr>
                <w:top w:val="none" w:sz="0" w:space="0" w:color="auto"/>
                <w:left w:val="none" w:sz="0" w:space="0" w:color="auto"/>
                <w:bottom w:val="none" w:sz="0" w:space="0" w:color="auto"/>
                <w:right w:val="none" w:sz="0" w:space="0" w:color="auto"/>
              </w:divBdr>
            </w:div>
            <w:div w:id="174619098">
              <w:marLeft w:val="0"/>
              <w:marRight w:val="0"/>
              <w:marTop w:val="0"/>
              <w:marBottom w:val="0"/>
              <w:divBdr>
                <w:top w:val="none" w:sz="0" w:space="0" w:color="auto"/>
                <w:left w:val="none" w:sz="0" w:space="0" w:color="auto"/>
                <w:bottom w:val="none" w:sz="0" w:space="0" w:color="auto"/>
                <w:right w:val="none" w:sz="0" w:space="0" w:color="auto"/>
              </w:divBdr>
            </w:div>
            <w:div w:id="1358391804">
              <w:marLeft w:val="0"/>
              <w:marRight w:val="0"/>
              <w:marTop w:val="0"/>
              <w:marBottom w:val="0"/>
              <w:divBdr>
                <w:top w:val="none" w:sz="0" w:space="0" w:color="auto"/>
                <w:left w:val="none" w:sz="0" w:space="0" w:color="auto"/>
                <w:bottom w:val="none" w:sz="0" w:space="0" w:color="auto"/>
                <w:right w:val="none" w:sz="0" w:space="0" w:color="auto"/>
              </w:divBdr>
            </w:div>
            <w:div w:id="1447239427">
              <w:marLeft w:val="0"/>
              <w:marRight w:val="0"/>
              <w:marTop w:val="0"/>
              <w:marBottom w:val="0"/>
              <w:divBdr>
                <w:top w:val="none" w:sz="0" w:space="0" w:color="auto"/>
                <w:left w:val="none" w:sz="0" w:space="0" w:color="auto"/>
                <w:bottom w:val="none" w:sz="0" w:space="0" w:color="auto"/>
                <w:right w:val="none" w:sz="0" w:space="0" w:color="auto"/>
              </w:divBdr>
            </w:div>
            <w:div w:id="2046833588">
              <w:marLeft w:val="0"/>
              <w:marRight w:val="0"/>
              <w:marTop w:val="0"/>
              <w:marBottom w:val="0"/>
              <w:divBdr>
                <w:top w:val="none" w:sz="0" w:space="0" w:color="auto"/>
                <w:left w:val="none" w:sz="0" w:space="0" w:color="auto"/>
                <w:bottom w:val="none" w:sz="0" w:space="0" w:color="auto"/>
                <w:right w:val="none" w:sz="0" w:space="0" w:color="auto"/>
              </w:divBdr>
            </w:div>
            <w:div w:id="5425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7501386">
      <w:bodyDiv w:val="1"/>
      <w:marLeft w:val="0"/>
      <w:marRight w:val="0"/>
      <w:marTop w:val="0"/>
      <w:marBottom w:val="0"/>
      <w:divBdr>
        <w:top w:val="none" w:sz="0" w:space="0" w:color="auto"/>
        <w:left w:val="none" w:sz="0" w:space="0" w:color="auto"/>
        <w:bottom w:val="none" w:sz="0" w:space="0" w:color="auto"/>
        <w:right w:val="none" w:sz="0" w:space="0" w:color="auto"/>
      </w:divBdr>
    </w:div>
    <w:div w:id="1207260504">
      <w:bodyDiv w:val="1"/>
      <w:marLeft w:val="0"/>
      <w:marRight w:val="0"/>
      <w:marTop w:val="0"/>
      <w:marBottom w:val="0"/>
      <w:divBdr>
        <w:top w:val="none" w:sz="0" w:space="0" w:color="auto"/>
        <w:left w:val="none" w:sz="0" w:space="0" w:color="auto"/>
        <w:bottom w:val="none" w:sz="0" w:space="0" w:color="auto"/>
        <w:right w:val="none" w:sz="0" w:space="0" w:color="auto"/>
      </w:divBdr>
    </w:div>
    <w:div w:id="1690911432">
      <w:bodyDiv w:val="1"/>
      <w:marLeft w:val="0"/>
      <w:marRight w:val="0"/>
      <w:marTop w:val="0"/>
      <w:marBottom w:val="0"/>
      <w:divBdr>
        <w:top w:val="none" w:sz="0" w:space="0" w:color="auto"/>
        <w:left w:val="none" w:sz="0" w:space="0" w:color="auto"/>
        <w:bottom w:val="none" w:sz="0" w:space="0" w:color="auto"/>
        <w:right w:val="none" w:sz="0" w:space="0" w:color="auto"/>
      </w:divBdr>
      <w:divsChild>
        <w:div w:id="179010469">
          <w:marLeft w:val="0"/>
          <w:marRight w:val="0"/>
          <w:marTop w:val="0"/>
          <w:marBottom w:val="0"/>
          <w:divBdr>
            <w:top w:val="none" w:sz="0" w:space="0" w:color="auto"/>
            <w:left w:val="none" w:sz="0" w:space="0" w:color="auto"/>
            <w:bottom w:val="none" w:sz="0" w:space="0" w:color="auto"/>
            <w:right w:val="none" w:sz="0" w:space="0" w:color="auto"/>
          </w:divBdr>
          <w:divsChild>
            <w:div w:id="1727988946">
              <w:marLeft w:val="0"/>
              <w:marRight w:val="0"/>
              <w:marTop w:val="0"/>
              <w:marBottom w:val="0"/>
              <w:divBdr>
                <w:top w:val="none" w:sz="0" w:space="0" w:color="auto"/>
                <w:left w:val="none" w:sz="0" w:space="0" w:color="auto"/>
                <w:bottom w:val="none" w:sz="0" w:space="0" w:color="auto"/>
                <w:right w:val="none" w:sz="0" w:space="0" w:color="auto"/>
              </w:divBdr>
            </w:div>
            <w:div w:id="91820852">
              <w:marLeft w:val="0"/>
              <w:marRight w:val="0"/>
              <w:marTop w:val="0"/>
              <w:marBottom w:val="0"/>
              <w:divBdr>
                <w:top w:val="none" w:sz="0" w:space="0" w:color="auto"/>
                <w:left w:val="none" w:sz="0" w:space="0" w:color="auto"/>
                <w:bottom w:val="none" w:sz="0" w:space="0" w:color="auto"/>
                <w:right w:val="none" w:sz="0" w:space="0" w:color="auto"/>
              </w:divBdr>
            </w:div>
            <w:div w:id="1149205104">
              <w:marLeft w:val="0"/>
              <w:marRight w:val="0"/>
              <w:marTop w:val="0"/>
              <w:marBottom w:val="0"/>
              <w:divBdr>
                <w:top w:val="none" w:sz="0" w:space="0" w:color="auto"/>
                <w:left w:val="none" w:sz="0" w:space="0" w:color="auto"/>
                <w:bottom w:val="none" w:sz="0" w:space="0" w:color="auto"/>
                <w:right w:val="none" w:sz="0" w:space="0" w:color="auto"/>
              </w:divBdr>
            </w:div>
            <w:div w:id="1386640034">
              <w:marLeft w:val="0"/>
              <w:marRight w:val="0"/>
              <w:marTop w:val="0"/>
              <w:marBottom w:val="0"/>
              <w:divBdr>
                <w:top w:val="none" w:sz="0" w:space="0" w:color="auto"/>
                <w:left w:val="none" w:sz="0" w:space="0" w:color="auto"/>
                <w:bottom w:val="none" w:sz="0" w:space="0" w:color="auto"/>
                <w:right w:val="none" w:sz="0" w:space="0" w:color="auto"/>
              </w:divBdr>
            </w:div>
            <w:div w:id="1504736669">
              <w:marLeft w:val="0"/>
              <w:marRight w:val="0"/>
              <w:marTop w:val="0"/>
              <w:marBottom w:val="0"/>
              <w:divBdr>
                <w:top w:val="none" w:sz="0" w:space="0" w:color="auto"/>
                <w:left w:val="none" w:sz="0" w:space="0" w:color="auto"/>
                <w:bottom w:val="none" w:sz="0" w:space="0" w:color="auto"/>
                <w:right w:val="none" w:sz="0" w:space="0" w:color="auto"/>
              </w:divBdr>
            </w:div>
            <w:div w:id="1156336068">
              <w:marLeft w:val="0"/>
              <w:marRight w:val="0"/>
              <w:marTop w:val="0"/>
              <w:marBottom w:val="0"/>
              <w:divBdr>
                <w:top w:val="none" w:sz="0" w:space="0" w:color="auto"/>
                <w:left w:val="none" w:sz="0" w:space="0" w:color="auto"/>
                <w:bottom w:val="none" w:sz="0" w:space="0" w:color="auto"/>
                <w:right w:val="none" w:sz="0" w:space="0" w:color="auto"/>
              </w:divBdr>
            </w:div>
            <w:div w:id="1326591889">
              <w:marLeft w:val="0"/>
              <w:marRight w:val="0"/>
              <w:marTop w:val="0"/>
              <w:marBottom w:val="0"/>
              <w:divBdr>
                <w:top w:val="none" w:sz="0" w:space="0" w:color="auto"/>
                <w:left w:val="none" w:sz="0" w:space="0" w:color="auto"/>
                <w:bottom w:val="none" w:sz="0" w:space="0" w:color="auto"/>
                <w:right w:val="none" w:sz="0" w:space="0" w:color="auto"/>
              </w:divBdr>
            </w:div>
            <w:div w:id="2077705516">
              <w:marLeft w:val="0"/>
              <w:marRight w:val="0"/>
              <w:marTop w:val="0"/>
              <w:marBottom w:val="0"/>
              <w:divBdr>
                <w:top w:val="none" w:sz="0" w:space="0" w:color="auto"/>
                <w:left w:val="none" w:sz="0" w:space="0" w:color="auto"/>
                <w:bottom w:val="none" w:sz="0" w:space="0" w:color="auto"/>
                <w:right w:val="none" w:sz="0" w:space="0" w:color="auto"/>
              </w:divBdr>
            </w:div>
            <w:div w:id="26369767">
              <w:marLeft w:val="0"/>
              <w:marRight w:val="0"/>
              <w:marTop w:val="0"/>
              <w:marBottom w:val="0"/>
              <w:divBdr>
                <w:top w:val="none" w:sz="0" w:space="0" w:color="auto"/>
                <w:left w:val="none" w:sz="0" w:space="0" w:color="auto"/>
                <w:bottom w:val="none" w:sz="0" w:space="0" w:color="auto"/>
                <w:right w:val="none" w:sz="0" w:space="0" w:color="auto"/>
              </w:divBdr>
            </w:div>
            <w:div w:id="2010015811">
              <w:marLeft w:val="0"/>
              <w:marRight w:val="0"/>
              <w:marTop w:val="0"/>
              <w:marBottom w:val="0"/>
              <w:divBdr>
                <w:top w:val="none" w:sz="0" w:space="0" w:color="auto"/>
                <w:left w:val="none" w:sz="0" w:space="0" w:color="auto"/>
                <w:bottom w:val="none" w:sz="0" w:space="0" w:color="auto"/>
                <w:right w:val="none" w:sz="0" w:space="0" w:color="auto"/>
              </w:divBdr>
            </w:div>
            <w:div w:id="149835134">
              <w:marLeft w:val="0"/>
              <w:marRight w:val="0"/>
              <w:marTop w:val="0"/>
              <w:marBottom w:val="0"/>
              <w:divBdr>
                <w:top w:val="none" w:sz="0" w:space="0" w:color="auto"/>
                <w:left w:val="none" w:sz="0" w:space="0" w:color="auto"/>
                <w:bottom w:val="none" w:sz="0" w:space="0" w:color="auto"/>
                <w:right w:val="none" w:sz="0" w:space="0" w:color="auto"/>
              </w:divBdr>
            </w:div>
            <w:div w:id="519662458">
              <w:marLeft w:val="0"/>
              <w:marRight w:val="0"/>
              <w:marTop w:val="0"/>
              <w:marBottom w:val="0"/>
              <w:divBdr>
                <w:top w:val="none" w:sz="0" w:space="0" w:color="auto"/>
                <w:left w:val="none" w:sz="0" w:space="0" w:color="auto"/>
                <w:bottom w:val="none" w:sz="0" w:space="0" w:color="auto"/>
                <w:right w:val="none" w:sz="0" w:space="0" w:color="auto"/>
              </w:divBdr>
            </w:div>
            <w:div w:id="56587814">
              <w:marLeft w:val="0"/>
              <w:marRight w:val="0"/>
              <w:marTop w:val="0"/>
              <w:marBottom w:val="0"/>
              <w:divBdr>
                <w:top w:val="none" w:sz="0" w:space="0" w:color="auto"/>
                <w:left w:val="none" w:sz="0" w:space="0" w:color="auto"/>
                <w:bottom w:val="none" w:sz="0" w:space="0" w:color="auto"/>
                <w:right w:val="none" w:sz="0" w:space="0" w:color="auto"/>
              </w:divBdr>
            </w:div>
            <w:div w:id="1193687464">
              <w:marLeft w:val="0"/>
              <w:marRight w:val="0"/>
              <w:marTop w:val="0"/>
              <w:marBottom w:val="0"/>
              <w:divBdr>
                <w:top w:val="none" w:sz="0" w:space="0" w:color="auto"/>
                <w:left w:val="none" w:sz="0" w:space="0" w:color="auto"/>
                <w:bottom w:val="none" w:sz="0" w:space="0" w:color="auto"/>
                <w:right w:val="none" w:sz="0" w:space="0" w:color="auto"/>
              </w:divBdr>
            </w:div>
            <w:div w:id="1061098803">
              <w:marLeft w:val="0"/>
              <w:marRight w:val="0"/>
              <w:marTop w:val="0"/>
              <w:marBottom w:val="0"/>
              <w:divBdr>
                <w:top w:val="none" w:sz="0" w:space="0" w:color="auto"/>
                <w:left w:val="none" w:sz="0" w:space="0" w:color="auto"/>
                <w:bottom w:val="none" w:sz="0" w:space="0" w:color="auto"/>
                <w:right w:val="none" w:sz="0" w:space="0" w:color="auto"/>
              </w:divBdr>
            </w:div>
            <w:div w:id="1204251022">
              <w:marLeft w:val="0"/>
              <w:marRight w:val="0"/>
              <w:marTop w:val="0"/>
              <w:marBottom w:val="0"/>
              <w:divBdr>
                <w:top w:val="none" w:sz="0" w:space="0" w:color="auto"/>
                <w:left w:val="none" w:sz="0" w:space="0" w:color="auto"/>
                <w:bottom w:val="none" w:sz="0" w:space="0" w:color="auto"/>
                <w:right w:val="none" w:sz="0" w:space="0" w:color="auto"/>
              </w:divBdr>
            </w:div>
            <w:div w:id="292097080">
              <w:marLeft w:val="0"/>
              <w:marRight w:val="0"/>
              <w:marTop w:val="0"/>
              <w:marBottom w:val="0"/>
              <w:divBdr>
                <w:top w:val="none" w:sz="0" w:space="0" w:color="auto"/>
                <w:left w:val="none" w:sz="0" w:space="0" w:color="auto"/>
                <w:bottom w:val="none" w:sz="0" w:space="0" w:color="auto"/>
                <w:right w:val="none" w:sz="0" w:space="0" w:color="auto"/>
              </w:divBdr>
            </w:div>
            <w:div w:id="1572961717">
              <w:marLeft w:val="0"/>
              <w:marRight w:val="0"/>
              <w:marTop w:val="0"/>
              <w:marBottom w:val="0"/>
              <w:divBdr>
                <w:top w:val="none" w:sz="0" w:space="0" w:color="auto"/>
                <w:left w:val="none" w:sz="0" w:space="0" w:color="auto"/>
                <w:bottom w:val="none" w:sz="0" w:space="0" w:color="auto"/>
                <w:right w:val="none" w:sz="0" w:space="0" w:color="auto"/>
              </w:divBdr>
            </w:div>
            <w:div w:id="971331009">
              <w:marLeft w:val="0"/>
              <w:marRight w:val="0"/>
              <w:marTop w:val="0"/>
              <w:marBottom w:val="0"/>
              <w:divBdr>
                <w:top w:val="none" w:sz="0" w:space="0" w:color="auto"/>
                <w:left w:val="none" w:sz="0" w:space="0" w:color="auto"/>
                <w:bottom w:val="none" w:sz="0" w:space="0" w:color="auto"/>
                <w:right w:val="none" w:sz="0" w:space="0" w:color="auto"/>
              </w:divBdr>
            </w:div>
            <w:div w:id="1996185287">
              <w:marLeft w:val="0"/>
              <w:marRight w:val="0"/>
              <w:marTop w:val="0"/>
              <w:marBottom w:val="0"/>
              <w:divBdr>
                <w:top w:val="none" w:sz="0" w:space="0" w:color="auto"/>
                <w:left w:val="none" w:sz="0" w:space="0" w:color="auto"/>
                <w:bottom w:val="none" w:sz="0" w:space="0" w:color="auto"/>
                <w:right w:val="none" w:sz="0" w:space="0" w:color="auto"/>
              </w:divBdr>
            </w:div>
          </w:divsChild>
        </w:div>
        <w:div w:id="2056932016">
          <w:marLeft w:val="0"/>
          <w:marRight w:val="0"/>
          <w:marTop w:val="0"/>
          <w:marBottom w:val="0"/>
          <w:divBdr>
            <w:top w:val="none" w:sz="0" w:space="0" w:color="auto"/>
            <w:left w:val="none" w:sz="0" w:space="0" w:color="auto"/>
            <w:bottom w:val="none" w:sz="0" w:space="0" w:color="auto"/>
            <w:right w:val="none" w:sz="0" w:space="0" w:color="auto"/>
          </w:divBdr>
          <w:divsChild>
            <w:div w:id="342053427">
              <w:marLeft w:val="0"/>
              <w:marRight w:val="0"/>
              <w:marTop w:val="0"/>
              <w:marBottom w:val="0"/>
              <w:divBdr>
                <w:top w:val="none" w:sz="0" w:space="0" w:color="auto"/>
                <w:left w:val="none" w:sz="0" w:space="0" w:color="auto"/>
                <w:bottom w:val="none" w:sz="0" w:space="0" w:color="auto"/>
                <w:right w:val="none" w:sz="0" w:space="0" w:color="auto"/>
              </w:divBdr>
            </w:div>
            <w:div w:id="886646952">
              <w:marLeft w:val="0"/>
              <w:marRight w:val="0"/>
              <w:marTop w:val="0"/>
              <w:marBottom w:val="0"/>
              <w:divBdr>
                <w:top w:val="none" w:sz="0" w:space="0" w:color="auto"/>
                <w:left w:val="none" w:sz="0" w:space="0" w:color="auto"/>
                <w:bottom w:val="none" w:sz="0" w:space="0" w:color="auto"/>
                <w:right w:val="none" w:sz="0" w:space="0" w:color="auto"/>
              </w:divBdr>
            </w:div>
            <w:div w:id="962686434">
              <w:marLeft w:val="0"/>
              <w:marRight w:val="0"/>
              <w:marTop w:val="0"/>
              <w:marBottom w:val="0"/>
              <w:divBdr>
                <w:top w:val="none" w:sz="0" w:space="0" w:color="auto"/>
                <w:left w:val="none" w:sz="0" w:space="0" w:color="auto"/>
                <w:bottom w:val="none" w:sz="0" w:space="0" w:color="auto"/>
                <w:right w:val="none" w:sz="0" w:space="0" w:color="auto"/>
              </w:divBdr>
            </w:div>
            <w:div w:id="639458126">
              <w:marLeft w:val="0"/>
              <w:marRight w:val="0"/>
              <w:marTop w:val="0"/>
              <w:marBottom w:val="0"/>
              <w:divBdr>
                <w:top w:val="none" w:sz="0" w:space="0" w:color="auto"/>
                <w:left w:val="none" w:sz="0" w:space="0" w:color="auto"/>
                <w:bottom w:val="none" w:sz="0" w:space="0" w:color="auto"/>
                <w:right w:val="none" w:sz="0" w:space="0" w:color="auto"/>
              </w:divBdr>
            </w:div>
            <w:div w:id="1956674049">
              <w:marLeft w:val="0"/>
              <w:marRight w:val="0"/>
              <w:marTop w:val="0"/>
              <w:marBottom w:val="0"/>
              <w:divBdr>
                <w:top w:val="none" w:sz="0" w:space="0" w:color="auto"/>
                <w:left w:val="none" w:sz="0" w:space="0" w:color="auto"/>
                <w:bottom w:val="none" w:sz="0" w:space="0" w:color="auto"/>
                <w:right w:val="none" w:sz="0" w:space="0" w:color="auto"/>
              </w:divBdr>
            </w:div>
            <w:div w:id="1027681473">
              <w:marLeft w:val="0"/>
              <w:marRight w:val="0"/>
              <w:marTop w:val="0"/>
              <w:marBottom w:val="0"/>
              <w:divBdr>
                <w:top w:val="none" w:sz="0" w:space="0" w:color="auto"/>
                <w:left w:val="none" w:sz="0" w:space="0" w:color="auto"/>
                <w:bottom w:val="none" w:sz="0" w:space="0" w:color="auto"/>
                <w:right w:val="none" w:sz="0" w:space="0" w:color="auto"/>
              </w:divBdr>
            </w:div>
            <w:div w:id="1624652414">
              <w:marLeft w:val="0"/>
              <w:marRight w:val="0"/>
              <w:marTop w:val="0"/>
              <w:marBottom w:val="0"/>
              <w:divBdr>
                <w:top w:val="none" w:sz="0" w:space="0" w:color="auto"/>
                <w:left w:val="none" w:sz="0" w:space="0" w:color="auto"/>
                <w:bottom w:val="none" w:sz="0" w:space="0" w:color="auto"/>
                <w:right w:val="none" w:sz="0" w:space="0" w:color="auto"/>
              </w:divBdr>
            </w:div>
            <w:div w:id="779303967">
              <w:marLeft w:val="0"/>
              <w:marRight w:val="0"/>
              <w:marTop w:val="0"/>
              <w:marBottom w:val="0"/>
              <w:divBdr>
                <w:top w:val="none" w:sz="0" w:space="0" w:color="auto"/>
                <w:left w:val="none" w:sz="0" w:space="0" w:color="auto"/>
                <w:bottom w:val="none" w:sz="0" w:space="0" w:color="auto"/>
                <w:right w:val="none" w:sz="0" w:space="0" w:color="auto"/>
              </w:divBdr>
            </w:div>
            <w:div w:id="219445524">
              <w:marLeft w:val="0"/>
              <w:marRight w:val="0"/>
              <w:marTop w:val="0"/>
              <w:marBottom w:val="0"/>
              <w:divBdr>
                <w:top w:val="none" w:sz="0" w:space="0" w:color="auto"/>
                <w:left w:val="none" w:sz="0" w:space="0" w:color="auto"/>
                <w:bottom w:val="none" w:sz="0" w:space="0" w:color="auto"/>
                <w:right w:val="none" w:sz="0" w:space="0" w:color="auto"/>
              </w:divBdr>
            </w:div>
            <w:div w:id="1154764466">
              <w:marLeft w:val="0"/>
              <w:marRight w:val="0"/>
              <w:marTop w:val="0"/>
              <w:marBottom w:val="0"/>
              <w:divBdr>
                <w:top w:val="none" w:sz="0" w:space="0" w:color="auto"/>
                <w:left w:val="none" w:sz="0" w:space="0" w:color="auto"/>
                <w:bottom w:val="none" w:sz="0" w:space="0" w:color="auto"/>
                <w:right w:val="none" w:sz="0" w:space="0" w:color="auto"/>
              </w:divBdr>
            </w:div>
            <w:div w:id="1496262948">
              <w:marLeft w:val="0"/>
              <w:marRight w:val="0"/>
              <w:marTop w:val="0"/>
              <w:marBottom w:val="0"/>
              <w:divBdr>
                <w:top w:val="none" w:sz="0" w:space="0" w:color="auto"/>
                <w:left w:val="none" w:sz="0" w:space="0" w:color="auto"/>
                <w:bottom w:val="none" w:sz="0" w:space="0" w:color="auto"/>
                <w:right w:val="none" w:sz="0" w:space="0" w:color="auto"/>
              </w:divBdr>
            </w:div>
            <w:div w:id="1614748473">
              <w:marLeft w:val="0"/>
              <w:marRight w:val="0"/>
              <w:marTop w:val="0"/>
              <w:marBottom w:val="0"/>
              <w:divBdr>
                <w:top w:val="none" w:sz="0" w:space="0" w:color="auto"/>
                <w:left w:val="none" w:sz="0" w:space="0" w:color="auto"/>
                <w:bottom w:val="none" w:sz="0" w:space="0" w:color="auto"/>
                <w:right w:val="none" w:sz="0" w:space="0" w:color="auto"/>
              </w:divBdr>
            </w:div>
            <w:div w:id="1784839629">
              <w:marLeft w:val="0"/>
              <w:marRight w:val="0"/>
              <w:marTop w:val="0"/>
              <w:marBottom w:val="0"/>
              <w:divBdr>
                <w:top w:val="none" w:sz="0" w:space="0" w:color="auto"/>
                <w:left w:val="none" w:sz="0" w:space="0" w:color="auto"/>
                <w:bottom w:val="none" w:sz="0" w:space="0" w:color="auto"/>
                <w:right w:val="none" w:sz="0" w:space="0" w:color="auto"/>
              </w:divBdr>
            </w:div>
            <w:div w:id="1643659595">
              <w:marLeft w:val="0"/>
              <w:marRight w:val="0"/>
              <w:marTop w:val="0"/>
              <w:marBottom w:val="0"/>
              <w:divBdr>
                <w:top w:val="none" w:sz="0" w:space="0" w:color="auto"/>
                <w:left w:val="none" w:sz="0" w:space="0" w:color="auto"/>
                <w:bottom w:val="none" w:sz="0" w:space="0" w:color="auto"/>
                <w:right w:val="none" w:sz="0" w:space="0" w:color="auto"/>
              </w:divBdr>
            </w:div>
            <w:div w:id="433984210">
              <w:marLeft w:val="0"/>
              <w:marRight w:val="0"/>
              <w:marTop w:val="0"/>
              <w:marBottom w:val="0"/>
              <w:divBdr>
                <w:top w:val="none" w:sz="0" w:space="0" w:color="auto"/>
                <w:left w:val="none" w:sz="0" w:space="0" w:color="auto"/>
                <w:bottom w:val="none" w:sz="0" w:space="0" w:color="auto"/>
                <w:right w:val="none" w:sz="0" w:space="0" w:color="auto"/>
              </w:divBdr>
            </w:div>
            <w:div w:id="1410494016">
              <w:marLeft w:val="0"/>
              <w:marRight w:val="0"/>
              <w:marTop w:val="0"/>
              <w:marBottom w:val="0"/>
              <w:divBdr>
                <w:top w:val="none" w:sz="0" w:space="0" w:color="auto"/>
                <w:left w:val="none" w:sz="0" w:space="0" w:color="auto"/>
                <w:bottom w:val="none" w:sz="0" w:space="0" w:color="auto"/>
                <w:right w:val="none" w:sz="0" w:space="0" w:color="auto"/>
              </w:divBdr>
            </w:div>
            <w:div w:id="1063021524">
              <w:marLeft w:val="0"/>
              <w:marRight w:val="0"/>
              <w:marTop w:val="0"/>
              <w:marBottom w:val="0"/>
              <w:divBdr>
                <w:top w:val="none" w:sz="0" w:space="0" w:color="auto"/>
                <w:left w:val="none" w:sz="0" w:space="0" w:color="auto"/>
                <w:bottom w:val="none" w:sz="0" w:space="0" w:color="auto"/>
                <w:right w:val="none" w:sz="0" w:space="0" w:color="auto"/>
              </w:divBdr>
            </w:div>
            <w:div w:id="374503336">
              <w:marLeft w:val="0"/>
              <w:marRight w:val="0"/>
              <w:marTop w:val="0"/>
              <w:marBottom w:val="0"/>
              <w:divBdr>
                <w:top w:val="none" w:sz="0" w:space="0" w:color="auto"/>
                <w:left w:val="none" w:sz="0" w:space="0" w:color="auto"/>
                <w:bottom w:val="none" w:sz="0" w:space="0" w:color="auto"/>
                <w:right w:val="none" w:sz="0" w:space="0" w:color="auto"/>
              </w:divBdr>
            </w:div>
            <w:div w:id="340814968">
              <w:marLeft w:val="0"/>
              <w:marRight w:val="0"/>
              <w:marTop w:val="0"/>
              <w:marBottom w:val="0"/>
              <w:divBdr>
                <w:top w:val="none" w:sz="0" w:space="0" w:color="auto"/>
                <w:left w:val="none" w:sz="0" w:space="0" w:color="auto"/>
                <w:bottom w:val="none" w:sz="0" w:space="0" w:color="auto"/>
                <w:right w:val="none" w:sz="0" w:space="0" w:color="auto"/>
              </w:divBdr>
            </w:div>
            <w:div w:id="1613508674">
              <w:marLeft w:val="0"/>
              <w:marRight w:val="0"/>
              <w:marTop w:val="0"/>
              <w:marBottom w:val="0"/>
              <w:divBdr>
                <w:top w:val="none" w:sz="0" w:space="0" w:color="auto"/>
                <w:left w:val="none" w:sz="0" w:space="0" w:color="auto"/>
                <w:bottom w:val="none" w:sz="0" w:space="0" w:color="auto"/>
                <w:right w:val="none" w:sz="0" w:space="0" w:color="auto"/>
              </w:divBdr>
            </w:div>
          </w:divsChild>
        </w:div>
        <w:div w:id="1272931278">
          <w:marLeft w:val="0"/>
          <w:marRight w:val="0"/>
          <w:marTop w:val="0"/>
          <w:marBottom w:val="0"/>
          <w:divBdr>
            <w:top w:val="none" w:sz="0" w:space="0" w:color="auto"/>
            <w:left w:val="none" w:sz="0" w:space="0" w:color="auto"/>
            <w:bottom w:val="none" w:sz="0" w:space="0" w:color="auto"/>
            <w:right w:val="none" w:sz="0" w:space="0" w:color="auto"/>
          </w:divBdr>
          <w:divsChild>
            <w:div w:id="1430270556">
              <w:marLeft w:val="0"/>
              <w:marRight w:val="0"/>
              <w:marTop w:val="0"/>
              <w:marBottom w:val="0"/>
              <w:divBdr>
                <w:top w:val="none" w:sz="0" w:space="0" w:color="auto"/>
                <w:left w:val="none" w:sz="0" w:space="0" w:color="auto"/>
                <w:bottom w:val="none" w:sz="0" w:space="0" w:color="auto"/>
                <w:right w:val="none" w:sz="0" w:space="0" w:color="auto"/>
              </w:divBdr>
            </w:div>
            <w:div w:id="1571498430">
              <w:marLeft w:val="0"/>
              <w:marRight w:val="0"/>
              <w:marTop w:val="0"/>
              <w:marBottom w:val="0"/>
              <w:divBdr>
                <w:top w:val="none" w:sz="0" w:space="0" w:color="auto"/>
                <w:left w:val="none" w:sz="0" w:space="0" w:color="auto"/>
                <w:bottom w:val="none" w:sz="0" w:space="0" w:color="auto"/>
                <w:right w:val="none" w:sz="0" w:space="0" w:color="auto"/>
              </w:divBdr>
            </w:div>
            <w:div w:id="1661081222">
              <w:marLeft w:val="0"/>
              <w:marRight w:val="0"/>
              <w:marTop w:val="0"/>
              <w:marBottom w:val="0"/>
              <w:divBdr>
                <w:top w:val="none" w:sz="0" w:space="0" w:color="auto"/>
                <w:left w:val="none" w:sz="0" w:space="0" w:color="auto"/>
                <w:bottom w:val="none" w:sz="0" w:space="0" w:color="auto"/>
                <w:right w:val="none" w:sz="0" w:space="0" w:color="auto"/>
              </w:divBdr>
            </w:div>
            <w:div w:id="886725783">
              <w:marLeft w:val="0"/>
              <w:marRight w:val="0"/>
              <w:marTop w:val="0"/>
              <w:marBottom w:val="0"/>
              <w:divBdr>
                <w:top w:val="none" w:sz="0" w:space="0" w:color="auto"/>
                <w:left w:val="none" w:sz="0" w:space="0" w:color="auto"/>
                <w:bottom w:val="none" w:sz="0" w:space="0" w:color="auto"/>
                <w:right w:val="none" w:sz="0" w:space="0" w:color="auto"/>
              </w:divBdr>
            </w:div>
            <w:div w:id="532613877">
              <w:marLeft w:val="0"/>
              <w:marRight w:val="0"/>
              <w:marTop w:val="0"/>
              <w:marBottom w:val="0"/>
              <w:divBdr>
                <w:top w:val="none" w:sz="0" w:space="0" w:color="auto"/>
                <w:left w:val="none" w:sz="0" w:space="0" w:color="auto"/>
                <w:bottom w:val="none" w:sz="0" w:space="0" w:color="auto"/>
                <w:right w:val="none" w:sz="0" w:space="0" w:color="auto"/>
              </w:divBdr>
            </w:div>
            <w:div w:id="1454012865">
              <w:marLeft w:val="0"/>
              <w:marRight w:val="0"/>
              <w:marTop w:val="0"/>
              <w:marBottom w:val="0"/>
              <w:divBdr>
                <w:top w:val="none" w:sz="0" w:space="0" w:color="auto"/>
                <w:left w:val="none" w:sz="0" w:space="0" w:color="auto"/>
                <w:bottom w:val="none" w:sz="0" w:space="0" w:color="auto"/>
                <w:right w:val="none" w:sz="0" w:space="0" w:color="auto"/>
              </w:divBdr>
            </w:div>
            <w:div w:id="1872763282">
              <w:marLeft w:val="0"/>
              <w:marRight w:val="0"/>
              <w:marTop w:val="0"/>
              <w:marBottom w:val="0"/>
              <w:divBdr>
                <w:top w:val="none" w:sz="0" w:space="0" w:color="auto"/>
                <w:left w:val="none" w:sz="0" w:space="0" w:color="auto"/>
                <w:bottom w:val="none" w:sz="0" w:space="0" w:color="auto"/>
                <w:right w:val="none" w:sz="0" w:space="0" w:color="auto"/>
              </w:divBdr>
            </w:div>
            <w:div w:id="2048529201">
              <w:marLeft w:val="0"/>
              <w:marRight w:val="0"/>
              <w:marTop w:val="0"/>
              <w:marBottom w:val="0"/>
              <w:divBdr>
                <w:top w:val="none" w:sz="0" w:space="0" w:color="auto"/>
                <w:left w:val="none" w:sz="0" w:space="0" w:color="auto"/>
                <w:bottom w:val="none" w:sz="0" w:space="0" w:color="auto"/>
                <w:right w:val="none" w:sz="0" w:space="0" w:color="auto"/>
              </w:divBdr>
            </w:div>
            <w:div w:id="1465347174">
              <w:marLeft w:val="0"/>
              <w:marRight w:val="0"/>
              <w:marTop w:val="0"/>
              <w:marBottom w:val="0"/>
              <w:divBdr>
                <w:top w:val="none" w:sz="0" w:space="0" w:color="auto"/>
                <w:left w:val="none" w:sz="0" w:space="0" w:color="auto"/>
                <w:bottom w:val="none" w:sz="0" w:space="0" w:color="auto"/>
                <w:right w:val="none" w:sz="0" w:space="0" w:color="auto"/>
              </w:divBdr>
            </w:div>
            <w:div w:id="1996298623">
              <w:marLeft w:val="0"/>
              <w:marRight w:val="0"/>
              <w:marTop w:val="0"/>
              <w:marBottom w:val="0"/>
              <w:divBdr>
                <w:top w:val="none" w:sz="0" w:space="0" w:color="auto"/>
                <w:left w:val="none" w:sz="0" w:space="0" w:color="auto"/>
                <w:bottom w:val="none" w:sz="0" w:space="0" w:color="auto"/>
                <w:right w:val="none" w:sz="0" w:space="0" w:color="auto"/>
              </w:divBdr>
            </w:div>
            <w:div w:id="1716344036">
              <w:marLeft w:val="0"/>
              <w:marRight w:val="0"/>
              <w:marTop w:val="0"/>
              <w:marBottom w:val="0"/>
              <w:divBdr>
                <w:top w:val="none" w:sz="0" w:space="0" w:color="auto"/>
                <w:left w:val="none" w:sz="0" w:space="0" w:color="auto"/>
                <w:bottom w:val="none" w:sz="0" w:space="0" w:color="auto"/>
                <w:right w:val="none" w:sz="0" w:space="0" w:color="auto"/>
              </w:divBdr>
            </w:div>
            <w:div w:id="1446994920">
              <w:marLeft w:val="0"/>
              <w:marRight w:val="0"/>
              <w:marTop w:val="0"/>
              <w:marBottom w:val="0"/>
              <w:divBdr>
                <w:top w:val="none" w:sz="0" w:space="0" w:color="auto"/>
                <w:left w:val="none" w:sz="0" w:space="0" w:color="auto"/>
                <w:bottom w:val="none" w:sz="0" w:space="0" w:color="auto"/>
                <w:right w:val="none" w:sz="0" w:space="0" w:color="auto"/>
              </w:divBdr>
            </w:div>
            <w:div w:id="1814130193">
              <w:marLeft w:val="0"/>
              <w:marRight w:val="0"/>
              <w:marTop w:val="0"/>
              <w:marBottom w:val="0"/>
              <w:divBdr>
                <w:top w:val="none" w:sz="0" w:space="0" w:color="auto"/>
                <w:left w:val="none" w:sz="0" w:space="0" w:color="auto"/>
                <w:bottom w:val="none" w:sz="0" w:space="0" w:color="auto"/>
                <w:right w:val="none" w:sz="0" w:space="0" w:color="auto"/>
              </w:divBdr>
            </w:div>
            <w:div w:id="662857055">
              <w:marLeft w:val="0"/>
              <w:marRight w:val="0"/>
              <w:marTop w:val="0"/>
              <w:marBottom w:val="0"/>
              <w:divBdr>
                <w:top w:val="none" w:sz="0" w:space="0" w:color="auto"/>
                <w:left w:val="none" w:sz="0" w:space="0" w:color="auto"/>
                <w:bottom w:val="none" w:sz="0" w:space="0" w:color="auto"/>
                <w:right w:val="none" w:sz="0" w:space="0" w:color="auto"/>
              </w:divBdr>
            </w:div>
            <w:div w:id="252785189">
              <w:marLeft w:val="0"/>
              <w:marRight w:val="0"/>
              <w:marTop w:val="0"/>
              <w:marBottom w:val="0"/>
              <w:divBdr>
                <w:top w:val="none" w:sz="0" w:space="0" w:color="auto"/>
                <w:left w:val="none" w:sz="0" w:space="0" w:color="auto"/>
                <w:bottom w:val="none" w:sz="0" w:space="0" w:color="auto"/>
                <w:right w:val="none" w:sz="0" w:space="0" w:color="auto"/>
              </w:divBdr>
            </w:div>
          </w:divsChild>
        </w:div>
        <w:div w:id="59644717">
          <w:marLeft w:val="0"/>
          <w:marRight w:val="0"/>
          <w:marTop w:val="0"/>
          <w:marBottom w:val="0"/>
          <w:divBdr>
            <w:top w:val="none" w:sz="0" w:space="0" w:color="auto"/>
            <w:left w:val="none" w:sz="0" w:space="0" w:color="auto"/>
            <w:bottom w:val="none" w:sz="0" w:space="0" w:color="auto"/>
            <w:right w:val="none" w:sz="0" w:space="0" w:color="auto"/>
          </w:divBdr>
          <w:divsChild>
            <w:div w:id="1417247262">
              <w:marLeft w:val="-75"/>
              <w:marRight w:val="0"/>
              <w:marTop w:val="30"/>
              <w:marBottom w:val="30"/>
              <w:divBdr>
                <w:top w:val="none" w:sz="0" w:space="0" w:color="auto"/>
                <w:left w:val="none" w:sz="0" w:space="0" w:color="auto"/>
                <w:bottom w:val="none" w:sz="0" w:space="0" w:color="auto"/>
                <w:right w:val="none" w:sz="0" w:space="0" w:color="auto"/>
              </w:divBdr>
              <w:divsChild>
                <w:div w:id="517045208">
                  <w:marLeft w:val="0"/>
                  <w:marRight w:val="0"/>
                  <w:marTop w:val="0"/>
                  <w:marBottom w:val="0"/>
                  <w:divBdr>
                    <w:top w:val="none" w:sz="0" w:space="0" w:color="auto"/>
                    <w:left w:val="none" w:sz="0" w:space="0" w:color="auto"/>
                    <w:bottom w:val="none" w:sz="0" w:space="0" w:color="auto"/>
                    <w:right w:val="none" w:sz="0" w:space="0" w:color="auto"/>
                  </w:divBdr>
                  <w:divsChild>
                    <w:div w:id="1866359529">
                      <w:marLeft w:val="0"/>
                      <w:marRight w:val="0"/>
                      <w:marTop w:val="0"/>
                      <w:marBottom w:val="0"/>
                      <w:divBdr>
                        <w:top w:val="none" w:sz="0" w:space="0" w:color="auto"/>
                        <w:left w:val="none" w:sz="0" w:space="0" w:color="auto"/>
                        <w:bottom w:val="none" w:sz="0" w:space="0" w:color="auto"/>
                        <w:right w:val="none" w:sz="0" w:space="0" w:color="auto"/>
                      </w:divBdr>
                    </w:div>
                  </w:divsChild>
                </w:div>
                <w:div w:id="1722485270">
                  <w:marLeft w:val="0"/>
                  <w:marRight w:val="0"/>
                  <w:marTop w:val="0"/>
                  <w:marBottom w:val="0"/>
                  <w:divBdr>
                    <w:top w:val="none" w:sz="0" w:space="0" w:color="auto"/>
                    <w:left w:val="none" w:sz="0" w:space="0" w:color="auto"/>
                    <w:bottom w:val="none" w:sz="0" w:space="0" w:color="auto"/>
                    <w:right w:val="none" w:sz="0" w:space="0" w:color="auto"/>
                  </w:divBdr>
                  <w:divsChild>
                    <w:div w:id="919942881">
                      <w:marLeft w:val="0"/>
                      <w:marRight w:val="0"/>
                      <w:marTop w:val="0"/>
                      <w:marBottom w:val="0"/>
                      <w:divBdr>
                        <w:top w:val="none" w:sz="0" w:space="0" w:color="auto"/>
                        <w:left w:val="none" w:sz="0" w:space="0" w:color="auto"/>
                        <w:bottom w:val="none" w:sz="0" w:space="0" w:color="auto"/>
                        <w:right w:val="none" w:sz="0" w:space="0" w:color="auto"/>
                      </w:divBdr>
                    </w:div>
                  </w:divsChild>
                </w:div>
                <w:div w:id="1002850790">
                  <w:marLeft w:val="0"/>
                  <w:marRight w:val="0"/>
                  <w:marTop w:val="0"/>
                  <w:marBottom w:val="0"/>
                  <w:divBdr>
                    <w:top w:val="none" w:sz="0" w:space="0" w:color="auto"/>
                    <w:left w:val="none" w:sz="0" w:space="0" w:color="auto"/>
                    <w:bottom w:val="none" w:sz="0" w:space="0" w:color="auto"/>
                    <w:right w:val="none" w:sz="0" w:space="0" w:color="auto"/>
                  </w:divBdr>
                  <w:divsChild>
                    <w:div w:id="68814716">
                      <w:marLeft w:val="0"/>
                      <w:marRight w:val="0"/>
                      <w:marTop w:val="0"/>
                      <w:marBottom w:val="0"/>
                      <w:divBdr>
                        <w:top w:val="none" w:sz="0" w:space="0" w:color="auto"/>
                        <w:left w:val="none" w:sz="0" w:space="0" w:color="auto"/>
                        <w:bottom w:val="none" w:sz="0" w:space="0" w:color="auto"/>
                        <w:right w:val="none" w:sz="0" w:space="0" w:color="auto"/>
                      </w:divBdr>
                    </w:div>
                  </w:divsChild>
                </w:div>
                <w:div w:id="745565982">
                  <w:marLeft w:val="0"/>
                  <w:marRight w:val="0"/>
                  <w:marTop w:val="0"/>
                  <w:marBottom w:val="0"/>
                  <w:divBdr>
                    <w:top w:val="none" w:sz="0" w:space="0" w:color="auto"/>
                    <w:left w:val="none" w:sz="0" w:space="0" w:color="auto"/>
                    <w:bottom w:val="none" w:sz="0" w:space="0" w:color="auto"/>
                    <w:right w:val="none" w:sz="0" w:space="0" w:color="auto"/>
                  </w:divBdr>
                  <w:divsChild>
                    <w:div w:id="231626616">
                      <w:marLeft w:val="0"/>
                      <w:marRight w:val="0"/>
                      <w:marTop w:val="0"/>
                      <w:marBottom w:val="0"/>
                      <w:divBdr>
                        <w:top w:val="none" w:sz="0" w:space="0" w:color="auto"/>
                        <w:left w:val="none" w:sz="0" w:space="0" w:color="auto"/>
                        <w:bottom w:val="none" w:sz="0" w:space="0" w:color="auto"/>
                        <w:right w:val="none" w:sz="0" w:space="0" w:color="auto"/>
                      </w:divBdr>
                    </w:div>
                  </w:divsChild>
                </w:div>
                <w:div w:id="1924870154">
                  <w:marLeft w:val="0"/>
                  <w:marRight w:val="0"/>
                  <w:marTop w:val="0"/>
                  <w:marBottom w:val="0"/>
                  <w:divBdr>
                    <w:top w:val="none" w:sz="0" w:space="0" w:color="auto"/>
                    <w:left w:val="none" w:sz="0" w:space="0" w:color="auto"/>
                    <w:bottom w:val="none" w:sz="0" w:space="0" w:color="auto"/>
                    <w:right w:val="none" w:sz="0" w:space="0" w:color="auto"/>
                  </w:divBdr>
                  <w:divsChild>
                    <w:div w:id="193732153">
                      <w:marLeft w:val="0"/>
                      <w:marRight w:val="0"/>
                      <w:marTop w:val="0"/>
                      <w:marBottom w:val="0"/>
                      <w:divBdr>
                        <w:top w:val="none" w:sz="0" w:space="0" w:color="auto"/>
                        <w:left w:val="none" w:sz="0" w:space="0" w:color="auto"/>
                        <w:bottom w:val="none" w:sz="0" w:space="0" w:color="auto"/>
                        <w:right w:val="none" w:sz="0" w:space="0" w:color="auto"/>
                      </w:divBdr>
                    </w:div>
                  </w:divsChild>
                </w:div>
                <w:div w:id="978190344">
                  <w:marLeft w:val="0"/>
                  <w:marRight w:val="0"/>
                  <w:marTop w:val="0"/>
                  <w:marBottom w:val="0"/>
                  <w:divBdr>
                    <w:top w:val="none" w:sz="0" w:space="0" w:color="auto"/>
                    <w:left w:val="none" w:sz="0" w:space="0" w:color="auto"/>
                    <w:bottom w:val="none" w:sz="0" w:space="0" w:color="auto"/>
                    <w:right w:val="none" w:sz="0" w:space="0" w:color="auto"/>
                  </w:divBdr>
                  <w:divsChild>
                    <w:div w:id="193885711">
                      <w:marLeft w:val="0"/>
                      <w:marRight w:val="0"/>
                      <w:marTop w:val="0"/>
                      <w:marBottom w:val="0"/>
                      <w:divBdr>
                        <w:top w:val="none" w:sz="0" w:space="0" w:color="auto"/>
                        <w:left w:val="none" w:sz="0" w:space="0" w:color="auto"/>
                        <w:bottom w:val="none" w:sz="0" w:space="0" w:color="auto"/>
                        <w:right w:val="none" w:sz="0" w:space="0" w:color="auto"/>
                      </w:divBdr>
                    </w:div>
                  </w:divsChild>
                </w:div>
                <w:div w:id="1746755654">
                  <w:marLeft w:val="0"/>
                  <w:marRight w:val="0"/>
                  <w:marTop w:val="0"/>
                  <w:marBottom w:val="0"/>
                  <w:divBdr>
                    <w:top w:val="none" w:sz="0" w:space="0" w:color="auto"/>
                    <w:left w:val="none" w:sz="0" w:space="0" w:color="auto"/>
                    <w:bottom w:val="none" w:sz="0" w:space="0" w:color="auto"/>
                    <w:right w:val="none" w:sz="0" w:space="0" w:color="auto"/>
                  </w:divBdr>
                  <w:divsChild>
                    <w:div w:id="1079209144">
                      <w:marLeft w:val="0"/>
                      <w:marRight w:val="0"/>
                      <w:marTop w:val="0"/>
                      <w:marBottom w:val="0"/>
                      <w:divBdr>
                        <w:top w:val="none" w:sz="0" w:space="0" w:color="auto"/>
                        <w:left w:val="none" w:sz="0" w:space="0" w:color="auto"/>
                        <w:bottom w:val="none" w:sz="0" w:space="0" w:color="auto"/>
                        <w:right w:val="none" w:sz="0" w:space="0" w:color="auto"/>
                      </w:divBdr>
                    </w:div>
                  </w:divsChild>
                </w:div>
                <w:div w:id="950550307">
                  <w:marLeft w:val="0"/>
                  <w:marRight w:val="0"/>
                  <w:marTop w:val="0"/>
                  <w:marBottom w:val="0"/>
                  <w:divBdr>
                    <w:top w:val="none" w:sz="0" w:space="0" w:color="auto"/>
                    <w:left w:val="none" w:sz="0" w:space="0" w:color="auto"/>
                    <w:bottom w:val="none" w:sz="0" w:space="0" w:color="auto"/>
                    <w:right w:val="none" w:sz="0" w:space="0" w:color="auto"/>
                  </w:divBdr>
                  <w:divsChild>
                    <w:div w:id="21124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35091">
          <w:marLeft w:val="0"/>
          <w:marRight w:val="0"/>
          <w:marTop w:val="0"/>
          <w:marBottom w:val="0"/>
          <w:divBdr>
            <w:top w:val="none" w:sz="0" w:space="0" w:color="auto"/>
            <w:left w:val="none" w:sz="0" w:space="0" w:color="auto"/>
            <w:bottom w:val="none" w:sz="0" w:space="0" w:color="auto"/>
            <w:right w:val="none" w:sz="0" w:space="0" w:color="auto"/>
          </w:divBdr>
        </w:div>
        <w:div w:id="401483753">
          <w:marLeft w:val="0"/>
          <w:marRight w:val="0"/>
          <w:marTop w:val="0"/>
          <w:marBottom w:val="0"/>
          <w:divBdr>
            <w:top w:val="none" w:sz="0" w:space="0" w:color="auto"/>
            <w:left w:val="none" w:sz="0" w:space="0" w:color="auto"/>
            <w:bottom w:val="none" w:sz="0" w:space="0" w:color="auto"/>
            <w:right w:val="none" w:sz="0" w:space="0" w:color="auto"/>
          </w:divBdr>
        </w:div>
        <w:div w:id="697462878">
          <w:marLeft w:val="0"/>
          <w:marRight w:val="0"/>
          <w:marTop w:val="0"/>
          <w:marBottom w:val="0"/>
          <w:divBdr>
            <w:top w:val="none" w:sz="0" w:space="0" w:color="auto"/>
            <w:left w:val="none" w:sz="0" w:space="0" w:color="auto"/>
            <w:bottom w:val="none" w:sz="0" w:space="0" w:color="auto"/>
            <w:right w:val="none" w:sz="0" w:space="0" w:color="auto"/>
          </w:divBdr>
        </w:div>
        <w:div w:id="1801874139">
          <w:marLeft w:val="0"/>
          <w:marRight w:val="0"/>
          <w:marTop w:val="0"/>
          <w:marBottom w:val="0"/>
          <w:divBdr>
            <w:top w:val="none" w:sz="0" w:space="0" w:color="auto"/>
            <w:left w:val="none" w:sz="0" w:space="0" w:color="auto"/>
            <w:bottom w:val="none" w:sz="0" w:space="0" w:color="auto"/>
            <w:right w:val="none" w:sz="0" w:space="0" w:color="auto"/>
          </w:divBdr>
        </w:div>
        <w:div w:id="1936553890">
          <w:marLeft w:val="0"/>
          <w:marRight w:val="0"/>
          <w:marTop w:val="0"/>
          <w:marBottom w:val="0"/>
          <w:divBdr>
            <w:top w:val="none" w:sz="0" w:space="0" w:color="auto"/>
            <w:left w:val="none" w:sz="0" w:space="0" w:color="auto"/>
            <w:bottom w:val="none" w:sz="0" w:space="0" w:color="auto"/>
            <w:right w:val="none" w:sz="0" w:space="0" w:color="auto"/>
          </w:divBdr>
        </w:div>
        <w:div w:id="298190514">
          <w:marLeft w:val="0"/>
          <w:marRight w:val="0"/>
          <w:marTop w:val="0"/>
          <w:marBottom w:val="0"/>
          <w:divBdr>
            <w:top w:val="none" w:sz="0" w:space="0" w:color="auto"/>
            <w:left w:val="none" w:sz="0" w:space="0" w:color="auto"/>
            <w:bottom w:val="none" w:sz="0" w:space="0" w:color="auto"/>
            <w:right w:val="none" w:sz="0" w:space="0" w:color="auto"/>
          </w:divBdr>
          <w:divsChild>
            <w:div w:id="211961815">
              <w:marLeft w:val="-75"/>
              <w:marRight w:val="0"/>
              <w:marTop w:val="30"/>
              <w:marBottom w:val="30"/>
              <w:divBdr>
                <w:top w:val="none" w:sz="0" w:space="0" w:color="auto"/>
                <w:left w:val="none" w:sz="0" w:space="0" w:color="auto"/>
                <w:bottom w:val="none" w:sz="0" w:space="0" w:color="auto"/>
                <w:right w:val="none" w:sz="0" w:space="0" w:color="auto"/>
              </w:divBdr>
              <w:divsChild>
                <w:div w:id="1879656565">
                  <w:marLeft w:val="0"/>
                  <w:marRight w:val="0"/>
                  <w:marTop w:val="0"/>
                  <w:marBottom w:val="0"/>
                  <w:divBdr>
                    <w:top w:val="none" w:sz="0" w:space="0" w:color="auto"/>
                    <w:left w:val="none" w:sz="0" w:space="0" w:color="auto"/>
                    <w:bottom w:val="none" w:sz="0" w:space="0" w:color="auto"/>
                    <w:right w:val="none" w:sz="0" w:space="0" w:color="auto"/>
                  </w:divBdr>
                  <w:divsChild>
                    <w:div w:id="537816515">
                      <w:marLeft w:val="0"/>
                      <w:marRight w:val="0"/>
                      <w:marTop w:val="0"/>
                      <w:marBottom w:val="0"/>
                      <w:divBdr>
                        <w:top w:val="none" w:sz="0" w:space="0" w:color="auto"/>
                        <w:left w:val="none" w:sz="0" w:space="0" w:color="auto"/>
                        <w:bottom w:val="none" w:sz="0" w:space="0" w:color="auto"/>
                        <w:right w:val="none" w:sz="0" w:space="0" w:color="auto"/>
                      </w:divBdr>
                    </w:div>
                  </w:divsChild>
                </w:div>
                <w:div w:id="768426183">
                  <w:marLeft w:val="0"/>
                  <w:marRight w:val="0"/>
                  <w:marTop w:val="0"/>
                  <w:marBottom w:val="0"/>
                  <w:divBdr>
                    <w:top w:val="none" w:sz="0" w:space="0" w:color="auto"/>
                    <w:left w:val="none" w:sz="0" w:space="0" w:color="auto"/>
                    <w:bottom w:val="none" w:sz="0" w:space="0" w:color="auto"/>
                    <w:right w:val="none" w:sz="0" w:space="0" w:color="auto"/>
                  </w:divBdr>
                  <w:divsChild>
                    <w:div w:id="1387492812">
                      <w:marLeft w:val="0"/>
                      <w:marRight w:val="0"/>
                      <w:marTop w:val="0"/>
                      <w:marBottom w:val="0"/>
                      <w:divBdr>
                        <w:top w:val="none" w:sz="0" w:space="0" w:color="auto"/>
                        <w:left w:val="none" w:sz="0" w:space="0" w:color="auto"/>
                        <w:bottom w:val="none" w:sz="0" w:space="0" w:color="auto"/>
                        <w:right w:val="none" w:sz="0" w:space="0" w:color="auto"/>
                      </w:divBdr>
                    </w:div>
                  </w:divsChild>
                </w:div>
                <w:div w:id="2061662796">
                  <w:marLeft w:val="0"/>
                  <w:marRight w:val="0"/>
                  <w:marTop w:val="0"/>
                  <w:marBottom w:val="0"/>
                  <w:divBdr>
                    <w:top w:val="none" w:sz="0" w:space="0" w:color="auto"/>
                    <w:left w:val="none" w:sz="0" w:space="0" w:color="auto"/>
                    <w:bottom w:val="none" w:sz="0" w:space="0" w:color="auto"/>
                    <w:right w:val="none" w:sz="0" w:space="0" w:color="auto"/>
                  </w:divBdr>
                  <w:divsChild>
                    <w:div w:id="917403813">
                      <w:marLeft w:val="0"/>
                      <w:marRight w:val="0"/>
                      <w:marTop w:val="0"/>
                      <w:marBottom w:val="0"/>
                      <w:divBdr>
                        <w:top w:val="none" w:sz="0" w:space="0" w:color="auto"/>
                        <w:left w:val="none" w:sz="0" w:space="0" w:color="auto"/>
                        <w:bottom w:val="none" w:sz="0" w:space="0" w:color="auto"/>
                        <w:right w:val="none" w:sz="0" w:space="0" w:color="auto"/>
                      </w:divBdr>
                    </w:div>
                  </w:divsChild>
                </w:div>
                <w:div w:id="1512181597">
                  <w:marLeft w:val="0"/>
                  <w:marRight w:val="0"/>
                  <w:marTop w:val="0"/>
                  <w:marBottom w:val="0"/>
                  <w:divBdr>
                    <w:top w:val="none" w:sz="0" w:space="0" w:color="auto"/>
                    <w:left w:val="none" w:sz="0" w:space="0" w:color="auto"/>
                    <w:bottom w:val="none" w:sz="0" w:space="0" w:color="auto"/>
                    <w:right w:val="none" w:sz="0" w:space="0" w:color="auto"/>
                  </w:divBdr>
                  <w:divsChild>
                    <w:div w:id="1660843342">
                      <w:marLeft w:val="0"/>
                      <w:marRight w:val="0"/>
                      <w:marTop w:val="0"/>
                      <w:marBottom w:val="0"/>
                      <w:divBdr>
                        <w:top w:val="none" w:sz="0" w:space="0" w:color="auto"/>
                        <w:left w:val="none" w:sz="0" w:space="0" w:color="auto"/>
                        <w:bottom w:val="none" w:sz="0" w:space="0" w:color="auto"/>
                        <w:right w:val="none" w:sz="0" w:space="0" w:color="auto"/>
                      </w:divBdr>
                    </w:div>
                  </w:divsChild>
                </w:div>
                <w:div w:id="1708867740">
                  <w:marLeft w:val="0"/>
                  <w:marRight w:val="0"/>
                  <w:marTop w:val="0"/>
                  <w:marBottom w:val="0"/>
                  <w:divBdr>
                    <w:top w:val="none" w:sz="0" w:space="0" w:color="auto"/>
                    <w:left w:val="none" w:sz="0" w:space="0" w:color="auto"/>
                    <w:bottom w:val="none" w:sz="0" w:space="0" w:color="auto"/>
                    <w:right w:val="none" w:sz="0" w:space="0" w:color="auto"/>
                  </w:divBdr>
                  <w:divsChild>
                    <w:div w:id="10692783">
                      <w:marLeft w:val="0"/>
                      <w:marRight w:val="0"/>
                      <w:marTop w:val="0"/>
                      <w:marBottom w:val="0"/>
                      <w:divBdr>
                        <w:top w:val="none" w:sz="0" w:space="0" w:color="auto"/>
                        <w:left w:val="none" w:sz="0" w:space="0" w:color="auto"/>
                        <w:bottom w:val="none" w:sz="0" w:space="0" w:color="auto"/>
                        <w:right w:val="none" w:sz="0" w:space="0" w:color="auto"/>
                      </w:divBdr>
                    </w:div>
                  </w:divsChild>
                </w:div>
                <w:div w:id="1254120014">
                  <w:marLeft w:val="0"/>
                  <w:marRight w:val="0"/>
                  <w:marTop w:val="0"/>
                  <w:marBottom w:val="0"/>
                  <w:divBdr>
                    <w:top w:val="none" w:sz="0" w:space="0" w:color="auto"/>
                    <w:left w:val="none" w:sz="0" w:space="0" w:color="auto"/>
                    <w:bottom w:val="none" w:sz="0" w:space="0" w:color="auto"/>
                    <w:right w:val="none" w:sz="0" w:space="0" w:color="auto"/>
                  </w:divBdr>
                  <w:divsChild>
                    <w:div w:id="957681076">
                      <w:marLeft w:val="0"/>
                      <w:marRight w:val="0"/>
                      <w:marTop w:val="0"/>
                      <w:marBottom w:val="0"/>
                      <w:divBdr>
                        <w:top w:val="none" w:sz="0" w:space="0" w:color="auto"/>
                        <w:left w:val="none" w:sz="0" w:space="0" w:color="auto"/>
                        <w:bottom w:val="none" w:sz="0" w:space="0" w:color="auto"/>
                        <w:right w:val="none" w:sz="0" w:space="0" w:color="auto"/>
                      </w:divBdr>
                    </w:div>
                  </w:divsChild>
                </w:div>
                <w:div w:id="1327978868">
                  <w:marLeft w:val="0"/>
                  <w:marRight w:val="0"/>
                  <w:marTop w:val="0"/>
                  <w:marBottom w:val="0"/>
                  <w:divBdr>
                    <w:top w:val="none" w:sz="0" w:space="0" w:color="auto"/>
                    <w:left w:val="none" w:sz="0" w:space="0" w:color="auto"/>
                    <w:bottom w:val="none" w:sz="0" w:space="0" w:color="auto"/>
                    <w:right w:val="none" w:sz="0" w:space="0" w:color="auto"/>
                  </w:divBdr>
                  <w:divsChild>
                    <w:div w:id="46998229">
                      <w:marLeft w:val="0"/>
                      <w:marRight w:val="0"/>
                      <w:marTop w:val="0"/>
                      <w:marBottom w:val="0"/>
                      <w:divBdr>
                        <w:top w:val="none" w:sz="0" w:space="0" w:color="auto"/>
                        <w:left w:val="none" w:sz="0" w:space="0" w:color="auto"/>
                        <w:bottom w:val="none" w:sz="0" w:space="0" w:color="auto"/>
                        <w:right w:val="none" w:sz="0" w:space="0" w:color="auto"/>
                      </w:divBdr>
                    </w:div>
                  </w:divsChild>
                </w:div>
                <w:div w:id="1593272880">
                  <w:marLeft w:val="0"/>
                  <w:marRight w:val="0"/>
                  <w:marTop w:val="0"/>
                  <w:marBottom w:val="0"/>
                  <w:divBdr>
                    <w:top w:val="none" w:sz="0" w:space="0" w:color="auto"/>
                    <w:left w:val="none" w:sz="0" w:space="0" w:color="auto"/>
                    <w:bottom w:val="none" w:sz="0" w:space="0" w:color="auto"/>
                    <w:right w:val="none" w:sz="0" w:space="0" w:color="auto"/>
                  </w:divBdr>
                  <w:divsChild>
                    <w:div w:id="1604073338">
                      <w:marLeft w:val="0"/>
                      <w:marRight w:val="0"/>
                      <w:marTop w:val="0"/>
                      <w:marBottom w:val="0"/>
                      <w:divBdr>
                        <w:top w:val="none" w:sz="0" w:space="0" w:color="auto"/>
                        <w:left w:val="none" w:sz="0" w:space="0" w:color="auto"/>
                        <w:bottom w:val="none" w:sz="0" w:space="0" w:color="auto"/>
                        <w:right w:val="none" w:sz="0" w:space="0" w:color="auto"/>
                      </w:divBdr>
                    </w:div>
                  </w:divsChild>
                </w:div>
                <w:div w:id="1149976714">
                  <w:marLeft w:val="0"/>
                  <w:marRight w:val="0"/>
                  <w:marTop w:val="0"/>
                  <w:marBottom w:val="0"/>
                  <w:divBdr>
                    <w:top w:val="none" w:sz="0" w:space="0" w:color="auto"/>
                    <w:left w:val="none" w:sz="0" w:space="0" w:color="auto"/>
                    <w:bottom w:val="none" w:sz="0" w:space="0" w:color="auto"/>
                    <w:right w:val="none" w:sz="0" w:space="0" w:color="auto"/>
                  </w:divBdr>
                  <w:divsChild>
                    <w:div w:id="1367371515">
                      <w:marLeft w:val="0"/>
                      <w:marRight w:val="0"/>
                      <w:marTop w:val="0"/>
                      <w:marBottom w:val="0"/>
                      <w:divBdr>
                        <w:top w:val="none" w:sz="0" w:space="0" w:color="auto"/>
                        <w:left w:val="none" w:sz="0" w:space="0" w:color="auto"/>
                        <w:bottom w:val="none" w:sz="0" w:space="0" w:color="auto"/>
                        <w:right w:val="none" w:sz="0" w:space="0" w:color="auto"/>
                      </w:divBdr>
                    </w:div>
                  </w:divsChild>
                </w:div>
                <w:div w:id="1309288868">
                  <w:marLeft w:val="0"/>
                  <w:marRight w:val="0"/>
                  <w:marTop w:val="0"/>
                  <w:marBottom w:val="0"/>
                  <w:divBdr>
                    <w:top w:val="none" w:sz="0" w:space="0" w:color="auto"/>
                    <w:left w:val="none" w:sz="0" w:space="0" w:color="auto"/>
                    <w:bottom w:val="none" w:sz="0" w:space="0" w:color="auto"/>
                    <w:right w:val="none" w:sz="0" w:space="0" w:color="auto"/>
                  </w:divBdr>
                  <w:divsChild>
                    <w:div w:id="250313799">
                      <w:marLeft w:val="0"/>
                      <w:marRight w:val="0"/>
                      <w:marTop w:val="0"/>
                      <w:marBottom w:val="0"/>
                      <w:divBdr>
                        <w:top w:val="none" w:sz="0" w:space="0" w:color="auto"/>
                        <w:left w:val="none" w:sz="0" w:space="0" w:color="auto"/>
                        <w:bottom w:val="none" w:sz="0" w:space="0" w:color="auto"/>
                        <w:right w:val="none" w:sz="0" w:space="0" w:color="auto"/>
                      </w:divBdr>
                    </w:div>
                  </w:divsChild>
                </w:div>
                <w:div w:id="468745742">
                  <w:marLeft w:val="0"/>
                  <w:marRight w:val="0"/>
                  <w:marTop w:val="0"/>
                  <w:marBottom w:val="0"/>
                  <w:divBdr>
                    <w:top w:val="none" w:sz="0" w:space="0" w:color="auto"/>
                    <w:left w:val="none" w:sz="0" w:space="0" w:color="auto"/>
                    <w:bottom w:val="none" w:sz="0" w:space="0" w:color="auto"/>
                    <w:right w:val="none" w:sz="0" w:space="0" w:color="auto"/>
                  </w:divBdr>
                  <w:divsChild>
                    <w:div w:id="368650760">
                      <w:marLeft w:val="0"/>
                      <w:marRight w:val="0"/>
                      <w:marTop w:val="0"/>
                      <w:marBottom w:val="0"/>
                      <w:divBdr>
                        <w:top w:val="none" w:sz="0" w:space="0" w:color="auto"/>
                        <w:left w:val="none" w:sz="0" w:space="0" w:color="auto"/>
                        <w:bottom w:val="none" w:sz="0" w:space="0" w:color="auto"/>
                        <w:right w:val="none" w:sz="0" w:space="0" w:color="auto"/>
                      </w:divBdr>
                    </w:div>
                  </w:divsChild>
                </w:div>
                <w:div w:id="1130511741">
                  <w:marLeft w:val="0"/>
                  <w:marRight w:val="0"/>
                  <w:marTop w:val="0"/>
                  <w:marBottom w:val="0"/>
                  <w:divBdr>
                    <w:top w:val="none" w:sz="0" w:space="0" w:color="auto"/>
                    <w:left w:val="none" w:sz="0" w:space="0" w:color="auto"/>
                    <w:bottom w:val="none" w:sz="0" w:space="0" w:color="auto"/>
                    <w:right w:val="none" w:sz="0" w:space="0" w:color="auto"/>
                  </w:divBdr>
                  <w:divsChild>
                    <w:div w:id="2090076172">
                      <w:marLeft w:val="0"/>
                      <w:marRight w:val="0"/>
                      <w:marTop w:val="0"/>
                      <w:marBottom w:val="0"/>
                      <w:divBdr>
                        <w:top w:val="none" w:sz="0" w:space="0" w:color="auto"/>
                        <w:left w:val="none" w:sz="0" w:space="0" w:color="auto"/>
                        <w:bottom w:val="none" w:sz="0" w:space="0" w:color="auto"/>
                        <w:right w:val="none" w:sz="0" w:space="0" w:color="auto"/>
                      </w:divBdr>
                    </w:div>
                  </w:divsChild>
                </w:div>
                <w:div w:id="564610733">
                  <w:marLeft w:val="0"/>
                  <w:marRight w:val="0"/>
                  <w:marTop w:val="0"/>
                  <w:marBottom w:val="0"/>
                  <w:divBdr>
                    <w:top w:val="none" w:sz="0" w:space="0" w:color="auto"/>
                    <w:left w:val="none" w:sz="0" w:space="0" w:color="auto"/>
                    <w:bottom w:val="none" w:sz="0" w:space="0" w:color="auto"/>
                    <w:right w:val="none" w:sz="0" w:space="0" w:color="auto"/>
                  </w:divBdr>
                  <w:divsChild>
                    <w:div w:id="119694040">
                      <w:marLeft w:val="0"/>
                      <w:marRight w:val="0"/>
                      <w:marTop w:val="0"/>
                      <w:marBottom w:val="0"/>
                      <w:divBdr>
                        <w:top w:val="none" w:sz="0" w:space="0" w:color="auto"/>
                        <w:left w:val="none" w:sz="0" w:space="0" w:color="auto"/>
                        <w:bottom w:val="none" w:sz="0" w:space="0" w:color="auto"/>
                        <w:right w:val="none" w:sz="0" w:space="0" w:color="auto"/>
                      </w:divBdr>
                    </w:div>
                  </w:divsChild>
                </w:div>
                <w:div w:id="933056700">
                  <w:marLeft w:val="0"/>
                  <w:marRight w:val="0"/>
                  <w:marTop w:val="0"/>
                  <w:marBottom w:val="0"/>
                  <w:divBdr>
                    <w:top w:val="none" w:sz="0" w:space="0" w:color="auto"/>
                    <w:left w:val="none" w:sz="0" w:space="0" w:color="auto"/>
                    <w:bottom w:val="none" w:sz="0" w:space="0" w:color="auto"/>
                    <w:right w:val="none" w:sz="0" w:space="0" w:color="auto"/>
                  </w:divBdr>
                  <w:divsChild>
                    <w:div w:id="2083527570">
                      <w:marLeft w:val="0"/>
                      <w:marRight w:val="0"/>
                      <w:marTop w:val="0"/>
                      <w:marBottom w:val="0"/>
                      <w:divBdr>
                        <w:top w:val="none" w:sz="0" w:space="0" w:color="auto"/>
                        <w:left w:val="none" w:sz="0" w:space="0" w:color="auto"/>
                        <w:bottom w:val="none" w:sz="0" w:space="0" w:color="auto"/>
                        <w:right w:val="none" w:sz="0" w:space="0" w:color="auto"/>
                      </w:divBdr>
                    </w:div>
                  </w:divsChild>
                </w:div>
                <w:div w:id="2099281897">
                  <w:marLeft w:val="0"/>
                  <w:marRight w:val="0"/>
                  <w:marTop w:val="0"/>
                  <w:marBottom w:val="0"/>
                  <w:divBdr>
                    <w:top w:val="none" w:sz="0" w:space="0" w:color="auto"/>
                    <w:left w:val="none" w:sz="0" w:space="0" w:color="auto"/>
                    <w:bottom w:val="none" w:sz="0" w:space="0" w:color="auto"/>
                    <w:right w:val="none" w:sz="0" w:space="0" w:color="auto"/>
                  </w:divBdr>
                  <w:divsChild>
                    <w:div w:id="1852646302">
                      <w:marLeft w:val="0"/>
                      <w:marRight w:val="0"/>
                      <w:marTop w:val="0"/>
                      <w:marBottom w:val="0"/>
                      <w:divBdr>
                        <w:top w:val="none" w:sz="0" w:space="0" w:color="auto"/>
                        <w:left w:val="none" w:sz="0" w:space="0" w:color="auto"/>
                        <w:bottom w:val="none" w:sz="0" w:space="0" w:color="auto"/>
                        <w:right w:val="none" w:sz="0" w:space="0" w:color="auto"/>
                      </w:divBdr>
                    </w:div>
                  </w:divsChild>
                </w:div>
                <w:div w:id="1004698687">
                  <w:marLeft w:val="0"/>
                  <w:marRight w:val="0"/>
                  <w:marTop w:val="0"/>
                  <w:marBottom w:val="0"/>
                  <w:divBdr>
                    <w:top w:val="none" w:sz="0" w:space="0" w:color="auto"/>
                    <w:left w:val="none" w:sz="0" w:space="0" w:color="auto"/>
                    <w:bottom w:val="none" w:sz="0" w:space="0" w:color="auto"/>
                    <w:right w:val="none" w:sz="0" w:space="0" w:color="auto"/>
                  </w:divBdr>
                  <w:divsChild>
                    <w:div w:id="946544644">
                      <w:marLeft w:val="0"/>
                      <w:marRight w:val="0"/>
                      <w:marTop w:val="0"/>
                      <w:marBottom w:val="0"/>
                      <w:divBdr>
                        <w:top w:val="none" w:sz="0" w:space="0" w:color="auto"/>
                        <w:left w:val="none" w:sz="0" w:space="0" w:color="auto"/>
                        <w:bottom w:val="none" w:sz="0" w:space="0" w:color="auto"/>
                        <w:right w:val="none" w:sz="0" w:space="0" w:color="auto"/>
                      </w:divBdr>
                    </w:div>
                  </w:divsChild>
                </w:div>
                <w:div w:id="1924296789">
                  <w:marLeft w:val="0"/>
                  <w:marRight w:val="0"/>
                  <w:marTop w:val="0"/>
                  <w:marBottom w:val="0"/>
                  <w:divBdr>
                    <w:top w:val="none" w:sz="0" w:space="0" w:color="auto"/>
                    <w:left w:val="none" w:sz="0" w:space="0" w:color="auto"/>
                    <w:bottom w:val="none" w:sz="0" w:space="0" w:color="auto"/>
                    <w:right w:val="none" w:sz="0" w:space="0" w:color="auto"/>
                  </w:divBdr>
                  <w:divsChild>
                    <w:div w:id="583295463">
                      <w:marLeft w:val="0"/>
                      <w:marRight w:val="0"/>
                      <w:marTop w:val="0"/>
                      <w:marBottom w:val="0"/>
                      <w:divBdr>
                        <w:top w:val="none" w:sz="0" w:space="0" w:color="auto"/>
                        <w:left w:val="none" w:sz="0" w:space="0" w:color="auto"/>
                        <w:bottom w:val="none" w:sz="0" w:space="0" w:color="auto"/>
                        <w:right w:val="none" w:sz="0" w:space="0" w:color="auto"/>
                      </w:divBdr>
                    </w:div>
                  </w:divsChild>
                </w:div>
                <w:div w:id="157768148">
                  <w:marLeft w:val="0"/>
                  <w:marRight w:val="0"/>
                  <w:marTop w:val="0"/>
                  <w:marBottom w:val="0"/>
                  <w:divBdr>
                    <w:top w:val="none" w:sz="0" w:space="0" w:color="auto"/>
                    <w:left w:val="none" w:sz="0" w:space="0" w:color="auto"/>
                    <w:bottom w:val="none" w:sz="0" w:space="0" w:color="auto"/>
                    <w:right w:val="none" w:sz="0" w:space="0" w:color="auto"/>
                  </w:divBdr>
                  <w:divsChild>
                    <w:div w:id="329140149">
                      <w:marLeft w:val="0"/>
                      <w:marRight w:val="0"/>
                      <w:marTop w:val="0"/>
                      <w:marBottom w:val="0"/>
                      <w:divBdr>
                        <w:top w:val="none" w:sz="0" w:space="0" w:color="auto"/>
                        <w:left w:val="none" w:sz="0" w:space="0" w:color="auto"/>
                        <w:bottom w:val="none" w:sz="0" w:space="0" w:color="auto"/>
                        <w:right w:val="none" w:sz="0" w:space="0" w:color="auto"/>
                      </w:divBdr>
                    </w:div>
                  </w:divsChild>
                </w:div>
                <w:div w:id="1436245876">
                  <w:marLeft w:val="0"/>
                  <w:marRight w:val="0"/>
                  <w:marTop w:val="0"/>
                  <w:marBottom w:val="0"/>
                  <w:divBdr>
                    <w:top w:val="none" w:sz="0" w:space="0" w:color="auto"/>
                    <w:left w:val="none" w:sz="0" w:space="0" w:color="auto"/>
                    <w:bottom w:val="none" w:sz="0" w:space="0" w:color="auto"/>
                    <w:right w:val="none" w:sz="0" w:space="0" w:color="auto"/>
                  </w:divBdr>
                  <w:divsChild>
                    <w:div w:id="1134904237">
                      <w:marLeft w:val="0"/>
                      <w:marRight w:val="0"/>
                      <w:marTop w:val="0"/>
                      <w:marBottom w:val="0"/>
                      <w:divBdr>
                        <w:top w:val="none" w:sz="0" w:space="0" w:color="auto"/>
                        <w:left w:val="none" w:sz="0" w:space="0" w:color="auto"/>
                        <w:bottom w:val="none" w:sz="0" w:space="0" w:color="auto"/>
                        <w:right w:val="none" w:sz="0" w:space="0" w:color="auto"/>
                      </w:divBdr>
                    </w:div>
                  </w:divsChild>
                </w:div>
                <w:div w:id="1538810338">
                  <w:marLeft w:val="0"/>
                  <w:marRight w:val="0"/>
                  <w:marTop w:val="0"/>
                  <w:marBottom w:val="0"/>
                  <w:divBdr>
                    <w:top w:val="none" w:sz="0" w:space="0" w:color="auto"/>
                    <w:left w:val="none" w:sz="0" w:space="0" w:color="auto"/>
                    <w:bottom w:val="none" w:sz="0" w:space="0" w:color="auto"/>
                    <w:right w:val="none" w:sz="0" w:space="0" w:color="auto"/>
                  </w:divBdr>
                  <w:divsChild>
                    <w:div w:id="184632931">
                      <w:marLeft w:val="0"/>
                      <w:marRight w:val="0"/>
                      <w:marTop w:val="0"/>
                      <w:marBottom w:val="0"/>
                      <w:divBdr>
                        <w:top w:val="none" w:sz="0" w:space="0" w:color="auto"/>
                        <w:left w:val="none" w:sz="0" w:space="0" w:color="auto"/>
                        <w:bottom w:val="none" w:sz="0" w:space="0" w:color="auto"/>
                        <w:right w:val="none" w:sz="0" w:space="0" w:color="auto"/>
                      </w:divBdr>
                    </w:div>
                  </w:divsChild>
                </w:div>
                <w:div w:id="1414233063">
                  <w:marLeft w:val="0"/>
                  <w:marRight w:val="0"/>
                  <w:marTop w:val="0"/>
                  <w:marBottom w:val="0"/>
                  <w:divBdr>
                    <w:top w:val="none" w:sz="0" w:space="0" w:color="auto"/>
                    <w:left w:val="none" w:sz="0" w:space="0" w:color="auto"/>
                    <w:bottom w:val="none" w:sz="0" w:space="0" w:color="auto"/>
                    <w:right w:val="none" w:sz="0" w:space="0" w:color="auto"/>
                  </w:divBdr>
                  <w:divsChild>
                    <w:div w:id="1271280549">
                      <w:marLeft w:val="0"/>
                      <w:marRight w:val="0"/>
                      <w:marTop w:val="0"/>
                      <w:marBottom w:val="0"/>
                      <w:divBdr>
                        <w:top w:val="none" w:sz="0" w:space="0" w:color="auto"/>
                        <w:left w:val="none" w:sz="0" w:space="0" w:color="auto"/>
                        <w:bottom w:val="none" w:sz="0" w:space="0" w:color="auto"/>
                        <w:right w:val="none" w:sz="0" w:space="0" w:color="auto"/>
                      </w:divBdr>
                    </w:div>
                  </w:divsChild>
                </w:div>
                <w:div w:id="663240285">
                  <w:marLeft w:val="0"/>
                  <w:marRight w:val="0"/>
                  <w:marTop w:val="0"/>
                  <w:marBottom w:val="0"/>
                  <w:divBdr>
                    <w:top w:val="none" w:sz="0" w:space="0" w:color="auto"/>
                    <w:left w:val="none" w:sz="0" w:space="0" w:color="auto"/>
                    <w:bottom w:val="none" w:sz="0" w:space="0" w:color="auto"/>
                    <w:right w:val="none" w:sz="0" w:space="0" w:color="auto"/>
                  </w:divBdr>
                  <w:divsChild>
                    <w:div w:id="2067753379">
                      <w:marLeft w:val="0"/>
                      <w:marRight w:val="0"/>
                      <w:marTop w:val="0"/>
                      <w:marBottom w:val="0"/>
                      <w:divBdr>
                        <w:top w:val="none" w:sz="0" w:space="0" w:color="auto"/>
                        <w:left w:val="none" w:sz="0" w:space="0" w:color="auto"/>
                        <w:bottom w:val="none" w:sz="0" w:space="0" w:color="auto"/>
                        <w:right w:val="none" w:sz="0" w:space="0" w:color="auto"/>
                      </w:divBdr>
                    </w:div>
                  </w:divsChild>
                </w:div>
                <w:div w:id="1545216840">
                  <w:marLeft w:val="0"/>
                  <w:marRight w:val="0"/>
                  <w:marTop w:val="0"/>
                  <w:marBottom w:val="0"/>
                  <w:divBdr>
                    <w:top w:val="none" w:sz="0" w:space="0" w:color="auto"/>
                    <w:left w:val="none" w:sz="0" w:space="0" w:color="auto"/>
                    <w:bottom w:val="none" w:sz="0" w:space="0" w:color="auto"/>
                    <w:right w:val="none" w:sz="0" w:space="0" w:color="auto"/>
                  </w:divBdr>
                  <w:divsChild>
                    <w:div w:id="181673898">
                      <w:marLeft w:val="0"/>
                      <w:marRight w:val="0"/>
                      <w:marTop w:val="0"/>
                      <w:marBottom w:val="0"/>
                      <w:divBdr>
                        <w:top w:val="none" w:sz="0" w:space="0" w:color="auto"/>
                        <w:left w:val="none" w:sz="0" w:space="0" w:color="auto"/>
                        <w:bottom w:val="none" w:sz="0" w:space="0" w:color="auto"/>
                        <w:right w:val="none" w:sz="0" w:space="0" w:color="auto"/>
                      </w:divBdr>
                    </w:div>
                  </w:divsChild>
                </w:div>
                <w:div w:id="1314676548">
                  <w:marLeft w:val="0"/>
                  <w:marRight w:val="0"/>
                  <w:marTop w:val="0"/>
                  <w:marBottom w:val="0"/>
                  <w:divBdr>
                    <w:top w:val="none" w:sz="0" w:space="0" w:color="auto"/>
                    <w:left w:val="none" w:sz="0" w:space="0" w:color="auto"/>
                    <w:bottom w:val="none" w:sz="0" w:space="0" w:color="auto"/>
                    <w:right w:val="none" w:sz="0" w:space="0" w:color="auto"/>
                  </w:divBdr>
                  <w:divsChild>
                    <w:div w:id="9377856">
                      <w:marLeft w:val="0"/>
                      <w:marRight w:val="0"/>
                      <w:marTop w:val="0"/>
                      <w:marBottom w:val="0"/>
                      <w:divBdr>
                        <w:top w:val="none" w:sz="0" w:space="0" w:color="auto"/>
                        <w:left w:val="none" w:sz="0" w:space="0" w:color="auto"/>
                        <w:bottom w:val="none" w:sz="0" w:space="0" w:color="auto"/>
                        <w:right w:val="none" w:sz="0" w:space="0" w:color="auto"/>
                      </w:divBdr>
                    </w:div>
                  </w:divsChild>
                </w:div>
                <w:div w:id="1563441360">
                  <w:marLeft w:val="0"/>
                  <w:marRight w:val="0"/>
                  <w:marTop w:val="0"/>
                  <w:marBottom w:val="0"/>
                  <w:divBdr>
                    <w:top w:val="none" w:sz="0" w:space="0" w:color="auto"/>
                    <w:left w:val="none" w:sz="0" w:space="0" w:color="auto"/>
                    <w:bottom w:val="none" w:sz="0" w:space="0" w:color="auto"/>
                    <w:right w:val="none" w:sz="0" w:space="0" w:color="auto"/>
                  </w:divBdr>
                  <w:divsChild>
                    <w:div w:id="1673215149">
                      <w:marLeft w:val="0"/>
                      <w:marRight w:val="0"/>
                      <w:marTop w:val="0"/>
                      <w:marBottom w:val="0"/>
                      <w:divBdr>
                        <w:top w:val="none" w:sz="0" w:space="0" w:color="auto"/>
                        <w:left w:val="none" w:sz="0" w:space="0" w:color="auto"/>
                        <w:bottom w:val="none" w:sz="0" w:space="0" w:color="auto"/>
                        <w:right w:val="none" w:sz="0" w:space="0" w:color="auto"/>
                      </w:divBdr>
                    </w:div>
                  </w:divsChild>
                </w:div>
                <w:div w:id="281306738">
                  <w:marLeft w:val="0"/>
                  <w:marRight w:val="0"/>
                  <w:marTop w:val="0"/>
                  <w:marBottom w:val="0"/>
                  <w:divBdr>
                    <w:top w:val="none" w:sz="0" w:space="0" w:color="auto"/>
                    <w:left w:val="none" w:sz="0" w:space="0" w:color="auto"/>
                    <w:bottom w:val="none" w:sz="0" w:space="0" w:color="auto"/>
                    <w:right w:val="none" w:sz="0" w:space="0" w:color="auto"/>
                  </w:divBdr>
                  <w:divsChild>
                    <w:div w:id="662704833">
                      <w:marLeft w:val="0"/>
                      <w:marRight w:val="0"/>
                      <w:marTop w:val="0"/>
                      <w:marBottom w:val="0"/>
                      <w:divBdr>
                        <w:top w:val="none" w:sz="0" w:space="0" w:color="auto"/>
                        <w:left w:val="none" w:sz="0" w:space="0" w:color="auto"/>
                        <w:bottom w:val="none" w:sz="0" w:space="0" w:color="auto"/>
                        <w:right w:val="none" w:sz="0" w:space="0" w:color="auto"/>
                      </w:divBdr>
                    </w:div>
                  </w:divsChild>
                </w:div>
                <w:div w:id="1653754398">
                  <w:marLeft w:val="0"/>
                  <w:marRight w:val="0"/>
                  <w:marTop w:val="0"/>
                  <w:marBottom w:val="0"/>
                  <w:divBdr>
                    <w:top w:val="none" w:sz="0" w:space="0" w:color="auto"/>
                    <w:left w:val="none" w:sz="0" w:space="0" w:color="auto"/>
                    <w:bottom w:val="none" w:sz="0" w:space="0" w:color="auto"/>
                    <w:right w:val="none" w:sz="0" w:space="0" w:color="auto"/>
                  </w:divBdr>
                  <w:divsChild>
                    <w:div w:id="1383215694">
                      <w:marLeft w:val="0"/>
                      <w:marRight w:val="0"/>
                      <w:marTop w:val="0"/>
                      <w:marBottom w:val="0"/>
                      <w:divBdr>
                        <w:top w:val="none" w:sz="0" w:space="0" w:color="auto"/>
                        <w:left w:val="none" w:sz="0" w:space="0" w:color="auto"/>
                        <w:bottom w:val="none" w:sz="0" w:space="0" w:color="auto"/>
                        <w:right w:val="none" w:sz="0" w:space="0" w:color="auto"/>
                      </w:divBdr>
                    </w:div>
                  </w:divsChild>
                </w:div>
                <w:div w:id="2897702">
                  <w:marLeft w:val="0"/>
                  <w:marRight w:val="0"/>
                  <w:marTop w:val="0"/>
                  <w:marBottom w:val="0"/>
                  <w:divBdr>
                    <w:top w:val="none" w:sz="0" w:space="0" w:color="auto"/>
                    <w:left w:val="none" w:sz="0" w:space="0" w:color="auto"/>
                    <w:bottom w:val="none" w:sz="0" w:space="0" w:color="auto"/>
                    <w:right w:val="none" w:sz="0" w:space="0" w:color="auto"/>
                  </w:divBdr>
                  <w:divsChild>
                    <w:div w:id="2090080761">
                      <w:marLeft w:val="0"/>
                      <w:marRight w:val="0"/>
                      <w:marTop w:val="0"/>
                      <w:marBottom w:val="0"/>
                      <w:divBdr>
                        <w:top w:val="none" w:sz="0" w:space="0" w:color="auto"/>
                        <w:left w:val="none" w:sz="0" w:space="0" w:color="auto"/>
                        <w:bottom w:val="none" w:sz="0" w:space="0" w:color="auto"/>
                        <w:right w:val="none" w:sz="0" w:space="0" w:color="auto"/>
                      </w:divBdr>
                    </w:div>
                  </w:divsChild>
                </w:div>
                <w:div w:id="265039706">
                  <w:marLeft w:val="0"/>
                  <w:marRight w:val="0"/>
                  <w:marTop w:val="0"/>
                  <w:marBottom w:val="0"/>
                  <w:divBdr>
                    <w:top w:val="none" w:sz="0" w:space="0" w:color="auto"/>
                    <w:left w:val="none" w:sz="0" w:space="0" w:color="auto"/>
                    <w:bottom w:val="none" w:sz="0" w:space="0" w:color="auto"/>
                    <w:right w:val="none" w:sz="0" w:space="0" w:color="auto"/>
                  </w:divBdr>
                  <w:divsChild>
                    <w:div w:id="1117602424">
                      <w:marLeft w:val="0"/>
                      <w:marRight w:val="0"/>
                      <w:marTop w:val="0"/>
                      <w:marBottom w:val="0"/>
                      <w:divBdr>
                        <w:top w:val="none" w:sz="0" w:space="0" w:color="auto"/>
                        <w:left w:val="none" w:sz="0" w:space="0" w:color="auto"/>
                        <w:bottom w:val="none" w:sz="0" w:space="0" w:color="auto"/>
                        <w:right w:val="none" w:sz="0" w:space="0" w:color="auto"/>
                      </w:divBdr>
                    </w:div>
                  </w:divsChild>
                </w:div>
                <w:div w:id="1578788252">
                  <w:marLeft w:val="0"/>
                  <w:marRight w:val="0"/>
                  <w:marTop w:val="0"/>
                  <w:marBottom w:val="0"/>
                  <w:divBdr>
                    <w:top w:val="none" w:sz="0" w:space="0" w:color="auto"/>
                    <w:left w:val="none" w:sz="0" w:space="0" w:color="auto"/>
                    <w:bottom w:val="none" w:sz="0" w:space="0" w:color="auto"/>
                    <w:right w:val="none" w:sz="0" w:space="0" w:color="auto"/>
                  </w:divBdr>
                  <w:divsChild>
                    <w:div w:id="698118094">
                      <w:marLeft w:val="0"/>
                      <w:marRight w:val="0"/>
                      <w:marTop w:val="0"/>
                      <w:marBottom w:val="0"/>
                      <w:divBdr>
                        <w:top w:val="none" w:sz="0" w:space="0" w:color="auto"/>
                        <w:left w:val="none" w:sz="0" w:space="0" w:color="auto"/>
                        <w:bottom w:val="none" w:sz="0" w:space="0" w:color="auto"/>
                        <w:right w:val="none" w:sz="0" w:space="0" w:color="auto"/>
                      </w:divBdr>
                    </w:div>
                  </w:divsChild>
                </w:div>
                <w:div w:id="406390352">
                  <w:marLeft w:val="0"/>
                  <w:marRight w:val="0"/>
                  <w:marTop w:val="0"/>
                  <w:marBottom w:val="0"/>
                  <w:divBdr>
                    <w:top w:val="none" w:sz="0" w:space="0" w:color="auto"/>
                    <w:left w:val="none" w:sz="0" w:space="0" w:color="auto"/>
                    <w:bottom w:val="none" w:sz="0" w:space="0" w:color="auto"/>
                    <w:right w:val="none" w:sz="0" w:space="0" w:color="auto"/>
                  </w:divBdr>
                  <w:divsChild>
                    <w:div w:id="951279536">
                      <w:marLeft w:val="0"/>
                      <w:marRight w:val="0"/>
                      <w:marTop w:val="0"/>
                      <w:marBottom w:val="0"/>
                      <w:divBdr>
                        <w:top w:val="none" w:sz="0" w:space="0" w:color="auto"/>
                        <w:left w:val="none" w:sz="0" w:space="0" w:color="auto"/>
                        <w:bottom w:val="none" w:sz="0" w:space="0" w:color="auto"/>
                        <w:right w:val="none" w:sz="0" w:space="0" w:color="auto"/>
                      </w:divBdr>
                    </w:div>
                  </w:divsChild>
                </w:div>
                <w:div w:id="1129592240">
                  <w:marLeft w:val="0"/>
                  <w:marRight w:val="0"/>
                  <w:marTop w:val="0"/>
                  <w:marBottom w:val="0"/>
                  <w:divBdr>
                    <w:top w:val="none" w:sz="0" w:space="0" w:color="auto"/>
                    <w:left w:val="none" w:sz="0" w:space="0" w:color="auto"/>
                    <w:bottom w:val="none" w:sz="0" w:space="0" w:color="auto"/>
                    <w:right w:val="none" w:sz="0" w:space="0" w:color="auto"/>
                  </w:divBdr>
                  <w:divsChild>
                    <w:div w:id="1098283926">
                      <w:marLeft w:val="0"/>
                      <w:marRight w:val="0"/>
                      <w:marTop w:val="0"/>
                      <w:marBottom w:val="0"/>
                      <w:divBdr>
                        <w:top w:val="none" w:sz="0" w:space="0" w:color="auto"/>
                        <w:left w:val="none" w:sz="0" w:space="0" w:color="auto"/>
                        <w:bottom w:val="none" w:sz="0" w:space="0" w:color="auto"/>
                        <w:right w:val="none" w:sz="0" w:space="0" w:color="auto"/>
                      </w:divBdr>
                    </w:div>
                  </w:divsChild>
                </w:div>
                <w:div w:id="1658267657">
                  <w:marLeft w:val="0"/>
                  <w:marRight w:val="0"/>
                  <w:marTop w:val="0"/>
                  <w:marBottom w:val="0"/>
                  <w:divBdr>
                    <w:top w:val="none" w:sz="0" w:space="0" w:color="auto"/>
                    <w:left w:val="none" w:sz="0" w:space="0" w:color="auto"/>
                    <w:bottom w:val="none" w:sz="0" w:space="0" w:color="auto"/>
                    <w:right w:val="none" w:sz="0" w:space="0" w:color="auto"/>
                  </w:divBdr>
                  <w:divsChild>
                    <w:div w:id="840656722">
                      <w:marLeft w:val="0"/>
                      <w:marRight w:val="0"/>
                      <w:marTop w:val="0"/>
                      <w:marBottom w:val="0"/>
                      <w:divBdr>
                        <w:top w:val="none" w:sz="0" w:space="0" w:color="auto"/>
                        <w:left w:val="none" w:sz="0" w:space="0" w:color="auto"/>
                        <w:bottom w:val="none" w:sz="0" w:space="0" w:color="auto"/>
                        <w:right w:val="none" w:sz="0" w:space="0" w:color="auto"/>
                      </w:divBdr>
                    </w:div>
                  </w:divsChild>
                </w:div>
                <w:div w:id="1755740610">
                  <w:marLeft w:val="0"/>
                  <w:marRight w:val="0"/>
                  <w:marTop w:val="0"/>
                  <w:marBottom w:val="0"/>
                  <w:divBdr>
                    <w:top w:val="none" w:sz="0" w:space="0" w:color="auto"/>
                    <w:left w:val="none" w:sz="0" w:space="0" w:color="auto"/>
                    <w:bottom w:val="none" w:sz="0" w:space="0" w:color="auto"/>
                    <w:right w:val="none" w:sz="0" w:space="0" w:color="auto"/>
                  </w:divBdr>
                  <w:divsChild>
                    <w:div w:id="1826777622">
                      <w:marLeft w:val="0"/>
                      <w:marRight w:val="0"/>
                      <w:marTop w:val="0"/>
                      <w:marBottom w:val="0"/>
                      <w:divBdr>
                        <w:top w:val="none" w:sz="0" w:space="0" w:color="auto"/>
                        <w:left w:val="none" w:sz="0" w:space="0" w:color="auto"/>
                        <w:bottom w:val="none" w:sz="0" w:space="0" w:color="auto"/>
                        <w:right w:val="none" w:sz="0" w:space="0" w:color="auto"/>
                      </w:divBdr>
                    </w:div>
                  </w:divsChild>
                </w:div>
                <w:div w:id="260915450">
                  <w:marLeft w:val="0"/>
                  <w:marRight w:val="0"/>
                  <w:marTop w:val="0"/>
                  <w:marBottom w:val="0"/>
                  <w:divBdr>
                    <w:top w:val="none" w:sz="0" w:space="0" w:color="auto"/>
                    <w:left w:val="none" w:sz="0" w:space="0" w:color="auto"/>
                    <w:bottom w:val="none" w:sz="0" w:space="0" w:color="auto"/>
                    <w:right w:val="none" w:sz="0" w:space="0" w:color="auto"/>
                  </w:divBdr>
                  <w:divsChild>
                    <w:div w:id="1055934736">
                      <w:marLeft w:val="0"/>
                      <w:marRight w:val="0"/>
                      <w:marTop w:val="0"/>
                      <w:marBottom w:val="0"/>
                      <w:divBdr>
                        <w:top w:val="none" w:sz="0" w:space="0" w:color="auto"/>
                        <w:left w:val="none" w:sz="0" w:space="0" w:color="auto"/>
                        <w:bottom w:val="none" w:sz="0" w:space="0" w:color="auto"/>
                        <w:right w:val="none" w:sz="0" w:space="0" w:color="auto"/>
                      </w:divBdr>
                    </w:div>
                  </w:divsChild>
                </w:div>
                <w:div w:id="872497619">
                  <w:marLeft w:val="0"/>
                  <w:marRight w:val="0"/>
                  <w:marTop w:val="0"/>
                  <w:marBottom w:val="0"/>
                  <w:divBdr>
                    <w:top w:val="none" w:sz="0" w:space="0" w:color="auto"/>
                    <w:left w:val="none" w:sz="0" w:space="0" w:color="auto"/>
                    <w:bottom w:val="none" w:sz="0" w:space="0" w:color="auto"/>
                    <w:right w:val="none" w:sz="0" w:space="0" w:color="auto"/>
                  </w:divBdr>
                  <w:divsChild>
                    <w:div w:id="1677918773">
                      <w:marLeft w:val="0"/>
                      <w:marRight w:val="0"/>
                      <w:marTop w:val="0"/>
                      <w:marBottom w:val="0"/>
                      <w:divBdr>
                        <w:top w:val="none" w:sz="0" w:space="0" w:color="auto"/>
                        <w:left w:val="none" w:sz="0" w:space="0" w:color="auto"/>
                        <w:bottom w:val="none" w:sz="0" w:space="0" w:color="auto"/>
                        <w:right w:val="none" w:sz="0" w:space="0" w:color="auto"/>
                      </w:divBdr>
                    </w:div>
                  </w:divsChild>
                </w:div>
                <w:div w:id="1503811916">
                  <w:marLeft w:val="0"/>
                  <w:marRight w:val="0"/>
                  <w:marTop w:val="0"/>
                  <w:marBottom w:val="0"/>
                  <w:divBdr>
                    <w:top w:val="none" w:sz="0" w:space="0" w:color="auto"/>
                    <w:left w:val="none" w:sz="0" w:space="0" w:color="auto"/>
                    <w:bottom w:val="none" w:sz="0" w:space="0" w:color="auto"/>
                    <w:right w:val="none" w:sz="0" w:space="0" w:color="auto"/>
                  </w:divBdr>
                  <w:divsChild>
                    <w:div w:id="1614046971">
                      <w:marLeft w:val="0"/>
                      <w:marRight w:val="0"/>
                      <w:marTop w:val="0"/>
                      <w:marBottom w:val="0"/>
                      <w:divBdr>
                        <w:top w:val="none" w:sz="0" w:space="0" w:color="auto"/>
                        <w:left w:val="none" w:sz="0" w:space="0" w:color="auto"/>
                        <w:bottom w:val="none" w:sz="0" w:space="0" w:color="auto"/>
                        <w:right w:val="none" w:sz="0" w:space="0" w:color="auto"/>
                      </w:divBdr>
                    </w:div>
                  </w:divsChild>
                </w:div>
                <w:div w:id="1506749157">
                  <w:marLeft w:val="0"/>
                  <w:marRight w:val="0"/>
                  <w:marTop w:val="0"/>
                  <w:marBottom w:val="0"/>
                  <w:divBdr>
                    <w:top w:val="none" w:sz="0" w:space="0" w:color="auto"/>
                    <w:left w:val="none" w:sz="0" w:space="0" w:color="auto"/>
                    <w:bottom w:val="none" w:sz="0" w:space="0" w:color="auto"/>
                    <w:right w:val="none" w:sz="0" w:space="0" w:color="auto"/>
                  </w:divBdr>
                  <w:divsChild>
                    <w:div w:id="1739866252">
                      <w:marLeft w:val="0"/>
                      <w:marRight w:val="0"/>
                      <w:marTop w:val="0"/>
                      <w:marBottom w:val="0"/>
                      <w:divBdr>
                        <w:top w:val="none" w:sz="0" w:space="0" w:color="auto"/>
                        <w:left w:val="none" w:sz="0" w:space="0" w:color="auto"/>
                        <w:bottom w:val="none" w:sz="0" w:space="0" w:color="auto"/>
                        <w:right w:val="none" w:sz="0" w:space="0" w:color="auto"/>
                      </w:divBdr>
                    </w:div>
                  </w:divsChild>
                </w:div>
                <w:div w:id="1962690837">
                  <w:marLeft w:val="0"/>
                  <w:marRight w:val="0"/>
                  <w:marTop w:val="0"/>
                  <w:marBottom w:val="0"/>
                  <w:divBdr>
                    <w:top w:val="none" w:sz="0" w:space="0" w:color="auto"/>
                    <w:left w:val="none" w:sz="0" w:space="0" w:color="auto"/>
                    <w:bottom w:val="none" w:sz="0" w:space="0" w:color="auto"/>
                    <w:right w:val="none" w:sz="0" w:space="0" w:color="auto"/>
                  </w:divBdr>
                  <w:divsChild>
                    <w:div w:id="715349915">
                      <w:marLeft w:val="0"/>
                      <w:marRight w:val="0"/>
                      <w:marTop w:val="0"/>
                      <w:marBottom w:val="0"/>
                      <w:divBdr>
                        <w:top w:val="none" w:sz="0" w:space="0" w:color="auto"/>
                        <w:left w:val="none" w:sz="0" w:space="0" w:color="auto"/>
                        <w:bottom w:val="none" w:sz="0" w:space="0" w:color="auto"/>
                        <w:right w:val="none" w:sz="0" w:space="0" w:color="auto"/>
                      </w:divBdr>
                    </w:div>
                  </w:divsChild>
                </w:div>
                <w:div w:id="1572538305">
                  <w:marLeft w:val="0"/>
                  <w:marRight w:val="0"/>
                  <w:marTop w:val="0"/>
                  <w:marBottom w:val="0"/>
                  <w:divBdr>
                    <w:top w:val="none" w:sz="0" w:space="0" w:color="auto"/>
                    <w:left w:val="none" w:sz="0" w:space="0" w:color="auto"/>
                    <w:bottom w:val="none" w:sz="0" w:space="0" w:color="auto"/>
                    <w:right w:val="none" w:sz="0" w:space="0" w:color="auto"/>
                  </w:divBdr>
                  <w:divsChild>
                    <w:div w:id="1232080265">
                      <w:marLeft w:val="0"/>
                      <w:marRight w:val="0"/>
                      <w:marTop w:val="0"/>
                      <w:marBottom w:val="0"/>
                      <w:divBdr>
                        <w:top w:val="none" w:sz="0" w:space="0" w:color="auto"/>
                        <w:left w:val="none" w:sz="0" w:space="0" w:color="auto"/>
                        <w:bottom w:val="none" w:sz="0" w:space="0" w:color="auto"/>
                        <w:right w:val="none" w:sz="0" w:space="0" w:color="auto"/>
                      </w:divBdr>
                    </w:div>
                  </w:divsChild>
                </w:div>
                <w:div w:id="1916548714">
                  <w:marLeft w:val="0"/>
                  <w:marRight w:val="0"/>
                  <w:marTop w:val="0"/>
                  <w:marBottom w:val="0"/>
                  <w:divBdr>
                    <w:top w:val="none" w:sz="0" w:space="0" w:color="auto"/>
                    <w:left w:val="none" w:sz="0" w:space="0" w:color="auto"/>
                    <w:bottom w:val="none" w:sz="0" w:space="0" w:color="auto"/>
                    <w:right w:val="none" w:sz="0" w:space="0" w:color="auto"/>
                  </w:divBdr>
                  <w:divsChild>
                    <w:div w:id="2137987760">
                      <w:marLeft w:val="0"/>
                      <w:marRight w:val="0"/>
                      <w:marTop w:val="0"/>
                      <w:marBottom w:val="0"/>
                      <w:divBdr>
                        <w:top w:val="none" w:sz="0" w:space="0" w:color="auto"/>
                        <w:left w:val="none" w:sz="0" w:space="0" w:color="auto"/>
                        <w:bottom w:val="none" w:sz="0" w:space="0" w:color="auto"/>
                        <w:right w:val="none" w:sz="0" w:space="0" w:color="auto"/>
                      </w:divBdr>
                    </w:div>
                  </w:divsChild>
                </w:div>
                <w:div w:id="916473781">
                  <w:marLeft w:val="0"/>
                  <w:marRight w:val="0"/>
                  <w:marTop w:val="0"/>
                  <w:marBottom w:val="0"/>
                  <w:divBdr>
                    <w:top w:val="none" w:sz="0" w:space="0" w:color="auto"/>
                    <w:left w:val="none" w:sz="0" w:space="0" w:color="auto"/>
                    <w:bottom w:val="none" w:sz="0" w:space="0" w:color="auto"/>
                    <w:right w:val="none" w:sz="0" w:space="0" w:color="auto"/>
                  </w:divBdr>
                  <w:divsChild>
                    <w:div w:id="321541881">
                      <w:marLeft w:val="0"/>
                      <w:marRight w:val="0"/>
                      <w:marTop w:val="0"/>
                      <w:marBottom w:val="0"/>
                      <w:divBdr>
                        <w:top w:val="none" w:sz="0" w:space="0" w:color="auto"/>
                        <w:left w:val="none" w:sz="0" w:space="0" w:color="auto"/>
                        <w:bottom w:val="none" w:sz="0" w:space="0" w:color="auto"/>
                        <w:right w:val="none" w:sz="0" w:space="0" w:color="auto"/>
                      </w:divBdr>
                    </w:div>
                  </w:divsChild>
                </w:div>
                <w:div w:id="511457177">
                  <w:marLeft w:val="0"/>
                  <w:marRight w:val="0"/>
                  <w:marTop w:val="0"/>
                  <w:marBottom w:val="0"/>
                  <w:divBdr>
                    <w:top w:val="none" w:sz="0" w:space="0" w:color="auto"/>
                    <w:left w:val="none" w:sz="0" w:space="0" w:color="auto"/>
                    <w:bottom w:val="none" w:sz="0" w:space="0" w:color="auto"/>
                    <w:right w:val="none" w:sz="0" w:space="0" w:color="auto"/>
                  </w:divBdr>
                  <w:divsChild>
                    <w:div w:id="449318367">
                      <w:marLeft w:val="0"/>
                      <w:marRight w:val="0"/>
                      <w:marTop w:val="0"/>
                      <w:marBottom w:val="0"/>
                      <w:divBdr>
                        <w:top w:val="none" w:sz="0" w:space="0" w:color="auto"/>
                        <w:left w:val="none" w:sz="0" w:space="0" w:color="auto"/>
                        <w:bottom w:val="none" w:sz="0" w:space="0" w:color="auto"/>
                        <w:right w:val="none" w:sz="0" w:space="0" w:color="auto"/>
                      </w:divBdr>
                    </w:div>
                  </w:divsChild>
                </w:div>
                <w:div w:id="1410425580">
                  <w:marLeft w:val="0"/>
                  <w:marRight w:val="0"/>
                  <w:marTop w:val="0"/>
                  <w:marBottom w:val="0"/>
                  <w:divBdr>
                    <w:top w:val="none" w:sz="0" w:space="0" w:color="auto"/>
                    <w:left w:val="none" w:sz="0" w:space="0" w:color="auto"/>
                    <w:bottom w:val="none" w:sz="0" w:space="0" w:color="auto"/>
                    <w:right w:val="none" w:sz="0" w:space="0" w:color="auto"/>
                  </w:divBdr>
                  <w:divsChild>
                    <w:div w:id="161773251">
                      <w:marLeft w:val="0"/>
                      <w:marRight w:val="0"/>
                      <w:marTop w:val="0"/>
                      <w:marBottom w:val="0"/>
                      <w:divBdr>
                        <w:top w:val="none" w:sz="0" w:space="0" w:color="auto"/>
                        <w:left w:val="none" w:sz="0" w:space="0" w:color="auto"/>
                        <w:bottom w:val="none" w:sz="0" w:space="0" w:color="auto"/>
                        <w:right w:val="none" w:sz="0" w:space="0" w:color="auto"/>
                      </w:divBdr>
                    </w:div>
                  </w:divsChild>
                </w:div>
                <w:div w:id="948513125">
                  <w:marLeft w:val="0"/>
                  <w:marRight w:val="0"/>
                  <w:marTop w:val="0"/>
                  <w:marBottom w:val="0"/>
                  <w:divBdr>
                    <w:top w:val="none" w:sz="0" w:space="0" w:color="auto"/>
                    <w:left w:val="none" w:sz="0" w:space="0" w:color="auto"/>
                    <w:bottom w:val="none" w:sz="0" w:space="0" w:color="auto"/>
                    <w:right w:val="none" w:sz="0" w:space="0" w:color="auto"/>
                  </w:divBdr>
                  <w:divsChild>
                    <w:div w:id="395201856">
                      <w:marLeft w:val="0"/>
                      <w:marRight w:val="0"/>
                      <w:marTop w:val="0"/>
                      <w:marBottom w:val="0"/>
                      <w:divBdr>
                        <w:top w:val="none" w:sz="0" w:space="0" w:color="auto"/>
                        <w:left w:val="none" w:sz="0" w:space="0" w:color="auto"/>
                        <w:bottom w:val="none" w:sz="0" w:space="0" w:color="auto"/>
                        <w:right w:val="none" w:sz="0" w:space="0" w:color="auto"/>
                      </w:divBdr>
                    </w:div>
                  </w:divsChild>
                </w:div>
                <w:div w:id="659311248">
                  <w:marLeft w:val="0"/>
                  <w:marRight w:val="0"/>
                  <w:marTop w:val="0"/>
                  <w:marBottom w:val="0"/>
                  <w:divBdr>
                    <w:top w:val="none" w:sz="0" w:space="0" w:color="auto"/>
                    <w:left w:val="none" w:sz="0" w:space="0" w:color="auto"/>
                    <w:bottom w:val="none" w:sz="0" w:space="0" w:color="auto"/>
                    <w:right w:val="none" w:sz="0" w:space="0" w:color="auto"/>
                  </w:divBdr>
                  <w:divsChild>
                    <w:div w:id="242028456">
                      <w:marLeft w:val="0"/>
                      <w:marRight w:val="0"/>
                      <w:marTop w:val="0"/>
                      <w:marBottom w:val="0"/>
                      <w:divBdr>
                        <w:top w:val="none" w:sz="0" w:space="0" w:color="auto"/>
                        <w:left w:val="none" w:sz="0" w:space="0" w:color="auto"/>
                        <w:bottom w:val="none" w:sz="0" w:space="0" w:color="auto"/>
                        <w:right w:val="none" w:sz="0" w:space="0" w:color="auto"/>
                      </w:divBdr>
                    </w:div>
                  </w:divsChild>
                </w:div>
                <w:div w:id="1759594687">
                  <w:marLeft w:val="0"/>
                  <w:marRight w:val="0"/>
                  <w:marTop w:val="0"/>
                  <w:marBottom w:val="0"/>
                  <w:divBdr>
                    <w:top w:val="none" w:sz="0" w:space="0" w:color="auto"/>
                    <w:left w:val="none" w:sz="0" w:space="0" w:color="auto"/>
                    <w:bottom w:val="none" w:sz="0" w:space="0" w:color="auto"/>
                    <w:right w:val="none" w:sz="0" w:space="0" w:color="auto"/>
                  </w:divBdr>
                  <w:divsChild>
                    <w:div w:id="564031131">
                      <w:marLeft w:val="0"/>
                      <w:marRight w:val="0"/>
                      <w:marTop w:val="0"/>
                      <w:marBottom w:val="0"/>
                      <w:divBdr>
                        <w:top w:val="none" w:sz="0" w:space="0" w:color="auto"/>
                        <w:left w:val="none" w:sz="0" w:space="0" w:color="auto"/>
                        <w:bottom w:val="none" w:sz="0" w:space="0" w:color="auto"/>
                        <w:right w:val="none" w:sz="0" w:space="0" w:color="auto"/>
                      </w:divBdr>
                    </w:div>
                  </w:divsChild>
                </w:div>
                <w:div w:id="1962148929">
                  <w:marLeft w:val="0"/>
                  <w:marRight w:val="0"/>
                  <w:marTop w:val="0"/>
                  <w:marBottom w:val="0"/>
                  <w:divBdr>
                    <w:top w:val="none" w:sz="0" w:space="0" w:color="auto"/>
                    <w:left w:val="none" w:sz="0" w:space="0" w:color="auto"/>
                    <w:bottom w:val="none" w:sz="0" w:space="0" w:color="auto"/>
                    <w:right w:val="none" w:sz="0" w:space="0" w:color="auto"/>
                  </w:divBdr>
                  <w:divsChild>
                    <w:div w:id="1538349525">
                      <w:marLeft w:val="0"/>
                      <w:marRight w:val="0"/>
                      <w:marTop w:val="0"/>
                      <w:marBottom w:val="0"/>
                      <w:divBdr>
                        <w:top w:val="none" w:sz="0" w:space="0" w:color="auto"/>
                        <w:left w:val="none" w:sz="0" w:space="0" w:color="auto"/>
                        <w:bottom w:val="none" w:sz="0" w:space="0" w:color="auto"/>
                        <w:right w:val="none" w:sz="0" w:space="0" w:color="auto"/>
                      </w:divBdr>
                    </w:div>
                  </w:divsChild>
                </w:div>
                <w:div w:id="400955902">
                  <w:marLeft w:val="0"/>
                  <w:marRight w:val="0"/>
                  <w:marTop w:val="0"/>
                  <w:marBottom w:val="0"/>
                  <w:divBdr>
                    <w:top w:val="none" w:sz="0" w:space="0" w:color="auto"/>
                    <w:left w:val="none" w:sz="0" w:space="0" w:color="auto"/>
                    <w:bottom w:val="none" w:sz="0" w:space="0" w:color="auto"/>
                    <w:right w:val="none" w:sz="0" w:space="0" w:color="auto"/>
                  </w:divBdr>
                  <w:divsChild>
                    <w:div w:id="944918881">
                      <w:marLeft w:val="0"/>
                      <w:marRight w:val="0"/>
                      <w:marTop w:val="0"/>
                      <w:marBottom w:val="0"/>
                      <w:divBdr>
                        <w:top w:val="none" w:sz="0" w:space="0" w:color="auto"/>
                        <w:left w:val="none" w:sz="0" w:space="0" w:color="auto"/>
                        <w:bottom w:val="none" w:sz="0" w:space="0" w:color="auto"/>
                        <w:right w:val="none" w:sz="0" w:space="0" w:color="auto"/>
                      </w:divBdr>
                    </w:div>
                  </w:divsChild>
                </w:div>
                <w:div w:id="245190799">
                  <w:marLeft w:val="0"/>
                  <w:marRight w:val="0"/>
                  <w:marTop w:val="0"/>
                  <w:marBottom w:val="0"/>
                  <w:divBdr>
                    <w:top w:val="none" w:sz="0" w:space="0" w:color="auto"/>
                    <w:left w:val="none" w:sz="0" w:space="0" w:color="auto"/>
                    <w:bottom w:val="none" w:sz="0" w:space="0" w:color="auto"/>
                    <w:right w:val="none" w:sz="0" w:space="0" w:color="auto"/>
                  </w:divBdr>
                  <w:divsChild>
                    <w:div w:id="745688804">
                      <w:marLeft w:val="0"/>
                      <w:marRight w:val="0"/>
                      <w:marTop w:val="0"/>
                      <w:marBottom w:val="0"/>
                      <w:divBdr>
                        <w:top w:val="none" w:sz="0" w:space="0" w:color="auto"/>
                        <w:left w:val="none" w:sz="0" w:space="0" w:color="auto"/>
                        <w:bottom w:val="none" w:sz="0" w:space="0" w:color="auto"/>
                        <w:right w:val="none" w:sz="0" w:space="0" w:color="auto"/>
                      </w:divBdr>
                    </w:div>
                  </w:divsChild>
                </w:div>
                <w:div w:id="908536757">
                  <w:marLeft w:val="0"/>
                  <w:marRight w:val="0"/>
                  <w:marTop w:val="0"/>
                  <w:marBottom w:val="0"/>
                  <w:divBdr>
                    <w:top w:val="none" w:sz="0" w:space="0" w:color="auto"/>
                    <w:left w:val="none" w:sz="0" w:space="0" w:color="auto"/>
                    <w:bottom w:val="none" w:sz="0" w:space="0" w:color="auto"/>
                    <w:right w:val="none" w:sz="0" w:space="0" w:color="auto"/>
                  </w:divBdr>
                  <w:divsChild>
                    <w:div w:id="253326919">
                      <w:marLeft w:val="0"/>
                      <w:marRight w:val="0"/>
                      <w:marTop w:val="0"/>
                      <w:marBottom w:val="0"/>
                      <w:divBdr>
                        <w:top w:val="none" w:sz="0" w:space="0" w:color="auto"/>
                        <w:left w:val="none" w:sz="0" w:space="0" w:color="auto"/>
                        <w:bottom w:val="none" w:sz="0" w:space="0" w:color="auto"/>
                        <w:right w:val="none" w:sz="0" w:space="0" w:color="auto"/>
                      </w:divBdr>
                    </w:div>
                  </w:divsChild>
                </w:div>
                <w:div w:id="913053052">
                  <w:marLeft w:val="0"/>
                  <w:marRight w:val="0"/>
                  <w:marTop w:val="0"/>
                  <w:marBottom w:val="0"/>
                  <w:divBdr>
                    <w:top w:val="none" w:sz="0" w:space="0" w:color="auto"/>
                    <w:left w:val="none" w:sz="0" w:space="0" w:color="auto"/>
                    <w:bottom w:val="none" w:sz="0" w:space="0" w:color="auto"/>
                    <w:right w:val="none" w:sz="0" w:space="0" w:color="auto"/>
                  </w:divBdr>
                  <w:divsChild>
                    <w:div w:id="1472987364">
                      <w:marLeft w:val="0"/>
                      <w:marRight w:val="0"/>
                      <w:marTop w:val="0"/>
                      <w:marBottom w:val="0"/>
                      <w:divBdr>
                        <w:top w:val="none" w:sz="0" w:space="0" w:color="auto"/>
                        <w:left w:val="none" w:sz="0" w:space="0" w:color="auto"/>
                        <w:bottom w:val="none" w:sz="0" w:space="0" w:color="auto"/>
                        <w:right w:val="none" w:sz="0" w:space="0" w:color="auto"/>
                      </w:divBdr>
                    </w:div>
                  </w:divsChild>
                </w:div>
                <w:div w:id="697778326">
                  <w:marLeft w:val="0"/>
                  <w:marRight w:val="0"/>
                  <w:marTop w:val="0"/>
                  <w:marBottom w:val="0"/>
                  <w:divBdr>
                    <w:top w:val="none" w:sz="0" w:space="0" w:color="auto"/>
                    <w:left w:val="none" w:sz="0" w:space="0" w:color="auto"/>
                    <w:bottom w:val="none" w:sz="0" w:space="0" w:color="auto"/>
                    <w:right w:val="none" w:sz="0" w:space="0" w:color="auto"/>
                  </w:divBdr>
                  <w:divsChild>
                    <w:div w:id="1018047859">
                      <w:marLeft w:val="0"/>
                      <w:marRight w:val="0"/>
                      <w:marTop w:val="0"/>
                      <w:marBottom w:val="0"/>
                      <w:divBdr>
                        <w:top w:val="none" w:sz="0" w:space="0" w:color="auto"/>
                        <w:left w:val="none" w:sz="0" w:space="0" w:color="auto"/>
                        <w:bottom w:val="none" w:sz="0" w:space="0" w:color="auto"/>
                        <w:right w:val="none" w:sz="0" w:space="0" w:color="auto"/>
                      </w:divBdr>
                    </w:div>
                  </w:divsChild>
                </w:div>
                <w:div w:id="248971487">
                  <w:marLeft w:val="0"/>
                  <w:marRight w:val="0"/>
                  <w:marTop w:val="0"/>
                  <w:marBottom w:val="0"/>
                  <w:divBdr>
                    <w:top w:val="none" w:sz="0" w:space="0" w:color="auto"/>
                    <w:left w:val="none" w:sz="0" w:space="0" w:color="auto"/>
                    <w:bottom w:val="none" w:sz="0" w:space="0" w:color="auto"/>
                    <w:right w:val="none" w:sz="0" w:space="0" w:color="auto"/>
                  </w:divBdr>
                  <w:divsChild>
                    <w:div w:id="1500845294">
                      <w:marLeft w:val="0"/>
                      <w:marRight w:val="0"/>
                      <w:marTop w:val="0"/>
                      <w:marBottom w:val="0"/>
                      <w:divBdr>
                        <w:top w:val="none" w:sz="0" w:space="0" w:color="auto"/>
                        <w:left w:val="none" w:sz="0" w:space="0" w:color="auto"/>
                        <w:bottom w:val="none" w:sz="0" w:space="0" w:color="auto"/>
                        <w:right w:val="none" w:sz="0" w:space="0" w:color="auto"/>
                      </w:divBdr>
                    </w:div>
                  </w:divsChild>
                </w:div>
                <w:div w:id="94062738">
                  <w:marLeft w:val="0"/>
                  <w:marRight w:val="0"/>
                  <w:marTop w:val="0"/>
                  <w:marBottom w:val="0"/>
                  <w:divBdr>
                    <w:top w:val="none" w:sz="0" w:space="0" w:color="auto"/>
                    <w:left w:val="none" w:sz="0" w:space="0" w:color="auto"/>
                    <w:bottom w:val="none" w:sz="0" w:space="0" w:color="auto"/>
                    <w:right w:val="none" w:sz="0" w:space="0" w:color="auto"/>
                  </w:divBdr>
                  <w:divsChild>
                    <w:div w:id="1791195718">
                      <w:marLeft w:val="0"/>
                      <w:marRight w:val="0"/>
                      <w:marTop w:val="0"/>
                      <w:marBottom w:val="0"/>
                      <w:divBdr>
                        <w:top w:val="none" w:sz="0" w:space="0" w:color="auto"/>
                        <w:left w:val="none" w:sz="0" w:space="0" w:color="auto"/>
                        <w:bottom w:val="none" w:sz="0" w:space="0" w:color="auto"/>
                        <w:right w:val="none" w:sz="0" w:space="0" w:color="auto"/>
                      </w:divBdr>
                    </w:div>
                  </w:divsChild>
                </w:div>
                <w:div w:id="785084608">
                  <w:marLeft w:val="0"/>
                  <w:marRight w:val="0"/>
                  <w:marTop w:val="0"/>
                  <w:marBottom w:val="0"/>
                  <w:divBdr>
                    <w:top w:val="none" w:sz="0" w:space="0" w:color="auto"/>
                    <w:left w:val="none" w:sz="0" w:space="0" w:color="auto"/>
                    <w:bottom w:val="none" w:sz="0" w:space="0" w:color="auto"/>
                    <w:right w:val="none" w:sz="0" w:space="0" w:color="auto"/>
                  </w:divBdr>
                  <w:divsChild>
                    <w:div w:id="693769245">
                      <w:marLeft w:val="0"/>
                      <w:marRight w:val="0"/>
                      <w:marTop w:val="0"/>
                      <w:marBottom w:val="0"/>
                      <w:divBdr>
                        <w:top w:val="none" w:sz="0" w:space="0" w:color="auto"/>
                        <w:left w:val="none" w:sz="0" w:space="0" w:color="auto"/>
                        <w:bottom w:val="none" w:sz="0" w:space="0" w:color="auto"/>
                        <w:right w:val="none" w:sz="0" w:space="0" w:color="auto"/>
                      </w:divBdr>
                    </w:div>
                  </w:divsChild>
                </w:div>
                <w:div w:id="944120013">
                  <w:marLeft w:val="0"/>
                  <w:marRight w:val="0"/>
                  <w:marTop w:val="0"/>
                  <w:marBottom w:val="0"/>
                  <w:divBdr>
                    <w:top w:val="none" w:sz="0" w:space="0" w:color="auto"/>
                    <w:left w:val="none" w:sz="0" w:space="0" w:color="auto"/>
                    <w:bottom w:val="none" w:sz="0" w:space="0" w:color="auto"/>
                    <w:right w:val="none" w:sz="0" w:space="0" w:color="auto"/>
                  </w:divBdr>
                  <w:divsChild>
                    <w:div w:id="517348389">
                      <w:marLeft w:val="0"/>
                      <w:marRight w:val="0"/>
                      <w:marTop w:val="0"/>
                      <w:marBottom w:val="0"/>
                      <w:divBdr>
                        <w:top w:val="none" w:sz="0" w:space="0" w:color="auto"/>
                        <w:left w:val="none" w:sz="0" w:space="0" w:color="auto"/>
                        <w:bottom w:val="none" w:sz="0" w:space="0" w:color="auto"/>
                        <w:right w:val="none" w:sz="0" w:space="0" w:color="auto"/>
                      </w:divBdr>
                    </w:div>
                  </w:divsChild>
                </w:div>
                <w:div w:id="1406104730">
                  <w:marLeft w:val="0"/>
                  <w:marRight w:val="0"/>
                  <w:marTop w:val="0"/>
                  <w:marBottom w:val="0"/>
                  <w:divBdr>
                    <w:top w:val="none" w:sz="0" w:space="0" w:color="auto"/>
                    <w:left w:val="none" w:sz="0" w:space="0" w:color="auto"/>
                    <w:bottom w:val="none" w:sz="0" w:space="0" w:color="auto"/>
                    <w:right w:val="none" w:sz="0" w:space="0" w:color="auto"/>
                  </w:divBdr>
                  <w:divsChild>
                    <w:div w:id="1580599549">
                      <w:marLeft w:val="0"/>
                      <w:marRight w:val="0"/>
                      <w:marTop w:val="0"/>
                      <w:marBottom w:val="0"/>
                      <w:divBdr>
                        <w:top w:val="none" w:sz="0" w:space="0" w:color="auto"/>
                        <w:left w:val="none" w:sz="0" w:space="0" w:color="auto"/>
                        <w:bottom w:val="none" w:sz="0" w:space="0" w:color="auto"/>
                        <w:right w:val="none" w:sz="0" w:space="0" w:color="auto"/>
                      </w:divBdr>
                    </w:div>
                  </w:divsChild>
                </w:div>
                <w:div w:id="1889417189">
                  <w:marLeft w:val="0"/>
                  <w:marRight w:val="0"/>
                  <w:marTop w:val="0"/>
                  <w:marBottom w:val="0"/>
                  <w:divBdr>
                    <w:top w:val="none" w:sz="0" w:space="0" w:color="auto"/>
                    <w:left w:val="none" w:sz="0" w:space="0" w:color="auto"/>
                    <w:bottom w:val="none" w:sz="0" w:space="0" w:color="auto"/>
                    <w:right w:val="none" w:sz="0" w:space="0" w:color="auto"/>
                  </w:divBdr>
                  <w:divsChild>
                    <w:div w:id="1959557355">
                      <w:marLeft w:val="0"/>
                      <w:marRight w:val="0"/>
                      <w:marTop w:val="0"/>
                      <w:marBottom w:val="0"/>
                      <w:divBdr>
                        <w:top w:val="none" w:sz="0" w:space="0" w:color="auto"/>
                        <w:left w:val="none" w:sz="0" w:space="0" w:color="auto"/>
                        <w:bottom w:val="none" w:sz="0" w:space="0" w:color="auto"/>
                        <w:right w:val="none" w:sz="0" w:space="0" w:color="auto"/>
                      </w:divBdr>
                    </w:div>
                  </w:divsChild>
                </w:div>
                <w:div w:id="1973317991">
                  <w:marLeft w:val="0"/>
                  <w:marRight w:val="0"/>
                  <w:marTop w:val="0"/>
                  <w:marBottom w:val="0"/>
                  <w:divBdr>
                    <w:top w:val="none" w:sz="0" w:space="0" w:color="auto"/>
                    <w:left w:val="none" w:sz="0" w:space="0" w:color="auto"/>
                    <w:bottom w:val="none" w:sz="0" w:space="0" w:color="auto"/>
                    <w:right w:val="none" w:sz="0" w:space="0" w:color="auto"/>
                  </w:divBdr>
                  <w:divsChild>
                    <w:div w:id="1944527757">
                      <w:marLeft w:val="0"/>
                      <w:marRight w:val="0"/>
                      <w:marTop w:val="0"/>
                      <w:marBottom w:val="0"/>
                      <w:divBdr>
                        <w:top w:val="none" w:sz="0" w:space="0" w:color="auto"/>
                        <w:left w:val="none" w:sz="0" w:space="0" w:color="auto"/>
                        <w:bottom w:val="none" w:sz="0" w:space="0" w:color="auto"/>
                        <w:right w:val="none" w:sz="0" w:space="0" w:color="auto"/>
                      </w:divBdr>
                    </w:div>
                  </w:divsChild>
                </w:div>
                <w:div w:id="1602645956">
                  <w:marLeft w:val="0"/>
                  <w:marRight w:val="0"/>
                  <w:marTop w:val="0"/>
                  <w:marBottom w:val="0"/>
                  <w:divBdr>
                    <w:top w:val="none" w:sz="0" w:space="0" w:color="auto"/>
                    <w:left w:val="none" w:sz="0" w:space="0" w:color="auto"/>
                    <w:bottom w:val="none" w:sz="0" w:space="0" w:color="auto"/>
                    <w:right w:val="none" w:sz="0" w:space="0" w:color="auto"/>
                  </w:divBdr>
                  <w:divsChild>
                    <w:div w:id="855850044">
                      <w:marLeft w:val="0"/>
                      <w:marRight w:val="0"/>
                      <w:marTop w:val="0"/>
                      <w:marBottom w:val="0"/>
                      <w:divBdr>
                        <w:top w:val="none" w:sz="0" w:space="0" w:color="auto"/>
                        <w:left w:val="none" w:sz="0" w:space="0" w:color="auto"/>
                        <w:bottom w:val="none" w:sz="0" w:space="0" w:color="auto"/>
                        <w:right w:val="none" w:sz="0" w:space="0" w:color="auto"/>
                      </w:divBdr>
                    </w:div>
                  </w:divsChild>
                </w:div>
                <w:div w:id="414592945">
                  <w:marLeft w:val="0"/>
                  <w:marRight w:val="0"/>
                  <w:marTop w:val="0"/>
                  <w:marBottom w:val="0"/>
                  <w:divBdr>
                    <w:top w:val="none" w:sz="0" w:space="0" w:color="auto"/>
                    <w:left w:val="none" w:sz="0" w:space="0" w:color="auto"/>
                    <w:bottom w:val="none" w:sz="0" w:space="0" w:color="auto"/>
                    <w:right w:val="none" w:sz="0" w:space="0" w:color="auto"/>
                  </w:divBdr>
                  <w:divsChild>
                    <w:div w:id="1632903111">
                      <w:marLeft w:val="0"/>
                      <w:marRight w:val="0"/>
                      <w:marTop w:val="0"/>
                      <w:marBottom w:val="0"/>
                      <w:divBdr>
                        <w:top w:val="none" w:sz="0" w:space="0" w:color="auto"/>
                        <w:left w:val="none" w:sz="0" w:space="0" w:color="auto"/>
                        <w:bottom w:val="none" w:sz="0" w:space="0" w:color="auto"/>
                        <w:right w:val="none" w:sz="0" w:space="0" w:color="auto"/>
                      </w:divBdr>
                    </w:div>
                  </w:divsChild>
                </w:div>
                <w:div w:id="1486240899">
                  <w:marLeft w:val="0"/>
                  <w:marRight w:val="0"/>
                  <w:marTop w:val="0"/>
                  <w:marBottom w:val="0"/>
                  <w:divBdr>
                    <w:top w:val="none" w:sz="0" w:space="0" w:color="auto"/>
                    <w:left w:val="none" w:sz="0" w:space="0" w:color="auto"/>
                    <w:bottom w:val="none" w:sz="0" w:space="0" w:color="auto"/>
                    <w:right w:val="none" w:sz="0" w:space="0" w:color="auto"/>
                  </w:divBdr>
                  <w:divsChild>
                    <w:div w:id="554052119">
                      <w:marLeft w:val="0"/>
                      <w:marRight w:val="0"/>
                      <w:marTop w:val="0"/>
                      <w:marBottom w:val="0"/>
                      <w:divBdr>
                        <w:top w:val="none" w:sz="0" w:space="0" w:color="auto"/>
                        <w:left w:val="none" w:sz="0" w:space="0" w:color="auto"/>
                        <w:bottom w:val="none" w:sz="0" w:space="0" w:color="auto"/>
                        <w:right w:val="none" w:sz="0" w:space="0" w:color="auto"/>
                      </w:divBdr>
                    </w:div>
                  </w:divsChild>
                </w:div>
                <w:div w:id="510488028">
                  <w:marLeft w:val="0"/>
                  <w:marRight w:val="0"/>
                  <w:marTop w:val="0"/>
                  <w:marBottom w:val="0"/>
                  <w:divBdr>
                    <w:top w:val="none" w:sz="0" w:space="0" w:color="auto"/>
                    <w:left w:val="none" w:sz="0" w:space="0" w:color="auto"/>
                    <w:bottom w:val="none" w:sz="0" w:space="0" w:color="auto"/>
                    <w:right w:val="none" w:sz="0" w:space="0" w:color="auto"/>
                  </w:divBdr>
                  <w:divsChild>
                    <w:div w:id="1993633740">
                      <w:marLeft w:val="0"/>
                      <w:marRight w:val="0"/>
                      <w:marTop w:val="0"/>
                      <w:marBottom w:val="0"/>
                      <w:divBdr>
                        <w:top w:val="none" w:sz="0" w:space="0" w:color="auto"/>
                        <w:left w:val="none" w:sz="0" w:space="0" w:color="auto"/>
                        <w:bottom w:val="none" w:sz="0" w:space="0" w:color="auto"/>
                        <w:right w:val="none" w:sz="0" w:space="0" w:color="auto"/>
                      </w:divBdr>
                    </w:div>
                  </w:divsChild>
                </w:div>
                <w:div w:id="1183394210">
                  <w:marLeft w:val="0"/>
                  <w:marRight w:val="0"/>
                  <w:marTop w:val="0"/>
                  <w:marBottom w:val="0"/>
                  <w:divBdr>
                    <w:top w:val="none" w:sz="0" w:space="0" w:color="auto"/>
                    <w:left w:val="none" w:sz="0" w:space="0" w:color="auto"/>
                    <w:bottom w:val="none" w:sz="0" w:space="0" w:color="auto"/>
                    <w:right w:val="none" w:sz="0" w:space="0" w:color="auto"/>
                  </w:divBdr>
                  <w:divsChild>
                    <w:div w:id="774518079">
                      <w:marLeft w:val="0"/>
                      <w:marRight w:val="0"/>
                      <w:marTop w:val="0"/>
                      <w:marBottom w:val="0"/>
                      <w:divBdr>
                        <w:top w:val="none" w:sz="0" w:space="0" w:color="auto"/>
                        <w:left w:val="none" w:sz="0" w:space="0" w:color="auto"/>
                        <w:bottom w:val="none" w:sz="0" w:space="0" w:color="auto"/>
                        <w:right w:val="none" w:sz="0" w:space="0" w:color="auto"/>
                      </w:divBdr>
                    </w:div>
                  </w:divsChild>
                </w:div>
                <w:div w:id="1526627900">
                  <w:marLeft w:val="0"/>
                  <w:marRight w:val="0"/>
                  <w:marTop w:val="0"/>
                  <w:marBottom w:val="0"/>
                  <w:divBdr>
                    <w:top w:val="none" w:sz="0" w:space="0" w:color="auto"/>
                    <w:left w:val="none" w:sz="0" w:space="0" w:color="auto"/>
                    <w:bottom w:val="none" w:sz="0" w:space="0" w:color="auto"/>
                    <w:right w:val="none" w:sz="0" w:space="0" w:color="auto"/>
                  </w:divBdr>
                  <w:divsChild>
                    <w:div w:id="885682370">
                      <w:marLeft w:val="0"/>
                      <w:marRight w:val="0"/>
                      <w:marTop w:val="0"/>
                      <w:marBottom w:val="0"/>
                      <w:divBdr>
                        <w:top w:val="none" w:sz="0" w:space="0" w:color="auto"/>
                        <w:left w:val="none" w:sz="0" w:space="0" w:color="auto"/>
                        <w:bottom w:val="none" w:sz="0" w:space="0" w:color="auto"/>
                        <w:right w:val="none" w:sz="0" w:space="0" w:color="auto"/>
                      </w:divBdr>
                    </w:div>
                  </w:divsChild>
                </w:div>
                <w:div w:id="2086292981">
                  <w:marLeft w:val="0"/>
                  <w:marRight w:val="0"/>
                  <w:marTop w:val="0"/>
                  <w:marBottom w:val="0"/>
                  <w:divBdr>
                    <w:top w:val="none" w:sz="0" w:space="0" w:color="auto"/>
                    <w:left w:val="none" w:sz="0" w:space="0" w:color="auto"/>
                    <w:bottom w:val="none" w:sz="0" w:space="0" w:color="auto"/>
                    <w:right w:val="none" w:sz="0" w:space="0" w:color="auto"/>
                  </w:divBdr>
                  <w:divsChild>
                    <w:div w:id="41449213">
                      <w:marLeft w:val="0"/>
                      <w:marRight w:val="0"/>
                      <w:marTop w:val="0"/>
                      <w:marBottom w:val="0"/>
                      <w:divBdr>
                        <w:top w:val="none" w:sz="0" w:space="0" w:color="auto"/>
                        <w:left w:val="none" w:sz="0" w:space="0" w:color="auto"/>
                        <w:bottom w:val="none" w:sz="0" w:space="0" w:color="auto"/>
                        <w:right w:val="none" w:sz="0" w:space="0" w:color="auto"/>
                      </w:divBdr>
                    </w:div>
                  </w:divsChild>
                </w:div>
                <w:div w:id="1580747116">
                  <w:marLeft w:val="0"/>
                  <w:marRight w:val="0"/>
                  <w:marTop w:val="0"/>
                  <w:marBottom w:val="0"/>
                  <w:divBdr>
                    <w:top w:val="none" w:sz="0" w:space="0" w:color="auto"/>
                    <w:left w:val="none" w:sz="0" w:space="0" w:color="auto"/>
                    <w:bottom w:val="none" w:sz="0" w:space="0" w:color="auto"/>
                    <w:right w:val="none" w:sz="0" w:space="0" w:color="auto"/>
                  </w:divBdr>
                  <w:divsChild>
                    <w:div w:id="1554805390">
                      <w:marLeft w:val="0"/>
                      <w:marRight w:val="0"/>
                      <w:marTop w:val="0"/>
                      <w:marBottom w:val="0"/>
                      <w:divBdr>
                        <w:top w:val="none" w:sz="0" w:space="0" w:color="auto"/>
                        <w:left w:val="none" w:sz="0" w:space="0" w:color="auto"/>
                        <w:bottom w:val="none" w:sz="0" w:space="0" w:color="auto"/>
                        <w:right w:val="none" w:sz="0" w:space="0" w:color="auto"/>
                      </w:divBdr>
                    </w:div>
                  </w:divsChild>
                </w:div>
                <w:div w:id="351734178">
                  <w:marLeft w:val="0"/>
                  <w:marRight w:val="0"/>
                  <w:marTop w:val="0"/>
                  <w:marBottom w:val="0"/>
                  <w:divBdr>
                    <w:top w:val="none" w:sz="0" w:space="0" w:color="auto"/>
                    <w:left w:val="none" w:sz="0" w:space="0" w:color="auto"/>
                    <w:bottom w:val="none" w:sz="0" w:space="0" w:color="auto"/>
                    <w:right w:val="none" w:sz="0" w:space="0" w:color="auto"/>
                  </w:divBdr>
                  <w:divsChild>
                    <w:div w:id="1193303254">
                      <w:marLeft w:val="0"/>
                      <w:marRight w:val="0"/>
                      <w:marTop w:val="0"/>
                      <w:marBottom w:val="0"/>
                      <w:divBdr>
                        <w:top w:val="none" w:sz="0" w:space="0" w:color="auto"/>
                        <w:left w:val="none" w:sz="0" w:space="0" w:color="auto"/>
                        <w:bottom w:val="none" w:sz="0" w:space="0" w:color="auto"/>
                        <w:right w:val="none" w:sz="0" w:space="0" w:color="auto"/>
                      </w:divBdr>
                    </w:div>
                  </w:divsChild>
                </w:div>
                <w:div w:id="248542182">
                  <w:marLeft w:val="0"/>
                  <w:marRight w:val="0"/>
                  <w:marTop w:val="0"/>
                  <w:marBottom w:val="0"/>
                  <w:divBdr>
                    <w:top w:val="none" w:sz="0" w:space="0" w:color="auto"/>
                    <w:left w:val="none" w:sz="0" w:space="0" w:color="auto"/>
                    <w:bottom w:val="none" w:sz="0" w:space="0" w:color="auto"/>
                    <w:right w:val="none" w:sz="0" w:space="0" w:color="auto"/>
                  </w:divBdr>
                  <w:divsChild>
                    <w:div w:id="469444614">
                      <w:marLeft w:val="0"/>
                      <w:marRight w:val="0"/>
                      <w:marTop w:val="0"/>
                      <w:marBottom w:val="0"/>
                      <w:divBdr>
                        <w:top w:val="none" w:sz="0" w:space="0" w:color="auto"/>
                        <w:left w:val="none" w:sz="0" w:space="0" w:color="auto"/>
                        <w:bottom w:val="none" w:sz="0" w:space="0" w:color="auto"/>
                        <w:right w:val="none" w:sz="0" w:space="0" w:color="auto"/>
                      </w:divBdr>
                    </w:div>
                  </w:divsChild>
                </w:div>
                <w:div w:id="1512571109">
                  <w:marLeft w:val="0"/>
                  <w:marRight w:val="0"/>
                  <w:marTop w:val="0"/>
                  <w:marBottom w:val="0"/>
                  <w:divBdr>
                    <w:top w:val="none" w:sz="0" w:space="0" w:color="auto"/>
                    <w:left w:val="none" w:sz="0" w:space="0" w:color="auto"/>
                    <w:bottom w:val="none" w:sz="0" w:space="0" w:color="auto"/>
                    <w:right w:val="none" w:sz="0" w:space="0" w:color="auto"/>
                  </w:divBdr>
                  <w:divsChild>
                    <w:div w:id="1498763782">
                      <w:marLeft w:val="0"/>
                      <w:marRight w:val="0"/>
                      <w:marTop w:val="0"/>
                      <w:marBottom w:val="0"/>
                      <w:divBdr>
                        <w:top w:val="none" w:sz="0" w:space="0" w:color="auto"/>
                        <w:left w:val="none" w:sz="0" w:space="0" w:color="auto"/>
                        <w:bottom w:val="none" w:sz="0" w:space="0" w:color="auto"/>
                        <w:right w:val="none" w:sz="0" w:space="0" w:color="auto"/>
                      </w:divBdr>
                    </w:div>
                  </w:divsChild>
                </w:div>
                <w:div w:id="1924996422">
                  <w:marLeft w:val="0"/>
                  <w:marRight w:val="0"/>
                  <w:marTop w:val="0"/>
                  <w:marBottom w:val="0"/>
                  <w:divBdr>
                    <w:top w:val="none" w:sz="0" w:space="0" w:color="auto"/>
                    <w:left w:val="none" w:sz="0" w:space="0" w:color="auto"/>
                    <w:bottom w:val="none" w:sz="0" w:space="0" w:color="auto"/>
                    <w:right w:val="none" w:sz="0" w:space="0" w:color="auto"/>
                  </w:divBdr>
                  <w:divsChild>
                    <w:div w:id="1372723698">
                      <w:marLeft w:val="0"/>
                      <w:marRight w:val="0"/>
                      <w:marTop w:val="0"/>
                      <w:marBottom w:val="0"/>
                      <w:divBdr>
                        <w:top w:val="none" w:sz="0" w:space="0" w:color="auto"/>
                        <w:left w:val="none" w:sz="0" w:space="0" w:color="auto"/>
                        <w:bottom w:val="none" w:sz="0" w:space="0" w:color="auto"/>
                        <w:right w:val="none" w:sz="0" w:space="0" w:color="auto"/>
                      </w:divBdr>
                    </w:div>
                  </w:divsChild>
                </w:div>
                <w:div w:id="1684554953">
                  <w:marLeft w:val="0"/>
                  <w:marRight w:val="0"/>
                  <w:marTop w:val="0"/>
                  <w:marBottom w:val="0"/>
                  <w:divBdr>
                    <w:top w:val="none" w:sz="0" w:space="0" w:color="auto"/>
                    <w:left w:val="none" w:sz="0" w:space="0" w:color="auto"/>
                    <w:bottom w:val="none" w:sz="0" w:space="0" w:color="auto"/>
                    <w:right w:val="none" w:sz="0" w:space="0" w:color="auto"/>
                  </w:divBdr>
                  <w:divsChild>
                    <w:div w:id="526791399">
                      <w:marLeft w:val="0"/>
                      <w:marRight w:val="0"/>
                      <w:marTop w:val="0"/>
                      <w:marBottom w:val="0"/>
                      <w:divBdr>
                        <w:top w:val="none" w:sz="0" w:space="0" w:color="auto"/>
                        <w:left w:val="none" w:sz="0" w:space="0" w:color="auto"/>
                        <w:bottom w:val="none" w:sz="0" w:space="0" w:color="auto"/>
                        <w:right w:val="none" w:sz="0" w:space="0" w:color="auto"/>
                      </w:divBdr>
                    </w:div>
                  </w:divsChild>
                </w:div>
                <w:div w:id="137496894">
                  <w:marLeft w:val="0"/>
                  <w:marRight w:val="0"/>
                  <w:marTop w:val="0"/>
                  <w:marBottom w:val="0"/>
                  <w:divBdr>
                    <w:top w:val="none" w:sz="0" w:space="0" w:color="auto"/>
                    <w:left w:val="none" w:sz="0" w:space="0" w:color="auto"/>
                    <w:bottom w:val="none" w:sz="0" w:space="0" w:color="auto"/>
                    <w:right w:val="none" w:sz="0" w:space="0" w:color="auto"/>
                  </w:divBdr>
                  <w:divsChild>
                    <w:div w:id="2052071787">
                      <w:marLeft w:val="0"/>
                      <w:marRight w:val="0"/>
                      <w:marTop w:val="0"/>
                      <w:marBottom w:val="0"/>
                      <w:divBdr>
                        <w:top w:val="none" w:sz="0" w:space="0" w:color="auto"/>
                        <w:left w:val="none" w:sz="0" w:space="0" w:color="auto"/>
                        <w:bottom w:val="none" w:sz="0" w:space="0" w:color="auto"/>
                        <w:right w:val="none" w:sz="0" w:space="0" w:color="auto"/>
                      </w:divBdr>
                    </w:div>
                  </w:divsChild>
                </w:div>
                <w:div w:id="394202300">
                  <w:marLeft w:val="0"/>
                  <w:marRight w:val="0"/>
                  <w:marTop w:val="0"/>
                  <w:marBottom w:val="0"/>
                  <w:divBdr>
                    <w:top w:val="none" w:sz="0" w:space="0" w:color="auto"/>
                    <w:left w:val="none" w:sz="0" w:space="0" w:color="auto"/>
                    <w:bottom w:val="none" w:sz="0" w:space="0" w:color="auto"/>
                    <w:right w:val="none" w:sz="0" w:space="0" w:color="auto"/>
                  </w:divBdr>
                  <w:divsChild>
                    <w:div w:id="586886021">
                      <w:marLeft w:val="0"/>
                      <w:marRight w:val="0"/>
                      <w:marTop w:val="0"/>
                      <w:marBottom w:val="0"/>
                      <w:divBdr>
                        <w:top w:val="none" w:sz="0" w:space="0" w:color="auto"/>
                        <w:left w:val="none" w:sz="0" w:space="0" w:color="auto"/>
                        <w:bottom w:val="none" w:sz="0" w:space="0" w:color="auto"/>
                        <w:right w:val="none" w:sz="0" w:space="0" w:color="auto"/>
                      </w:divBdr>
                    </w:div>
                  </w:divsChild>
                </w:div>
                <w:div w:id="557400428">
                  <w:marLeft w:val="0"/>
                  <w:marRight w:val="0"/>
                  <w:marTop w:val="0"/>
                  <w:marBottom w:val="0"/>
                  <w:divBdr>
                    <w:top w:val="none" w:sz="0" w:space="0" w:color="auto"/>
                    <w:left w:val="none" w:sz="0" w:space="0" w:color="auto"/>
                    <w:bottom w:val="none" w:sz="0" w:space="0" w:color="auto"/>
                    <w:right w:val="none" w:sz="0" w:space="0" w:color="auto"/>
                  </w:divBdr>
                  <w:divsChild>
                    <w:div w:id="613680663">
                      <w:marLeft w:val="0"/>
                      <w:marRight w:val="0"/>
                      <w:marTop w:val="0"/>
                      <w:marBottom w:val="0"/>
                      <w:divBdr>
                        <w:top w:val="none" w:sz="0" w:space="0" w:color="auto"/>
                        <w:left w:val="none" w:sz="0" w:space="0" w:color="auto"/>
                        <w:bottom w:val="none" w:sz="0" w:space="0" w:color="auto"/>
                        <w:right w:val="none" w:sz="0" w:space="0" w:color="auto"/>
                      </w:divBdr>
                    </w:div>
                  </w:divsChild>
                </w:div>
                <w:div w:id="308051004">
                  <w:marLeft w:val="0"/>
                  <w:marRight w:val="0"/>
                  <w:marTop w:val="0"/>
                  <w:marBottom w:val="0"/>
                  <w:divBdr>
                    <w:top w:val="none" w:sz="0" w:space="0" w:color="auto"/>
                    <w:left w:val="none" w:sz="0" w:space="0" w:color="auto"/>
                    <w:bottom w:val="none" w:sz="0" w:space="0" w:color="auto"/>
                    <w:right w:val="none" w:sz="0" w:space="0" w:color="auto"/>
                  </w:divBdr>
                  <w:divsChild>
                    <w:div w:id="1462454831">
                      <w:marLeft w:val="0"/>
                      <w:marRight w:val="0"/>
                      <w:marTop w:val="0"/>
                      <w:marBottom w:val="0"/>
                      <w:divBdr>
                        <w:top w:val="none" w:sz="0" w:space="0" w:color="auto"/>
                        <w:left w:val="none" w:sz="0" w:space="0" w:color="auto"/>
                        <w:bottom w:val="none" w:sz="0" w:space="0" w:color="auto"/>
                        <w:right w:val="none" w:sz="0" w:space="0" w:color="auto"/>
                      </w:divBdr>
                    </w:div>
                  </w:divsChild>
                </w:div>
                <w:div w:id="261568119">
                  <w:marLeft w:val="0"/>
                  <w:marRight w:val="0"/>
                  <w:marTop w:val="0"/>
                  <w:marBottom w:val="0"/>
                  <w:divBdr>
                    <w:top w:val="none" w:sz="0" w:space="0" w:color="auto"/>
                    <w:left w:val="none" w:sz="0" w:space="0" w:color="auto"/>
                    <w:bottom w:val="none" w:sz="0" w:space="0" w:color="auto"/>
                    <w:right w:val="none" w:sz="0" w:space="0" w:color="auto"/>
                  </w:divBdr>
                  <w:divsChild>
                    <w:div w:id="866531249">
                      <w:marLeft w:val="0"/>
                      <w:marRight w:val="0"/>
                      <w:marTop w:val="0"/>
                      <w:marBottom w:val="0"/>
                      <w:divBdr>
                        <w:top w:val="none" w:sz="0" w:space="0" w:color="auto"/>
                        <w:left w:val="none" w:sz="0" w:space="0" w:color="auto"/>
                        <w:bottom w:val="none" w:sz="0" w:space="0" w:color="auto"/>
                        <w:right w:val="none" w:sz="0" w:space="0" w:color="auto"/>
                      </w:divBdr>
                    </w:div>
                  </w:divsChild>
                </w:div>
                <w:div w:id="1463889882">
                  <w:marLeft w:val="0"/>
                  <w:marRight w:val="0"/>
                  <w:marTop w:val="0"/>
                  <w:marBottom w:val="0"/>
                  <w:divBdr>
                    <w:top w:val="none" w:sz="0" w:space="0" w:color="auto"/>
                    <w:left w:val="none" w:sz="0" w:space="0" w:color="auto"/>
                    <w:bottom w:val="none" w:sz="0" w:space="0" w:color="auto"/>
                    <w:right w:val="none" w:sz="0" w:space="0" w:color="auto"/>
                  </w:divBdr>
                  <w:divsChild>
                    <w:div w:id="2048868625">
                      <w:marLeft w:val="0"/>
                      <w:marRight w:val="0"/>
                      <w:marTop w:val="0"/>
                      <w:marBottom w:val="0"/>
                      <w:divBdr>
                        <w:top w:val="none" w:sz="0" w:space="0" w:color="auto"/>
                        <w:left w:val="none" w:sz="0" w:space="0" w:color="auto"/>
                        <w:bottom w:val="none" w:sz="0" w:space="0" w:color="auto"/>
                        <w:right w:val="none" w:sz="0" w:space="0" w:color="auto"/>
                      </w:divBdr>
                    </w:div>
                  </w:divsChild>
                </w:div>
                <w:div w:id="68433302">
                  <w:marLeft w:val="0"/>
                  <w:marRight w:val="0"/>
                  <w:marTop w:val="0"/>
                  <w:marBottom w:val="0"/>
                  <w:divBdr>
                    <w:top w:val="none" w:sz="0" w:space="0" w:color="auto"/>
                    <w:left w:val="none" w:sz="0" w:space="0" w:color="auto"/>
                    <w:bottom w:val="none" w:sz="0" w:space="0" w:color="auto"/>
                    <w:right w:val="none" w:sz="0" w:space="0" w:color="auto"/>
                  </w:divBdr>
                  <w:divsChild>
                    <w:div w:id="1710761787">
                      <w:marLeft w:val="0"/>
                      <w:marRight w:val="0"/>
                      <w:marTop w:val="0"/>
                      <w:marBottom w:val="0"/>
                      <w:divBdr>
                        <w:top w:val="none" w:sz="0" w:space="0" w:color="auto"/>
                        <w:left w:val="none" w:sz="0" w:space="0" w:color="auto"/>
                        <w:bottom w:val="none" w:sz="0" w:space="0" w:color="auto"/>
                        <w:right w:val="none" w:sz="0" w:space="0" w:color="auto"/>
                      </w:divBdr>
                    </w:div>
                  </w:divsChild>
                </w:div>
                <w:div w:id="1816986652">
                  <w:marLeft w:val="0"/>
                  <w:marRight w:val="0"/>
                  <w:marTop w:val="0"/>
                  <w:marBottom w:val="0"/>
                  <w:divBdr>
                    <w:top w:val="none" w:sz="0" w:space="0" w:color="auto"/>
                    <w:left w:val="none" w:sz="0" w:space="0" w:color="auto"/>
                    <w:bottom w:val="none" w:sz="0" w:space="0" w:color="auto"/>
                    <w:right w:val="none" w:sz="0" w:space="0" w:color="auto"/>
                  </w:divBdr>
                  <w:divsChild>
                    <w:div w:id="1432357244">
                      <w:marLeft w:val="0"/>
                      <w:marRight w:val="0"/>
                      <w:marTop w:val="0"/>
                      <w:marBottom w:val="0"/>
                      <w:divBdr>
                        <w:top w:val="none" w:sz="0" w:space="0" w:color="auto"/>
                        <w:left w:val="none" w:sz="0" w:space="0" w:color="auto"/>
                        <w:bottom w:val="none" w:sz="0" w:space="0" w:color="auto"/>
                        <w:right w:val="none" w:sz="0" w:space="0" w:color="auto"/>
                      </w:divBdr>
                    </w:div>
                  </w:divsChild>
                </w:div>
                <w:div w:id="1219052951">
                  <w:marLeft w:val="0"/>
                  <w:marRight w:val="0"/>
                  <w:marTop w:val="0"/>
                  <w:marBottom w:val="0"/>
                  <w:divBdr>
                    <w:top w:val="none" w:sz="0" w:space="0" w:color="auto"/>
                    <w:left w:val="none" w:sz="0" w:space="0" w:color="auto"/>
                    <w:bottom w:val="none" w:sz="0" w:space="0" w:color="auto"/>
                    <w:right w:val="none" w:sz="0" w:space="0" w:color="auto"/>
                  </w:divBdr>
                  <w:divsChild>
                    <w:div w:id="917784666">
                      <w:marLeft w:val="0"/>
                      <w:marRight w:val="0"/>
                      <w:marTop w:val="0"/>
                      <w:marBottom w:val="0"/>
                      <w:divBdr>
                        <w:top w:val="none" w:sz="0" w:space="0" w:color="auto"/>
                        <w:left w:val="none" w:sz="0" w:space="0" w:color="auto"/>
                        <w:bottom w:val="none" w:sz="0" w:space="0" w:color="auto"/>
                        <w:right w:val="none" w:sz="0" w:space="0" w:color="auto"/>
                      </w:divBdr>
                    </w:div>
                  </w:divsChild>
                </w:div>
                <w:div w:id="1499613954">
                  <w:marLeft w:val="0"/>
                  <w:marRight w:val="0"/>
                  <w:marTop w:val="0"/>
                  <w:marBottom w:val="0"/>
                  <w:divBdr>
                    <w:top w:val="none" w:sz="0" w:space="0" w:color="auto"/>
                    <w:left w:val="none" w:sz="0" w:space="0" w:color="auto"/>
                    <w:bottom w:val="none" w:sz="0" w:space="0" w:color="auto"/>
                    <w:right w:val="none" w:sz="0" w:space="0" w:color="auto"/>
                  </w:divBdr>
                  <w:divsChild>
                    <w:div w:id="1303390790">
                      <w:marLeft w:val="0"/>
                      <w:marRight w:val="0"/>
                      <w:marTop w:val="0"/>
                      <w:marBottom w:val="0"/>
                      <w:divBdr>
                        <w:top w:val="none" w:sz="0" w:space="0" w:color="auto"/>
                        <w:left w:val="none" w:sz="0" w:space="0" w:color="auto"/>
                        <w:bottom w:val="none" w:sz="0" w:space="0" w:color="auto"/>
                        <w:right w:val="none" w:sz="0" w:space="0" w:color="auto"/>
                      </w:divBdr>
                    </w:div>
                  </w:divsChild>
                </w:div>
                <w:div w:id="624578610">
                  <w:marLeft w:val="0"/>
                  <w:marRight w:val="0"/>
                  <w:marTop w:val="0"/>
                  <w:marBottom w:val="0"/>
                  <w:divBdr>
                    <w:top w:val="none" w:sz="0" w:space="0" w:color="auto"/>
                    <w:left w:val="none" w:sz="0" w:space="0" w:color="auto"/>
                    <w:bottom w:val="none" w:sz="0" w:space="0" w:color="auto"/>
                    <w:right w:val="none" w:sz="0" w:space="0" w:color="auto"/>
                  </w:divBdr>
                  <w:divsChild>
                    <w:div w:id="918900669">
                      <w:marLeft w:val="0"/>
                      <w:marRight w:val="0"/>
                      <w:marTop w:val="0"/>
                      <w:marBottom w:val="0"/>
                      <w:divBdr>
                        <w:top w:val="none" w:sz="0" w:space="0" w:color="auto"/>
                        <w:left w:val="none" w:sz="0" w:space="0" w:color="auto"/>
                        <w:bottom w:val="none" w:sz="0" w:space="0" w:color="auto"/>
                        <w:right w:val="none" w:sz="0" w:space="0" w:color="auto"/>
                      </w:divBdr>
                    </w:div>
                  </w:divsChild>
                </w:div>
                <w:div w:id="1044208582">
                  <w:marLeft w:val="0"/>
                  <w:marRight w:val="0"/>
                  <w:marTop w:val="0"/>
                  <w:marBottom w:val="0"/>
                  <w:divBdr>
                    <w:top w:val="none" w:sz="0" w:space="0" w:color="auto"/>
                    <w:left w:val="none" w:sz="0" w:space="0" w:color="auto"/>
                    <w:bottom w:val="none" w:sz="0" w:space="0" w:color="auto"/>
                    <w:right w:val="none" w:sz="0" w:space="0" w:color="auto"/>
                  </w:divBdr>
                  <w:divsChild>
                    <w:div w:id="533231706">
                      <w:marLeft w:val="0"/>
                      <w:marRight w:val="0"/>
                      <w:marTop w:val="0"/>
                      <w:marBottom w:val="0"/>
                      <w:divBdr>
                        <w:top w:val="none" w:sz="0" w:space="0" w:color="auto"/>
                        <w:left w:val="none" w:sz="0" w:space="0" w:color="auto"/>
                        <w:bottom w:val="none" w:sz="0" w:space="0" w:color="auto"/>
                        <w:right w:val="none" w:sz="0" w:space="0" w:color="auto"/>
                      </w:divBdr>
                    </w:div>
                  </w:divsChild>
                </w:div>
                <w:div w:id="2053336797">
                  <w:marLeft w:val="0"/>
                  <w:marRight w:val="0"/>
                  <w:marTop w:val="0"/>
                  <w:marBottom w:val="0"/>
                  <w:divBdr>
                    <w:top w:val="none" w:sz="0" w:space="0" w:color="auto"/>
                    <w:left w:val="none" w:sz="0" w:space="0" w:color="auto"/>
                    <w:bottom w:val="none" w:sz="0" w:space="0" w:color="auto"/>
                    <w:right w:val="none" w:sz="0" w:space="0" w:color="auto"/>
                  </w:divBdr>
                  <w:divsChild>
                    <w:div w:id="1381661624">
                      <w:marLeft w:val="0"/>
                      <w:marRight w:val="0"/>
                      <w:marTop w:val="0"/>
                      <w:marBottom w:val="0"/>
                      <w:divBdr>
                        <w:top w:val="none" w:sz="0" w:space="0" w:color="auto"/>
                        <w:left w:val="none" w:sz="0" w:space="0" w:color="auto"/>
                        <w:bottom w:val="none" w:sz="0" w:space="0" w:color="auto"/>
                        <w:right w:val="none" w:sz="0" w:space="0" w:color="auto"/>
                      </w:divBdr>
                    </w:div>
                  </w:divsChild>
                </w:div>
                <w:div w:id="987787548">
                  <w:marLeft w:val="0"/>
                  <w:marRight w:val="0"/>
                  <w:marTop w:val="0"/>
                  <w:marBottom w:val="0"/>
                  <w:divBdr>
                    <w:top w:val="none" w:sz="0" w:space="0" w:color="auto"/>
                    <w:left w:val="none" w:sz="0" w:space="0" w:color="auto"/>
                    <w:bottom w:val="none" w:sz="0" w:space="0" w:color="auto"/>
                    <w:right w:val="none" w:sz="0" w:space="0" w:color="auto"/>
                  </w:divBdr>
                  <w:divsChild>
                    <w:div w:id="794832934">
                      <w:marLeft w:val="0"/>
                      <w:marRight w:val="0"/>
                      <w:marTop w:val="0"/>
                      <w:marBottom w:val="0"/>
                      <w:divBdr>
                        <w:top w:val="none" w:sz="0" w:space="0" w:color="auto"/>
                        <w:left w:val="none" w:sz="0" w:space="0" w:color="auto"/>
                        <w:bottom w:val="none" w:sz="0" w:space="0" w:color="auto"/>
                        <w:right w:val="none" w:sz="0" w:space="0" w:color="auto"/>
                      </w:divBdr>
                    </w:div>
                  </w:divsChild>
                </w:div>
                <w:div w:id="559904080">
                  <w:marLeft w:val="0"/>
                  <w:marRight w:val="0"/>
                  <w:marTop w:val="0"/>
                  <w:marBottom w:val="0"/>
                  <w:divBdr>
                    <w:top w:val="none" w:sz="0" w:space="0" w:color="auto"/>
                    <w:left w:val="none" w:sz="0" w:space="0" w:color="auto"/>
                    <w:bottom w:val="none" w:sz="0" w:space="0" w:color="auto"/>
                    <w:right w:val="none" w:sz="0" w:space="0" w:color="auto"/>
                  </w:divBdr>
                  <w:divsChild>
                    <w:div w:id="1859345328">
                      <w:marLeft w:val="0"/>
                      <w:marRight w:val="0"/>
                      <w:marTop w:val="0"/>
                      <w:marBottom w:val="0"/>
                      <w:divBdr>
                        <w:top w:val="none" w:sz="0" w:space="0" w:color="auto"/>
                        <w:left w:val="none" w:sz="0" w:space="0" w:color="auto"/>
                        <w:bottom w:val="none" w:sz="0" w:space="0" w:color="auto"/>
                        <w:right w:val="none" w:sz="0" w:space="0" w:color="auto"/>
                      </w:divBdr>
                    </w:div>
                  </w:divsChild>
                </w:div>
                <w:div w:id="9845229">
                  <w:marLeft w:val="0"/>
                  <w:marRight w:val="0"/>
                  <w:marTop w:val="0"/>
                  <w:marBottom w:val="0"/>
                  <w:divBdr>
                    <w:top w:val="none" w:sz="0" w:space="0" w:color="auto"/>
                    <w:left w:val="none" w:sz="0" w:space="0" w:color="auto"/>
                    <w:bottom w:val="none" w:sz="0" w:space="0" w:color="auto"/>
                    <w:right w:val="none" w:sz="0" w:space="0" w:color="auto"/>
                  </w:divBdr>
                  <w:divsChild>
                    <w:div w:id="956369877">
                      <w:marLeft w:val="0"/>
                      <w:marRight w:val="0"/>
                      <w:marTop w:val="0"/>
                      <w:marBottom w:val="0"/>
                      <w:divBdr>
                        <w:top w:val="none" w:sz="0" w:space="0" w:color="auto"/>
                        <w:left w:val="none" w:sz="0" w:space="0" w:color="auto"/>
                        <w:bottom w:val="none" w:sz="0" w:space="0" w:color="auto"/>
                        <w:right w:val="none" w:sz="0" w:space="0" w:color="auto"/>
                      </w:divBdr>
                    </w:div>
                  </w:divsChild>
                </w:div>
                <w:div w:id="396586420">
                  <w:marLeft w:val="0"/>
                  <w:marRight w:val="0"/>
                  <w:marTop w:val="0"/>
                  <w:marBottom w:val="0"/>
                  <w:divBdr>
                    <w:top w:val="none" w:sz="0" w:space="0" w:color="auto"/>
                    <w:left w:val="none" w:sz="0" w:space="0" w:color="auto"/>
                    <w:bottom w:val="none" w:sz="0" w:space="0" w:color="auto"/>
                    <w:right w:val="none" w:sz="0" w:space="0" w:color="auto"/>
                  </w:divBdr>
                  <w:divsChild>
                    <w:div w:id="1144811442">
                      <w:marLeft w:val="0"/>
                      <w:marRight w:val="0"/>
                      <w:marTop w:val="0"/>
                      <w:marBottom w:val="0"/>
                      <w:divBdr>
                        <w:top w:val="none" w:sz="0" w:space="0" w:color="auto"/>
                        <w:left w:val="none" w:sz="0" w:space="0" w:color="auto"/>
                        <w:bottom w:val="none" w:sz="0" w:space="0" w:color="auto"/>
                        <w:right w:val="none" w:sz="0" w:space="0" w:color="auto"/>
                      </w:divBdr>
                    </w:div>
                  </w:divsChild>
                </w:div>
                <w:div w:id="1004044007">
                  <w:marLeft w:val="0"/>
                  <w:marRight w:val="0"/>
                  <w:marTop w:val="0"/>
                  <w:marBottom w:val="0"/>
                  <w:divBdr>
                    <w:top w:val="none" w:sz="0" w:space="0" w:color="auto"/>
                    <w:left w:val="none" w:sz="0" w:space="0" w:color="auto"/>
                    <w:bottom w:val="none" w:sz="0" w:space="0" w:color="auto"/>
                    <w:right w:val="none" w:sz="0" w:space="0" w:color="auto"/>
                  </w:divBdr>
                  <w:divsChild>
                    <w:div w:id="1069882792">
                      <w:marLeft w:val="0"/>
                      <w:marRight w:val="0"/>
                      <w:marTop w:val="0"/>
                      <w:marBottom w:val="0"/>
                      <w:divBdr>
                        <w:top w:val="none" w:sz="0" w:space="0" w:color="auto"/>
                        <w:left w:val="none" w:sz="0" w:space="0" w:color="auto"/>
                        <w:bottom w:val="none" w:sz="0" w:space="0" w:color="auto"/>
                        <w:right w:val="none" w:sz="0" w:space="0" w:color="auto"/>
                      </w:divBdr>
                    </w:div>
                  </w:divsChild>
                </w:div>
                <w:div w:id="1510488780">
                  <w:marLeft w:val="0"/>
                  <w:marRight w:val="0"/>
                  <w:marTop w:val="0"/>
                  <w:marBottom w:val="0"/>
                  <w:divBdr>
                    <w:top w:val="none" w:sz="0" w:space="0" w:color="auto"/>
                    <w:left w:val="none" w:sz="0" w:space="0" w:color="auto"/>
                    <w:bottom w:val="none" w:sz="0" w:space="0" w:color="auto"/>
                    <w:right w:val="none" w:sz="0" w:space="0" w:color="auto"/>
                  </w:divBdr>
                  <w:divsChild>
                    <w:div w:id="605163820">
                      <w:marLeft w:val="0"/>
                      <w:marRight w:val="0"/>
                      <w:marTop w:val="0"/>
                      <w:marBottom w:val="0"/>
                      <w:divBdr>
                        <w:top w:val="none" w:sz="0" w:space="0" w:color="auto"/>
                        <w:left w:val="none" w:sz="0" w:space="0" w:color="auto"/>
                        <w:bottom w:val="none" w:sz="0" w:space="0" w:color="auto"/>
                        <w:right w:val="none" w:sz="0" w:space="0" w:color="auto"/>
                      </w:divBdr>
                    </w:div>
                  </w:divsChild>
                </w:div>
                <w:div w:id="320547738">
                  <w:marLeft w:val="0"/>
                  <w:marRight w:val="0"/>
                  <w:marTop w:val="0"/>
                  <w:marBottom w:val="0"/>
                  <w:divBdr>
                    <w:top w:val="none" w:sz="0" w:space="0" w:color="auto"/>
                    <w:left w:val="none" w:sz="0" w:space="0" w:color="auto"/>
                    <w:bottom w:val="none" w:sz="0" w:space="0" w:color="auto"/>
                    <w:right w:val="none" w:sz="0" w:space="0" w:color="auto"/>
                  </w:divBdr>
                  <w:divsChild>
                    <w:div w:id="1346246945">
                      <w:marLeft w:val="0"/>
                      <w:marRight w:val="0"/>
                      <w:marTop w:val="0"/>
                      <w:marBottom w:val="0"/>
                      <w:divBdr>
                        <w:top w:val="none" w:sz="0" w:space="0" w:color="auto"/>
                        <w:left w:val="none" w:sz="0" w:space="0" w:color="auto"/>
                        <w:bottom w:val="none" w:sz="0" w:space="0" w:color="auto"/>
                        <w:right w:val="none" w:sz="0" w:space="0" w:color="auto"/>
                      </w:divBdr>
                    </w:div>
                  </w:divsChild>
                </w:div>
                <w:div w:id="972976621">
                  <w:marLeft w:val="0"/>
                  <w:marRight w:val="0"/>
                  <w:marTop w:val="0"/>
                  <w:marBottom w:val="0"/>
                  <w:divBdr>
                    <w:top w:val="none" w:sz="0" w:space="0" w:color="auto"/>
                    <w:left w:val="none" w:sz="0" w:space="0" w:color="auto"/>
                    <w:bottom w:val="none" w:sz="0" w:space="0" w:color="auto"/>
                    <w:right w:val="none" w:sz="0" w:space="0" w:color="auto"/>
                  </w:divBdr>
                  <w:divsChild>
                    <w:div w:id="1231160098">
                      <w:marLeft w:val="0"/>
                      <w:marRight w:val="0"/>
                      <w:marTop w:val="0"/>
                      <w:marBottom w:val="0"/>
                      <w:divBdr>
                        <w:top w:val="none" w:sz="0" w:space="0" w:color="auto"/>
                        <w:left w:val="none" w:sz="0" w:space="0" w:color="auto"/>
                        <w:bottom w:val="none" w:sz="0" w:space="0" w:color="auto"/>
                        <w:right w:val="none" w:sz="0" w:space="0" w:color="auto"/>
                      </w:divBdr>
                    </w:div>
                  </w:divsChild>
                </w:div>
                <w:div w:id="1345207411">
                  <w:marLeft w:val="0"/>
                  <w:marRight w:val="0"/>
                  <w:marTop w:val="0"/>
                  <w:marBottom w:val="0"/>
                  <w:divBdr>
                    <w:top w:val="none" w:sz="0" w:space="0" w:color="auto"/>
                    <w:left w:val="none" w:sz="0" w:space="0" w:color="auto"/>
                    <w:bottom w:val="none" w:sz="0" w:space="0" w:color="auto"/>
                    <w:right w:val="none" w:sz="0" w:space="0" w:color="auto"/>
                  </w:divBdr>
                  <w:divsChild>
                    <w:div w:id="967390978">
                      <w:marLeft w:val="0"/>
                      <w:marRight w:val="0"/>
                      <w:marTop w:val="0"/>
                      <w:marBottom w:val="0"/>
                      <w:divBdr>
                        <w:top w:val="none" w:sz="0" w:space="0" w:color="auto"/>
                        <w:left w:val="none" w:sz="0" w:space="0" w:color="auto"/>
                        <w:bottom w:val="none" w:sz="0" w:space="0" w:color="auto"/>
                        <w:right w:val="none" w:sz="0" w:space="0" w:color="auto"/>
                      </w:divBdr>
                    </w:div>
                  </w:divsChild>
                </w:div>
                <w:div w:id="2045514713">
                  <w:marLeft w:val="0"/>
                  <w:marRight w:val="0"/>
                  <w:marTop w:val="0"/>
                  <w:marBottom w:val="0"/>
                  <w:divBdr>
                    <w:top w:val="none" w:sz="0" w:space="0" w:color="auto"/>
                    <w:left w:val="none" w:sz="0" w:space="0" w:color="auto"/>
                    <w:bottom w:val="none" w:sz="0" w:space="0" w:color="auto"/>
                    <w:right w:val="none" w:sz="0" w:space="0" w:color="auto"/>
                  </w:divBdr>
                  <w:divsChild>
                    <w:div w:id="707223862">
                      <w:marLeft w:val="0"/>
                      <w:marRight w:val="0"/>
                      <w:marTop w:val="0"/>
                      <w:marBottom w:val="0"/>
                      <w:divBdr>
                        <w:top w:val="none" w:sz="0" w:space="0" w:color="auto"/>
                        <w:left w:val="none" w:sz="0" w:space="0" w:color="auto"/>
                        <w:bottom w:val="none" w:sz="0" w:space="0" w:color="auto"/>
                        <w:right w:val="none" w:sz="0" w:space="0" w:color="auto"/>
                      </w:divBdr>
                    </w:div>
                  </w:divsChild>
                </w:div>
                <w:div w:id="1240824715">
                  <w:marLeft w:val="0"/>
                  <w:marRight w:val="0"/>
                  <w:marTop w:val="0"/>
                  <w:marBottom w:val="0"/>
                  <w:divBdr>
                    <w:top w:val="none" w:sz="0" w:space="0" w:color="auto"/>
                    <w:left w:val="none" w:sz="0" w:space="0" w:color="auto"/>
                    <w:bottom w:val="none" w:sz="0" w:space="0" w:color="auto"/>
                    <w:right w:val="none" w:sz="0" w:space="0" w:color="auto"/>
                  </w:divBdr>
                  <w:divsChild>
                    <w:div w:id="2126269420">
                      <w:marLeft w:val="0"/>
                      <w:marRight w:val="0"/>
                      <w:marTop w:val="0"/>
                      <w:marBottom w:val="0"/>
                      <w:divBdr>
                        <w:top w:val="none" w:sz="0" w:space="0" w:color="auto"/>
                        <w:left w:val="none" w:sz="0" w:space="0" w:color="auto"/>
                        <w:bottom w:val="none" w:sz="0" w:space="0" w:color="auto"/>
                        <w:right w:val="none" w:sz="0" w:space="0" w:color="auto"/>
                      </w:divBdr>
                    </w:div>
                  </w:divsChild>
                </w:div>
                <w:div w:id="549420857">
                  <w:marLeft w:val="0"/>
                  <w:marRight w:val="0"/>
                  <w:marTop w:val="0"/>
                  <w:marBottom w:val="0"/>
                  <w:divBdr>
                    <w:top w:val="none" w:sz="0" w:space="0" w:color="auto"/>
                    <w:left w:val="none" w:sz="0" w:space="0" w:color="auto"/>
                    <w:bottom w:val="none" w:sz="0" w:space="0" w:color="auto"/>
                    <w:right w:val="none" w:sz="0" w:space="0" w:color="auto"/>
                  </w:divBdr>
                  <w:divsChild>
                    <w:div w:id="924992968">
                      <w:marLeft w:val="0"/>
                      <w:marRight w:val="0"/>
                      <w:marTop w:val="0"/>
                      <w:marBottom w:val="0"/>
                      <w:divBdr>
                        <w:top w:val="none" w:sz="0" w:space="0" w:color="auto"/>
                        <w:left w:val="none" w:sz="0" w:space="0" w:color="auto"/>
                        <w:bottom w:val="none" w:sz="0" w:space="0" w:color="auto"/>
                        <w:right w:val="none" w:sz="0" w:space="0" w:color="auto"/>
                      </w:divBdr>
                    </w:div>
                  </w:divsChild>
                </w:div>
                <w:div w:id="2063942632">
                  <w:marLeft w:val="0"/>
                  <w:marRight w:val="0"/>
                  <w:marTop w:val="0"/>
                  <w:marBottom w:val="0"/>
                  <w:divBdr>
                    <w:top w:val="none" w:sz="0" w:space="0" w:color="auto"/>
                    <w:left w:val="none" w:sz="0" w:space="0" w:color="auto"/>
                    <w:bottom w:val="none" w:sz="0" w:space="0" w:color="auto"/>
                    <w:right w:val="none" w:sz="0" w:space="0" w:color="auto"/>
                  </w:divBdr>
                  <w:divsChild>
                    <w:div w:id="185907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001901">
          <w:marLeft w:val="0"/>
          <w:marRight w:val="0"/>
          <w:marTop w:val="0"/>
          <w:marBottom w:val="0"/>
          <w:divBdr>
            <w:top w:val="none" w:sz="0" w:space="0" w:color="auto"/>
            <w:left w:val="none" w:sz="0" w:space="0" w:color="auto"/>
            <w:bottom w:val="none" w:sz="0" w:space="0" w:color="auto"/>
            <w:right w:val="none" w:sz="0" w:space="0" w:color="auto"/>
          </w:divBdr>
          <w:divsChild>
            <w:div w:id="2007705427">
              <w:marLeft w:val="0"/>
              <w:marRight w:val="0"/>
              <w:marTop w:val="0"/>
              <w:marBottom w:val="0"/>
              <w:divBdr>
                <w:top w:val="none" w:sz="0" w:space="0" w:color="auto"/>
                <w:left w:val="none" w:sz="0" w:space="0" w:color="auto"/>
                <w:bottom w:val="none" w:sz="0" w:space="0" w:color="auto"/>
                <w:right w:val="none" w:sz="0" w:space="0" w:color="auto"/>
              </w:divBdr>
            </w:div>
            <w:div w:id="927887651">
              <w:marLeft w:val="0"/>
              <w:marRight w:val="0"/>
              <w:marTop w:val="0"/>
              <w:marBottom w:val="0"/>
              <w:divBdr>
                <w:top w:val="none" w:sz="0" w:space="0" w:color="auto"/>
                <w:left w:val="none" w:sz="0" w:space="0" w:color="auto"/>
                <w:bottom w:val="none" w:sz="0" w:space="0" w:color="auto"/>
                <w:right w:val="none" w:sz="0" w:space="0" w:color="auto"/>
              </w:divBdr>
            </w:div>
            <w:div w:id="1858428161">
              <w:marLeft w:val="0"/>
              <w:marRight w:val="0"/>
              <w:marTop w:val="0"/>
              <w:marBottom w:val="0"/>
              <w:divBdr>
                <w:top w:val="none" w:sz="0" w:space="0" w:color="auto"/>
                <w:left w:val="none" w:sz="0" w:space="0" w:color="auto"/>
                <w:bottom w:val="none" w:sz="0" w:space="0" w:color="auto"/>
                <w:right w:val="none" w:sz="0" w:space="0" w:color="auto"/>
              </w:divBdr>
            </w:div>
            <w:div w:id="1583372613">
              <w:marLeft w:val="0"/>
              <w:marRight w:val="0"/>
              <w:marTop w:val="0"/>
              <w:marBottom w:val="0"/>
              <w:divBdr>
                <w:top w:val="none" w:sz="0" w:space="0" w:color="auto"/>
                <w:left w:val="none" w:sz="0" w:space="0" w:color="auto"/>
                <w:bottom w:val="none" w:sz="0" w:space="0" w:color="auto"/>
                <w:right w:val="none" w:sz="0" w:space="0" w:color="auto"/>
              </w:divBdr>
            </w:div>
            <w:div w:id="1617562103">
              <w:marLeft w:val="0"/>
              <w:marRight w:val="0"/>
              <w:marTop w:val="0"/>
              <w:marBottom w:val="0"/>
              <w:divBdr>
                <w:top w:val="none" w:sz="0" w:space="0" w:color="auto"/>
                <w:left w:val="none" w:sz="0" w:space="0" w:color="auto"/>
                <w:bottom w:val="none" w:sz="0" w:space="0" w:color="auto"/>
                <w:right w:val="none" w:sz="0" w:space="0" w:color="auto"/>
              </w:divBdr>
            </w:div>
            <w:div w:id="1718622268">
              <w:marLeft w:val="0"/>
              <w:marRight w:val="0"/>
              <w:marTop w:val="0"/>
              <w:marBottom w:val="0"/>
              <w:divBdr>
                <w:top w:val="none" w:sz="0" w:space="0" w:color="auto"/>
                <w:left w:val="none" w:sz="0" w:space="0" w:color="auto"/>
                <w:bottom w:val="none" w:sz="0" w:space="0" w:color="auto"/>
                <w:right w:val="none" w:sz="0" w:space="0" w:color="auto"/>
              </w:divBdr>
            </w:div>
            <w:div w:id="1583566004">
              <w:marLeft w:val="0"/>
              <w:marRight w:val="0"/>
              <w:marTop w:val="0"/>
              <w:marBottom w:val="0"/>
              <w:divBdr>
                <w:top w:val="none" w:sz="0" w:space="0" w:color="auto"/>
                <w:left w:val="none" w:sz="0" w:space="0" w:color="auto"/>
                <w:bottom w:val="none" w:sz="0" w:space="0" w:color="auto"/>
                <w:right w:val="none" w:sz="0" w:space="0" w:color="auto"/>
              </w:divBdr>
            </w:div>
            <w:div w:id="1330256876">
              <w:marLeft w:val="0"/>
              <w:marRight w:val="0"/>
              <w:marTop w:val="0"/>
              <w:marBottom w:val="0"/>
              <w:divBdr>
                <w:top w:val="none" w:sz="0" w:space="0" w:color="auto"/>
                <w:left w:val="none" w:sz="0" w:space="0" w:color="auto"/>
                <w:bottom w:val="none" w:sz="0" w:space="0" w:color="auto"/>
                <w:right w:val="none" w:sz="0" w:space="0" w:color="auto"/>
              </w:divBdr>
            </w:div>
            <w:div w:id="791097277">
              <w:marLeft w:val="0"/>
              <w:marRight w:val="0"/>
              <w:marTop w:val="0"/>
              <w:marBottom w:val="0"/>
              <w:divBdr>
                <w:top w:val="none" w:sz="0" w:space="0" w:color="auto"/>
                <w:left w:val="none" w:sz="0" w:space="0" w:color="auto"/>
                <w:bottom w:val="none" w:sz="0" w:space="0" w:color="auto"/>
                <w:right w:val="none" w:sz="0" w:space="0" w:color="auto"/>
              </w:divBdr>
            </w:div>
            <w:div w:id="1853493488">
              <w:marLeft w:val="0"/>
              <w:marRight w:val="0"/>
              <w:marTop w:val="0"/>
              <w:marBottom w:val="0"/>
              <w:divBdr>
                <w:top w:val="none" w:sz="0" w:space="0" w:color="auto"/>
                <w:left w:val="none" w:sz="0" w:space="0" w:color="auto"/>
                <w:bottom w:val="none" w:sz="0" w:space="0" w:color="auto"/>
                <w:right w:val="none" w:sz="0" w:space="0" w:color="auto"/>
              </w:divBdr>
            </w:div>
            <w:div w:id="1196190713">
              <w:marLeft w:val="0"/>
              <w:marRight w:val="0"/>
              <w:marTop w:val="0"/>
              <w:marBottom w:val="0"/>
              <w:divBdr>
                <w:top w:val="none" w:sz="0" w:space="0" w:color="auto"/>
                <w:left w:val="none" w:sz="0" w:space="0" w:color="auto"/>
                <w:bottom w:val="none" w:sz="0" w:space="0" w:color="auto"/>
                <w:right w:val="none" w:sz="0" w:space="0" w:color="auto"/>
              </w:divBdr>
            </w:div>
            <w:div w:id="1266617969">
              <w:marLeft w:val="0"/>
              <w:marRight w:val="0"/>
              <w:marTop w:val="0"/>
              <w:marBottom w:val="0"/>
              <w:divBdr>
                <w:top w:val="none" w:sz="0" w:space="0" w:color="auto"/>
                <w:left w:val="none" w:sz="0" w:space="0" w:color="auto"/>
                <w:bottom w:val="none" w:sz="0" w:space="0" w:color="auto"/>
                <w:right w:val="none" w:sz="0" w:space="0" w:color="auto"/>
              </w:divBdr>
            </w:div>
            <w:div w:id="2145148023">
              <w:marLeft w:val="0"/>
              <w:marRight w:val="0"/>
              <w:marTop w:val="0"/>
              <w:marBottom w:val="0"/>
              <w:divBdr>
                <w:top w:val="none" w:sz="0" w:space="0" w:color="auto"/>
                <w:left w:val="none" w:sz="0" w:space="0" w:color="auto"/>
                <w:bottom w:val="none" w:sz="0" w:space="0" w:color="auto"/>
                <w:right w:val="none" w:sz="0" w:space="0" w:color="auto"/>
              </w:divBdr>
            </w:div>
            <w:div w:id="2115710458">
              <w:marLeft w:val="0"/>
              <w:marRight w:val="0"/>
              <w:marTop w:val="0"/>
              <w:marBottom w:val="0"/>
              <w:divBdr>
                <w:top w:val="none" w:sz="0" w:space="0" w:color="auto"/>
                <w:left w:val="none" w:sz="0" w:space="0" w:color="auto"/>
                <w:bottom w:val="none" w:sz="0" w:space="0" w:color="auto"/>
                <w:right w:val="none" w:sz="0" w:space="0" w:color="auto"/>
              </w:divBdr>
            </w:div>
            <w:div w:id="2144618270">
              <w:marLeft w:val="0"/>
              <w:marRight w:val="0"/>
              <w:marTop w:val="0"/>
              <w:marBottom w:val="0"/>
              <w:divBdr>
                <w:top w:val="none" w:sz="0" w:space="0" w:color="auto"/>
                <w:left w:val="none" w:sz="0" w:space="0" w:color="auto"/>
                <w:bottom w:val="none" w:sz="0" w:space="0" w:color="auto"/>
                <w:right w:val="none" w:sz="0" w:space="0" w:color="auto"/>
              </w:divBdr>
            </w:div>
            <w:div w:id="1586380981">
              <w:marLeft w:val="0"/>
              <w:marRight w:val="0"/>
              <w:marTop w:val="0"/>
              <w:marBottom w:val="0"/>
              <w:divBdr>
                <w:top w:val="none" w:sz="0" w:space="0" w:color="auto"/>
                <w:left w:val="none" w:sz="0" w:space="0" w:color="auto"/>
                <w:bottom w:val="none" w:sz="0" w:space="0" w:color="auto"/>
                <w:right w:val="none" w:sz="0" w:space="0" w:color="auto"/>
              </w:divBdr>
            </w:div>
            <w:div w:id="1366522282">
              <w:marLeft w:val="0"/>
              <w:marRight w:val="0"/>
              <w:marTop w:val="0"/>
              <w:marBottom w:val="0"/>
              <w:divBdr>
                <w:top w:val="none" w:sz="0" w:space="0" w:color="auto"/>
                <w:left w:val="none" w:sz="0" w:space="0" w:color="auto"/>
                <w:bottom w:val="none" w:sz="0" w:space="0" w:color="auto"/>
                <w:right w:val="none" w:sz="0" w:space="0" w:color="auto"/>
              </w:divBdr>
            </w:div>
            <w:div w:id="358749585">
              <w:marLeft w:val="0"/>
              <w:marRight w:val="0"/>
              <w:marTop w:val="0"/>
              <w:marBottom w:val="0"/>
              <w:divBdr>
                <w:top w:val="none" w:sz="0" w:space="0" w:color="auto"/>
                <w:left w:val="none" w:sz="0" w:space="0" w:color="auto"/>
                <w:bottom w:val="none" w:sz="0" w:space="0" w:color="auto"/>
                <w:right w:val="none" w:sz="0" w:space="0" w:color="auto"/>
              </w:divBdr>
            </w:div>
            <w:div w:id="1649549182">
              <w:marLeft w:val="0"/>
              <w:marRight w:val="0"/>
              <w:marTop w:val="0"/>
              <w:marBottom w:val="0"/>
              <w:divBdr>
                <w:top w:val="none" w:sz="0" w:space="0" w:color="auto"/>
                <w:left w:val="none" w:sz="0" w:space="0" w:color="auto"/>
                <w:bottom w:val="none" w:sz="0" w:space="0" w:color="auto"/>
                <w:right w:val="none" w:sz="0" w:space="0" w:color="auto"/>
              </w:divBdr>
            </w:div>
            <w:div w:id="825167125">
              <w:marLeft w:val="0"/>
              <w:marRight w:val="0"/>
              <w:marTop w:val="0"/>
              <w:marBottom w:val="0"/>
              <w:divBdr>
                <w:top w:val="none" w:sz="0" w:space="0" w:color="auto"/>
                <w:left w:val="none" w:sz="0" w:space="0" w:color="auto"/>
                <w:bottom w:val="none" w:sz="0" w:space="0" w:color="auto"/>
                <w:right w:val="none" w:sz="0" w:space="0" w:color="auto"/>
              </w:divBdr>
            </w:div>
          </w:divsChild>
        </w:div>
        <w:div w:id="1073510458">
          <w:marLeft w:val="0"/>
          <w:marRight w:val="0"/>
          <w:marTop w:val="0"/>
          <w:marBottom w:val="0"/>
          <w:divBdr>
            <w:top w:val="none" w:sz="0" w:space="0" w:color="auto"/>
            <w:left w:val="none" w:sz="0" w:space="0" w:color="auto"/>
            <w:bottom w:val="none" w:sz="0" w:space="0" w:color="auto"/>
            <w:right w:val="none" w:sz="0" w:space="0" w:color="auto"/>
          </w:divBdr>
          <w:divsChild>
            <w:div w:id="784009820">
              <w:marLeft w:val="0"/>
              <w:marRight w:val="0"/>
              <w:marTop w:val="0"/>
              <w:marBottom w:val="0"/>
              <w:divBdr>
                <w:top w:val="none" w:sz="0" w:space="0" w:color="auto"/>
                <w:left w:val="none" w:sz="0" w:space="0" w:color="auto"/>
                <w:bottom w:val="none" w:sz="0" w:space="0" w:color="auto"/>
                <w:right w:val="none" w:sz="0" w:space="0" w:color="auto"/>
              </w:divBdr>
            </w:div>
            <w:div w:id="96609618">
              <w:marLeft w:val="0"/>
              <w:marRight w:val="0"/>
              <w:marTop w:val="0"/>
              <w:marBottom w:val="0"/>
              <w:divBdr>
                <w:top w:val="none" w:sz="0" w:space="0" w:color="auto"/>
                <w:left w:val="none" w:sz="0" w:space="0" w:color="auto"/>
                <w:bottom w:val="none" w:sz="0" w:space="0" w:color="auto"/>
                <w:right w:val="none" w:sz="0" w:space="0" w:color="auto"/>
              </w:divBdr>
            </w:div>
            <w:div w:id="1488130584">
              <w:marLeft w:val="0"/>
              <w:marRight w:val="0"/>
              <w:marTop w:val="0"/>
              <w:marBottom w:val="0"/>
              <w:divBdr>
                <w:top w:val="none" w:sz="0" w:space="0" w:color="auto"/>
                <w:left w:val="none" w:sz="0" w:space="0" w:color="auto"/>
                <w:bottom w:val="none" w:sz="0" w:space="0" w:color="auto"/>
                <w:right w:val="none" w:sz="0" w:space="0" w:color="auto"/>
              </w:divBdr>
            </w:div>
            <w:div w:id="993484171">
              <w:marLeft w:val="0"/>
              <w:marRight w:val="0"/>
              <w:marTop w:val="0"/>
              <w:marBottom w:val="0"/>
              <w:divBdr>
                <w:top w:val="none" w:sz="0" w:space="0" w:color="auto"/>
                <w:left w:val="none" w:sz="0" w:space="0" w:color="auto"/>
                <w:bottom w:val="none" w:sz="0" w:space="0" w:color="auto"/>
                <w:right w:val="none" w:sz="0" w:space="0" w:color="auto"/>
              </w:divBdr>
            </w:div>
            <w:div w:id="323897209">
              <w:marLeft w:val="0"/>
              <w:marRight w:val="0"/>
              <w:marTop w:val="0"/>
              <w:marBottom w:val="0"/>
              <w:divBdr>
                <w:top w:val="none" w:sz="0" w:space="0" w:color="auto"/>
                <w:left w:val="none" w:sz="0" w:space="0" w:color="auto"/>
                <w:bottom w:val="none" w:sz="0" w:space="0" w:color="auto"/>
                <w:right w:val="none" w:sz="0" w:space="0" w:color="auto"/>
              </w:divBdr>
            </w:div>
            <w:div w:id="1476147017">
              <w:marLeft w:val="0"/>
              <w:marRight w:val="0"/>
              <w:marTop w:val="0"/>
              <w:marBottom w:val="0"/>
              <w:divBdr>
                <w:top w:val="none" w:sz="0" w:space="0" w:color="auto"/>
                <w:left w:val="none" w:sz="0" w:space="0" w:color="auto"/>
                <w:bottom w:val="none" w:sz="0" w:space="0" w:color="auto"/>
                <w:right w:val="none" w:sz="0" w:space="0" w:color="auto"/>
              </w:divBdr>
            </w:div>
            <w:div w:id="2100831481">
              <w:marLeft w:val="0"/>
              <w:marRight w:val="0"/>
              <w:marTop w:val="0"/>
              <w:marBottom w:val="0"/>
              <w:divBdr>
                <w:top w:val="none" w:sz="0" w:space="0" w:color="auto"/>
                <w:left w:val="none" w:sz="0" w:space="0" w:color="auto"/>
                <w:bottom w:val="none" w:sz="0" w:space="0" w:color="auto"/>
                <w:right w:val="none" w:sz="0" w:space="0" w:color="auto"/>
              </w:divBdr>
            </w:div>
            <w:div w:id="1462765809">
              <w:marLeft w:val="0"/>
              <w:marRight w:val="0"/>
              <w:marTop w:val="0"/>
              <w:marBottom w:val="0"/>
              <w:divBdr>
                <w:top w:val="none" w:sz="0" w:space="0" w:color="auto"/>
                <w:left w:val="none" w:sz="0" w:space="0" w:color="auto"/>
                <w:bottom w:val="none" w:sz="0" w:space="0" w:color="auto"/>
                <w:right w:val="none" w:sz="0" w:space="0" w:color="auto"/>
              </w:divBdr>
            </w:div>
            <w:div w:id="1514298403">
              <w:marLeft w:val="0"/>
              <w:marRight w:val="0"/>
              <w:marTop w:val="0"/>
              <w:marBottom w:val="0"/>
              <w:divBdr>
                <w:top w:val="none" w:sz="0" w:space="0" w:color="auto"/>
                <w:left w:val="none" w:sz="0" w:space="0" w:color="auto"/>
                <w:bottom w:val="none" w:sz="0" w:space="0" w:color="auto"/>
                <w:right w:val="none" w:sz="0" w:space="0" w:color="auto"/>
              </w:divBdr>
            </w:div>
            <w:div w:id="1059590959">
              <w:marLeft w:val="0"/>
              <w:marRight w:val="0"/>
              <w:marTop w:val="0"/>
              <w:marBottom w:val="0"/>
              <w:divBdr>
                <w:top w:val="none" w:sz="0" w:space="0" w:color="auto"/>
                <w:left w:val="none" w:sz="0" w:space="0" w:color="auto"/>
                <w:bottom w:val="none" w:sz="0" w:space="0" w:color="auto"/>
                <w:right w:val="none" w:sz="0" w:space="0" w:color="auto"/>
              </w:divBdr>
            </w:div>
            <w:div w:id="1658922634">
              <w:marLeft w:val="0"/>
              <w:marRight w:val="0"/>
              <w:marTop w:val="0"/>
              <w:marBottom w:val="0"/>
              <w:divBdr>
                <w:top w:val="none" w:sz="0" w:space="0" w:color="auto"/>
                <w:left w:val="none" w:sz="0" w:space="0" w:color="auto"/>
                <w:bottom w:val="none" w:sz="0" w:space="0" w:color="auto"/>
                <w:right w:val="none" w:sz="0" w:space="0" w:color="auto"/>
              </w:divBdr>
            </w:div>
            <w:div w:id="1717925088">
              <w:marLeft w:val="0"/>
              <w:marRight w:val="0"/>
              <w:marTop w:val="0"/>
              <w:marBottom w:val="0"/>
              <w:divBdr>
                <w:top w:val="none" w:sz="0" w:space="0" w:color="auto"/>
                <w:left w:val="none" w:sz="0" w:space="0" w:color="auto"/>
                <w:bottom w:val="none" w:sz="0" w:space="0" w:color="auto"/>
                <w:right w:val="none" w:sz="0" w:space="0" w:color="auto"/>
              </w:divBdr>
            </w:div>
            <w:div w:id="1218394492">
              <w:marLeft w:val="0"/>
              <w:marRight w:val="0"/>
              <w:marTop w:val="0"/>
              <w:marBottom w:val="0"/>
              <w:divBdr>
                <w:top w:val="none" w:sz="0" w:space="0" w:color="auto"/>
                <w:left w:val="none" w:sz="0" w:space="0" w:color="auto"/>
                <w:bottom w:val="none" w:sz="0" w:space="0" w:color="auto"/>
                <w:right w:val="none" w:sz="0" w:space="0" w:color="auto"/>
              </w:divBdr>
            </w:div>
            <w:div w:id="1236283558">
              <w:marLeft w:val="0"/>
              <w:marRight w:val="0"/>
              <w:marTop w:val="0"/>
              <w:marBottom w:val="0"/>
              <w:divBdr>
                <w:top w:val="none" w:sz="0" w:space="0" w:color="auto"/>
                <w:left w:val="none" w:sz="0" w:space="0" w:color="auto"/>
                <w:bottom w:val="none" w:sz="0" w:space="0" w:color="auto"/>
                <w:right w:val="none" w:sz="0" w:space="0" w:color="auto"/>
              </w:divBdr>
            </w:div>
            <w:div w:id="619844697">
              <w:marLeft w:val="0"/>
              <w:marRight w:val="0"/>
              <w:marTop w:val="0"/>
              <w:marBottom w:val="0"/>
              <w:divBdr>
                <w:top w:val="none" w:sz="0" w:space="0" w:color="auto"/>
                <w:left w:val="none" w:sz="0" w:space="0" w:color="auto"/>
                <w:bottom w:val="none" w:sz="0" w:space="0" w:color="auto"/>
                <w:right w:val="none" w:sz="0" w:space="0" w:color="auto"/>
              </w:divBdr>
            </w:div>
            <w:div w:id="203057732">
              <w:marLeft w:val="0"/>
              <w:marRight w:val="0"/>
              <w:marTop w:val="0"/>
              <w:marBottom w:val="0"/>
              <w:divBdr>
                <w:top w:val="none" w:sz="0" w:space="0" w:color="auto"/>
                <w:left w:val="none" w:sz="0" w:space="0" w:color="auto"/>
                <w:bottom w:val="none" w:sz="0" w:space="0" w:color="auto"/>
                <w:right w:val="none" w:sz="0" w:space="0" w:color="auto"/>
              </w:divBdr>
            </w:div>
            <w:div w:id="1683585833">
              <w:marLeft w:val="0"/>
              <w:marRight w:val="0"/>
              <w:marTop w:val="0"/>
              <w:marBottom w:val="0"/>
              <w:divBdr>
                <w:top w:val="none" w:sz="0" w:space="0" w:color="auto"/>
                <w:left w:val="none" w:sz="0" w:space="0" w:color="auto"/>
                <w:bottom w:val="none" w:sz="0" w:space="0" w:color="auto"/>
                <w:right w:val="none" w:sz="0" w:space="0" w:color="auto"/>
              </w:divBdr>
            </w:div>
            <w:div w:id="2097822554">
              <w:marLeft w:val="0"/>
              <w:marRight w:val="0"/>
              <w:marTop w:val="0"/>
              <w:marBottom w:val="0"/>
              <w:divBdr>
                <w:top w:val="none" w:sz="0" w:space="0" w:color="auto"/>
                <w:left w:val="none" w:sz="0" w:space="0" w:color="auto"/>
                <w:bottom w:val="none" w:sz="0" w:space="0" w:color="auto"/>
                <w:right w:val="none" w:sz="0" w:space="0" w:color="auto"/>
              </w:divBdr>
            </w:div>
            <w:div w:id="1998219239">
              <w:marLeft w:val="0"/>
              <w:marRight w:val="0"/>
              <w:marTop w:val="0"/>
              <w:marBottom w:val="0"/>
              <w:divBdr>
                <w:top w:val="none" w:sz="0" w:space="0" w:color="auto"/>
                <w:left w:val="none" w:sz="0" w:space="0" w:color="auto"/>
                <w:bottom w:val="none" w:sz="0" w:space="0" w:color="auto"/>
                <w:right w:val="none" w:sz="0" w:space="0" w:color="auto"/>
              </w:divBdr>
            </w:div>
            <w:div w:id="945384430">
              <w:marLeft w:val="0"/>
              <w:marRight w:val="0"/>
              <w:marTop w:val="0"/>
              <w:marBottom w:val="0"/>
              <w:divBdr>
                <w:top w:val="none" w:sz="0" w:space="0" w:color="auto"/>
                <w:left w:val="none" w:sz="0" w:space="0" w:color="auto"/>
                <w:bottom w:val="none" w:sz="0" w:space="0" w:color="auto"/>
                <w:right w:val="none" w:sz="0" w:space="0" w:color="auto"/>
              </w:divBdr>
            </w:div>
          </w:divsChild>
        </w:div>
        <w:div w:id="1917669731">
          <w:marLeft w:val="0"/>
          <w:marRight w:val="0"/>
          <w:marTop w:val="0"/>
          <w:marBottom w:val="0"/>
          <w:divBdr>
            <w:top w:val="none" w:sz="0" w:space="0" w:color="auto"/>
            <w:left w:val="none" w:sz="0" w:space="0" w:color="auto"/>
            <w:bottom w:val="none" w:sz="0" w:space="0" w:color="auto"/>
            <w:right w:val="none" w:sz="0" w:space="0" w:color="auto"/>
          </w:divBdr>
          <w:divsChild>
            <w:div w:id="1195390071">
              <w:marLeft w:val="0"/>
              <w:marRight w:val="0"/>
              <w:marTop w:val="0"/>
              <w:marBottom w:val="0"/>
              <w:divBdr>
                <w:top w:val="none" w:sz="0" w:space="0" w:color="auto"/>
                <w:left w:val="none" w:sz="0" w:space="0" w:color="auto"/>
                <w:bottom w:val="none" w:sz="0" w:space="0" w:color="auto"/>
                <w:right w:val="none" w:sz="0" w:space="0" w:color="auto"/>
              </w:divBdr>
            </w:div>
            <w:div w:id="106312833">
              <w:marLeft w:val="0"/>
              <w:marRight w:val="0"/>
              <w:marTop w:val="0"/>
              <w:marBottom w:val="0"/>
              <w:divBdr>
                <w:top w:val="none" w:sz="0" w:space="0" w:color="auto"/>
                <w:left w:val="none" w:sz="0" w:space="0" w:color="auto"/>
                <w:bottom w:val="none" w:sz="0" w:space="0" w:color="auto"/>
                <w:right w:val="none" w:sz="0" w:space="0" w:color="auto"/>
              </w:divBdr>
            </w:div>
            <w:div w:id="1198658024">
              <w:marLeft w:val="0"/>
              <w:marRight w:val="0"/>
              <w:marTop w:val="0"/>
              <w:marBottom w:val="0"/>
              <w:divBdr>
                <w:top w:val="none" w:sz="0" w:space="0" w:color="auto"/>
                <w:left w:val="none" w:sz="0" w:space="0" w:color="auto"/>
                <w:bottom w:val="none" w:sz="0" w:space="0" w:color="auto"/>
                <w:right w:val="none" w:sz="0" w:space="0" w:color="auto"/>
              </w:divBdr>
            </w:div>
            <w:div w:id="144250283">
              <w:marLeft w:val="0"/>
              <w:marRight w:val="0"/>
              <w:marTop w:val="0"/>
              <w:marBottom w:val="0"/>
              <w:divBdr>
                <w:top w:val="none" w:sz="0" w:space="0" w:color="auto"/>
                <w:left w:val="none" w:sz="0" w:space="0" w:color="auto"/>
                <w:bottom w:val="none" w:sz="0" w:space="0" w:color="auto"/>
                <w:right w:val="none" w:sz="0" w:space="0" w:color="auto"/>
              </w:divBdr>
            </w:div>
            <w:div w:id="1031421817">
              <w:marLeft w:val="0"/>
              <w:marRight w:val="0"/>
              <w:marTop w:val="0"/>
              <w:marBottom w:val="0"/>
              <w:divBdr>
                <w:top w:val="none" w:sz="0" w:space="0" w:color="auto"/>
                <w:left w:val="none" w:sz="0" w:space="0" w:color="auto"/>
                <w:bottom w:val="none" w:sz="0" w:space="0" w:color="auto"/>
                <w:right w:val="none" w:sz="0" w:space="0" w:color="auto"/>
              </w:divBdr>
            </w:div>
            <w:div w:id="736439329">
              <w:marLeft w:val="0"/>
              <w:marRight w:val="0"/>
              <w:marTop w:val="0"/>
              <w:marBottom w:val="0"/>
              <w:divBdr>
                <w:top w:val="none" w:sz="0" w:space="0" w:color="auto"/>
                <w:left w:val="none" w:sz="0" w:space="0" w:color="auto"/>
                <w:bottom w:val="none" w:sz="0" w:space="0" w:color="auto"/>
                <w:right w:val="none" w:sz="0" w:space="0" w:color="auto"/>
              </w:divBdr>
            </w:div>
            <w:div w:id="2060588246">
              <w:marLeft w:val="0"/>
              <w:marRight w:val="0"/>
              <w:marTop w:val="0"/>
              <w:marBottom w:val="0"/>
              <w:divBdr>
                <w:top w:val="none" w:sz="0" w:space="0" w:color="auto"/>
                <w:left w:val="none" w:sz="0" w:space="0" w:color="auto"/>
                <w:bottom w:val="none" w:sz="0" w:space="0" w:color="auto"/>
                <w:right w:val="none" w:sz="0" w:space="0" w:color="auto"/>
              </w:divBdr>
            </w:div>
            <w:div w:id="1561138650">
              <w:marLeft w:val="0"/>
              <w:marRight w:val="0"/>
              <w:marTop w:val="0"/>
              <w:marBottom w:val="0"/>
              <w:divBdr>
                <w:top w:val="none" w:sz="0" w:space="0" w:color="auto"/>
                <w:left w:val="none" w:sz="0" w:space="0" w:color="auto"/>
                <w:bottom w:val="none" w:sz="0" w:space="0" w:color="auto"/>
                <w:right w:val="none" w:sz="0" w:space="0" w:color="auto"/>
              </w:divBdr>
            </w:div>
            <w:div w:id="16127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5462">
      <w:bodyDiv w:val="1"/>
      <w:marLeft w:val="0"/>
      <w:marRight w:val="0"/>
      <w:marTop w:val="0"/>
      <w:marBottom w:val="0"/>
      <w:divBdr>
        <w:top w:val="none" w:sz="0" w:space="0" w:color="auto"/>
        <w:left w:val="none" w:sz="0" w:space="0" w:color="auto"/>
        <w:bottom w:val="none" w:sz="0" w:space="0" w:color="auto"/>
        <w:right w:val="none" w:sz="0" w:space="0" w:color="auto"/>
      </w:divBdr>
    </w:div>
    <w:div w:id="1841387372">
      <w:bodyDiv w:val="1"/>
      <w:marLeft w:val="0"/>
      <w:marRight w:val="0"/>
      <w:marTop w:val="0"/>
      <w:marBottom w:val="0"/>
      <w:divBdr>
        <w:top w:val="none" w:sz="0" w:space="0" w:color="auto"/>
        <w:left w:val="none" w:sz="0" w:space="0" w:color="auto"/>
        <w:bottom w:val="none" w:sz="0" w:space="0" w:color="auto"/>
        <w:right w:val="none" w:sz="0" w:space="0" w:color="auto"/>
      </w:divBdr>
    </w:div>
    <w:div w:id="1864201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B55D2FFF-E609-409C-ADAE-7FCDFFE0FE50}"/>
</file>

<file path=docProps/app.xml><?xml version="1.0" encoding="utf-8"?>
<Properties xmlns="http://schemas.openxmlformats.org/officeDocument/2006/extended-properties" xmlns:vt="http://schemas.openxmlformats.org/officeDocument/2006/docPropsVTypes">
  <Template>Eec93G</Template>
  <TotalTime>0</TotalTime>
  <Pages>22</Pages>
  <Words>10306</Words>
  <Characters>54154</Characters>
  <Application>Microsoft Office Word</Application>
  <DocSecurity>0</DocSecurity>
  <Lines>451</Lines>
  <Paragraphs>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Mozambique</vt:lpstr>
      <vt:lpstr>Project proposal: Mozambique</vt:lpstr>
    </vt:vector>
  </TitlesOfParts>
  <Company>UNMFS</Company>
  <LinksUpToDate>false</LinksUpToDate>
  <CharactersWithSpaces>64332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Mozambique</dc:title>
  <dc:subject>93rd</dc:subject>
  <dc:creator>Dominika Anna Suwik</dc:creator>
  <cp:keywords>93rd ExCom</cp:keywords>
  <dc:description>RS / MV</dc:description>
  <cp:lastModifiedBy>Martine Chery</cp:lastModifiedBy>
  <cp:revision>3</cp:revision>
  <cp:lastPrinted>2001-05-26T16:40:00Z</cp:lastPrinted>
  <dcterms:created xsi:type="dcterms:W3CDTF">2023-12-11T21:44:00Z</dcterms:created>
  <dcterms:modified xsi:type="dcterms:W3CDTF">2023-12-11T21:44:00Z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UNEP/OzL.Pro/ExCom/93/73</vt:lpwstr>
  </property>
  <property fmtid="{D5CDD505-2E9C-101B-9397-08002B2CF9AE}" pid="3" name="Revision date">
    <vt:lpwstr>12/4/2023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