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B5152A4" w14:textId="77777777">
        <w:trPr>
          <w:trHeight w:val="720"/>
        </w:trPr>
        <w:tc>
          <w:tcPr>
            <w:tcW w:w="6494" w:type="dxa"/>
            <w:gridSpan w:val="2"/>
            <w:tcBorders>
              <w:bottom w:val="single" w:sz="18" w:space="0" w:color="auto"/>
            </w:tcBorders>
          </w:tcPr>
          <w:p w14:paraId="1E948A9F" w14:textId="77777777" w:rsidR="0087455A" w:rsidRDefault="0024162E">
            <w:pPr>
              <w:rPr>
                <w:rFonts w:ascii="Univers" w:hAnsi="Univers"/>
                <w:b/>
                <w:sz w:val="28"/>
                <w:szCs w:val="28"/>
                <w:lang w:val="es-MX"/>
              </w:rPr>
            </w:pPr>
            <w:r>
              <w:rPr>
                <w:rFonts w:ascii="Univers" w:hAnsi="Univers"/>
                <w:b/>
                <w:sz w:val="28"/>
                <w:szCs w:val="28"/>
                <w:lang w:val="es-MX"/>
              </w:rPr>
              <w:t>NACIONES</w:t>
            </w:r>
          </w:p>
          <w:p w14:paraId="4396BB2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8965BE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71800" w14:paraId="76F061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4836AF7" wp14:editId="50AB5F4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7ED3510" w14:textId="77777777" w:rsidR="006C4E8B" w:rsidRDefault="006C4E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00DE51E" w14:textId="47D816BD"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01B841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AA853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686357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5BE1515"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9B3BDF5" w14:textId="77777777" w:rsidR="006C4E8B" w:rsidRDefault="006C4E8B">
            <w:pPr>
              <w:rPr>
                <w:lang w:val="es-ES"/>
              </w:rPr>
            </w:pPr>
          </w:p>
          <w:p w14:paraId="3581AAFF" w14:textId="72198FEF" w:rsidR="0087455A" w:rsidRDefault="0024162E">
            <w:pPr>
              <w:rPr>
                <w:lang w:val="es-ES"/>
              </w:rPr>
            </w:pPr>
            <w:proofErr w:type="spellStart"/>
            <w:r>
              <w:rPr>
                <w:lang w:val="es-ES"/>
              </w:rPr>
              <w:t>Distr</w:t>
            </w:r>
            <w:proofErr w:type="spellEnd"/>
            <w:r>
              <w:rPr>
                <w:lang w:val="es-ES"/>
              </w:rPr>
              <w:t>.</w:t>
            </w:r>
          </w:p>
          <w:p w14:paraId="4A89C01E" w14:textId="77777777" w:rsidR="0087455A" w:rsidRDefault="0024162E">
            <w:pPr>
              <w:rPr>
                <w:lang w:val="es-ES"/>
              </w:rPr>
            </w:pPr>
            <w:r>
              <w:rPr>
                <w:lang w:val="es-ES"/>
              </w:rPr>
              <w:t>GENERAL</w:t>
            </w:r>
          </w:p>
          <w:p w14:paraId="219C23AE" w14:textId="77777777" w:rsidR="0087455A" w:rsidRDefault="0087455A">
            <w:pPr>
              <w:rPr>
                <w:lang w:val="es-ES"/>
              </w:rPr>
            </w:pPr>
          </w:p>
          <w:p w14:paraId="7E118972" w14:textId="5D3F27EA"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271800">
              <w:rPr>
                <w:lang w:val="es-AR"/>
              </w:rPr>
              <w:t>UNEP/</w:t>
            </w:r>
            <w:proofErr w:type="spellStart"/>
            <w:r w:rsidR="00271800">
              <w:rPr>
                <w:lang w:val="es-AR"/>
              </w:rPr>
              <w:t>OzL.Pro</w:t>
            </w:r>
            <w:proofErr w:type="spellEnd"/>
            <w:r w:rsidR="00271800">
              <w:rPr>
                <w:lang w:val="es-AR"/>
              </w:rPr>
              <w:t>/</w:t>
            </w:r>
            <w:proofErr w:type="spellStart"/>
            <w:r w:rsidR="00271800">
              <w:rPr>
                <w:lang w:val="es-AR"/>
              </w:rPr>
              <w:t>ExCom</w:t>
            </w:r>
            <w:proofErr w:type="spellEnd"/>
            <w:r w:rsidR="00271800">
              <w:rPr>
                <w:lang w:val="es-AR"/>
              </w:rPr>
              <w:t>/91/42</w:t>
            </w:r>
            <w:r>
              <w:fldChar w:fldCharType="end"/>
            </w:r>
          </w:p>
          <w:p w14:paraId="01D2E64F" w14:textId="6D7259FB"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AE5459">
              <w:rPr>
                <w:lang w:val="es-AR"/>
              </w:rPr>
              <w:t>18</w:t>
            </w:r>
            <w:r w:rsidR="00384BC2">
              <w:rPr>
                <w:lang w:val="es-AR"/>
              </w:rPr>
              <w:t xml:space="preserve"> de </w:t>
            </w:r>
            <w:r w:rsidR="00AE5459">
              <w:rPr>
                <w:lang w:val="es-AR"/>
              </w:rPr>
              <w:t>noviembre</w:t>
            </w:r>
            <w:r w:rsidR="00384BC2">
              <w:rPr>
                <w:lang w:val="es-AR"/>
              </w:rPr>
              <w:t xml:space="preserve"> de 2022</w:t>
            </w:r>
            <w:r>
              <w:fldChar w:fldCharType="end"/>
            </w:r>
          </w:p>
          <w:p w14:paraId="12DA1CF9" w14:textId="77777777" w:rsidR="00114CAA" w:rsidRPr="00064429" w:rsidRDefault="00114CAA">
            <w:pPr>
              <w:rPr>
                <w:caps/>
                <w:lang w:val="es-AR"/>
              </w:rPr>
            </w:pPr>
          </w:p>
          <w:p w14:paraId="54963FBE" w14:textId="77777777" w:rsidR="0087455A" w:rsidRDefault="0024162E">
            <w:pPr>
              <w:rPr>
                <w:lang w:val="es-MX"/>
              </w:rPr>
            </w:pPr>
            <w:r>
              <w:rPr>
                <w:lang w:val="es-MX"/>
              </w:rPr>
              <w:t xml:space="preserve">ESPAÑOL </w:t>
            </w:r>
          </w:p>
          <w:p w14:paraId="23185137" w14:textId="77777777" w:rsidR="0087455A" w:rsidRDefault="0024162E">
            <w:pPr>
              <w:rPr>
                <w:lang w:val="es-ES"/>
              </w:rPr>
            </w:pPr>
            <w:r>
              <w:rPr>
                <w:lang w:val="es-ES"/>
              </w:rPr>
              <w:t xml:space="preserve">ORIGINAL: </w:t>
            </w:r>
            <w:r>
              <w:rPr>
                <w:lang w:val="es-MX"/>
              </w:rPr>
              <w:t>INGLÉS</w:t>
            </w:r>
          </w:p>
        </w:tc>
      </w:tr>
    </w:tbl>
    <w:p w14:paraId="64B04B13" w14:textId="4A03468B"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5A3D049F" w14:textId="57718D24"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0C03A898" w14:textId="77777777" w:rsidR="00A93F4E" w:rsidRPr="00A93F4E" w:rsidRDefault="00A93F4E" w:rsidP="00A93F4E">
      <w:pPr>
        <w:jc w:val="left"/>
        <w:rPr>
          <w:lang w:val="es-ES"/>
        </w:rPr>
      </w:pPr>
      <w:r w:rsidRPr="00A93F4E">
        <w:rPr>
          <w:lang w:val="es-ES"/>
        </w:rPr>
        <w:t>Cuestión 9 d) del orden del día</w:t>
      </w:r>
      <w:r w:rsidRPr="00A93F4E">
        <w:rPr>
          <w:vertAlign w:val="superscript"/>
          <w:lang w:val="es-ES"/>
        </w:rPr>
        <w:footnoteReference w:id="1"/>
      </w:r>
    </w:p>
    <w:p w14:paraId="03678C97" w14:textId="77777777" w:rsidR="00A93F4E" w:rsidRPr="00A93F4E" w:rsidRDefault="00A93F4E" w:rsidP="00A93F4E">
      <w:pPr>
        <w:rPr>
          <w:lang w:val="es-ES"/>
        </w:rPr>
      </w:pPr>
    </w:p>
    <w:p w14:paraId="3E6FFDAC" w14:textId="77777777" w:rsidR="0087455A" w:rsidRDefault="0087455A">
      <w:pPr>
        <w:jc w:val="left"/>
        <w:rPr>
          <w:lang w:val="es-ES"/>
        </w:rPr>
      </w:pPr>
    </w:p>
    <w:p w14:paraId="69639037" w14:textId="77777777" w:rsidR="0087455A" w:rsidRDefault="0087455A">
      <w:pPr>
        <w:pStyle w:val="Heading3"/>
        <w:numPr>
          <w:ilvl w:val="0"/>
          <w:numId w:val="0"/>
        </w:numPr>
        <w:spacing w:after="0"/>
        <w:rPr>
          <w:lang w:val="es-ES"/>
        </w:rPr>
      </w:pPr>
    </w:p>
    <w:p w14:paraId="2BA07AEE" w14:textId="77777777" w:rsidR="0087455A" w:rsidRDefault="0087455A">
      <w:pPr>
        <w:pStyle w:val="Title1"/>
        <w:rPr>
          <w:lang w:val="es-ES"/>
        </w:rPr>
      </w:pPr>
    </w:p>
    <w:p w14:paraId="32D9B61A" w14:textId="1D65891B" w:rsidR="00A93F4E" w:rsidRPr="00A93F4E" w:rsidRDefault="00271800" w:rsidP="00A93F4E">
      <w:pPr>
        <w:jc w:val="center"/>
        <w:rPr>
          <w:b/>
          <w:lang w:val="es-ES"/>
        </w:rPr>
      </w:pPr>
      <w:r w:rsidRPr="00A93F4E">
        <w:rPr>
          <w:b/>
          <w:lang w:val="es-ES"/>
        </w:rPr>
        <w:t>PROPUESTAS DE PROYECTOS: INDIA</w:t>
      </w:r>
    </w:p>
    <w:p w14:paraId="652BDFAE" w14:textId="77777777" w:rsidR="00A93F4E" w:rsidRPr="00A93F4E" w:rsidRDefault="00A93F4E" w:rsidP="00A93F4E">
      <w:pPr>
        <w:rPr>
          <w:lang w:val="es-ES"/>
        </w:rPr>
      </w:pPr>
    </w:p>
    <w:p w14:paraId="5F31070D" w14:textId="77777777" w:rsidR="00A93F4E" w:rsidRPr="00A93F4E" w:rsidRDefault="00A93F4E" w:rsidP="00A93F4E">
      <w:pPr>
        <w:rPr>
          <w:lang w:val="es-ES"/>
        </w:rPr>
      </w:pPr>
    </w:p>
    <w:p w14:paraId="76E86CB0" w14:textId="77777777" w:rsidR="00A93F4E" w:rsidRPr="00A93F4E" w:rsidRDefault="00A93F4E" w:rsidP="00A93F4E">
      <w:pPr>
        <w:ind w:firstLine="720"/>
        <w:rPr>
          <w:lang w:val="es-ES"/>
        </w:rPr>
      </w:pPr>
      <w:r w:rsidRPr="00A93F4E">
        <w:rPr>
          <w:lang w:val="es-ES"/>
        </w:rPr>
        <w:t xml:space="preserve">Este documento consta de las observaciones y recomendaciones de la Secretaría acerca de las siguientes propuestas de proyectos: </w:t>
      </w:r>
    </w:p>
    <w:p w14:paraId="4D9E9C84" w14:textId="77777777" w:rsidR="00A93F4E" w:rsidRPr="00A93F4E" w:rsidRDefault="00A93F4E" w:rsidP="00A93F4E">
      <w:pPr>
        <w:rPr>
          <w:lang w:val="es-ES"/>
        </w:rPr>
      </w:pPr>
    </w:p>
    <w:p w14:paraId="58E7421A" w14:textId="77777777" w:rsidR="00A93F4E" w:rsidRPr="00A93F4E" w:rsidRDefault="00A93F4E" w:rsidP="00A93F4E">
      <w:pPr>
        <w:rPr>
          <w:u w:val="single"/>
          <w:lang w:val="es-ES"/>
        </w:rPr>
      </w:pPr>
      <w:r w:rsidRPr="00A93F4E">
        <w:rPr>
          <w:u w:val="single"/>
          <w:lang w:val="es-ES"/>
        </w:rPr>
        <w:t>Eliminación</w:t>
      </w:r>
    </w:p>
    <w:p w14:paraId="3ADFCA98" w14:textId="77777777" w:rsidR="00A93F4E" w:rsidRPr="00A93F4E" w:rsidRDefault="00A93F4E" w:rsidP="00A93F4E">
      <w:pPr>
        <w:rPr>
          <w:lang w:val="es-ES"/>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8"/>
        <w:gridCol w:w="2338"/>
      </w:tblGrid>
      <w:tr w:rsidR="00A93F4E" w:rsidRPr="00A93F4E" w14:paraId="625440DD" w14:textId="77777777" w:rsidTr="007C3DDA">
        <w:trPr>
          <w:trHeight w:val="324"/>
        </w:trPr>
        <w:tc>
          <w:tcPr>
            <w:tcW w:w="7018" w:type="dxa"/>
          </w:tcPr>
          <w:p w14:paraId="366BF951" w14:textId="77777777" w:rsidR="00A93F4E" w:rsidRPr="00A93F4E" w:rsidRDefault="00A93F4E" w:rsidP="00A93F4E">
            <w:pPr>
              <w:numPr>
                <w:ilvl w:val="0"/>
                <w:numId w:val="21"/>
              </w:numPr>
              <w:ind w:hanging="830"/>
              <w:contextualSpacing/>
              <w:rPr>
                <w:lang w:val="es-ES"/>
              </w:rPr>
            </w:pPr>
            <w:r w:rsidRPr="00A93F4E">
              <w:rPr>
                <w:lang w:val="es-ES"/>
              </w:rPr>
              <w:t>Plan de gestión de la eliminación de los HCFC (etapa II, cuarto tramo)</w:t>
            </w:r>
          </w:p>
        </w:tc>
        <w:tc>
          <w:tcPr>
            <w:tcW w:w="2338" w:type="dxa"/>
          </w:tcPr>
          <w:p w14:paraId="674878EE" w14:textId="77777777" w:rsidR="00A93F4E" w:rsidRPr="00A93F4E" w:rsidRDefault="00A93F4E" w:rsidP="00A93F4E">
            <w:pPr>
              <w:jc w:val="right"/>
              <w:rPr>
                <w:highlight w:val="cyan"/>
                <w:lang w:val="es-ES"/>
              </w:rPr>
            </w:pPr>
            <w:r w:rsidRPr="00A93F4E">
              <w:rPr>
                <w:lang w:val="es-ES"/>
              </w:rPr>
              <w:t>PNUD, PNUMA y Alemania</w:t>
            </w:r>
          </w:p>
        </w:tc>
      </w:tr>
    </w:tbl>
    <w:p w14:paraId="55494888" w14:textId="77777777" w:rsidR="00A93F4E" w:rsidRPr="00A93F4E" w:rsidRDefault="00A93F4E" w:rsidP="00A93F4E">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93F4E" w:rsidRPr="00A93F4E" w14:paraId="491CF0A1" w14:textId="77777777" w:rsidTr="007C3DDA">
        <w:tc>
          <w:tcPr>
            <w:tcW w:w="6941" w:type="dxa"/>
          </w:tcPr>
          <w:p w14:paraId="777078F9" w14:textId="77777777" w:rsidR="00A93F4E" w:rsidRPr="00A93F4E" w:rsidRDefault="00A93F4E" w:rsidP="00A93F4E">
            <w:pPr>
              <w:numPr>
                <w:ilvl w:val="0"/>
                <w:numId w:val="21"/>
              </w:numPr>
              <w:ind w:hanging="830"/>
              <w:contextualSpacing/>
              <w:rPr>
                <w:lang w:val="es-ES"/>
              </w:rPr>
            </w:pPr>
            <w:r w:rsidRPr="00A93F4E">
              <w:rPr>
                <w:lang w:val="es-ES"/>
              </w:rPr>
              <w:t>Plan de gestión de la eliminación de los HCFC (etapa III, primer tramo)</w:t>
            </w:r>
          </w:p>
        </w:tc>
        <w:tc>
          <w:tcPr>
            <w:tcW w:w="2409" w:type="dxa"/>
          </w:tcPr>
          <w:p w14:paraId="30DDD40E" w14:textId="77777777" w:rsidR="00A93F4E" w:rsidRPr="00A93F4E" w:rsidRDefault="00A93F4E" w:rsidP="00A93F4E">
            <w:pPr>
              <w:jc w:val="right"/>
              <w:rPr>
                <w:lang w:val="es-ES"/>
              </w:rPr>
            </w:pPr>
            <w:r w:rsidRPr="00A93F4E">
              <w:rPr>
                <w:lang w:val="es-ES"/>
              </w:rPr>
              <w:t>PNUD, PNUMA y Alemania</w:t>
            </w:r>
          </w:p>
        </w:tc>
      </w:tr>
    </w:tbl>
    <w:p w14:paraId="76483EA1" w14:textId="77777777" w:rsidR="00A93F4E" w:rsidRPr="00A93F4E" w:rsidRDefault="00A93F4E" w:rsidP="00A93F4E">
      <w:pPr>
        <w:rPr>
          <w:lang w:val="es-ES"/>
        </w:rPr>
      </w:pPr>
    </w:p>
    <w:p w14:paraId="4C97A724" w14:textId="77777777" w:rsidR="00A93F4E" w:rsidRPr="00A93F4E" w:rsidRDefault="00A93F4E" w:rsidP="00A93F4E">
      <w:pPr>
        <w:rPr>
          <w:lang w:val="es-ES"/>
        </w:rPr>
      </w:pPr>
    </w:p>
    <w:p w14:paraId="70F3E545" w14:textId="77777777" w:rsidR="00A93F4E" w:rsidRPr="00A93F4E" w:rsidRDefault="00A93F4E" w:rsidP="00A93F4E">
      <w:pPr>
        <w:rPr>
          <w:lang w:val="es-ES"/>
        </w:rPr>
      </w:pPr>
    </w:p>
    <w:p w14:paraId="57AF760F" w14:textId="77777777" w:rsidR="00A93F4E" w:rsidRPr="00A93F4E" w:rsidRDefault="00A93F4E" w:rsidP="00A93F4E">
      <w:pPr>
        <w:rPr>
          <w:lang w:val="es-ES"/>
        </w:rPr>
      </w:pPr>
      <w:r w:rsidRPr="00A93F4E">
        <w:rPr>
          <w:lang w:val="es-ES"/>
        </w:rPr>
        <w:br w:type="page"/>
      </w:r>
    </w:p>
    <w:p w14:paraId="1DE5F89F" w14:textId="3B5C69CD" w:rsidR="00A93F4E" w:rsidRPr="00A93F4E" w:rsidRDefault="00A93F4E" w:rsidP="00271800">
      <w:pPr>
        <w:spacing w:afterLines="60" w:after="144"/>
        <w:jc w:val="center"/>
        <w:rPr>
          <w:b/>
          <w:bCs/>
          <w:lang w:val="es-ES"/>
        </w:rPr>
      </w:pPr>
      <w:bookmarkStart w:id="0" w:name="_Hlk109224408"/>
      <w:bookmarkStart w:id="1" w:name="_Hlk119316994"/>
      <w:r w:rsidRPr="00A93F4E">
        <w:rPr>
          <w:b/>
          <w:lang w:val="es-ES"/>
        </w:rPr>
        <w:lastRenderedPageBreak/>
        <w:t>HOJA DE EVALUACIÓN DE PROYECTO – PROYECTOS PLURIANUALES</w:t>
      </w:r>
    </w:p>
    <w:p w14:paraId="2EE9EEDE" w14:textId="6353AC38" w:rsidR="00A93F4E" w:rsidRPr="00A93F4E" w:rsidRDefault="00A93F4E" w:rsidP="00271800">
      <w:pPr>
        <w:spacing w:afterLines="60" w:after="144"/>
        <w:jc w:val="center"/>
        <w:rPr>
          <w:lang w:val="es-ES"/>
        </w:rPr>
      </w:pPr>
      <w:r w:rsidRPr="00A93F4E">
        <w:rPr>
          <w:b/>
          <w:lang w:val="es-ES"/>
        </w:rPr>
        <w:t>INDIA</w:t>
      </w:r>
    </w:p>
    <w:tbl>
      <w:tblPr>
        <w:tblStyle w:val="TableGrid"/>
        <w:tblW w:w="11340" w:type="dxa"/>
        <w:tblInd w:w="-882" w:type="dxa"/>
        <w:tblLook w:val="04A0" w:firstRow="1" w:lastRow="0" w:firstColumn="1" w:lastColumn="0" w:noHBand="0" w:noVBand="1"/>
      </w:tblPr>
      <w:tblGrid>
        <w:gridCol w:w="4410"/>
        <w:gridCol w:w="3060"/>
        <w:gridCol w:w="1530"/>
        <w:gridCol w:w="2340"/>
      </w:tblGrid>
      <w:tr w:rsidR="00A93F4E" w:rsidRPr="00A93F4E" w14:paraId="4BFEA809" w14:textId="77777777" w:rsidTr="00271800">
        <w:trPr>
          <w:trHeight w:val="256"/>
        </w:trPr>
        <w:tc>
          <w:tcPr>
            <w:tcW w:w="4410" w:type="dxa"/>
            <w:hideMark/>
          </w:tcPr>
          <w:p w14:paraId="5F7D82C4" w14:textId="77777777" w:rsidR="00A93F4E" w:rsidRPr="00A93F4E" w:rsidRDefault="00A93F4E" w:rsidP="00A93F4E">
            <w:pPr>
              <w:jc w:val="left"/>
              <w:rPr>
                <w:b/>
                <w:sz w:val="18"/>
                <w:szCs w:val="18"/>
                <w:lang w:val="es-ES"/>
              </w:rPr>
            </w:pPr>
            <w:bookmarkStart w:id="2" w:name="_Hlk115352703"/>
            <w:r w:rsidRPr="00A93F4E">
              <w:rPr>
                <w:b/>
                <w:sz w:val="18"/>
                <w:lang w:val="es-ES"/>
              </w:rPr>
              <w:t>I) TÍTULO DEL PROYECTO</w:t>
            </w:r>
          </w:p>
        </w:tc>
        <w:tc>
          <w:tcPr>
            <w:tcW w:w="3060" w:type="dxa"/>
            <w:hideMark/>
          </w:tcPr>
          <w:p w14:paraId="6D0E7FAA" w14:textId="77777777" w:rsidR="00A93F4E" w:rsidRPr="00A93F4E" w:rsidRDefault="00A93F4E" w:rsidP="00A93F4E">
            <w:pPr>
              <w:jc w:val="center"/>
              <w:rPr>
                <w:b/>
                <w:sz w:val="18"/>
                <w:szCs w:val="18"/>
                <w:lang w:val="es-ES"/>
              </w:rPr>
            </w:pPr>
            <w:r w:rsidRPr="00A93F4E">
              <w:rPr>
                <w:b/>
                <w:sz w:val="18"/>
                <w:lang w:val="es-ES"/>
              </w:rPr>
              <w:t>ORGANISMO</w:t>
            </w:r>
          </w:p>
        </w:tc>
        <w:tc>
          <w:tcPr>
            <w:tcW w:w="1530" w:type="dxa"/>
            <w:hideMark/>
          </w:tcPr>
          <w:p w14:paraId="604498D6" w14:textId="77777777" w:rsidR="00A93F4E" w:rsidRPr="00A93F4E" w:rsidRDefault="00A93F4E" w:rsidP="00A93F4E">
            <w:pPr>
              <w:jc w:val="center"/>
              <w:rPr>
                <w:b/>
                <w:sz w:val="18"/>
                <w:szCs w:val="18"/>
                <w:lang w:val="es-ES"/>
              </w:rPr>
            </w:pPr>
            <w:r w:rsidRPr="00A93F4E">
              <w:rPr>
                <w:b/>
                <w:sz w:val="18"/>
                <w:lang w:val="es-ES"/>
              </w:rPr>
              <w:t>APROBADO EN LA REUNIÓN</w:t>
            </w:r>
          </w:p>
        </w:tc>
        <w:tc>
          <w:tcPr>
            <w:tcW w:w="2340" w:type="dxa"/>
            <w:hideMark/>
          </w:tcPr>
          <w:p w14:paraId="42A84227" w14:textId="77777777" w:rsidR="00A93F4E" w:rsidRPr="00A93F4E" w:rsidRDefault="00A93F4E" w:rsidP="00A93F4E">
            <w:pPr>
              <w:jc w:val="center"/>
              <w:rPr>
                <w:b/>
                <w:sz w:val="18"/>
                <w:szCs w:val="18"/>
                <w:lang w:val="es-ES"/>
              </w:rPr>
            </w:pPr>
            <w:r w:rsidRPr="00A93F4E">
              <w:rPr>
                <w:b/>
                <w:sz w:val="18"/>
                <w:lang w:val="es-ES"/>
              </w:rPr>
              <w:t>MEDIDA DE CONTROL</w:t>
            </w:r>
          </w:p>
        </w:tc>
      </w:tr>
      <w:tr w:rsidR="00A93F4E" w:rsidRPr="00A93F4E" w14:paraId="2CA2D0F7" w14:textId="77777777" w:rsidTr="00271800">
        <w:trPr>
          <w:trHeight w:val="256"/>
        </w:trPr>
        <w:tc>
          <w:tcPr>
            <w:tcW w:w="4410" w:type="dxa"/>
            <w:vAlign w:val="center"/>
            <w:hideMark/>
          </w:tcPr>
          <w:p w14:paraId="03814142" w14:textId="77777777" w:rsidR="00A93F4E" w:rsidRPr="00A93F4E" w:rsidRDefault="00A93F4E" w:rsidP="00A93F4E">
            <w:pPr>
              <w:jc w:val="center"/>
              <w:rPr>
                <w:sz w:val="18"/>
                <w:szCs w:val="18"/>
                <w:lang w:val="es-ES"/>
              </w:rPr>
            </w:pPr>
            <w:r w:rsidRPr="00A93F4E">
              <w:rPr>
                <w:sz w:val="18"/>
                <w:lang w:val="es-ES"/>
              </w:rPr>
              <w:t>Plan de gestión de la eliminación de los HCFC (etapa II)</w:t>
            </w:r>
          </w:p>
        </w:tc>
        <w:tc>
          <w:tcPr>
            <w:tcW w:w="3060" w:type="dxa"/>
            <w:vAlign w:val="center"/>
          </w:tcPr>
          <w:p w14:paraId="10B1283E" w14:textId="77777777" w:rsidR="00A93F4E" w:rsidRPr="00A93F4E" w:rsidRDefault="00A93F4E" w:rsidP="00A93F4E">
            <w:pPr>
              <w:jc w:val="center"/>
              <w:rPr>
                <w:sz w:val="18"/>
                <w:szCs w:val="18"/>
                <w:lang w:val="es-ES"/>
              </w:rPr>
            </w:pPr>
            <w:r w:rsidRPr="00A93F4E">
              <w:rPr>
                <w:color w:val="000000" w:themeColor="text1"/>
                <w:sz w:val="18"/>
                <w:lang w:val="es-ES"/>
              </w:rPr>
              <w:t>PNUD (Principal), PNUMA, Alemania</w:t>
            </w:r>
          </w:p>
        </w:tc>
        <w:tc>
          <w:tcPr>
            <w:tcW w:w="1530" w:type="dxa"/>
            <w:vAlign w:val="center"/>
          </w:tcPr>
          <w:p w14:paraId="77618CE4" w14:textId="77777777" w:rsidR="00A93F4E" w:rsidRPr="00A93F4E" w:rsidRDefault="00A93F4E" w:rsidP="00A93F4E">
            <w:pPr>
              <w:jc w:val="center"/>
              <w:rPr>
                <w:sz w:val="18"/>
                <w:szCs w:val="18"/>
                <w:lang w:val="es-ES"/>
              </w:rPr>
            </w:pPr>
            <w:r w:rsidRPr="00A93F4E">
              <w:rPr>
                <w:sz w:val="18"/>
                <w:lang w:val="es-ES"/>
              </w:rPr>
              <w:t>77</w:t>
            </w:r>
            <w:r w:rsidRPr="00A93F4E">
              <w:rPr>
                <w:sz w:val="18"/>
                <w:vertAlign w:val="superscript"/>
                <w:lang w:val="es-ES"/>
              </w:rPr>
              <w:t>a</w:t>
            </w:r>
          </w:p>
        </w:tc>
        <w:tc>
          <w:tcPr>
            <w:tcW w:w="2340" w:type="dxa"/>
            <w:vAlign w:val="center"/>
          </w:tcPr>
          <w:p w14:paraId="7466F3C5" w14:textId="77777777" w:rsidR="00A93F4E" w:rsidRPr="00A93F4E" w:rsidRDefault="00A93F4E" w:rsidP="00A93F4E">
            <w:pPr>
              <w:jc w:val="center"/>
              <w:rPr>
                <w:sz w:val="18"/>
                <w:szCs w:val="18"/>
                <w:lang w:val="es-ES"/>
              </w:rPr>
            </w:pPr>
            <w:r w:rsidRPr="00A93F4E">
              <w:rPr>
                <w:sz w:val="18"/>
                <w:lang w:val="es-ES"/>
              </w:rPr>
              <w:t>60 % de eliminación en 2023</w:t>
            </w:r>
          </w:p>
        </w:tc>
      </w:tr>
    </w:tbl>
    <w:p w14:paraId="7D376C11" w14:textId="630868E8" w:rsidR="00A93F4E" w:rsidRDefault="00A93F4E" w:rsidP="00A93F4E">
      <w:pPr>
        <w:jc w:val="center"/>
        <w:rPr>
          <w:sz w:val="18"/>
          <w:szCs w:val="18"/>
          <w:lang w:val="es-ES"/>
        </w:rPr>
      </w:pPr>
    </w:p>
    <w:tbl>
      <w:tblPr>
        <w:tblStyle w:val="TableGrid"/>
        <w:tblW w:w="1134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20"/>
        <w:gridCol w:w="1270"/>
        <w:gridCol w:w="3050"/>
      </w:tblGrid>
      <w:tr w:rsidR="00A93F4E" w:rsidRPr="00A93F4E" w14:paraId="2AE6814C" w14:textId="77777777" w:rsidTr="00271800">
        <w:trPr>
          <w:trHeight w:val="258"/>
        </w:trPr>
        <w:tc>
          <w:tcPr>
            <w:tcW w:w="7020" w:type="dxa"/>
            <w:tcBorders>
              <w:top w:val="single" w:sz="4" w:space="0" w:color="666699"/>
              <w:left w:val="single" w:sz="4" w:space="0" w:color="666699"/>
              <w:bottom w:val="single" w:sz="4" w:space="0" w:color="666699"/>
              <w:right w:val="single" w:sz="4" w:space="0" w:color="666699"/>
            </w:tcBorders>
            <w:hideMark/>
          </w:tcPr>
          <w:p w14:paraId="5239CE4C" w14:textId="77777777" w:rsidR="00A93F4E" w:rsidRPr="00A93F4E" w:rsidRDefault="00A93F4E" w:rsidP="00A93F4E">
            <w:pPr>
              <w:jc w:val="left"/>
              <w:rPr>
                <w:b/>
                <w:sz w:val="18"/>
                <w:szCs w:val="18"/>
                <w:lang w:val="es-ES"/>
              </w:rPr>
            </w:pPr>
            <w:r w:rsidRPr="00A93F4E">
              <w:rPr>
                <w:b/>
                <w:sz w:val="18"/>
                <w:lang w:val="es-ES"/>
              </w:rPr>
              <w:t>II) DATOS MÁS RECIENTES, CONFORME AL ARTÍCULO 7 (Anexo C, Grupo I)</w:t>
            </w:r>
          </w:p>
        </w:tc>
        <w:tc>
          <w:tcPr>
            <w:tcW w:w="1270" w:type="dxa"/>
            <w:tcBorders>
              <w:top w:val="single" w:sz="4" w:space="0" w:color="666699"/>
              <w:left w:val="single" w:sz="4" w:space="0" w:color="666699"/>
              <w:bottom w:val="single" w:sz="4" w:space="0" w:color="666699"/>
              <w:right w:val="single" w:sz="4" w:space="0" w:color="666699"/>
            </w:tcBorders>
            <w:hideMark/>
          </w:tcPr>
          <w:p w14:paraId="0EAC18D9" w14:textId="77777777" w:rsidR="00A93F4E" w:rsidRPr="00A93F4E" w:rsidRDefault="00A93F4E" w:rsidP="00A93F4E">
            <w:pPr>
              <w:jc w:val="center"/>
              <w:rPr>
                <w:sz w:val="18"/>
                <w:szCs w:val="18"/>
                <w:lang w:val="es-ES"/>
              </w:rPr>
            </w:pPr>
            <w:r w:rsidRPr="00A93F4E">
              <w:rPr>
                <w:sz w:val="18"/>
                <w:lang w:val="es-ES"/>
              </w:rPr>
              <w:t>Año: 2021</w:t>
            </w:r>
          </w:p>
        </w:tc>
        <w:tc>
          <w:tcPr>
            <w:tcW w:w="3050" w:type="dxa"/>
            <w:tcBorders>
              <w:top w:val="single" w:sz="4" w:space="0" w:color="666699"/>
              <w:left w:val="single" w:sz="4" w:space="0" w:color="666699"/>
              <w:bottom w:val="single" w:sz="4" w:space="0" w:color="666699"/>
              <w:right w:val="single" w:sz="4" w:space="0" w:color="666699"/>
            </w:tcBorders>
            <w:hideMark/>
          </w:tcPr>
          <w:p w14:paraId="7B41EB22" w14:textId="77777777" w:rsidR="00A93F4E" w:rsidRPr="00A93F4E" w:rsidRDefault="00A93F4E" w:rsidP="00A93F4E">
            <w:pPr>
              <w:jc w:val="right"/>
              <w:rPr>
                <w:sz w:val="18"/>
                <w:szCs w:val="18"/>
                <w:lang w:val="es-ES"/>
              </w:rPr>
            </w:pPr>
            <w:r w:rsidRPr="00A93F4E">
              <w:rPr>
                <w:sz w:val="18"/>
                <w:lang w:val="es-ES"/>
              </w:rPr>
              <w:t>218,47 toneladas PAO</w:t>
            </w:r>
          </w:p>
        </w:tc>
      </w:tr>
    </w:tbl>
    <w:p w14:paraId="67FB0385" w14:textId="7112FF38" w:rsidR="00A93F4E" w:rsidRDefault="00A93F4E" w:rsidP="00A93F4E">
      <w:pPr>
        <w:jc w:val="center"/>
        <w:rPr>
          <w:sz w:val="18"/>
          <w:szCs w:val="18"/>
          <w:lang w:val="es-ES"/>
        </w:rPr>
      </w:pPr>
    </w:p>
    <w:tbl>
      <w:tblPr>
        <w:tblStyle w:val="TableGrid"/>
        <w:tblW w:w="1134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4"/>
        <w:gridCol w:w="992"/>
        <w:gridCol w:w="992"/>
        <w:gridCol w:w="993"/>
        <w:gridCol w:w="1395"/>
        <w:gridCol w:w="1351"/>
        <w:gridCol w:w="900"/>
        <w:gridCol w:w="903"/>
        <w:gridCol w:w="1100"/>
        <w:gridCol w:w="1440"/>
      </w:tblGrid>
      <w:tr w:rsidR="00A93F4E" w:rsidRPr="00A93F4E" w14:paraId="4A4FB9CD" w14:textId="77777777" w:rsidTr="00271800">
        <w:trPr>
          <w:trHeight w:val="216"/>
        </w:trPr>
        <w:tc>
          <w:tcPr>
            <w:tcW w:w="8800" w:type="dxa"/>
            <w:gridSpan w:val="8"/>
            <w:tcBorders>
              <w:top w:val="single" w:sz="4" w:space="0" w:color="666699"/>
              <w:left w:val="single" w:sz="4" w:space="0" w:color="666699"/>
              <w:bottom w:val="single" w:sz="4" w:space="0" w:color="666699"/>
              <w:right w:val="single" w:sz="4" w:space="0" w:color="666699"/>
            </w:tcBorders>
            <w:hideMark/>
          </w:tcPr>
          <w:p w14:paraId="23C2E706" w14:textId="77777777" w:rsidR="00A93F4E" w:rsidRPr="00A93F4E" w:rsidRDefault="00A93F4E" w:rsidP="00A93F4E">
            <w:pPr>
              <w:jc w:val="left"/>
              <w:rPr>
                <w:b/>
                <w:sz w:val="18"/>
                <w:szCs w:val="18"/>
                <w:lang w:val="es-ES"/>
              </w:rPr>
            </w:pPr>
            <w:r w:rsidRPr="00A93F4E">
              <w:rPr>
                <w:b/>
                <w:sz w:val="18"/>
                <w:lang w:val="es-ES"/>
              </w:rPr>
              <w:t>III) DATOS SECTORIALES MÁS RECIENTES DEL PROGRAMA DE PAÍS (toneladas PAO)</w:t>
            </w:r>
          </w:p>
        </w:tc>
        <w:tc>
          <w:tcPr>
            <w:tcW w:w="2540" w:type="dxa"/>
            <w:gridSpan w:val="2"/>
            <w:tcBorders>
              <w:top w:val="single" w:sz="4" w:space="0" w:color="666699"/>
              <w:left w:val="single" w:sz="4" w:space="0" w:color="666699"/>
              <w:bottom w:val="single" w:sz="4" w:space="0" w:color="666699"/>
              <w:right w:val="single" w:sz="4" w:space="0" w:color="666699"/>
            </w:tcBorders>
            <w:hideMark/>
          </w:tcPr>
          <w:p w14:paraId="0725A5A1" w14:textId="77777777" w:rsidR="00A93F4E" w:rsidRPr="00A93F4E" w:rsidRDefault="00A93F4E" w:rsidP="00A93F4E">
            <w:pPr>
              <w:jc w:val="right"/>
              <w:rPr>
                <w:b/>
                <w:sz w:val="18"/>
                <w:szCs w:val="18"/>
                <w:lang w:val="es-ES"/>
              </w:rPr>
            </w:pPr>
            <w:r w:rsidRPr="00A93F4E">
              <w:rPr>
                <w:b/>
                <w:sz w:val="18"/>
                <w:lang w:val="es-ES"/>
              </w:rPr>
              <w:t>Año: 2021</w:t>
            </w:r>
          </w:p>
        </w:tc>
      </w:tr>
      <w:tr w:rsidR="006C598D" w:rsidRPr="00A93F4E" w14:paraId="4216BB3B" w14:textId="77777777" w:rsidTr="00271800">
        <w:trPr>
          <w:trHeight w:val="393"/>
        </w:trPr>
        <w:tc>
          <w:tcPr>
            <w:tcW w:w="1274" w:type="dxa"/>
            <w:tcBorders>
              <w:top w:val="single" w:sz="4" w:space="0" w:color="666699"/>
              <w:left w:val="single" w:sz="4" w:space="0" w:color="666699"/>
              <w:bottom w:val="single" w:sz="4" w:space="0" w:color="666699"/>
              <w:right w:val="single" w:sz="4" w:space="0" w:color="666699"/>
            </w:tcBorders>
            <w:hideMark/>
          </w:tcPr>
          <w:p w14:paraId="6F97BCAB" w14:textId="77777777" w:rsidR="00A93F4E" w:rsidRPr="00A93F4E" w:rsidRDefault="00A93F4E" w:rsidP="00A93F4E">
            <w:pPr>
              <w:jc w:val="center"/>
              <w:rPr>
                <w:sz w:val="18"/>
                <w:szCs w:val="18"/>
                <w:lang w:val="es-ES"/>
              </w:rPr>
            </w:pPr>
            <w:r w:rsidRPr="00A93F4E">
              <w:rPr>
                <w:sz w:val="18"/>
                <w:lang w:val="es-ES"/>
              </w:rPr>
              <w:t>Sustancia química</w:t>
            </w:r>
          </w:p>
        </w:tc>
        <w:tc>
          <w:tcPr>
            <w:tcW w:w="992" w:type="dxa"/>
            <w:tcBorders>
              <w:top w:val="single" w:sz="4" w:space="0" w:color="666699"/>
              <w:left w:val="single" w:sz="4" w:space="0" w:color="666699"/>
              <w:bottom w:val="single" w:sz="4" w:space="0" w:color="666699"/>
              <w:right w:val="single" w:sz="4" w:space="0" w:color="666699"/>
            </w:tcBorders>
            <w:hideMark/>
          </w:tcPr>
          <w:p w14:paraId="2B2DEC1A" w14:textId="77777777" w:rsidR="00A93F4E" w:rsidRPr="00A93F4E" w:rsidRDefault="00A93F4E" w:rsidP="00A93F4E">
            <w:pPr>
              <w:jc w:val="center"/>
              <w:rPr>
                <w:sz w:val="18"/>
                <w:szCs w:val="18"/>
                <w:lang w:val="es-ES"/>
              </w:rPr>
            </w:pPr>
            <w:r w:rsidRPr="00A93F4E">
              <w:rPr>
                <w:sz w:val="18"/>
                <w:lang w:val="es-ES"/>
              </w:rPr>
              <w:t>Aerosoles</w:t>
            </w:r>
          </w:p>
        </w:tc>
        <w:tc>
          <w:tcPr>
            <w:tcW w:w="992" w:type="dxa"/>
            <w:tcBorders>
              <w:top w:val="single" w:sz="4" w:space="0" w:color="666699"/>
              <w:left w:val="single" w:sz="4" w:space="0" w:color="666699"/>
              <w:bottom w:val="single" w:sz="4" w:space="0" w:color="666699"/>
              <w:right w:val="single" w:sz="4" w:space="0" w:color="666699"/>
            </w:tcBorders>
            <w:hideMark/>
          </w:tcPr>
          <w:p w14:paraId="1BC75E37" w14:textId="77777777" w:rsidR="00A93F4E" w:rsidRPr="00A93F4E" w:rsidRDefault="00A93F4E" w:rsidP="00A93F4E">
            <w:pPr>
              <w:jc w:val="center"/>
              <w:rPr>
                <w:sz w:val="18"/>
                <w:szCs w:val="18"/>
                <w:lang w:val="es-ES"/>
              </w:rPr>
            </w:pPr>
            <w:r w:rsidRPr="00A93F4E">
              <w:rPr>
                <w:sz w:val="18"/>
                <w:lang w:val="es-ES"/>
              </w:rPr>
              <w:t>Espumas</w:t>
            </w:r>
          </w:p>
        </w:tc>
        <w:tc>
          <w:tcPr>
            <w:tcW w:w="993" w:type="dxa"/>
            <w:tcBorders>
              <w:top w:val="single" w:sz="4" w:space="0" w:color="666699"/>
              <w:left w:val="single" w:sz="4" w:space="0" w:color="666699"/>
              <w:bottom w:val="single" w:sz="4" w:space="0" w:color="666699"/>
              <w:right w:val="single" w:sz="4" w:space="0" w:color="666699"/>
            </w:tcBorders>
            <w:hideMark/>
          </w:tcPr>
          <w:p w14:paraId="4A76235F" w14:textId="77777777" w:rsidR="00A93F4E" w:rsidRPr="00A93F4E" w:rsidRDefault="00A93F4E" w:rsidP="00A93F4E">
            <w:pPr>
              <w:jc w:val="center"/>
              <w:rPr>
                <w:sz w:val="18"/>
                <w:szCs w:val="18"/>
                <w:lang w:val="es-ES"/>
              </w:rPr>
            </w:pPr>
            <w:r w:rsidRPr="00A93F4E">
              <w:rPr>
                <w:sz w:val="18"/>
                <w:lang w:val="es-ES"/>
              </w:rPr>
              <w:t>Extin. incendios</w:t>
            </w:r>
          </w:p>
        </w:tc>
        <w:tc>
          <w:tcPr>
            <w:tcW w:w="2746" w:type="dxa"/>
            <w:gridSpan w:val="2"/>
            <w:tcBorders>
              <w:top w:val="single" w:sz="4" w:space="0" w:color="666699"/>
              <w:left w:val="single" w:sz="4" w:space="0" w:color="666699"/>
              <w:bottom w:val="single" w:sz="4" w:space="0" w:color="666699"/>
              <w:right w:val="single" w:sz="4" w:space="0" w:color="666699"/>
            </w:tcBorders>
            <w:hideMark/>
          </w:tcPr>
          <w:p w14:paraId="3137C09D" w14:textId="77777777" w:rsidR="00A93F4E" w:rsidRPr="00A93F4E" w:rsidRDefault="00A93F4E" w:rsidP="00A93F4E">
            <w:pPr>
              <w:jc w:val="center"/>
              <w:rPr>
                <w:sz w:val="18"/>
                <w:szCs w:val="18"/>
                <w:lang w:val="es-ES"/>
              </w:rPr>
            </w:pPr>
            <w:r w:rsidRPr="00A93F4E">
              <w:rPr>
                <w:sz w:val="18"/>
                <w:lang w:val="es-ES"/>
              </w:rPr>
              <w:t>Refrigeración</w:t>
            </w:r>
          </w:p>
        </w:tc>
        <w:tc>
          <w:tcPr>
            <w:tcW w:w="900" w:type="dxa"/>
            <w:tcBorders>
              <w:top w:val="single" w:sz="4" w:space="0" w:color="666699"/>
              <w:left w:val="single" w:sz="4" w:space="0" w:color="666699"/>
              <w:bottom w:val="single" w:sz="4" w:space="0" w:color="666699"/>
              <w:right w:val="single" w:sz="4" w:space="0" w:color="666699"/>
            </w:tcBorders>
            <w:hideMark/>
          </w:tcPr>
          <w:p w14:paraId="42E51D5A" w14:textId="77777777" w:rsidR="00A93F4E" w:rsidRPr="00A93F4E" w:rsidRDefault="00A93F4E" w:rsidP="00A93F4E">
            <w:pPr>
              <w:jc w:val="center"/>
              <w:rPr>
                <w:sz w:val="18"/>
                <w:szCs w:val="18"/>
                <w:lang w:val="es-ES"/>
              </w:rPr>
            </w:pPr>
            <w:r w:rsidRPr="00A93F4E">
              <w:rPr>
                <w:sz w:val="18"/>
                <w:lang w:val="es-ES"/>
              </w:rPr>
              <w:t>Disolventes</w:t>
            </w:r>
          </w:p>
        </w:tc>
        <w:tc>
          <w:tcPr>
            <w:tcW w:w="903" w:type="dxa"/>
            <w:tcBorders>
              <w:top w:val="single" w:sz="4" w:space="0" w:color="666699"/>
              <w:left w:val="single" w:sz="4" w:space="0" w:color="666699"/>
              <w:bottom w:val="single" w:sz="4" w:space="0" w:color="666699"/>
              <w:right w:val="single" w:sz="4" w:space="0" w:color="666699"/>
            </w:tcBorders>
            <w:hideMark/>
          </w:tcPr>
          <w:p w14:paraId="6AA3E91F" w14:textId="47F2E140" w:rsidR="00A93F4E" w:rsidRPr="00A93F4E" w:rsidRDefault="00A93F4E" w:rsidP="00A93F4E">
            <w:pPr>
              <w:jc w:val="center"/>
              <w:rPr>
                <w:sz w:val="18"/>
                <w:szCs w:val="18"/>
                <w:lang w:val="es-ES"/>
              </w:rPr>
            </w:pPr>
            <w:r w:rsidRPr="00A93F4E">
              <w:rPr>
                <w:sz w:val="18"/>
                <w:lang w:val="es-ES"/>
              </w:rPr>
              <w:t>Agentes de proceso</w:t>
            </w:r>
          </w:p>
        </w:tc>
        <w:tc>
          <w:tcPr>
            <w:tcW w:w="1100" w:type="dxa"/>
            <w:tcBorders>
              <w:top w:val="single" w:sz="4" w:space="0" w:color="666699"/>
              <w:left w:val="single" w:sz="4" w:space="0" w:color="666699"/>
              <w:bottom w:val="single" w:sz="4" w:space="0" w:color="666699"/>
              <w:right w:val="single" w:sz="4" w:space="0" w:color="666699"/>
            </w:tcBorders>
            <w:hideMark/>
          </w:tcPr>
          <w:p w14:paraId="2D334BE4" w14:textId="77777777" w:rsidR="00A93F4E" w:rsidRPr="00A93F4E" w:rsidRDefault="00A93F4E" w:rsidP="00A93F4E">
            <w:pPr>
              <w:jc w:val="center"/>
              <w:rPr>
                <w:sz w:val="18"/>
                <w:szCs w:val="18"/>
                <w:lang w:val="es-ES"/>
              </w:rPr>
            </w:pPr>
            <w:r w:rsidRPr="00A93F4E">
              <w:rPr>
                <w:sz w:val="18"/>
                <w:lang w:val="es-ES"/>
              </w:rPr>
              <w:t>Uso en lab.</w:t>
            </w:r>
          </w:p>
        </w:tc>
        <w:tc>
          <w:tcPr>
            <w:tcW w:w="1440" w:type="dxa"/>
            <w:tcBorders>
              <w:top w:val="single" w:sz="4" w:space="0" w:color="666699"/>
              <w:left w:val="single" w:sz="4" w:space="0" w:color="666699"/>
              <w:bottom w:val="single" w:sz="4" w:space="0" w:color="666699"/>
              <w:right w:val="single" w:sz="4" w:space="0" w:color="666699"/>
            </w:tcBorders>
            <w:hideMark/>
          </w:tcPr>
          <w:p w14:paraId="23F32672" w14:textId="77777777" w:rsidR="00A93F4E" w:rsidRPr="00A93F4E" w:rsidRDefault="00A93F4E" w:rsidP="00A93F4E">
            <w:pPr>
              <w:jc w:val="center"/>
              <w:rPr>
                <w:sz w:val="18"/>
                <w:szCs w:val="18"/>
                <w:lang w:val="es-ES"/>
              </w:rPr>
            </w:pPr>
            <w:r w:rsidRPr="00A93F4E">
              <w:rPr>
                <w:sz w:val="18"/>
                <w:lang w:val="es-ES"/>
              </w:rPr>
              <w:t>Consumo total del sector</w:t>
            </w:r>
          </w:p>
        </w:tc>
      </w:tr>
      <w:tr w:rsidR="00A93F4E" w:rsidRPr="00A93F4E" w14:paraId="1C56AB7E" w14:textId="77777777" w:rsidTr="00271800">
        <w:trPr>
          <w:trHeight w:val="216"/>
        </w:trPr>
        <w:tc>
          <w:tcPr>
            <w:tcW w:w="4251" w:type="dxa"/>
            <w:gridSpan w:val="4"/>
            <w:tcBorders>
              <w:top w:val="single" w:sz="4" w:space="0" w:color="666699"/>
              <w:left w:val="single" w:sz="4" w:space="0" w:color="666699"/>
              <w:bottom w:val="single" w:sz="4" w:space="0" w:color="666699"/>
              <w:right w:val="single" w:sz="4" w:space="0" w:color="666699"/>
            </w:tcBorders>
            <w:hideMark/>
          </w:tcPr>
          <w:p w14:paraId="7D199BC6" w14:textId="77777777" w:rsidR="00A93F4E" w:rsidRPr="00A93F4E" w:rsidRDefault="00A93F4E" w:rsidP="00A93F4E">
            <w:pPr>
              <w:jc w:val="center"/>
              <w:rPr>
                <w:sz w:val="18"/>
                <w:szCs w:val="18"/>
                <w:lang w:val="es-ES"/>
              </w:rPr>
            </w:pPr>
            <w:r w:rsidRPr="00A93F4E">
              <w:rPr>
                <w:sz w:val="18"/>
                <w:lang w:val="es-ES"/>
              </w:rPr>
              <w:t xml:space="preserve"> </w:t>
            </w:r>
          </w:p>
        </w:tc>
        <w:tc>
          <w:tcPr>
            <w:tcW w:w="1395" w:type="dxa"/>
            <w:tcBorders>
              <w:top w:val="single" w:sz="4" w:space="0" w:color="666699"/>
              <w:left w:val="single" w:sz="4" w:space="0" w:color="666699"/>
              <w:bottom w:val="single" w:sz="4" w:space="0" w:color="666699"/>
              <w:right w:val="single" w:sz="4" w:space="0" w:color="666699"/>
            </w:tcBorders>
            <w:hideMark/>
          </w:tcPr>
          <w:p w14:paraId="5A79F6DC" w14:textId="77777777" w:rsidR="00A93F4E" w:rsidRPr="00A93F4E" w:rsidRDefault="00A93F4E" w:rsidP="00A93F4E">
            <w:pPr>
              <w:jc w:val="center"/>
              <w:rPr>
                <w:sz w:val="18"/>
                <w:szCs w:val="18"/>
                <w:lang w:val="es-ES"/>
              </w:rPr>
            </w:pPr>
            <w:r w:rsidRPr="00A93F4E">
              <w:rPr>
                <w:sz w:val="18"/>
                <w:lang w:val="es-ES"/>
              </w:rPr>
              <w:t>Fabricación</w:t>
            </w:r>
          </w:p>
        </w:tc>
        <w:tc>
          <w:tcPr>
            <w:tcW w:w="1351" w:type="dxa"/>
            <w:tcBorders>
              <w:top w:val="single" w:sz="4" w:space="0" w:color="666699"/>
              <w:left w:val="single" w:sz="4" w:space="0" w:color="666699"/>
              <w:bottom w:val="single" w:sz="4" w:space="0" w:color="666699"/>
              <w:right w:val="single" w:sz="4" w:space="0" w:color="666699"/>
            </w:tcBorders>
            <w:hideMark/>
          </w:tcPr>
          <w:p w14:paraId="1400408C" w14:textId="77777777" w:rsidR="00A93F4E" w:rsidRPr="00A93F4E" w:rsidRDefault="00A93F4E" w:rsidP="00A93F4E">
            <w:pPr>
              <w:jc w:val="center"/>
              <w:rPr>
                <w:sz w:val="18"/>
                <w:szCs w:val="18"/>
                <w:lang w:val="es-ES"/>
              </w:rPr>
            </w:pPr>
            <w:r w:rsidRPr="00A93F4E">
              <w:rPr>
                <w:sz w:val="18"/>
                <w:lang w:val="es-ES"/>
              </w:rPr>
              <w:t>Servicio y mantenimiento</w:t>
            </w:r>
          </w:p>
        </w:tc>
        <w:tc>
          <w:tcPr>
            <w:tcW w:w="4343" w:type="dxa"/>
            <w:gridSpan w:val="4"/>
            <w:tcBorders>
              <w:top w:val="single" w:sz="4" w:space="0" w:color="666699"/>
              <w:left w:val="single" w:sz="4" w:space="0" w:color="666699"/>
              <w:bottom w:val="single" w:sz="4" w:space="0" w:color="666699"/>
              <w:right w:val="single" w:sz="4" w:space="0" w:color="666699"/>
            </w:tcBorders>
          </w:tcPr>
          <w:p w14:paraId="68B9008A" w14:textId="77777777" w:rsidR="00A93F4E" w:rsidRPr="00A93F4E" w:rsidRDefault="00A93F4E" w:rsidP="00A93F4E">
            <w:pPr>
              <w:jc w:val="center"/>
              <w:rPr>
                <w:sz w:val="18"/>
                <w:szCs w:val="18"/>
                <w:lang w:val="es-ES"/>
              </w:rPr>
            </w:pPr>
          </w:p>
        </w:tc>
      </w:tr>
      <w:tr w:rsidR="006C598D" w:rsidRPr="00A93F4E" w14:paraId="6514CF92" w14:textId="77777777" w:rsidTr="00271800">
        <w:trPr>
          <w:trHeight w:val="216"/>
        </w:trPr>
        <w:tc>
          <w:tcPr>
            <w:tcW w:w="1274" w:type="dxa"/>
            <w:tcBorders>
              <w:top w:val="single" w:sz="4" w:space="0" w:color="666699"/>
              <w:left w:val="single" w:sz="4" w:space="0" w:color="666699"/>
              <w:bottom w:val="single" w:sz="4" w:space="0" w:color="666699"/>
              <w:right w:val="single" w:sz="4" w:space="0" w:color="666699"/>
            </w:tcBorders>
            <w:hideMark/>
          </w:tcPr>
          <w:p w14:paraId="43FDAFD4" w14:textId="77777777" w:rsidR="00A93F4E" w:rsidRPr="00A93F4E" w:rsidRDefault="00A93F4E" w:rsidP="00A93F4E">
            <w:pPr>
              <w:jc w:val="left"/>
              <w:rPr>
                <w:sz w:val="18"/>
                <w:szCs w:val="18"/>
                <w:lang w:val="es-ES"/>
              </w:rPr>
            </w:pPr>
            <w:r w:rsidRPr="00A93F4E">
              <w:rPr>
                <w:sz w:val="18"/>
                <w:lang w:val="es-ES"/>
              </w:rPr>
              <w:t>HCFC-22</w:t>
            </w:r>
          </w:p>
        </w:tc>
        <w:tc>
          <w:tcPr>
            <w:tcW w:w="992" w:type="dxa"/>
            <w:tcBorders>
              <w:top w:val="single" w:sz="4" w:space="0" w:color="666699"/>
              <w:left w:val="single" w:sz="4" w:space="0" w:color="666699"/>
              <w:bottom w:val="single" w:sz="4" w:space="0" w:color="666699"/>
              <w:right w:val="single" w:sz="4" w:space="0" w:color="666699"/>
            </w:tcBorders>
          </w:tcPr>
          <w:p w14:paraId="764F348D" w14:textId="77777777" w:rsidR="00A93F4E" w:rsidRPr="00A93F4E" w:rsidRDefault="00A93F4E" w:rsidP="00A93F4E">
            <w:pPr>
              <w:jc w:val="right"/>
              <w:rPr>
                <w:sz w:val="18"/>
                <w:szCs w:val="18"/>
                <w:lang w:val="es-ES"/>
              </w:rPr>
            </w:pPr>
          </w:p>
        </w:tc>
        <w:tc>
          <w:tcPr>
            <w:tcW w:w="992" w:type="dxa"/>
            <w:tcBorders>
              <w:top w:val="single" w:sz="4" w:space="0" w:color="666699"/>
              <w:left w:val="single" w:sz="4" w:space="0" w:color="666699"/>
              <w:bottom w:val="single" w:sz="4" w:space="0" w:color="666699"/>
              <w:right w:val="single" w:sz="4" w:space="0" w:color="666699"/>
            </w:tcBorders>
          </w:tcPr>
          <w:p w14:paraId="579FEB93" w14:textId="77777777" w:rsidR="00A93F4E" w:rsidRPr="00A93F4E" w:rsidRDefault="00A93F4E" w:rsidP="00A93F4E">
            <w:pPr>
              <w:jc w:val="right"/>
              <w:rPr>
                <w:sz w:val="18"/>
                <w:szCs w:val="18"/>
                <w:lang w:val="es-ES"/>
              </w:rPr>
            </w:pPr>
          </w:p>
        </w:tc>
        <w:tc>
          <w:tcPr>
            <w:tcW w:w="993" w:type="dxa"/>
            <w:tcBorders>
              <w:top w:val="single" w:sz="4" w:space="0" w:color="666699"/>
              <w:left w:val="single" w:sz="4" w:space="0" w:color="666699"/>
              <w:bottom w:val="single" w:sz="4" w:space="0" w:color="666699"/>
              <w:right w:val="single" w:sz="4" w:space="0" w:color="666699"/>
            </w:tcBorders>
          </w:tcPr>
          <w:p w14:paraId="2D1D450A" w14:textId="77777777" w:rsidR="00A93F4E" w:rsidRPr="00A93F4E" w:rsidRDefault="00A93F4E" w:rsidP="00A93F4E">
            <w:pPr>
              <w:jc w:val="right"/>
              <w:rPr>
                <w:sz w:val="18"/>
                <w:szCs w:val="18"/>
                <w:lang w:val="es-ES"/>
              </w:rPr>
            </w:pPr>
          </w:p>
        </w:tc>
        <w:tc>
          <w:tcPr>
            <w:tcW w:w="1395" w:type="dxa"/>
            <w:tcBorders>
              <w:top w:val="single" w:sz="4" w:space="0" w:color="666699"/>
              <w:left w:val="single" w:sz="4" w:space="0" w:color="666699"/>
              <w:bottom w:val="single" w:sz="4" w:space="0" w:color="666699"/>
              <w:right w:val="single" w:sz="4" w:space="0" w:color="666699"/>
            </w:tcBorders>
          </w:tcPr>
          <w:p w14:paraId="56EE53EB" w14:textId="77777777" w:rsidR="00A93F4E" w:rsidRPr="00A93F4E" w:rsidRDefault="00A93F4E" w:rsidP="00A93F4E">
            <w:pPr>
              <w:jc w:val="right"/>
              <w:rPr>
                <w:sz w:val="18"/>
                <w:szCs w:val="18"/>
                <w:lang w:val="es-ES"/>
              </w:rPr>
            </w:pPr>
            <w:r w:rsidRPr="00A93F4E">
              <w:rPr>
                <w:sz w:val="18"/>
                <w:lang w:val="es-ES"/>
              </w:rPr>
              <w:t>31,94</w:t>
            </w:r>
          </w:p>
        </w:tc>
        <w:tc>
          <w:tcPr>
            <w:tcW w:w="1351" w:type="dxa"/>
            <w:tcBorders>
              <w:top w:val="single" w:sz="4" w:space="0" w:color="666699"/>
              <w:left w:val="single" w:sz="4" w:space="0" w:color="666699"/>
              <w:bottom w:val="single" w:sz="4" w:space="0" w:color="666699"/>
              <w:right w:val="single" w:sz="4" w:space="0" w:color="666699"/>
            </w:tcBorders>
          </w:tcPr>
          <w:p w14:paraId="10163C8F" w14:textId="77777777" w:rsidR="00A93F4E" w:rsidRPr="00A93F4E" w:rsidRDefault="00A93F4E" w:rsidP="00A93F4E">
            <w:pPr>
              <w:jc w:val="right"/>
              <w:rPr>
                <w:sz w:val="18"/>
                <w:szCs w:val="18"/>
                <w:lang w:val="es-ES"/>
              </w:rPr>
            </w:pPr>
            <w:r w:rsidRPr="00A93F4E">
              <w:rPr>
                <w:sz w:val="18"/>
                <w:lang w:val="es-ES"/>
              </w:rPr>
              <w:t>203,40</w:t>
            </w:r>
          </w:p>
        </w:tc>
        <w:tc>
          <w:tcPr>
            <w:tcW w:w="900" w:type="dxa"/>
            <w:tcBorders>
              <w:top w:val="single" w:sz="4" w:space="0" w:color="666699"/>
              <w:left w:val="single" w:sz="4" w:space="0" w:color="666699"/>
              <w:bottom w:val="single" w:sz="4" w:space="0" w:color="666699"/>
              <w:right w:val="single" w:sz="4" w:space="0" w:color="666699"/>
            </w:tcBorders>
          </w:tcPr>
          <w:p w14:paraId="401DF9CA" w14:textId="77777777" w:rsidR="00A93F4E" w:rsidRPr="00A93F4E" w:rsidRDefault="00A93F4E" w:rsidP="00A93F4E">
            <w:pPr>
              <w:jc w:val="right"/>
              <w:rPr>
                <w:sz w:val="18"/>
                <w:szCs w:val="18"/>
                <w:lang w:val="es-ES"/>
              </w:rPr>
            </w:pPr>
          </w:p>
        </w:tc>
        <w:tc>
          <w:tcPr>
            <w:tcW w:w="903" w:type="dxa"/>
            <w:tcBorders>
              <w:top w:val="single" w:sz="4" w:space="0" w:color="666699"/>
              <w:left w:val="single" w:sz="4" w:space="0" w:color="666699"/>
              <w:bottom w:val="single" w:sz="4" w:space="0" w:color="666699"/>
              <w:right w:val="single" w:sz="4" w:space="0" w:color="666699"/>
            </w:tcBorders>
          </w:tcPr>
          <w:p w14:paraId="59048AEE" w14:textId="77777777" w:rsidR="00A93F4E" w:rsidRPr="00A93F4E" w:rsidRDefault="00A93F4E" w:rsidP="00A93F4E">
            <w:pPr>
              <w:jc w:val="right"/>
              <w:rPr>
                <w:sz w:val="18"/>
                <w:szCs w:val="18"/>
                <w:lang w:val="es-ES"/>
              </w:rPr>
            </w:pPr>
          </w:p>
        </w:tc>
        <w:tc>
          <w:tcPr>
            <w:tcW w:w="1100" w:type="dxa"/>
            <w:tcBorders>
              <w:top w:val="single" w:sz="4" w:space="0" w:color="666699"/>
              <w:left w:val="single" w:sz="4" w:space="0" w:color="666699"/>
              <w:bottom w:val="single" w:sz="4" w:space="0" w:color="666699"/>
              <w:right w:val="single" w:sz="4" w:space="0" w:color="666699"/>
            </w:tcBorders>
          </w:tcPr>
          <w:p w14:paraId="1E52B06B" w14:textId="77777777" w:rsidR="00A93F4E" w:rsidRPr="00A93F4E" w:rsidRDefault="00A93F4E" w:rsidP="00A93F4E">
            <w:pPr>
              <w:jc w:val="right"/>
              <w:rPr>
                <w:sz w:val="18"/>
                <w:szCs w:val="18"/>
                <w:lang w:val="es-ES"/>
              </w:rPr>
            </w:pPr>
          </w:p>
        </w:tc>
        <w:tc>
          <w:tcPr>
            <w:tcW w:w="1440" w:type="dxa"/>
            <w:tcBorders>
              <w:top w:val="single" w:sz="4" w:space="0" w:color="666699"/>
              <w:left w:val="single" w:sz="4" w:space="0" w:color="666699"/>
              <w:bottom w:val="single" w:sz="4" w:space="0" w:color="666699"/>
              <w:right w:val="single" w:sz="4" w:space="0" w:color="666699"/>
            </w:tcBorders>
          </w:tcPr>
          <w:p w14:paraId="6546B82F" w14:textId="77777777" w:rsidR="00A93F4E" w:rsidRPr="00A93F4E" w:rsidRDefault="00A93F4E" w:rsidP="00A93F4E">
            <w:pPr>
              <w:jc w:val="right"/>
              <w:rPr>
                <w:sz w:val="18"/>
                <w:szCs w:val="18"/>
                <w:lang w:val="es-ES"/>
              </w:rPr>
            </w:pPr>
            <w:r w:rsidRPr="00A93F4E">
              <w:rPr>
                <w:color w:val="000000" w:themeColor="text1"/>
                <w:sz w:val="18"/>
                <w:lang w:val="es-ES"/>
              </w:rPr>
              <w:t>235,34</w:t>
            </w:r>
          </w:p>
        </w:tc>
      </w:tr>
      <w:tr w:rsidR="006C598D" w:rsidRPr="00A93F4E" w14:paraId="7A93E3F7" w14:textId="77777777" w:rsidTr="00271800">
        <w:trPr>
          <w:trHeight w:val="216"/>
        </w:trPr>
        <w:tc>
          <w:tcPr>
            <w:tcW w:w="1274" w:type="dxa"/>
            <w:tcBorders>
              <w:top w:val="single" w:sz="4" w:space="0" w:color="666699"/>
              <w:left w:val="single" w:sz="4" w:space="0" w:color="666699"/>
              <w:bottom w:val="single" w:sz="4" w:space="0" w:color="666699"/>
              <w:right w:val="single" w:sz="4" w:space="0" w:color="666699"/>
            </w:tcBorders>
            <w:hideMark/>
          </w:tcPr>
          <w:p w14:paraId="6A6BEE7A" w14:textId="77777777" w:rsidR="00A93F4E" w:rsidRPr="00A93F4E" w:rsidRDefault="00A93F4E" w:rsidP="00A93F4E">
            <w:pPr>
              <w:jc w:val="left"/>
              <w:rPr>
                <w:sz w:val="18"/>
                <w:szCs w:val="18"/>
                <w:lang w:val="es-ES"/>
              </w:rPr>
            </w:pPr>
            <w:r w:rsidRPr="00A93F4E">
              <w:rPr>
                <w:sz w:val="18"/>
                <w:lang w:val="es-ES"/>
              </w:rPr>
              <w:t>HCFC-123</w:t>
            </w:r>
          </w:p>
        </w:tc>
        <w:tc>
          <w:tcPr>
            <w:tcW w:w="992" w:type="dxa"/>
            <w:tcBorders>
              <w:top w:val="single" w:sz="4" w:space="0" w:color="666699"/>
              <w:left w:val="single" w:sz="4" w:space="0" w:color="666699"/>
              <w:bottom w:val="single" w:sz="4" w:space="0" w:color="666699"/>
              <w:right w:val="single" w:sz="4" w:space="0" w:color="666699"/>
            </w:tcBorders>
          </w:tcPr>
          <w:p w14:paraId="49A8A160" w14:textId="77777777" w:rsidR="00A93F4E" w:rsidRPr="00A93F4E" w:rsidRDefault="00A93F4E" w:rsidP="00A93F4E">
            <w:pPr>
              <w:jc w:val="right"/>
              <w:rPr>
                <w:sz w:val="18"/>
                <w:szCs w:val="18"/>
                <w:lang w:val="es-ES"/>
              </w:rPr>
            </w:pPr>
          </w:p>
        </w:tc>
        <w:tc>
          <w:tcPr>
            <w:tcW w:w="992" w:type="dxa"/>
            <w:tcBorders>
              <w:top w:val="single" w:sz="4" w:space="0" w:color="666699"/>
              <w:left w:val="single" w:sz="4" w:space="0" w:color="666699"/>
              <w:bottom w:val="single" w:sz="4" w:space="0" w:color="666699"/>
              <w:right w:val="single" w:sz="4" w:space="0" w:color="666699"/>
            </w:tcBorders>
          </w:tcPr>
          <w:p w14:paraId="6543BEA8" w14:textId="77777777" w:rsidR="00A93F4E" w:rsidRPr="00A93F4E" w:rsidRDefault="00A93F4E" w:rsidP="00A93F4E">
            <w:pPr>
              <w:jc w:val="right"/>
              <w:rPr>
                <w:sz w:val="18"/>
                <w:szCs w:val="18"/>
                <w:lang w:val="es-ES"/>
              </w:rPr>
            </w:pPr>
          </w:p>
        </w:tc>
        <w:tc>
          <w:tcPr>
            <w:tcW w:w="993" w:type="dxa"/>
            <w:tcBorders>
              <w:top w:val="single" w:sz="4" w:space="0" w:color="666699"/>
              <w:left w:val="single" w:sz="4" w:space="0" w:color="666699"/>
              <w:bottom w:val="single" w:sz="4" w:space="0" w:color="666699"/>
              <w:right w:val="single" w:sz="4" w:space="0" w:color="666699"/>
            </w:tcBorders>
          </w:tcPr>
          <w:p w14:paraId="72F62A9D" w14:textId="77777777" w:rsidR="00A93F4E" w:rsidRPr="00A93F4E" w:rsidRDefault="00A93F4E" w:rsidP="00A93F4E">
            <w:pPr>
              <w:jc w:val="right"/>
              <w:rPr>
                <w:sz w:val="18"/>
                <w:szCs w:val="18"/>
                <w:lang w:val="es-ES"/>
              </w:rPr>
            </w:pPr>
            <w:r w:rsidRPr="00A93F4E">
              <w:rPr>
                <w:sz w:val="18"/>
                <w:lang w:val="es-ES"/>
              </w:rPr>
              <w:t>0,48</w:t>
            </w:r>
          </w:p>
        </w:tc>
        <w:tc>
          <w:tcPr>
            <w:tcW w:w="1395" w:type="dxa"/>
            <w:tcBorders>
              <w:top w:val="single" w:sz="4" w:space="0" w:color="666699"/>
              <w:left w:val="single" w:sz="4" w:space="0" w:color="666699"/>
              <w:bottom w:val="single" w:sz="4" w:space="0" w:color="666699"/>
              <w:right w:val="single" w:sz="4" w:space="0" w:color="666699"/>
            </w:tcBorders>
          </w:tcPr>
          <w:p w14:paraId="68CDC557" w14:textId="77777777" w:rsidR="00A93F4E" w:rsidRPr="00A93F4E" w:rsidRDefault="00A93F4E" w:rsidP="00A93F4E">
            <w:pPr>
              <w:jc w:val="right"/>
              <w:rPr>
                <w:sz w:val="18"/>
                <w:szCs w:val="18"/>
                <w:lang w:val="es-ES"/>
              </w:rPr>
            </w:pPr>
          </w:p>
        </w:tc>
        <w:tc>
          <w:tcPr>
            <w:tcW w:w="1351" w:type="dxa"/>
            <w:tcBorders>
              <w:top w:val="single" w:sz="4" w:space="0" w:color="666699"/>
              <w:left w:val="single" w:sz="4" w:space="0" w:color="666699"/>
              <w:bottom w:val="single" w:sz="4" w:space="0" w:color="666699"/>
              <w:right w:val="single" w:sz="4" w:space="0" w:color="666699"/>
            </w:tcBorders>
          </w:tcPr>
          <w:p w14:paraId="391881A2" w14:textId="77777777" w:rsidR="00A93F4E" w:rsidRPr="00A93F4E" w:rsidRDefault="00A93F4E" w:rsidP="00A93F4E">
            <w:pPr>
              <w:jc w:val="right"/>
              <w:rPr>
                <w:sz w:val="18"/>
                <w:szCs w:val="18"/>
                <w:lang w:val="es-ES"/>
              </w:rPr>
            </w:pPr>
            <w:r w:rsidRPr="00A93F4E">
              <w:rPr>
                <w:sz w:val="18"/>
                <w:lang w:val="es-ES"/>
              </w:rPr>
              <w:t>0,46</w:t>
            </w:r>
          </w:p>
        </w:tc>
        <w:tc>
          <w:tcPr>
            <w:tcW w:w="900" w:type="dxa"/>
            <w:tcBorders>
              <w:top w:val="single" w:sz="4" w:space="0" w:color="666699"/>
              <w:left w:val="single" w:sz="4" w:space="0" w:color="666699"/>
              <w:bottom w:val="single" w:sz="4" w:space="0" w:color="666699"/>
              <w:right w:val="single" w:sz="4" w:space="0" w:color="666699"/>
            </w:tcBorders>
          </w:tcPr>
          <w:p w14:paraId="7C31F452" w14:textId="77777777" w:rsidR="00A93F4E" w:rsidRPr="00A93F4E" w:rsidRDefault="00A93F4E" w:rsidP="00A93F4E">
            <w:pPr>
              <w:jc w:val="right"/>
              <w:rPr>
                <w:sz w:val="18"/>
                <w:szCs w:val="18"/>
                <w:lang w:val="es-ES"/>
              </w:rPr>
            </w:pPr>
          </w:p>
        </w:tc>
        <w:tc>
          <w:tcPr>
            <w:tcW w:w="903" w:type="dxa"/>
            <w:tcBorders>
              <w:top w:val="single" w:sz="4" w:space="0" w:color="666699"/>
              <w:left w:val="single" w:sz="4" w:space="0" w:color="666699"/>
              <w:bottom w:val="single" w:sz="4" w:space="0" w:color="666699"/>
              <w:right w:val="single" w:sz="4" w:space="0" w:color="666699"/>
            </w:tcBorders>
          </w:tcPr>
          <w:p w14:paraId="2376F124" w14:textId="77777777" w:rsidR="00A93F4E" w:rsidRPr="00A93F4E" w:rsidRDefault="00A93F4E" w:rsidP="00A93F4E">
            <w:pPr>
              <w:jc w:val="right"/>
              <w:rPr>
                <w:sz w:val="18"/>
                <w:szCs w:val="18"/>
                <w:lang w:val="es-ES"/>
              </w:rPr>
            </w:pPr>
          </w:p>
        </w:tc>
        <w:tc>
          <w:tcPr>
            <w:tcW w:w="1100" w:type="dxa"/>
            <w:tcBorders>
              <w:top w:val="single" w:sz="4" w:space="0" w:color="666699"/>
              <w:left w:val="single" w:sz="4" w:space="0" w:color="666699"/>
              <w:bottom w:val="single" w:sz="4" w:space="0" w:color="666699"/>
              <w:right w:val="single" w:sz="4" w:space="0" w:color="666699"/>
            </w:tcBorders>
          </w:tcPr>
          <w:p w14:paraId="250DB597" w14:textId="77777777" w:rsidR="00A93F4E" w:rsidRPr="00A93F4E" w:rsidRDefault="00A93F4E" w:rsidP="00A93F4E">
            <w:pPr>
              <w:jc w:val="right"/>
              <w:rPr>
                <w:sz w:val="18"/>
                <w:szCs w:val="18"/>
                <w:lang w:val="es-ES"/>
              </w:rPr>
            </w:pPr>
          </w:p>
        </w:tc>
        <w:tc>
          <w:tcPr>
            <w:tcW w:w="1440" w:type="dxa"/>
            <w:tcBorders>
              <w:top w:val="single" w:sz="4" w:space="0" w:color="666699"/>
              <w:left w:val="single" w:sz="4" w:space="0" w:color="666699"/>
              <w:bottom w:val="single" w:sz="4" w:space="0" w:color="666699"/>
              <w:right w:val="single" w:sz="4" w:space="0" w:color="666699"/>
            </w:tcBorders>
          </w:tcPr>
          <w:p w14:paraId="19FC2E96" w14:textId="77777777" w:rsidR="00A93F4E" w:rsidRPr="00A93F4E" w:rsidRDefault="00A93F4E" w:rsidP="00A93F4E">
            <w:pPr>
              <w:jc w:val="right"/>
              <w:rPr>
                <w:sz w:val="18"/>
                <w:szCs w:val="18"/>
                <w:lang w:val="es-ES"/>
              </w:rPr>
            </w:pPr>
            <w:r w:rsidRPr="00A93F4E">
              <w:rPr>
                <w:color w:val="000000" w:themeColor="text1"/>
                <w:sz w:val="18"/>
                <w:lang w:val="es-ES"/>
              </w:rPr>
              <w:t>0,94</w:t>
            </w:r>
          </w:p>
        </w:tc>
      </w:tr>
    </w:tbl>
    <w:p w14:paraId="169D72C5" w14:textId="77777777" w:rsidR="00A93F4E" w:rsidRPr="00A93F4E" w:rsidRDefault="00A93F4E" w:rsidP="00A93F4E">
      <w:pPr>
        <w:jc w:val="center"/>
        <w:rPr>
          <w:sz w:val="18"/>
          <w:szCs w:val="18"/>
          <w:lang w:val="es-ES"/>
        </w:rPr>
      </w:pPr>
    </w:p>
    <w:tbl>
      <w:tblPr>
        <w:tblStyle w:val="TableGrid"/>
        <w:tblW w:w="11340"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98"/>
        <w:gridCol w:w="1803"/>
        <w:gridCol w:w="4660"/>
        <w:gridCol w:w="2079"/>
      </w:tblGrid>
      <w:tr w:rsidR="00A93F4E" w:rsidRPr="006C4E8B" w14:paraId="4A982F2F" w14:textId="77777777" w:rsidTr="00271800">
        <w:trPr>
          <w:trHeight w:val="254"/>
        </w:trPr>
        <w:tc>
          <w:tcPr>
            <w:tcW w:w="11340" w:type="dxa"/>
            <w:gridSpan w:val="4"/>
            <w:tcBorders>
              <w:top w:val="single" w:sz="4" w:space="0" w:color="666699"/>
              <w:left w:val="single" w:sz="4" w:space="0" w:color="666699"/>
              <w:bottom w:val="single" w:sz="4" w:space="0" w:color="666699"/>
              <w:right w:val="single" w:sz="4" w:space="0" w:color="666699"/>
            </w:tcBorders>
            <w:hideMark/>
          </w:tcPr>
          <w:p w14:paraId="3148A2BE" w14:textId="77777777" w:rsidR="00A93F4E" w:rsidRPr="00A93F4E" w:rsidRDefault="00A93F4E" w:rsidP="00A93F4E">
            <w:pPr>
              <w:jc w:val="left"/>
              <w:rPr>
                <w:b/>
                <w:sz w:val="18"/>
                <w:szCs w:val="18"/>
                <w:lang w:val="es-ES"/>
              </w:rPr>
            </w:pPr>
            <w:r w:rsidRPr="00A93F4E">
              <w:rPr>
                <w:b/>
                <w:sz w:val="18"/>
                <w:lang w:val="es-ES"/>
              </w:rPr>
              <w:t>IV) DATOS SOBRE EL CONSUMO (toneladas PAO)</w:t>
            </w:r>
          </w:p>
        </w:tc>
      </w:tr>
      <w:tr w:rsidR="00A93F4E" w:rsidRPr="00A93F4E" w14:paraId="0CC7E3B5" w14:textId="77777777" w:rsidTr="00271800">
        <w:trPr>
          <w:trHeight w:val="254"/>
        </w:trPr>
        <w:tc>
          <w:tcPr>
            <w:tcW w:w="2798" w:type="dxa"/>
            <w:tcBorders>
              <w:top w:val="single" w:sz="4" w:space="0" w:color="666699"/>
              <w:left w:val="single" w:sz="4" w:space="0" w:color="666699"/>
              <w:bottom w:val="single" w:sz="4" w:space="0" w:color="666699"/>
              <w:right w:val="single" w:sz="4" w:space="0" w:color="666699"/>
            </w:tcBorders>
            <w:hideMark/>
          </w:tcPr>
          <w:p w14:paraId="4B5707F3" w14:textId="77777777" w:rsidR="00A93F4E" w:rsidRPr="00A93F4E" w:rsidRDefault="00A93F4E" w:rsidP="00A93F4E">
            <w:pPr>
              <w:jc w:val="center"/>
              <w:rPr>
                <w:sz w:val="18"/>
                <w:szCs w:val="18"/>
                <w:lang w:val="es-ES"/>
              </w:rPr>
            </w:pPr>
            <w:r w:rsidRPr="00A93F4E">
              <w:rPr>
                <w:sz w:val="18"/>
                <w:lang w:val="es-ES"/>
              </w:rPr>
              <w:t>Nivel básico de 2009-2010:</w:t>
            </w:r>
          </w:p>
        </w:tc>
        <w:tc>
          <w:tcPr>
            <w:tcW w:w="1803" w:type="dxa"/>
            <w:tcBorders>
              <w:top w:val="single" w:sz="4" w:space="0" w:color="666699"/>
              <w:left w:val="single" w:sz="4" w:space="0" w:color="666699"/>
              <w:bottom w:val="single" w:sz="4" w:space="0" w:color="666699"/>
              <w:right w:val="single" w:sz="4" w:space="0" w:color="666699"/>
            </w:tcBorders>
            <w:hideMark/>
          </w:tcPr>
          <w:p w14:paraId="64D8C201" w14:textId="77777777" w:rsidR="00A93F4E" w:rsidRPr="00A93F4E" w:rsidRDefault="00A93F4E" w:rsidP="00A93F4E">
            <w:pPr>
              <w:jc w:val="right"/>
              <w:rPr>
                <w:sz w:val="18"/>
                <w:szCs w:val="18"/>
                <w:lang w:val="es-ES"/>
              </w:rPr>
            </w:pPr>
            <w:r w:rsidRPr="00A93F4E">
              <w:rPr>
                <w:color w:val="000000" w:themeColor="text1"/>
                <w:sz w:val="18"/>
                <w:lang w:val="es-ES"/>
              </w:rPr>
              <w:t>1 608,2</w:t>
            </w:r>
          </w:p>
        </w:tc>
        <w:tc>
          <w:tcPr>
            <w:tcW w:w="4660" w:type="dxa"/>
            <w:tcBorders>
              <w:top w:val="single" w:sz="4" w:space="0" w:color="666699"/>
              <w:left w:val="single" w:sz="4" w:space="0" w:color="666699"/>
              <w:bottom w:val="single" w:sz="4" w:space="0" w:color="666699"/>
              <w:right w:val="single" w:sz="4" w:space="0" w:color="666699"/>
            </w:tcBorders>
            <w:hideMark/>
          </w:tcPr>
          <w:p w14:paraId="6A977A33" w14:textId="77777777" w:rsidR="00A93F4E" w:rsidRPr="00A93F4E" w:rsidRDefault="00A93F4E" w:rsidP="00A93F4E">
            <w:pPr>
              <w:jc w:val="center"/>
              <w:rPr>
                <w:sz w:val="18"/>
                <w:szCs w:val="18"/>
                <w:lang w:val="es-ES"/>
              </w:rPr>
            </w:pPr>
            <w:r w:rsidRPr="00A93F4E">
              <w:rPr>
                <w:sz w:val="18"/>
                <w:lang w:val="es-ES"/>
              </w:rPr>
              <w:t>Punto de partida para las reducciones acumuladas sostenidas:</w:t>
            </w:r>
          </w:p>
        </w:tc>
        <w:tc>
          <w:tcPr>
            <w:tcW w:w="2079" w:type="dxa"/>
            <w:tcBorders>
              <w:top w:val="single" w:sz="4" w:space="0" w:color="666699"/>
              <w:left w:val="single" w:sz="4" w:space="0" w:color="666699"/>
              <w:bottom w:val="single" w:sz="4" w:space="0" w:color="666699"/>
              <w:right w:val="single" w:sz="4" w:space="0" w:color="666699"/>
            </w:tcBorders>
            <w:hideMark/>
          </w:tcPr>
          <w:p w14:paraId="5037EE90" w14:textId="77777777" w:rsidR="00A93F4E" w:rsidRPr="00A93F4E" w:rsidRDefault="00A93F4E" w:rsidP="00A93F4E">
            <w:pPr>
              <w:jc w:val="right"/>
              <w:rPr>
                <w:sz w:val="18"/>
                <w:szCs w:val="18"/>
                <w:lang w:val="es-ES"/>
              </w:rPr>
            </w:pPr>
            <w:r w:rsidRPr="00A93F4E">
              <w:rPr>
                <w:color w:val="000000" w:themeColor="text1"/>
                <w:sz w:val="18"/>
                <w:lang w:val="es-ES"/>
              </w:rPr>
              <w:t>1 691,25</w:t>
            </w:r>
          </w:p>
        </w:tc>
      </w:tr>
      <w:tr w:rsidR="00A93F4E" w:rsidRPr="006C4E8B" w14:paraId="58A9FF26" w14:textId="77777777" w:rsidTr="00271800">
        <w:trPr>
          <w:trHeight w:val="254"/>
        </w:trPr>
        <w:tc>
          <w:tcPr>
            <w:tcW w:w="11340" w:type="dxa"/>
            <w:gridSpan w:val="4"/>
            <w:tcBorders>
              <w:top w:val="single" w:sz="4" w:space="0" w:color="666699"/>
              <w:left w:val="single" w:sz="4" w:space="0" w:color="666699"/>
              <w:bottom w:val="single" w:sz="4" w:space="0" w:color="666699"/>
              <w:right w:val="single" w:sz="4" w:space="0" w:color="666699"/>
            </w:tcBorders>
            <w:hideMark/>
          </w:tcPr>
          <w:p w14:paraId="6B773E9D" w14:textId="77777777" w:rsidR="00A93F4E" w:rsidRPr="00A93F4E" w:rsidRDefault="00A93F4E" w:rsidP="00A93F4E">
            <w:pPr>
              <w:jc w:val="center"/>
              <w:rPr>
                <w:b/>
                <w:sz w:val="18"/>
                <w:szCs w:val="18"/>
                <w:lang w:val="es-ES"/>
              </w:rPr>
            </w:pPr>
            <w:r w:rsidRPr="00A93F4E">
              <w:rPr>
                <w:b/>
                <w:sz w:val="18"/>
                <w:lang w:val="es-ES"/>
              </w:rPr>
              <w:t>CONSUMO ADMISIBLE PARA LA FINANCIACIÓN (toneladas PAO)</w:t>
            </w:r>
          </w:p>
        </w:tc>
      </w:tr>
      <w:tr w:rsidR="00A93F4E" w:rsidRPr="00A93F4E" w14:paraId="2C80B770" w14:textId="77777777" w:rsidTr="00271800">
        <w:trPr>
          <w:trHeight w:val="254"/>
        </w:trPr>
        <w:tc>
          <w:tcPr>
            <w:tcW w:w="2798" w:type="dxa"/>
            <w:tcBorders>
              <w:top w:val="single" w:sz="4" w:space="0" w:color="666699"/>
              <w:left w:val="single" w:sz="4" w:space="0" w:color="666699"/>
              <w:bottom w:val="single" w:sz="4" w:space="0" w:color="666699"/>
              <w:right w:val="single" w:sz="4" w:space="0" w:color="666699"/>
            </w:tcBorders>
            <w:hideMark/>
          </w:tcPr>
          <w:p w14:paraId="0CAE4739" w14:textId="77777777" w:rsidR="00A93F4E" w:rsidRPr="00A93F4E" w:rsidRDefault="00A93F4E" w:rsidP="00A93F4E">
            <w:pPr>
              <w:jc w:val="center"/>
              <w:rPr>
                <w:sz w:val="18"/>
                <w:szCs w:val="18"/>
                <w:lang w:val="es-ES"/>
              </w:rPr>
            </w:pPr>
            <w:r w:rsidRPr="00A93F4E">
              <w:rPr>
                <w:sz w:val="18"/>
                <w:lang w:val="es-ES"/>
              </w:rPr>
              <w:t>Ya aprobado:</w:t>
            </w:r>
          </w:p>
        </w:tc>
        <w:tc>
          <w:tcPr>
            <w:tcW w:w="1803" w:type="dxa"/>
            <w:tcBorders>
              <w:top w:val="single" w:sz="4" w:space="0" w:color="666699"/>
              <w:left w:val="single" w:sz="4" w:space="0" w:color="666699"/>
              <w:bottom w:val="single" w:sz="4" w:space="0" w:color="666699"/>
              <w:right w:val="single" w:sz="4" w:space="0" w:color="666699"/>
            </w:tcBorders>
            <w:hideMark/>
          </w:tcPr>
          <w:p w14:paraId="14EF1733" w14:textId="77777777" w:rsidR="00A93F4E" w:rsidRPr="00A93F4E" w:rsidRDefault="00A93F4E" w:rsidP="00A93F4E">
            <w:pPr>
              <w:jc w:val="right"/>
              <w:rPr>
                <w:sz w:val="18"/>
                <w:szCs w:val="18"/>
                <w:lang w:val="es-ES"/>
              </w:rPr>
            </w:pPr>
            <w:r w:rsidRPr="00A93F4E">
              <w:rPr>
                <w:color w:val="000000" w:themeColor="text1"/>
                <w:sz w:val="18"/>
                <w:lang w:val="es-ES"/>
              </w:rPr>
              <w:t>1 111,26</w:t>
            </w:r>
          </w:p>
        </w:tc>
        <w:tc>
          <w:tcPr>
            <w:tcW w:w="4660" w:type="dxa"/>
            <w:tcBorders>
              <w:top w:val="single" w:sz="4" w:space="0" w:color="666699"/>
              <w:left w:val="single" w:sz="4" w:space="0" w:color="666699"/>
              <w:bottom w:val="single" w:sz="4" w:space="0" w:color="666699"/>
              <w:right w:val="single" w:sz="4" w:space="0" w:color="666699"/>
            </w:tcBorders>
            <w:hideMark/>
          </w:tcPr>
          <w:p w14:paraId="3359A990" w14:textId="77777777" w:rsidR="00A93F4E" w:rsidRPr="00A93F4E" w:rsidRDefault="00A93F4E" w:rsidP="00A93F4E">
            <w:pPr>
              <w:jc w:val="center"/>
              <w:rPr>
                <w:i/>
                <w:sz w:val="18"/>
                <w:szCs w:val="18"/>
                <w:lang w:val="es-ES"/>
              </w:rPr>
            </w:pPr>
            <w:r w:rsidRPr="00A93F4E">
              <w:rPr>
                <w:sz w:val="18"/>
                <w:lang w:val="es-ES"/>
              </w:rPr>
              <w:t>Restante:</w:t>
            </w:r>
          </w:p>
        </w:tc>
        <w:tc>
          <w:tcPr>
            <w:tcW w:w="2079" w:type="dxa"/>
            <w:tcBorders>
              <w:top w:val="single" w:sz="4" w:space="0" w:color="666699"/>
              <w:left w:val="single" w:sz="4" w:space="0" w:color="666699"/>
              <w:bottom w:val="single" w:sz="4" w:space="0" w:color="666699"/>
              <w:right w:val="single" w:sz="4" w:space="0" w:color="666699"/>
            </w:tcBorders>
            <w:hideMark/>
          </w:tcPr>
          <w:p w14:paraId="11CACF55" w14:textId="77777777" w:rsidR="00A93F4E" w:rsidRPr="00A93F4E" w:rsidRDefault="00A93F4E" w:rsidP="00A93F4E">
            <w:pPr>
              <w:jc w:val="right"/>
              <w:rPr>
                <w:sz w:val="18"/>
                <w:szCs w:val="18"/>
                <w:lang w:val="es-ES"/>
              </w:rPr>
            </w:pPr>
            <w:r w:rsidRPr="00A93F4E">
              <w:rPr>
                <w:color w:val="000000" w:themeColor="text1"/>
                <w:sz w:val="18"/>
                <w:lang w:val="es-ES"/>
              </w:rPr>
              <w:t>579,99</w:t>
            </w:r>
          </w:p>
        </w:tc>
      </w:tr>
    </w:tbl>
    <w:p w14:paraId="610A0912" w14:textId="77777777" w:rsidR="00A93F4E" w:rsidRPr="00A93F4E" w:rsidRDefault="00A93F4E" w:rsidP="00A93F4E">
      <w:pPr>
        <w:jc w:val="center"/>
        <w:rPr>
          <w:sz w:val="18"/>
          <w:szCs w:val="18"/>
          <w:lang w:val="es-ES"/>
        </w:rPr>
      </w:pPr>
    </w:p>
    <w:tbl>
      <w:tblPr>
        <w:tblStyle w:val="TableGrid"/>
        <w:tblW w:w="5921" w:type="pct"/>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55"/>
        <w:gridCol w:w="3118"/>
        <w:gridCol w:w="1588"/>
        <w:gridCol w:w="1588"/>
        <w:gridCol w:w="1588"/>
        <w:gridCol w:w="1903"/>
      </w:tblGrid>
      <w:tr w:rsidR="00A93F4E" w:rsidRPr="00A93F4E" w14:paraId="07CFB057" w14:textId="77777777" w:rsidTr="00271800">
        <w:trPr>
          <w:trHeight w:val="278"/>
        </w:trPr>
        <w:tc>
          <w:tcPr>
            <w:tcW w:w="2061" w:type="pct"/>
            <w:gridSpan w:val="2"/>
            <w:tcBorders>
              <w:top w:val="single" w:sz="4" w:space="0" w:color="666699"/>
              <w:left w:val="single" w:sz="4" w:space="0" w:color="666699"/>
              <w:bottom w:val="single" w:sz="4" w:space="0" w:color="666699"/>
              <w:right w:val="single" w:sz="4" w:space="0" w:color="666699"/>
            </w:tcBorders>
            <w:hideMark/>
          </w:tcPr>
          <w:p w14:paraId="590AD905" w14:textId="77777777" w:rsidR="00A93F4E" w:rsidRPr="00A93F4E" w:rsidRDefault="00A93F4E" w:rsidP="00A93F4E">
            <w:pPr>
              <w:jc w:val="left"/>
              <w:rPr>
                <w:b/>
                <w:sz w:val="18"/>
                <w:szCs w:val="18"/>
                <w:lang w:val="es-ES"/>
              </w:rPr>
            </w:pPr>
            <w:bookmarkStart w:id="3" w:name="_Hlk119332941"/>
            <w:r w:rsidRPr="00A93F4E">
              <w:rPr>
                <w:b/>
                <w:sz w:val="18"/>
                <w:lang w:val="es-ES"/>
              </w:rPr>
              <w:t>V) PLAN ADMINISTRATIVO AVALADO</w:t>
            </w:r>
          </w:p>
        </w:tc>
        <w:tc>
          <w:tcPr>
            <w:tcW w:w="700" w:type="pct"/>
            <w:tcBorders>
              <w:top w:val="single" w:sz="4" w:space="0" w:color="666699"/>
              <w:left w:val="single" w:sz="4" w:space="0" w:color="666699"/>
              <w:bottom w:val="single" w:sz="4" w:space="0" w:color="666699"/>
              <w:right w:val="single" w:sz="4" w:space="0" w:color="666699"/>
            </w:tcBorders>
            <w:hideMark/>
          </w:tcPr>
          <w:p w14:paraId="10347AB9" w14:textId="77777777" w:rsidR="00A93F4E" w:rsidRPr="00A93F4E" w:rsidRDefault="00A93F4E" w:rsidP="00A93F4E">
            <w:pPr>
              <w:jc w:val="center"/>
              <w:rPr>
                <w:b/>
                <w:sz w:val="18"/>
                <w:szCs w:val="18"/>
                <w:lang w:val="es-ES"/>
              </w:rPr>
            </w:pPr>
            <w:r w:rsidRPr="00A93F4E">
              <w:rPr>
                <w:b/>
                <w:sz w:val="18"/>
                <w:lang w:val="es-ES"/>
              </w:rPr>
              <w:t>2022</w:t>
            </w:r>
          </w:p>
        </w:tc>
        <w:tc>
          <w:tcPr>
            <w:tcW w:w="700" w:type="pct"/>
            <w:tcBorders>
              <w:top w:val="single" w:sz="4" w:space="0" w:color="666699"/>
              <w:left w:val="single" w:sz="4" w:space="0" w:color="666699"/>
              <w:bottom w:val="single" w:sz="4" w:space="0" w:color="666699"/>
              <w:right w:val="single" w:sz="4" w:space="0" w:color="666699"/>
            </w:tcBorders>
            <w:hideMark/>
          </w:tcPr>
          <w:p w14:paraId="4854BFE2" w14:textId="77777777" w:rsidR="00A93F4E" w:rsidRPr="00A93F4E" w:rsidRDefault="00A93F4E" w:rsidP="00A93F4E">
            <w:pPr>
              <w:jc w:val="center"/>
              <w:rPr>
                <w:b/>
                <w:sz w:val="18"/>
                <w:szCs w:val="18"/>
                <w:lang w:val="es-ES"/>
              </w:rPr>
            </w:pPr>
            <w:r w:rsidRPr="00A93F4E">
              <w:rPr>
                <w:b/>
                <w:sz w:val="18"/>
                <w:lang w:val="es-ES"/>
              </w:rPr>
              <w:t>2023</w:t>
            </w:r>
          </w:p>
        </w:tc>
        <w:tc>
          <w:tcPr>
            <w:tcW w:w="700" w:type="pct"/>
            <w:tcBorders>
              <w:top w:val="single" w:sz="4" w:space="0" w:color="666699"/>
              <w:left w:val="single" w:sz="4" w:space="0" w:color="666699"/>
              <w:bottom w:val="single" w:sz="4" w:space="0" w:color="666699"/>
              <w:right w:val="single" w:sz="4" w:space="0" w:color="666699"/>
            </w:tcBorders>
            <w:hideMark/>
          </w:tcPr>
          <w:p w14:paraId="76520F2D" w14:textId="77777777" w:rsidR="00A93F4E" w:rsidRPr="00A93F4E" w:rsidRDefault="00A93F4E" w:rsidP="00A93F4E">
            <w:pPr>
              <w:jc w:val="center"/>
              <w:rPr>
                <w:b/>
                <w:sz w:val="18"/>
                <w:szCs w:val="18"/>
                <w:lang w:val="es-ES"/>
              </w:rPr>
            </w:pPr>
            <w:r w:rsidRPr="00A93F4E">
              <w:rPr>
                <w:b/>
                <w:sz w:val="18"/>
                <w:lang w:val="es-ES"/>
              </w:rPr>
              <w:t>2024</w:t>
            </w:r>
          </w:p>
        </w:tc>
        <w:tc>
          <w:tcPr>
            <w:tcW w:w="839" w:type="pct"/>
            <w:tcBorders>
              <w:top w:val="single" w:sz="4" w:space="0" w:color="666699"/>
              <w:left w:val="single" w:sz="4" w:space="0" w:color="666699"/>
              <w:bottom w:val="single" w:sz="4" w:space="0" w:color="666699"/>
              <w:right w:val="single" w:sz="4" w:space="0" w:color="666699"/>
            </w:tcBorders>
            <w:hideMark/>
          </w:tcPr>
          <w:p w14:paraId="451D1587" w14:textId="77777777" w:rsidR="00A93F4E" w:rsidRPr="00A93F4E" w:rsidRDefault="00A93F4E" w:rsidP="00A93F4E">
            <w:pPr>
              <w:jc w:val="center"/>
              <w:rPr>
                <w:b/>
                <w:sz w:val="18"/>
                <w:szCs w:val="18"/>
                <w:lang w:val="es-ES"/>
              </w:rPr>
            </w:pPr>
            <w:r w:rsidRPr="00A93F4E">
              <w:rPr>
                <w:b/>
                <w:sz w:val="18"/>
                <w:lang w:val="es-ES"/>
              </w:rPr>
              <w:t>Total</w:t>
            </w:r>
          </w:p>
        </w:tc>
      </w:tr>
      <w:tr w:rsidR="00A93F4E" w:rsidRPr="00A93F4E" w14:paraId="0792DAA4" w14:textId="77777777" w:rsidTr="00271800">
        <w:trPr>
          <w:trHeight w:val="250"/>
        </w:trPr>
        <w:tc>
          <w:tcPr>
            <w:tcW w:w="686" w:type="pct"/>
            <w:vMerge w:val="restart"/>
            <w:tcBorders>
              <w:top w:val="single" w:sz="4" w:space="0" w:color="666699"/>
              <w:left w:val="single" w:sz="4" w:space="0" w:color="666699"/>
              <w:bottom w:val="single" w:sz="4" w:space="0" w:color="666699"/>
              <w:right w:val="single" w:sz="4" w:space="0" w:color="666699"/>
            </w:tcBorders>
            <w:vAlign w:val="center"/>
            <w:hideMark/>
          </w:tcPr>
          <w:p w14:paraId="45ACBA58" w14:textId="77777777" w:rsidR="00A93F4E" w:rsidRPr="00A93F4E" w:rsidRDefault="00A93F4E" w:rsidP="00A93F4E">
            <w:pPr>
              <w:jc w:val="center"/>
              <w:rPr>
                <w:sz w:val="18"/>
                <w:szCs w:val="18"/>
                <w:lang w:val="es-ES"/>
              </w:rPr>
            </w:pPr>
            <w:r w:rsidRPr="00A93F4E">
              <w:rPr>
                <w:color w:val="000000" w:themeColor="text1"/>
                <w:sz w:val="18"/>
                <w:lang w:val="es-ES"/>
              </w:rPr>
              <w:t>PNUD</w:t>
            </w:r>
          </w:p>
        </w:tc>
        <w:tc>
          <w:tcPr>
            <w:tcW w:w="1375" w:type="pct"/>
            <w:tcBorders>
              <w:top w:val="single" w:sz="4" w:space="0" w:color="666699"/>
              <w:left w:val="single" w:sz="4" w:space="0" w:color="666699"/>
              <w:bottom w:val="single" w:sz="4" w:space="0" w:color="666699"/>
              <w:right w:val="single" w:sz="4" w:space="0" w:color="666699"/>
            </w:tcBorders>
            <w:hideMark/>
          </w:tcPr>
          <w:p w14:paraId="0E75996A" w14:textId="77777777" w:rsidR="00A93F4E" w:rsidRPr="00A93F4E" w:rsidRDefault="00A93F4E" w:rsidP="00A93F4E">
            <w:pPr>
              <w:jc w:val="left"/>
              <w:rPr>
                <w:sz w:val="18"/>
                <w:szCs w:val="18"/>
                <w:lang w:val="es-ES"/>
              </w:rPr>
            </w:pPr>
            <w:r w:rsidRPr="00A93F4E">
              <w:rPr>
                <w:sz w:val="18"/>
                <w:lang w:val="es-ES"/>
              </w:rPr>
              <w:t>Eliminación de SAO (toneladas PAO)</w:t>
            </w:r>
          </w:p>
        </w:tc>
        <w:tc>
          <w:tcPr>
            <w:tcW w:w="700" w:type="pct"/>
            <w:tcBorders>
              <w:top w:val="single" w:sz="4" w:space="0" w:color="666699"/>
              <w:left w:val="single" w:sz="4" w:space="0" w:color="666699"/>
              <w:bottom w:val="single" w:sz="4" w:space="0" w:color="666699"/>
              <w:right w:val="single" w:sz="4" w:space="0" w:color="666699"/>
            </w:tcBorders>
          </w:tcPr>
          <w:p w14:paraId="508B2A02" w14:textId="77777777" w:rsidR="00A93F4E" w:rsidRPr="00A93F4E" w:rsidRDefault="00A93F4E" w:rsidP="00A93F4E">
            <w:pPr>
              <w:jc w:val="right"/>
              <w:rPr>
                <w:sz w:val="18"/>
                <w:szCs w:val="18"/>
                <w:lang w:val="es-ES"/>
              </w:rPr>
            </w:pPr>
            <w:r w:rsidRPr="00A93F4E">
              <w:rPr>
                <w:sz w:val="18"/>
                <w:lang w:val="es-ES"/>
              </w:rPr>
              <w:t>51,43</w:t>
            </w:r>
          </w:p>
        </w:tc>
        <w:tc>
          <w:tcPr>
            <w:tcW w:w="700" w:type="pct"/>
            <w:tcBorders>
              <w:top w:val="single" w:sz="4" w:space="0" w:color="666699"/>
              <w:left w:val="single" w:sz="4" w:space="0" w:color="666699"/>
              <w:bottom w:val="single" w:sz="4" w:space="0" w:color="666699"/>
              <w:right w:val="single" w:sz="4" w:space="0" w:color="666699"/>
            </w:tcBorders>
          </w:tcPr>
          <w:p w14:paraId="05D778E7" w14:textId="77777777" w:rsidR="00A93F4E" w:rsidRPr="00A93F4E" w:rsidRDefault="00A93F4E" w:rsidP="00A93F4E">
            <w:pPr>
              <w:jc w:val="right"/>
              <w:rPr>
                <w:sz w:val="18"/>
                <w:szCs w:val="18"/>
                <w:lang w:val="es-ES"/>
              </w:rPr>
            </w:pPr>
            <w:r w:rsidRPr="00A93F4E">
              <w:rPr>
                <w:sz w:val="18"/>
                <w:lang w:val="es-ES"/>
              </w:rPr>
              <w:t>0,00</w:t>
            </w:r>
          </w:p>
        </w:tc>
        <w:tc>
          <w:tcPr>
            <w:tcW w:w="700" w:type="pct"/>
            <w:tcBorders>
              <w:top w:val="single" w:sz="4" w:space="0" w:color="666699"/>
              <w:left w:val="single" w:sz="4" w:space="0" w:color="666699"/>
              <w:bottom w:val="single" w:sz="4" w:space="0" w:color="666699"/>
              <w:right w:val="single" w:sz="4" w:space="0" w:color="666699"/>
            </w:tcBorders>
          </w:tcPr>
          <w:p w14:paraId="3645F828" w14:textId="77777777" w:rsidR="00A93F4E" w:rsidRPr="00A93F4E" w:rsidRDefault="00A93F4E" w:rsidP="00A93F4E">
            <w:pPr>
              <w:jc w:val="right"/>
              <w:rPr>
                <w:sz w:val="18"/>
                <w:szCs w:val="18"/>
                <w:lang w:val="es-ES"/>
              </w:rPr>
            </w:pPr>
            <w:r w:rsidRPr="00A93F4E">
              <w:rPr>
                <w:sz w:val="18"/>
                <w:lang w:val="es-ES"/>
              </w:rPr>
              <w:t>0,00</w:t>
            </w:r>
          </w:p>
        </w:tc>
        <w:tc>
          <w:tcPr>
            <w:tcW w:w="839" w:type="pct"/>
            <w:tcBorders>
              <w:top w:val="single" w:sz="4" w:space="0" w:color="666699"/>
              <w:left w:val="single" w:sz="4" w:space="0" w:color="666699"/>
              <w:bottom w:val="single" w:sz="4" w:space="0" w:color="666699"/>
              <w:right w:val="single" w:sz="4" w:space="0" w:color="666699"/>
            </w:tcBorders>
          </w:tcPr>
          <w:p w14:paraId="354DDFE3" w14:textId="77777777" w:rsidR="00A93F4E" w:rsidRPr="00A93F4E" w:rsidRDefault="00A93F4E" w:rsidP="00A93F4E">
            <w:pPr>
              <w:jc w:val="right"/>
              <w:rPr>
                <w:sz w:val="18"/>
                <w:szCs w:val="18"/>
                <w:lang w:val="es-ES"/>
              </w:rPr>
            </w:pPr>
            <w:r w:rsidRPr="00A93F4E">
              <w:rPr>
                <w:sz w:val="18"/>
                <w:lang w:val="es-ES"/>
              </w:rPr>
              <w:fldChar w:fldCharType="begin"/>
            </w:r>
            <w:r w:rsidRPr="00A93F4E">
              <w:rPr>
                <w:sz w:val="18"/>
                <w:lang w:val="es-ES"/>
              </w:rPr>
              <w:instrText xml:space="preserve"> =SUM(LEFT) </w:instrText>
            </w:r>
            <w:r w:rsidRPr="00A93F4E">
              <w:rPr>
                <w:sz w:val="18"/>
                <w:lang w:val="es-ES"/>
              </w:rPr>
              <w:fldChar w:fldCharType="separate"/>
            </w:r>
            <w:r w:rsidRPr="00A93F4E">
              <w:rPr>
                <w:noProof/>
                <w:sz w:val="18"/>
                <w:lang w:val="es-ES"/>
              </w:rPr>
              <w:t>51,43</w:t>
            </w:r>
            <w:r w:rsidRPr="00A93F4E">
              <w:rPr>
                <w:sz w:val="18"/>
                <w:lang w:val="es-ES"/>
              </w:rPr>
              <w:fldChar w:fldCharType="end"/>
            </w:r>
          </w:p>
        </w:tc>
      </w:tr>
      <w:tr w:rsidR="00A93F4E" w:rsidRPr="00A93F4E" w14:paraId="2F6C4FD0" w14:textId="77777777" w:rsidTr="00271800">
        <w:trPr>
          <w:trHeight w:val="250"/>
        </w:trPr>
        <w:tc>
          <w:tcPr>
            <w:tcW w:w="686" w:type="pct"/>
            <w:vMerge/>
            <w:tcBorders>
              <w:top w:val="single" w:sz="4" w:space="0" w:color="666699"/>
              <w:left w:val="single" w:sz="4" w:space="0" w:color="666699"/>
              <w:bottom w:val="single" w:sz="4" w:space="0" w:color="666699"/>
              <w:right w:val="single" w:sz="4" w:space="0" w:color="666699"/>
            </w:tcBorders>
            <w:vAlign w:val="center"/>
            <w:hideMark/>
          </w:tcPr>
          <w:p w14:paraId="27DA6A85" w14:textId="77777777" w:rsidR="00A93F4E" w:rsidRPr="00A93F4E" w:rsidRDefault="00A93F4E" w:rsidP="00A93F4E">
            <w:pPr>
              <w:rPr>
                <w:sz w:val="18"/>
                <w:szCs w:val="18"/>
                <w:lang w:val="es-ES"/>
              </w:rPr>
            </w:pPr>
          </w:p>
        </w:tc>
        <w:tc>
          <w:tcPr>
            <w:tcW w:w="1375" w:type="pct"/>
            <w:tcBorders>
              <w:top w:val="single" w:sz="4" w:space="0" w:color="666699"/>
              <w:left w:val="single" w:sz="4" w:space="0" w:color="666699"/>
              <w:bottom w:val="single" w:sz="4" w:space="0" w:color="666699"/>
              <w:right w:val="single" w:sz="4" w:space="0" w:color="666699"/>
            </w:tcBorders>
            <w:hideMark/>
          </w:tcPr>
          <w:p w14:paraId="013538DA" w14:textId="77777777" w:rsidR="00A93F4E" w:rsidRPr="00A93F4E" w:rsidRDefault="00A93F4E" w:rsidP="00A93F4E">
            <w:pPr>
              <w:jc w:val="left"/>
              <w:rPr>
                <w:sz w:val="18"/>
                <w:szCs w:val="18"/>
                <w:lang w:val="es-ES"/>
              </w:rPr>
            </w:pPr>
            <w:r w:rsidRPr="00A93F4E">
              <w:rPr>
                <w:sz w:val="18"/>
                <w:lang w:val="es-ES"/>
              </w:rPr>
              <w:t>Financiación ($EUA)</w:t>
            </w:r>
          </w:p>
        </w:tc>
        <w:tc>
          <w:tcPr>
            <w:tcW w:w="700" w:type="pct"/>
            <w:tcBorders>
              <w:top w:val="single" w:sz="4" w:space="0" w:color="666699"/>
              <w:left w:val="single" w:sz="4" w:space="0" w:color="666699"/>
              <w:bottom w:val="single" w:sz="4" w:space="0" w:color="666699"/>
              <w:right w:val="single" w:sz="4" w:space="0" w:color="666699"/>
            </w:tcBorders>
          </w:tcPr>
          <w:p w14:paraId="71D2B013" w14:textId="77777777" w:rsidR="00A93F4E" w:rsidRPr="00A93F4E" w:rsidRDefault="00A93F4E" w:rsidP="00A93F4E">
            <w:pPr>
              <w:jc w:val="right"/>
              <w:rPr>
                <w:sz w:val="18"/>
                <w:szCs w:val="18"/>
                <w:lang w:val="es-ES"/>
              </w:rPr>
            </w:pPr>
            <w:r w:rsidRPr="00A93F4E">
              <w:rPr>
                <w:sz w:val="18"/>
                <w:lang w:val="es-ES"/>
              </w:rPr>
              <w:t>3 212 096</w:t>
            </w:r>
          </w:p>
        </w:tc>
        <w:tc>
          <w:tcPr>
            <w:tcW w:w="700" w:type="pct"/>
            <w:tcBorders>
              <w:top w:val="single" w:sz="4" w:space="0" w:color="666699"/>
              <w:left w:val="single" w:sz="4" w:space="0" w:color="666699"/>
              <w:bottom w:val="single" w:sz="4" w:space="0" w:color="666699"/>
              <w:right w:val="single" w:sz="4" w:space="0" w:color="666699"/>
            </w:tcBorders>
          </w:tcPr>
          <w:p w14:paraId="3AB9C18A" w14:textId="77777777" w:rsidR="00A93F4E" w:rsidRPr="00A93F4E" w:rsidRDefault="00A93F4E" w:rsidP="00A93F4E">
            <w:pPr>
              <w:jc w:val="right"/>
              <w:rPr>
                <w:sz w:val="18"/>
                <w:szCs w:val="18"/>
                <w:lang w:val="es-ES"/>
              </w:rPr>
            </w:pPr>
            <w:r w:rsidRPr="00A93F4E">
              <w:rPr>
                <w:sz w:val="18"/>
                <w:lang w:val="es-ES"/>
              </w:rPr>
              <w:t>0</w:t>
            </w:r>
          </w:p>
        </w:tc>
        <w:tc>
          <w:tcPr>
            <w:tcW w:w="700" w:type="pct"/>
            <w:tcBorders>
              <w:top w:val="single" w:sz="4" w:space="0" w:color="666699"/>
              <w:left w:val="single" w:sz="4" w:space="0" w:color="666699"/>
              <w:bottom w:val="single" w:sz="4" w:space="0" w:color="666699"/>
              <w:right w:val="single" w:sz="4" w:space="0" w:color="666699"/>
            </w:tcBorders>
          </w:tcPr>
          <w:p w14:paraId="03429B16" w14:textId="77777777" w:rsidR="00A93F4E" w:rsidRPr="00A93F4E" w:rsidRDefault="00A93F4E" w:rsidP="00A93F4E">
            <w:pPr>
              <w:jc w:val="right"/>
              <w:rPr>
                <w:sz w:val="18"/>
                <w:szCs w:val="18"/>
                <w:lang w:val="es-ES"/>
              </w:rPr>
            </w:pPr>
            <w:r w:rsidRPr="00A93F4E">
              <w:rPr>
                <w:sz w:val="18"/>
                <w:lang w:val="es-ES"/>
              </w:rPr>
              <w:t>0</w:t>
            </w:r>
          </w:p>
        </w:tc>
        <w:tc>
          <w:tcPr>
            <w:tcW w:w="839" w:type="pct"/>
            <w:tcBorders>
              <w:top w:val="single" w:sz="4" w:space="0" w:color="666699"/>
              <w:left w:val="single" w:sz="4" w:space="0" w:color="666699"/>
              <w:bottom w:val="single" w:sz="4" w:space="0" w:color="666699"/>
              <w:right w:val="single" w:sz="4" w:space="0" w:color="666699"/>
            </w:tcBorders>
          </w:tcPr>
          <w:p w14:paraId="2D444734" w14:textId="77777777" w:rsidR="00A93F4E" w:rsidRPr="00A93F4E" w:rsidRDefault="00A93F4E" w:rsidP="00A93F4E">
            <w:pPr>
              <w:jc w:val="right"/>
              <w:rPr>
                <w:sz w:val="18"/>
                <w:szCs w:val="18"/>
                <w:lang w:val="es-ES"/>
              </w:rPr>
            </w:pPr>
            <w:r w:rsidRPr="00A93F4E">
              <w:rPr>
                <w:sz w:val="18"/>
                <w:lang w:val="es-ES"/>
              </w:rPr>
              <w:fldChar w:fldCharType="begin"/>
            </w:r>
            <w:r w:rsidRPr="00A93F4E">
              <w:rPr>
                <w:sz w:val="18"/>
                <w:lang w:val="es-ES"/>
              </w:rPr>
              <w:instrText xml:space="preserve"> =SUM(left) </w:instrText>
            </w:r>
            <w:r w:rsidRPr="00A93F4E">
              <w:rPr>
                <w:sz w:val="18"/>
                <w:lang w:val="es-ES"/>
              </w:rPr>
              <w:fldChar w:fldCharType="separate"/>
            </w:r>
            <w:r w:rsidRPr="00A93F4E">
              <w:rPr>
                <w:noProof/>
                <w:sz w:val="18"/>
                <w:lang w:val="es-ES"/>
              </w:rPr>
              <w:t>0</w:t>
            </w:r>
            <w:r w:rsidRPr="00A93F4E">
              <w:rPr>
                <w:sz w:val="18"/>
                <w:lang w:val="es-ES"/>
              </w:rPr>
              <w:fldChar w:fldCharType="end"/>
            </w:r>
          </w:p>
        </w:tc>
      </w:tr>
      <w:tr w:rsidR="00A93F4E" w:rsidRPr="00A93F4E" w14:paraId="369CBAEC" w14:textId="77777777" w:rsidTr="00271800">
        <w:trPr>
          <w:trHeight w:val="250"/>
        </w:trPr>
        <w:tc>
          <w:tcPr>
            <w:tcW w:w="686" w:type="pct"/>
            <w:vMerge w:val="restart"/>
            <w:tcBorders>
              <w:top w:val="single" w:sz="4" w:space="0" w:color="666699"/>
              <w:left w:val="single" w:sz="4" w:space="0" w:color="666699"/>
              <w:right w:val="single" w:sz="4" w:space="0" w:color="666699"/>
            </w:tcBorders>
            <w:vAlign w:val="center"/>
          </w:tcPr>
          <w:p w14:paraId="693EB8B3" w14:textId="77777777" w:rsidR="00A93F4E" w:rsidRPr="00A93F4E" w:rsidRDefault="00A93F4E" w:rsidP="00A93F4E">
            <w:pPr>
              <w:jc w:val="center"/>
              <w:rPr>
                <w:color w:val="000000" w:themeColor="text1"/>
                <w:sz w:val="18"/>
                <w:szCs w:val="18"/>
                <w:highlight w:val="cyan"/>
                <w:lang w:val="es-ES"/>
              </w:rPr>
            </w:pPr>
            <w:r w:rsidRPr="00A93F4E">
              <w:rPr>
                <w:color w:val="000000" w:themeColor="text1"/>
                <w:sz w:val="18"/>
                <w:lang w:val="es-ES"/>
              </w:rPr>
              <w:t>PNUMA</w:t>
            </w:r>
          </w:p>
        </w:tc>
        <w:tc>
          <w:tcPr>
            <w:tcW w:w="1375" w:type="pct"/>
            <w:tcBorders>
              <w:top w:val="single" w:sz="4" w:space="0" w:color="666699"/>
              <w:left w:val="single" w:sz="4" w:space="0" w:color="666699"/>
              <w:bottom w:val="single" w:sz="4" w:space="0" w:color="666699"/>
              <w:right w:val="single" w:sz="4" w:space="0" w:color="666699"/>
            </w:tcBorders>
          </w:tcPr>
          <w:p w14:paraId="26409893" w14:textId="77777777" w:rsidR="00A93F4E" w:rsidRPr="00A93F4E" w:rsidRDefault="00A93F4E" w:rsidP="00A93F4E">
            <w:pPr>
              <w:jc w:val="left"/>
              <w:rPr>
                <w:sz w:val="18"/>
                <w:szCs w:val="18"/>
                <w:lang w:val="es-ES"/>
              </w:rPr>
            </w:pPr>
            <w:r w:rsidRPr="00A93F4E">
              <w:rPr>
                <w:sz w:val="18"/>
                <w:lang w:val="es-ES"/>
              </w:rPr>
              <w:t>Eliminación de SAO (toneladas PAO)</w:t>
            </w:r>
          </w:p>
        </w:tc>
        <w:tc>
          <w:tcPr>
            <w:tcW w:w="700" w:type="pct"/>
            <w:tcBorders>
              <w:top w:val="single" w:sz="4" w:space="0" w:color="666699"/>
              <w:left w:val="single" w:sz="4" w:space="0" w:color="666699"/>
              <w:bottom w:val="single" w:sz="4" w:space="0" w:color="666699"/>
              <w:right w:val="single" w:sz="4" w:space="0" w:color="666699"/>
            </w:tcBorders>
          </w:tcPr>
          <w:p w14:paraId="172A084F" w14:textId="77777777" w:rsidR="00A93F4E" w:rsidRPr="00A93F4E" w:rsidRDefault="00A93F4E" w:rsidP="00A93F4E">
            <w:pPr>
              <w:jc w:val="right"/>
              <w:rPr>
                <w:sz w:val="18"/>
                <w:szCs w:val="18"/>
                <w:lang w:val="es-ES"/>
              </w:rPr>
            </w:pPr>
            <w:r w:rsidRPr="00A93F4E">
              <w:rPr>
                <w:sz w:val="18"/>
                <w:lang w:val="es-ES"/>
              </w:rPr>
              <w:t>1,54</w:t>
            </w:r>
          </w:p>
        </w:tc>
        <w:tc>
          <w:tcPr>
            <w:tcW w:w="700" w:type="pct"/>
            <w:tcBorders>
              <w:top w:val="single" w:sz="4" w:space="0" w:color="666699"/>
              <w:left w:val="single" w:sz="4" w:space="0" w:color="666699"/>
              <w:bottom w:val="single" w:sz="4" w:space="0" w:color="666699"/>
              <w:right w:val="single" w:sz="4" w:space="0" w:color="666699"/>
            </w:tcBorders>
          </w:tcPr>
          <w:p w14:paraId="428D8E6C" w14:textId="77777777" w:rsidR="00A93F4E" w:rsidRPr="00A93F4E" w:rsidRDefault="00A93F4E" w:rsidP="00A93F4E">
            <w:pPr>
              <w:jc w:val="right"/>
              <w:rPr>
                <w:sz w:val="18"/>
                <w:szCs w:val="18"/>
                <w:lang w:val="es-ES"/>
              </w:rPr>
            </w:pPr>
            <w:r w:rsidRPr="00A93F4E">
              <w:rPr>
                <w:sz w:val="18"/>
                <w:lang w:val="es-ES"/>
              </w:rPr>
              <w:t>0,00</w:t>
            </w:r>
          </w:p>
        </w:tc>
        <w:tc>
          <w:tcPr>
            <w:tcW w:w="700" w:type="pct"/>
            <w:tcBorders>
              <w:top w:val="single" w:sz="4" w:space="0" w:color="666699"/>
              <w:left w:val="single" w:sz="4" w:space="0" w:color="666699"/>
              <w:bottom w:val="single" w:sz="4" w:space="0" w:color="666699"/>
              <w:right w:val="single" w:sz="4" w:space="0" w:color="666699"/>
            </w:tcBorders>
          </w:tcPr>
          <w:p w14:paraId="4B9DA943" w14:textId="77777777" w:rsidR="00A93F4E" w:rsidRPr="00A93F4E" w:rsidRDefault="00A93F4E" w:rsidP="00A93F4E">
            <w:pPr>
              <w:jc w:val="right"/>
              <w:rPr>
                <w:sz w:val="18"/>
                <w:szCs w:val="18"/>
                <w:lang w:val="es-ES"/>
              </w:rPr>
            </w:pPr>
            <w:r w:rsidRPr="00A93F4E">
              <w:rPr>
                <w:sz w:val="18"/>
                <w:lang w:val="es-ES"/>
              </w:rPr>
              <w:t>0,00</w:t>
            </w:r>
          </w:p>
        </w:tc>
        <w:tc>
          <w:tcPr>
            <w:tcW w:w="839" w:type="pct"/>
            <w:tcBorders>
              <w:top w:val="single" w:sz="4" w:space="0" w:color="666699"/>
              <w:left w:val="single" w:sz="4" w:space="0" w:color="666699"/>
              <w:bottom w:val="single" w:sz="4" w:space="0" w:color="666699"/>
              <w:right w:val="single" w:sz="4" w:space="0" w:color="666699"/>
            </w:tcBorders>
          </w:tcPr>
          <w:p w14:paraId="7A735BFC" w14:textId="77777777" w:rsidR="00A93F4E" w:rsidRPr="00A93F4E" w:rsidRDefault="00A93F4E" w:rsidP="00A93F4E">
            <w:pPr>
              <w:jc w:val="right"/>
              <w:rPr>
                <w:sz w:val="18"/>
                <w:szCs w:val="18"/>
                <w:lang w:val="es-ES"/>
              </w:rPr>
            </w:pPr>
            <w:r w:rsidRPr="00A93F4E">
              <w:rPr>
                <w:sz w:val="18"/>
                <w:lang w:val="es-ES"/>
              </w:rPr>
              <w:fldChar w:fldCharType="begin"/>
            </w:r>
            <w:r w:rsidRPr="00A93F4E">
              <w:rPr>
                <w:sz w:val="18"/>
                <w:lang w:val="es-ES"/>
              </w:rPr>
              <w:instrText xml:space="preserve"> =SUM(left) </w:instrText>
            </w:r>
            <w:r w:rsidRPr="00A93F4E">
              <w:rPr>
                <w:sz w:val="18"/>
                <w:lang w:val="es-ES"/>
              </w:rPr>
              <w:fldChar w:fldCharType="separate"/>
            </w:r>
            <w:r w:rsidRPr="00A93F4E">
              <w:rPr>
                <w:noProof/>
                <w:sz w:val="18"/>
                <w:lang w:val="es-ES"/>
              </w:rPr>
              <w:t>1,54</w:t>
            </w:r>
            <w:r w:rsidRPr="00A93F4E">
              <w:rPr>
                <w:sz w:val="18"/>
                <w:lang w:val="es-ES"/>
              </w:rPr>
              <w:fldChar w:fldCharType="end"/>
            </w:r>
          </w:p>
        </w:tc>
      </w:tr>
      <w:tr w:rsidR="00A93F4E" w:rsidRPr="00A93F4E" w14:paraId="4C4214C5" w14:textId="77777777" w:rsidTr="00271800">
        <w:trPr>
          <w:trHeight w:val="250"/>
        </w:trPr>
        <w:tc>
          <w:tcPr>
            <w:tcW w:w="686" w:type="pct"/>
            <w:vMerge/>
            <w:tcBorders>
              <w:left w:val="single" w:sz="4" w:space="0" w:color="666699"/>
              <w:bottom w:val="single" w:sz="4" w:space="0" w:color="666699"/>
              <w:right w:val="single" w:sz="4" w:space="0" w:color="666699"/>
            </w:tcBorders>
            <w:vAlign w:val="center"/>
          </w:tcPr>
          <w:p w14:paraId="35BBCAA0" w14:textId="77777777" w:rsidR="00A93F4E" w:rsidRPr="00A93F4E" w:rsidRDefault="00A93F4E" w:rsidP="00A93F4E">
            <w:pPr>
              <w:jc w:val="center"/>
              <w:rPr>
                <w:color w:val="000000" w:themeColor="text1"/>
                <w:sz w:val="18"/>
                <w:szCs w:val="18"/>
                <w:highlight w:val="cyan"/>
                <w:lang w:val="es-ES"/>
              </w:rPr>
            </w:pPr>
          </w:p>
        </w:tc>
        <w:tc>
          <w:tcPr>
            <w:tcW w:w="1375" w:type="pct"/>
            <w:tcBorders>
              <w:top w:val="single" w:sz="4" w:space="0" w:color="666699"/>
              <w:left w:val="single" w:sz="4" w:space="0" w:color="666699"/>
              <w:bottom w:val="single" w:sz="4" w:space="0" w:color="666699"/>
              <w:right w:val="single" w:sz="4" w:space="0" w:color="666699"/>
            </w:tcBorders>
          </w:tcPr>
          <w:p w14:paraId="00591C45" w14:textId="77777777" w:rsidR="00A93F4E" w:rsidRPr="00A93F4E" w:rsidRDefault="00A93F4E" w:rsidP="00A93F4E">
            <w:pPr>
              <w:jc w:val="left"/>
              <w:rPr>
                <w:sz w:val="18"/>
                <w:szCs w:val="18"/>
                <w:lang w:val="es-ES"/>
              </w:rPr>
            </w:pPr>
            <w:r w:rsidRPr="00A93F4E">
              <w:rPr>
                <w:sz w:val="18"/>
                <w:lang w:val="es-ES"/>
              </w:rPr>
              <w:t>Financiación ($EUA)</w:t>
            </w:r>
          </w:p>
        </w:tc>
        <w:tc>
          <w:tcPr>
            <w:tcW w:w="700" w:type="pct"/>
            <w:tcBorders>
              <w:top w:val="single" w:sz="4" w:space="0" w:color="666699"/>
              <w:left w:val="single" w:sz="4" w:space="0" w:color="666699"/>
              <w:bottom w:val="single" w:sz="4" w:space="0" w:color="666699"/>
              <w:right w:val="single" w:sz="4" w:space="0" w:color="666699"/>
            </w:tcBorders>
          </w:tcPr>
          <w:p w14:paraId="759E22C2" w14:textId="77777777" w:rsidR="00A93F4E" w:rsidRPr="00A93F4E" w:rsidRDefault="00A93F4E" w:rsidP="00A93F4E">
            <w:pPr>
              <w:jc w:val="right"/>
              <w:rPr>
                <w:sz w:val="18"/>
                <w:szCs w:val="18"/>
                <w:lang w:val="es-ES"/>
              </w:rPr>
            </w:pPr>
            <w:r w:rsidRPr="00A93F4E">
              <w:rPr>
                <w:sz w:val="18"/>
                <w:lang w:val="es-ES"/>
              </w:rPr>
              <w:t>100 900</w:t>
            </w:r>
          </w:p>
        </w:tc>
        <w:tc>
          <w:tcPr>
            <w:tcW w:w="700" w:type="pct"/>
            <w:tcBorders>
              <w:top w:val="single" w:sz="4" w:space="0" w:color="666699"/>
              <w:left w:val="single" w:sz="4" w:space="0" w:color="666699"/>
              <w:bottom w:val="single" w:sz="4" w:space="0" w:color="666699"/>
              <w:right w:val="single" w:sz="4" w:space="0" w:color="666699"/>
            </w:tcBorders>
          </w:tcPr>
          <w:p w14:paraId="4EA86650" w14:textId="77777777" w:rsidR="00A93F4E" w:rsidRPr="00A93F4E" w:rsidRDefault="00A93F4E" w:rsidP="00A93F4E">
            <w:pPr>
              <w:jc w:val="right"/>
              <w:rPr>
                <w:sz w:val="18"/>
                <w:szCs w:val="18"/>
                <w:lang w:val="es-ES"/>
              </w:rPr>
            </w:pPr>
            <w:r w:rsidRPr="00A93F4E">
              <w:rPr>
                <w:sz w:val="18"/>
                <w:lang w:val="es-ES"/>
              </w:rPr>
              <w:t>0</w:t>
            </w:r>
          </w:p>
        </w:tc>
        <w:tc>
          <w:tcPr>
            <w:tcW w:w="700" w:type="pct"/>
            <w:tcBorders>
              <w:top w:val="single" w:sz="4" w:space="0" w:color="666699"/>
              <w:left w:val="single" w:sz="4" w:space="0" w:color="666699"/>
              <w:bottom w:val="single" w:sz="4" w:space="0" w:color="666699"/>
              <w:right w:val="single" w:sz="4" w:space="0" w:color="666699"/>
            </w:tcBorders>
          </w:tcPr>
          <w:p w14:paraId="2D69DA43" w14:textId="77777777" w:rsidR="00A93F4E" w:rsidRPr="00A93F4E" w:rsidRDefault="00A93F4E" w:rsidP="00A93F4E">
            <w:pPr>
              <w:jc w:val="right"/>
              <w:rPr>
                <w:sz w:val="18"/>
                <w:szCs w:val="18"/>
                <w:lang w:val="es-ES"/>
              </w:rPr>
            </w:pPr>
            <w:r w:rsidRPr="00A93F4E">
              <w:rPr>
                <w:sz w:val="18"/>
                <w:lang w:val="es-ES"/>
              </w:rPr>
              <w:t>0</w:t>
            </w:r>
          </w:p>
        </w:tc>
        <w:tc>
          <w:tcPr>
            <w:tcW w:w="839" w:type="pct"/>
            <w:tcBorders>
              <w:top w:val="single" w:sz="4" w:space="0" w:color="666699"/>
              <w:left w:val="single" w:sz="4" w:space="0" w:color="666699"/>
              <w:bottom w:val="single" w:sz="4" w:space="0" w:color="666699"/>
              <w:right w:val="single" w:sz="4" w:space="0" w:color="666699"/>
            </w:tcBorders>
          </w:tcPr>
          <w:p w14:paraId="50E715F4" w14:textId="77777777" w:rsidR="00A93F4E" w:rsidRPr="00A93F4E" w:rsidRDefault="00A93F4E" w:rsidP="00A93F4E">
            <w:pPr>
              <w:jc w:val="right"/>
              <w:rPr>
                <w:sz w:val="18"/>
                <w:szCs w:val="18"/>
                <w:lang w:val="es-ES"/>
              </w:rPr>
            </w:pPr>
            <w:r w:rsidRPr="00A93F4E">
              <w:rPr>
                <w:sz w:val="18"/>
                <w:lang w:val="es-ES"/>
              </w:rPr>
              <w:fldChar w:fldCharType="begin"/>
            </w:r>
            <w:r w:rsidRPr="00A93F4E">
              <w:rPr>
                <w:sz w:val="18"/>
                <w:lang w:val="es-ES"/>
              </w:rPr>
              <w:instrText xml:space="preserve"> =SUM(left) </w:instrText>
            </w:r>
            <w:r w:rsidRPr="00A93F4E">
              <w:rPr>
                <w:sz w:val="18"/>
                <w:lang w:val="es-ES"/>
              </w:rPr>
              <w:fldChar w:fldCharType="separate"/>
            </w:r>
            <w:r w:rsidRPr="00A93F4E">
              <w:rPr>
                <w:noProof/>
                <w:sz w:val="18"/>
                <w:lang w:val="es-ES"/>
              </w:rPr>
              <w:t>0</w:t>
            </w:r>
            <w:r w:rsidRPr="00A93F4E">
              <w:rPr>
                <w:sz w:val="18"/>
                <w:lang w:val="es-ES"/>
              </w:rPr>
              <w:fldChar w:fldCharType="end"/>
            </w:r>
          </w:p>
        </w:tc>
      </w:tr>
      <w:tr w:rsidR="00A93F4E" w:rsidRPr="00A93F4E" w14:paraId="48FDD5F6" w14:textId="77777777" w:rsidTr="00271800">
        <w:trPr>
          <w:trHeight w:val="250"/>
        </w:trPr>
        <w:tc>
          <w:tcPr>
            <w:tcW w:w="686" w:type="pct"/>
            <w:vMerge w:val="restart"/>
            <w:tcBorders>
              <w:top w:val="single" w:sz="4" w:space="0" w:color="666699"/>
              <w:left w:val="single" w:sz="4" w:space="0" w:color="666699"/>
              <w:bottom w:val="single" w:sz="4" w:space="0" w:color="666699"/>
              <w:right w:val="single" w:sz="4" w:space="0" w:color="666699"/>
            </w:tcBorders>
            <w:vAlign w:val="center"/>
            <w:hideMark/>
          </w:tcPr>
          <w:p w14:paraId="1E23AF52" w14:textId="77777777" w:rsidR="00A93F4E" w:rsidRPr="00A93F4E" w:rsidRDefault="00A93F4E" w:rsidP="00A93F4E">
            <w:pPr>
              <w:jc w:val="center"/>
              <w:rPr>
                <w:sz w:val="18"/>
                <w:szCs w:val="18"/>
                <w:lang w:val="es-ES"/>
              </w:rPr>
            </w:pPr>
            <w:r w:rsidRPr="00A93F4E">
              <w:rPr>
                <w:color w:val="000000" w:themeColor="text1"/>
                <w:sz w:val="18"/>
                <w:lang w:val="es-ES"/>
              </w:rPr>
              <w:t>Alemania</w:t>
            </w:r>
          </w:p>
        </w:tc>
        <w:tc>
          <w:tcPr>
            <w:tcW w:w="1375" w:type="pct"/>
            <w:tcBorders>
              <w:top w:val="single" w:sz="4" w:space="0" w:color="666699"/>
              <w:left w:val="single" w:sz="4" w:space="0" w:color="666699"/>
              <w:bottom w:val="single" w:sz="4" w:space="0" w:color="666699"/>
              <w:right w:val="single" w:sz="4" w:space="0" w:color="666699"/>
            </w:tcBorders>
            <w:hideMark/>
          </w:tcPr>
          <w:p w14:paraId="5A09A9E4" w14:textId="77777777" w:rsidR="00A93F4E" w:rsidRPr="00A93F4E" w:rsidRDefault="00A93F4E" w:rsidP="00A93F4E">
            <w:pPr>
              <w:jc w:val="left"/>
              <w:rPr>
                <w:sz w:val="18"/>
                <w:szCs w:val="18"/>
                <w:lang w:val="es-ES"/>
              </w:rPr>
            </w:pPr>
            <w:r w:rsidRPr="00A93F4E">
              <w:rPr>
                <w:sz w:val="18"/>
                <w:lang w:val="es-ES"/>
              </w:rPr>
              <w:t>Eliminación de SAO (toneladas PAO)</w:t>
            </w:r>
          </w:p>
        </w:tc>
        <w:tc>
          <w:tcPr>
            <w:tcW w:w="700" w:type="pct"/>
            <w:tcBorders>
              <w:top w:val="single" w:sz="4" w:space="0" w:color="666699"/>
              <w:left w:val="single" w:sz="4" w:space="0" w:color="666699"/>
              <w:bottom w:val="single" w:sz="4" w:space="0" w:color="666699"/>
              <w:right w:val="single" w:sz="4" w:space="0" w:color="666699"/>
            </w:tcBorders>
          </w:tcPr>
          <w:p w14:paraId="3FC76625" w14:textId="77777777" w:rsidR="00A93F4E" w:rsidRPr="00A93F4E" w:rsidRDefault="00A93F4E" w:rsidP="00A93F4E">
            <w:pPr>
              <w:jc w:val="right"/>
              <w:rPr>
                <w:sz w:val="18"/>
                <w:szCs w:val="18"/>
                <w:lang w:val="es-ES"/>
              </w:rPr>
            </w:pPr>
            <w:r w:rsidRPr="00A93F4E">
              <w:rPr>
                <w:sz w:val="18"/>
                <w:lang w:val="es-ES"/>
              </w:rPr>
              <w:t>21,50</w:t>
            </w:r>
          </w:p>
        </w:tc>
        <w:tc>
          <w:tcPr>
            <w:tcW w:w="700" w:type="pct"/>
            <w:tcBorders>
              <w:top w:val="single" w:sz="4" w:space="0" w:color="666699"/>
              <w:left w:val="single" w:sz="4" w:space="0" w:color="666699"/>
              <w:bottom w:val="single" w:sz="4" w:space="0" w:color="666699"/>
              <w:right w:val="single" w:sz="4" w:space="0" w:color="666699"/>
            </w:tcBorders>
          </w:tcPr>
          <w:p w14:paraId="5FA67CDF" w14:textId="77777777" w:rsidR="00A93F4E" w:rsidRPr="00A93F4E" w:rsidRDefault="00A93F4E" w:rsidP="00A93F4E">
            <w:pPr>
              <w:jc w:val="right"/>
              <w:rPr>
                <w:sz w:val="18"/>
                <w:szCs w:val="18"/>
                <w:lang w:val="es-ES"/>
              </w:rPr>
            </w:pPr>
            <w:r w:rsidRPr="00A93F4E">
              <w:rPr>
                <w:sz w:val="18"/>
                <w:lang w:val="es-ES"/>
              </w:rPr>
              <w:t>0,00</w:t>
            </w:r>
          </w:p>
        </w:tc>
        <w:tc>
          <w:tcPr>
            <w:tcW w:w="700" w:type="pct"/>
            <w:tcBorders>
              <w:top w:val="single" w:sz="4" w:space="0" w:color="666699"/>
              <w:left w:val="single" w:sz="4" w:space="0" w:color="666699"/>
              <w:bottom w:val="single" w:sz="4" w:space="0" w:color="666699"/>
              <w:right w:val="single" w:sz="4" w:space="0" w:color="666699"/>
            </w:tcBorders>
          </w:tcPr>
          <w:p w14:paraId="11115247" w14:textId="77777777" w:rsidR="00A93F4E" w:rsidRPr="00A93F4E" w:rsidRDefault="00A93F4E" w:rsidP="00A93F4E">
            <w:pPr>
              <w:jc w:val="right"/>
              <w:rPr>
                <w:sz w:val="18"/>
                <w:szCs w:val="18"/>
                <w:lang w:val="es-ES"/>
              </w:rPr>
            </w:pPr>
            <w:r w:rsidRPr="00A93F4E">
              <w:rPr>
                <w:sz w:val="18"/>
                <w:lang w:val="es-ES"/>
              </w:rPr>
              <w:t>0,00</w:t>
            </w:r>
          </w:p>
        </w:tc>
        <w:tc>
          <w:tcPr>
            <w:tcW w:w="839" w:type="pct"/>
            <w:tcBorders>
              <w:top w:val="single" w:sz="4" w:space="0" w:color="666699"/>
              <w:left w:val="single" w:sz="4" w:space="0" w:color="666699"/>
              <w:bottom w:val="single" w:sz="4" w:space="0" w:color="666699"/>
              <w:right w:val="single" w:sz="4" w:space="0" w:color="666699"/>
            </w:tcBorders>
          </w:tcPr>
          <w:p w14:paraId="608E2A69" w14:textId="77777777" w:rsidR="00A93F4E" w:rsidRPr="00A93F4E" w:rsidRDefault="00A93F4E" w:rsidP="00A93F4E">
            <w:pPr>
              <w:jc w:val="right"/>
              <w:rPr>
                <w:sz w:val="18"/>
                <w:szCs w:val="18"/>
                <w:lang w:val="es-ES"/>
              </w:rPr>
            </w:pPr>
            <w:r w:rsidRPr="00A93F4E">
              <w:rPr>
                <w:sz w:val="18"/>
                <w:lang w:val="es-ES"/>
              </w:rPr>
              <w:fldChar w:fldCharType="begin"/>
            </w:r>
            <w:r w:rsidRPr="00A93F4E">
              <w:rPr>
                <w:sz w:val="18"/>
                <w:lang w:val="es-ES"/>
              </w:rPr>
              <w:instrText xml:space="preserve"> =SUM(left) </w:instrText>
            </w:r>
            <w:r w:rsidRPr="00A93F4E">
              <w:rPr>
                <w:sz w:val="18"/>
                <w:lang w:val="es-ES"/>
              </w:rPr>
              <w:fldChar w:fldCharType="separate"/>
            </w:r>
            <w:r w:rsidRPr="00A93F4E">
              <w:rPr>
                <w:noProof/>
                <w:sz w:val="18"/>
                <w:lang w:val="es-ES"/>
              </w:rPr>
              <w:t>21,5</w:t>
            </w:r>
            <w:r w:rsidRPr="00A93F4E">
              <w:rPr>
                <w:sz w:val="18"/>
                <w:lang w:val="es-ES"/>
              </w:rPr>
              <w:fldChar w:fldCharType="end"/>
            </w:r>
            <w:r w:rsidRPr="00A93F4E">
              <w:rPr>
                <w:sz w:val="18"/>
                <w:lang w:val="es-ES"/>
              </w:rPr>
              <w:t>0</w:t>
            </w:r>
          </w:p>
        </w:tc>
      </w:tr>
      <w:tr w:rsidR="00A93F4E" w:rsidRPr="00A93F4E" w14:paraId="1F0EBC5C" w14:textId="77777777" w:rsidTr="00271800">
        <w:trPr>
          <w:trHeight w:val="250"/>
        </w:trPr>
        <w:tc>
          <w:tcPr>
            <w:tcW w:w="686" w:type="pct"/>
            <w:vMerge/>
            <w:tcBorders>
              <w:top w:val="single" w:sz="4" w:space="0" w:color="666699"/>
              <w:left w:val="single" w:sz="4" w:space="0" w:color="666699"/>
              <w:bottom w:val="single" w:sz="4" w:space="0" w:color="666699"/>
              <w:right w:val="single" w:sz="4" w:space="0" w:color="666699"/>
            </w:tcBorders>
            <w:vAlign w:val="center"/>
            <w:hideMark/>
          </w:tcPr>
          <w:p w14:paraId="4D0613B6" w14:textId="77777777" w:rsidR="00A93F4E" w:rsidRPr="00A93F4E" w:rsidRDefault="00A93F4E" w:rsidP="00A93F4E">
            <w:pPr>
              <w:rPr>
                <w:sz w:val="18"/>
                <w:szCs w:val="18"/>
                <w:lang w:val="es-ES"/>
              </w:rPr>
            </w:pPr>
          </w:p>
        </w:tc>
        <w:tc>
          <w:tcPr>
            <w:tcW w:w="1375" w:type="pct"/>
            <w:tcBorders>
              <w:top w:val="single" w:sz="4" w:space="0" w:color="666699"/>
              <w:left w:val="single" w:sz="4" w:space="0" w:color="666699"/>
              <w:bottom w:val="single" w:sz="4" w:space="0" w:color="666699"/>
              <w:right w:val="single" w:sz="4" w:space="0" w:color="666699"/>
            </w:tcBorders>
            <w:hideMark/>
          </w:tcPr>
          <w:p w14:paraId="7D2F02AF" w14:textId="77777777" w:rsidR="00A93F4E" w:rsidRPr="00A93F4E" w:rsidRDefault="00A93F4E" w:rsidP="00A93F4E">
            <w:pPr>
              <w:jc w:val="left"/>
              <w:rPr>
                <w:sz w:val="18"/>
                <w:szCs w:val="18"/>
                <w:lang w:val="es-ES"/>
              </w:rPr>
            </w:pPr>
            <w:r w:rsidRPr="00A93F4E">
              <w:rPr>
                <w:sz w:val="18"/>
                <w:lang w:val="es-ES"/>
              </w:rPr>
              <w:t>Financiación ($EUA)</w:t>
            </w:r>
          </w:p>
        </w:tc>
        <w:tc>
          <w:tcPr>
            <w:tcW w:w="700" w:type="pct"/>
            <w:tcBorders>
              <w:top w:val="single" w:sz="4" w:space="0" w:color="666699"/>
              <w:left w:val="single" w:sz="4" w:space="0" w:color="666699"/>
              <w:bottom w:val="single" w:sz="4" w:space="0" w:color="666699"/>
              <w:right w:val="single" w:sz="4" w:space="0" w:color="666699"/>
            </w:tcBorders>
          </w:tcPr>
          <w:p w14:paraId="0F86DE0D" w14:textId="77777777" w:rsidR="00A93F4E" w:rsidRPr="00A93F4E" w:rsidRDefault="00A93F4E" w:rsidP="00A93F4E">
            <w:pPr>
              <w:jc w:val="right"/>
              <w:rPr>
                <w:sz w:val="18"/>
                <w:szCs w:val="18"/>
                <w:lang w:val="es-ES"/>
              </w:rPr>
            </w:pPr>
            <w:r w:rsidRPr="00A93F4E">
              <w:rPr>
                <w:sz w:val="18"/>
                <w:lang w:val="es-ES"/>
              </w:rPr>
              <w:t>1 395 511</w:t>
            </w:r>
          </w:p>
        </w:tc>
        <w:tc>
          <w:tcPr>
            <w:tcW w:w="700" w:type="pct"/>
            <w:tcBorders>
              <w:top w:val="single" w:sz="4" w:space="0" w:color="666699"/>
              <w:left w:val="single" w:sz="4" w:space="0" w:color="666699"/>
              <w:bottom w:val="single" w:sz="4" w:space="0" w:color="666699"/>
              <w:right w:val="single" w:sz="4" w:space="0" w:color="666699"/>
            </w:tcBorders>
          </w:tcPr>
          <w:p w14:paraId="4401508B" w14:textId="77777777" w:rsidR="00A93F4E" w:rsidRPr="00A93F4E" w:rsidRDefault="00A93F4E" w:rsidP="00A93F4E">
            <w:pPr>
              <w:jc w:val="right"/>
              <w:rPr>
                <w:sz w:val="18"/>
                <w:szCs w:val="18"/>
                <w:lang w:val="es-ES"/>
              </w:rPr>
            </w:pPr>
            <w:r w:rsidRPr="00A93F4E">
              <w:rPr>
                <w:sz w:val="18"/>
                <w:lang w:val="es-ES"/>
              </w:rPr>
              <w:t>0</w:t>
            </w:r>
          </w:p>
        </w:tc>
        <w:tc>
          <w:tcPr>
            <w:tcW w:w="700" w:type="pct"/>
            <w:tcBorders>
              <w:top w:val="single" w:sz="4" w:space="0" w:color="666699"/>
              <w:left w:val="single" w:sz="4" w:space="0" w:color="666699"/>
              <w:bottom w:val="single" w:sz="4" w:space="0" w:color="666699"/>
              <w:right w:val="single" w:sz="4" w:space="0" w:color="666699"/>
            </w:tcBorders>
          </w:tcPr>
          <w:p w14:paraId="017BCAB4" w14:textId="77777777" w:rsidR="00A93F4E" w:rsidRPr="00A93F4E" w:rsidRDefault="00A93F4E" w:rsidP="00A93F4E">
            <w:pPr>
              <w:jc w:val="right"/>
              <w:rPr>
                <w:sz w:val="18"/>
                <w:szCs w:val="18"/>
                <w:lang w:val="es-ES"/>
              </w:rPr>
            </w:pPr>
            <w:r w:rsidRPr="00A93F4E">
              <w:rPr>
                <w:sz w:val="18"/>
                <w:lang w:val="es-ES"/>
              </w:rPr>
              <w:t>0</w:t>
            </w:r>
          </w:p>
        </w:tc>
        <w:tc>
          <w:tcPr>
            <w:tcW w:w="839" w:type="pct"/>
            <w:tcBorders>
              <w:top w:val="single" w:sz="4" w:space="0" w:color="666699"/>
              <w:left w:val="single" w:sz="4" w:space="0" w:color="666699"/>
              <w:bottom w:val="single" w:sz="4" w:space="0" w:color="666699"/>
              <w:right w:val="single" w:sz="4" w:space="0" w:color="666699"/>
            </w:tcBorders>
          </w:tcPr>
          <w:p w14:paraId="051C0594" w14:textId="77777777" w:rsidR="00A93F4E" w:rsidRPr="00A93F4E" w:rsidRDefault="00A93F4E" w:rsidP="00A93F4E">
            <w:pPr>
              <w:jc w:val="right"/>
              <w:rPr>
                <w:sz w:val="18"/>
                <w:szCs w:val="18"/>
                <w:lang w:val="es-ES"/>
              </w:rPr>
            </w:pPr>
            <w:r w:rsidRPr="00A93F4E">
              <w:rPr>
                <w:sz w:val="18"/>
                <w:lang w:val="es-ES"/>
              </w:rPr>
              <w:fldChar w:fldCharType="begin"/>
            </w:r>
            <w:r w:rsidRPr="00A93F4E">
              <w:rPr>
                <w:sz w:val="18"/>
                <w:lang w:val="es-ES"/>
              </w:rPr>
              <w:instrText xml:space="preserve"> =SUM(left) </w:instrText>
            </w:r>
            <w:r w:rsidRPr="00A93F4E">
              <w:rPr>
                <w:sz w:val="18"/>
                <w:lang w:val="es-ES"/>
              </w:rPr>
              <w:fldChar w:fldCharType="separate"/>
            </w:r>
            <w:r w:rsidRPr="00A93F4E">
              <w:rPr>
                <w:noProof/>
                <w:sz w:val="18"/>
                <w:lang w:val="es-ES"/>
              </w:rPr>
              <w:t>0</w:t>
            </w:r>
            <w:r w:rsidRPr="00A93F4E">
              <w:rPr>
                <w:sz w:val="18"/>
                <w:lang w:val="es-ES"/>
              </w:rPr>
              <w:fldChar w:fldCharType="end"/>
            </w:r>
          </w:p>
        </w:tc>
      </w:tr>
      <w:bookmarkEnd w:id="0"/>
      <w:bookmarkEnd w:id="2"/>
      <w:bookmarkEnd w:id="3"/>
    </w:tbl>
    <w:p w14:paraId="135CE03C" w14:textId="77777777" w:rsidR="00A93F4E" w:rsidRPr="00A93F4E" w:rsidRDefault="00A93F4E" w:rsidP="00A93F4E">
      <w:pPr>
        <w:jc w:val="center"/>
        <w:rPr>
          <w:sz w:val="18"/>
          <w:szCs w:val="18"/>
          <w:lang w:val="es-ES"/>
        </w:rPr>
      </w:pPr>
    </w:p>
    <w:tbl>
      <w:tblPr>
        <w:tblStyle w:val="TableGrid"/>
        <w:tblW w:w="113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4"/>
        <w:gridCol w:w="844"/>
        <w:gridCol w:w="1620"/>
        <w:gridCol w:w="864"/>
        <w:gridCol w:w="774"/>
        <w:gridCol w:w="954"/>
        <w:gridCol w:w="775"/>
        <w:gridCol w:w="986"/>
        <w:gridCol w:w="785"/>
        <w:gridCol w:w="875"/>
        <w:gridCol w:w="785"/>
        <w:gridCol w:w="1015"/>
      </w:tblGrid>
      <w:tr w:rsidR="00A93F4E" w:rsidRPr="00A93F4E" w14:paraId="1875100E" w14:textId="77777777" w:rsidTr="00271800">
        <w:trPr>
          <w:trHeight w:val="188"/>
          <w:jc w:val="center"/>
        </w:trPr>
        <w:tc>
          <w:tcPr>
            <w:tcW w:w="3534" w:type="dxa"/>
            <w:gridSpan w:val="3"/>
            <w:shd w:val="clear" w:color="auto" w:fill="auto"/>
            <w:tcMar>
              <w:left w:w="72" w:type="dxa"/>
              <w:right w:w="72" w:type="dxa"/>
            </w:tcMar>
          </w:tcPr>
          <w:p w14:paraId="6D132AEF" w14:textId="77777777" w:rsidR="00A93F4E" w:rsidRPr="00A93F4E" w:rsidRDefault="00A93F4E" w:rsidP="00A93F4E">
            <w:pPr>
              <w:spacing w:after="60"/>
              <w:jc w:val="left"/>
              <w:rPr>
                <w:b/>
                <w:sz w:val="18"/>
                <w:lang w:val="es-ES"/>
              </w:rPr>
            </w:pPr>
            <w:r w:rsidRPr="00A93F4E">
              <w:rPr>
                <w:b/>
                <w:sz w:val="18"/>
                <w:lang w:val="es-ES"/>
              </w:rPr>
              <w:t>VI) DATOS DEL PROYECTO</w:t>
            </w:r>
          </w:p>
        </w:tc>
        <w:tc>
          <w:tcPr>
            <w:tcW w:w="864" w:type="dxa"/>
            <w:shd w:val="clear" w:color="auto" w:fill="auto"/>
            <w:tcMar>
              <w:left w:w="72" w:type="dxa"/>
              <w:right w:w="72" w:type="dxa"/>
            </w:tcMar>
          </w:tcPr>
          <w:p w14:paraId="1362FFCF" w14:textId="77777777" w:rsidR="00A93F4E" w:rsidRPr="00A93F4E" w:rsidRDefault="00A93F4E" w:rsidP="00A93F4E">
            <w:pPr>
              <w:spacing w:after="60"/>
              <w:jc w:val="center"/>
              <w:rPr>
                <w:b/>
                <w:sz w:val="18"/>
                <w:lang w:val="es-ES"/>
              </w:rPr>
            </w:pPr>
            <w:r w:rsidRPr="00A93F4E">
              <w:rPr>
                <w:b/>
                <w:sz w:val="18"/>
                <w:lang w:val="es-ES"/>
              </w:rPr>
              <w:t>2016</w:t>
            </w:r>
          </w:p>
        </w:tc>
        <w:tc>
          <w:tcPr>
            <w:tcW w:w="774" w:type="dxa"/>
            <w:shd w:val="clear" w:color="auto" w:fill="auto"/>
            <w:tcMar>
              <w:left w:w="72" w:type="dxa"/>
              <w:right w:w="72" w:type="dxa"/>
            </w:tcMar>
          </w:tcPr>
          <w:p w14:paraId="57FC7680" w14:textId="77777777" w:rsidR="00A93F4E" w:rsidRPr="00A93F4E" w:rsidRDefault="00A93F4E" w:rsidP="00A93F4E">
            <w:pPr>
              <w:spacing w:after="60"/>
              <w:jc w:val="center"/>
              <w:rPr>
                <w:b/>
                <w:sz w:val="18"/>
                <w:lang w:val="es-ES"/>
              </w:rPr>
            </w:pPr>
            <w:r w:rsidRPr="00A93F4E">
              <w:rPr>
                <w:b/>
                <w:sz w:val="18"/>
                <w:lang w:val="es-ES"/>
              </w:rPr>
              <w:t>2017</w:t>
            </w:r>
          </w:p>
        </w:tc>
        <w:tc>
          <w:tcPr>
            <w:tcW w:w="954" w:type="dxa"/>
            <w:shd w:val="clear" w:color="auto" w:fill="auto"/>
            <w:tcMar>
              <w:left w:w="72" w:type="dxa"/>
              <w:right w:w="72" w:type="dxa"/>
            </w:tcMar>
          </w:tcPr>
          <w:p w14:paraId="0B5ADF39" w14:textId="77777777" w:rsidR="00A93F4E" w:rsidRPr="00A93F4E" w:rsidRDefault="00A93F4E" w:rsidP="00A93F4E">
            <w:pPr>
              <w:spacing w:after="60"/>
              <w:jc w:val="center"/>
              <w:rPr>
                <w:b/>
                <w:sz w:val="18"/>
                <w:lang w:val="es-ES"/>
              </w:rPr>
            </w:pPr>
            <w:r w:rsidRPr="00A93F4E">
              <w:rPr>
                <w:b/>
                <w:sz w:val="18"/>
                <w:lang w:val="es-ES"/>
              </w:rPr>
              <w:t>2018</w:t>
            </w:r>
          </w:p>
        </w:tc>
        <w:tc>
          <w:tcPr>
            <w:tcW w:w="776" w:type="dxa"/>
            <w:shd w:val="clear" w:color="auto" w:fill="auto"/>
            <w:tcMar>
              <w:left w:w="72" w:type="dxa"/>
              <w:right w:w="72" w:type="dxa"/>
            </w:tcMar>
          </w:tcPr>
          <w:p w14:paraId="38325590" w14:textId="77777777" w:rsidR="00A93F4E" w:rsidRPr="00A93F4E" w:rsidRDefault="00A93F4E" w:rsidP="00A93F4E">
            <w:pPr>
              <w:spacing w:after="60"/>
              <w:jc w:val="center"/>
              <w:rPr>
                <w:b/>
                <w:sz w:val="18"/>
                <w:lang w:val="es-ES"/>
              </w:rPr>
            </w:pPr>
            <w:r w:rsidRPr="00A93F4E">
              <w:rPr>
                <w:b/>
                <w:sz w:val="18"/>
                <w:lang w:val="es-ES"/>
              </w:rPr>
              <w:t>2019</w:t>
            </w:r>
          </w:p>
        </w:tc>
        <w:tc>
          <w:tcPr>
            <w:tcW w:w="986" w:type="dxa"/>
            <w:shd w:val="clear" w:color="auto" w:fill="auto"/>
            <w:tcMar>
              <w:left w:w="72" w:type="dxa"/>
              <w:right w:w="72" w:type="dxa"/>
            </w:tcMar>
          </w:tcPr>
          <w:p w14:paraId="7E095691" w14:textId="77777777" w:rsidR="00A93F4E" w:rsidRPr="00A93F4E" w:rsidRDefault="00A93F4E" w:rsidP="00A93F4E">
            <w:pPr>
              <w:spacing w:after="60"/>
              <w:jc w:val="center"/>
              <w:rPr>
                <w:b/>
                <w:sz w:val="18"/>
                <w:lang w:val="es-ES"/>
              </w:rPr>
            </w:pPr>
            <w:r w:rsidRPr="00A93F4E">
              <w:rPr>
                <w:b/>
                <w:sz w:val="18"/>
                <w:lang w:val="es-ES"/>
              </w:rPr>
              <w:t>2020</w:t>
            </w:r>
          </w:p>
        </w:tc>
        <w:tc>
          <w:tcPr>
            <w:tcW w:w="786" w:type="dxa"/>
            <w:shd w:val="clear" w:color="auto" w:fill="auto"/>
            <w:tcMar>
              <w:left w:w="72" w:type="dxa"/>
              <w:right w:w="72" w:type="dxa"/>
            </w:tcMar>
          </w:tcPr>
          <w:p w14:paraId="474AF009" w14:textId="77777777" w:rsidR="00A93F4E" w:rsidRPr="00A93F4E" w:rsidRDefault="00A93F4E" w:rsidP="00A93F4E">
            <w:pPr>
              <w:spacing w:after="60"/>
              <w:jc w:val="center"/>
              <w:rPr>
                <w:b/>
                <w:sz w:val="18"/>
                <w:lang w:val="es-ES"/>
              </w:rPr>
            </w:pPr>
            <w:r w:rsidRPr="00A93F4E">
              <w:rPr>
                <w:b/>
                <w:sz w:val="18"/>
                <w:lang w:val="es-ES"/>
              </w:rPr>
              <w:t>2021</w:t>
            </w:r>
          </w:p>
        </w:tc>
        <w:tc>
          <w:tcPr>
            <w:tcW w:w="876" w:type="dxa"/>
            <w:shd w:val="clear" w:color="auto" w:fill="auto"/>
            <w:tcMar>
              <w:left w:w="72" w:type="dxa"/>
              <w:right w:w="72" w:type="dxa"/>
            </w:tcMar>
          </w:tcPr>
          <w:p w14:paraId="20E770BF" w14:textId="77777777" w:rsidR="00A93F4E" w:rsidRPr="00A93F4E" w:rsidRDefault="00A93F4E" w:rsidP="00A93F4E">
            <w:pPr>
              <w:spacing w:after="60"/>
              <w:jc w:val="center"/>
              <w:rPr>
                <w:b/>
                <w:sz w:val="18"/>
                <w:lang w:val="es-ES"/>
              </w:rPr>
            </w:pPr>
            <w:r w:rsidRPr="00A93F4E">
              <w:rPr>
                <w:b/>
                <w:sz w:val="18"/>
                <w:lang w:val="es-ES"/>
              </w:rPr>
              <w:t>2022</w:t>
            </w:r>
          </w:p>
        </w:tc>
        <w:tc>
          <w:tcPr>
            <w:tcW w:w="786" w:type="dxa"/>
            <w:shd w:val="clear" w:color="auto" w:fill="auto"/>
            <w:tcMar>
              <w:left w:w="72" w:type="dxa"/>
              <w:right w:w="72" w:type="dxa"/>
            </w:tcMar>
          </w:tcPr>
          <w:p w14:paraId="69DD234E" w14:textId="77777777" w:rsidR="00A93F4E" w:rsidRPr="00A93F4E" w:rsidRDefault="00A93F4E" w:rsidP="00A93F4E">
            <w:pPr>
              <w:spacing w:after="60"/>
              <w:jc w:val="center"/>
              <w:rPr>
                <w:b/>
                <w:sz w:val="18"/>
                <w:lang w:val="es-ES"/>
              </w:rPr>
            </w:pPr>
            <w:r w:rsidRPr="00A93F4E">
              <w:rPr>
                <w:b/>
                <w:sz w:val="18"/>
                <w:lang w:val="es-ES"/>
              </w:rPr>
              <w:t>2023</w:t>
            </w:r>
          </w:p>
        </w:tc>
        <w:tc>
          <w:tcPr>
            <w:tcW w:w="1015" w:type="dxa"/>
            <w:shd w:val="clear" w:color="auto" w:fill="auto"/>
            <w:tcMar>
              <w:left w:w="72" w:type="dxa"/>
              <w:right w:w="72" w:type="dxa"/>
            </w:tcMar>
          </w:tcPr>
          <w:p w14:paraId="63A051F5" w14:textId="77777777" w:rsidR="00A93F4E" w:rsidRPr="00A93F4E" w:rsidRDefault="00A93F4E" w:rsidP="00A93F4E">
            <w:pPr>
              <w:spacing w:after="60"/>
              <w:jc w:val="center"/>
              <w:rPr>
                <w:b/>
                <w:sz w:val="18"/>
                <w:lang w:val="es-ES"/>
              </w:rPr>
            </w:pPr>
            <w:r w:rsidRPr="00A93F4E">
              <w:rPr>
                <w:b/>
                <w:sz w:val="18"/>
                <w:lang w:val="es-ES"/>
              </w:rPr>
              <w:t>Total</w:t>
            </w:r>
          </w:p>
        </w:tc>
      </w:tr>
      <w:tr w:rsidR="00A93F4E" w:rsidRPr="00A93F4E" w14:paraId="212A4BDF" w14:textId="77777777" w:rsidTr="00271800">
        <w:trPr>
          <w:trHeight w:val="278"/>
          <w:jc w:val="center"/>
        </w:trPr>
        <w:tc>
          <w:tcPr>
            <w:tcW w:w="3534" w:type="dxa"/>
            <w:gridSpan w:val="3"/>
            <w:shd w:val="clear" w:color="auto" w:fill="auto"/>
            <w:tcMar>
              <w:left w:w="72" w:type="dxa"/>
              <w:right w:w="72" w:type="dxa"/>
            </w:tcMar>
          </w:tcPr>
          <w:p w14:paraId="5DF599B7" w14:textId="77777777" w:rsidR="00A93F4E" w:rsidRPr="00A93F4E" w:rsidRDefault="00A93F4E" w:rsidP="00A93F4E">
            <w:pPr>
              <w:spacing w:after="60"/>
              <w:jc w:val="left"/>
              <w:rPr>
                <w:sz w:val="18"/>
                <w:lang w:val="es-ES"/>
              </w:rPr>
            </w:pPr>
            <w:r w:rsidRPr="00A93F4E">
              <w:rPr>
                <w:sz w:val="18"/>
                <w:lang w:val="es-ES"/>
              </w:rPr>
              <w:t>Límites de consumo establecidos en el Protocolo de Montreal</w:t>
            </w:r>
          </w:p>
        </w:tc>
        <w:tc>
          <w:tcPr>
            <w:tcW w:w="864" w:type="dxa"/>
            <w:shd w:val="clear" w:color="auto" w:fill="auto"/>
            <w:tcMar>
              <w:left w:w="72" w:type="dxa"/>
              <w:right w:w="72" w:type="dxa"/>
            </w:tcMar>
          </w:tcPr>
          <w:p w14:paraId="3216D6E6" w14:textId="77777777" w:rsidR="00A93F4E" w:rsidRPr="00A93F4E" w:rsidRDefault="00A93F4E" w:rsidP="00A93F4E">
            <w:pPr>
              <w:jc w:val="right"/>
              <w:rPr>
                <w:color w:val="000000"/>
                <w:sz w:val="18"/>
                <w:szCs w:val="18"/>
                <w:lang w:val="es-ES"/>
              </w:rPr>
            </w:pPr>
            <w:r w:rsidRPr="00A93F4E">
              <w:rPr>
                <w:color w:val="000000"/>
                <w:sz w:val="18"/>
                <w:lang w:val="es-ES"/>
              </w:rPr>
              <w:t>1 447,38</w:t>
            </w:r>
          </w:p>
        </w:tc>
        <w:tc>
          <w:tcPr>
            <w:tcW w:w="774" w:type="dxa"/>
            <w:shd w:val="clear" w:color="auto" w:fill="auto"/>
            <w:tcMar>
              <w:left w:w="72" w:type="dxa"/>
              <w:right w:w="72" w:type="dxa"/>
            </w:tcMar>
          </w:tcPr>
          <w:p w14:paraId="313F1218" w14:textId="77777777" w:rsidR="00A93F4E" w:rsidRPr="00A93F4E" w:rsidRDefault="00A93F4E" w:rsidP="00A93F4E">
            <w:pPr>
              <w:jc w:val="right"/>
              <w:rPr>
                <w:color w:val="000000"/>
                <w:sz w:val="18"/>
                <w:szCs w:val="18"/>
                <w:lang w:val="es-ES"/>
              </w:rPr>
            </w:pPr>
            <w:r w:rsidRPr="00A93F4E">
              <w:rPr>
                <w:color w:val="000000"/>
                <w:sz w:val="18"/>
                <w:lang w:val="es-ES"/>
              </w:rPr>
              <w:t>1 447,38</w:t>
            </w:r>
          </w:p>
        </w:tc>
        <w:tc>
          <w:tcPr>
            <w:tcW w:w="954" w:type="dxa"/>
            <w:shd w:val="clear" w:color="auto" w:fill="auto"/>
            <w:tcMar>
              <w:left w:w="72" w:type="dxa"/>
              <w:right w:w="72" w:type="dxa"/>
            </w:tcMar>
          </w:tcPr>
          <w:p w14:paraId="5BA5E2B5" w14:textId="77777777" w:rsidR="00A93F4E" w:rsidRPr="00A93F4E" w:rsidRDefault="00A93F4E" w:rsidP="00A93F4E">
            <w:pPr>
              <w:jc w:val="right"/>
              <w:rPr>
                <w:color w:val="000000"/>
                <w:sz w:val="18"/>
                <w:szCs w:val="18"/>
                <w:lang w:val="es-ES"/>
              </w:rPr>
            </w:pPr>
            <w:r w:rsidRPr="00A93F4E">
              <w:rPr>
                <w:color w:val="000000"/>
                <w:sz w:val="18"/>
                <w:lang w:val="es-ES"/>
              </w:rPr>
              <w:t>1 447,38</w:t>
            </w:r>
          </w:p>
        </w:tc>
        <w:tc>
          <w:tcPr>
            <w:tcW w:w="776" w:type="dxa"/>
            <w:shd w:val="clear" w:color="auto" w:fill="auto"/>
            <w:tcMar>
              <w:left w:w="72" w:type="dxa"/>
              <w:right w:w="72" w:type="dxa"/>
            </w:tcMar>
          </w:tcPr>
          <w:p w14:paraId="05F7183E" w14:textId="77777777" w:rsidR="00A93F4E" w:rsidRPr="00A93F4E" w:rsidRDefault="00A93F4E" w:rsidP="00A93F4E">
            <w:pPr>
              <w:jc w:val="right"/>
              <w:rPr>
                <w:color w:val="000000"/>
                <w:sz w:val="18"/>
                <w:szCs w:val="18"/>
                <w:lang w:val="es-ES"/>
              </w:rPr>
            </w:pPr>
            <w:r w:rsidRPr="00A93F4E">
              <w:rPr>
                <w:color w:val="000000"/>
                <w:sz w:val="18"/>
                <w:lang w:val="es-ES"/>
              </w:rPr>
              <w:t>1 447,38</w:t>
            </w:r>
          </w:p>
        </w:tc>
        <w:tc>
          <w:tcPr>
            <w:tcW w:w="986" w:type="dxa"/>
            <w:shd w:val="clear" w:color="auto" w:fill="auto"/>
            <w:tcMar>
              <w:left w:w="72" w:type="dxa"/>
              <w:right w:w="72" w:type="dxa"/>
            </w:tcMar>
          </w:tcPr>
          <w:p w14:paraId="7369B7DF" w14:textId="77777777" w:rsidR="00A93F4E" w:rsidRPr="00A93F4E" w:rsidRDefault="00A93F4E" w:rsidP="00A93F4E">
            <w:pPr>
              <w:jc w:val="right"/>
              <w:rPr>
                <w:color w:val="000000"/>
                <w:sz w:val="18"/>
                <w:szCs w:val="18"/>
                <w:lang w:val="es-ES"/>
              </w:rPr>
            </w:pPr>
            <w:r w:rsidRPr="00A93F4E">
              <w:rPr>
                <w:color w:val="000000"/>
                <w:sz w:val="18"/>
                <w:lang w:val="es-ES"/>
              </w:rPr>
              <w:t>1 045,33</w:t>
            </w:r>
          </w:p>
        </w:tc>
        <w:tc>
          <w:tcPr>
            <w:tcW w:w="786" w:type="dxa"/>
            <w:shd w:val="clear" w:color="auto" w:fill="auto"/>
            <w:tcMar>
              <w:left w:w="72" w:type="dxa"/>
              <w:right w:w="72" w:type="dxa"/>
            </w:tcMar>
          </w:tcPr>
          <w:p w14:paraId="39BFCC70" w14:textId="77777777" w:rsidR="00A93F4E" w:rsidRPr="00A93F4E" w:rsidRDefault="00A93F4E" w:rsidP="00A93F4E">
            <w:pPr>
              <w:jc w:val="right"/>
              <w:rPr>
                <w:color w:val="000000"/>
                <w:sz w:val="18"/>
                <w:szCs w:val="18"/>
                <w:lang w:val="es-ES"/>
              </w:rPr>
            </w:pPr>
            <w:r w:rsidRPr="00A93F4E">
              <w:rPr>
                <w:color w:val="000000"/>
                <w:sz w:val="18"/>
                <w:lang w:val="es-ES"/>
              </w:rPr>
              <w:t>1 045,33</w:t>
            </w:r>
          </w:p>
        </w:tc>
        <w:tc>
          <w:tcPr>
            <w:tcW w:w="876" w:type="dxa"/>
            <w:shd w:val="clear" w:color="auto" w:fill="auto"/>
            <w:tcMar>
              <w:left w:w="72" w:type="dxa"/>
              <w:right w:w="72" w:type="dxa"/>
            </w:tcMar>
          </w:tcPr>
          <w:p w14:paraId="0E12CA38" w14:textId="77777777" w:rsidR="00A93F4E" w:rsidRPr="00A93F4E" w:rsidRDefault="00A93F4E" w:rsidP="00A93F4E">
            <w:pPr>
              <w:jc w:val="right"/>
              <w:rPr>
                <w:color w:val="000000"/>
                <w:sz w:val="18"/>
                <w:szCs w:val="18"/>
                <w:lang w:val="es-ES"/>
              </w:rPr>
            </w:pPr>
            <w:r w:rsidRPr="00A93F4E">
              <w:rPr>
                <w:color w:val="000000"/>
                <w:sz w:val="18"/>
                <w:lang w:val="es-ES"/>
              </w:rPr>
              <w:t>1 045,33</w:t>
            </w:r>
          </w:p>
        </w:tc>
        <w:tc>
          <w:tcPr>
            <w:tcW w:w="786" w:type="dxa"/>
            <w:shd w:val="clear" w:color="auto" w:fill="auto"/>
            <w:tcMar>
              <w:left w:w="72" w:type="dxa"/>
              <w:right w:w="72" w:type="dxa"/>
            </w:tcMar>
          </w:tcPr>
          <w:p w14:paraId="01E47E8B" w14:textId="77777777" w:rsidR="00A93F4E" w:rsidRPr="00A93F4E" w:rsidRDefault="00A93F4E" w:rsidP="00A93F4E">
            <w:pPr>
              <w:jc w:val="right"/>
              <w:rPr>
                <w:color w:val="000000"/>
                <w:sz w:val="18"/>
                <w:szCs w:val="18"/>
                <w:lang w:val="es-ES"/>
              </w:rPr>
            </w:pPr>
            <w:r w:rsidRPr="00A93F4E">
              <w:rPr>
                <w:color w:val="000000"/>
                <w:sz w:val="18"/>
                <w:lang w:val="es-ES"/>
              </w:rPr>
              <w:t>1 045,33</w:t>
            </w:r>
          </w:p>
        </w:tc>
        <w:tc>
          <w:tcPr>
            <w:tcW w:w="1015" w:type="dxa"/>
            <w:shd w:val="clear" w:color="auto" w:fill="auto"/>
            <w:tcMar>
              <w:left w:w="72" w:type="dxa"/>
              <w:right w:w="72" w:type="dxa"/>
            </w:tcMar>
          </w:tcPr>
          <w:p w14:paraId="35D756D0" w14:textId="77777777" w:rsidR="00A93F4E" w:rsidRPr="00A93F4E" w:rsidRDefault="00A93F4E" w:rsidP="00A93F4E">
            <w:pPr>
              <w:spacing w:after="60"/>
              <w:jc w:val="center"/>
              <w:rPr>
                <w:sz w:val="18"/>
                <w:lang w:val="es-ES"/>
              </w:rPr>
            </w:pPr>
            <w:r w:rsidRPr="00A93F4E">
              <w:rPr>
                <w:sz w:val="18"/>
                <w:lang w:val="es-ES"/>
              </w:rPr>
              <w:t>n/a</w:t>
            </w:r>
          </w:p>
        </w:tc>
      </w:tr>
      <w:tr w:rsidR="00A93F4E" w:rsidRPr="00A93F4E" w14:paraId="082D8A36" w14:textId="77777777" w:rsidTr="00271800">
        <w:trPr>
          <w:trHeight w:val="350"/>
          <w:jc w:val="center"/>
        </w:trPr>
        <w:tc>
          <w:tcPr>
            <w:tcW w:w="3534" w:type="dxa"/>
            <w:gridSpan w:val="3"/>
            <w:shd w:val="clear" w:color="auto" w:fill="auto"/>
            <w:tcMar>
              <w:left w:w="72" w:type="dxa"/>
              <w:right w:w="72" w:type="dxa"/>
            </w:tcMar>
          </w:tcPr>
          <w:p w14:paraId="6EAD807A" w14:textId="77777777" w:rsidR="00A93F4E" w:rsidRPr="00A93F4E" w:rsidRDefault="00A93F4E" w:rsidP="00A93F4E">
            <w:pPr>
              <w:spacing w:after="60"/>
              <w:jc w:val="left"/>
              <w:rPr>
                <w:sz w:val="18"/>
                <w:lang w:val="es-ES"/>
              </w:rPr>
            </w:pPr>
            <w:r w:rsidRPr="00A93F4E">
              <w:rPr>
                <w:sz w:val="18"/>
                <w:lang w:val="es-ES"/>
              </w:rPr>
              <w:t>Consumo máximo permitido (toneladas PAO)</w:t>
            </w:r>
          </w:p>
        </w:tc>
        <w:tc>
          <w:tcPr>
            <w:tcW w:w="864" w:type="dxa"/>
            <w:shd w:val="clear" w:color="auto" w:fill="auto"/>
            <w:tcMar>
              <w:left w:w="72" w:type="dxa"/>
              <w:right w:w="72" w:type="dxa"/>
            </w:tcMar>
          </w:tcPr>
          <w:p w14:paraId="1126B9B1" w14:textId="77777777" w:rsidR="00A93F4E" w:rsidRPr="00A93F4E" w:rsidRDefault="00A93F4E" w:rsidP="00A93F4E">
            <w:pPr>
              <w:jc w:val="right"/>
              <w:rPr>
                <w:color w:val="000000"/>
                <w:sz w:val="18"/>
                <w:szCs w:val="18"/>
                <w:lang w:val="es-ES"/>
              </w:rPr>
            </w:pPr>
            <w:r w:rsidRPr="00A93F4E">
              <w:rPr>
                <w:color w:val="000000"/>
                <w:sz w:val="18"/>
                <w:lang w:val="es-ES"/>
              </w:rPr>
              <w:t>1 447,38</w:t>
            </w:r>
          </w:p>
        </w:tc>
        <w:tc>
          <w:tcPr>
            <w:tcW w:w="774" w:type="dxa"/>
            <w:shd w:val="clear" w:color="auto" w:fill="auto"/>
            <w:tcMar>
              <w:left w:w="72" w:type="dxa"/>
              <w:right w:w="72" w:type="dxa"/>
            </w:tcMar>
          </w:tcPr>
          <w:p w14:paraId="15AE6809" w14:textId="77777777" w:rsidR="00A93F4E" w:rsidRPr="00A93F4E" w:rsidRDefault="00A93F4E" w:rsidP="00A93F4E">
            <w:pPr>
              <w:jc w:val="right"/>
              <w:rPr>
                <w:color w:val="000000"/>
                <w:sz w:val="18"/>
                <w:szCs w:val="18"/>
                <w:lang w:val="es-ES"/>
              </w:rPr>
            </w:pPr>
            <w:r w:rsidRPr="00A93F4E">
              <w:rPr>
                <w:color w:val="000000"/>
                <w:sz w:val="18"/>
                <w:lang w:val="es-ES"/>
              </w:rPr>
              <w:t>1 447,38</w:t>
            </w:r>
          </w:p>
        </w:tc>
        <w:tc>
          <w:tcPr>
            <w:tcW w:w="954" w:type="dxa"/>
            <w:shd w:val="clear" w:color="auto" w:fill="auto"/>
            <w:tcMar>
              <w:left w:w="72" w:type="dxa"/>
              <w:right w:w="72" w:type="dxa"/>
            </w:tcMar>
          </w:tcPr>
          <w:p w14:paraId="5ED9E59A" w14:textId="77777777" w:rsidR="00A93F4E" w:rsidRPr="00A93F4E" w:rsidRDefault="00A93F4E" w:rsidP="00A93F4E">
            <w:pPr>
              <w:jc w:val="right"/>
              <w:rPr>
                <w:color w:val="000000"/>
                <w:sz w:val="18"/>
                <w:szCs w:val="18"/>
                <w:lang w:val="es-ES"/>
              </w:rPr>
            </w:pPr>
            <w:r w:rsidRPr="00A93F4E">
              <w:rPr>
                <w:color w:val="000000"/>
                <w:sz w:val="18"/>
                <w:lang w:val="es-ES"/>
              </w:rPr>
              <w:t>1 433,63</w:t>
            </w:r>
          </w:p>
        </w:tc>
        <w:tc>
          <w:tcPr>
            <w:tcW w:w="776" w:type="dxa"/>
            <w:shd w:val="clear" w:color="auto" w:fill="auto"/>
            <w:tcMar>
              <w:left w:w="72" w:type="dxa"/>
              <w:right w:w="72" w:type="dxa"/>
            </w:tcMar>
          </w:tcPr>
          <w:p w14:paraId="684A37F5" w14:textId="77777777" w:rsidR="00A93F4E" w:rsidRPr="00A93F4E" w:rsidRDefault="00A93F4E" w:rsidP="00A93F4E">
            <w:pPr>
              <w:jc w:val="right"/>
              <w:rPr>
                <w:color w:val="000000"/>
                <w:sz w:val="18"/>
                <w:szCs w:val="18"/>
                <w:lang w:val="es-ES"/>
              </w:rPr>
            </w:pPr>
            <w:r w:rsidRPr="00A93F4E">
              <w:rPr>
                <w:color w:val="000000"/>
                <w:sz w:val="18"/>
                <w:lang w:val="es-ES"/>
              </w:rPr>
              <w:t>1 103,85</w:t>
            </w:r>
          </w:p>
        </w:tc>
        <w:tc>
          <w:tcPr>
            <w:tcW w:w="986" w:type="dxa"/>
            <w:shd w:val="clear" w:color="auto" w:fill="auto"/>
            <w:tcMar>
              <w:left w:w="72" w:type="dxa"/>
              <w:right w:w="72" w:type="dxa"/>
            </w:tcMar>
          </w:tcPr>
          <w:p w14:paraId="0251AB3E" w14:textId="77777777" w:rsidR="00A93F4E" w:rsidRPr="00A93F4E" w:rsidRDefault="00A93F4E" w:rsidP="00A93F4E">
            <w:pPr>
              <w:jc w:val="right"/>
              <w:rPr>
                <w:color w:val="000000"/>
                <w:sz w:val="18"/>
                <w:szCs w:val="18"/>
                <w:lang w:val="es-ES"/>
              </w:rPr>
            </w:pPr>
            <w:r w:rsidRPr="00A93F4E">
              <w:rPr>
                <w:color w:val="000000"/>
                <w:sz w:val="18"/>
                <w:lang w:val="es-ES"/>
              </w:rPr>
              <w:t>832,32</w:t>
            </w:r>
          </w:p>
        </w:tc>
        <w:tc>
          <w:tcPr>
            <w:tcW w:w="786" w:type="dxa"/>
            <w:shd w:val="clear" w:color="auto" w:fill="auto"/>
            <w:tcMar>
              <w:left w:w="72" w:type="dxa"/>
              <w:right w:w="72" w:type="dxa"/>
            </w:tcMar>
          </w:tcPr>
          <w:p w14:paraId="122318F5" w14:textId="77777777" w:rsidR="00A93F4E" w:rsidRPr="00A93F4E" w:rsidRDefault="00A93F4E" w:rsidP="00A93F4E">
            <w:pPr>
              <w:jc w:val="right"/>
              <w:rPr>
                <w:color w:val="000000"/>
                <w:sz w:val="18"/>
                <w:szCs w:val="18"/>
                <w:lang w:val="es-ES"/>
              </w:rPr>
            </w:pPr>
            <w:r w:rsidRPr="00A93F4E">
              <w:rPr>
                <w:color w:val="000000"/>
                <w:sz w:val="18"/>
                <w:lang w:val="es-ES"/>
              </w:rPr>
              <w:t>799,76</w:t>
            </w:r>
          </w:p>
        </w:tc>
        <w:tc>
          <w:tcPr>
            <w:tcW w:w="876" w:type="dxa"/>
            <w:shd w:val="clear" w:color="auto" w:fill="auto"/>
            <w:tcMar>
              <w:left w:w="72" w:type="dxa"/>
              <w:right w:w="72" w:type="dxa"/>
            </w:tcMar>
          </w:tcPr>
          <w:p w14:paraId="678121A8" w14:textId="77777777" w:rsidR="00A93F4E" w:rsidRPr="00A93F4E" w:rsidRDefault="00A93F4E" w:rsidP="00A93F4E">
            <w:pPr>
              <w:jc w:val="right"/>
              <w:rPr>
                <w:color w:val="000000"/>
                <w:sz w:val="18"/>
                <w:szCs w:val="18"/>
                <w:lang w:val="es-ES"/>
              </w:rPr>
            </w:pPr>
            <w:r w:rsidRPr="00A93F4E">
              <w:rPr>
                <w:color w:val="000000"/>
                <w:sz w:val="18"/>
                <w:lang w:val="es-ES"/>
              </w:rPr>
              <w:t>698,82</w:t>
            </w:r>
          </w:p>
        </w:tc>
        <w:tc>
          <w:tcPr>
            <w:tcW w:w="786" w:type="dxa"/>
            <w:shd w:val="clear" w:color="auto" w:fill="auto"/>
            <w:tcMar>
              <w:left w:w="72" w:type="dxa"/>
              <w:right w:w="72" w:type="dxa"/>
            </w:tcMar>
          </w:tcPr>
          <w:p w14:paraId="5FF512C8" w14:textId="77777777" w:rsidR="00A93F4E" w:rsidRPr="00A93F4E" w:rsidRDefault="00A93F4E" w:rsidP="00A93F4E">
            <w:pPr>
              <w:jc w:val="right"/>
              <w:rPr>
                <w:color w:val="000000"/>
                <w:sz w:val="18"/>
                <w:szCs w:val="18"/>
                <w:lang w:val="es-ES"/>
              </w:rPr>
            </w:pPr>
            <w:r w:rsidRPr="00A93F4E">
              <w:rPr>
                <w:color w:val="000000"/>
                <w:sz w:val="18"/>
                <w:lang w:val="es-ES"/>
              </w:rPr>
              <w:t>643,28</w:t>
            </w:r>
          </w:p>
        </w:tc>
        <w:tc>
          <w:tcPr>
            <w:tcW w:w="1015" w:type="dxa"/>
            <w:shd w:val="clear" w:color="auto" w:fill="auto"/>
            <w:tcMar>
              <w:left w:w="72" w:type="dxa"/>
              <w:right w:w="72" w:type="dxa"/>
            </w:tcMar>
          </w:tcPr>
          <w:p w14:paraId="57DE59F2" w14:textId="77777777" w:rsidR="00A93F4E" w:rsidRPr="00A93F4E" w:rsidRDefault="00A93F4E" w:rsidP="00A93F4E">
            <w:pPr>
              <w:spacing w:after="60"/>
              <w:jc w:val="center"/>
              <w:rPr>
                <w:sz w:val="18"/>
                <w:lang w:val="es-ES"/>
              </w:rPr>
            </w:pPr>
            <w:r w:rsidRPr="00A93F4E">
              <w:rPr>
                <w:sz w:val="18"/>
                <w:lang w:val="es-ES"/>
              </w:rPr>
              <w:t>n/a</w:t>
            </w:r>
          </w:p>
        </w:tc>
      </w:tr>
      <w:tr w:rsidR="00A93F4E" w:rsidRPr="00A93F4E" w14:paraId="6EAEF801" w14:textId="77777777" w:rsidTr="00271800">
        <w:trPr>
          <w:trHeight w:val="47"/>
          <w:jc w:val="center"/>
        </w:trPr>
        <w:tc>
          <w:tcPr>
            <w:tcW w:w="1074" w:type="dxa"/>
            <w:vMerge w:val="restart"/>
            <w:shd w:val="clear" w:color="auto" w:fill="auto"/>
            <w:tcMar>
              <w:left w:w="72" w:type="dxa"/>
              <w:right w:w="72" w:type="dxa"/>
            </w:tcMar>
          </w:tcPr>
          <w:p w14:paraId="561BDF4E" w14:textId="77777777" w:rsidR="00A93F4E" w:rsidRPr="00A93F4E" w:rsidRDefault="00A93F4E" w:rsidP="00A93F4E">
            <w:pPr>
              <w:spacing w:after="60"/>
              <w:jc w:val="left"/>
              <w:rPr>
                <w:sz w:val="18"/>
                <w:lang w:val="es-ES"/>
              </w:rPr>
            </w:pPr>
            <w:r w:rsidRPr="00A93F4E">
              <w:rPr>
                <w:sz w:val="18"/>
                <w:lang w:val="es-ES"/>
              </w:rPr>
              <w:t>Financiación acordada en principio ($EUA)</w:t>
            </w:r>
          </w:p>
        </w:tc>
        <w:tc>
          <w:tcPr>
            <w:tcW w:w="732" w:type="dxa"/>
            <w:vMerge w:val="restart"/>
            <w:shd w:val="clear" w:color="auto" w:fill="auto"/>
            <w:tcMar>
              <w:left w:w="72" w:type="dxa"/>
              <w:right w:w="72" w:type="dxa"/>
            </w:tcMar>
          </w:tcPr>
          <w:p w14:paraId="06529B31" w14:textId="77777777" w:rsidR="00A93F4E" w:rsidRPr="00A93F4E" w:rsidRDefault="00A93F4E" w:rsidP="00A93F4E">
            <w:pPr>
              <w:spacing w:after="60"/>
              <w:jc w:val="center"/>
              <w:rPr>
                <w:sz w:val="18"/>
                <w:lang w:val="es-ES"/>
              </w:rPr>
            </w:pPr>
            <w:r w:rsidRPr="00A93F4E">
              <w:rPr>
                <w:sz w:val="18"/>
                <w:lang w:val="es-ES"/>
              </w:rPr>
              <w:t>PNUD</w:t>
            </w:r>
          </w:p>
        </w:tc>
        <w:tc>
          <w:tcPr>
            <w:tcW w:w="1728" w:type="dxa"/>
            <w:shd w:val="clear" w:color="auto" w:fill="auto"/>
            <w:tcMar>
              <w:left w:w="72" w:type="dxa"/>
              <w:right w:w="72" w:type="dxa"/>
            </w:tcMar>
          </w:tcPr>
          <w:p w14:paraId="2A1850D6" w14:textId="77777777" w:rsidR="00A93F4E" w:rsidRPr="00A93F4E" w:rsidRDefault="00A93F4E" w:rsidP="00A93F4E">
            <w:pPr>
              <w:spacing w:after="60"/>
              <w:jc w:val="left"/>
              <w:rPr>
                <w:sz w:val="18"/>
                <w:lang w:val="es-ES"/>
              </w:rPr>
            </w:pPr>
            <w:r w:rsidRPr="00A93F4E">
              <w:rPr>
                <w:sz w:val="18"/>
                <w:lang w:val="es-ES"/>
              </w:rPr>
              <w:t>Costos del proyecto</w:t>
            </w:r>
          </w:p>
        </w:tc>
        <w:tc>
          <w:tcPr>
            <w:tcW w:w="864" w:type="dxa"/>
            <w:shd w:val="clear" w:color="auto" w:fill="auto"/>
            <w:tcMar>
              <w:left w:w="72" w:type="dxa"/>
              <w:right w:w="72" w:type="dxa"/>
            </w:tcMar>
          </w:tcPr>
          <w:p w14:paraId="01E1F7C4" w14:textId="77777777" w:rsidR="00A93F4E" w:rsidRPr="00A93F4E" w:rsidRDefault="00A93F4E" w:rsidP="00A93F4E">
            <w:pPr>
              <w:spacing w:after="60"/>
              <w:jc w:val="right"/>
              <w:rPr>
                <w:sz w:val="18"/>
                <w:lang w:val="es-ES"/>
              </w:rPr>
            </w:pPr>
            <w:r w:rsidRPr="00A93F4E">
              <w:rPr>
                <w:sz w:val="18"/>
                <w:lang w:val="es-ES"/>
              </w:rPr>
              <w:t>9 256 000</w:t>
            </w:r>
          </w:p>
        </w:tc>
        <w:tc>
          <w:tcPr>
            <w:tcW w:w="774" w:type="dxa"/>
            <w:shd w:val="clear" w:color="auto" w:fill="auto"/>
            <w:tcMar>
              <w:left w:w="72" w:type="dxa"/>
              <w:right w:w="72" w:type="dxa"/>
            </w:tcMar>
          </w:tcPr>
          <w:p w14:paraId="54EABB65"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4C23FD71" w14:textId="77777777" w:rsidR="00A93F4E" w:rsidRPr="00A93F4E" w:rsidRDefault="00A93F4E" w:rsidP="00A93F4E">
            <w:pPr>
              <w:spacing w:after="60"/>
              <w:jc w:val="right"/>
              <w:rPr>
                <w:sz w:val="18"/>
                <w:lang w:val="es-ES"/>
              </w:rPr>
            </w:pPr>
            <w:r w:rsidRPr="00A93F4E">
              <w:rPr>
                <w:sz w:val="18"/>
                <w:lang w:val="es-ES"/>
              </w:rPr>
              <w:t>14 608 000</w:t>
            </w:r>
          </w:p>
        </w:tc>
        <w:tc>
          <w:tcPr>
            <w:tcW w:w="776" w:type="dxa"/>
            <w:shd w:val="clear" w:color="auto" w:fill="auto"/>
            <w:tcMar>
              <w:left w:w="72" w:type="dxa"/>
              <w:right w:w="72" w:type="dxa"/>
            </w:tcMar>
          </w:tcPr>
          <w:p w14:paraId="1BBEAA2D"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7C9336D1" w14:textId="77777777" w:rsidR="00A93F4E" w:rsidRPr="00A93F4E" w:rsidRDefault="00A93F4E" w:rsidP="00A93F4E">
            <w:pPr>
              <w:spacing w:after="60"/>
              <w:jc w:val="right"/>
              <w:rPr>
                <w:sz w:val="18"/>
                <w:lang w:val="es-ES"/>
              </w:rPr>
            </w:pPr>
            <w:r w:rsidRPr="00A93F4E">
              <w:rPr>
                <w:sz w:val="18"/>
                <w:lang w:val="es-ES"/>
              </w:rPr>
              <w:t>12 045 500</w:t>
            </w:r>
          </w:p>
        </w:tc>
        <w:tc>
          <w:tcPr>
            <w:tcW w:w="786" w:type="dxa"/>
            <w:shd w:val="clear" w:color="auto" w:fill="auto"/>
            <w:tcMar>
              <w:left w:w="72" w:type="dxa"/>
              <w:right w:w="72" w:type="dxa"/>
            </w:tcMar>
          </w:tcPr>
          <w:p w14:paraId="36AAF227"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57189051" w14:textId="77777777" w:rsidR="00A93F4E" w:rsidRPr="00A93F4E" w:rsidRDefault="00A93F4E" w:rsidP="00A93F4E">
            <w:pPr>
              <w:spacing w:after="60"/>
              <w:jc w:val="right"/>
              <w:rPr>
                <w:sz w:val="18"/>
                <w:lang w:val="es-ES"/>
              </w:rPr>
            </w:pPr>
            <w:r w:rsidRPr="00A93F4E">
              <w:rPr>
                <w:sz w:val="18"/>
                <w:lang w:val="es-ES"/>
              </w:rPr>
              <w:t>3 001 959</w:t>
            </w:r>
          </w:p>
        </w:tc>
        <w:tc>
          <w:tcPr>
            <w:tcW w:w="786" w:type="dxa"/>
            <w:shd w:val="clear" w:color="auto" w:fill="auto"/>
            <w:tcMar>
              <w:left w:w="72" w:type="dxa"/>
              <w:right w:w="72" w:type="dxa"/>
            </w:tcMar>
          </w:tcPr>
          <w:p w14:paraId="64655E92"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1FE9FD81" w14:textId="77777777" w:rsidR="00A93F4E" w:rsidRPr="00A93F4E" w:rsidRDefault="00A93F4E" w:rsidP="00A93F4E">
            <w:pPr>
              <w:spacing w:after="60"/>
              <w:jc w:val="right"/>
              <w:rPr>
                <w:sz w:val="18"/>
                <w:lang w:val="es-ES"/>
              </w:rPr>
            </w:pPr>
            <w:r w:rsidRPr="00A93F4E">
              <w:rPr>
                <w:sz w:val="18"/>
                <w:vertAlign w:val="superscript"/>
                <w:lang w:val="es-ES"/>
              </w:rPr>
              <w:t>*</w:t>
            </w:r>
            <w:r w:rsidRPr="00A93F4E">
              <w:rPr>
                <w:sz w:val="18"/>
                <w:lang w:val="es-ES"/>
              </w:rPr>
              <w:t>38 911 459</w:t>
            </w:r>
          </w:p>
        </w:tc>
      </w:tr>
      <w:tr w:rsidR="00A93F4E" w:rsidRPr="00A93F4E" w14:paraId="01187B71" w14:textId="77777777" w:rsidTr="00271800">
        <w:trPr>
          <w:trHeight w:val="125"/>
          <w:jc w:val="center"/>
        </w:trPr>
        <w:tc>
          <w:tcPr>
            <w:tcW w:w="1074" w:type="dxa"/>
            <w:vMerge/>
            <w:shd w:val="clear" w:color="auto" w:fill="auto"/>
            <w:tcMar>
              <w:left w:w="72" w:type="dxa"/>
              <w:right w:w="72" w:type="dxa"/>
            </w:tcMar>
          </w:tcPr>
          <w:p w14:paraId="496D3CC4" w14:textId="77777777" w:rsidR="00A93F4E" w:rsidRPr="00A93F4E" w:rsidRDefault="00A93F4E" w:rsidP="00A93F4E">
            <w:pPr>
              <w:spacing w:after="60"/>
              <w:jc w:val="center"/>
              <w:rPr>
                <w:sz w:val="18"/>
                <w:lang w:val="es-ES"/>
              </w:rPr>
            </w:pPr>
          </w:p>
        </w:tc>
        <w:tc>
          <w:tcPr>
            <w:tcW w:w="732" w:type="dxa"/>
            <w:vMerge/>
            <w:shd w:val="clear" w:color="auto" w:fill="auto"/>
            <w:tcMar>
              <w:left w:w="72" w:type="dxa"/>
              <w:right w:w="72" w:type="dxa"/>
            </w:tcMar>
          </w:tcPr>
          <w:p w14:paraId="7EC11586" w14:textId="77777777" w:rsidR="00A93F4E" w:rsidRPr="00A93F4E" w:rsidRDefault="00A93F4E" w:rsidP="00A93F4E">
            <w:pPr>
              <w:spacing w:after="60"/>
              <w:jc w:val="center"/>
              <w:rPr>
                <w:sz w:val="18"/>
                <w:lang w:val="es-ES"/>
              </w:rPr>
            </w:pPr>
          </w:p>
        </w:tc>
        <w:tc>
          <w:tcPr>
            <w:tcW w:w="1728" w:type="dxa"/>
            <w:shd w:val="clear" w:color="auto" w:fill="auto"/>
            <w:tcMar>
              <w:left w:w="72" w:type="dxa"/>
              <w:right w:w="72" w:type="dxa"/>
            </w:tcMar>
          </w:tcPr>
          <w:p w14:paraId="5063AC37" w14:textId="77777777" w:rsidR="00A93F4E" w:rsidRPr="00A93F4E" w:rsidRDefault="00A93F4E" w:rsidP="00A93F4E">
            <w:pPr>
              <w:spacing w:after="60"/>
              <w:jc w:val="left"/>
              <w:rPr>
                <w:sz w:val="18"/>
                <w:lang w:val="es-ES"/>
              </w:rPr>
            </w:pPr>
            <w:r w:rsidRPr="00A93F4E">
              <w:rPr>
                <w:sz w:val="18"/>
                <w:lang w:val="es-ES"/>
              </w:rPr>
              <w:t>Gastos de apoyo</w:t>
            </w:r>
          </w:p>
        </w:tc>
        <w:tc>
          <w:tcPr>
            <w:tcW w:w="864" w:type="dxa"/>
            <w:shd w:val="clear" w:color="auto" w:fill="auto"/>
            <w:tcMar>
              <w:left w:w="72" w:type="dxa"/>
              <w:right w:w="72" w:type="dxa"/>
            </w:tcMar>
          </w:tcPr>
          <w:p w14:paraId="1AD2A19C" w14:textId="77777777" w:rsidR="00A93F4E" w:rsidRPr="00A93F4E" w:rsidRDefault="00A93F4E" w:rsidP="00A93F4E">
            <w:pPr>
              <w:spacing w:after="60"/>
              <w:jc w:val="right"/>
              <w:rPr>
                <w:sz w:val="18"/>
                <w:lang w:val="es-ES"/>
              </w:rPr>
            </w:pPr>
            <w:r w:rsidRPr="00A93F4E">
              <w:rPr>
                <w:sz w:val="18"/>
                <w:lang w:val="es-ES"/>
              </w:rPr>
              <w:t>647 920</w:t>
            </w:r>
          </w:p>
        </w:tc>
        <w:tc>
          <w:tcPr>
            <w:tcW w:w="774" w:type="dxa"/>
            <w:shd w:val="clear" w:color="auto" w:fill="auto"/>
            <w:tcMar>
              <w:left w:w="72" w:type="dxa"/>
              <w:right w:w="72" w:type="dxa"/>
            </w:tcMar>
          </w:tcPr>
          <w:p w14:paraId="1D8E992B"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0296C2A5" w14:textId="77777777" w:rsidR="00A93F4E" w:rsidRPr="00A93F4E" w:rsidRDefault="00A93F4E" w:rsidP="00A93F4E">
            <w:pPr>
              <w:spacing w:after="60"/>
              <w:jc w:val="right"/>
              <w:rPr>
                <w:sz w:val="18"/>
                <w:lang w:val="es-ES"/>
              </w:rPr>
            </w:pPr>
            <w:r w:rsidRPr="00A93F4E">
              <w:rPr>
                <w:sz w:val="18"/>
                <w:lang w:val="es-ES"/>
              </w:rPr>
              <w:t>1 022 560</w:t>
            </w:r>
          </w:p>
        </w:tc>
        <w:tc>
          <w:tcPr>
            <w:tcW w:w="776" w:type="dxa"/>
            <w:shd w:val="clear" w:color="auto" w:fill="auto"/>
            <w:tcMar>
              <w:left w:w="72" w:type="dxa"/>
              <w:right w:w="72" w:type="dxa"/>
            </w:tcMar>
          </w:tcPr>
          <w:p w14:paraId="6CB5D402"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1693470B" w14:textId="77777777" w:rsidR="00A93F4E" w:rsidRPr="00A93F4E" w:rsidRDefault="00A93F4E" w:rsidP="00A93F4E">
            <w:pPr>
              <w:spacing w:after="60"/>
              <w:jc w:val="right"/>
              <w:rPr>
                <w:sz w:val="18"/>
                <w:lang w:val="es-ES"/>
              </w:rPr>
            </w:pPr>
            <w:r w:rsidRPr="00A93F4E">
              <w:rPr>
                <w:sz w:val="18"/>
                <w:lang w:val="es-ES"/>
              </w:rPr>
              <w:t>843 185</w:t>
            </w:r>
          </w:p>
        </w:tc>
        <w:tc>
          <w:tcPr>
            <w:tcW w:w="786" w:type="dxa"/>
            <w:shd w:val="clear" w:color="auto" w:fill="auto"/>
            <w:tcMar>
              <w:left w:w="72" w:type="dxa"/>
              <w:right w:w="72" w:type="dxa"/>
            </w:tcMar>
          </w:tcPr>
          <w:p w14:paraId="2B193435"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00F4AC7A" w14:textId="77777777" w:rsidR="00A93F4E" w:rsidRPr="00A93F4E" w:rsidRDefault="00A93F4E" w:rsidP="00A93F4E">
            <w:pPr>
              <w:spacing w:after="60"/>
              <w:jc w:val="right"/>
              <w:rPr>
                <w:sz w:val="18"/>
                <w:lang w:val="es-ES"/>
              </w:rPr>
            </w:pPr>
            <w:r w:rsidRPr="00A93F4E">
              <w:rPr>
                <w:sz w:val="18"/>
                <w:lang w:val="es-ES"/>
              </w:rPr>
              <w:t>210 137</w:t>
            </w:r>
          </w:p>
        </w:tc>
        <w:tc>
          <w:tcPr>
            <w:tcW w:w="786" w:type="dxa"/>
            <w:shd w:val="clear" w:color="auto" w:fill="auto"/>
            <w:tcMar>
              <w:left w:w="72" w:type="dxa"/>
              <w:right w:w="72" w:type="dxa"/>
            </w:tcMar>
          </w:tcPr>
          <w:p w14:paraId="458961EB"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427E448C" w14:textId="77777777" w:rsidR="00A93F4E" w:rsidRPr="00A93F4E" w:rsidRDefault="00A93F4E" w:rsidP="00A93F4E">
            <w:pPr>
              <w:spacing w:after="60"/>
              <w:jc w:val="right"/>
              <w:rPr>
                <w:sz w:val="18"/>
                <w:lang w:val="es-ES"/>
              </w:rPr>
            </w:pPr>
            <w:r w:rsidRPr="00A93F4E">
              <w:rPr>
                <w:sz w:val="18"/>
                <w:lang w:val="es-ES"/>
              </w:rPr>
              <w:t>2 723 802</w:t>
            </w:r>
          </w:p>
        </w:tc>
      </w:tr>
      <w:tr w:rsidR="00A93F4E" w:rsidRPr="00A93F4E" w14:paraId="05F1BBCA" w14:textId="77777777" w:rsidTr="00271800">
        <w:trPr>
          <w:trHeight w:val="116"/>
          <w:jc w:val="center"/>
        </w:trPr>
        <w:tc>
          <w:tcPr>
            <w:tcW w:w="1074" w:type="dxa"/>
            <w:vMerge/>
            <w:shd w:val="clear" w:color="auto" w:fill="auto"/>
            <w:tcMar>
              <w:left w:w="72" w:type="dxa"/>
              <w:right w:w="72" w:type="dxa"/>
            </w:tcMar>
          </w:tcPr>
          <w:p w14:paraId="23444398" w14:textId="77777777" w:rsidR="00A93F4E" w:rsidRPr="00A93F4E" w:rsidRDefault="00A93F4E" w:rsidP="00A93F4E">
            <w:pPr>
              <w:spacing w:after="60"/>
              <w:jc w:val="center"/>
              <w:rPr>
                <w:sz w:val="18"/>
                <w:lang w:val="es-ES"/>
              </w:rPr>
            </w:pPr>
          </w:p>
        </w:tc>
        <w:tc>
          <w:tcPr>
            <w:tcW w:w="732" w:type="dxa"/>
            <w:vMerge w:val="restart"/>
            <w:shd w:val="clear" w:color="auto" w:fill="auto"/>
            <w:tcMar>
              <w:left w:w="72" w:type="dxa"/>
              <w:right w:w="72" w:type="dxa"/>
            </w:tcMar>
          </w:tcPr>
          <w:p w14:paraId="0CE1D1C6" w14:textId="77777777" w:rsidR="00A93F4E" w:rsidRPr="00A93F4E" w:rsidRDefault="00A93F4E" w:rsidP="00A93F4E">
            <w:pPr>
              <w:spacing w:after="60"/>
              <w:jc w:val="center"/>
              <w:rPr>
                <w:sz w:val="18"/>
                <w:lang w:val="es-ES"/>
              </w:rPr>
            </w:pPr>
            <w:r w:rsidRPr="00A93F4E">
              <w:rPr>
                <w:sz w:val="18"/>
                <w:lang w:val="es-ES"/>
              </w:rPr>
              <w:t>PNUMA</w:t>
            </w:r>
          </w:p>
        </w:tc>
        <w:tc>
          <w:tcPr>
            <w:tcW w:w="1728" w:type="dxa"/>
            <w:shd w:val="clear" w:color="auto" w:fill="auto"/>
            <w:tcMar>
              <w:left w:w="72" w:type="dxa"/>
              <w:right w:w="72" w:type="dxa"/>
            </w:tcMar>
          </w:tcPr>
          <w:p w14:paraId="4E3956B5" w14:textId="77777777" w:rsidR="00A93F4E" w:rsidRPr="00A93F4E" w:rsidRDefault="00A93F4E" w:rsidP="00A93F4E">
            <w:pPr>
              <w:spacing w:after="60"/>
              <w:jc w:val="left"/>
              <w:rPr>
                <w:sz w:val="18"/>
                <w:lang w:val="es-ES"/>
              </w:rPr>
            </w:pPr>
            <w:r w:rsidRPr="00A93F4E">
              <w:rPr>
                <w:sz w:val="18"/>
                <w:lang w:val="es-ES"/>
              </w:rPr>
              <w:t>Costos del proyecto</w:t>
            </w:r>
          </w:p>
        </w:tc>
        <w:tc>
          <w:tcPr>
            <w:tcW w:w="864" w:type="dxa"/>
            <w:shd w:val="clear" w:color="auto" w:fill="auto"/>
            <w:tcMar>
              <w:left w:w="72" w:type="dxa"/>
              <w:right w:w="72" w:type="dxa"/>
            </w:tcMar>
          </w:tcPr>
          <w:p w14:paraId="08C041AD" w14:textId="77777777" w:rsidR="00A93F4E" w:rsidRPr="00A93F4E" w:rsidRDefault="00A93F4E" w:rsidP="00A93F4E">
            <w:pPr>
              <w:spacing w:after="60"/>
              <w:jc w:val="right"/>
              <w:rPr>
                <w:sz w:val="18"/>
                <w:lang w:val="es-ES"/>
              </w:rPr>
            </w:pPr>
            <w:r w:rsidRPr="00A93F4E">
              <w:rPr>
                <w:sz w:val="18"/>
                <w:lang w:val="es-ES"/>
              </w:rPr>
              <w:t>300 000</w:t>
            </w:r>
          </w:p>
        </w:tc>
        <w:tc>
          <w:tcPr>
            <w:tcW w:w="774" w:type="dxa"/>
            <w:shd w:val="clear" w:color="auto" w:fill="auto"/>
            <w:tcMar>
              <w:left w:w="72" w:type="dxa"/>
              <w:right w:w="72" w:type="dxa"/>
            </w:tcMar>
          </w:tcPr>
          <w:p w14:paraId="52A43275"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00309D95" w14:textId="77777777" w:rsidR="00A93F4E" w:rsidRPr="00A93F4E" w:rsidRDefault="00A93F4E" w:rsidP="00A93F4E">
            <w:pPr>
              <w:spacing w:after="60"/>
              <w:jc w:val="right"/>
              <w:rPr>
                <w:sz w:val="18"/>
                <w:lang w:val="es-ES"/>
              </w:rPr>
            </w:pPr>
            <w:r w:rsidRPr="00A93F4E">
              <w:rPr>
                <w:sz w:val="18"/>
                <w:lang w:val="es-ES"/>
              </w:rPr>
              <w:t>300 000</w:t>
            </w:r>
          </w:p>
        </w:tc>
        <w:tc>
          <w:tcPr>
            <w:tcW w:w="776" w:type="dxa"/>
            <w:shd w:val="clear" w:color="auto" w:fill="auto"/>
            <w:tcMar>
              <w:left w:w="72" w:type="dxa"/>
              <w:right w:w="72" w:type="dxa"/>
            </w:tcMar>
          </w:tcPr>
          <w:p w14:paraId="6419FFE5"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547AD8D2" w14:textId="77777777" w:rsidR="00A93F4E" w:rsidRPr="00A93F4E" w:rsidRDefault="00A93F4E" w:rsidP="00A93F4E">
            <w:pPr>
              <w:spacing w:after="60"/>
              <w:jc w:val="right"/>
              <w:rPr>
                <w:sz w:val="18"/>
                <w:lang w:val="es-ES"/>
              </w:rPr>
            </w:pPr>
            <w:r w:rsidRPr="00A93F4E">
              <w:rPr>
                <w:sz w:val="18"/>
                <w:lang w:val="es-ES"/>
              </w:rPr>
              <w:t>210 000</w:t>
            </w:r>
          </w:p>
        </w:tc>
        <w:tc>
          <w:tcPr>
            <w:tcW w:w="786" w:type="dxa"/>
            <w:shd w:val="clear" w:color="auto" w:fill="auto"/>
            <w:tcMar>
              <w:left w:w="72" w:type="dxa"/>
              <w:right w:w="72" w:type="dxa"/>
            </w:tcMar>
          </w:tcPr>
          <w:p w14:paraId="07DCD658"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3E17B095" w14:textId="77777777" w:rsidR="00A93F4E" w:rsidRPr="00A93F4E" w:rsidRDefault="00A93F4E" w:rsidP="00A93F4E">
            <w:pPr>
              <w:spacing w:after="60"/>
              <w:jc w:val="right"/>
              <w:rPr>
                <w:sz w:val="18"/>
                <w:lang w:val="es-ES"/>
              </w:rPr>
            </w:pPr>
            <w:r w:rsidRPr="00A93F4E">
              <w:rPr>
                <w:sz w:val="18"/>
                <w:lang w:val="es-ES"/>
              </w:rPr>
              <w:t>90 000</w:t>
            </w:r>
          </w:p>
        </w:tc>
        <w:tc>
          <w:tcPr>
            <w:tcW w:w="786" w:type="dxa"/>
            <w:shd w:val="clear" w:color="auto" w:fill="auto"/>
            <w:tcMar>
              <w:left w:w="72" w:type="dxa"/>
              <w:right w:w="72" w:type="dxa"/>
            </w:tcMar>
          </w:tcPr>
          <w:p w14:paraId="2DDE09F7"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3A31074C" w14:textId="77777777" w:rsidR="00A93F4E" w:rsidRPr="00A93F4E" w:rsidRDefault="00A93F4E" w:rsidP="00A93F4E">
            <w:pPr>
              <w:spacing w:after="60"/>
              <w:jc w:val="right"/>
              <w:rPr>
                <w:sz w:val="18"/>
                <w:lang w:val="es-ES"/>
              </w:rPr>
            </w:pPr>
            <w:r w:rsidRPr="00A93F4E">
              <w:rPr>
                <w:sz w:val="18"/>
                <w:lang w:val="es-ES"/>
              </w:rPr>
              <w:t>900 000</w:t>
            </w:r>
          </w:p>
        </w:tc>
      </w:tr>
      <w:tr w:rsidR="00A93F4E" w:rsidRPr="00A93F4E" w14:paraId="63595BB5" w14:textId="77777777" w:rsidTr="00271800">
        <w:trPr>
          <w:trHeight w:val="107"/>
          <w:jc w:val="center"/>
        </w:trPr>
        <w:tc>
          <w:tcPr>
            <w:tcW w:w="1074" w:type="dxa"/>
            <w:vMerge/>
            <w:shd w:val="clear" w:color="auto" w:fill="auto"/>
            <w:tcMar>
              <w:left w:w="72" w:type="dxa"/>
              <w:right w:w="72" w:type="dxa"/>
            </w:tcMar>
          </w:tcPr>
          <w:p w14:paraId="25BDEB4F" w14:textId="77777777" w:rsidR="00A93F4E" w:rsidRPr="00A93F4E" w:rsidRDefault="00A93F4E" w:rsidP="00A93F4E">
            <w:pPr>
              <w:spacing w:after="60"/>
              <w:jc w:val="center"/>
              <w:rPr>
                <w:sz w:val="18"/>
                <w:lang w:val="es-ES"/>
              </w:rPr>
            </w:pPr>
          </w:p>
        </w:tc>
        <w:tc>
          <w:tcPr>
            <w:tcW w:w="732" w:type="dxa"/>
            <w:vMerge/>
            <w:shd w:val="clear" w:color="auto" w:fill="auto"/>
            <w:tcMar>
              <w:left w:w="72" w:type="dxa"/>
              <w:right w:w="72" w:type="dxa"/>
            </w:tcMar>
          </w:tcPr>
          <w:p w14:paraId="01F8EEA6" w14:textId="77777777" w:rsidR="00A93F4E" w:rsidRPr="00A93F4E" w:rsidRDefault="00A93F4E" w:rsidP="00A93F4E">
            <w:pPr>
              <w:spacing w:after="60"/>
              <w:jc w:val="center"/>
              <w:rPr>
                <w:sz w:val="18"/>
                <w:lang w:val="es-ES"/>
              </w:rPr>
            </w:pPr>
          </w:p>
        </w:tc>
        <w:tc>
          <w:tcPr>
            <w:tcW w:w="1728" w:type="dxa"/>
            <w:shd w:val="clear" w:color="auto" w:fill="auto"/>
            <w:tcMar>
              <w:left w:w="72" w:type="dxa"/>
              <w:right w:w="72" w:type="dxa"/>
            </w:tcMar>
          </w:tcPr>
          <w:p w14:paraId="45E80B94" w14:textId="77777777" w:rsidR="00A93F4E" w:rsidRPr="00A93F4E" w:rsidRDefault="00A93F4E" w:rsidP="00A93F4E">
            <w:pPr>
              <w:spacing w:after="60"/>
              <w:jc w:val="left"/>
              <w:rPr>
                <w:sz w:val="18"/>
                <w:lang w:val="es-ES"/>
              </w:rPr>
            </w:pPr>
            <w:r w:rsidRPr="00A93F4E">
              <w:rPr>
                <w:sz w:val="18"/>
                <w:lang w:val="es-ES"/>
              </w:rPr>
              <w:t>Gastos de apoyo</w:t>
            </w:r>
          </w:p>
        </w:tc>
        <w:tc>
          <w:tcPr>
            <w:tcW w:w="864" w:type="dxa"/>
            <w:shd w:val="clear" w:color="auto" w:fill="auto"/>
            <w:tcMar>
              <w:left w:w="72" w:type="dxa"/>
              <w:right w:w="72" w:type="dxa"/>
            </w:tcMar>
          </w:tcPr>
          <w:p w14:paraId="72110C39" w14:textId="77777777" w:rsidR="00A93F4E" w:rsidRPr="00A93F4E" w:rsidRDefault="00A93F4E" w:rsidP="00A93F4E">
            <w:pPr>
              <w:spacing w:after="60"/>
              <w:jc w:val="right"/>
              <w:rPr>
                <w:sz w:val="18"/>
                <w:lang w:val="es-ES"/>
              </w:rPr>
            </w:pPr>
            <w:r w:rsidRPr="00A93F4E">
              <w:rPr>
                <w:sz w:val="18"/>
                <w:lang w:val="es-ES"/>
              </w:rPr>
              <w:t>36 333</w:t>
            </w:r>
          </w:p>
        </w:tc>
        <w:tc>
          <w:tcPr>
            <w:tcW w:w="774" w:type="dxa"/>
            <w:shd w:val="clear" w:color="auto" w:fill="auto"/>
            <w:tcMar>
              <w:left w:w="72" w:type="dxa"/>
              <w:right w:w="72" w:type="dxa"/>
            </w:tcMar>
          </w:tcPr>
          <w:p w14:paraId="130EE749"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3DCBA9AC" w14:textId="77777777" w:rsidR="00A93F4E" w:rsidRPr="00A93F4E" w:rsidRDefault="00A93F4E" w:rsidP="00A93F4E">
            <w:pPr>
              <w:spacing w:after="60"/>
              <w:jc w:val="right"/>
              <w:rPr>
                <w:sz w:val="18"/>
                <w:lang w:val="es-ES"/>
              </w:rPr>
            </w:pPr>
            <w:r w:rsidRPr="00A93F4E">
              <w:rPr>
                <w:sz w:val="18"/>
                <w:lang w:val="es-ES"/>
              </w:rPr>
              <w:t>36 333</w:t>
            </w:r>
          </w:p>
        </w:tc>
        <w:tc>
          <w:tcPr>
            <w:tcW w:w="776" w:type="dxa"/>
            <w:shd w:val="clear" w:color="auto" w:fill="auto"/>
            <w:tcMar>
              <w:left w:w="72" w:type="dxa"/>
              <w:right w:w="72" w:type="dxa"/>
            </w:tcMar>
          </w:tcPr>
          <w:p w14:paraId="4938F045"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2866572B" w14:textId="77777777" w:rsidR="00A93F4E" w:rsidRPr="00A93F4E" w:rsidRDefault="00A93F4E" w:rsidP="00A93F4E">
            <w:pPr>
              <w:spacing w:after="60"/>
              <w:jc w:val="right"/>
              <w:rPr>
                <w:sz w:val="18"/>
                <w:lang w:val="es-ES"/>
              </w:rPr>
            </w:pPr>
            <w:r w:rsidRPr="00A93F4E">
              <w:rPr>
                <w:sz w:val="18"/>
                <w:lang w:val="es-ES"/>
              </w:rPr>
              <w:t>25 433</w:t>
            </w:r>
          </w:p>
        </w:tc>
        <w:tc>
          <w:tcPr>
            <w:tcW w:w="786" w:type="dxa"/>
            <w:shd w:val="clear" w:color="auto" w:fill="auto"/>
            <w:tcMar>
              <w:left w:w="72" w:type="dxa"/>
              <w:right w:w="72" w:type="dxa"/>
            </w:tcMar>
          </w:tcPr>
          <w:p w14:paraId="792AC6C3"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7918253E" w14:textId="77777777" w:rsidR="00A93F4E" w:rsidRPr="00A93F4E" w:rsidRDefault="00A93F4E" w:rsidP="00A93F4E">
            <w:pPr>
              <w:spacing w:after="60"/>
              <w:jc w:val="right"/>
              <w:rPr>
                <w:sz w:val="18"/>
                <w:lang w:val="es-ES"/>
              </w:rPr>
            </w:pPr>
            <w:r w:rsidRPr="00A93F4E">
              <w:rPr>
                <w:sz w:val="18"/>
                <w:lang w:val="es-ES"/>
              </w:rPr>
              <w:t>10 900</w:t>
            </w:r>
          </w:p>
        </w:tc>
        <w:tc>
          <w:tcPr>
            <w:tcW w:w="786" w:type="dxa"/>
            <w:shd w:val="clear" w:color="auto" w:fill="auto"/>
            <w:tcMar>
              <w:left w:w="72" w:type="dxa"/>
              <w:right w:w="72" w:type="dxa"/>
            </w:tcMar>
          </w:tcPr>
          <w:p w14:paraId="2E59A5D9"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403C4615" w14:textId="77777777" w:rsidR="00A93F4E" w:rsidRPr="00A93F4E" w:rsidRDefault="00A93F4E" w:rsidP="00A93F4E">
            <w:pPr>
              <w:spacing w:after="60"/>
              <w:jc w:val="right"/>
              <w:rPr>
                <w:sz w:val="18"/>
                <w:lang w:val="es-ES"/>
              </w:rPr>
            </w:pPr>
            <w:r w:rsidRPr="00A93F4E">
              <w:rPr>
                <w:sz w:val="18"/>
                <w:lang w:val="es-ES"/>
              </w:rPr>
              <w:t>108 999</w:t>
            </w:r>
          </w:p>
        </w:tc>
      </w:tr>
      <w:tr w:rsidR="00A93F4E" w:rsidRPr="00A93F4E" w14:paraId="473B4D2B" w14:textId="77777777" w:rsidTr="00271800">
        <w:trPr>
          <w:trHeight w:val="188"/>
          <w:jc w:val="center"/>
        </w:trPr>
        <w:tc>
          <w:tcPr>
            <w:tcW w:w="1074" w:type="dxa"/>
            <w:vMerge/>
            <w:shd w:val="clear" w:color="auto" w:fill="auto"/>
            <w:tcMar>
              <w:left w:w="72" w:type="dxa"/>
              <w:right w:w="72" w:type="dxa"/>
            </w:tcMar>
          </w:tcPr>
          <w:p w14:paraId="762024EA" w14:textId="77777777" w:rsidR="00A93F4E" w:rsidRPr="00A93F4E" w:rsidRDefault="00A93F4E" w:rsidP="00A93F4E">
            <w:pPr>
              <w:spacing w:after="60"/>
              <w:jc w:val="center"/>
              <w:rPr>
                <w:sz w:val="18"/>
                <w:lang w:val="es-ES"/>
              </w:rPr>
            </w:pPr>
          </w:p>
        </w:tc>
        <w:tc>
          <w:tcPr>
            <w:tcW w:w="732" w:type="dxa"/>
            <w:vMerge w:val="restart"/>
            <w:shd w:val="clear" w:color="auto" w:fill="auto"/>
            <w:tcMar>
              <w:left w:w="72" w:type="dxa"/>
              <w:right w:w="72" w:type="dxa"/>
            </w:tcMar>
          </w:tcPr>
          <w:p w14:paraId="4A351001" w14:textId="77777777" w:rsidR="00A93F4E" w:rsidRPr="00A93F4E" w:rsidRDefault="00A93F4E" w:rsidP="00A93F4E">
            <w:pPr>
              <w:spacing w:after="60"/>
              <w:jc w:val="center"/>
              <w:rPr>
                <w:sz w:val="18"/>
                <w:lang w:val="es-ES"/>
              </w:rPr>
            </w:pPr>
            <w:r w:rsidRPr="00A93F4E">
              <w:rPr>
                <w:sz w:val="18"/>
                <w:lang w:val="es-ES"/>
              </w:rPr>
              <w:t>Alemania</w:t>
            </w:r>
          </w:p>
        </w:tc>
        <w:tc>
          <w:tcPr>
            <w:tcW w:w="1728" w:type="dxa"/>
            <w:shd w:val="clear" w:color="auto" w:fill="auto"/>
            <w:tcMar>
              <w:left w:w="72" w:type="dxa"/>
              <w:right w:w="72" w:type="dxa"/>
            </w:tcMar>
          </w:tcPr>
          <w:p w14:paraId="70B3DEE3" w14:textId="77777777" w:rsidR="00A93F4E" w:rsidRPr="00A93F4E" w:rsidRDefault="00A93F4E" w:rsidP="00A93F4E">
            <w:pPr>
              <w:spacing w:after="60"/>
              <w:jc w:val="left"/>
              <w:rPr>
                <w:sz w:val="18"/>
                <w:lang w:val="es-ES"/>
              </w:rPr>
            </w:pPr>
            <w:r w:rsidRPr="00A93F4E">
              <w:rPr>
                <w:sz w:val="18"/>
                <w:lang w:val="es-ES"/>
              </w:rPr>
              <w:t>Costos del proyecto</w:t>
            </w:r>
          </w:p>
        </w:tc>
        <w:tc>
          <w:tcPr>
            <w:tcW w:w="864" w:type="dxa"/>
            <w:shd w:val="clear" w:color="auto" w:fill="auto"/>
            <w:tcMar>
              <w:left w:w="72" w:type="dxa"/>
              <w:right w:w="72" w:type="dxa"/>
            </w:tcMar>
          </w:tcPr>
          <w:p w14:paraId="3F7A9337" w14:textId="77777777" w:rsidR="00A93F4E" w:rsidRPr="00A93F4E" w:rsidRDefault="00A93F4E" w:rsidP="00A93F4E">
            <w:pPr>
              <w:spacing w:after="60"/>
              <w:jc w:val="right"/>
              <w:rPr>
                <w:sz w:val="18"/>
                <w:lang w:val="es-ES"/>
              </w:rPr>
            </w:pPr>
            <w:r w:rsidRPr="00A93F4E">
              <w:rPr>
                <w:sz w:val="18"/>
                <w:lang w:val="es-ES"/>
              </w:rPr>
              <w:t>345 000</w:t>
            </w:r>
          </w:p>
        </w:tc>
        <w:tc>
          <w:tcPr>
            <w:tcW w:w="774" w:type="dxa"/>
            <w:shd w:val="clear" w:color="auto" w:fill="auto"/>
            <w:tcMar>
              <w:left w:w="72" w:type="dxa"/>
              <w:right w:w="72" w:type="dxa"/>
            </w:tcMar>
          </w:tcPr>
          <w:p w14:paraId="5C6E7C6C"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15A8141A" w14:textId="77777777" w:rsidR="00A93F4E" w:rsidRPr="00A93F4E" w:rsidRDefault="00A93F4E" w:rsidP="00A93F4E">
            <w:pPr>
              <w:spacing w:after="60"/>
              <w:jc w:val="right"/>
              <w:rPr>
                <w:sz w:val="18"/>
                <w:lang w:val="es-ES"/>
              </w:rPr>
            </w:pPr>
            <w:r w:rsidRPr="00A93F4E">
              <w:rPr>
                <w:sz w:val="18"/>
                <w:lang w:val="es-ES"/>
              </w:rPr>
              <w:t>2 000 000</w:t>
            </w:r>
          </w:p>
        </w:tc>
        <w:tc>
          <w:tcPr>
            <w:tcW w:w="776" w:type="dxa"/>
            <w:shd w:val="clear" w:color="auto" w:fill="auto"/>
            <w:tcMar>
              <w:left w:w="72" w:type="dxa"/>
              <w:right w:w="72" w:type="dxa"/>
            </w:tcMar>
          </w:tcPr>
          <w:p w14:paraId="6C17ED41"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6CF5BF36" w14:textId="77777777" w:rsidR="00A93F4E" w:rsidRPr="00A93F4E" w:rsidRDefault="00A93F4E" w:rsidP="00A93F4E">
            <w:pPr>
              <w:spacing w:after="60"/>
              <w:jc w:val="right"/>
              <w:rPr>
                <w:sz w:val="18"/>
                <w:lang w:val="es-ES"/>
              </w:rPr>
            </w:pPr>
            <w:r w:rsidRPr="00A93F4E">
              <w:rPr>
                <w:sz w:val="18"/>
                <w:vertAlign w:val="superscript"/>
                <w:lang w:val="es-ES"/>
              </w:rPr>
              <w:t>**</w:t>
            </w:r>
            <w:r w:rsidRPr="00A93F4E">
              <w:rPr>
                <w:sz w:val="18"/>
                <w:lang w:val="es-ES"/>
              </w:rPr>
              <w:t>1 500 000</w:t>
            </w:r>
          </w:p>
        </w:tc>
        <w:tc>
          <w:tcPr>
            <w:tcW w:w="786" w:type="dxa"/>
            <w:shd w:val="clear" w:color="auto" w:fill="auto"/>
            <w:tcMar>
              <w:left w:w="72" w:type="dxa"/>
              <w:right w:w="72" w:type="dxa"/>
            </w:tcMar>
          </w:tcPr>
          <w:p w14:paraId="2AB56A56"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0CBD387E" w14:textId="77777777" w:rsidR="00A93F4E" w:rsidRPr="00A93F4E" w:rsidRDefault="00A93F4E" w:rsidP="00A93F4E">
            <w:pPr>
              <w:spacing w:after="60"/>
              <w:jc w:val="right"/>
              <w:rPr>
                <w:sz w:val="18"/>
                <w:lang w:val="es-ES"/>
              </w:rPr>
            </w:pPr>
            <w:r w:rsidRPr="00A93F4E">
              <w:rPr>
                <w:sz w:val="18"/>
                <w:lang w:val="es-ES"/>
              </w:rPr>
              <w:t>1 255 000</w:t>
            </w:r>
          </w:p>
        </w:tc>
        <w:tc>
          <w:tcPr>
            <w:tcW w:w="786" w:type="dxa"/>
            <w:shd w:val="clear" w:color="auto" w:fill="auto"/>
            <w:tcMar>
              <w:left w:w="72" w:type="dxa"/>
              <w:right w:w="72" w:type="dxa"/>
            </w:tcMar>
          </w:tcPr>
          <w:p w14:paraId="522CE5AE"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1F742EFC" w14:textId="77777777" w:rsidR="00A93F4E" w:rsidRPr="00A93F4E" w:rsidRDefault="00A93F4E" w:rsidP="00A93F4E">
            <w:pPr>
              <w:spacing w:after="60"/>
              <w:jc w:val="right"/>
              <w:rPr>
                <w:sz w:val="18"/>
                <w:lang w:val="es-ES"/>
              </w:rPr>
            </w:pPr>
            <w:r w:rsidRPr="00A93F4E">
              <w:rPr>
                <w:sz w:val="18"/>
                <w:lang w:val="es-ES"/>
              </w:rPr>
              <w:t>5 100 000</w:t>
            </w:r>
          </w:p>
        </w:tc>
      </w:tr>
      <w:tr w:rsidR="00A93F4E" w:rsidRPr="00A93F4E" w14:paraId="0F9B9975" w14:textId="77777777" w:rsidTr="00271800">
        <w:trPr>
          <w:trHeight w:val="98"/>
          <w:jc w:val="center"/>
        </w:trPr>
        <w:tc>
          <w:tcPr>
            <w:tcW w:w="1074" w:type="dxa"/>
            <w:vMerge/>
            <w:shd w:val="clear" w:color="auto" w:fill="auto"/>
            <w:tcMar>
              <w:left w:w="72" w:type="dxa"/>
              <w:right w:w="72" w:type="dxa"/>
            </w:tcMar>
          </w:tcPr>
          <w:p w14:paraId="490C395F" w14:textId="77777777" w:rsidR="00A93F4E" w:rsidRPr="00A93F4E" w:rsidRDefault="00A93F4E" w:rsidP="00A93F4E">
            <w:pPr>
              <w:spacing w:after="60"/>
              <w:jc w:val="center"/>
              <w:rPr>
                <w:sz w:val="18"/>
                <w:lang w:val="es-ES"/>
              </w:rPr>
            </w:pPr>
          </w:p>
        </w:tc>
        <w:tc>
          <w:tcPr>
            <w:tcW w:w="732" w:type="dxa"/>
            <w:vMerge/>
            <w:shd w:val="clear" w:color="auto" w:fill="auto"/>
            <w:tcMar>
              <w:left w:w="72" w:type="dxa"/>
              <w:right w:w="72" w:type="dxa"/>
            </w:tcMar>
          </w:tcPr>
          <w:p w14:paraId="7501C7AD" w14:textId="77777777" w:rsidR="00A93F4E" w:rsidRPr="00A93F4E" w:rsidRDefault="00A93F4E" w:rsidP="00A93F4E">
            <w:pPr>
              <w:spacing w:after="60"/>
              <w:jc w:val="center"/>
              <w:rPr>
                <w:sz w:val="18"/>
                <w:lang w:val="es-ES"/>
              </w:rPr>
            </w:pPr>
          </w:p>
        </w:tc>
        <w:tc>
          <w:tcPr>
            <w:tcW w:w="1728" w:type="dxa"/>
            <w:shd w:val="clear" w:color="auto" w:fill="auto"/>
            <w:tcMar>
              <w:left w:w="72" w:type="dxa"/>
              <w:right w:w="72" w:type="dxa"/>
            </w:tcMar>
          </w:tcPr>
          <w:p w14:paraId="605633B4" w14:textId="77777777" w:rsidR="00A93F4E" w:rsidRPr="00A93F4E" w:rsidRDefault="00A93F4E" w:rsidP="00A93F4E">
            <w:pPr>
              <w:spacing w:after="60"/>
              <w:jc w:val="left"/>
              <w:rPr>
                <w:sz w:val="18"/>
                <w:lang w:val="es-ES"/>
              </w:rPr>
            </w:pPr>
            <w:r w:rsidRPr="00A93F4E">
              <w:rPr>
                <w:sz w:val="18"/>
                <w:lang w:val="es-ES"/>
              </w:rPr>
              <w:t>Gastos de apoyo</w:t>
            </w:r>
          </w:p>
        </w:tc>
        <w:tc>
          <w:tcPr>
            <w:tcW w:w="864" w:type="dxa"/>
            <w:shd w:val="clear" w:color="auto" w:fill="auto"/>
            <w:tcMar>
              <w:left w:w="72" w:type="dxa"/>
              <w:right w:w="72" w:type="dxa"/>
            </w:tcMar>
          </w:tcPr>
          <w:p w14:paraId="660A63F8" w14:textId="77777777" w:rsidR="00A93F4E" w:rsidRPr="00A93F4E" w:rsidRDefault="00A93F4E" w:rsidP="00A93F4E">
            <w:pPr>
              <w:spacing w:after="60"/>
              <w:jc w:val="right"/>
              <w:rPr>
                <w:sz w:val="18"/>
                <w:lang w:val="es-ES"/>
              </w:rPr>
            </w:pPr>
            <w:r w:rsidRPr="00A93F4E">
              <w:rPr>
                <w:sz w:val="18"/>
                <w:lang w:val="es-ES"/>
              </w:rPr>
              <w:t>38 626</w:t>
            </w:r>
          </w:p>
        </w:tc>
        <w:tc>
          <w:tcPr>
            <w:tcW w:w="774" w:type="dxa"/>
            <w:shd w:val="clear" w:color="auto" w:fill="auto"/>
            <w:tcMar>
              <w:left w:w="72" w:type="dxa"/>
              <w:right w:w="72" w:type="dxa"/>
            </w:tcMar>
          </w:tcPr>
          <w:p w14:paraId="37AA0A4B"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1159B9FD" w14:textId="77777777" w:rsidR="00A93F4E" w:rsidRPr="00A93F4E" w:rsidRDefault="00A93F4E" w:rsidP="00A93F4E">
            <w:pPr>
              <w:spacing w:after="60"/>
              <w:jc w:val="right"/>
              <w:rPr>
                <w:sz w:val="18"/>
                <w:lang w:val="es-ES"/>
              </w:rPr>
            </w:pPr>
            <w:r w:rsidRPr="00A93F4E">
              <w:rPr>
                <w:sz w:val="18"/>
                <w:lang w:val="es-ES"/>
              </w:rPr>
              <w:t>223 922</w:t>
            </w:r>
          </w:p>
        </w:tc>
        <w:tc>
          <w:tcPr>
            <w:tcW w:w="776" w:type="dxa"/>
            <w:shd w:val="clear" w:color="auto" w:fill="auto"/>
            <w:tcMar>
              <w:left w:w="72" w:type="dxa"/>
              <w:right w:w="72" w:type="dxa"/>
            </w:tcMar>
          </w:tcPr>
          <w:p w14:paraId="3A40D11D"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63A313D5" w14:textId="77777777" w:rsidR="00A93F4E" w:rsidRPr="00A93F4E" w:rsidRDefault="00A93F4E" w:rsidP="00A93F4E">
            <w:pPr>
              <w:spacing w:after="60"/>
              <w:jc w:val="right"/>
              <w:rPr>
                <w:sz w:val="18"/>
                <w:lang w:val="es-ES"/>
              </w:rPr>
            </w:pPr>
            <w:r w:rsidRPr="00A93F4E">
              <w:rPr>
                <w:sz w:val="18"/>
                <w:vertAlign w:val="superscript"/>
                <w:lang w:val="es-ES"/>
              </w:rPr>
              <w:t>**</w:t>
            </w:r>
            <w:r w:rsidRPr="00A93F4E">
              <w:rPr>
                <w:sz w:val="18"/>
                <w:lang w:val="es-ES"/>
              </w:rPr>
              <w:t>167 941</w:t>
            </w:r>
          </w:p>
        </w:tc>
        <w:tc>
          <w:tcPr>
            <w:tcW w:w="786" w:type="dxa"/>
            <w:shd w:val="clear" w:color="auto" w:fill="auto"/>
            <w:tcMar>
              <w:left w:w="72" w:type="dxa"/>
              <w:right w:w="72" w:type="dxa"/>
            </w:tcMar>
          </w:tcPr>
          <w:p w14:paraId="023CCB78"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71565C16" w14:textId="77777777" w:rsidR="00A93F4E" w:rsidRPr="00A93F4E" w:rsidRDefault="00A93F4E" w:rsidP="00A93F4E">
            <w:pPr>
              <w:spacing w:after="60"/>
              <w:jc w:val="right"/>
              <w:rPr>
                <w:sz w:val="18"/>
                <w:lang w:val="es-ES"/>
              </w:rPr>
            </w:pPr>
            <w:bookmarkStart w:id="4" w:name="_Hlk109213461"/>
            <w:r w:rsidRPr="00A93F4E">
              <w:rPr>
                <w:sz w:val="18"/>
                <w:lang w:val="es-ES"/>
              </w:rPr>
              <w:t>140 511</w:t>
            </w:r>
            <w:bookmarkEnd w:id="4"/>
          </w:p>
        </w:tc>
        <w:tc>
          <w:tcPr>
            <w:tcW w:w="786" w:type="dxa"/>
            <w:shd w:val="clear" w:color="auto" w:fill="auto"/>
            <w:tcMar>
              <w:left w:w="72" w:type="dxa"/>
              <w:right w:w="72" w:type="dxa"/>
            </w:tcMar>
          </w:tcPr>
          <w:p w14:paraId="19179941"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395F1453" w14:textId="77777777" w:rsidR="00A93F4E" w:rsidRPr="00A93F4E" w:rsidRDefault="00A93F4E" w:rsidP="00A93F4E">
            <w:pPr>
              <w:spacing w:after="60"/>
              <w:jc w:val="right"/>
              <w:rPr>
                <w:sz w:val="18"/>
                <w:lang w:val="es-ES"/>
              </w:rPr>
            </w:pPr>
            <w:r w:rsidRPr="00A93F4E">
              <w:rPr>
                <w:sz w:val="18"/>
                <w:lang w:val="es-ES"/>
              </w:rPr>
              <w:t>571 000</w:t>
            </w:r>
          </w:p>
        </w:tc>
      </w:tr>
      <w:tr w:rsidR="00A93F4E" w:rsidRPr="00A93F4E" w14:paraId="03D8BEB3" w14:textId="77777777" w:rsidTr="00271800">
        <w:trPr>
          <w:trHeight w:val="89"/>
          <w:jc w:val="center"/>
        </w:trPr>
        <w:tc>
          <w:tcPr>
            <w:tcW w:w="1806" w:type="dxa"/>
            <w:gridSpan w:val="2"/>
            <w:vMerge w:val="restart"/>
            <w:shd w:val="clear" w:color="auto" w:fill="auto"/>
            <w:tcMar>
              <w:left w:w="72" w:type="dxa"/>
              <w:right w:w="72" w:type="dxa"/>
            </w:tcMar>
          </w:tcPr>
          <w:p w14:paraId="5F5AE728" w14:textId="77777777" w:rsidR="00A93F4E" w:rsidRPr="00A93F4E" w:rsidRDefault="00A93F4E" w:rsidP="00A93F4E">
            <w:pPr>
              <w:spacing w:after="60"/>
              <w:jc w:val="left"/>
              <w:rPr>
                <w:sz w:val="18"/>
                <w:lang w:val="es-ES"/>
              </w:rPr>
            </w:pPr>
            <w:r w:rsidRPr="00A93F4E">
              <w:rPr>
                <w:sz w:val="18"/>
                <w:lang w:val="es-ES"/>
              </w:rPr>
              <w:t>Fondos aprobados por el Comité Ejecutivo ($EUA)</w:t>
            </w:r>
          </w:p>
        </w:tc>
        <w:tc>
          <w:tcPr>
            <w:tcW w:w="1728" w:type="dxa"/>
            <w:shd w:val="clear" w:color="auto" w:fill="auto"/>
            <w:tcMar>
              <w:left w:w="72" w:type="dxa"/>
              <w:right w:w="72" w:type="dxa"/>
            </w:tcMar>
          </w:tcPr>
          <w:p w14:paraId="3D62D893" w14:textId="77777777" w:rsidR="00A93F4E" w:rsidRPr="00A93F4E" w:rsidRDefault="00A93F4E" w:rsidP="00A93F4E">
            <w:pPr>
              <w:spacing w:after="60"/>
              <w:jc w:val="left"/>
              <w:rPr>
                <w:sz w:val="18"/>
                <w:lang w:val="es-ES"/>
              </w:rPr>
            </w:pPr>
            <w:r w:rsidRPr="00A93F4E">
              <w:rPr>
                <w:sz w:val="18"/>
                <w:lang w:val="es-ES"/>
              </w:rPr>
              <w:t>Costos del proyecto</w:t>
            </w:r>
          </w:p>
        </w:tc>
        <w:tc>
          <w:tcPr>
            <w:tcW w:w="864" w:type="dxa"/>
            <w:shd w:val="clear" w:color="auto" w:fill="auto"/>
            <w:tcMar>
              <w:left w:w="72" w:type="dxa"/>
              <w:right w:w="72" w:type="dxa"/>
            </w:tcMar>
          </w:tcPr>
          <w:p w14:paraId="141B6096" w14:textId="77777777" w:rsidR="00A93F4E" w:rsidRPr="00A93F4E" w:rsidRDefault="00A93F4E" w:rsidP="00A93F4E">
            <w:pPr>
              <w:spacing w:after="60"/>
              <w:jc w:val="right"/>
              <w:rPr>
                <w:sz w:val="18"/>
                <w:lang w:val="es-ES"/>
              </w:rPr>
            </w:pPr>
            <w:r w:rsidRPr="00A93F4E">
              <w:rPr>
                <w:sz w:val="18"/>
                <w:lang w:val="es-ES"/>
              </w:rPr>
              <w:t>9 901 000</w:t>
            </w:r>
          </w:p>
        </w:tc>
        <w:tc>
          <w:tcPr>
            <w:tcW w:w="774" w:type="dxa"/>
            <w:shd w:val="clear" w:color="auto" w:fill="auto"/>
            <w:tcMar>
              <w:left w:w="72" w:type="dxa"/>
              <w:right w:w="72" w:type="dxa"/>
            </w:tcMar>
          </w:tcPr>
          <w:p w14:paraId="79552485"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5266EDD6" w14:textId="77777777" w:rsidR="00A93F4E" w:rsidRPr="00A93F4E" w:rsidRDefault="00A93F4E" w:rsidP="00A93F4E">
            <w:pPr>
              <w:spacing w:after="60"/>
              <w:jc w:val="right"/>
              <w:rPr>
                <w:sz w:val="18"/>
                <w:lang w:val="es-ES"/>
              </w:rPr>
            </w:pPr>
            <w:r w:rsidRPr="00A93F4E">
              <w:rPr>
                <w:sz w:val="18"/>
                <w:lang w:val="es-ES"/>
              </w:rPr>
              <w:t>16 908 000</w:t>
            </w:r>
          </w:p>
        </w:tc>
        <w:tc>
          <w:tcPr>
            <w:tcW w:w="776" w:type="dxa"/>
            <w:shd w:val="clear" w:color="auto" w:fill="auto"/>
            <w:tcMar>
              <w:left w:w="72" w:type="dxa"/>
              <w:right w:w="72" w:type="dxa"/>
            </w:tcMar>
          </w:tcPr>
          <w:p w14:paraId="51BF1DC2"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2BE56E59" w14:textId="77777777" w:rsidR="00A93F4E" w:rsidRPr="00A93F4E" w:rsidRDefault="00A93F4E" w:rsidP="00A93F4E">
            <w:pPr>
              <w:spacing w:after="60"/>
              <w:jc w:val="right"/>
              <w:rPr>
                <w:sz w:val="18"/>
                <w:lang w:val="es-ES"/>
              </w:rPr>
            </w:pPr>
            <w:r w:rsidRPr="00A93F4E">
              <w:rPr>
                <w:sz w:val="18"/>
                <w:lang w:val="es-ES"/>
              </w:rPr>
              <w:t>13 755 500</w:t>
            </w:r>
          </w:p>
        </w:tc>
        <w:tc>
          <w:tcPr>
            <w:tcW w:w="786" w:type="dxa"/>
            <w:shd w:val="clear" w:color="auto" w:fill="auto"/>
            <w:tcMar>
              <w:left w:w="72" w:type="dxa"/>
              <w:right w:w="72" w:type="dxa"/>
            </w:tcMar>
          </w:tcPr>
          <w:p w14:paraId="1BC72221"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4174FEA4" w14:textId="77777777" w:rsidR="00A93F4E" w:rsidRPr="00A93F4E" w:rsidRDefault="00A93F4E" w:rsidP="00A93F4E">
            <w:pPr>
              <w:spacing w:after="60"/>
              <w:jc w:val="right"/>
              <w:rPr>
                <w:sz w:val="18"/>
                <w:lang w:val="es-ES"/>
              </w:rPr>
            </w:pPr>
          </w:p>
        </w:tc>
        <w:tc>
          <w:tcPr>
            <w:tcW w:w="786" w:type="dxa"/>
            <w:shd w:val="clear" w:color="auto" w:fill="auto"/>
            <w:tcMar>
              <w:left w:w="72" w:type="dxa"/>
              <w:right w:w="72" w:type="dxa"/>
            </w:tcMar>
          </w:tcPr>
          <w:p w14:paraId="4059AB53"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4B0E6F83" w14:textId="77777777" w:rsidR="00A93F4E" w:rsidRPr="00A93F4E" w:rsidRDefault="00A93F4E" w:rsidP="00A93F4E">
            <w:pPr>
              <w:spacing w:after="60"/>
              <w:jc w:val="right"/>
              <w:rPr>
                <w:sz w:val="18"/>
                <w:lang w:val="es-ES"/>
              </w:rPr>
            </w:pPr>
            <w:r w:rsidRPr="00A93F4E">
              <w:rPr>
                <w:sz w:val="18"/>
                <w:lang w:val="es-ES"/>
              </w:rPr>
              <w:t>40 564 500</w:t>
            </w:r>
          </w:p>
        </w:tc>
      </w:tr>
      <w:tr w:rsidR="00A93F4E" w:rsidRPr="00A93F4E" w14:paraId="4B6206D7" w14:textId="77777777" w:rsidTr="00271800">
        <w:trPr>
          <w:trHeight w:val="47"/>
          <w:jc w:val="center"/>
        </w:trPr>
        <w:tc>
          <w:tcPr>
            <w:tcW w:w="1806" w:type="dxa"/>
            <w:gridSpan w:val="2"/>
            <w:vMerge/>
            <w:shd w:val="clear" w:color="auto" w:fill="auto"/>
            <w:tcMar>
              <w:left w:w="72" w:type="dxa"/>
              <w:right w:w="72" w:type="dxa"/>
            </w:tcMar>
          </w:tcPr>
          <w:p w14:paraId="2D187ECB" w14:textId="77777777" w:rsidR="00A93F4E" w:rsidRPr="00A93F4E" w:rsidRDefault="00A93F4E" w:rsidP="00A93F4E">
            <w:pPr>
              <w:spacing w:after="60"/>
              <w:jc w:val="center"/>
              <w:rPr>
                <w:sz w:val="18"/>
                <w:lang w:val="es-ES"/>
              </w:rPr>
            </w:pPr>
          </w:p>
        </w:tc>
        <w:tc>
          <w:tcPr>
            <w:tcW w:w="1728" w:type="dxa"/>
            <w:shd w:val="clear" w:color="auto" w:fill="auto"/>
            <w:tcMar>
              <w:left w:w="72" w:type="dxa"/>
              <w:right w:w="72" w:type="dxa"/>
            </w:tcMar>
          </w:tcPr>
          <w:p w14:paraId="1FC4FA34" w14:textId="77777777" w:rsidR="00A93F4E" w:rsidRPr="00A93F4E" w:rsidRDefault="00A93F4E" w:rsidP="00A93F4E">
            <w:pPr>
              <w:spacing w:after="60"/>
              <w:jc w:val="left"/>
              <w:rPr>
                <w:sz w:val="18"/>
                <w:lang w:val="es-ES"/>
              </w:rPr>
            </w:pPr>
            <w:r w:rsidRPr="00A93F4E">
              <w:rPr>
                <w:sz w:val="18"/>
                <w:lang w:val="es-ES"/>
              </w:rPr>
              <w:t>Gastos de apoyo</w:t>
            </w:r>
          </w:p>
        </w:tc>
        <w:tc>
          <w:tcPr>
            <w:tcW w:w="864" w:type="dxa"/>
            <w:shd w:val="clear" w:color="auto" w:fill="auto"/>
            <w:tcMar>
              <w:left w:w="72" w:type="dxa"/>
              <w:right w:w="72" w:type="dxa"/>
            </w:tcMar>
          </w:tcPr>
          <w:p w14:paraId="62BF692A" w14:textId="77777777" w:rsidR="00A93F4E" w:rsidRPr="00A93F4E" w:rsidRDefault="00A93F4E" w:rsidP="00A93F4E">
            <w:pPr>
              <w:spacing w:after="60"/>
              <w:jc w:val="right"/>
              <w:rPr>
                <w:sz w:val="18"/>
                <w:lang w:val="es-ES"/>
              </w:rPr>
            </w:pPr>
            <w:r w:rsidRPr="00A93F4E">
              <w:rPr>
                <w:sz w:val="18"/>
                <w:lang w:val="es-ES"/>
              </w:rPr>
              <w:t>722 880</w:t>
            </w:r>
          </w:p>
        </w:tc>
        <w:tc>
          <w:tcPr>
            <w:tcW w:w="774" w:type="dxa"/>
            <w:shd w:val="clear" w:color="auto" w:fill="auto"/>
            <w:tcMar>
              <w:left w:w="72" w:type="dxa"/>
              <w:right w:w="72" w:type="dxa"/>
            </w:tcMar>
          </w:tcPr>
          <w:p w14:paraId="64326D03" w14:textId="77777777" w:rsidR="00A93F4E" w:rsidRPr="00A93F4E" w:rsidRDefault="00A93F4E" w:rsidP="00A93F4E">
            <w:pPr>
              <w:spacing w:after="60"/>
              <w:jc w:val="right"/>
              <w:rPr>
                <w:sz w:val="18"/>
                <w:lang w:val="es-ES"/>
              </w:rPr>
            </w:pPr>
            <w:r w:rsidRPr="00A93F4E">
              <w:rPr>
                <w:sz w:val="18"/>
                <w:lang w:val="es-ES"/>
              </w:rPr>
              <w:t>0</w:t>
            </w:r>
          </w:p>
        </w:tc>
        <w:tc>
          <w:tcPr>
            <w:tcW w:w="954" w:type="dxa"/>
            <w:shd w:val="clear" w:color="auto" w:fill="auto"/>
            <w:tcMar>
              <w:left w:w="72" w:type="dxa"/>
              <w:right w:w="72" w:type="dxa"/>
            </w:tcMar>
          </w:tcPr>
          <w:p w14:paraId="7D8CF67C" w14:textId="77777777" w:rsidR="00A93F4E" w:rsidRPr="00A93F4E" w:rsidRDefault="00A93F4E" w:rsidP="00A93F4E">
            <w:pPr>
              <w:spacing w:after="60"/>
              <w:jc w:val="right"/>
              <w:rPr>
                <w:sz w:val="18"/>
                <w:lang w:val="es-ES"/>
              </w:rPr>
            </w:pPr>
            <w:r w:rsidRPr="00A93F4E">
              <w:rPr>
                <w:sz w:val="18"/>
                <w:lang w:val="es-ES"/>
              </w:rPr>
              <w:t>1 282 815</w:t>
            </w:r>
          </w:p>
        </w:tc>
        <w:tc>
          <w:tcPr>
            <w:tcW w:w="776" w:type="dxa"/>
            <w:shd w:val="clear" w:color="auto" w:fill="auto"/>
            <w:tcMar>
              <w:left w:w="72" w:type="dxa"/>
              <w:right w:w="72" w:type="dxa"/>
            </w:tcMar>
          </w:tcPr>
          <w:p w14:paraId="23D8F08E" w14:textId="77777777" w:rsidR="00A93F4E" w:rsidRPr="00A93F4E" w:rsidRDefault="00A93F4E" w:rsidP="00A93F4E">
            <w:pPr>
              <w:spacing w:after="60"/>
              <w:jc w:val="right"/>
              <w:rPr>
                <w:sz w:val="18"/>
                <w:lang w:val="es-ES"/>
              </w:rPr>
            </w:pPr>
            <w:r w:rsidRPr="00A93F4E">
              <w:rPr>
                <w:sz w:val="18"/>
                <w:lang w:val="es-ES"/>
              </w:rPr>
              <w:t>0</w:t>
            </w:r>
          </w:p>
        </w:tc>
        <w:tc>
          <w:tcPr>
            <w:tcW w:w="986" w:type="dxa"/>
            <w:shd w:val="clear" w:color="auto" w:fill="auto"/>
            <w:tcMar>
              <w:left w:w="72" w:type="dxa"/>
              <w:right w:w="72" w:type="dxa"/>
            </w:tcMar>
          </w:tcPr>
          <w:p w14:paraId="549134A7" w14:textId="77777777" w:rsidR="00A93F4E" w:rsidRPr="00A93F4E" w:rsidRDefault="00A93F4E" w:rsidP="00A93F4E">
            <w:pPr>
              <w:spacing w:after="60"/>
              <w:jc w:val="right"/>
              <w:rPr>
                <w:sz w:val="18"/>
                <w:lang w:val="es-ES"/>
              </w:rPr>
            </w:pPr>
            <w:r w:rsidRPr="00A93F4E">
              <w:rPr>
                <w:sz w:val="18"/>
                <w:lang w:val="es-ES"/>
              </w:rPr>
              <w:t>1 036 559</w:t>
            </w:r>
          </w:p>
        </w:tc>
        <w:tc>
          <w:tcPr>
            <w:tcW w:w="786" w:type="dxa"/>
            <w:shd w:val="clear" w:color="auto" w:fill="auto"/>
            <w:tcMar>
              <w:left w:w="72" w:type="dxa"/>
              <w:right w:w="72" w:type="dxa"/>
            </w:tcMar>
          </w:tcPr>
          <w:p w14:paraId="619DC5EE" w14:textId="77777777" w:rsidR="00A93F4E" w:rsidRPr="00A93F4E" w:rsidRDefault="00A93F4E" w:rsidP="00A93F4E">
            <w:pPr>
              <w:spacing w:after="60"/>
              <w:jc w:val="right"/>
              <w:rPr>
                <w:sz w:val="18"/>
                <w:lang w:val="es-ES"/>
              </w:rPr>
            </w:pPr>
            <w:r w:rsidRPr="00A93F4E">
              <w:rPr>
                <w:sz w:val="18"/>
                <w:lang w:val="es-ES"/>
              </w:rPr>
              <w:t>0</w:t>
            </w:r>
          </w:p>
        </w:tc>
        <w:tc>
          <w:tcPr>
            <w:tcW w:w="876" w:type="dxa"/>
            <w:shd w:val="clear" w:color="auto" w:fill="auto"/>
            <w:tcMar>
              <w:left w:w="72" w:type="dxa"/>
              <w:right w:w="72" w:type="dxa"/>
            </w:tcMar>
          </w:tcPr>
          <w:p w14:paraId="7CBF1E70" w14:textId="77777777" w:rsidR="00A93F4E" w:rsidRPr="00A93F4E" w:rsidRDefault="00A93F4E" w:rsidP="00A93F4E">
            <w:pPr>
              <w:spacing w:after="60"/>
              <w:jc w:val="right"/>
              <w:rPr>
                <w:sz w:val="18"/>
                <w:lang w:val="es-ES"/>
              </w:rPr>
            </w:pPr>
          </w:p>
        </w:tc>
        <w:tc>
          <w:tcPr>
            <w:tcW w:w="786" w:type="dxa"/>
            <w:shd w:val="clear" w:color="auto" w:fill="auto"/>
            <w:tcMar>
              <w:left w:w="72" w:type="dxa"/>
              <w:right w:w="72" w:type="dxa"/>
            </w:tcMar>
          </w:tcPr>
          <w:p w14:paraId="4AFFACDE" w14:textId="77777777" w:rsidR="00A93F4E" w:rsidRPr="00A93F4E" w:rsidRDefault="00A93F4E" w:rsidP="00A93F4E">
            <w:pPr>
              <w:spacing w:after="60"/>
              <w:jc w:val="right"/>
              <w:rPr>
                <w:sz w:val="18"/>
                <w:lang w:val="es-ES"/>
              </w:rPr>
            </w:pPr>
            <w:r w:rsidRPr="00A93F4E">
              <w:rPr>
                <w:sz w:val="18"/>
                <w:lang w:val="es-ES"/>
              </w:rPr>
              <w:t>0</w:t>
            </w:r>
          </w:p>
        </w:tc>
        <w:tc>
          <w:tcPr>
            <w:tcW w:w="1015" w:type="dxa"/>
            <w:shd w:val="clear" w:color="auto" w:fill="auto"/>
            <w:tcMar>
              <w:left w:w="72" w:type="dxa"/>
              <w:right w:w="72" w:type="dxa"/>
            </w:tcMar>
          </w:tcPr>
          <w:p w14:paraId="4D9795FE" w14:textId="77777777" w:rsidR="00A93F4E" w:rsidRPr="00A93F4E" w:rsidRDefault="00A93F4E" w:rsidP="00A93F4E">
            <w:pPr>
              <w:spacing w:after="60"/>
              <w:jc w:val="right"/>
              <w:rPr>
                <w:sz w:val="18"/>
                <w:lang w:val="es-ES"/>
              </w:rPr>
            </w:pPr>
            <w:r w:rsidRPr="00A93F4E">
              <w:rPr>
                <w:sz w:val="18"/>
                <w:lang w:val="es-ES"/>
              </w:rPr>
              <w:t>3 042 254</w:t>
            </w:r>
          </w:p>
        </w:tc>
      </w:tr>
      <w:tr w:rsidR="00A93F4E" w:rsidRPr="00A93F4E" w14:paraId="7CACEBD5" w14:textId="77777777" w:rsidTr="00271800">
        <w:trPr>
          <w:trHeight w:val="47"/>
          <w:jc w:val="center"/>
        </w:trPr>
        <w:tc>
          <w:tcPr>
            <w:tcW w:w="1806" w:type="dxa"/>
            <w:gridSpan w:val="2"/>
            <w:vMerge w:val="restart"/>
            <w:shd w:val="clear" w:color="auto" w:fill="auto"/>
            <w:tcMar>
              <w:left w:w="72" w:type="dxa"/>
              <w:right w:w="72" w:type="dxa"/>
            </w:tcMar>
          </w:tcPr>
          <w:p w14:paraId="0AAD5095" w14:textId="77777777" w:rsidR="00A93F4E" w:rsidRPr="00A93F4E" w:rsidRDefault="00A93F4E" w:rsidP="00A93F4E">
            <w:pPr>
              <w:spacing w:after="60"/>
              <w:jc w:val="left"/>
              <w:rPr>
                <w:sz w:val="18"/>
                <w:lang w:val="es-ES"/>
              </w:rPr>
            </w:pPr>
            <w:r w:rsidRPr="00A93F4E">
              <w:rPr>
                <w:sz w:val="18"/>
                <w:lang w:val="es-ES"/>
              </w:rPr>
              <w:t>Total de fondos recomendados para aprobación en esta reunión ($EUA)</w:t>
            </w:r>
          </w:p>
        </w:tc>
        <w:tc>
          <w:tcPr>
            <w:tcW w:w="1728" w:type="dxa"/>
            <w:shd w:val="clear" w:color="auto" w:fill="auto"/>
            <w:tcMar>
              <w:left w:w="72" w:type="dxa"/>
              <w:right w:w="72" w:type="dxa"/>
            </w:tcMar>
          </w:tcPr>
          <w:p w14:paraId="35F91BE0" w14:textId="77777777" w:rsidR="00A93F4E" w:rsidRPr="00A93F4E" w:rsidRDefault="00A93F4E" w:rsidP="00A93F4E">
            <w:pPr>
              <w:spacing w:after="60"/>
              <w:jc w:val="left"/>
              <w:rPr>
                <w:sz w:val="18"/>
                <w:lang w:val="es-ES"/>
              </w:rPr>
            </w:pPr>
            <w:r w:rsidRPr="00A93F4E">
              <w:rPr>
                <w:sz w:val="18"/>
                <w:lang w:val="es-ES"/>
              </w:rPr>
              <w:t>Costos del proyecto</w:t>
            </w:r>
          </w:p>
        </w:tc>
        <w:tc>
          <w:tcPr>
            <w:tcW w:w="864" w:type="dxa"/>
            <w:shd w:val="clear" w:color="auto" w:fill="auto"/>
            <w:tcMar>
              <w:left w:w="72" w:type="dxa"/>
              <w:right w:w="72" w:type="dxa"/>
            </w:tcMar>
          </w:tcPr>
          <w:p w14:paraId="30AF3F9C" w14:textId="77777777" w:rsidR="00A93F4E" w:rsidRPr="00A93F4E" w:rsidRDefault="00A93F4E" w:rsidP="00A93F4E">
            <w:pPr>
              <w:spacing w:after="60"/>
              <w:jc w:val="right"/>
              <w:rPr>
                <w:sz w:val="18"/>
                <w:lang w:val="es-ES"/>
              </w:rPr>
            </w:pPr>
          </w:p>
        </w:tc>
        <w:tc>
          <w:tcPr>
            <w:tcW w:w="774" w:type="dxa"/>
            <w:shd w:val="clear" w:color="auto" w:fill="auto"/>
            <w:tcMar>
              <w:left w:w="72" w:type="dxa"/>
              <w:right w:w="72" w:type="dxa"/>
            </w:tcMar>
          </w:tcPr>
          <w:p w14:paraId="4E281857" w14:textId="77777777" w:rsidR="00A93F4E" w:rsidRPr="00A93F4E" w:rsidRDefault="00A93F4E" w:rsidP="00A93F4E">
            <w:pPr>
              <w:spacing w:after="60"/>
              <w:jc w:val="right"/>
              <w:rPr>
                <w:sz w:val="18"/>
                <w:lang w:val="es-ES"/>
              </w:rPr>
            </w:pPr>
          </w:p>
        </w:tc>
        <w:tc>
          <w:tcPr>
            <w:tcW w:w="954" w:type="dxa"/>
            <w:shd w:val="clear" w:color="auto" w:fill="auto"/>
            <w:tcMar>
              <w:left w:w="72" w:type="dxa"/>
              <w:right w:w="72" w:type="dxa"/>
            </w:tcMar>
          </w:tcPr>
          <w:p w14:paraId="733AA52F" w14:textId="77777777" w:rsidR="00A93F4E" w:rsidRPr="00A93F4E" w:rsidRDefault="00A93F4E" w:rsidP="00A93F4E">
            <w:pPr>
              <w:spacing w:after="60"/>
              <w:jc w:val="right"/>
              <w:rPr>
                <w:sz w:val="18"/>
                <w:lang w:val="es-ES"/>
              </w:rPr>
            </w:pPr>
          </w:p>
        </w:tc>
        <w:tc>
          <w:tcPr>
            <w:tcW w:w="776" w:type="dxa"/>
            <w:shd w:val="clear" w:color="auto" w:fill="auto"/>
            <w:tcMar>
              <w:left w:w="72" w:type="dxa"/>
              <w:right w:w="72" w:type="dxa"/>
            </w:tcMar>
          </w:tcPr>
          <w:p w14:paraId="2BDFE546" w14:textId="77777777" w:rsidR="00A93F4E" w:rsidRPr="00A93F4E" w:rsidRDefault="00A93F4E" w:rsidP="00A93F4E">
            <w:pPr>
              <w:spacing w:after="60"/>
              <w:jc w:val="right"/>
              <w:rPr>
                <w:sz w:val="18"/>
                <w:lang w:val="es-ES"/>
              </w:rPr>
            </w:pPr>
          </w:p>
        </w:tc>
        <w:tc>
          <w:tcPr>
            <w:tcW w:w="986" w:type="dxa"/>
            <w:shd w:val="clear" w:color="auto" w:fill="auto"/>
            <w:tcMar>
              <w:left w:w="72" w:type="dxa"/>
              <w:right w:w="72" w:type="dxa"/>
            </w:tcMar>
          </w:tcPr>
          <w:p w14:paraId="476B892B" w14:textId="77777777" w:rsidR="00A93F4E" w:rsidRPr="00A93F4E" w:rsidRDefault="00A93F4E" w:rsidP="00A93F4E">
            <w:pPr>
              <w:spacing w:after="60"/>
              <w:jc w:val="right"/>
              <w:rPr>
                <w:sz w:val="18"/>
                <w:lang w:val="es-ES"/>
              </w:rPr>
            </w:pPr>
          </w:p>
        </w:tc>
        <w:tc>
          <w:tcPr>
            <w:tcW w:w="786" w:type="dxa"/>
            <w:shd w:val="clear" w:color="auto" w:fill="auto"/>
            <w:tcMar>
              <w:left w:w="72" w:type="dxa"/>
              <w:right w:w="72" w:type="dxa"/>
            </w:tcMar>
          </w:tcPr>
          <w:p w14:paraId="037A0F31" w14:textId="77777777" w:rsidR="00A93F4E" w:rsidRPr="00A93F4E" w:rsidRDefault="00A93F4E" w:rsidP="00A93F4E">
            <w:pPr>
              <w:spacing w:after="60"/>
              <w:jc w:val="right"/>
              <w:rPr>
                <w:sz w:val="18"/>
                <w:lang w:val="es-ES"/>
              </w:rPr>
            </w:pPr>
          </w:p>
        </w:tc>
        <w:tc>
          <w:tcPr>
            <w:tcW w:w="876" w:type="dxa"/>
            <w:shd w:val="clear" w:color="auto" w:fill="auto"/>
            <w:tcMar>
              <w:left w:w="72" w:type="dxa"/>
              <w:right w:w="72" w:type="dxa"/>
            </w:tcMar>
          </w:tcPr>
          <w:p w14:paraId="7CA572BC" w14:textId="77777777" w:rsidR="00A93F4E" w:rsidRPr="00A93F4E" w:rsidRDefault="00A93F4E" w:rsidP="00A93F4E">
            <w:pPr>
              <w:spacing w:after="60"/>
              <w:jc w:val="right"/>
              <w:rPr>
                <w:sz w:val="18"/>
                <w:lang w:val="es-ES"/>
              </w:rPr>
            </w:pPr>
            <w:r w:rsidRPr="00A93F4E">
              <w:rPr>
                <w:sz w:val="18"/>
                <w:lang w:val="es-ES"/>
              </w:rPr>
              <w:t>4 346 959</w:t>
            </w:r>
          </w:p>
        </w:tc>
        <w:tc>
          <w:tcPr>
            <w:tcW w:w="786" w:type="dxa"/>
            <w:shd w:val="clear" w:color="auto" w:fill="auto"/>
            <w:tcMar>
              <w:left w:w="72" w:type="dxa"/>
              <w:right w:w="72" w:type="dxa"/>
            </w:tcMar>
          </w:tcPr>
          <w:p w14:paraId="722F8F61" w14:textId="77777777" w:rsidR="00A93F4E" w:rsidRPr="00A93F4E" w:rsidRDefault="00A93F4E" w:rsidP="00A93F4E">
            <w:pPr>
              <w:spacing w:after="60"/>
              <w:jc w:val="right"/>
              <w:rPr>
                <w:sz w:val="18"/>
                <w:lang w:val="es-ES"/>
              </w:rPr>
            </w:pPr>
          </w:p>
        </w:tc>
        <w:tc>
          <w:tcPr>
            <w:tcW w:w="1015" w:type="dxa"/>
            <w:shd w:val="clear" w:color="auto" w:fill="auto"/>
            <w:tcMar>
              <w:left w:w="72" w:type="dxa"/>
              <w:right w:w="72" w:type="dxa"/>
            </w:tcMar>
          </w:tcPr>
          <w:p w14:paraId="259C6A76" w14:textId="77777777" w:rsidR="00A93F4E" w:rsidRPr="00A93F4E" w:rsidRDefault="00A93F4E" w:rsidP="00A93F4E">
            <w:pPr>
              <w:spacing w:after="60"/>
              <w:jc w:val="right"/>
              <w:rPr>
                <w:sz w:val="18"/>
                <w:szCs w:val="18"/>
                <w:highlight w:val="yellow"/>
                <w:lang w:val="es-ES"/>
              </w:rPr>
            </w:pPr>
            <w:r w:rsidRPr="00A93F4E">
              <w:rPr>
                <w:sz w:val="18"/>
                <w:lang w:val="es-ES"/>
              </w:rPr>
              <w:t>4 346 959</w:t>
            </w:r>
          </w:p>
        </w:tc>
      </w:tr>
      <w:tr w:rsidR="00A93F4E" w:rsidRPr="00A93F4E" w14:paraId="523287E4" w14:textId="77777777" w:rsidTr="00271800">
        <w:trPr>
          <w:trHeight w:val="62"/>
          <w:jc w:val="center"/>
        </w:trPr>
        <w:tc>
          <w:tcPr>
            <w:tcW w:w="1806" w:type="dxa"/>
            <w:gridSpan w:val="2"/>
            <w:vMerge/>
            <w:shd w:val="clear" w:color="auto" w:fill="auto"/>
            <w:tcMar>
              <w:left w:w="72" w:type="dxa"/>
              <w:right w:w="72" w:type="dxa"/>
            </w:tcMar>
          </w:tcPr>
          <w:p w14:paraId="10E048B6" w14:textId="77777777" w:rsidR="00A93F4E" w:rsidRPr="00A93F4E" w:rsidRDefault="00A93F4E" w:rsidP="00A93F4E">
            <w:pPr>
              <w:spacing w:after="60"/>
              <w:jc w:val="center"/>
              <w:rPr>
                <w:sz w:val="18"/>
                <w:lang w:val="es-ES"/>
              </w:rPr>
            </w:pPr>
          </w:p>
        </w:tc>
        <w:tc>
          <w:tcPr>
            <w:tcW w:w="1728" w:type="dxa"/>
            <w:shd w:val="clear" w:color="auto" w:fill="auto"/>
            <w:tcMar>
              <w:left w:w="72" w:type="dxa"/>
              <w:right w:w="72" w:type="dxa"/>
            </w:tcMar>
          </w:tcPr>
          <w:p w14:paraId="07522B30" w14:textId="77777777" w:rsidR="00A93F4E" w:rsidRPr="00A93F4E" w:rsidRDefault="00A93F4E" w:rsidP="00A93F4E">
            <w:pPr>
              <w:spacing w:after="60"/>
              <w:jc w:val="left"/>
              <w:rPr>
                <w:sz w:val="18"/>
                <w:lang w:val="es-ES"/>
              </w:rPr>
            </w:pPr>
            <w:r w:rsidRPr="00A93F4E">
              <w:rPr>
                <w:sz w:val="18"/>
                <w:lang w:val="es-ES"/>
              </w:rPr>
              <w:t>Gastos de apoyo</w:t>
            </w:r>
          </w:p>
        </w:tc>
        <w:tc>
          <w:tcPr>
            <w:tcW w:w="864" w:type="dxa"/>
            <w:shd w:val="clear" w:color="auto" w:fill="auto"/>
            <w:tcMar>
              <w:left w:w="72" w:type="dxa"/>
              <w:right w:w="72" w:type="dxa"/>
            </w:tcMar>
          </w:tcPr>
          <w:p w14:paraId="764F8555" w14:textId="77777777" w:rsidR="00A93F4E" w:rsidRPr="00A93F4E" w:rsidRDefault="00A93F4E" w:rsidP="00A93F4E">
            <w:pPr>
              <w:spacing w:after="60"/>
              <w:jc w:val="right"/>
              <w:rPr>
                <w:sz w:val="18"/>
                <w:lang w:val="es-ES"/>
              </w:rPr>
            </w:pPr>
          </w:p>
        </w:tc>
        <w:tc>
          <w:tcPr>
            <w:tcW w:w="774" w:type="dxa"/>
            <w:shd w:val="clear" w:color="auto" w:fill="auto"/>
            <w:tcMar>
              <w:left w:w="72" w:type="dxa"/>
              <w:right w:w="72" w:type="dxa"/>
            </w:tcMar>
          </w:tcPr>
          <w:p w14:paraId="63BB1738" w14:textId="77777777" w:rsidR="00A93F4E" w:rsidRPr="00A93F4E" w:rsidRDefault="00A93F4E" w:rsidP="00A93F4E">
            <w:pPr>
              <w:spacing w:after="60"/>
              <w:jc w:val="right"/>
              <w:rPr>
                <w:sz w:val="18"/>
                <w:lang w:val="es-ES"/>
              </w:rPr>
            </w:pPr>
          </w:p>
        </w:tc>
        <w:tc>
          <w:tcPr>
            <w:tcW w:w="954" w:type="dxa"/>
            <w:shd w:val="clear" w:color="auto" w:fill="auto"/>
            <w:tcMar>
              <w:left w:w="72" w:type="dxa"/>
              <w:right w:w="72" w:type="dxa"/>
            </w:tcMar>
          </w:tcPr>
          <w:p w14:paraId="1B76BD9A" w14:textId="77777777" w:rsidR="00A93F4E" w:rsidRPr="00A93F4E" w:rsidRDefault="00A93F4E" w:rsidP="00A93F4E">
            <w:pPr>
              <w:spacing w:after="60"/>
              <w:jc w:val="right"/>
              <w:rPr>
                <w:sz w:val="18"/>
                <w:lang w:val="es-ES"/>
              </w:rPr>
            </w:pPr>
          </w:p>
        </w:tc>
        <w:tc>
          <w:tcPr>
            <w:tcW w:w="776" w:type="dxa"/>
            <w:shd w:val="clear" w:color="auto" w:fill="auto"/>
            <w:tcMar>
              <w:left w:w="72" w:type="dxa"/>
              <w:right w:w="72" w:type="dxa"/>
            </w:tcMar>
          </w:tcPr>
          <w:p w14:paraId="355472E5" w14:textId="77777777" w:rsidR="00A93F4E" w:rsidRPr="00A93F4E" w:rsidRDefault="00A93F4E" w:rsidP="00A93F4E">
            <w:pPr>
              <w:spacing w:after="60"/>
              <w:jc w:val="right"/>
              <w:rPr>
                <w:sz w:val="18"/>
                <w:lang w:val="es-ES"/>
              </w:rPr>
            </w:pPr>
          </w:p>
        </w:tc>
        <w:tc>
          <w:tcPr>
            <w:tcW w:w="986" w:type="dxa"/>
            <w:shd w:val="clear" w:color="auto" w:fill="auto"/>
            <w:tcMar>
              <w:left w:w="72" w:type="dxa"/>
              <w:right w:w="72" w:type="dxa"/>
            </w:tcMar>
          </w:tcPr>
          <w:p w14:paraId="03C88CA4" w14:textId="77777777" w:rsidR="00A93F4E" w:rsidRPr="00A93F4E" w:rsidRDefault="00A93F4E" w:rsidP="00A93F4E">
            <w:pPr>
              <w:spacing w:after="60"/>
              <w:jc w:val="right"/>
              <w:rPr>
                <w:sz w:val="18"/>
                <w:lang w:val="es-ES"/>
              </w:rPr>
            </w:pPr>
          </w:p>
        </w:tc>
        <w:tc>
          <w:tcPr>
            <w:tcW w:w="786" w:type="dxa"/>
            <w:shd w:val="clear" w:color="auto" w:fill="auto"/>
            <w:tcMar>
              <w:left w:w="72" w:type="dxa"/>
              <w:right w:w="72" w:type="dxa"/>
            </w:tcMar>
          </w:tcPr>
          <w:p w14:paraId="3FC83410" w14:textId="77777777" w:rsidR="00A93F4E" w:rsidRPr="00A93F4E" w:rsidRDefault="00A93F4E" w:rsidP="00A93F4E">
            <w:pPr>
              <w:spacing w:after="60"/>
              <w:jc w:val="right"/>
              <w:rPr>
                <w:sz w:val="18"/>
                <w:lang w:val="es-ES"/>
              </w:rPr>
            </w:pPr>
          </w:p>
        </w:tc>
        <w:tc>
          <w:tcPr>
            <w:tcW w:w="876" w:type="dxa"/>
            <w:shd w:val="clear" w:color="auto" w:fill="auto"/>
            <w:tcMar>
              <w:left w:w="72" w:type="dxa"/>
              <w:right w:w="72" w:type="dxa"/>
            </w:tcMar>
          </w:tcPr>
          <w:p w14:paraId="7E822466" w14:textId="77777777" w:rsidR="00A93F4E" w:rsidRPr="00A93F4E" w:rsidRDefault="00A93F4E" w:rsidP="00A93F4E">
            <w:pPr>
              <w:spacing w:after="60"/>
              <w:jc w:val="right"/>
              <w:rPr>
                <w:sz w:val="18"/>
                <w:lang w:val="es-ES"/>
              </w:rPr>
            </w:pPr>
            <w:r w:rsidRPr="00A93F4E">
              <w:rPr>
                <w:sz w:val="18"/>
                <w:lang w:val="es-ES"/>
              </w:rPr>
              <w:t>361 548</w:t>
            </w:r>
          </w:p>
        </w:tc>
        <w:tc>
          <w:tcPr>
            <w:tcW w:w="786" w:type="dxa"/>
            <w:shd w:val="clear" w:color="auto" w:fill="auto"/>
            <w:tcMar>
              <w:left w:w="72" w:type="dxa"/>
              <w:right w:w="72" w:type="dxa"/>
            </w:tcMar>
          </w:tcPr>
          <w:p w14:paraId="61BB4E0B" w14:textId="77777777" w:rsidR="00A93F4E" w:rsidRPr="00A93F4E" w:rsidRDefault="00A93F4E" w:rsidP="00A93F4E">
            <w:pPr>
              <w:spacing w:after="60"/>
              <w:jc w:val="right"/>
              <w:rPr>
                <w:sz w:val="18"/>
                <w:lang w:val="es-ES"/>
              </w:rPr>
            </w:pPr>
          </w:p>
        </w:tc>
        <w:tc>
          <w:tcPr>
            <w:tcW w:w="1015" w:type="dxa"/>
            <w:shd w:val="clear" w:color="auto" w:fill="auto"/>
            <w:tcMar>
              <w:left w:w="72" w:type="dxa"/>
              <w:right w:w="72" w:type="dxa"/>
            </w:tcMar>
          </w:tcPr>
          <w:p w14:paraId="69ADF8E6" w14:textId="77777777" w:rsidR="00A93F4E" w:rsidRPr="00A93F4E" w:rsidRDefault="00A93F4E" w:rsidP="00A93F4E">
            <w:pPr>
              <w:spacing w:after="60"/>
              <w:jc w:val="right"/>
              <w:rPr>
                <w:sz w:val="18"/>
                <w:szCs w:val="18"/>
                <w:highlight w:val="yellow"/>
                <w:lang w:val="es-ES"/>
              </w:rPr>
            </w:pPr>
            <w:r w:rsidRPr="00A93F4E">
              <w:rPr>
                <w:sz w:val="18"/>
                <w:lang w:val="es-ES"/>
              </w:rPr>
              <w:t>361 548</w:t>
            </w:r>
          </w:p>
        </w:tc>
      </w:tr>
    </w:tbl>
    <w:p w14:paraId="779404B9" w14:textId="77777777" w:rsidR="00A93F4E" w:rsidRPr="00A93F4E" w:rsidRDefault="00A93F4E" w:rsidP="00A93F4E">
      <w:pPr>
        <w:ind w:left="-630" w:right="-705"/>
        <w:rPr>
          <w:sz w:val="18"/>
          <w:szCs w:val="18"/>
          <w:lang w:val="es-ES"/>
        </w:rPr>
      </w:pPr>
      <w:r w:rsidRPr="00A93F4E">
        <w:rPr>
          <w:sz w:val="18"/>
          <w:lang w:val="es-ES"/>
        </w:rPr>
        <w:t>Se dedujeron de la aprobación para el PNUD 4 062 046 $EUA, más gastos de apoyo del organismo de 284 343$EUA, de conformidad con la decisión 77/43 d) ii).</w:t>
      </w:r>
    </w:p>
    <w:p w14:paraId="048637AE" w14:textId="77777777" w:rsidR="00A93F4E" w:rsidRPr="00A93F4E" w:rsidRDefault="00A93F4E" w:rsidP="00A93F4E">
      <w:pPr>
        <w:ind w:left="-630" w:right="-705"/>
        <w:rPr>
          <w:sz w:val="18"/>
          <w:szCs w:val="18"/>
          <w:lang w:val="es-ES"/>
        </w:rPr>
      </w:pPr>
      <w:r w:rsidRPr="00A93F4E">
        <w:rPr>
          <w:sz w:val="18"/>
          <w:lang w:val="es-ES"/>
        </w:rPr>
        <w:t>** De esta cantidad, se asignaron 1 394 113 $EUA en la 86ª reunión y 105 887 $EUA en la 87ª reunión (decisión 86/90 c)).</w:t>
      </w:r>
    </w:p>
    <w:p w14:paraId="2C12B51A" w14:textId="77777777" w:rsidR="00A93F4E" w:rsidRPr="00A93F4E" w:rsidRDefault="00A93F4E" w:rsidP="00A93F4E">
      <w:pPr>
        <w:widowControl w:val="0"/>
        <w:spacing w:after="120"/>
        <w:ind w:left="-630"/>
        <w:outlineLvl w:val="2"/>
        <w:rPr>
          <w:lang w:val="es-ES"/>
        </w:rPr>
      </w:pPr>
      <w:r w:rsidRPr="00A93F4E">
        <w:rPr>
          <w:sz w:val="18"/>
          <w:lang w:val="es-ES"/>
        </w:rPr>
        <w:t>*** De esta cantidad, se asignaron 156 086 $EUA en la 86ª reunión y 11 855 $EUA en la 87ª reunión (decisión 86/90 c)).</w:t>
      </w:r>
    </w:p>
    <w:tbl>
      <w:tblPr>
        <w:tblStyle w:val="TableGrid"/>
        <w:tblW w:w="11520" w:type="dxa"/>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56"/>
        <w:gridCol w:w="7264"/>
      </w:tblGrid>
      <w:tr w:rsidR="00A93F4E" w:rsidRPr="00A93F4E" w14:paraId="13D7E1FA" w14:textId="77777777" w:rsidTr="00271800">
        <w:trPr>
          <w:trHeight w:val="240"/>
        </w:trPr>
        <w:tc>
          <w:tcPr>
            <w:tcW w:w="4256" w:type="dxa"/>
            <w:shd w:val="clear" w:color="auto" w:fill="auto"/>
          </w:tcPr>
          <w:p w14:paraId="64BA6456" w14:textId="77777777" w:rsidR="00A93F4E" w:rsidRPr="00A93F4E" w:rsidRDefault="00A93F4E" w:rsidP="00A93F4E">
            <w:pPr>
              <w:spacing w:after="60"/>
              <w:jc w:val="left"/>
              <w:rPr>
                <w:b/>
                <w:sz w:val="18"/>
                <w:lang w:val="es-ES"/>
              </w:rPr>
            </w:pPr>
            <w:r w:rsidRPr="00A93F4E">
              <w:rPr>
                <w:b/>
                <w:sz w:val="18"/>
                <w:lang w:val="es-ES"/>
              </w:rPr>
              <w:t>Recomendación de la Secretaría:</w:t>
            </w:r>
          </w:p>
        </w:tc>
        <w:tc>
          <w:tcPr>
            <w:tcW w:w="7264" w:type="dxa"/>
            <w:shd w:val="clear" w:color="auto" w:fill="auto"/>
          </w:tcPr>
          <w:p w14:paraId="5DA8126E" w14:textId="77777777" w:rsidR="00A93F4E" w:rsidRPr="00A93F4E" w:rsidRDefault="00A93F4E" w:rsidP="00A93F4E">
            <w:pPr>
              <w:spacing w:after="60"/>
              <w:jc w:val="center"/>
              <w:rPr>
                <w:sz w:val="18"/>
                <w:lang w:val="es-ES"/>
              </w:rPr>
            </w:pPr>
            <w:r w:rsidRPr="00A93F4E">
              <w:rPr>
                <w:sz w:val="18"/>
                <w:lang w:val="es-ES"/>
              </w:rPr>
              <w:t>Consideración individual</w:t>
            </w:r>
          </w:p>
        </w:tc>
      </w:tr>
    </w:tbl>
    <w:bookmarkEnd w:id="1"/>
    <w:p w14:paraId="51D8D87C" w14:textId="77777777" w:rsidR="00A93F4E" w:rsidRPr="00A93F4E" w:rsidRDefault="00A93F4E" w:rsidP="00A93F4E">
      <w:pPr>
        <w:jc w:val="center"/>
        <w:rPr>
          <w:b/>
          <w:lang w:val="es-ES"/>
        </w:rPr>
      </w:pPr>
      <w:r w:rsidRPr="00A93F4E">
        <w:rPr>
          <w:b/>
          <w:lang w:val="es-ES"/>
        </w:rPr>
        <w:lastRenderedPageBreak/>
        <w:t>DESCRIPCIÓN DEL PROYECTO</w:t>
      </w:r>
    </w:p>
    <w:p w14:paraId="06F5E5C4" w14:textId="77777777" w:rsidR="00A93F4E" w:rsidRPr="00A93F4E" w:rsidRDefault="00A93F4E" w:rsidP="00A93F4E">
      <w:pPr>
        <w:rPr>
          <w:lang w:val="es-ES"/>
        </w:rPr>
      </w:pPr>
    </w:p>
    <w:p w14:paraId="227C4614" w14:textId="77777777" w:rsidR="00A93F4E" w:rsidRPr="00A93F4E" w:rsidRDefault="00A93F4E" w:rsidP="00A93F4E">
      <w:pPr>
        <w:numPr>
          <w:ilvl w:val="0"/>
          <w:numId w:val="1"/>
        </w:numPr>
        <w:spacing w:after="240"/>
        <w:outlineLvl w:val="0"/>
        <w:rPr>
          <w:lang w:val="es-ES"/>
        </w:rPr>
      </w:pPr>
      <w:r w:rsidRPr="00A93F4E">
        <w:rPr>
          <w:lang w:val="es-ES"/>
        </w:rPr>
        <w:t>En nombre del Gobierno de India, el PNUD, en calidad de organismo de ejecución principal ha presentado una solicitud de financiación para el cuarto y último tramo de la etapa II del plan de gestión de la eliminación de los HCFC (PGEH), con un costo total de 4 708 507 $EUA que comprenden: 3 001 959 $EUA más gastos de apoyo del organismo de 210 137 $EUA para el PNUD, 90 000 $EUA más gastos de apoyo del organismo de 10 900 $EUA para el PNUMA y 1 255 000 $EUA más gastos de apoyo del organismo de 140 511 $EUA para el Gobierno de Alemania</w:t>
      </w:r>
      <w:r w:rsidRPr="00A93F4E">
        <w:rPr>
          <w:vertAlign w:val="superscript"/>
          <w:lang w:val="es-ES"/>
        </w:rPr>
        <w:footnoteReference w:id="2"/>
      </w:r>
      <w:r w:rsidRPr="00A93F4E">
        <w:rPr>
          <w:lang w:val="es-ES"/>
        </w:rPr>
        <w:t>. La presentación incluye un informe sobre la marcha de las actividades relativo a la ejecución del tercer tramo, un informe sobre las empresas que fabrican paneles de espumas continuos, el informe de verificación del consumo de HCFC para 2020 y 2021 y el plan de ejecución del tramo para el periodo de 2023 a 2024.</w:t>
      </w:r>
    </w:p>
    <w:p w14:paraId="149937BF" w14:textId="77777777" w:rsidR="00A93F4E" w:rsidRPr="00A93F4E" w:rsidRDefault="00A93F4E" w:rsidP="00A93F4E">
      <w:pPr>
        <w:rPr>
          <w:u w:val="single"/>
          <w:lang w:val="es-ES"/>
        </w:rPr>
      </w:pPr>
      <w:r w:rsidRPr="00A93F4E">
        <w:rPr>
          <w:u w:val="single"/>
          <w:lang w:val="es-ES"/>
        </w:rPr>
        <w:t>Informe sobre el consumo de HCFC</w:t>
      </w:r>
    </w:p>
    <w:p w14:paraId="54FC62FE" w14:textId="77777777" w:rsidR="00A93F4E" w:rsidRPr="00A93F4E" w:rsidRDefault="00A93F4E" w:rsidP="00A93F4E">
      <w:pPr>
        <w:rPr>
          <w:lang w:val="es-ES"/>
        </w:rPr>
      </w:pPr>
    </w:p>
    <w:p w14:paraId="716E847C" w14:textId="77777777" w:rsidR="00A93F4E" w:rsidRPr="00A93F4E" w:rsidRDefault="00A93F4E" w:rsidP="00A93F4E">
      <w:pPr>
        <w:numPr>
          <w:ilvl w:val="0"/>
          <w:numId w:val="1"/>
        </w:numPr>
        <w:spacing w:after="240"/>
        <w:outlineLvl w:val="0"/>
        <w:rPr>
          <w:lang w:val="es-ES"/>
        </w:rPr>
      </w:pPr>
      <w:r w:rsidRPr="00A93F4E">
        <w:rPr>
          <w:lang w:val="es-ES"/>
        </w:rPr>
        <w:t>El Gobierno de India notificó un consumo de 218,47 toneladas PAO de HCFC en 2021, que es 86 % inferior al nivel básico de HCFC para el cumplimiento. El consumo de HCFC de 2017</w:t>
      </w:r>
      <w:r w:rsidRPr="00A93F4E">
        <w:rPr>
          <w:lang w:val="es-ES"/>
        </w:rPr>
        <w:noBreakHyphen/>
        <w:t>2021 se muestra en el cuadro 1.</w:t>
      </w:r>
    </w:p>
    <w:p w14:paraId="37DD7D90" w14:textId="77777777" w:rsidR="00A93F4E" w:rsidRPr="00A93F4E" w:rsidRDefault="00A93F4E" w:rsidP="00A93F4E">
      <w:pPr>
        <w:outlineLvl w:val="0"/>
        <w:rPr>
          <w:b/>
          <w:bCs/>
          <w:lang w:val="es-ES"/>
        </w:rPr>
      </w:pPr>
      <w:r w:rsidRPr="00A93F4E">
        <w:rPr>
          <w:b/>
          <w:lang w:val="es-ES"/>
        </w:rPr>
        <w:t>Cuadro 1. Consumo de HCFC en India (datos de 2017</w:t>
      </w:r>
      <w:r w:rsidRPr="00A93F4E">
        <w:rPr>
          <w:b/>
          <w:lang w:val="es-ES"/>
        </w:rPr>
        <w:noBreakHyphen/>
        <w:t>2021, con arreglo al Artículo 7)</w:t>
      </w:r>
    </w:p>
    <w:tbl>
      <w:tblPr>
        <w:tblW w:w="5000" w:type="pct"/>
        <w:tblLook w:val="04A0" w:firstRow="1" w:lastRow="0" w:firstColumn="1" w:lastColumn="0" w:noHBand="0" w:noVBand="1"/>
      </w:tblPr>
      <w:tblGrid>
        <w:gridCol w:w="2096"/>
        <w:gridCol w:w="1233"/>
        <w:gridCol w:w="1234"/>
        <w:gridCol w:w="1234"/>
        <w:gridCol w:w="1235"/>
        <w:gridCol w:w="1235"/>
        <w:gridCol w:w="1244"/>
      </w:tblGrid>
      <w:tr w:rsidR="00A93F4E" w:rsidRPr="00A93F4E" w14:paraId="65DFBA22" w14:textId="77777777" w:rsidTr="007C3DDA">
        <w:trPr>
          <w:tblHeader/>
        </w:trPr>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26C22C" w14:textId="77777777" w:rsidR="00A93F4E" w:rsidRPr="00A93F4E" w:rsidRDefault="00A93F4E" w:rsidP="00A93F4E">
            <w:pPr>
              <w:widowControl w:val="0"/>
              <w:jc w:val="left"/>
              <w:rPr>
                <w:b/>
                <w:bCs/>
                <w:color w:val="000000"/>
                <w:sz w:val="20"/>
                <w:szCs w:val="20"/>
                <w:lang w:val="es-ES"/>
              </w:rPr>
            </w:pPr>
            <w:r w:rsidRPr="00A93F4E">
              <w:rPr>
                <w:b/>
                <w:color w:val="000000"/>
                <w:sz w:val="20"/>
                <w:lang w:val="es-ES"/>
              </w:rPr>
              <w:t>HCFC</w:t>
            </w:r>
          </w:p>
        </w:tc>
        <w:tc>
          <w:tcPr>
            <w:tcW w:w="649" w:type="pct"/>
            <w:tcBorders>
              <w:top w:val="single" w:sz="4" w:space="0" w:color="auto"/>
              <w:left w:val="nil"/>
              <w:bottom w:val="single" w:sz="4" w:space="0" w:color="auto"/>
              <w:right w:val="single" w:sz="4" w:space="0" w:color="auto"/>
            </w:tcBorders>
            <w:shd w:val="clear" w:color="auto" w:fill="auto"/>
            <w:noWrap/>
            <w:vAlign w:val="center"/>
          </w:tcPr>
          <w:p w14:paraId="34F3E90D" w14:textId="77777777" w:rsidR="00A93F4E" w:rsidRPr="00A93F4E" w:rsidRDefault="00A93F4E" w:rsidP="00A93F4E">
            <w:pPr>
              <w:widowControl w:val="0"/>
              <w:jc w:val="center"/>
              <w:rPr>
                <w:b/>
                <w:bCs/>
                <w:color w:val="000000"/>
                <w:sz w:val="20"/>
                <w:szCs w:val="20"/>
                <w:lang w:val="es-ES"/>
              </w:rPr>
            </w:pPr>
            <w:r w:rsidRPr="00A93F4E">
              <w:rPr>
                <w:b/>
                <w:color w:val="000000"/>
                <w:sz w:val="20"/>
                <w:lang w:val="es-ES"/>
              </w:rPr>
              <w:t>2017</w:t>
            </w:r>
          </w:p>
        </w:tc>
        <w:tc>
          <w:tcPr>
            <w:tcW w:w="650" w:type="pct"/>
            <w:tcBorders>
              <w:top w:val="single" w:sz="4" w:space="0" w:color="auto"/>
              <w:left w:val="nil"/>
              <w:bottom w:val="single" w:sz="4" w:space="0" w:color="auto"/>
              <w:right w:val="single" w:sz="4" w:space="0" w:color="auto"/>
            </w:tcBorders>
            <w:shd w:val="clear" w:color="auto" w:fill="auto"/>
            <w:noWrap/>
          </w:tcPr>
          <w:p w14:paraId="0C40741D" w14:textId="77777777" w:rsidR="00A93F4E" w:rsidRPr="00A93F4E" w:rsidRDefault="00A93F4E" w:rsidP="00A93F4E">
            <w:pPr>
              <w:widowControl w:val="0"/>
              <w:jc w:val="center"/>
              <w:rPr>
                <w:b/>
                <w:bCs/>
                <w:color w:val="000000"/>
                <w:sz w:val="20"/>
                <w:szCs w:val="20"/>
                <w:lang w:val="es-ES"/>
              </w:rPr>
            </w:pPr>
            <w:r w:rsidRPr="00A93F4E">
              <w:rPr>
                <w:b/>
                <w:color w:val="000000"/>
                <w:sz w:val="20"/>
                <w:lang w:val="es-ES"/>
              </w:rPr>
              <w:t>2018</w:t>
            </w:r>
          </w:p>
        </w:tc>
        <w:tc>
          <w:tcPr>
            <w:tcW w:w="650" w:type="pct"/>
            <w:tcBorders>
              <w:top w:val="single" w:sz="4" w:space="0" w:color="auto"/>
              <w:left w:val="nil"/>
              <w:bottom w:val="single" w:sz="4" w:space="0" w:color="auto"/>
              <w:right w:val="single" w:sz="4" w:space="0" w:color="auto"/>
            </w:tcBorders>
            <w:shd w:val="clear" w:color="auto" w:fill="auto"/>
            <w:noWrap/>
          </w:tcPr>
          <w:p w14:paraId="1FB32E97" w14:textId="77777777" w:rsidR="00A93F4E" w:rsidRPr="00A93F4E" w:rsidRDefault="00A93F4E" w:rsidP="00A93F4E">
            <w:pPr>
              <w:widowControl w:val="0"/>
              <w:jc w:val="center"/>
              <w:rPr>
                <w:b/>
                <w:bCs/>
                <w:color w:val="000000"/>
                <w:sz w:val="20"/>
                <w:szCs w:val="20"/>
                <w:lang w:val="es-ES"/>
              </w:rPr>
            </w:pPr>
            <w:r w:rsidRPr="00A93F4E">
              <w:rPr>
                <w:b/>
                <w:color w:val="000000"/>
                <w:sz w:val="20"/>
                <w:lang w:val="es-ES"/>
              </w:rPr>
              <w:t>2019</w:t>
            </w:r>
          </w:p>
        </w:tc>
        <w:tc>
          <w:tcPr>
            <w:tcW w:w="650" w:type="pct"/>
            <w:tcBorders>
              <w:top w:val="single" w:sz="4" w:space="0" w:color="auto"/>
              <w:left w:val="nil"/>
              <w:bottom w:val="single" w:sz="4" w:space="0" w:color="auto"/>
              <w:right w:val="single" w:sz="4" w:space="0" w:color="auto"/>
            </w:tcBorders>
          </w:tcPr>
          <w:p w14:paraId="380F1738" w14:textId="77777777" w:rsidR="00A93F4E" w:rsidRPr="00A93F4E" w:rsidRDefault="00A93F4E" w:rsidP="00A93F4E">
            <w:pPr>
              <w:widowControl w:val="0"/>
              <w:jc w:val="center"/>
              <w:rPr>
                <w:b/>
                <w:bCs/>
                <w:color w:val="000000"/>
                <w:sz w:val="20"/>
                <w:szCs w:val="20"/>
                <w:lang w:val="es-ES"/>
              </w:rPr>
            </w:pPr>
            <w:r w:rsidRPr="00A93F4E">
              <w:rPr>
                <w:b/>
                <w:color w:val="000000"/>
                <w:sz w:val="20"/>
                <w:lang w:val="es-ES"/>
              </w:rPr>
              <w:t>2020</w:t>
            </w:r>
          </w:p>
        </w:tc>
        <w:tc>
          <w:tcPr>
            <w:tcW w:w="650" w:type="pct"/>
            <w:tcBorders>
              <w:top w:val="single" w:sz="4" w:space="0" w:color="auto"/>
              <w:left w:val="single" w:sz="4" w:space="0" w:color="auto"/>
              <w:bottom w:val="single" w:sz="4" w:space="0" w:color="auto"/>
              <w:right w:val="single" w:sz="4" w:space="0" w:color="auto"/>
            </w:tcBorders>
          </w:tcPr>
          <w:p w14:paraId="35FA9A4F" w14:textId="77777777" w:rsidR="00A93F4E" w:rsidRPr="00A93F4E" w:rsidRDefault="00A93F4E" w:rsidP="00A93F4E">
            <w:pPr>
              <w:widowControl w:val="0"/>
              <w:jc w:val="center"/>
              <w:rPr>
                <w:b/>
                <w:bCs/>
                <w:color w:val="000000"/>
                <w:sz w:val="20"/>
                <w:szCs w:val="20"/>
                <w:lang w:val="es-ES"/>
              </w:rPr>
            </w:pPr>
            <w:r w:rsidRPr="00A93F4E">
              <w:rPr>
                <w:b/>
                <w:color w:val="000000"/>
                <w:sz w:val="20"/>
                <w:lang w:val="es-ES"/>
              </w:rPr>
              <w:t>2021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E8FCE" w14:textId="77777777" w:rsidR="00A93F4E" w:rsidRPr="00A93F4E" w:rsidRDefault="00A93F4E" w:rsidP="00A93F4E">
            <w:pPr>
              <w:widowControl w:val="0"/>
              <w:jc w:val="center"/>
              <w:rPr>
                <w:b/>
                <w:bCs/>
                <w:color w:val="000000"/>
                <w:sz w:val="20"/>
                <w:szCs w:val="20"/>
                <w:lang w:val="es-ES"/>
              </w:rPr>
            </w:pPr>
            <w:r w:rsidRPr="00A93F4E">
              <w:rPr>
                <w:b/>
                <w:color w:val="000000"/>
                <w:sz w:val="20"/>
                <w:lang w:val="es-ES"/>
              </w:rPr>
              <w:t>Nivel básico</w:t>
            </w:r>
          </w:p>
        </w:tc>
      </w:tr>
      <w:tr w:rsidR="00A93F4E" w:rsidRPr="00A93F4E" w14:paraId="0E59E59B" w14:textId="77777777" w:rsidTr="007C3DD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F4A48F" w14:textId="77777777" w:rsidR="00A93F4E" w:rsidRPr="00A93F4E" w:rsidRDefault="00A93F4E" w:rsidP="00A93F4E">
            <w:pPr>
              <w:widowControl w:val="0"/>
              <w:jc w:val="left"/>
              <w:rPr>
                <w:b/>
                <w:bCs/>
                <w:color w:val="000000"/>
                <w:sz w:val="20"/>
                <w:szCs w:val="20"/>
                <w:lang w:val="es-ES"/>
              </w:rPr>
            </w:pPr>
            <w:r w:rsidRPr="00A93F4E">
              <w:rPr>
                <w:b/>
                <w:color w:val="000000"/>
                <w:sz w:val="20"/>
                <w:lang w:val="es-ES"/>
              </w:rPr>
              <w:t>Toneladas métricas (tm)</w:t>
            </w:r>
          </w:p>
        </w:tc>
      </w:tr>
      <w:tr w:rsidR="00A93F4E" w:rsidRPr="00A93F4E" w14:paraId="1CC405FB" w14:textId="77777777" w:rsidTr="007C3DDA">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CA351D" w14:textId="77777777" w:rsidR="00A93F4E" w:rsidRPr="00A93F4E" w:rsidRDefault="00A93F4E" w:rsidP="00A93F4E">
            <w:pPr>
              <w:widowControl w:val="0"/>
              <w:jc w:val="left"/>
              <w:rPr>
                <w:color w:val="000000"/>
                <w:sz w:val="20"/>
                <w:szCs w:val="20"/>
                <w:lang w:val="es-ES"/>
              </w:rPr>
            </w:pPr>
            <w:r w:rsidRPr="00A93F4E">
              <w:rPr>
                <w:color w:val="000000"/>
                <w:sz w:val="20"/>
                <w:lang w:val="es-ES"/>
              </w:rPr>
              <w:t>HCFC-22</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4D647027" w14:textId="77777777" w:rsidR="00A93F4E" w:rsidRPr="00A93F4E" w:rsidRDefault="00A93F4E" w:rsidP="00A93F4E">
            <w:pPr>
              <w:widowControl w:val="0"/>
              <w:jc w:val="right"/>
              <w:rPr>
                <w:sz w:val="20"/>
                <w:szCs w:val="20"/>
                <w:lang w:val="es-ES"/>
              </w:rPr>
            </w:pPr>
            <w:r w:rsidRPr="00A93F4E">
              <w:rPr>
                <w:color w:val="000000"/>
                <w:sz w:val="20"/>
                <w:lang w:val="es-ES"/>
              </w:rPr>
              <w:t>9 376,95</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212F611C" w14:textId="77777777" w:rsidR="00A93F4E" w:rsidRPr="00A93F4E" w:rsidRDefault="00A93F4E" w:rsidP="00A93F4E">
            <w:pPr>
              <w:widowControl w:val="0"/>
              <w:jc w:val="right"/>
              <w:rPr>
                <w:sz w:val="20"/>
                <w:szCs w:val="20"/>
                <w:lang w:val="es-ES"/>
              </w:rPr>
            </w:pPr>
            <w:r w:rsidRPr="00A93F4E">
              <w:rPr>
                <w:color w:val="000000"/>
                <w:sz w:val="20"/>
                <w:lang w:val="es-ES"/>
              </w:rPr>
              <w:t>9 936,76</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31AD39F4" w14:textId="77777777" w:rsidR="00A93F4E" w:rsidRPr="00A93F4E" w:rsidRDefault="00A93F4E" w:rsidP="00A93F4E">
            <w:pPr>
              <w:widowControl w:val="0"/>
              <w:jc w:val="right"/>
              <w:rPr>
                <w:color w:val="000000"/>
                <w:sz w:val="20"/>
                <w:szCs w:val="20"/>
                <w:lang w:val="es-ES"/>
              </w:rPr>
            </w:pPr>
            <w:r w:rsidRPr="00A93F4E">
              <w:rPr>
                <w:color w:val="000000"/>
                <w:sz w:val="20"/>
                <w:lang w:val="es-ES"/>
              </w:rPr>
              <w:t>9 988,45</w:t>
            </w:r>
          </w:p>
        </w:tc>
        <w:tc>
          <w:tcPr>
            <w:tcW w:w="650" w:type="pct"/>
            <w:tcBorders>
              <w:top w:val="single" w:sz="4" w:space="0" w:color="auto"/>
              <w:left w:val="nil"/>
              <w:bottom w:val="single" w:sz="4" w:space="0" w:color="auto"/>
              <w:right w:val="single" w:sz="4" w:space="0" w:color="auto"/>
            </w:tcBorders>
            <w:tcMar>
              <w:left w:w="115" w:type="dxa"/>
              <w:right w:w="173" w:type="dxa"/>
            </w:tcMar>
          </w:tcPr>
          <w:p w14:paraId="5D9503C1" w14:textId="77777777" w:rsidR="00A93F4E" w:rsidRPr="00A93F4E" w:rsidRDefault="00A93F4E" w:rsidP="00A93F4E">
            <w:pPr>
              <w:widowControl w:val="0"/>
              <w:jc w:val="right"/>
              <w:rPr>
                <w:color w:val="000000"/>
                <w:sz w:val="20"/>
                <w:szCs w:val="20"/>
                <w:lang w:val="es-ES"/>
              </w:rPr>
            </w:pPr>
            <w:r w:rsidRPr="00A93F4E">
              <w:rPr>
                <w:color w:val="000000"/>
                <w:sz w:val="20"/>
                <w:lang w:val="es-ES"/>
              </w:rPr>
              <w:t>5 404,19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38BDF335" w14:textId="77777777" w:rsidR="00A93F4E" w:rsidRPr="00A93F4E" w:rsidRDefault="00A93F4E" w:rsidP="00A93F4E">
            <w:pPr>
              <w:widowControl w:val="0"/>
              <w:jc w:val="right"/>
              <w:rPr>
                <w:color w:val="000000"/>
                <w:sz w:val="20"/>
                <w:szCs w:val="20"/>
                <w:lang w:val="es-ES"/>
              </w:rPr>
            </w:pPr>
            <w:r w:rsidRPr="00A93F4E">
              <w:rPr>
                <w:color w:val="000000"/>
                <w:sz w:val="20"/>
                <w:lang w:val="es-ES"/>
              </w:rPr>
              <w:t>4 278,99</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6A2807E7" w14:textId="77777777" w:rsidR="00A93F4E" w:rsidRPr="00A93F4E" w:rsidRDefault="00A93F4E" w:rsidP="00A93F4E">
            <w:pPr>
              <w:widowControl w:val="0"/>
              <w:jc w:val="right"/>
              <w:rPr>
                <w:color w:val="000000"/>
                <w:sz w:val="20"/>
                <w:szCs w:val="20"/>
                <w:lang w:val="es-ES"/>
              </w:rPr>
            </w:pPr>
            <w:r w:rsidRPr="00A93F4E">
              <w:rPr>
                <w:color w:val="000000" w:themeColor="text1"/>
                <w:sz w:val="20"/>
                <w:lang w:val="es-ES"/>
              </w:rPr>
              <w:t>10 944,7</w:t>
            </w:r>
          </w:p>
        </w:tc>
      </w:tr>
      <w:tr w:rsidR="00A93F4E" w:rsidRPr="00A93F4E" w14:paraId="5A335A8F" w14:textId="77777777" w:rsidTr="007C3DDA">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263897" w14:textId="77777777" w:rsidR="00A93F4E" w:rsidRPr="00A93F4E" w:rsidRDefault="00A93F4E" w:rsidP="00A93F4E">
            <w:pPr>
              <w:widowControl w:val="0"/>
              <w:jc w:val="left"/>
              <w:rPr>
                <w:color w:val="000000"/>
                <w:sz w:val="20"/>
                <w:szCs w:val="20"/>
                <w:lang w:val="es-ES"/>
              </w:rPr>
            </w:pPr>
            <w:r w:rsidRPr="00A93F4E">
              <w:rPr>
                <w:color w:val="000000"/>
                <w:sz w:val="20"/>
                <w:lang w:val="es-ES"/>
              </w:rPr>
              <w:t>HCFC-123</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0055BA7F" w14:textId="77777777" w:rsidR="00A93F4E" w:rsidRPr="00A93F4E" w:rsidRDefault="00A93F4E" w:rsidP="00A93F4E">
            <w:pPr>
              <w:widowControl w:val="0"/>
              <w:jc w:val="right"/>
              <w:rPr>
                <w:sz w:val="20"/>
                <w:szCs w:val="20"/>
                <w:lang w:val="es-ES"/>
              </w:rPr>
            </w:pPr>
            <w:r w:rsidRPr="00A93F4E">
              <w:rPr>
                <w:color w:val="000000"/>
                <w:sz w:val="20"/>
                <w:lang w:val="es-ES"/>
              </w:rPr>
              <w:t>253,47</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73E0521B" w14:textId="77777777" w:rsidR="00A93F4E" w:rsidRPr="00A93F4E" w:rsidRDefault="00A93F4E" w:rsidP="00A93F4E">
            <w:pPr>
              <w:widowControl w:val="0"/>
              <w:jc w:val="right"/>
              <w:rPr>
                <w:sz w:val="20"/>
                <w:szCs w:val="20"/>
                <w:lang w:val="es-ES"/>
              </w:rPr>
            </w:pPr>
            <w:r w:rsidRPr="00A93F4E">
              <w:rPr>
                <w:color w:val="000000"/>
                <w:sz w:val="20"/>
                <w:lang w:val="es-ES"/>
              </w:rPr>
              <w:t>82,38</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7FBAC9F2" w14:textId="77777777" w:rsidR="00A93F4E" w:rsidRPr="00A93F4E" w:rsidRDefault="00A93F4E" w:rsidP="00A93F4E">
            <w:pPr>
              <w:widowControl w:val="0"/>
              <w:jc w:val="right"/>
              <w:rPr>
                <w:color w:val="000000"/>
                <w:sz w:val="20"/>
                <w:szCs w:val="20"/>
                <w:lang w:val="es-ES"/>
              </w:rPr>
            </w:pPr>
            <w:r w:rsidRPr="00A93F4E">
              <w:rPr>
                <w:color w:val="000000"/>
                <w:sz w:val="20"/>
                <w:lang w:val="es-ES"/>
              </w:rPr>
              <w:t>77,48</w:t>
            </w:r>
          </w:p>
        </w:tc>
        <w:tc>
          <w:tcPr>
            <w:tcW w:w="650" w:type="pct"/>
            <w:tcBorders>
              <w:top w:val="single" w:sz="4" w:space="0" w:color="auto"/>
              <w:left w:val="nil"/>
              <w:bottom w:val="single" w:sz="4" w:space="0" w:color="auto"/>
              <w:right w:val="single" w:sz="4" w:space="0" w:color="auto"/>
            </w:tcBorders>
            <w:tcMar>
              <w:left w:w="115" w:type="dxa"/>
              <w:right w:w="173" w:type="dxa"/>
            </w:tcMar>
          </w:tcPr>
          <w:p w14:paraId="3BE245F8" w14:textId="77777777" w:rsidR="00A93F4E" w:rsidRPr="00A93F4E" w:rsidRDefault="00A93F4E" w:rsidP="00A93F4E">
            <w:pPr>
              <w:widowControl w:val="0"/>
              <w:jc w:val="right"/>
              <w:rPr>
                <w:color w:val="000000"/>
                <w:sz w:val="20"/>
                <w:szCs w:val="20"/>
                <w:lang w:val="es-ES"/>
              </w:rPr>
            </w:pPr>
            <w:r w:rsidRPr="00A93F4E">
              <w:rPr>
                <w:color w:val="000000"/>
                <w:sz w:val="20"/>
                <w:lang w:val="es-ES"/>
              </w:rPr>
              <w:t>12,99</w:t>
            </w:r>
          </w:p>
        </w:tc>
        <w:tc>
          <w:tcPr>
            <w:tcW w:w="650" w:type="pct"/>
            <w:tcBorders>
              <w:top w:val="nil"/>
              <w:left w:val="single" w:sz="4" w:space="0" w:color="auto"/>
              <w:bottom w:val="single" w:sz="4" w:space="0" w:color="auto"/>
              <w:right w:val="single" w:sz="4" w:space="0" w:color="auto"/>
            </w:tcBorders>
            <w:tcMar>
              <w:left w:w="115" w:type="dxa"/>
              <w:right w:w="173" w:type="dxa"/>
            </w:tcMar>
          </w:tcPr>
          <w:p w14:paraId="72A31B13" w14:textId="77777777" w:rsidR="00A93F4E" w:rsidRPr="00A93F4E" w:rsidRDefault="00A93F4E" w:rsidP="00A93F4E">
            <w:pPr>
              <w:widowControl w:val="0"/>
              <w:jc w:val="right"/>
              <w:rPr>
                <w:color w:val="000000"/>
                <w:sz w:val="20"/>
                <w:szCs w:val="20"/>
                <w:lang w:val="es-ES"/>
              </w:rPr>
            </w:pPr>
            <w:r w:rsidRPr="00A93F4E">
              <w:rPr>
                <w:color w:val="000000"/>
                <w:sz w:val="20"/>
                <w:lang w:val="es-ES"/>
              </w:rPr>
              <w:t>47,19</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6529BE3" w14:textId="77777777" w:rsidR="00A93F4E" w:rsidRPr="00A93F4E" w:rsidRDefault="00A93F4E" w:rsidP="00A93F4E">
            <w:pPr>
              <w:widowControl w:val="0"/>
              <w:jc w:val="right"/>
              <w:rPr>
                <w:color w:val="000000"/>
                <w:sz w:val="20"/>
                <w:szCs w:val="20"/>
                <w:lang w:val="es-ES"/>
              </w:rPr>
            </w:pPr>
            <w:r w:rsidRPr="00A93F4E">
              <w:rPr>
                <w:color w:val="000000" w:themeColor="text1"/>
                <w:sz w:val="20"/>
                <w:lang w:val="es-ES"/>
              </w:rPr>
              <w:t>176,5</w:t>
            </w:r>
          </w:p>
        </w:tc>
      </w:tr>
      <w:tr w:rsidR="00A93F4E" w:rsidRPr="00A93F4E" w14:paraId="663D4A78" w14:textId="77777777" w:rsidTr="007C3DDA">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260CF7" w14:textId="77777777" w:rsidR="00A93F4E" w:rsidRPr="00A93F4E" w:rsidRDefault="00A93F4E" w:rsidP="00A93F4E">
            <w:pPr>
              <w:widowControl w:val="0"/>
              <w:jc w:val="left"/>
              <w:rPr>
                <w:color w:val="000000"/>
                <w:sz w:val="20"/>
                <w:szCs w:val="20"/>
                <w:lang w:val="es-ES"/>
              </w:rPr>
            </w:pPr>
            <w:r w:rsidRPr="00A93F4E">
              <w:rPr>
                <w:color w:val="000000"/>
                <w:sz w:val="20"/>
                <w:lang w:val="es-ES"/>
              </w:rPr>
              <w:t>HCFC-141b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71CC6AF2" w14:textId="77777777" w:rsidR="00A93F4E" w:rsidRPr="00A93F4E" w:rsidRDefault="00A93F4E" w:rsidP="00A93F4E">
            <w:pPr>
              <w:widowControl w:val="0"/>
              <w:jc w:val="right"/>
              <w:rPr>
                <w:sz w:val="20"/>
                <w:szCs w:val="20"/>
                <w:lang w:val="es-ES"/>
              </w:rPr>
            </w:pPr>
            <w:r w:rsidRPr="00A93F4E">
              <w:rPr>
                <w:color w:val="000000"/>
                <w:sz w:val="20"/>
                <w:lang w:val="es-ES"/>
              </w:rPr>
              <w:t>2 526,25</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4A2FB2A2" w14:textId="77777777" w:rsidR="00A93F4E" w:rsidRPr="00A93F4E" w:rsidRDefault="00A93F4E" w:rsidP="00A93F4E">
            <w:pPr>
              <w:widowControl w:val="0"/>
              <w:jc w:val="right"/>
              <w:rPr>
                <w:sz w:val="20"/>
                <w:szCs w:val="20"/>
                <w:lang w:val="es-ES"/>
              </w:rPr>
            </w:pPr>
            <w:r w:rsidRPr="00A93F4E">
              <w:rPr>
                <w:color w:val="000000"/>
                <w:sz w:val="20"/>
                <w:lang w:val="es-ES"/>
              </w:rPr>
              <w:t>2 896,29</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22E4E046" w14:textId="77777777" w:rsidR="00A93F4E" w:rsidRPr="00A93F4E" w:rsidRDefault="00A93F4E" w:rsidP="00A93F4E">
            <w:pPr>
              <w:widowControl w:val="0"/>
              <w:jc w:val="right"/>
              <w:rPr>
                <w:color w:val="000000"/>
                <w:sz w:val="20"/>
                <w:szCs w:val="20"/>
                <w:lang w:val="es-ES"/>
              </w:rPr>
            </w:pPr>
            <w:r w:rsidRPr="00A93F4E">
              <w:rPr>
                <w:color w:val="000000"/>
                <w:sz w:val="20"/>
                <w:lang w:val="es-ES"/>
              </w:rPr>
              <w:t>3 494,18</w:t>
            </w:r>
          </w:p>
        </w:tc>
        <w:tc>
          <w:tcPr>
            <w:tcW w:w="650"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417C94BA"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50"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63627F5B"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54BCB374" w14:textId="77777777" w:rsidR="00A93F4E" w:rsidRPr="00A93F4E" w:rsidRDefault="00A93F4E" w:rsidP="00A93F4E">
            <w:pPr>
              <w:widowControl w:val="0"/>
              <w:jc w:val="right"/>
              <w:rPr>
                <w:color w:val="000000"/>
                <w:sz w:val="20"/>
                <w:szCs w:val="20"/>
                <w:lang w:val="es-ES"/>
              </w:rPr>
            </w:pPr>
            <w:r w:rsidRPr="00A93F4E">
              <w:rPr>
                <w:color w:val="000000" w:themeColor="text1"/>
                <w:sz w:val="20"/>
                <w:lang w:val="es-ES"/>
              </w:rPr>
              <w:t>7 868,4</w:t>
            </w:r>
          </w:p>
        </w:tc>
      </w:tr>
      <w:tr w:rsidR="00A93F4E" w:rsidRPr="00A93F4E" w14:paraId="20EEC045" w14:textId="77777777" w:rsidTr="007C3DDA">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5EDBEC" w14:textId="77777777" w:rsidR="00A93F4E" w:rsidRPr="00A93F4E" w:rsidRDefault="00A93F4E" w:rsidP="00A93F4E">
            <w:pPr>
              <w:widowControl w:val="0"/>
              <w:jc w:val="left"/>
              <w:rPr>
                <w:color w:val="000000"/>
                <w:sz w:val="20"/>
                <w:szCs w:val="20"/>
                <w:lang w:val="es-ES"/>
              </w:rPr>
            </w:pPr>
            <w:r w:rsidRPr="00A93F4E">
              <w:rPr>
                <w:color w:val="000000"/>
                <w:sz w:val="20"/>
                <w:lang w:val="es-ES"/>
              </w:rPr>
              <w:t>HCFC-142b</w:t>
            </w:r>
          </w:p>
        </w:tc>
        <w:tc>
          <w:tcPr>
            <w:tcW w:w="649"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4A27D004" w14:textId="77777777" w:rsidR="00A93F4E" w:rsidRPr="00A93F4E" w:rsidRDefault="00A93F4E" w:rsidP="00A93F4E">
            <w:pPr>
              <w:widowControl w:val="0"/>
              <w:jc w:val="right"/>
              <w:rPr>
                <w:sz w:val="20"/>
                <w:szCs w:val="20"/>
                <w:lang w:val="es-ES"/>
              </w:rPr>
            </w:pPr>
            <w:r w:rsidRPr="00A93F4E">
              <w:rPr>
                <w:color w:val="000000"/>
                <w:sz w:val="20"/>
                <w:lang w:val="es-ES"/>
              </w:rPr>
              <w:t>120,00</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7463F6C7" w14:textId="77777777" w:rsidR="00A93F4E" w:rsidRPr="00A93F4E" w:rsidRDefault="00A93F4E" w:rsidP="00A93F4E">
            <w:pPr>
              <w:widowControl w:val="0"/>
              <w:jc w:val="right"/>
              <w:rPr>
                <w:sz w:val="20"/>
                <w:szCs w:val="20"/>
                <w:lang w:val="es-ES"/>
              </w:rPr>
            </w:pPr>
            <w:r w:rsidRPr="00A93F4E">
              <w:rPr>
                <w:color w:val="000000"/>
                <w:sz w:val="20"/>
                <w:lang w:val="es-ES"/>
              </w:rPr>
              <w:t>0,00</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39FF1B84"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50"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0ACF6E19"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50"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52BF7213"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15881733" w14:textId="77777777" w:rsidR="00A93F4E" w:rsidRPr="00A93F4E" w:rsidRDefault="00A93F4E" w:rsidP="00A93F4E">
            <w:pPr>
              <w:widowControl w:val="0"/>
              <w:jc w:val="right"/>
              <w:rPr>
                <w:color w:val="000000"/>
                <w:sz w:val="20"/>
                <w:szCs w:val="20"/>
                <w:lang w:val="es-ES"/>
              </w:rPr>
            </w:pPr>
            <w:r w:rsidRPr="00A93F4E">
              <w:rPr>
                <w:color w:val="000000" w:themeColor="text1"/>
                <w:sz w:val="20"/>
                <w:lang w:val="es-ES"/>
              </w:rPr>
              <w:t>1 903,0</w:t>
            </w:r>
          </w:p>
        </w:tc>
      </w:tr>
      <w:tr w:rsidR="00A93F4E" w:rsidRPr="00A93F4E" w14:paraId="30A8588D" w14:textId="77777777" w:rsidTr="007C3DDA">
        <w:tc>
          <w:tcPr>
            <w:tcW w:w="11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252C826" w14:textId="77777777" w:rsidR="00A93F4E" w:rsidRPr="00A93F4E" w:rsidRDefault="00A93F4E" w:rsidP="00A93F4E">
            <w:pPr>
              <w:jc w:val="left"/>
              <w:rPr>
                <w:rFonts w:eastAsiaTheme="minorHAnsi"/>
                <w:b/>
                <w:color w:val="000000"/>
                <w:sz w:val="20"/>
                <w:szCs w:val="20"/>
                <w:lang w:val="es-ES"/>
              </w:rPr>
            </w:pPr>
            <w:r w:rsidRPr="00A93F4E">
              <w:rPr>
                <w:b/>
                <w:color w:val="000000"/>
                <w:sz w:val="20"/>
                <w:lang w:val="es-ES"/>
              </w:rPr>
              <w:t>Total (tm)</w:t>
            </w:r>
          </w:p>
        </w:tc>
        <w:tc>
          <w:tcPr>
            <w:tcW w:w="649" w:type="pct"/>
            <w:tcBorders>
              <w:top w:val="nil"/>
              <w:left w:val="nil"/>
              <w:bottom w:val="single" w:sz="4" w:space="0" w:color="auto"/>
              <w:right w:val="single" w:sz="4" w:space="0" w:color="auto"/>
            </w:tcBorders>
            <w:shd w:val="clear" w:color="auto" w:fill="auto"/>
            <w:noWrap/>
            <w:tcMar>
              <w:left w:w="115" w:type="dxa"/>
              <w:right w:w="173" w:type="dxa"/>
            </w:tcMar>
          </w:tcPr>
          <w:p w14:paraId="3CD50C4F" w14:textId="77777777" w:rsidR="00A93F4E" w:rsidRPr="00A93F4E" w:rsidRDefault="00A93F4E" w:rsidP="00A93F4E">
            <w:pPr>
              <w:widowControl w:val="0"/>
              <w:jc w:val="right"/>
              <w:rPr>
                <w:b/>
                <w:color w:val="000000"/>
                <w:sz w:val="20"/>
                <w:szCs w:val="20"/>
                <w:lang w:val="es-ES"/>
              </w:rPr>
            </w:pPr>
            <w:r w:rsidRPr="00A93F4E">
              <w:rPr>
                <w:b/>
                <w:color w:val="000000"/>
                <w:sz w:val="20"/>
                <w:lang w:val="es-ES"/>
              </w:rPr>
              <w:t>12 276,67</w:t>
            </w:r>
          </w:p>
        </w:tc>
        <w:tc>
          <w:tcPr>
            <w:tcW w:w="650" w:type="pct"/>
            <w:tcBorders>
              <w:top w:val="single" w:sz="4" w:space="0" w:color="auto"/>
              <w:left w:val="nil"/>
              <w:bottom w:val="single" w:sz="4" w:space="0" w:color="auto"/>
              <w:right w:val="single" w:sz="4" w:space="0" w:color="auto"/>
            </w:tcBorders>
            <w:noWrap/>
            <w:tcMar>
              <w:left w:w="115" w:type="dxa"/>
              <w:right w:w="173" w:type="dxa"/>
            </w:tcMar>
          </w:tcPr>
          <w:p w14:paraId="5445F683" w14:textId="77777777" w:rsidR="00A93F4E" w:rsidRPr="00A93F4E" w:rsidRDefault="00A93F4E" w:rsidP="00A93F4E">
            <w:pPr>
              <w:widowControl w:val="0"/>
              <w:jc w:val="right"/>
              <w:rPr>
                <w:b/>
                <w:color w:val="000000"/>
                <w:sz w:val="20"/>
                <w:szCs w:val="20"/>
                <w:lang w:val="es-ES"/>
              </w:rPr>
            </w:pPr>
            <w:r w:rsidRPr="00A93F4E">
              <w:rPr>
                <w:b/>
                <w:color w:val="000000"/>
                <w:sz w:val="20"/>
                <w:lang w:val="es-ES"/>
              </w:rPr>
              <w:t>12 915,43</w:t>
            </w:r>
          </w:p>
        </w:tc>
        <w:tc>
          <w:tcPr>
            <w:tcW w:w="650" w:type="pct"/>
            <w:tcBorders>
              <w:top w:val="nil"/>
              <w:left w:val="single" w:sz="4" w:space="0" w:color="auto"/>
              <w:bottom w:val="single" w:sz="4" w:space="0" w:color="auto"/>
              <w:right w:val="single" w:sz="4" w:space="0" w:color="auto"/>
            </w:tcBorders>
            <w:noWrap/>
            <w:tcMar>
              <w:left w:w="115" w:type="dxa"/>
              <w:right w:w="173" w:type="dxa"/>
            </w:tcMar>
          </w:tcPr>
          <w:p w14:paraId="1B0ED8D5" w14:textId="77777777" w:rsidR="00A93F4E" w:rsidRPr="00A93F4E" w:rsidRDefault="00A93F4E" w:rsidP="00A93F4E">
            <w:pPr>
              <w:widowControl w:val="0"/>
              <w:jc w:val="right"/>
              <w:rPr>
                <w:b/>
                <w:color w:val="000000"/>
                <w:sz w:val="20"/>
                <w:szCs w:val="20"/>
                <w:lang w:val="es-ES"/>
              </w:rPr>
            </w:pPr>
            <w:r w:rsidRPr="00A93F4E">
              <w:rPr>
                <w:b/>
                <w:color w:val="000000"/>
                <w:sz w:val="20"/>
                <w:lang w:val="es-ES"/>
              </w:rPr>
              <w:t>13 560,11</w:t>
            </w:r>
          </w:p>
        </w:tc>
        <w:tc>
          <w:tcPr>
            <w:tcW w:w="650" w:type="pct"/>
            <w:tcBorders>
              <w:top w:val="single" w:sz="4" w:space="0" w:color="auto"/>
              <w:left w:val="nil"/>
              <w:bottom w:val="single" w:sz="4" w:space="0" w:color="auto"/>
              <w:right w:val="single" w:sz="4" w:space="0" w:color="auto"/>
            </w:tcBorders>
            <w:tcMar>
              <w:left w:w="115" w:type="dxa"/>
              <w:right w:w="173" w:type="dxa"/>
            </w:tcMar>
          </w:tcPr>
          <w:p w14:paraId="23A123AB" w14:textId="77777777" w:rsidR="00A93F4E" w:rsidRPr="00A93F4E" w:rsidRDefault="00A93F4E" w:rsidP="00A93F4E">
            <w:pPr>
              <w:widowControl w:val="0"/>
              <w:jc w:val="right"/>
              <w:rPr>
                <w:b/>
                <w:color w:val="000000"/>
                <w:sz w:val="20"/>
                <w:szCs w:val="20"/>
                <w:lang w:val="es-ES"/>
              </w:rPr>
            </w:pPr>
            <w:r w:rsidRPr="00A93F4E">
              <w:rPr>
                <w:b/>
                <w:color w:val="000000"/>
                <w:sz w:val="20"/>
                <w:lang w:val="es-ES"/>
              </w:rPr>
              <w:t>5 417,18</w:t>
            </w:r>
          </w:p>
        </w:tc>
        <w:tc>
          <w:tcPr>
            <w:tcW w:w="650" w:type="pct"/>
            <w:tcBorders>
              <w:top w:val="nil"/>
              <w:left w:val="single" w:sz="4" w:space="0" w:color="auto"/>
              <w:bottom w:val="single" w:sz="4" w:space="0" w:color="auto"/>
              <w:right w:val="single" w:sz="4" w:space="0" w:color="auto"/>
            </w:tcBorders>
            <w:tcMar>
              <w:left w:w="115" w:type="dxa"/>
              <w:right w:w="173" w:type="dxa"/>
            </w:tcMar>
          </w:tcPr>
          <w:p w14:paraId="77E22B1D" w14:textId="77777777" w:rsidR="00A93F4E" w:rsidRPr="00A93F4E" w:rsidRDefault="00A93F4E" w:rsidP="00A93F4E">
            <w:pPr>
              <w:widowControl w:val="0"/>
              <w:jc w:val="right"/>
              <w:rPr>
                <w:b/>
                <w:color w:val="000000"/>
                <w:sz w:val="20"/>
                <w:szCs w:val="20"/>
                <w:lang w:val="es-ES"/>
              </w:rPr>
            </w:pPr>
            <w:r w:rsidRPr="00A93F4E">
              <w:rPr>
                <w:b/>
                <w:color w:val="000000"/>
                <w:sz w:val="20"/>
                <w:lang w:val="es-ES"/>
              </w:rPr>
              <w:t>4 326,18</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A9CE921" w14:textId="77777777" w:rsidR="00A93F4E" w:rsidRPr="00A93F4E" w:rsidRDefault="00A93F4E" w:rsidP="00A93F4E">
            <w:pPr>
              <w:widowControl w:val="0"/>
              <w:jc w:val="right"/>
              <w:rPr>
                <w:b/>
                <w:color w:val="000000"/>
                <w:sz w:val="20"/>
                <w:szCs w:val="20"/>
                <w:lang w:val="es-ES"/>
              </w:rPr>
            </w:pPr>
            <w:r w:rsidRPr="00A93F4E">
              <w:rPr>
                <w:b/>
                <w:color w:val="000000"/>
                <w:sz w:val="20"/>
                <w:vertAlign w:val="superscript"/>
                <w:lang w:val="es-ES"/>
              </w:rPr>
              <w:t>*</w:t>
            </w:r>
            <w:r w:rsidRPr="00A93F4E">
              <w:rPr>
                <w:b/>
                <w:sz w:val="20"/>
                <w:lang w:val="es-ES"/>
              </w:rPr>
              <w:t>21 504,4</w:t>
            </w:r>
          </w:p>
        </w:tc>
      </w:tr>
      <w:tr w:rsidR="00A93F4E" w:rsidRPr="00A93F4E" w14:paraId="266FA2C1" w14:textId="77777777" w:rsidTr="007C3DD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9F097" w14:textId="77777777" w:rsidR="00A93F4E" w:rsidRPr="00A93F4E" w:rsidRDefault="00A93F4E" w:rsidP="00A93F4E">
            <w:pPr>
              <w:widowControl w:val="0"/>
              <w:jc w:val="left"/>
              <w:rPr>
                <w:b/>
                <w:bCs/>
                <w:color w:val="000000"/>
                <w:sz w:val="20"/>
                <w:szCs w:val="20"/>
                <w:lang w:val="es-ES"/>
              </w:rPr>
            </w:pPr>
            <w:r w:rsidRPr="00A93F4E">
              <w:rPr>
                <w:b/>
                <w:color w:val="000000"/>
                <w:sz w:val="20"/>
                <w:lang w:val="es-ES"/>
              </w:rPr>
              <w:t>Toneladas PAO</w:t>
            </w:r>
          </w:p>
        </w:tc>
      </w:tr>
      <w:tr w:rsidR="00A93F4E" w:rsidRPr="00A93F4E" w14:paraId="25027801" w14:textId="77777777" w:rsidTr="007C3DDA">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C38E0C" w14:textId="77777777" w:rsidR="00A93F4E" w:rsidRPr="00A93F4E" w:rsidRDefault="00A93F4E" w:rsidP="00A93F4E">
            <w:pPr>
              <w:widowControl w:val="0"/>
              <w:jc w:val="left"/>
              <w:rPr>
                <w:color w:val="000000"/>
                <w:sz w:val="20"/>
                <w:szCs w:val="20"/>
                <w:lang w:val="es-ES"/>
              </w:rPr>
            </w:pPr>
            <w:r w:rsidRPr="00A93F4E">
              <w:rPr>
                <w:color w:val="000000"/>
                <w:sz w:val="20"/>
                <w:lang w:val="es-ES"/>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02D2439" w14:textId="77777777" w:rsidR="00A93F4E" w:rsidRPr="00A93F4E" w:rsidRDefault="00A93F4E" w:rsidP="00A93F4E">
            <w:pPr>
              <w:widowControl w:val="0"/>
              <w:jc w:val="right"/>
              <w:rPr>
                <w:color w:val="000000"/>
                <w:sz w:val="20"/>
                <w:szCs w:val="20"/>
                <w:lang w:val="es-ES"/>
              </w:rPr>
            </w:pPr>
            <w:r w:rsidRPr="00A93F4E">
              <w:rPr>
                <w:color w:val="000000"/>
                <w:sz w:val="20"/>
                <w:lang w:val="es-ES"/>
              </w:rPr>
              <w:t>515,73</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ED36B94" w14:textId="77777777" w:rsidR="00A93F4E" w:rsidRPr="00A93F4E" w:rsidRDefault="00A93F4E" w:rsidP="00A93F4E">
            <w:pPr>
              <w:widowControl w:val="0"/>
              <w:jc w:val="right"/>
              <w:rPr>
                <w:color w:val="000000"/>
                <w:sz w:val="20"/>
                <w:szCs w:val="20"/>
                <w:lang w:val="es-ES"/>
              </w:rPr>
            </w:pPr>
            <w:r w:rsidRPr="00A93F4E">
              <w:rPr>
                <w:color w:val="000000"/>
                <w:sz w:val="20"/>
                <w:lang w:val="es-ES"/>
              </w:rPr>
              <w:t>546,52</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FD31AE8" w14:textId="77777777" w:rsidR="00A93F4E" w:rsidRPr="00A93F4E" w:rsidRDefault="00A93F4E" w:rsidP="00A93F4E">
            <w:pPr>
              <w:widowControl w:val="0"/>
              <w:jc w:val="right"/>
              <w:rPr>
                <w:color w:val="000000"/>
                <w:sz w:val="20"/>
                <w:szCs w:val="20"/>
                <w:lang w:val="es-ES"/>
              </w:rPr>
            </w:pPr>
            <w:r w:rsidRPr="00A93F4E">
              <w:rPr>
                <w:color w:val="000000"/>
                <w:sz w:val="20"/>
                <w:lang w:val="es-ES"/>
              </w:rPr>
              <w:t>549,37</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30BBFFCA" w14:textId="77777777" w:rsidR="00A93F4E" w:rsidRPr="00A93F4E" w:rsidRDefault="00A93F4E" w:rsidP="00A93F4E">
            <w:pPr>
              <w:widowControl w:val="0"/>
              <w:jc w:val="right"/>
              <w:rPr>
                <w:color w:val="000000"/>
                <w:sz w:val="20"/>
                <w:szCs w:val="20"/>
                <w:lang w:val="es-ES"/>
              </w:rPr>
            </w:pPr>
            <w:r w:rsidRPr="00A93F4E">
              <w:rPr>
                <w:color w:val="000000"/>
                <w:sz w:val="20"/>
                <w:lang w:val="es-ES"/>
              </w:rPr>
              <w:t>297,23</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3750A321" w14:textId="77777777" w:rsidR="00A93F4E" w:rsidRPr="00A93F4E" w:rsidRDefault="00A93F4E" w:rsidP="00A93F4E">
            <w:pPr>
              <w:widowControl w:val="0"/>
              <w:jc w:val="right"/>
              <w:rPr>
                <w:color w:val="000000"/>
                <w:sz w:val="20"/>
                <w:szCs w:val="20"/>
                <w:lang w:val="es-ES"/>
              </w:rPr>
            </w:pPr>
            <w:r w:rsidRPr="00A93F4E">
              <w:rPr>
                <w:color w:val="000000"/>
                <w:sz w:val="20"/>
                <w:lang w:val="es-ES"/>
              </w:rPr>
              <w:t>235,35</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B8EEC0D" w14:textId="77777777" w:rsidR="00A93F4E" w:rsidRPr="00A93F4E" w:rsidRDefault="00A93F4E" w:rsidP="00A93F4E">
            <w:pPr>
              <w:widowControl w:val="0"/>
              <w:jc w:val="right"/>
              <w:rPr>
                <w:color w:val="000000"/>
                <w:sz w:val="20"/>
                <w:szCs w:val="20"/>
                <w:lang w:val="es-ES"/>
              </w:rPr>
            </w:pPr>
            <w:r w:rsidRPr="00A93F4E">
              <w:rPr>
                <w:color w:val="000000"/>
                <w:sz w:val="20"/>
                <w:lang w:val="es-ES"/>
              </w:rPr>
              <w:t>602,0</w:t>
            </w:r>
          </w:p>
        </w:tc>
      </w:tr>
      <w:tr w:rsidR="00A93F4E" w:rsidRPr="00A93F4E" w14:paraId="2E98CFF7" w14:textId="77777777" w:rsidTr="007C3DDA">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C28A90" w14:textId="77777777" w:rsidR="00A93F4E" w:rsidRPr="00A93F4E" w:rsidRDefault="00A93F4E" w:rsidP="00A93F4E">
            <w:pPr>
              <w:widowControl w:val="0"/>
              <w:jc w:val="left"/>
              <w:rPr>
                <w:color w:val="000000"/>
                <w:sz w:val="20"/>
                <w:szCs w:val="20"/>
                <w:lang w:val="es-ES"/>
              </w:rPr>
            </w:pPr>
            <w:r w:rsidRPr="00A93F4E">
              <w:rPr>
                <w:color w:val="000000"/>
                <w:sz w:val="20"/>
                <w:lang w:val="es-ES"/>
              </w:rPr>
              <w:t>HCFC-123</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44AAC1A" w14:textId="77777777" w:rsidR="00A93F4E" w:rsidRPr="00A93F4E" w:rsidRDefault="00A93F4E" w:rsidP="00A93F4E">
            <w:pPr>
              <w:widowControl w:val="0"/>
              <w:jc w:val="right"/>
              <w:rPr>
                <w:color w:val="000000"/>
                <w:sz w:val="20"/>
                <w:szCs w:val="20"/>
                <w:lang w:val="es-ES"/>
              </w:rPr>
            </w:pPr>
            <w:r w:rsidRPr="00A93F4E">
              <w:rPr>
                <w:color w:val="000000"/>
                <w:sz w:val="20"/>
                <w:lang w:val="es-ES"/>
              </w:rPr>
              <w:t>5,07</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FB92999" w14:textId="77777777" w:rsidR="00A93F4E" w:rsidRPr="00A93F4E" w:rsidRDefault="00A93F4E" w:rsidP="00A93F4E">
            <w:pPr>
              <w:widowControl w:val="0"/>
              <w:jc w:val="right"/>
              <w:rPr>
                <w:color w:val="000000"/>
                <w:sz w:val="20"/>
                <w:szCs w:val="20"/>
                <w:lang w:val="es-ES"/>
              </w:rPr>
            </w:pPr>
            <w:r w:rsidRPr="00A93F4E">
              <w:rPr>
                <w:color w:val="000000"/>
                <w:sz w:val="20"/>
                <w:lang w:val="es-ES"/>
              </w:rPr>
              <w:t>1,65</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D7DCFB5" w14:textId="77777777" w:rsidR="00A93F4E" w:rsidRPr="00A93F4E" w:rsidRDefault="00A93F4E" w:rsidP="00A93F4E">
            <w:pPr>
              <w:widowControl w:val="0"/>
              <w:jc w:val="right"/>
              <w:rPr>
                <w:color w:val="000000"/>
                <w:sz w:val="20"/>
                <w:szCs w:val="20"/>
                <w:lang w:val="es-ES"/>
              </w:rPr>
            </w:pPr>
            <w:r w:rsidRPr="00A93F4E">
              <w:rPr>
                <w:color w:val="000000"/>
                <w:sz w:val="20"/>
                <w:lang w:val="es-ES"/>
              </w:rPr>
              <w:t>1,55</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5E966024" w14:textId="77777777" w:rsidR="00A93F4E" w:rsidRPr="00A93F4E" w:rsidRDefault="00A93F4E" w:rsidP="00A93F4E">
            <w:pPr>
              <w:widowControl w:val="0"/>
              <w:jc w:val="right"/>
              <w:rPr>
                <w:color w:val="000000"/>
                <w:sz w:val="20"/>
                <w:szCs w:val="20"/>
                <w:lang w:val="es-ES"/>
              </w:rPr>
            </w:pPr>
            <w:r w:rsidRPr="00A93F4E">
              <w:rPr>
                <w:color w:val="000000"/>
                <w:sz w:val="20"/>
                <w:lang w:val="es-ES"/>
              </w:rPr>
              <w:t>0,26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9F33BFD" w14:textId="77777777" w:rsidR="00A93F4E" w:rsidRPr="00A93F4E" w:rsidRDefault="00A93F4E" w:rsidP="00A93F4E">
            <w:pPr>
              <w:widowControl w:val="0"/>
              <w:jc w:val="right"/>
              <w:rPr>
                <w:color w:val="000000"/>
                <w:sz w:val="20"/>
                <w:szCs w:val="20"/>
                <w:lang w:val="es-ES"/>
              </w:rPr>
            </w:pPr>
            <w:r w:rsidRPr="00A93F4E">
              <w:rPr>
                <w:color w:val="000000"/>
                <w:sz w:val="20"/>
                <w:lang w:val="es-ES"/>
              </w:rPr>
              <w:t>0,94</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13513CDE" w14:textId="77777777" w:rsidR="00A93F4E" w:rsidRPr="00A93F4E" w:rsidRDefault="00A93F4E" w:rsidP="00A93F4E">
            <w:pPr>
              <w:widowControl w:val="0"/>
              <w:jc w:val="right"/>
              <w:rPr>
                <w:color w:val="000000"/>
                <w:sz w:val="20"/>
                <w:szCs w:val="20"/>
                <w:lang w:val="es-ES"/>
              </w:rPr>
            </w:pPr>
            <w:r w:rsidRPr="00A93F4E">
              <w:rPr>
                <w:color w:val="000000"/>
                <w:sz w:val="20"/>
                <w:lang w:val="es-ES"/>
              </w:rPr>
              <w:t>3,5</w:t>
            </w:r>
          </w:p>
        </w:tc>
      </w:tr>
      <w:tr w:rsidR="00A93F4E" w:rsidRPr="00A93F4E" w14:paraId="3A0EF09B" w14:textId="77777777" w:rsidTr="007C3DDA">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6EFCDD" w14:textId="77777777" w:rsidR="00A93F4E" w:rsidRPr="00A93F4E" w:rsidRDefault="00A93F4E" w:rsidP="00A93F4E">
            <w:pPr>
              <w:widowControl w:val="0"/>
              <w:jc w:val="left"/>
              <w:rPr>
                <w:color w:val="000000"/>
                <w:sz w:val="20"/>
                <w:szCs w:val="20"/>
                <w:lang w:val="es-ES"/>
              </w:rPr>
            </w:pPr>
            <w:r w:rsidRPr="00A93F4E">
              <w:rPr>
                <w:color w:val="000000"/>
                <w:sz w:val="20"/>
                <w:lang w:val="es-ES"/>
              </w:rPr>
              <w:t>HCFC-141b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E784B9" w14:textId="77777777" w:rsidR="00A93F4E" w:rsidRPr="00A93F4E" w:rsidRDefault="00A93F4E" w:rsidP="00A93F4E">
            <w:pPr>
              <w:widowControl w:val="0"/>
              <w:jc w:val="right"/>
              <w:rPr>
                <w:color w:val="000000"/>
                <w:sz w:val="20"/>
                <w:szCs w:val="20"/>
                <w:lang w:val="es-ES"/>
              </w:rPr>
            </w:pPr>
            <w:r w:rsidRPr="00A93F4E">
              <w:rPr>
                <w:color w:val="000000"/>
                <w:sz w:val="20"/>
                <w:lang w:val="es-ES"/>
              </w:rPr>
              <w:t>277,89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7DB9043" w14:textId="77777777" w:rsidR="00A93F4E" w:rsidRPr="00A93F4E" w:rsidRDefault="00A93F4E" w:rsidP="00A93F4E">
            <w:pPr>
              <w:widowControl w:val="0"/>
              <w:jc w:val="right"/>
              <w:rPr>
                <w:color w:val="000000"/>
                <w:sz w:val="20"/>
                <w:szCs w:val="20"/>
                <w:lang w:val="es-ES"/>
              </w:rPr>
            </w:pPr>
            <w:r w:rsidRPr="00A93F4E">
              <w:rPr>
                <w:color w:val="000000"/>
                <w:sz w:val="20"/>
                <w:lang w:val="es-ES"/>
              </w:rPr>
              <w:t>318,59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4D3A3920" w14:textId="77777777" w:rsidR="00A93F4E" w:rsidRPr="00A93F4E" w:rsidRDefault="00A93F4E" w:rsidP="00A93F4E">
            <w:pPr>
              <w:widowControl w:val="0"/>
              <w:jc w:val="right"/>
              <w:rPr>
                <w:color w:val="000000"/>
                <w:sz w:val="20"/>
                <w:szCs w:val="20"/>
                <w:lang w:val="es-ES"/>
              </w:rPr>
            </w:pPr>
            <w:r w:rsidRPr="00A93F4E">
              <w:rPr>
                <w:color w:val="000000"/>
                <w:sz w:val="20"/>
                <w:lang w:val="es-ES"/>
              </w:rPr>
              <w:t>384,36</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DAE51D9"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3386C7C7"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54AADDE1" w14:textId="77777777" w:rsidR="00A93F4E" w:rsidRPr="00A93F4E" w:rsidRDefault="00A93F4E" w:rsidP="00A93F4E">
            <w:pPr>
              <w:widowControl w:val="0"/>
              <w:jc w:val="right"/>
              <w:rPr>
                <w:color w:val="000000"/>
                <w:sz w:val="20"/>
                <w:szCs w:val="20"/>
                <w:lang w:val="es-ES"/>
              </w:rPr>
            </w:pPr>
            <w:r w:rsidRPr="00A93F4E">
              <w:rPr>
                <w:color w:val="000000"/>
                <w:sz w:val="20"/>
                <w:lang w:val="es-ES"/>
              </w:rPr>
              <w:t>865,5</w:t>
            </w:r>
          </w:p>
        </w:tc>
      </w:tr>
      <w:tr w:rsidR="00A93F4E" w:rsidRPr="00A93F4E" w14:paraId="5A7B7B32" w14:textId="77777777" w:rsidTr="007C3DDA">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314B6A" w14:textId="77777777" w:rsidR="00A93F4E" w:rsidRPr="00A93F4E" w:rsidRDefault="00A93F4E" w:rsidP="00A93F4E">
            <w:pPr>
              <w:widowControl w:val="0"/>
              <w:jc w:val="left"/>
              <w:rPr>
                <w:color w:val="000000"/>
                <w:sz w:val="20"/>
                <w:szCs w:val="20"/>
                <w:lang w:val="es-ES"/>
              </w:rPr>
            </w:pPr>
            <w:r w:rsidRPr="00A93F4E">
              <w:rPr>
                <w:color w:val="000000"/>
                <w:sz w:val="20"/>
                <w:lang w:val="es-ES"/>
              </w:rPr>
              <w:t>HCFC-142b</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0270AF0" w14:textId="77777777" w:rsidR="00A93F4E" w:rsidRPr="00A93F4E" w:rsidRDefault="00A93F4E" w:rsidP="00A93F4E">
            <w:pPr>
              <w:widowControl w:val="0"/>
              <w:jc w:val="right"/>
              <w:rPr>
                <w:color w:val="000000"/>
                <w:sz w:val="20"/>
                <w:szCs w:val="20"/>
                <w:lang w:val="es-ES"/>
              </w:rPr>
            </w:pPr>
            <w:r w:rsidRPr="00A93F4E">
              <w:rPr>
                <w:color w:val="000000"/>
                <w:sz w:val="20"/>
                <w:lang w:val="es-ES"/>
              </w:rPr>
              <w:t>7,80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4DB3C1A"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99DA404"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FA9E4F9"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3C21526" w14:textId="77777777" w:rsidR="00A93F4E" w:rsidRPr="00A93F4E" w:rsidRDefault="00A93F4E" w:rsidP="00A93F4E">
            <w:pPr>
              <w:widowControl w:val="0"/>
              <w:jc w:val="right"/>
              <w:rPr>
                <w:color w:val="000000"/>
                <w:sz w:val="20"/>
                <w:szCs w:val="20"/>
                <w:lang w:val="es-ES"/>
              </w:rPr>
            </w:pPr>
            <w:r w:rsidRPr="00A93F4E">
              <w:rPr>
                <w:color w:val="000000"/>
                <w:sz w:val="20"/>
                <w:lang w:val="es-ES"/>
              </w:rPr>
              <w:t>0,00</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07B233D7" w14:textId="77777777" w:rsidR="00A93F4E" w:rsidRPr="00A93F4E" w:rsidRDefault="00A93F4E" w:rsidP="00A93F4E">
            <w:pPr>
              <w:widowControl w:val="0"/>
              <w:jc w:val="right"/>
              <w:rPr>
                <w:color w:val="000000"/>
                <w:sz w:val="20"/>
                <w:szCs w:val="20"/>
                <w:lang w:val="es-ES"/>
              </w:rPr>
            </w:pPr>
            <w:r w:rsidRPr="00A93F4E">
              <w:rPr>
                <w:color w:val="000000"/>
                <w:sz w:val="20"/>
                <w:lang w:val="es-ES"/>
              </w:rPr>
              <w:t>123,7</w:t>
            </w:r>
          </w:p>
        </w:tc>
      </w:tr>
      <w:tr w:rsidR="00A93F4E" w:rsidRPr="00A93F4E" w14:paraId="5AD0EE74" w14:textId="77777777" w:rsidTr="007C3DDA">
        <w:tc>
          <w:tcPr>
            <w:tcW w:w="11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220ED" w14:textId="77777777" w:rsidR="00A93F4E" w:rsidRPr="00A93F4E" w:rsidRDefault="00A93F4E" w:rsidP="00A93F4E">
            <w:pPr>
              <w:jc w:val="left"/>
              <w:rPr>
                <w:rFonts w:eastAsiaTheme="minorHAnsi"/>
                <w:b/>
                <w:sz w:val="20"/>
                <w:szCs w:val="20"/>
                <w:lang w:val="es-ES"/>
              </w:rPr>
            </w:pPr>
            <w:bookmarkStart w:id="5" w:name="_Hlk109215124"/>
            <w:r w:rsidRPr="00A93F4E">
              <w:rPr>
                <w:b/>
                <w:sz w:val="20"/>
                <w:lang w:val="es-ES"/>
              </w:rPr>
              <w:t>Total (toneladas PAO)</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4261649" w14:textId="77777777" w:rsidR="00A93F4E" w:rsidRPr="00A93F4E" w:rsidRDefault="00A93F4E" w:rsidP="00A93F4E">
            <w:pPr>
              <w:widowControl w:val="0"/>
              <w:jc w:val="right"/>
              <w:rPr>
                <w:b/>
                <w:color w:val="000000"/>
                <w:sz w:val="20"/>
                <w:szCs w:val="20"/>
                <w:lang w:val="es-ES"/>
              </w:rPr>
            </w:pPr>
            <w:r w:rsidRPr="00A93F4E">
              <w:rPr>
                <w:b/>
                <w:color w:val="000000"/>
                <w:sz w:val="20"/>
                <w:lang w:val="es-ES"/>
              </w:rPr>
              <w:t>806,49</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431E7D3" w14:textId="77777777" w:rsidR="00A93F4E" w:rsidRPr="00A93F4E" w:rsidRDefault="00A93F4E" w:rsidP="00A93F4E">
            <w:pPr>
              <w:widowControl w:val="0"/>
              <w:jc w:val="right"/>
              <w:rPr>
                <w:b/>
                <w:color w:val="000000"/>
                <w:sz w:val="20"/>
                <w:szCs w:val="20"/>
                <w:lang w:val="es-ES"/>
              </w:rPr>
            </w:pPr>
            <w:r w:rsidRPr="00A93F4E">
              <w:rPr>
                <w:b/>
                <w:color w:val="000000"/>
                <w:sz w:val="20"/>
                <w:vertAlign w:val="superscript"/>
                <w:lang w:val="es-ES"/>
              </w:rPr>
              <w:t>**</w:t>
            </w:r>
            <w:r w:rsidRPr="00A93F4E">
              <w:rPr>
                <w:b/>
                <w:color w:val="000000"/>
                <w:sz w:val="20"/>
                <w:lang w:val="es-ES"/>
              </w:rPr>
              <w:t>866,76</w:t>
            </w:r>
          </w:p>
        </w:tc>
        <w:tc>
          <w:tcPr>
            <w:tcW w:w="650"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9978CDA" w14:textId="77777777" w:rsidR="00A93F4E" w:rsidRPr="00A93F4E" w:rsidRDefault="00A93F4E" w:rsidP="00A93F4E">
            <w:pPr>
              <w:widowControl w:val="0"/>
              <w:jc w:val="right"/>
              <w:rPr>
                <w:b/>
                <w:color w:val="000000"/>
                <w:sz w:val="20"/>
                <w:szCs w:val="20"/>
                <w:lang w:val="es-ES"/>
              </w:rPr>
            </w:pPr>
            <w:r w:rsidRPr="00A93F4E">
              <w:rPr>
                <w:b/>
                <w:color w:val="000000"/>
                <w:sz w:val="20"/>
                <w:vertAlign w:val="superscript"/>
                <w:lang w:val="es-ES"/>
              </w:rPr>
              <w:t>**</w:t>
            </w:r>
            <w:r w:rsidRPr="00A93F4E">
              <w:rPr>
                <w:b/>
                <w:color w:val="000000"/>
                <w:sz w:val="20"/>
                <w:lang w:val="es-ES"/>
              </w:rPr>
              <w:t>935,27</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06036323" w14:textId="77777777" w:rsidR="00A93F4E" w:rsidRPr="00A93F4E" w:rsidRDefault="00A93F4E" w:rsidP="00A93F4E">
            <w:pPr>
              <w:jc w:val="right"/>
              <w:rPr>
                <w:b/>
                <w:color w:val="000000"/>
                <w:sz w:val="20"/>
                <w:szCs w:val="20"/>
                <w:lang w:val="es-ES"/>
              </w:rPr>
            </w:pPr>
            <w:r w:rsidRPr="00A93F4E">
              <w:rPr>
                <w:b/>
                <w:color w:val="000000"/>
                <w:sz w:val="20"/>
                <w:lang w:val="es-ES"/>
              </w:rPr>
              <w:t>297,49</w:t>
            </w:r>
          </w:p>
        </w:tc>
        <w:tc>
          <w:tcPr>
            <w:tcW w:w="650" w:type="pct"/>
            <w:tcBorders>
              <w:top w:val="single" w:sz="4" w:space="0" w:color="auto"/>
              <w:left w:val="single" w:sz="4" w:space="0" w:color="auto"/>
              <w:bottom w:val="single" w:sz="4" w:space="0" w:color="auto"/>
              <w:right w:val="single" w:sz="4" w:space="0" w:color="auto"/>
            </w:tcBorders>
            <w:tcMar>
              <w:left w:w="115" w:type="dxa"/>
              <w:right w:w="173" w:type="dxa"/>
            </w:tcMar>
          </w:tcPr>
          <w:p w14:paraId="4AFEE452" w14:textId="77777777" w:rsidR="00A93F4E" w:rsidRPr="00A93F4E" w:rsidRDefault="00A93F4E" w:rsidP="00A93F4E">
            <w:pPr>
              <w:jc w:val="right"/>
              <w:rPr>
                <w:b/>
                <w:color w:val="000000"/>
                <w:sz w:val="20"/>
                <w:szCs w:val="20"/>
                <w:lang w:val="es-ES"/>
              </w:rPr>
            </w:pPr>
            <w:r w:rsidRPr="00A93F4E">
              <w:rPr>
                <w:b/>
                <w:color w:val="000000"/>
                <w:sz w:val="20"/>
                <w:vertAlign w:val="superscript"/>
                <w:lang w:val="es-ES"/>
              </w:rPr>
              <w:t>**</w:t>
            </w:r>
            <w:r w:rsidRPr="00A93F4E">
              <w:rPr>
                <w:b/>
                <w:color w:val="000000"/>
                <w:sz w:val="20"/>
                <w:lang w:val="es-ES"/>
              </w:rPr>
              <w:t>218,47</w:t>
            </w:r>
          </w:p>
        </w:tc>
        <w:tc>
          <w:tcPr>
            <w:tcW w:w="64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F89F6E1" w14:textId="77777777" w:rsidR="00A93F4E" w:rsidRPr="00A93F4E" w:rsidRDefault="00A93F4E" w:rsidP="00A93F4E">
            <w:pPr>
              <w:jc w:val="right"/>
              <w:rPr>
                <w:rFonts w:eastAsiaTheme="minorHAnsi"/>
                <w:b/>
                <w:color w:val="000000"/>
                <w:sz w:val="20"/>
                <w:szCs w:val="20"/>
                <w:lang w:val="es-ES"/>
              </w:rPr>
            </w:pPr>
            <w:r w:rsidRPr="00A93F4E">
              <w:rPr>
                <w:b/>
                <w:color w:val="000000"/>
                <w:sz w:val="20"/>
                <w:vertAlign w:val="superscript"/>
                <w:lang w:val="es-ES"/>
              </w:rPr>
              <w:t>*</w:t>
            </w:r>
            <w:r w:rsidRPr="00A93F4E">
              <w:rPr>
                <w:b/>
                <w:color w:val="000000"/>
                <w:sz w:val="20"/>
                <w:lang w:val="es-ES"/>
              </w:rPr>
              <w:t>1 608,2</w:t>
            </w:r>
          </w:p>
        </w:tc>
      </w:tr>
    </w:tbl>
    <w:bookmarkEnd w:id="5"/>
    <w:p w14:paraId="1C58B461" w14:textId="77777777" w:rsidR="00A93F4E" w:rsidRPr="00A93F4E" w:rsidRDefault="00A93F4E" w:rsidP="00A93F4E">
      <w:pPr>
        <w:rPr>
          <w:sz w:val="18"/>
          <w:szCs w:val="18"/>
          <w:lang w:val="es-ES"/>
        </w:rPr>
      </w:pPr>
      <w:r w:rsidRPr="00A93F4E">
        <w:rPr>
          <w:sz w:val="18"/>
          <w:lang w:val="es-ES"/>
        </w:rPr>
        <w:t>* El total incluye 611,8 tm (13,5 toneladas PAO) de HCFC-124 que se habían consumido durante los años de referencia y que no se han notificado desde 2012.</w:t>
      </w:r>
    </w:p>
    <w:p w14:paraId="120CB7B8" w14:textId="77777777" w:rsidR="00A93F4E" w:rsidRPr="00A93F4E" w:rsidRDefault="00A93F4E" w:rsidP="00A93F4E">
      <w:pPr>
        <w:rPr>
          <w:sz w:val="18"/>
          <w:szCs w:val="18"/>
          <w:lang w:val="es-ES"/>
        </w:rPr>
      </w:pPr>
      <w:r w:rsidRPr="00A93F4E">
        <w:rPr>
          <w:sz w:val="18"/>
          <w:lang w:val="es-ES"/>
        </w:rPr>
        <w:t>*</w:t>
      </w:r>
      <w:r w:rsidRPr="00A93F4E">
        <w:rPr>
          <w:sz w:val="18"/>
          <w:vertAlign w:val="superscript"/>
          <w:lang w:val="es-ES"/>
        </w:rPr>
        <w:t>*</w:t>
      </w:r>
      <w:r w:rsidRPr="00A93F4E">
        <w:rPr>
          <w:sz w:val="18"/>
          <w:lang w:val="es-ES"/>
        </w:rPr>
        <w:t xml:space="preserve"> El consumo calculado para 2021 de 218,47 toneladas PAO refleja la exportación de HCFC-225 para usos como materia prima en ese año. En el momento de finalizar el presente documento, el país estaba revisando sus datos de 2018 y 2019 notificados de conformidad con el Artículo 7 del Protocolo de Montreal para reflejar la producción de HCFC-225 para usos como materia prima que se exportó posteriormente en 2021.</w:t>
      </w:r>
    </w:p>
    <w:p w14:paraId="0CF0D674" w14:textId="77777777" w:rsidR="00A93F4E" w:rsidRPr="00A93F4E" w:rsidRDefault="00A93F4E" w:rsidP="00A93F4E">
      <w:pPr>
        <w:rPr>
          <w:lang w:val="es-ES"/>
        </w:rPr>
      </w:pPr>
    </w:p>
    <w:p w14:paraId="0E5FD3FF" w14:textId="77777777" w:rsidR="00A93F4E" w:rsidRPr="00A93F4E" w:rsidRDefault="00A93F4E" w:rsidP="00A93F4E">
      <w:pPr>
        <w:numPr>
          <w:ilvl w:val="0"/>
          <w:numId w:val="1"/>
        </w:numPr>
        <w:spacing w:after="240"/>
        <w:outlineLvl w:val="0"/>
        <w:rPr>
          <w:lang w:val="es-ES"/>
        </w:rPr>
      </w:pPr>
      <w:r w:rsidRPr="00A93F4E">
        <w:rPr>
          <w:lang w:val="es-ES"/>
        </w:rPr>
        <w:t>El HCFC-22 se produce en India para usos controlados y como materia prima. El creciente consumo de HCFC-22 en 2019 se debió al aumento de la demanda para servicio y mantenimiento; esa tendencia se invirtió en 2020 y 2021 debido a: las restricciones causadas por la pandemia de COVID-19, la conversión de las empresas de fabricación de equipos de A/A residencial en el marco del PGEH, las que se convirtieron utilizando sus propios recursos y la ejecución de mejores prácticas de servicio y mantenimiento. El consumo de HCFC-141b se eliminó en 2020, de conformidad con la prohibición vigente desde el 1 de enero de 2020. Los usos controlados de HCFC-142b, que se habían utilizado en la fabricación de espuma de poliestireno extruido, se eliminaron en 2017; el país también importó HCFC</w:t>
      </w:r>
      <w:r w:rsidRPr="00A93F4E">
        <w:rPr>
          <w:lang w:val="es-ES"/>
        </w:rPr>
        <w:noBreakHyphen/>
        <w:t>142b para usos como materia prima y, en 2021, produjo una pequeña cantidad para usos como materia prima. El HCFC-123 se consume para la fabricación y el servicio y mantenimiento de equipos de extinción de incendios y para el servicio y mantenimiento de enfriadores. Ese consumo aumentó en 2021 después de haber experimentado un descenso constante desde 2016, que se atribuyó a las fluctuaciones de las condiciones del mercado, así como a los efectos causados por la pandemia.</w:t>
      </w:r>
    </w:p>
    <w:p w14:paraId="0D54856D" w14:textId="77777777" w:rsidR="00A93F4E" w:rsidRPr="00A93F4E" w:rsidRDefault="00A93F4E" w:rsidP="00A93F4E">
      <w:pPr>
        <w:keepNext/>
        <w:rPr>
          <w:i/>
          <w:lang w:val="es-ES"/>
        </w:rPr>
      </w:pPr>
      <w:r w:rsidRPr="00A93F4E">
        <w:rPr>
          <w:i/>
          <w:lang w:val="es-ES"/>
        </w:rPr>
        <w:lastRenderedPageBreak/>
        <w:t xml:space="preserve">Informe de ejecución del programa de país </w:t>
      </w:r>
    </w:p>
    <w:p w14:paraId="7E8F6B61" w14:textId="77777777" w:rsidR="00A93F4E" w:rsidRPr="00A93F4E" w:rsidRDefault="00A93F4E" w:rsidP="00A93F4E">
      <w:pPr>
        <w:keepNext/>
        <w:rPr>
          <w:iCs/>
          <w:lang w:val="es-ES"/>
        </w:rPr>
      </w:pPr>
    </w:p>
    <w:p w14:paraId="5F175EB3" w14:textId="77777777" w:rsidR="00A93F4E" w:rsidRPr="00A93F4E" w:rsidRDefault="00A93F4E" w:rsidP="00A93F4E">
      <w:pPr>
        <w:keepNext/>
        <w:numPr>
          <w:ilvl w:val="0"/>
          <w:numId w:val="1"/>
        </w:numPr>
        <w:spacing w:after="240"/>
        <w:outlineLvl w:val="0"/>
        <w:rPr>
          <w:lang w:val="es-ES"/>
        </w:rPr>
      </w:pPr>
      <w:r w:rsidRPr="00A93F4E">
        <w:rPr>
          <w:lang w:val="es-ES"/>
        </w:rPr>
        <w:t>El Gobierno de India notificó los datos de consumo de HCFC-22 y HCFC-123 en el sector en el informe de ejecución del programa de país de 2021, que guardan conformidad con los datos notificados con arreglo al Artículo 7 del Protocolo de Montreal. El informe de datos del programa de país de 2021 no incluía la cantidad de HCFC-225 que se exportó para usos como materia prima ese año, que se había deducido del consumo de HCFC calculado para el país en virtud del Artículo 7 del Protocolo de Montreal, ya que los informes de datos del programa de país no incluyen información sobre exportaciones, importaciones o producción de HCFC para usos como materia prima.</w:t>
      </w:r>
    </w:p>
    <w:p w14:paraId="1E98D99D" w14:textId="77777777" w:rsidR="00A93F4E" w:rsidRPr="00A93F4E" w:rsidRDefault="00A93F4E" w:rsidP="00A93F4E">
      <w:pPr>
        <w:rPr>
          <w:i/>
          <w:lang w:val="es-ES"/>
        </w:rPr>
      </w:pPr>
      <w:r w:rsidRPr="00A93F4E">
        <w:rPr>
          <w:i/>
          <w:lang w:val="es-ES"/>
        </w:rPr>
        <w:t>Informe de verificación</w:t>
      </w:r>
    </w:p>
    <w:p w14:paraId="68E114AE" w14:textId="77777777" w:rsidR="00A93F4E" w:rsidRPr="00A93F4E" w:rsidRDefault="00A93F4E" w:rsidP="00A93F4E">
      <w:pPr>
        <w:rPr>
          <w:lang w:val="es-ES"/>
        </w:rPr>
      </w:pPr>
    </w:p>
    <w:p w14:paraId="1DE33D57" w14:textId="77777777" w:rsidR="00A93F4E" w:rsidRPr="00A93F4E" w:rsidRDefault="00A93F4E" w:rsidP="00A93F4E">
      <w:pPr>
        <w:numPr>
          <w:ilvl w:val="0"/>
          <w:numId w:val="1"/>
        </w:numPr>
        <w:spacing w:after="240"/>
        <w:outlineLvl w:val="0"/>
        <w:rPr>
          <w:lang w:val="es-ES"/>
        </w:rPr>
      </w:pPr>
      <w:r w:rsidRPr="00A93F4E">
        <w:rPr>
          <w:lang w:val="es-ES"/>
        </w:rPr>
        <w:t>El informe de verificación confirmó que el Gobierno está ejecutando un sistema de concesión de licencias y cupos para la importación y exportación de HCFC y que el consumo total de los HCFC que se indica en el cuadro 1 anterior era correcto. La verificación concluyó que India cumple con el calendario acelerado de eliminación del Protocolo de Montreal para los años 2020 y 2021, y que el consumo está por debajo del consumo máximo permitido para los mismos años en el Acuerdo entre el Gobierno de India y el Comité Ejecutivo.</w:t>
      </w:r>
      <w:r w:rsidRPr="00A93F4E">
        <w:rPr>
          <w:highlight w:val="magenta"/>
          <w:lang w:val="es-ES"/>
        </w:rPr>
        <w:t xml:space="preserve"> </w:t>
      </w:r>
    </w:p>
    <w:p w14:paraId="31B4FC30" w14:textId="77777777" w:rsidR="00A93F4E" w:rsidRPr="00A93F4E" w:rsidRDefault="00A93F4E" w:rsidP="00A93F4E">
      <w:pPr>
        <w:numPr>
          <w:ilvl w:val="0"/>
          <w:numId w:val="1"/>
        </w:numPr>
        <w:spacing w:after="240"/>
        <w:outlineLvl w:val="0"/>
        <w:rPr>
          <w:lang w:val="es-ES"/>
        </w:rPr>
      </w:pPr>
      <w:r w:rsidRPr="00A93F4E">
        <w:rPr>
          <w:lang w:val="es-ES"/>
        </w:rPr>
        <w:t>En la 86ª reunión, la Secretaría había observado una pequeña diferencia entre el consumo de HCFC verificado en 2019 y el notificado con arreglo al Artículo 7 del Protocolo de Montreal y que, a pesar de esa pequeña diferencia, el país cumplía con su Acuerdo con el Comité Ejecutivo para la etapa II y con el Protocolo de Montreal</w:t>
      </w:r>
      <w:r w:rsidRPr="00A93F4E">
        <w:rPr>
          <w:vertAlign w:val="superscript"/>
          <w:lang w:val="es-ES"/>
        </w:rPr>
        <w:footnoteReference w:id="3"/>
      </w:r>
      <w:r w:rsidRPr="00A93F4E">
        <w:rPr>
          <w:lang w:val="es-ES"/>
        </w:rPr>
        <w:t>. La razón de esa diferencia era que el informe de verificación había incluido el uso de HCFC-123 como materia prima; el Gobierno de India confirmó que no hubo ese uso como materia prima en 2020 y 2021.</w:t>
      </w:r>
    </w:p>
    <w:p w14:paraId="073B7F27" w14:textId="77777777" w:rsidR="00A93F4E" w:rsidRPr="00A93F4E" w:rsidRDefault="00A93F4E" w:rsidP="00A93F4E">
      <w:pPr>
        <w:rPr>
          <w:u w:val="single"/>
          <w:lang w:val="es-ES"/>
        </w:rPr>
      </w:pPr>
      <w:r w:rsidRPr="00A93F4E">
        <w:rPr>
          <w:u w:val="single"/>
          <w:lang w:val="es-ES"/>
        </w:rPr>
        <w:t>Informe sobre la marcha de las actividades relativo a la ejecución del tercer tramo de la etapa II del PGEH</w:t>
      </w:r>
    </w:p>
    <w:p w14:paraId="1089BA1C" w14:textId="77777777" w:rsidR="00A93F4E" w:rsidRPr="00A93F4E" w:rsidRDefault="00A93F4E" w:rsidP="00A93F4E">
      <w:pPr>
        <w:rPr>
          <w:lang w:val="es-ES"/>
        </w:rPr>
      </w:pPr>
    </w:p>
    <w:p w14:paraId="0EB58DD4" w14:textId="77777777" w:rsidR="00A93F4E" w:rsidRPr="00A93F4E" w:rsidRDefault="00A93F4E" w:rsidP="00A93F4E">
      <w:pPr>
        <w:rPr>
          <w:i/>
          <w:lang w:val="es-ES"/>
        </w:rPr>
      </w:pPr>
      <w:r w:rsidRPr="00A93F4E">
        <w:rPr>
          <w:i/>
          <w:lang w:val="es-ES"/>
        </w:rPr>
        <w:t>Marco jurídico</w:t>
      </w:r>
    </w:p>
    <w:p w14:paraId="660EC6B2" w14:textId="77777777" w:rsidR="00A93F4E" w:rsidRPr="00A93F4E" w:rsidRDefault="00A93F4E" w:rsidP="00A93F4E">
      <w:pPr>
        <w:rPr>
          <w:i/>
          <w:lang w:val="es-ES"/>
        </w:rPr>
      </w:pPr>
    </w:p>
    <w:p w14:paraId="5FE97BD8" w14:textId="77777777" w:rsidR="00A93F4E" w:rsidRPr="00A93F4E" w:rsidRDefault="00A93F4E" w:rsidP="00A93F4E">
      <w:pPr>
        <w:numPr>
          <w:ilvl w:val="0"/>
          <w:numId w:val="1"/>
        </w:numPr>
        <w:spacing w:after="240"/>
        <w:outlineLvl w:val="0"/>
        <w:rPr>
          <w:lang w:val="es-ES"/>
        </w:rPr>
      </w:pPr>
      <w:r w:rsidRPr="00A93F4E">
        <w:rPr>
          <w:lang w:val="es-ES"/>
        </w:rPr>
        <w:t>Además de las medidas reglamentarias introducidas en la etapa I, la etapa II incluía la prohibición de la importación y el uso de HCFC-141b puro o contenido en polioles premezclados, en vigor desde el 1 de enero de 2020, y la prohibición más reciente de la fabricación de productos y equipos a base de HCFC que entrará en vigor a partir del 1 de enero de 2025. De conformidad con la ratificación del país de la Enmienda de Kigali, India estableció un sistema de concesión de licencias para los HFC en marzo de 2022.</w:t>
      </w:r>
    </w:p>
    <w:p w14:paraId="1B40FDDD" w14:textId="77777777" w:rsidR="00A93F4E" w:rsidRPr="00A93F4E" w:rsidRDefault="00A93F4E" w:rsidP="00A93F4E">
      <w:pPr>
        <w:rPr>
          <w:i/>
          <w:lang w:val="es-ES"/>
        </w:rPr>
      </w:pPr>
      <w:r w:rsidRPr="00A93F4E">
        <w:rPr>
          <w:i/>
          <w:lang w:val="es-ES"/>
        </w:rPr>
        <w:t>Sector de fabricación de equipos de A/A</w:t>
      </w:r>
    </w:p>
    <w:p w14:paraId="2757CC72" w14:textId="77777777" w:rsidR="00A93F4E" w:rsidRPr="00A93F4E" w:rsidRDefault="00A93F4E" w:rsidP="00A93F4E">
      <w:pPr>
        <w:rPr>
          <w:i/>
          <w:lang w:val="es-ES"/>
        </w:rPr>
      </w:pPr>
    </w:p>
    <w:p w14:paraId="6E4AFDFD" w14:textId="77777777" w:rsidR="00A93F4E" w:rsidRPr="00A93F4E" w:rsidRDefault="00A93F4E" w:rsidP="00A93F4E">
      <w:pPr>
        <w:numPr>
          <w:ilvl w:val="0"/>
          <w:numId w:val="1"/>
        </w:numPr>
        <w:spacing w:after="240"/>
        <w:outlineLvl w:val="0"/>
        <w:rPr>
          <w:lang w:val="es-ES"/>
        </w:rPr>
      </w:pPr>
      <w:r w:rsidRPr="00A93F4E">
        <w:rPr>
          <w:lang w:val="es-ES"/>
        </w:rPr>
        <w:t>Se han firmado memorandos de acuerdo</w:t>
      </w:r>
      <w:r w:rsidRPr="00A93F4E">
        <w:rPr>
          <w:vertAlign w:val="superscript"/>
          <w:lang w:val="es-ES"/>
        </w:rPr>
        <w:footnoteReference w:id="4"/>
      </w:r>
      <w:r w:rsidRPr="00A93F4E">
        <w:rPr>
          <w:lang w:val="es-ES"/>
        </w:rPr>
        <w:t xml:space="preserve"> con cinco de las seis empresas de fabricación de equipos de A/A identificadas para la conversión a la tecnología de HFC</w:t>
      </w:r>
      <w:r w:rsidRPr="00A93F4E">
        <w:rPr>
          <w:lang w:val="es-ES"/>
        </w:rPr>
        <w:noBreakHyphen/>
        <w:t>32 en la etapa II (Blue Star, E</w:t>
      </w:r>
      <w:r w:rsidRPr="00A93F4E">
        <w:rPr>
          <w:lang w:val="es-ES"/>
        </w:rPr>
        <w:noBreakHyphen/>
        <w:t xml:space="preserve">Vision, Leel Electricals Ltd, </w:t>
      </w:r>
      <w:r w:rsidRPr="00A93F4E">
        <w:rPr>
          <w:color w:val="000000"/>
          <w:lang w:val="es-ES"/>
        </w:rPr>
        <w:t>Universal Comforts Pvt Ltd</w:t>
      </w:r>
      <w:r w:rsidRPr="00A93F4E">
        <w:rPr>
          <w:lang w:val="es-ES"/>
        </w:rPr>
        <w:t xml:space="preserve"> [una filial de propiedad total de Voltas] y Zamil [ahora Subros Ltd]). Tres de esas empresas (Blue Star, E</w:t>
      </w:r>
      <w:r w:rsidRPr="00A93F4E">
        <w:rPr>
          <w:lang w:val="es-ES"/>
        </w:rPr>
        <w:noBreakHyphen/>
        <w:t xml:space="preserve">Vision y </w:t>
      </w:r>
      <w:r w:rsidRPr="00A93F4E">
        <w:rPr>
          <w:color w:val="000000"/>
          <w:lang w:val="es-ES"/>
        </w:rPr>
        <w:t>Universal Comforts Pvt Ltd)</w:t>
      </w:r>
      <w:r w:rsidRPr="00A93F4E">
        <w:rPr>
          <w:lang w:val="es-ES"/>
        </w:rPr>
        <w:t xml:space="preserve"> han completado todas las actividades de conversión con desembolsos realizados a partir de diciembre de 2021, mientras se preveía que Subros Ltd estuviera terminada en diciembre de 2022. Tras la decisión de vender sus líneas de fabricación de equipos de A/A, Leel Electricals Ltd decidió retirarse del PGEH y completar la conversión a HFC-32 con su propia financiación, lo que supuso una devolución de 1 672 902 $EUA al Fondo Multilateral. La sexta empresa, Videocon, se declaró en bancarrota y ya no </w:t>
      </w:r>
      <w:r w:rsidRPr="00A93F4E">
        <w:rPr>
          <w:lang w:val="es-ES"/>
        </w:rPr>
        <w:lastRenderedPageBreak/>
        <w:t>fabrica equipos de aire acondicionado ni consume HCFC en ninguna de sus cinco líneas de fabricación de equipos de A/A. La lista de empresas y el estado de su conversión se presentan en el cuadro 2.</w:t>
      </w:r>
    </w:p>
    <w:p w14:paraId="4DFEC52D" w14:textId="77777777" w:rsidR="00A93F4E" w:rsidRPr="00A93F4E" w:rsidRDefault="00A93F4E" w:rsidP="00A93F4E">
      <w:pPr>
        <w:keepNext/>
        <w:keepLines/>
        <w:rPr>
          <w:b/>
          <w:lang w:val="es-ES"/>
        </w:rPr>
      </w:pPr>
      <w:r w:rsidRPr="00A93F4E">
        <w:rPr>
          <w:b/>
          <w:lang w:val="es-ES"/>
        </w:rPr>
        <w:t>Cuadro 2. Empresas de fabricación de equipos de A/A incluidas en la etapa II del PGEH</w:t>
      </w:r>
    </w:p>
    <w:tbl>
      <w:tblPr>
        <w:tblStyle w:val="TableGrid"/>
        <w:tblW w:w="5000" w:type="pct"/>
        <w:tblLayout w:type="fixed"/>
        <w:tblLook w:val="04A0" w:firstRow="1" w:lastRow="0" w:firstColumn="1" w:lastColumn="0" w:noHBand="0" w:noVBand="1"/>
      </w:tblPr>
      <w:tblGrid>
        <w:gridCol w:w="1729"/>
        <w:gridCol w:w="1196"/>
        <w:gridCol w:w="1090"/>
        <w:gridCol w:w="1090"/>
        <w:gridCol w:w="1134"/>
        <w:gridCol w:w="3272"/>
      </w:tblGrid>
      <w:tr w:rsidR="00A93F4E" w:rsidRPr="00A93F4E" w14:paraId="082E8E3F" w14:textId="77777777" w:rsidTr="007C3DDA">
        <w:trPr>
          <w:trHeight w:val="448"/>
          <w:tblHeader/>
        </w:trPr>
        <w:tc>
          <w:tcPr>
            <w:tcW w:w="909" w:type="pct"/>
            <w:tcMar>
              <w:left w:w="43" w:type="dxa"/>
              <w:right w:w="0" w:type="dxa"/>
            </w:tcMar>
            <w:vAlign w:val="center"/>
          </w:tcPr>
          <w:p w14:paraId="41DF2956" w14:textId="77777777" w:rsidR="00A93F4E" w:rsidRPr="00A93F4E" w:rsidRDefault="00A93F4E" w:rsidP="00A93F4E">
            <w:pPr>
              <w:keepNext/>
              <w:keepLines/>
              <w:jc w:val="left"/>
              <w:rPr>
                <w:b/>
                <w:sz w:val="20"/>
                <w:szCs w:val="20"/>
                <w:lang w:val="es-ES"/>
              </w:rPr>
            </w:pPr>
            <w:r w:rsidRPr="00A93F4E">
              <w:rPr>
                <w:b/>
                <w:sz w:val="20"/>
                <w:lang w:val="es-ES"/>
              </w:rPr>
              <w:t>Empresa</w:t>
            </w:r>
          </w:p>
        </w:tc>
        <w:tc>
          <w:tcPr>
            <w:tcW w:w="629" w:type="pct"/>
            <w:tcMar>
              <w:left w:w="0" w:type="dxa"/>
              <w:right w:w="0" w:type="dxa"/>
            </w:tcMar>
            <w:vAlign w:val="center"/>
          </w:tcPr>
          <w:p w14:paraId="2941A7DA" w14:textId="77777777" w:rsidR="00A93F4E" w:rsidRPr="00A93F4E" w:rsidRDefault="00A93F4E" w:rsidP="00A93F4E">
            <w:pPr>
              <w:keepNext/>
              <w:keepLines/>
              <w:jc w:val="center"/>
              <w:rPr>
                <w:b/>
                <w:sz w:val="20"/>
                <w:szCs w:val="20"/>
                <w:lang w:val="es-ES"/>
              </w:rPr>
            </w:pPr>
            <w:r w:rsidRPr="00A93F4E">
              <w:rPr>
                <w:b/>
                <w:sz w:val="20"/>
                <w:lang w:val="es-ES"/>
              </w:rPr>
              <w:t>Consumo (tm)</w:t>
            </w:r>
          </w:p>
        </w:tc>
        <w:tc>
          <w:tcPr>
            <w:tcW w:w="573" w:type="pct"/>
            <w:tcMar>
              <w:left w:w="0" w:type="dxa"/>
              <w:right w:w="0" w:type="dxa"/>
            </w:tcMar>
            <w:vAlign w:val="center"/>
          </w:tcPr>
          <w:p w14:paraId="56D12757" w14:textId="77777777" w:rsidR="00A93F4E" w:rsidRPr="00A93F4E" w:rsidRDefault="00A93F4E" w:rsidP="00A93F4E">
            <w:pPr>
              <w:keepNext/>
              <w:keepLines/>
              <w:jc w:val="center"/>
              <w:rPr>
                <w:b/>
                <w:sz w:val="20"/>
                <w:szCs w:val="20"/>
                <w:lang w:val="es-ES"/>
              </w:rPr>
            </w:pPr>
            <w:r w:rsidRPr="00A93F4E">
              <w:rPr>
                <w:b/>
                <w:sz w:val="20"/>
                <w:lang w:val="es-ES"/>
              </w:rPr>
              <w:t>Líneas en la empresa</w:t>
            </w:r>
          </w:p>
        </w:tc>
        <w:tc>
          <w:tcPr>
            <w:tcW w:w="573" w:type="pct"/>
            <w:tcMar>
              <w:left w:w="0" w:type="dxa"/>
              <w:right w:w="0" w:type="dxa"/>
            </w:tcMar>
            <w:vAlign w:val="center"/>
          </w:tcPr>
          <w:p w14:paraId="30DF29F2" w14:textId="77777777" w:rsidR="00A93F4E" w:rsidRPr="00A93F4E" w:rsidRDefault="00A93F4E" w:rsidP="00A93F4E">
            <w:pPr>
              <w:keepNext/>
              <w:keepLines/>
              <w:jc w:val="center"/>
              <w:rPr>
                <w:b/>
                <w:sz w:val="20"/>
                <w:szCs w:val="20"/>
                <w:lang w:val="es-ES"/>
              </w:rPr>
            </w:pPr>
            <w:r w:rsidRPr="00A93F4E">
              <w:rPr>
                <w:b/>
                <w:sz w:val="20"/>
                <w:lang w:val="es-ES"/>
              </w:rPr>
              <w:t>Líneas a convertir</w:t>
            </w:r>
          </w:p>
        </w:tc>
        <w:tc>
          <w:tcPr>
            <w:tcW w:w="596" w:type="pct"/>
            <w:vAlign w:val="center"/>
          </w:tcPr>
          <w:p w14:paraId="7C58ED9F" w14:textId="77777777" w:rsidR="00A93F4E" w:rsidRPr="00A93F4E" w:rsidRDefault="00A93F4E" w:rsidP="00A93F4E">
            <w:pPr>
              <w:keepNext/>
              <w:keepLines/>
              <w:jc w:val="center"/>
              <w:rPr>
                <w:b/>
                <w:sz w:val="20"/>
                <w:szCs w:val="20"/>
                <w:lang w:val="es-ES"/>
              </w:rPr>
            </w:pPr>
            <w:r w:rsidRPr="00A93F4E">
              <w:rPr>
                <w:b/>
                <w:sz w:val="20"/>
                <w:lang w:val="es-ES"/>
              </w:rPr>
              <w:t>Costo ($EUA/unidad)</w:t>
            </w:r>
          </w:p>
        </w:tc>
        <w:tc>
          <w:tcPr>
            <w:tcW w:w="1720" w:type="pct"/>
            <w:vAlign w:val="center"/>
          </w:tcPr>
          <w:p w14:paraId="7AA0DC40" w14:textId="77777777" w:rsidR="00A93F4E" w:rsidRPr="00A93F4E" w:rsidRDefault="00A93F4E" w:rsidP="00A93F4E">
            <w:pPr>
              <w:keepNext/>
              <w:keepLines/>
              <w:jc w:val="center"/>
              <w:rPr>
                <w:b/>
                <w:sz w:val="20"/>
                <w:szCs w:val="20"/>
                <w:lang w:val="es-ES"/>
              </w:rPr>
            </w:pPr>
            <w:r w:rsidRPr="00A93F4E">
              <w:rPr>
                <w:b/>
                <w:sz w:val="20"/>
                <w:lang w:val="es-ES"/>
              </w:rPr>
              <w:t>Estado (hitos alcanzados*)</w:t>
            </w:r>
          </w:p>
        </w:tc>
      </w:tr>
      <w:tr w:rsidR="00A93F4E" w:rsidRPr="006C4E8B" w14:paraId="72C5C5F1" w14:textId="77777777" w:rsidTr="007C3DDA">
        <w:trPr>
          <w:trHeight w:val="250"/>
        </w:trPr>
        <w:tc>
          <w:tcPr>
            <w:tcW w:w="909" w:type="pct"/>
            <w:tcMar>
              <w:left w:w="43" w:type="dxa"/>
              <w:right w:w="0" w:type="dxa"/>
            </w:tcMar>
          </w:tcPr>
          <w:p w14:paraId="7D13B843" w14:textId="77777777" w:rsidR="00A93F4E" w:rsidRPr="00A93F4E" w:rsidRDefault="00A93F4E" w:rsidP="00A93F4E">
            <w:pPr>
              <w:rPr>
                <w:sz w:val="20"/>
                <w:szCs w:val="20"/>
                <w:lang w:val="es-ES"/>
              </w:rPr>
            </w:pPr>
            <w:r w:rsidRPr="00A93F4E">
              <w:rPr>
                <w:sz w:val="20"/>
                <w:lang w:val="es-ES"/>
              </w:rPr>
              <w:t>Blue Star</w:t>
            </w:r>
          </w:p>
        </w:tc>
        <w:tc>
          <w:tcPr>
            <w:tcW w:w="629" w:type="pct"/>
          </w:tcPr>
          <w:p w14:paraId="7890D713" w14:textId="77777777" w:rsidR="00A93F4E" w:rsidRPr="00A93F4E" w:rsidRDefault="00A93F4E" w:rsidP="00A93F4E">
            <w:pPr>
              <w:jc w:val="right"/>
              <w:rPr>
                <w:sz w:val="20"/>
                <w:szCs w:val="20"/>
                <w:lang w:val="es-ES"/>
              </w:rPr>
            </w:pPr>
            <w:r w:rsidRPr="00A93F4E">
              <w:rPr>
                <w:sz w:val="20"/>
                <w:lang w:val="es-ES"/>
              </w:rPr>
              <w:t>132,84</w:t>
            </w:r>
          </w:p>
        </w:tc>
        <w:tc>
          <w:tcPr>
            <w:tcW w:w="573" w:type="pct"/>
          </w:tcPr>
          <w:p w14:paraId="6797F41A" w14:textId="77777777" w:rsidR="00A93F4E" w:rsidRPr="00A93F4E" w:rsidRDefault="00A93F4E" w:rsidP="00A93F4E">
            <w:pPr>
              <w:jc w:val="center"/>
              <w:rPr>
                <w:sz w:val="20"/>
                <w:szCs w:val="20"/>
                <w:lang w:val="es-ES"/>
              </w:rPr>
            </w:pPr>
            <w:r w:rsidRPr="00A93F4E">
              <w:rPr>
                <w:sz w:val="20"/>
                <w:lang w:val="es-ES"/>
              </w:rPr>
              <w:t>3</w:t>
            </w:r>
          </w:p>
        </w:tc>
        <w:tc>
          <w:tcPr>
            <w:tcW w:w="573" w:type="pct"/>
          </w:tcPr>
          <w:p w14:paraId="4B7C818E" w14:textId="77777777" w:rsidR="00A93F4E" w:rsidRPr="00A93F4E" w:rsidRDefault="00A93F4E" w:rsidP="00A93F4E">
            <w:pPr>
              <w:jc w:val="center"/>
              <w:rPr>
                <w:sz w:val="20"/>
                <w:szCs w:val="20"/>
                <w:lang w:val="es-ES"/>
              </w:rPr>
            </w:pPr>
            <w:r w:rsidRPr="00A93F4E">
              <w:rPr>
                <w:sz w:val="20"/>
                <w:lang w:val="es-ES"/>
              </w:rPr>
              <w:t>2</w:t>
            </w:r>
          </w:p>
        </w:tc>
        <w:tc>
          <w:tcPr>
            <w:tcW w:w="596" w:type="pct"/>
            <w:tcMar>
              <w:left w:w="0" w:type="dxa"/>
              <w:right w:w="115" w:type="dxa"/>
            </w:tcMar>
          </w:tcPr>
          <w:p w14:paraId="028304F3" w14:textId="77777777" w:rsidR="00A93F4E" w:rsidRPr="00A93F4E" w:rsidRDefault="00A93F4E" w:rsidP="00A93F4E">
            <w:pPr>
              <w:jc w:val="right"/>
              <w:rPr>
                <w:sz w:val="20"/>
                <w:szCs w:val="20"/>
                <w:lang w:val="es-ES"/>
              </w:rPr>
            </w:pPr>
            <w:r w:rsidRPr="00A93F4E">
              <w:rPr>
                <w:sz w:val="20"/>
                <w:lang w:val="es-ES"/>
              </w:rPr>
              <w:t>1 785 917</w:t>
            </w:r>
          </w:p>
        </w:tc>
        <w:tc>
          <w:tcPr>
            <w:tcW w:w="1720" w:type="pct"/>
          </w:tcPr>
          <w:p w14:paraId="77618204" w14:textId="77777777" w:rsidR="00A93F4E" w:rsidRPr="00A93F4E" w:rsidRDefault="00A93F4E" w:rsidP="00A93F4E">
            <w:pPr>
              <w:jc w:val="left"/>
              <w:rPr>
                <w:sz w:val="20"/>
                <w:szCs w:val="20"/>
                <w:lang w:val="es-ES"/>
              </w:rPr>
            </w:pPr>
            <w:r w:rsidRPr="00A93F4E">
              <w:rPr>
                <w:sz w:val="20"/>
                <w:lang w:val="es-ES"/>
              </w:rPr>
              <w:t>La conversión se ha completado y los costos adicionales de explotación se han desembolsado</w:t>
            </w:r>
          </w:p>
        </w:tc>
      </w:tr>
      <w:tr w:rsidR="00A93F4E" w:rsidRPr="006C4E8B" w14:paraId="41A437BD" w14:textId="77777777" w:rsidTr="007C3DDA">
        <w:trPr>
          <w:trHeight w:val="269"/>
        </w:trPr>
        <w:tc>
          <w:tcPr>
            <w:tcW w:w="909" w:type="pct"/>
            <w:tcMar>
              <w:left w:w="43" w:type="dxa"/>
              <w:right w:w="0" w:type="dxa"/>
            </w:tcMar>
          </w:tcPr>
          <w:p w14:paraId="2847B473" w14:textId="77777777" w:rsidR="00A93F4E" w:rsidRPr="00A93F4E" w:rsidRDefault="00A93F4E" w:rsidP="00A93F4E">
            <w:pPr>
              <w:rPr>
                <w:sz w:val="20"/>
                <w:szCs w:val="20"/>
                <w:lang w:val="es-ES"/>
              </w:rPr>
            </w:pPr>
            <w:r w:rsidRPr="00A93F4E">
              <w:rPr>
                <w:sz w:val="20"/>
                <w:lang w:val="es-ES"/>
              </w:rPr>
              <w:t>E-</w:t>
            </w:r>
            <w:proofErr w:type="spellStart"/>
            <w:r w:rsidRPr="00A93F4E">
              <w:rPr>
                <w:sz w:val="20"/>
                <w:lang w:val="es-ES"/>
              </w:rPr>
              <w:t>Vision</w:t>
            </w:r>
            <w:proofErr w:type="spellEnd"/>
          </w:p>
        </w:tc>
        <w:tc>
          <w:tcPr>
            <w:tcW w:w="629" w:type="pct"/>
          </w:tcPr>
          <w:p w14:paraId="61E26A08" w14:textId="77777777" w:rsidR="00A93F4E" w:rsidRPr="00A93F4E" w:rsidRDefault="00A93F4E" w:rsidP="00A93F4E">
            <w:pPr>
              <w:jc w:val="right"/>
              <w:rPr>
                <w:sz w:val="20"/>
                <w:szCs w:val="20"/>
                <w:lang w:val="es-ES"/>
              </w:rPr>
            </w:pPr>
            <w:r w:rsidRPr="00A93F4E">
              <w:rPr>
                <w:sz w:val="20"/>
                <w:lang w:val="es-ES"/>
              </w:rPr>
              <w:t>113,00</w:t>
            </w:r>
          </w:p>
        </w:tc>
        <w:tc>
          <w:tcPr>
            <w:tcW w:w="573" w:type="pct"/>
          </w:tcPr>
          <w:p w14:paraId="460A8EF8" w14:textId="77777777" w:rsidR="00A93F4E" w:rsidRPr="00A93F4E" w:rsidRDefault="00A93F4E" w:rsidP="00A93F4E">
            <w:pPr>
              <w:jc w:val="center"/>
              <w:rPr>
                <w:sz w:val="20"/>
                <w:szCs w:val="20"/>
                <w:lang w:val="es-ES"/>
              </w:rPr>
            </w:pPr>
            <w:r w:rsidRPr="00A93F4E">
              <w:rPr>
                <w:sz w:val="20"/>
                <w:lang w:val="es-ES"/>
              </w:rPr>
              <w:t>4</w:t>
            </w:r>
          </w:p>
        </w:tc>
        <w:tc>
          <w:tcPr>
            <w:tcW w:w="573" w:type="pct"/>
          </w:tcPr>
          <w:p w14:paraId="1E1BA6AC" w14:textId="77777777" w:rsidR="00A93F4E" w:rsidRPr="00A93F4E" w:rsidRDefault="00A93F4E" w:rsidP="00A93F4E">
            <w:pPr>
              <w:jc w:val="center"/>
              <w:rPr>
                <w:sz w:val="20"/>
                <w:szCs w:val="20"/>
                <w:lang w:val="es-ES"/>
              </w:rPr>
            </w:pPr>
            <w:r w:rsidRPr="00A93F4E">
              <w:rPr>
                <w:sz w:val="20"/>
                <w:lang w:val="es-ES"/>
              </w:rPr>
              <w:t>2</w:t>
            </w:r>
          </w:p>
        </w:tc>
        <w:tc>
          <w:tcPr>
            <w:tcW w:w="596" w:type="pct"/>
            <w:tcMar>
              <w:left w:w="0" w:type="dxa"/>
              <w:right w:w="115" w:type="dxa"/>
            </w:tcMar>
          </w:tcPr>
          <w:p w14:paraId="25D5E183" w14:textId="77777777" w:rsidR="00A93F4E" w:rsidRPr="00A93F4E" w:rsidRDefault="00A93F4E" w:rsidP="00A93F4E">
            <w:pPr>
              <w:jc w:val="right"/>
              <w:rPr>
                <w:sz w:val="20"/>
                <w:szCs w:val="20"/>
                <w:lang w:val="es-ES"/>
              </w:rPr>
            </w:pPr>
            <w:r w:rsidRPr="00A93F4E">
              <w:rPr>
                <w:sz w:val="20"/>
                <w:lang w:val="es-ES"/>
              </w:rPr>
              <w:t>1 574 300</w:t>
            </w:r>
          </w:p>
        </w:tc>
        <w:tc>
          <w:tcPr>
            <w:tcW w:w="1720" w:type="pct"/>
          </w:tcPr>
          <w:p w14:paraId="19392DF1" w14:textId="77777777" w:rsidR="00A93F4E" w:rsidRPr="00A93F4E" w:rsidRDefault="00A93F4E" w:rsidP="00A93F4E">
            <w:pPr>
              <w:jc w:val="left"/>
              <w:rPr>
                <w:sz w:val="20"/>
                <w:szCs w:val="20"/>
                <w:lang w:val="es-ES"/>
              </w:rPr>
            </w:pPr>
            <w:r w:rsidRPr="00A93F4E">
              <w:rPr>
                <w:sz w:val="20"/>
                <w:lang w:val="es-ES"/>
              </w:rPr>
              <w:t>La conversión se ha completado y los costos adicionales de explotación se han desembolsado</w:t>
            </w:r>
          </w:p>
        </w:tc>
      </w:tr>
      <w:tr w:rsidR="00A93F4E" w:rsidRPr="006C4E8B" w14:paraId="301745C8" w14:textId="77777777" w:rsidTr="007C3DDA">
        <w:trPr>
          <w:trHeight w:val="223"/>
        </w:trPr>
        <w:tc>
          <w:tcPr>
            <w:tcW w:w="909" w:type="pct"/>
            <w:tcMar>
              <w:left w:w="43" w:type="dxa"/>
              <w:right w:w="0" w:type="dxa"/>
            </w:tcMar>
          </w:tcPr>
          <w:p w14:paraId="53FB288C" w14:textId="77777777" w:rsidR="00A93F4E" w:rsidRPr="00A93F4E" w:rsidRDefault="00A93F4E" w:rsidP="00A93F4E">
            <w:pPr>
              <w:jc w:val="left"/>
              <w:rPr>
                <w:sz w:val="20"/>
                <w:szCs w:val="20"/>
                <w:lang w:val="es-ES"/>
              </w:rPr>
            </w:pPr>
            <w:r w:rsidRPr="00A93F4E">
              <w:rPr>
                <w:sz w:val="20"/>
                <w:lang w:val="es-ES"/>
              </w:rPr>
              <w:t xml:space="preserve">Universal </w:t>
            </w:r>
            <w:proofErr w:type="spellStart"/>
            <w:r w:rsidRPr="00A93F4E">
              <w:rPr>
                <w:sz w:val="20"/>
                <w:lang w:val="es-ES"/>
              </w:rPr>
              <w:t>Comforts</w:t>
            </w:r>
            <w:proofErr w:type="spellEnd"/>
            <w:r w:rsidRPr="00A93F4E">
              <w:rPr>
                <w:sz w:val="20"/>
                <w:lang w:val="es-ES"/>
              </w:rPr>
              <w:t xml:space="preserve"> </w:t>
            </w:r>
            <w:proofErr w:type="spellStart"/>
            <w:r w:rsidRPr="00A93F4E">
              <w:rPr>
                <w:sz w:val="20"/>
                <w:lang w:val="es-ES"/>
              </w:rPr>
              <w:t>Pvt</w:t>
            </w:r>
            <w:proofErr w:type="spellEnd"/>
            <w:r w:rsidRPr="00A93F4E">
              <w:rPr>
                <w:sz w:val="20"/>
                <w:lang w:val="es-ES"/>
              </w:rPr>
              <w:t xml:space="preserve"> </w:t>
            </w:r>
            <w:proofErr w:type="spellStart"/>
            <w:r w:rsidRPr="00A93F4E">
              <w:rPr>
                <w:sz w:val="20"/>
                <w:lang w:val="es-ES"/>
              </w:rPr>
              <w:t>Ltd</w:t>
            </w:r>
            <w:proofErr w:type="spellEnd"/>
            <w:r w:rsidRPr="00A93F4E">
              <w:rPr>
                <w:sz w:val="20"/>
                <w:lang w:val="es-ES"/>
              </w:rPr>
              <w:t xml:space="preserve"> (Voltas)</w:t>
            </w:r>
          </w:p>
        </w:tc>
        <w:tc>
          <w:tcPr>
            <w:tcW w:w="629" w:type="pct"/>
          </w:tcPr>
          <w:p w14:paraId="654F695C" w14:textId="77777777" w:rsidR="00A93F4E" w:rsidRPr="00A93F4E" w:rsidRDefault="00A93F4E" w:rsidP="00A93F4E">
            <w:pPr>
              <w:jc w:val="right"/>
              <w:rPr>
                <w:sz w:val="20"/>
                <w:szCs w:val="20"/>
                <w:lang w:val="es-ES"/>
              </w:rPr>
            </w:pPr>
            <w:r w:rsidRPr="00A93F4E">
              <w:rPr>
                <w:sz w:val="20"/>
                <w:lang w:val="es-ES"/>
              </w:rPr>
              <w:t>529,65</w:t>
            </w:r>
          </w:p>
        </w:tc>
        <w:tc>
          <w:tcPr>
            <w:tcW w:w="573" w:type="pct"/>
          </w:tcPr>
          <w:p w14:paraId="3289DAD8" w14:textId="77777777" w:rsidR="00A93F4E" w:rsidRPr="00A93F4E" w:rsidRDefault="00A93F4E" w:rsidP="00A93F4E">
            <w:pPr>
              <w:jc w:val="center"/>
              <w:rPr>
                <w:sz w:val="20"/>
                <w:szCs w:val="20"/>
                <w:lang w:val="es-ES"/>
              </w:rPr>
            </w:pPr>
            <w:r w:rsidRPr="00A93F4E">
              <w:rPr>
                <w:sz w:val="20"/>
                <w:lang w:val="es-ES"/>
              </w:rPr>
              <w:t>2</w:t>
            </w:r>
          </w:p>
        </w:tc>
        <w:tc>
          <w:tcPr>
            <w:tcW w:w="573" w:type="pct"/>
          </w:tcPr>
          <w:p w14:paraId="6D9D63F0" w14:textId="77777777" w:rsidR="00A93F4E" w:rsidRPr="00A93F4E" w:rsidRDefault="00A93F4E" w:rsidP="00A93F4E">
            <w:pPr>
              <w:jc w:val="center"/>
              <w:rPr>
                <w:sz w:val="20"/>
                <w:szCs w:val="20"/>
                <w:lang w:val="es-ES"/>
              </w:rPr>
            </w:pPr>
            <w:r w:rsidRPr="00A93F4E">
              <w:rPr>
                <w:sz w:val="20"/>
                <w:lang w:val="es-ES"/>
              </w:rPr>
              <w:t>1</w:t>
            </w:r>
          </w:p>
        </w:tc>
        <w:tc>
          <w:tcPr>
            <w:tcW w:w="596" w:type="pct"/>
            <w:tcMar>
              <w:left w:w="0" w:type="dxa"/>
              <w:right w:w="115" w:type="dxa"/>
            </w:tcMar>
          </w:tcPr>
          <w:p w14:paraId="4A0FD55D" w14:textId="77777777" w:rsidR="00A93F4E" w:rsidRPr="00A93F4E" w:rsidRDefault="00A93F4E" w:rsidP="00A93F4E">
            <w:pPr>
              <w:jc w:val="right"/>
              <w:rPr>
                <w:sz w:val="20"/>
                <w:szCs w:val="20"/>
                <w:lang w:val="es-ES"/>
              </w:rPr>
            </w:pPr>
            <w:r w:rsidRPr="00A93F4E">
              <w:rPr>
                <w:sz w:val="20"/>
                <w:lang w:val="es-ES"/>
              </w:rPr>
              <w:t>4 303 695</w:t>
            </w:r>
          </w:p>
        </w:tc>
        <w:tc>
          <w:tcPr>
            <w:tcW w:w="1720" w:type="pct"/>
          </w:tcPr>
          <w:p w14:paraId="5C792F45" w14:textId="77777777" w:rsidR="00A93F4E" w:rsidRPr="00A93F4E" w:rsidRDefault="00A93F4E" w:rsidP="00A93F4E">
            <w:pPr>
              <w:jc w:val="left"/>
              <w:rPr>
                <w:sz w:val="20"/>
                <w:szCs w:val="20"/>
                <w:lang w:val="es-ES"/>
              </w:rPr>
            </w:pPr>
            <w:r w:rsidRPr="00A93F4E">
              <w:rPr>
                <w:sz w:val="20"/>
                <w:lang w:val="es-ES"/>
              </w:rPr>
              <w:t>La conversión se ha completado y los costos adicionales de explotación se han desembolsado</w:t>
            </w:r>
          </w:p>
        </w:tc>
      </w:tr>
      <w:tr w:rsidR="00A93F4E" w:rsidRPr="006C4E8B" w14:paraId="6A553A83" w14:textId="77777777" w:rsidTr="007C3DDA">
        <w:trPr>
          <w:trHeight w:val="223"/>
        </w:trPr>
        <w:tc>
          <w:tcPr>
            <w:tcW w:w="909" w:type="pct"/>
            <w:tcMar>
              <w:left w:w="43" w:type="dxa"/>
              <w:right w:w="0" w:type="dxa"/>
            </w:tcMar>
          </w:tcPr>
          <w:p w14:paraId="07DCC9B9" w14:textId="77777777" w:rsidR="00A93F4E" w:rsidRPr="00A93F4E" w:rsidRDefault="00A93F4E" w:rsidP="00A93F4E">
            <w:pPr>
              <w:jc w:val="left"/>
              <w:rPr>
                <w:sz w:val="20"/>
                <w:szCs w:val="20"/>
                <w:lang w:val="es-ES"/>
              </w:rPr>
            </w:pPr>
            <w:proofErr w:type="spellStart"/>
            <w:r w:rsidRPr="00A93F4E">
              <w:rPr>
                <w:sz w:val="20"/>
                <w:lang w:val="es-ES"/>
              </w:rPr>
              <w:t>Subros</w:t>
            </w:r>
            <w:proofErr w:type="spellEnd"/>
            <w:r w:rsidRPr="00A93F4E">
              <w:rPr>
                <w:sz w:val="20"/>
                <w:lang w:val="es-ES"/>
              </w:rPr>
              <w:t xml:space="preserve"> </w:t>
            </w:r>
            <w:proofErr w:type="spellStart"/>
            <w:r w:rsidRPr="00A93F4E">
              <w:rPr>
                <w:sz w:val="20"/>
                <w:lang w:val="es-ES"/>
              </w:rPr>
              <w:t>Ltd</w:t>
            </w:r>
            <w:proofErr w:type="spellEnd"/>
            <w:r w:rsidRPr="00A93F4E">
              <w:rPr>
                <w:sz w:val="20"/>
                <w:lang w:val="es-ES"/>
              </w:rPr>
              <w:t>**</w:t>
            </w:r>
          </w:p>
        </w:tc>
        <w:tc>
          <w:tcPr>
            <w:tcW w:w="629" w:type="pct"/>
          </w:tcPr>
          <w:p w14:paraId="3C337D4C" w14:textId="77777777" w:rsidR="00A93F4E" w:rsidRPr="00A93F4E" w:rsidRDefault="00A93F4E" w:rsidP="00A93F4E">
            <w:pPr>
              <w:jc w:val="right"/>
              <w:rPr>
                <w:sz w:val="20"/>
                <w:szCs w:val="20"/>
                <w:lang w:val="es-ES"/>
              </w:rPr>
            </w:pPr>
            <w:r w:rsidRPr="00A93F4E">
              <w:rPr>
                <w:sz w:val="20"/>
                <w:lang w:val="es-ES"/>
              </w:rPr>
              <w:t>60,00</w:t>
            </w:r>
          </w:p>
        </w:tc>
        <w:tc>
          <w:tcPr>
            <w:tcW w:w="573" w:type="pct"/>
          </w:tcPr>
          <w:p w14:paraId="1E5AA434" w14:textId="77777777" w:rsidR="00A93F4E" w:rsidRPr="00A93F4E" w:rsidRDefault="00A93F4E" w:rsidP="00A93F4E">
            <w:pPr>
              <w:jc w:val="center"/>
              <w:rPr>
                <w:sz w:val="20"/>
                <w:szCs w:val="20"/>
                <w:lang w:val="es-ES"/>
              </w:rPr>
            </w:pPr>
            <w:r w:rsidRPr="00A93F4E">
              <w:rPr>
                <w:sz w:val="20"/>
                <w:lang w:val="es-ES"/>
              </w:rPr>
              <w:t>2</w:t>
            </w:r>
          </w:p>
        </w:tc>
        <w:tc>
          <w:tcPr>
            <w:tcW w:w="573" w:type="pct"/>
          </w:tcPr>
          <w:p w14:paraId="165A1F55" w14:textId="77777777" w:rsidR="00A93F4E" w:rsidRPr="00A93F4E" w:rsidRDefault="00A93F4E" w:rsidP="00A93F4E">
            <w:pPr>
              <w:jc w:val="center"/>
              <w:rPr>
                <w:sz w:val="20"/>
                <w:szCs w:val="20"/>
                <w:lang w:val="es-ES"/>
              </w:rPr>
            </w:pPr>
            <w:r w:rsidRPr="00A93F4E">
              <w:rPr>
                <w:sz w:val="20"/>
                <w:lang w:val="es-ES"/>
              </w:rPr>
              <w:t>1</w:t>
            </w:r>
          </w:p>
        </w:tc>
        <w:tc>
          <w:tcPr>
            <w:tcW w:w="596" w:type="pct"/>
            <w:tcMar>
              <w:left w:w="0" w:type="dxa"/>
              <w:right w:w="115" w:type="dxa"/>
            </w:tcMar>
          </w:tcPr>
          <w:p w14:paraId="1A70BB73" w14:textId="77777777" w:rsidR="00A93F4E" w:rsidRPr="00A93F4E" w:rsidRDefault="00A93F4E" w:rsidP="00A93F4E">
            <w:pPr>
              <w:jc w:val="right"/>
              <w:rPr>
                <w:sz w:val="20"/>
                <w:szCs w:val="20"/>
                <w:lang w:val="es-ES"/>
              </w:rPr>
            </w:pPr>
            <w:r w:rsidRPr="00A93F4E">
              <w:rPr>
                <w:sz w:val="20"/>
                <w:lang w:val="es-ES"/>
              </w:rPr>
              <w:t>1 161 200</w:t>
            </w:r>
          </w:p>
        </w:tc>
        <w:tc>
          <w:tcPr>
            <w:tcW w:w="1720" w:type="pct"/>
          </w:tcPr>
          <w:p w14:paraId="71D3EDC3" w14:textId="77777777" w:rsidR="00A93F4E" w:rsidRPr="00A93F4E" w:rsidRDefault="00A93F4E" w:rsidP="00A93F4E">
            <w:pPr>
              <w:jc w:val="left"/>
              <w:rPr>
                <w:sz w:val="20"/>
                <w:szCs w:val="20"/>
                <w:lang w:val="es-ES"/>
              </w:rPr>
            </w:pPr>
            <w:r w:rsidRPr="00A93F4E">
              <w:rPr>
                <w:sz w:val="20"/>
                <w:lang w:val="es-ES"/>
              </w:rPr>
              <w:t>La conversión se ha completado; a la espera de verificación por parte de terceros</w:t>
            </w:r>
          </w:p>
        </w:tc>
      </w:tr>
      <w:tr w:rsidR="00A93F4E" w:rsidRPr="00A93F4E" w14:paraId="1CEE038E" w14:textId="77777777" w:rsidTr="007C3DDA">
        <w:trPr>
          <w:trHeight w:val="393"/>
        </w:trPr>
        <w:tc>
          <w:tcPr>
            <w:tcW w:w="909" w:type="pct"/>
            <w:tcMar>
              <w:left w:w="43" w:type="dxa"/>
              <w:right w:w="0" w:type="dxa"/>
            </w:tcMar>
          </w:tcPr>
          <w:p w14:paraId="62B2AA59" w14:textId="77777777" w:rsidR="00A93F4E" w:rsidRPr="00A93F4E" w:rsidRDefault="00A93F4E" w:rsidP="00A93F4E">
            <w:pPr>
              <w:jc w:val="left"/>
              <w:rPr>
                <w:sz w:val="20"/>
                <w:szCs w:val="20"/>
                <w:lang w:val="es-ES"/>
              </w:rPr>
            </w:pPr>
            <w:proofErr w:type="spellStart"/>
            <w:r w:rsidRPr="00A93F4E">
              <w:rPr>
                <w:sz w:val="20"/>
                <w:lang w:val="es-ES"/>
              </w:rPr>
              <w:t>Leel</w:t>
            </w:r>
            <w:proofErr w:type="spellEnd"/>
            <w:r w:rsidRPr="00A93F4E">
              <w:rPr>
                <w:sz w:val="20"/>
                <w:lang w:val="es-ES"/>
              </w:rPr>
              <w:t xml:space="preserve"> </w:t>
            </w:r>
            <w:proofErr w:type="spellStart"/>
            <w:r w:rsidRPr="00A93F4E">
              <w:rPr>
                <w:sz w:val="20"/>
                <w:lang w:val="es-ES"/>
              </w:rPr>
              <w:t>Electricals</w:t>
            </w:r>
            <w:proofErr w:type="spellEnd"/>
            <w:r w:rsidRPr="00A93F4E">
              <w:rPr>
                <w:sz w:val="20"/>
                <w:lang w:val="es-ES"/>
              </w:rPr>
              <w:t xml:space="preserve"> </w:t>
            </w:r>
            <w:proofErr w:type="spellStart"/>
            <w:r w:rsidRPr="00A93F4E">
              <w:rPr>
                <w:sz w:val="20"/>
                <w:lang w:val="es-ES"/>
              </w:rPr>
              <w:t>Ltd</w:t>
            </w:r>
            <w:proofErr w:type="spellEnd"/>
            <w:r w:rsidRPr="00A93F4E">
              <w:rPr>
                <w:sz w:val="20"/>
                <w:lang w:val="es-ES"/>
              </w:rPr>
              <w:t xml:space="preserve"> (Lloyd Elec.)</w:t>
            </w:r>
          </w:p>
        </w:tc>
        <w:tc>
          <w:tcPr>
            <w:tcW w:w="629" w:type="pct"/>
          </w:tcPr>
          <w:p w14:paraId="7B3E14B6" w14:textId="77777777" w:rsidR="00A93F4E" w:rsidRPr="00A93F4E" w:rsidRDefault="00A93F4E" w:rsidP="00A93F4E">
            <w:pPr>
              <w:jc w:val="right"/>
              <w:rPr>
                <w:sz w:val="20"/>
                <w:szCs w:val="20"/>
                <w:lang w:val="es-ES"/>
              </w:rPr>
            </w:pPr>
            <w:r w:rsidRPr="00A93F4E">
              <w:rPr>
                <w:sz w:val="20"/>
                <w:lang w:val="es-ES"/>
              </w:rPr>
              <w:t>141,43</w:t>
            </w:r>
          </w:p>
        </w:tc>
        <w:tc>
          <w:tcPr>
            <w:tcW w:w="573" w:type="pct"/>
          </w:tcPr>
          <w:p w14:paraId="17AD780A" w14:textId="77777777" w:rsidR="00A93F4E" w:rsidRPr="00A93F4E" w:rsidRDefault="00A93F4E" w:rsidP="00A93F4E">
            <w:pPr>
              <w:jc w:val="center"/>
              <w:rPr>
                <w:sz w:val="20"/>
                <w:szCs w:val="20"/>
                <w:lang w:val="es-ES"/>
              </w:rPr>
            </w:pPr>
            <w:r w:rsidRPr="00A93F4E">
              <w:rPr>
                <w:sz w:val="20"/>
                <w:lang w:val="es-ES"/>
              </w:rPr>
              <w:t>5</w:t>
            </w:r>
          </w:p>
        </w:tc>
        <w:tc>
          <w:tcPr>
            <w:tcW w:w="573" w:type="pct"/>
          </w:tcPr>
          <w:p w14:paraId="74E2DD17" w14:textId="77777777" w:rsidR="00A93F4E" w:rsidRPr="00A93F4E" w:rsidRDefault="00A93F4E" w:rsidP="00A93F4E">
            <w:pPr>
              <w:jc w:val="center"/>
              <w:rPr>
                <w:sz w:val="20"/>
                <w:szCs w:val="20"/>
                <w:lang w:val="es-ES"/>
              </w:rPr>
            </w:pPr>
            <w:r w:rsidRPr="00A93F4E">
              <w:rPr>
                <w:sz w:val="20"/>
                <w:lang w:val="es-ES"/>
              </w:rPr>
              <w:t>3</w:t>
            </w:r>
          </w:p>
        </w:tc>
        <w:tc>
          <w:tcPr>
            <w:tcW w:w="596" w:type="pct"/>
            <w:tcMar>
              <w:left w:w="0" w:type="dxa"/>
              <w:right w:w="115" w:type="dxa"/>
            </w:tcMar>
          </w:tcPr>
          <w:p w14:paraId="3E48A3CE" w14:textId="77777777" w:rsidR="00A93F4E" w:rsidRPr="00A93F4E" w:rsidRDefault="00A93F4E" w:rsidP="00A93F4E">
            <w:pPr>
              <w:jc w:val="right"/>
              <w:rPr>
                <w:sz w:val="20"/>
                <w:szCs w:val="20"/>
                <w:lang w:val="es-ES"/>
              </w:rPr>
            </w:pPr>
            <w:r w:rsidRPr="00A93F4E">
              <w:rPr>
                <w:sz w:val="20"/>
                <w:lang w:val="es-ES"/>
              </w:rPr>
              <w:t>1 868 372</w:t>
            </w:r>
          </w:p>
        </w:tc>
        <w:tc>
          <w:tcPr>
            <w:tcW w:w="1720" w:type="pct"/>
          </w:tcPr>
          <w:p w14:paraId="03C0F7C5" w14:textId="77777777" w:rsidR="00A93F4E" w:rsidRPr="00A93F4E" w:rsidRDefault="00A93F4E" w:rsidP="00A93F4E">
            <w:pPr>
              <w:jc w:val="left"/>
              <w:rPr>
                <w:sz w:val="20"/>
                <w:szCs w:val="20"/>
                <w:lang w:val="es-ES"/>
              </w:rPr>
            </w:pPr>
            <w:r w:rsidRPr="00A93F4E">
              <w:rPr>
                <w:sz w:val="20"/>
                <w:lang w:val="es-ES"/>
              </w:rPr>
              <w:t>Retirado</w:t>
            </w:r>
          </w:p>
        </w:tc>
      </w:tr>
      <w:tr w:rsidR="00A93F4E" w:rsidRPr="00A93F4E" w14:paraId="21F16A65" w14:textId="77777777" w:rsidTr="007C3DDA">
        <w:trPr>
          <w:trHeight w:val="223"/>
        </w:trPr>
        <w:tc>
          <w:tcPr>
            <w:tcW w:w="909" w:type="pct"/>
            <w:tcMar>
              <w:left w:w="43" w:type="dxa"/>
              <w:right w:w="0" w:type="dxa"/>
            </w:tcMar>
          </w:tcPr>
          <w:p w14:paraId="720B20E5" w14:textId="77777777" w:rsidR="00A93F4E" w:rsidRPr="00A93F4E" w:rsidRDefault="00A93F4E" w:rsidP="00A93F4E">
            <w:pPr>
              <w:rPr>
                <w:sz w:val="20"/>
                <w:szCs w:val="20"/>
                <w:lang w:val="es-ES"/>
              </w:rPr>
            </w:pPr>
            <w:r w:rsidRPr="00A93F4E">
              <w:rPr>
                <w:sz w:val="20"/>
                <w:lang w:val="es-ES"/>
              </w:rPr>
              <w:t>Videocon</w:t>
            </w:r>
          </w:p>
        </w:tc>
        <w:tc>
          <w:tcPr>
            <w:tcW w:w="629" w:type="pct"/>
          </w:tcPr>
          <w:p w14:paraId="2FF9E7E1" w14:textId="77777777" w:rsidR="00A93F4E" w:rsidRPr="00A93F4E" w:rsidRDefault="00A93F4E" w:rsidP="00A93F4E">
            <w:pPr>
              <w:jc w:val="right"/>
              <w:rPr>
                <w:sz w:val="20"/>
                <w:szCs w:val="20"/>
                <w:lang w:val="es-ES"/>
              </w:rPr>
            </w:pPr>
            <w:r w:rsidRPr="00A93F4E">
              <w:rPr>
                <w:sz w:val="20"/>
                <w:lang w:val="es-ES"/>
              </w:rPr>
              <w:t>163,38</w:t>
            </w:r>
          </w:p>
        </w:tc>
        <w:tc>
          <w:tcPr>
            <w:tcW w:w="573" w:type="pct"/>
          </w:tcPr>
          <w:p w14:paraId="214171CA" w14:textId="77777777" w:rsidR="00A93F4E" w:rsidRPr="00A93F4E" w:rsidRDefault="00A93F4E" w:rsidP="00A93F4E">
            <w:pPr>
              <w:jc w:val="center"/>
              <w:rPr>
                <w:sz w:val="20"/>
                <w:szCs w:val="20"/>
                <w:lang w:val="es-ES"/>
              </w:rPr>
            </w:pPr>
            <w:r w:rsidRPr="00A93F4E">
              <w:rPr>
                <w:sz w:val="20"/>
                <w:lang w:val="es-ES"/>
              </w:rPr>
              <w:t>1</w:t>
            </w:r>
          </w:p>
        </w:tc>
        <w:tc>
          <w:tcPr>
            <w:tcW w:w="573" w:type="pct"/>
          </w:tcPr>
          <w:p w14:paraId="66B71E0F" w14:textId="77777777" w:rsidR="00A93F4E" w:rsidRPr="00A93F4E" w:rsidRDefault="00A93F4E" w:rsidP="00A93F4E">
            <w:pPr>
              <w:jc w:val="center"/>
              <w:rPr>
                <w:sz w:val="20"/>
                <w:szCs w:val="20"/>
                <w:lang w:val="es-ES"/>
              </w:rPr>
            </w:pPr>
            <w:r w:rsidRPr="00A93F4E">
              <w:rPr>
                <w:sz w:val="20"/>
                <w:lang w:val="es-ES"/>
              </w:rPr>
              <w:t>1</w:t>
            </w:r>
          </w:p>
        </w:tc>
        <w:tc>
          <w:tcPr>
            <w:tcW w:w="596" w:type="pct"/>
            <w:tcMar>
              <w:left w:w="0" w:type="dxa"/>
              <w:right w:w="115" w:type="dxa"/>
            </w:tcMar>
          </w:tcPr>
          <w:p w14:paraId="1A0910D3" w14:textId="77777777" w:rsidR="00A93F4E" w:rsidRPr="00A93F4E" w:rsidRDefault="00A93F4E" w:rsidP="00A93F4E">
            <w:pPr>
              <w:jc w:val="right"/>
              <w:rPr>
                <w:sz w:val="20"/>
                <w:szCs w:val="20"/>
                <w:lang w:val="es-ES"/>
              </w:rPr>
            </w:pPr>
            <w:r w:rsidRPr="00A93F4E">
              <w:rPr>
                <w:sz w:val="20"/>
                <w:lang w:val="es-ES"/>
              </w:rPr>
              <w:t>1 817 975</w:t>
            </w:r>
          </w:p>
        </w:tc>
        <w:tc>
          <w:tcPr>
            <w:tcW w:w="1720" w:type="pct"/>
          </w:tcPr>
          <w:p w14:paraId="68D72D4A" w14:textId="77777777" w:rsidR="00A93F4E" w:rsidRPr="00A93F4E" w:rsidRDefault="00A93F4E" w:rsidP="00A93F4E">
            <w:pPr>
              <w:jc w:val="left"/>
              <w:rPr>
                <w:sz w:val="20"/>
                <w:szCs w:val="20"/>
                <w:lang w:val="es-ES"/>
              </w:rPr>
            </w:pPr>
            <w:r w:rsidRPr="00A93F4E">
              <w:rPr>
                <w:sz w:val="20"/>
                <w:lang w:val="es-ES"/>
              </w:rPr>
              <w:t>Retirado</w:t>
            </w:r>
          </w:p>
        </w:tc>
      </w:tr>
      <w:tr w:rsidR="00A93F4E" w:rsidRPr="00A93F4E" w14:paraId="6CADD30D" w14:textId="77777777" w:rsidTr="007C3DDA">
        <w:trPr>
          <w:trHeight w:val="223"/>
        </w:trPr>
        <w:tc>
          <w:tcPr>
            <w:tcW w:w="909" w:type="pct"/>
            <w:tcMar>
              <w:left w:w="43" w:type="dxa"/>
              <w:right w:w="0" w:type="dxa"/>
            </w:tcMar>
          </w:tcPr>
          <w:p w14:paraId="458B577E" w14:textId="77777777" w:rsidR="00A93F4E" w:rsidRPr="00A93F4E" w:rsidRDefault="00A93F4E" w:rsidP="00A93F4E">
            <w:pPr>
              <w:jc w:val="left"/>
              <w:rPr>
                <w:b/>
                <w:sz w:val="20"/>
                <w:szCs w:val="20"/>
                <w:lang w:val="es-ES"/>
              </w:rPr>
            </w:pPr>
            <w:r w:rsidRPr="00A93F4E">
              <w:rPr>
                <w:b/>
                <w:sz w:val="20"/>
                <w:lang w:val="es-ES"/>
              </w:rPr>
              <w:t xml:space="preserve">Total </w:t>
            </w:r>
          </w:p>
        </w:tc>
        <w:tc>
          <w:tcPr>
            <w:tcW w:w="629" w:type="pct"/>
          </w:tcPr>
          <w:p w14:paraId="0DA85C76" w14:textId="77777777" w:rsidR="00A93F4E" w:rsidRPr="00A93F4E" w:rsidRDefault="00A93F4E" w:rsidP="00A93F4E">
            <w:pPr>
              <w:jc w:val="right"/>
              <w:rPr>
                <w:b/>
                <w:sz w:val="20"/>
                <w:szCs w:val="20"/>
                <w:lang w:val="es-ES"/>
              </w:rPr>
            </w:pPr>
            <w:r w:rsidRPr="00A93F4E">
              <w:rPr>
                <w:b/>
                <w:sz w:val="20"/>
                <w:lang w:val="es-ES"/>
              </w:rPr>
              <w:t>1 140,3</w:t>
            </w:r>
          </w:p>
        </w:tc>
        <w:tc>
          <w:tcPr>
            <w:tcW w:w="573" w:type="pct"/>
          </w:tcPr>
          <w:p w14:paraId="0EEFCC9F" w14:textId="77777777" w:rsidR="00A93F4E" w:rsidRPr="00A93F4E" w:rsidRDefault="00A93F4E" w:rsidP="00A93F4E">
            <w:pPr>
              <w:jc w:val="center"/>
              <w:rPr>
                <w:b/>
                <w:sz w:val="20"/>
                <w:szCs w:val="20"/>
                <w:lang w:val="es-ES"/>
              </w:rPr>
            </w:pPr>
            <w:r w:rsidRPr="00A93F4E">
              <w:rPr>
                <w:b/>
                <w:sz w:val="20"/>
                <w:lang w:val="es-ES"/>
              </w:rPr>
              <w:t>17</w:t>
            </w:r>
          </w:p>
        </w:tc>
        <w:tc>
          <w:tcPr>
            <w:tcW w:w="573" w:type="pct"/>
          </w:tcPr>
          <w:p w14:paraId="2089BA9E" w14:textId="77777777" w:rsidR="00A93F4E" w:rsidRPr="00A93F4E" w:rsidRDefault="00A93F4E" w:rsidP="00A93F4E">
            <w:pPr>
              <w:jc w:val="center"/>
              <w:rPr>
                <w:b/>
                <w:sz w:val="20"/>
                <w:szCs w:val="20"/>
                <w:lang w:val="es-ES"/>
              </w:rPr>
            </w:pPr>
            <w:r w:rsidRPr="00A93F4E">
              <w:rPr>
                <w:b/>
                <w:sz w:val="20"/>
                <w:lang w:val="es-ES"/>
              </w:rPr>
              <w:t>10</w:t>
            </w:r>
          </w:p>
        </w:tc>
        <w:tc>
          <w:tcPr>
            <w:tcW w:w="596" w:type="pct"/>
            <w:tcMar>
              <w:left w:w="0" w:type="dxa"/>
              <w:right w:w="115" w:type="dxa"/>
            </w:tcMar>
          </w:tcPr>
          <w:p w14:paraId="5EC9047B" w14:textId="77777777" w:rsidR="00A93F4E" w:rsidRPr="00A93F4E" w:rsidRDefault="00A93F4E" w:rsidP="00A93F4E">
            <w:pPr>
              <w:jc w:val="right"/>
              <w:rPr>
                <w:b/>
                <w:sz w:val="20"/>
                <w:szCs w:val="20"/>
                <w:lang w:val="es-ES"/>
              </w:rPr>
            </w:pPr>
            <w:r w:rsidRPr="00A93F4E">
              <w:rPr>
                <w:b/>
                <w:sz w:val="20"/>
                <w:lang w:val="es-ES"/>
              </w:rPr>
              <w:t>12 511 459</w:t>
            </w:r>
          </w:p>
        </w:tc>
        <w:tc>
          <w:tcPr>
            <w:tcW w:w="1720" w:type="pct"/>
          </w:tcPr>
          <w:p w14:paraId="60BDCEA7" w14:textId="77777777" w:rsidR="00A93F4E" w:rsidRPr="00A93F4E" w:rsidRDefault="00A93F4E" w:rsidP="00A93F4E">
            <w:pPr>
              <w:rPr>
                <w:b/>
                <w:sz w:val="20"/>
                <w:szCs w:val="20"/>
                <w:lang w:val="es-ES"/>
              </w:rPr>
            </w:pPr>
          </w:p>
        </w:tc>
      </w:tr>
    </w:tbl>
    <w:p w14:paraId="638699A0" w14:textId="77777777" w:rsidR="00A93F4E" w:rsidRPr="00A93F4E" w:rsidRDefault="00A93F4E" w:rsidP="00A93F4E">
      <w:pPr>
        <w:rPr>
          <w:sz w:val="18"/>
          <w:szCs w:val="18"/>
          <w:lang w:val="es-ES"/>
        </w:rPr>
      </w:pPr>
      <w:r w:rsidRPr="00A93F4E">
        <w:rPr>
          <w:sz w:val="18"/>
          <w:lang w:val="es-ES"/>
        </w:rPr>
        <w:t>*Según el memorando de acuerdo, los pagos se basan en los siguientes hitos: 20 % a la firma del memorando de entendimiento, el 40 % al inicio de la adquisición de equipos, 25 % a la conversión de la empresa, 15 % una vez que se hayan completado las pruebas y certificaciones, y los costos adicionales de explotación y después de la puesta en funcionamiento de la nueva tecnología.</w:t>
      </w:r>
    </w:p>
    <w:p w14:paraId="3DC06B5D" w14:textId="77777777" w:rsidR="00A93F4E" w:rsidRPr="00A93F4E" w:rsidRDefault="00A93F4E" w:rsidP="00A93F4E">
      <w:pPr>
        <w:spacing w:after="240"/>
        <w:rPr>
          <w:sz w:val="18"/>
          <w:szCs w:val="18"/>
          <w:lang w:val="es-ES"/>
        </w:rPr>
      </w:pPr>
      <w:r w:rsidRPr="00A93F4E">
        <w:rPr>
          <w:sz w:val="18"/>
          <w:lang w:val="es-ES"/>
        </w:rPr>
        <w:t>** Previamente Zamil.</w:t>
      </w:r>
    </w:p>
    <w:p w14:paraId="19E39944" w14:textId="524605A7" w:rsidR="00A93F4E" w:rsidRDefault="00A93F4E" w:rsidP="00A93F4E">
      <w:pPr>
        <w:numPr>
          <w:ilvl w:val="0"/>
          <w:numId w:val="1"/>
        </w:numPr>
        <w:spacing w:after="240"/>
        <w:outlineLvl w:val="0"/>
        <w:rPr>
          <w:lang w:val="es-ES"/>
        </w:rPr>
      </w:pPr>
      <w:r w:rsidRPr="00A93F4E">
        <w:rPr>
          <w:lang w:val="es-ES"/>
        </w:rPr>
        <w:t xml:space="preserve">El Gobierno de India propuso redirigir parte de los ahorros relacionados con el retiro de Videocon (1 817 975 $EUA) para apoyar la conversión de la tercera línea de fabricación de equipos de A/A residencial admisible en Blue Star a HFC-32 tras una verificación independiente que había confirmado la admisibilidad de la línea, que en 2021 consumió 57,25 tm de HCFC-22. Los costos adicionales de capital se estimaron en 584 100 $EUA, y los costos adicionales de explotación en 6,30 $EUA/kg, lo que dio como resultado costos adicionales de explotación solicitados de 360 675 $EUA; basándose en la cofinanciación proporcionada por la empresa de 316 743 $EUA, la financiación total solicitada para la conversión fue de 628 032 $EUA, como se muestra en el cuadro 3. </w:t>
      </w:r>
    </w:p>
    <w:p w14:paraId="4B7B8E4F" w14:textId="1F01008E" w:rsidR="00A93F4E" w:rsidRPr="00A93F4E" w:rsidRDefault="00271800" w:rsidP="00271800">
      <w:pPr>
        <w:jc w:val="left"/>
        <w:rPr>
          <w:b/>
          <w:lang w:val="es-ES"/>
        </w:rPr>
      </w:pPr>
      <w:r>
        <w:rPr>
          <w:b/>
          <w:lang w:val="es-ES"/>
        </w:rPr>
        <w:t>C</w:t>
      </w:r>
      <w:r w:rsidR="00A93F4E" w:rsidRPr="00A93F4E">
        <w:rPr>
          <w:b/>
          <w:lang w:val="es-ES"/>
        </w:rPr>
        <w:t xml:space="preserve">uadro 3. Costo adicional de la conversión de la tercera línea de fabricación de equipos de A/A en Blue Star, como se presentó </w:t>
      </w:r>
    </w:p>
    <w:tbl>
      <w:tblPr>
        <w:tblW w:w="5000" w:type="pct"/>
        <w:tblLook w:val="04A0" w:firstRow="1" w:lastRow="0" w:firstColumn="1" w:lastColumn="0" w:noHBand="0" w:noVBand="1"/>
      </w:tblPr>
      <w:tblGrid>
        <w:gridCol w:w="7370"/>
        <w:gridCol w:w="2206"/>
      </w:tblGrid>
      <w:tr w:rsidR="00A93F4E" w:rsidRPr="00A93F4E" w14:paraId="713CE2AD" w14:textId="77777777" w:rsidTr="00271800">
        <w:trPr>
          <w:trHeight w:val="89"/>
          <w:tblHeader/>
        </w:trPr>
        <w:tc>
          <w:tcPr>
            <w:tcW w:w="3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0F46E9" w14:textId="77777777" w:rsidR="00A93F4E" w:rsidRPr="00A93F4E" w:rsidRDefault="00A93F4E" w:rsidP="00271800">
            <w:pPr>
              <w:spacing w:before="20" w:after="20"/>
              <w:jc w:val="left"/>
              <w:rPr>
                <w:b/>
                <w:bCs/>
                <w:color w:val="000000"/>
                <w:sz w:val="20"/>
                <w:szCs w:val="20"/>
                <w:lang w:val="es-ES"/>
              </w:rPr>
            </w:pPr>
            <w:r w:rsidRPr="00A93F4E">
              <w:rPr>
                <w:b/>
                <w:color w:val="000000"/>
                <w:sz w:val="20"/>
                <w:lang w:val="es-ES"/>
              </w:rPr>
              <w:t>Ítem</w:t>
            </w:r>
          </w:p>
        </w:tc>
        <w:tc>
          <w:tcPr>
            <w:tcW w:w="1152" w:type="pct"/>
            <w:tcBorders>
              <w:top w:val="single" w:sz="4" w:space="0" w:color="auto"/>
              <w:left w:val="nil"/>
              <w:bottom w:val="single" w:sz="4" w:space="0" w:color="auto"/>
              <w:right w:val="single" w:sz="4" w:space="0" w:color="auto"/>
            </w:tcBorders>
            <w:shd w:val="clear" w:color="auto" w:fill="auto"/>
            <w:vAlign w:val="center"/>
            <w:hideMark/>
          </w:tcPr>
          <w:p w14:paraId="0B204D29" w14:textId="77777777" w:rsidR="00A93F4E" w:rsidRPr="00A93F4E" w:rsidRDefault="00A93F4E" w:rsidP="00271800">
            <w:pPr>
              <w:spacing w:before="20" w:after="20"/>
              <w:jc w:val="center"/>
              <w:rPr>
                <w:b/>
                <w:bCs/>
                <w:color w:val="000000"/>
                <w:sz w:val="20"/>
                <w:szCs w:val="20"/>
                <w:lang w:val="es-ES"/>
              </w:rPr>
            </w:pPr>
            <w:r w:rsidRPr="00A93F4E">
              <w:rPr>
                <w:b/>
                <w:color w:val="000000"/>
                <w:sz w:val="20"/>
                <w:lang w:val="es-ES"/>
              </w:rPr>
              <w:t>Monto ($EUA)</w:t>
            </w:r>
          </w:p>
        </w:tc>
      </w:tr>
      <w:tr w:rsidR="00A93F4E" w:rsidRPr="00A93F4E" w14:paraId="3792A048" w14:textId="77777777" w:rsidTr="00271800">
        <w:trPr>
          <w:trHeight w:val="89"/>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D0FD4F" w14:textId="77777777" w:rsidR="00A93F4E" w:rsidRPr="00A93F4E" w:rsidRDefault="00A93F4E" w:rsidP="00271800">
            <w:pPr>
              <w:spacing w:before="20" w:after="20"/>
              <w:jc w:val="left"/>
              <w:rPr>
                <w:b/>
                <w:bCs/>
                <w:color w:val="000000"/>
                <w:sz w:val="20"/>
                <w:szCs w:val="20"/>
                <w:lang w:val="es-ES"/>
              </w:rPr>
            </w:pPr>
            <w:r w:rsidRPr="00A93F4E">
              <w:rPr>
                <w:b/>
                <w:color w:val="000000"/>
                <w:sz w:val="20"/>
                <w:lang w:val="es-ES"/>
              </w:rPr>
              <w:t>Costos adicionales de capital</w:t>
            </w:r>
          </w:p>
        </w:tc>
      </w:tr>
      <w:tr w:rsidR="00A93F4E" w:rsidRPr="00A93F4E" w14:paraId="21903D8C" w14:textId="77777777" w:rsidTr="007C3DDA">
        <w:trPr>
          <w:trHeight w:val="170"/>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0F1BC92B"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Rediseño de sistemas, componentes y procesos</w:t>
            </w:r>
          </w:p>
        </w:tc>
        <w:tc>
          <w:tcPr>
            <w:tcW w:w="1152" w:type="pct"/>
            <w:tcBorders>
              <w:top w:val="nil"/>
              <w:left w:val="nil"/>
              <w:bottom w:val="single" w:sz="4" w:space="0" w:color="auto"/>
              <w:right w:val="single" w:sz="4" w:space="0" w:color="auto"/>
            </w:tcBorders>
            <w:shd w:val="clear" w:color="auto" w:fill="auto"/>
            <w:vAlign w:val="center"/>
            <w:hideMark/>
          </w:tcPr>
          <w:p w14:paraId="38013663"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105 000</w:t>
            </w:r>
          </w:p>
        </w:tc>
      </w:tr>
      <w:tr w:rsidR="00A93F4E" w:rsidRPr="00A93F4E" w14:paraId="37E1B4A0" w14:textId="77777777" w:rsidTr="007C3DDA">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3595E593"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Modificaciones en la estructura de procesamiento metálica</w:t>
            </w:r>
          </w:p>
        </w:tc>
        <w:tc>
          <w:tcPr>
            <w:tcW w:w="1152" w:type="pct"/>
            <w:tcBorders>
              <w:top w:val="nil"/>
              <w:left w:val="nil"/>
              <w:bottom w:val="single" w:sz="4" w:space="0" w:color="auto"/>
              <w:right w:val="single" w:sz="4" w:space="0" w:color="auto"/>
            </w:tcBorders>
            <w:shd w:val="clear" w:color="auto" w:fill="auto"/>
            <w:vAlign w:val="center"/>
            <w:hideMark/>
          </w:tcPr>
          <w:p w14:paraId="5294F757"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150 000</w:t>
            </w:r>
          </w:p>
        </w:tc>
      </w:tr>
      <w:tr w:rsidR="00A93F4E" w:rsidRPr="00A93F4E" w14:paraId="71911FD8" w14:textId="77777777" w:rsidTr="007C3DDA">
        <w:trPr>
          <w:trHeight w:val="143"/>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68DB26CE"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Modificaciones en la línea de montaje</w:t>
            </w:r>
          </w:p>
        </w:tc>
        <w:tc>
          <w:tcPr>
            <w:tcW w:w="1152" w:type="pct"/>
            <w:tcBorders>
              <w:top w:val="nil"/>
              <w:left w:val="nil"/>
              <w:bottom w:val="single" w:sz="4" w:space="0" w:color="auto"/>
              <w:right w:val="single" w:sz="4" w:space="0" w:color="auto"/>
            </w:tcBorders>
            <w:shd w:val="clear" w:color="auto" w:fill="auto"/>
            <w:vAlign w:val="center"/>
            <w:hideMark/>
          </w:tcPr>
          <w:p w14:paraId="3A6C8E05"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190 000</w:t>
            </w:r>
          </w:p>
        </w:tc>
      </w:tr>
      <w:tr w:rsidR="00A93F4E" w:rsidRPr="00A93F4E" w14:paraId="6AD32EF7" w14:textId="77777777" w:rsidTr="007C3DDA">
        <w:trPr>
          <w:trHeight w:val="80"/>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677F8CFD"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 xml:space="preserve">Equipos de seguridad contra incendios y sistema de alarma </w:t>
            </w:r>
          </w:p>
        </w:tc>
        <w:tc>
          <w:tcPr>
            <w:tcW w:w="1152" w:type="pct"/>
            <w:tcBorders>
              <w:top w:val="nil"/>
              <w:left w:val="nil"/>
              <w:bottom w:val="single" w:sz="4" w:space="0" w:color="auto"/>
              <w:right w:val="single" w:sz="4" w:space="0" w:color="auto"/>
            </w:tcBorders>
            <w:shd w:val="clear" w:color="auto" w:fill="auto"/>
            <w:vAlign w:val="center"/>
            <w:hideMark/>
          </w:tcPr>
          <w:p w14:paraId="2350B8ED"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45 000</w:t>
            </w:r>
          </w:p>
        </w:tc>
      </w:tr>
      <w:tr w:rsidR="00A93F4E" w:rsidRPr="00A93F4E" w14:paraId="708A864C" w14:textId="77777777" w:rsidTr="007C3DDA">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42BDB5E3"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Detectores de fugas y sensores de llama</w:t>
            </w:r>
          </w:p>
        </w:tc>
        <w:tc>
          <w:tcPr>
            <w:tcW w:w="1152" w:type="pct"/>
            <w:tcBorders>
              <w:top w:val="nil"/>
              <w:left w:val="nil"/>
              <w:bottom w:val="single" w:sz="4" w:space="0" w:color="auto"/>
              <w:right w:val="single" w:sz="4" w:space="0" w:color="auto"/>
            </w:tcBorders>
            <w:shd w:val="clear" w:color="auto" w:fill="auto"/>
            <w:vAlign w:val="center"/>
            <w:hideMark/>
          </w:tcPr>
          <w:p w14:paraId="02F79E8F"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13 500</w:t>
            </w:r>
          </w:p>
        </w:tc>
      </w:tr>
      <w:tr w:rsidR="00A93F4E" w:rsidRPr="00A93F4E" w14:paraId="4F7FCDFC"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0D4F1437"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Inspección de calidad, modificaciones de terminación y pruebas</w:t>
            </w:r>
          </w:p>
        </w:tc>
        <w:tc>
          <w:tcPr>
            <w:tcW w:w="1152" w:type="pct"/>
            <w:tcBorders>
              <w:top w:val="nil"/>
              <w:left w:val="nil"/>
              <w:bottom w:val="single" w:sz="4" w:space="0" w:color="auto"/>
              <w:right w:val="single" w:sz="4" w:space="0" w:color="auto"/>
            </w:tcBorders>
            <w:shd w:val="clear" w:color="auto" w:fill="auto"/>
            <w:vAlign w:val="center"/>
            <w:hideMark/>
          </w:tcPr>
          <w:p w14:paraId="2DC73D1A"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7 500</w:t>
            </w:r>
          </w:p>
        </w:tc>
      </w:tr>
      <w:tr w:rsidR="00A93F4E" w:rsidRPr="00A93F4E" w14:paraId="2BAED602"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750E1795"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Certificación de producto por parte de organismos externos</w:t>
            </w:r>
          </w:p>
        </w:tc>
        <w:tc>
          <w:tcPr>
            <w:tcW w:w="1152" w:type="pct"/>
            <w:tcBorders>
              <w:top w:val="nil"/>
              <w:left w:val="nil"/>
              <w:bottom w:val="single" w:sz="4" w:space="0" w:color="auto"/>
              <w:right w:val="single" w:sz="4" w:space="0" w:color="auto"/>
            </w:tcBorders>
            <w:shd w:val="clear" w:color="auto" w:fill="auto"/>
            <w:vAlign w:val="center"/>
            <w:hideMark/>
          </w:tcPr>
          <w:p w14:paraId="38ABA391"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1 000</w:t>
            </w:r>
          </w:p>
        </w:tc>
      </w:tr>
      <w:tr w:rsidR="00A93F4E" w:rsidRPr="00A93F4E" w14:paraId="7B1E31A3" w14:textId="77777777" w:rsidTr="007C3DDA">
        <w:trPr>
          <w:trHeight w:val="107"/>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6D54C684"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 xml:space="preserve">Fabricación de prototipos, ensayos y pruebas </w:t>
            </w:r>
          </w:p>
        </w:tc>
        <w:tc>
          <w:tcPr>
            <w:tcW w:w="1152" w:type="pct"/>
            <w:tcBorders>
              <w:top w:val="nil"/>
              <w:left w:val="nil"/>
              <w:bottom w:val="single" w:sz="4" w:space="0" w:color="auto"/>
              <w:right w:val="single" w:sz="4" w:space="0" w:color="auto"/>
            </w:tcBorders>
            <w:shd w:val="clear" w:color="auto" w:fill="auto"/>
            <w:vAlign w:val="center"/>
            <w:hideMark/>
          </w:tcPr>
          <w:p w14:paraId="6850B435"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7 500</w:t>
            </w:r>
          </w:p>
        </w:tc>
      </w:tr>
      <w:tr w:rsidR="00A93F4E" w:rsidRPr="00A93F4E" w14:paraId="33798DF7"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506338FE" w14:textId="77777777" w:rsidR="00A93F4E" w:rsidRPr="00A93F4E" w:rsidRDefault="00A93F4E" w:rsidP="00271800">
            <w:pPr>
              <w:spacing w:before="20" w:after="20"/>
              <w:ind w:left="163"/>
              <w:jc w:val="left"/>
              <w:rPr>
                <w:color w:val="000000"/>
                <w:sz w:val="20"/>
                <w:szCs w:val="20"/>
                <w:lang w:val="es-ES"/>
              </w:rPr>
            </w:pPr>
            <w:r w:rsidRPr="00A93F4E">
              <w:rPr>
                <w:color w:val="000000"/>
                <w:sz w:val="20"/>
                <w:lang w:val="es-ES"/>
              </w:rPr>
              <w:t>Capacitación en procesos, funcionamiento, mantenimiento y seguridad</w:t>
            </w:r>
          </w:p>
        </w:tc>
        <w:tc>
          <w:tcPr>
            <w:tcW w:w="1152" w:type="pct"/>
            <w:tcBorders>
              <w:top w:val="nil"/>
              <w:left w:val="nil"/>
              <w:bottom w:val="single" w:sz="4" w:space="0" w:color="auto"/>
              <w:right w:val="single" w:sz="4" w:space="0" w:color="auto"/>
            </w:tcBorders>
            <w:shd w:val="clear" w:color="auto" w:fill="auto"/>
            <w:vAlign w:val="center"/>
            <w:hideMark/>
          </w:tcPr>
          <w:p w14:paraId="098E4F01" w14:textId="77777777" w:rsidR="00A93F4E" w:rsidRPr="00A93F4E" w:rsidRDefault="00A93F4E" w:rsidP="00271800">
            <w:pPr>
              <w:spacing w:before="20" w:after="20"/>
              <w:jc w:val="right"/>
              <w:rPr>
                <w:color w:val="000000"/>
                <w:sz w:val="20"/>
                <w:szCs w:val="20"/>
                <w:lang w:val="es-ES"/>
              </w:rPr>
            </w:pPr>
            <w:r w:rsidRPr="00A93F4E">
              <w:rPr>
                <w:color w:val="000000"/>
                <w:sz w:val="20"/>
                <w:lang w:val="es-ES"/>
              </w:rPr>
              <w:t>6 500</w:t>
            </w:r>
          </w:p>
        </w:tc>
      </w:tr>
      <w:tr w:rsidR="00A93F4E" w:rsidRPr="00A93F4E" w14:paraId="2842A6D8"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594803D6" w14:textId="77777777" w:rsidR="00A93F4E" w:rsidRPr="00A93F4E" w:rsidRDefault="00A93F4E" w:rsidP="00A93F4E">
            <w:pPr>
              <w:spacing w:before="20" w:after="20"/>
              <w:ind w:left="163"/>
              <w:jc w:val="left"/>
              <w:rPr>
                <w:color w:val="000000"/>
                <w:sz w:val="20"/>
                <w:szCs w:val="20"/>
                <w:lang w:val="es-ES"/>
              </w:rPr>
            </w:pPr>
            <w:r w:rsidRPr="00A93F4E">
              <w:rPr>
                <w:color w:val="000000"/>
                <w:sz w:val="20"/>
                <w:lang w:val="es-ES"/>
              </w:rPr>
              <w:t>Asistencia técnica de expertos externos</w:t>
            </w:r>
          </w:p>
        </w:tc>
        <w:tc>
          <w:tcPr>
            <w:tcW w:w="1152" w:type="pct"/>
            <w:tcBorders>
              <w:top w:val="nil"/>
              <w:left w:val="nil"/>
              <w:bottom w:val="single" w:sz="4" w:space="0" w:color="auto"/>
              <w:right w:val="single" w:sz="4" w:space="0" w:color="auto"/>
            </w:tcBorders>
            <w:shd w:val="clear" w:color="auto" w:fill="auto"/>
            <w:vAlign w:val="center"/>
            <w:hideMark/>
          </w:tcPr>
          <w:p w14:paraId="3AC8110B" w14:textId="77777777" w:rsidR="00A93F4E" w:rsidRPr="00A93F4E" w:rsidRDefault="00A93F4E" w:rsidP="00A93F4E">
            <w:pPr>
              <w:spacing w:before="20" w:after="20"/>
              <w:jc w:val="right"/>
              <w:rPr>
                <w:color w:val="000000"/>
                <w:sz w:val="20"/>
                <w:szCs w:val="20"/>
                <w:lang w:val="es-ES"/>
              </w:rPr>
            </w:pPr>
            <w:r w:rsidRPr="00A93F4E">
              <w:rPr>
                <w:color w:val="000000"/>
                <w:sz w:val="20"/>
                <w:lang w:val="es-ES"/>
              </w:rPr>
              <w:t>5 000</w:t>
            </w:r>
          </w:p>
        </w:tc>
      </w:tr>
      <w:tr w:rsidR="00A93F4E" w:rsidRPr="00A93F4E" w14:paraId="2B0ABB8F" w14:textId="77777777" w:rsidTr="007C3DDA">
        <w:trPr>
          <w:trHeight w:val="143"/>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200769C3" w14:textId="77777777" w:rsidR="00A93F4E" w:rsidRPr="00A93F4E" w:rsidRDefault="00A93F4E" w:rsidP="00A93F4E">
            <w:pPr>
              <w:spacing w:before="20" w:after="20"/>
              <w:ind w:left="163"/>
              <w:jc w:val="left"/>
              <w:rPr>
                <w:sz w:val="20"/>
                <w:szCs w:val="20"/>
                <w:lang w:val="es-ES"/>
              </w:rPr>
            </w:pPr>
            <w:r w:rsidRPr="00A93F4E">
              <w:rPr>
                <w:sz w:val="20"/>
                <w:lang w:val="es-ES"/>
              </w:rPr>
              <w:t>Gastos imprevistos (10 %)</w:t>
            </w:r>
          </w:p>
        </w:tc>
        <w:tc>
          <w:tcPr>
            <w:tcW w:w="1152" w:type="pct"/>
            <w:tcBorders>
              <w:top w:val="nil"/>
              <w:left w:val="nil"/>
              <w:bottom w:val="single" w:sz="4" w:space="0" w:color="auto"/>
              <w:right w:val="single" w:sz="4" w:space="0" w:color="auto"/>
            </w:tcBorders>
            <w:shd w:val="clear" w:color="auto" w:fill="auto"/>
            <w:vAlign w:val="center"/>
            <w:hideMark/>
          </w:tcPr>
          <w:p w14:paraId="577127A5" w14:textId="77777777" w:rsidR="00A93F4E" w:rsidRPr="00A93F4E" w:rsidRDefault="00A93F4E" w:rsidP="00A93F4E">
            <w:pPr>
              <w:spacing w:before="20" w:after="20"/>
              <w:jc w:val="right"/>
              <w:rPr>
                <w:sz w:val="20"/>
                <w:szCs w:val="20"/>
                <w:lang w:val="es-ES"/>
              </w:rPr>
            </w:pPr>
            <w:r w:rsidRPr="00A93F4E">
              <w:rPr>
                <w:sz w:val="20"/>
                <w:lang w:val="es-ES"/>
              </w:rPr>
              <w:t>53 100</w:t>
            </w:r>
          </w:p>
        </w:tc>
      </w:tr>
      <w:tr w:rsidR="00A93F4E" w:rsidRPr="00A93F4E" w14:paraId="2375BCCA"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noWrap/>
            <w:vAlign w:val="center"/>
          </w:tcPr>
          <w:p w14:paraId="55CA35E3" w14:textId="77777777" w:rsidR="00A93F4E" w:rsidRPr="00A93F4E" w:rsidRDefault="00A93F4E" w:rsidP="00A93F4E">
            <w:pPr>
              <w:spacing w:before="20" w:after="20"/>
              <w:jc w:val="left"/>
              <w:rPr>
                <w:b/>
                <w:bCs/>
                <w:color w:val="000000"/>
                <w:sz w:val="20"/>
                <w:szCs w:val="20"/>
                <w:lang w:val="es-ES"/>
              </w:rPr>
            </w:pPr>
            <w:r w:rsidRPr="00A93F4E">
              <w:rPr>
                <w:b/>
                <w:color w:val="000000"/>
                <w:sz w:val="20"/>
                <w:lang w:val="es-ES"/>
              </w:rPr>
              <w:t>Total parcial (Costos adicionales de capital)</w:t>
            </w:r>
          </w:p>
        </w:tc>
        <w:tc>
          <w:tcPr>
            <w:tcW w:w="1152" w:type="pct"/>
            <w:tcBorders>
              <w:top w:val="nil"/>
              <w:left w:val="nil"/>
              <w:bottom w:val="single" w:sz="4" w:space="0" w:color="auto"/>
              <w:right w:val="single" w:sz="4" w:space="0" w:color="auto"/>
            </w:tcBorders>
            <w:shd w:val="clear" w:color="auto" w:fill="auto"/>
            <w:vAlign w:val="center"/>
          </w:tcPr>
          <w:p w14:paraId="4982369B" w14:textId="77777777" w:rsidR="00A93F4E" w:rsidRPr="00A93F4E" w:rsidRDefault="00A93F4E" w:rsidP="00A93F4E">
            <w:pPr>
              <w:spacing w:before="20" w:after="20"/>
              <w:jc w:val="right"/>
              <w:rPr>
                <w:b/>
                <w:bCs/>
                <w:color w:val="000000"/>
                <w:sz w:val="20"/>
                <w:szCs w:val="20"/>
                <w:lang w:val="es-ES"/>
              </w:rPr>
            </w:pPr>
            <w:r w:rsidRPr="00A93F4E">
              <w:rPr>
                <w:b/>
                <w:sz w:val="20"/>
                <w:lang w:val="es-ES"/>
              </w:rPr>
              <w:t>584 100</w:t>
            </w:r>
          </w:p>
        </w:tc>
      </w:tr>
      <w:tr w:rsidR="00A93F4E" w:rsidRPr="00A93F4E" w14:paraId="652C372F" w14:textId="77777777" w:rsidTr="007C3DDA">
        <w:trPr>
          <w:trHeight w:val="64"/>
        </w:trPr>
        <w:tc>
          <w:tcPr>
            <w:tcW w:w="5000" w:type="pct"/>
            <w:gridSpan w:val="2"/>
            <w:tcBorders>
              <w:top w:val="nil"/>
              <w:left w:val="single" w:sz="4" w:space="0" w:color="auto"/>
              <w:bottom w:val="single" w:sz="4" w:space="0" w:color="auto"/>
              <w:right w:val="single" w:sz="4" w:space="0" w:color="auto"/>
            </w:tcBorders>
            <w:shd w:val="clear" w:color="auto" w:fill="auto"/>
            <w:noWrap/>
            <w:vAlign w:val="center"/>
          </w:tcPr>
          <w:p w14:paraId="76D85B1C" w14:textId="77777777" w:rsidR="00A93F4E" w:rsidRPr="00A93F4E" w:rsidRDefault="00A93F4E" w:rsidP="00A93F4E">
            <w:pPr>
              <w:spacing w:before="20" w:after="20"/>
              <w:jc w:val="left"/>
              <w:rPr>
                <w:b/>
                <w:bCs/>
                <w:sz w:val="20"/>
                <w:szCs w:val="20"/>
                <w:lang w:val="es-ES"/>
              </w:rPr>
            </w:pPr>
            <w:r w:rsidRPr="00A93F4E">
              <w:rPr>
                <w:b/>
                <w:color w:val="000000"/>
                <w:sz w:val="20"/>
                <w:lang w:val="es-ES"/>
              </w:rPr>
              <w:lastRenderedPageBreak/>
              <w:t>Costos adicionales de explotación</w:t>
            </w:r>
          </w:p>
        </w:tc>
      </w:tr>
      <w:tr w:rsidR="00A93F4E" w:rsidRPr="00A93F4E" w14:paraId="72F950F0"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tcPr>
          <w:p w14:paraId="6C4DE335" w14:textId="77777777" w:rsidR="00A93F4E" w:rsidRPr="00A93F4E" w:rsidRDefault="00A93F4E" w:rsidP="00A93F4E">
            <w:pPr>
              <w:spacing w:before="20" w:after="20"/>
              <w:ind w:left="163"/>
              <w:jc w:val="left"/>
              <w:rPr>
                <w:sz w:val="20"/>
                <w:szCs w:val="20"/>
                <w:lang w:val="es-ES"/>
              </w:rPr>
            </w:pPr>
            <w:r w:rsidRPr="00A93F4E">
              <w:rPr>
                <w:sz w:val="20"/>
                <w:lang w:val="es-ES"/>
              </w:rPr>
              <w:t>Costos adicionales de explotación (6,30 $EUA/kg)</w:t>
            </w:r>
          </w:p>
        </w:tc>
        <w:tc>
          <w:tcPr>
            <w:tcW w:w="1152" w:type="pct"/>
            <w:tcBorders>
              <w:top w:val="nil"/>
              <w:left w:val="nil"/>
              <w:bottom w:val="single" w:sz="4" w:space="0" w:color="auto"/>
              <w:right w:val="single" w:sz="4" w:space="0" w:color="auto"/>
            </w:tcBorders>
            <w:shd w:val="clear" w:color="auto" w:fill="auto"/>
            <w:vAlign w:val="center"/>
          </w:tcPr>
          <w:p w14:paraId="03125FFE" w14:textId="77777777" w:rsidR="00A93F4E" w:rsidRPr="00A93F4E" w:rsidRDefault="00A93F4E" w:rsidP="00A93F4E">
            <w:pPr>
              <w:spacing w:before="20" w:after="20"/>
              <w:jc w:val="right"/>
              <w:rPr>
                <w:sz w:val="20"/>
                <w:szCs w:val="20"/>
                <w:lang w:val="es-ES"/>
              </w:rPr>
            </w:pPr>
            <w:r w:rsidRPr="00A93F4E">
              <w:rPr>
                <w:sz w:val="20"/>
                <w:lang w:val="es-ES"/>
              </w:rPr>
              <w:t>360 675</w:t>
            </w:r>
          </w:p>
        </w:tc>
      </w:tr>
      <w:tr w:rsidR="00A93F4E" w:rsidRPr="00A93F4E" w14:paraId="68919118"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tcPr>
          <w:p w14:paraId="61A2F3D6" w14:textId="77777777" w:rsidR="00A93F4E" w:rsidRPr="00A93F4E" w:rsidRDefault="00A93F4E" w:rsidP="00A93F4E">
            <w:pPr>
              <w:spacing w:before="20" w:after="20"/>
              <w:jc w:val="left"/>
              <w:rPr>
                <w:sz w:val="20"/>
                <w:szCs w:val="20"/>
                <w:lang w:val="es-ES"/>
              </w:rPr>
            </w:pPr>
            <w:r w:rsidRPr="00A93F4E">
              <w:rPr>
                <w:b/>
                <w:color w:val="000000"/>
                <w:sz w:val="20"/>
                <w:lang w:val="es-ES"/>
              </w:rPr>
              <w:t>Total parcial (Costos adicionales de explotación)</w:t>
            </w:r>
          </w:p>
        </w:tc>
        <w:tc>
          <w:tcPr>
            <w:tcW w:w="1152" w:type="pct"/>
            <w:tcBorders>
              <w:top w:val="nil"/>
              <w:left w:val="nil"/>
              <w:bottom w:val="single" w:sz="4" w:space="0" w:color="auto"/>
              <w:right w:val="single" w:sz="4" w:space="0" w:color="auto"/>
            </w:tcBorders>
            <w:shd w:val="clear" w:color="auto" w:fill="auto"/>
            <w:vAlign w:val="center"/>
          </w:tcPr>
          <w:p w14:paraId="437131D5" w14:textId="77777777" w:rsidR="00A93F4E" w:rsidRPr="00A93F4E" w:rsidRDefault="00A93F4E" w:rsidP="00A93F4E">
            <w:pPr>
              <w:spacing w:before="20" w:after="20"/>
              <w:jc w:val="right"/>
              <w:rPr>
                <w:b/>
                <w:bCs/>
                <w:sz w:val="20"/>
                <w:szCs w:val="20"/>
                <w:lang w:val="es-ES"/>
              </w:rPr>
            </w:pPr>
            <w:r w:rsidRPr="00A93F4E">
              <w:rPr>
                <w:b/>
                <w:sz w:val="20"/>
                <w:lang w:val="es-ES"/>
              </w:rPr>
              <w:t>360 675</w:t>
            </w:r>
          </w:p>
        </w:tc>
      </w:tr>
      <w:tr w:rsidR="00A93F4E" w:rsidRPr="00A93F4E" w14:paraId="0DF023A8"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337821F5" w14:textId="77777777" w:rsidR="00A93F4E" w:rsidRPr="00A93F4E" w:rsidRDefault="00A93F4E" w:rsidP="00A93F4E">
            <w:pPr>
              <w:spacing w:before="20" w:after="20"/>
              <w:jc w:val="left"/>
              <w:rPr>
                <w:b/>
                <w:bCs/>
                <w:sz w:val="20"/>
                <w:szCs w:val="20"/>
                <w:lang w:val="es-ES"/>
              </w:rPr>
            </w:pPr>
            <w:r w:rsidRPr="00A93F4E">
              <w:rPr>
                <w:b/>
                <w:sz w:val="20"/>
                <w:lang w:val="es-ES"/>
              </w:rPr>
              <w:t xml:space="preserve">Total </w:t>
            </w:r>
          </w:p>
        </w:tc>
        <w:tc>
          <w:tcPr>
            <w:tcW w:w="1152" w:type="pct"/>
            <w:tcBorders>
              <w:top w:val="nil"/>
              <w:left w:val="nil"/>
              <w:bottom w:val="single" w:sz="4" w:space="0" w:color="auto"/>
              <w:right w:val="single" w:sz="4" w:space="0" w:color="auto"/>
            </w:tcBorders>
            <w:shd w:val="clear" w:color="auto" w:fill="auto"/>
            <w:vAlign w:val="center"/>
            <w:hideMark/>
          </w:tcPr>
          <w:p w14:paraId="22BB7E7C" w14:textId="77777777" w:rsidR="00A93F4E" w:rsidRPr="00A93F4E" w:rsidRDefault="00A93F4E" w:rsidP="00A93F4E">
            <w:pPr>
              <w:spacing w:before="20" w:after="20"/>
              <w:jc w:val="right"/>
              <w:rPr>
                <w:b/>
                <w:bCs/>
                <w:sz w:val="20"/>
                <w:szCs w:val="20"/>
                <w:lang w:val="es-ES"/>
              </w:rPr>
            </w:pPr>
            <w:r w:rsidRPr="00A93F4E">
              <w:rPr>
                <w:b/>
                <w:sz w:val="20"/>
                <w:lang w:val="es-ES"/>
              </w:rPr>
              <w:t>944 775</w:t>
            </w:r>
          </w:p>
        </w:tc>
      </w:tr>
      <w:tr w:rsidR="00A93F4E" w:rsidRPr="00A93F4E" w14:paraId="09B88D67" w14:textId="77777777" w:rsidTr="007C3DDA">
        <w:trPr>
          <w:trHeight w:val="64"/>
        </w:trPr>
        <w:tc>
          <w:tcPr>
            <w:tcW w:w="3848" w:type="pct"/>
            <w:tcBorders>
              <w:top w:val="nil"/>
              <w:left w:val="single" w:sz="4" w:space="0" w:color="auto"/>
              <w:bottom w:val="single" w:sz="4" w:space="0" w:color="auto"/>
              <w:right w:val="single" w:sz="4" w:space="0" w:color="auto"/>
            </w:tcBorders>
            <w:shd w:val="clear" w:color="auto" w:fill="auto"/>
            <w:vAlign w:val="center"/>
            <w:hideMark/>
          </w:tcPr>
          <w:p w14:paraId="509497E2" w14:textId="77777777" w:rsidR="00A93F4E" w:rsidRPr="00A93F4E" w:rsidRDefault="00A93F4E" w:rsidP="00A93F4E">
            <w:pPr>
              <w:spacing w:before="20" w:after="20"/>
              <w:ind w:left="163"/>
              <w:jc w:val="left"/>
              <w:rPr>
                <w:sz w:val="20"/>
                <w:szCs w:val="20"/>
                <w:lang w:val="es-ES"/>
              </w:rPr>
            </w:pPr>
            <w:r w:rsidRPr="00A93F4E">
              <w:rPr>
                <w:sz w:val="20"/>
                <w:lang w:val="es-ES"/>
              </w:rPr>
              <w:t xml:space="preserve">Cofinanciación de empresa </w:t>
            </w:r>
          </w:p>
        </w:tc>
        <w:tc>
          <w:tcPr>
            <w:tcW w:w="1152" w:type="pct"/>
            <w:tcBorders>
              <w:top w:val="nil"/>
              <w:left w:val="nil"/>
              <w:bottom w:val="single" w:sz="4" w:space="0" w:color="auto"/>
              <w:right w:val="single" w:sz="4" w:space="0" w:color="auto"/>
            </w:tcBorders>
            <w:shd w:val="clear" w:color="auto" w:fill="auto"/>
            <w:vAlign w:val="center"/>
            <w:hideMark/>
          </w:tcPr>
          <w:p w14:paraId="6F938740" w14:textId="77777777" w:rsidR="00A93F4E" w:rsidRPr="00A93F4E" w:rsidRDefault="00A93F4E" w:rsidP="00A93F4E">
            <w:pPr>
              <w:spacing w:before="20" w:after="20"/>
              <w:jc w:val="right"/>
              <w:rPr>
                <w:sz w:val="20"/>
                <w:szCs w:val="20"/>
                <w:lang w:val="es-ES"/>
              </w:rPr>
            </w:pPr>
            <w:r w:rsidRPr="00A93F4E">
              <w:rPr>
                <w:sz w:val="20"/>
                <w:lang w:val="es-ES"/>
              </w:rPr>
              <w:t>(316 743)</w:t>
            </w:r>
          </w:p>
        </w:tc>
      </w:tr>
      <w:tr w:rsidR="00A93F4E" w:rsidRPr="00A93F4E" w14:paraId="5917D2AB" w14:textId="77777777" w:rsidTr="007C3DDA">
        <w:trPr>
          <w:trHeight w:val="71"/>
        </w:trPr>
        <w:tc>
          <w:tcPr>
            <w:tcW w:w="3848" w:type="pct"/>
            <w:tcBorders>
              <w:top w:val="nil"/>
              <w:left w:val="single" w:sz="4" w:space="0" w:color="auto"/>
              <w:bottom w:val="single" w:sz="4" w:space="0" w:color="auto"/>
              <w:right w:val="single" w:sz="4" w:space="0" w:color="auto"/>
            </w:tcBorders>
            <w:shd w:val="clear" w:color="auto" w:fill="auto"/>
            <w:vAlign w:val="center"/>
          </w:tcPr>
          <w:p w14:paraId="0815524E" w14:textId="77777777" w:rsidR="00A93F4E" w:rsidRPr="00A93F4E" w:rsidRDefault="00A93F4E" w:rsidP="00A93F4E">
            <w:pPr>
              <w:spacing w:before="20" w:after="20"/>
              <w:jc w:val="left"/>
              <w:rPr>
                <w:b/>
                <w:bCs/>
                <w:sz w:val="20"/>
                <w:szCs w:val="20"/>
                <w:lang w:val="es-ES"/>
              </w:rPr>
            </w:pPr>
            <w:r w:rsidRPr="00A93F4E">
              <w:rPr>
                <w:b/>
                <w:sz w:val="20"/>
                <w:lang w:val="es-ES"/>
              </w:rPr>
              <w:t>Financiación solicitada</w:t>
            </w:r>
          </w:p>
        </w:tc>
        <w:tc>
          <w:tcPr>
            <w:tcW w:w="1152" w:type="pct"/>
            <w:tcBorders>
              <w:top w:val="nil"/>
              <w:left w:val="nil"/>
              <w:bottom w:val="single" w:sz="4" w:space="0" w:color="auto"/>
              <w:right w:val="single" w:sz="4" w:space="0" w:color="auto"/>
            </w:tcBorders>
            <w:shd w:val="clear" w:color="auto" w:fill="auto"/>
            <w:vAlign w:val="center"/>
          </w:tcPr>
          <w:p w14:paraId="3503426B" w14:textId="77777777" w:rsidR="00A93F4E" w:rsidRPr="00A93F4E" w:rsidRDefault="00A93F4E" w:rsidP="00A93F4E">
            <w:pPr>
              <w:spacing w:before="20" w:after="20"/>
              <w:jc w:val="right"/>
              <w:rPr>
                <w:b/>
                <w:bCs/>
                <w:sz w:val="20"/>
                <w:szCs w:val="20"/>
                <w:lang w:val="es-ES"/>
              </w:rPr>
            </w:pPr>
            <w:r w:rsidRPr="00A93F4E">
              <w:rPr>
                <w:b/>
                <w:sz w:val="20"/>
                <w:lang w:val="es-ES"/>
              </w:rPr>
              <w:t>628 032</w:t>
            </w:r>
          </w:p>
        </w:tc>
      </w:tr>
    </w:tbl>
    <w:p w14:paraId="1ECBEF2B" w14:textId="77777777" w:rsidR="00271800" w:rsidRDefault="00271800" w:rsidP="006C598D">
      <w:pPr>
        <w:keepNext/>
        <w:keepLines/>
        <w:spacing w:after="200"/>
        <w:rPr>
          <w:i/>
          <w:lang w:val="es-ES"/>
        </w:rPr>
      </w:pPr>
    </w:p>
    <w:p w14:paraId="2F7C55B9" w14:textId="77777777" w:rsidR="00271800" w:rsidRPr="00A93F4E" w:rsidRDefault="00271800" w:rsidP="00271800">
      <w:pPr>
        <w:numPr>
          <w:ilvl w:val="0"/>
          <w:numId w:val="1"/>
        </w:numPr>
        <w:spacing w:after="240"/>
        <w:outlineLvl w:val="0"/>
        <w:rPr>
          <w:lang w:val="es-ES"/>
        </w:rPr>
      </w:pPr>
      <w:r w:rsidRPr="00A93F4E">
        <w:rPr>
          <w:lang w:val="es-ES"/>
        </w:rPr>
        <w:t xml:space="preserve">El PNUD verificó la adquisición de la línea de fabricación por parte de </w:t>
      </w:r>
      <w:proofErr w:type="spellStart"/>
      <w:r w:rsidRPr="00A93F4E">
        <w:rPr>
          <w:lang w:val="es-ES"/>
        </w:rPr>
        <w:t>Subros</w:t>
      </w:r>
      <w:proofErr w:type="spellEnd"/>
      <w:r w:rsidRPr="00A93F4E">
        <w:rPr>
          <w:lang w:val="es-ES"/>
        </w:rPr>
        <w:t xml:space="preserve"> Ltd. a </w:t>
      </w:r>
      <w:proofErr w:type="spellStart"/>
      <w:r w:rsidRPr="00A93F4E">
        <w:rPr>
          <w:lang w:val="es-ES"/>
        </w:rPr>
        <w:t>Zamil</w:t>
      </w:r>
      <w:proofErr w:type="spellEnd"/>
      <w:r w:rsidRPr="00A93F4E">
        <w:rPr>
          <w:lang w:val="es-ES"/>
        </w:rPr>
        <w:t xml:space="preserve"> y que la propiedad de </w:t>
      </w:r>
      <w:proofErr w:type="spellStart"/>
      <w:r w:rsidRPr="00A93F4E">
        <w:rPr>
          <w:lang w:val="es-ES"/>
        </w:rPr>
        <w:t>Subros</w:t>
      </w:r>
      <w:proofErr w:type="spellEnd"/>
      <w:r w:rsidRPr="00A93F4E">
        <w:rPr>
          <w:lang w:val="es-ES"/>
        </w:rPr>
        <w:t xml:space="preserve"> Ltd. correspondiente al Artículo 5 era del 66,11 %</w:t>
      </w:r>
      <w:r w:rsidRPr="00A93F4E">
        <w:rPr>
          <w:vertAlign w:val="superscript"/>
          <w:lang w:val="es-ES"/>
        </w:rPr>
        <w:footnoteReference w:id="5"/>
      </w:r>
      <w:r w:rsidRPr="00A93F4E">
        <w:rPr>
          <w:lang w:val="es-ES"/>
        </w:rPr>
        <w:t xml:space="preserve">, por lo que se devolvieron 393 531 $EUA a la 91ª reunión, de conformidad con la decisión 86/90 b) i). </w:t>
      </w:r>
    </w:p>
    <w:p w14:paraId="6871C86C" w14:textId="6B800840" w:rsidR="00A93F4E" w:rsidRPr="00A93F4E" w:rsidRDefault="00A93F4E" w:rsidP="006C598D">
      <w:pPr>
        <w:keepNext/>
        <w:keepLines/>
        <w:spacing w:after="200"/>
        <w:rPr>
          <w:i/>
          <w:lang w:val="es-ES"/>
        </w:rPr>
      </w:pPr>
      <w:r w:rsidRPr="00A93F4E">
        <w:rPr>
          <w:i/>
          <w:lang w:val="es-ES"/>
        </w:rPr>
        <w:t>Sector de fabricación de espumas de poliuretano</w:t>
      </w:r>
    </w:p>
    <w:p w14:paraId="7022BFFC" w14:textId="77777777" w:rsidR="00A93F4E" w:rsidRPr="00A93F4E" w:rsidRDefault="00A93F4E" w:rsidP="00A93F4E">
      <w:pPr>
        <w:numPr>
          <w:ilvl w:val="0"/>
          <w:numId w:val="1"/>
        </w:numPr>
        <w:spacing w:after="240"/>
        <w:outlineLvl w:val="0"/>
        <w:rPr>
          <w:lang w:val="es-ES"/>
        </w:rPr>
      </w:pPr>
      <w:r w:rsidRPr="00A93F4E">
        <w:rPr>
          <w:lang w:val="es-ES"/>
        </w:rPr>
        <w:t>Después de la aprobación de la etapa II del PGEH, el PNUD encargó a una empresa que verificara y determinara la admisibilidad de las empresas de espumas. Un total de 204 empresas del sector de fabricación de espuma de poliuretano con un consumo de 3 312,39 tm de HCFC</w:t>
      </w:r>
      <w:r w:rsidRPr="00A93F4E">
        <w:rPr>
          <w:lang w:val="es-ES"/>
        </w:rPr>
        <w:noBreakHyphen/>
        <w:t>141b fueron consideradas admisibles. De ellas, 160 empresas con un consumo de 2 630,11 tm de HCFC</w:t>
      </w:r>
      <w:r w:rsidRPr="00A93F4E">
        <w:rPr>
          <w:lang w:val="es-ES"/>
        </w:rPr>
        <w:noBreakHyphen/>
        <w:t>141b habían sido incluidas en la etapa II, mientras que las 44 empresas restantes, con un consumo de 682,28 tm de HCFC-141b, no habían pedido apoyo para la conversión a la tecnología sin HCFC</w:t>
      </w:r>
      <w:r w:rsidRPr="00A93F4E">
        <w:rPr>
          <w:lang w:val="es-ES"/>
        </w:rPr>
        <w:noBreakHyphen/>
        <w:t>141b, ya que se convirtieron con sus propios recursos.</w:t>
      </w:r>
    </w:p>
    <w:p w14:paraId="002C14D8" w14:textId="77777777" w:rsidR="00A93F4E" w:rsidRPr="00A93F4E" w:rsidRDefault="00A93F4E" w:rsidP="00A93F4E">
      <w:pPr>
        <w:numPr>
          <w:ilvl w:val="0"/>
          <w:numId w:val="1"/>
        </w:numPr>
        <w:spacing w:after="240"/>
        <w:outlineLvl w:val="0"/>
        <w:rPr>
          <w:lang w:val="es-ES"/>
        </w:rPr>
      </w:pPr>
      <w:r w:rsidRPr="00A93F4E">
        <w:rPr>
          <w:lang w:val="es-ES"/>
        </w:rPr>
        <w:t>De las 160 empresas que recibieron asistencia, 158 han firmado memorandos de acuerdo, con visitas presenciales que verifican que han eliminado el uso de HCFC-141b y que no quedan existencias. De ellas, 92 han completado todos los hitos y están plenamente operativas con la nueva tecnología y 66 empresas estaban completando las pruebas y la certificación; las dos empresas restantes</w:t>
      </w:r>
      <w:r w:rsidRPr="00A93F4E">
        <w:rPr>
          <w:vertAlign w:val="superscript"/>
          <w:lang w:val="es-ES"/>
        </w:rPr>
        <w:footnoteReference w:id="6"/>
      </w:r>
      <w:r w:rsidRPr="00A93F4E">
        <w:rPr>
          <w:lang w:val="es-ES"/>
        </w:rPr>
        <w:t xml:space="preserve"> han cerrado sus operaciones y ya no fabrican paneles de espuma ni consumen HCFC</w:t>
      </w:r>
      <w:r w:rsidRPr="00A93F4E">
        <w:rPr>
          <w:lang w:val="es-ES"/>
        </w:rPr>
        <w:noBreakHyphen/>
        <w:t xml:space="preserve">141b. </w:t>
      </w:r>
    </w:p>
    <w:p w14:paraId="36286455" w14:textId="77777777" w:rsidR="00A93F4E" w:rsidRPr="00A93F4E" w:rsidRDefault="00A93F4E" w:rsidP="00A93F4E">
      <w:pPr>
        <w:numPr>
          <w:ilvl w:val="0"/>
          <w:numId w:val="1"/>
        </w:numPr>
        <w:spacing w:after="240"/>
        <w:outlineLvl w:val="0"/>
        <w:rPr>
          <w:lang w:val="es-ES"/>
        </w:rPr>
      </w:pPr>
      <w:bookmarkStart w:id="6" w:name="_Hlk116654242"/>
      <w:r w:rsidRPr="00A93F4E">
        <w:rPr>
          <w:lang w:val="es-ES"/>
        </w:rPr>
        <w:t>La conversión de las 158 empresas contó con el apoyo del Instituto Central de Ingeniería y Tecnología Petroquímica (CIPET), que proporcionó apoyo técnico a las empresas mediante talleres de capacitación, ensayos y demostraciones sobre el terreno, instalaciones de prueba, capacitación práctica y validación de productos. La preparación de un compendio de las mejores prácticas mundiales en la conversión a alternativas de bajo potencial de calentamiento global (PCA) en el sector de fabricación de espumas se retrasó debido a la pandemia de COVID-19 y se preveía que se iniciara en julio de 2023.</w:t>
      </w:r>
    </w:p>
    <w:p w14:paraId="469DDDC2" w14:textId="77777777" w:rsidR="00A93F4E" w:rsidRPr="00A93F4E" w:rsidRDefault="00A93F4E" w:rsidP="00A93F4E">
      <w:pPr>
        <w:numPr>
          <w:ilvl w:val="0"/>
          <w:numId w:val="1"/>
        </w:numPr>
        <w:spacing w:after="240"/>
        <w:outlineLvl w:val="0"/>
        <w:rPr>
          <w:rFonts w:eastAsia="SimSun"/>
          <w:lang w:val="es-ES"/>
        </w:rPr>
      </w:pPr>
      <w:r w:rsidRPr="00A93F4E">
        <w:rPr>
          <w:lang w:val="es-ES"/>
        </w:rPr>
        <w:t>De los 19 936 234 $EUA asignados al sector de espumas de poliuretano, se habían desembolsado 17 562 499 $EUA; los 62 175 $EUA relacionados con las dos empresas que habían cesado sus operaciones se devolverán al Fondo Multilateral; y los 2 311 560 $EUA restantes se espera que se desembolsen en junio de 2023, una vez que el Gobierno haya completado sus actividades de supervisión y estrategia de sostenibilidad para asegurar la adopción de las tecnologías de bajo PCA (ciclopentano, HFO, formiato de metilo, metilal y tecnología basada en el agua) en el mercado.</w:t>
      </w:r>
    </w:p>
    <w:bookmarkEnd w:id="6"/>
    <w:p w14:paraId="31512B47" w14:textId="77777777" w:rsidR="00A93F4E" w:rsidRPr="00A93F4E" w:rsidRDefault="00A93F4E" w:rsidP="00271800">
      <w:pPr>
        <w:keepNext/>
        <w:keepLines/>
        <w:widowControl w:val="0"/>
        <w:spacing w:after="240"/>
        <w:rPr>
          <w:i/>
          <w:lang w:val="es-ES"/>
        </w:rPr>
      </w:pPr>
      <w:r w:rsidRPr="00A93F4E">
        <w:rPr>
          <w:i/>
          <w:lang w:val="es-ES"/>
        </w:rPr>
        <w:lastRenderedPageBreak/>
        <w:t>Sector de servicio y mantenimiento de refrigeración</w:t>
      </w:r>
    </w:p>
    <w:p w14:paraId="2687C920" w14:textId="77777777" w:rsidR="00A93F4E" w:rsidRPr="00A93F4E" w:rsidRDefault="00A93F4E" w:rsidP="00271800">
      <w:pPr>
        <w:keepNext/>
        <w:keepLines/>
        <w:widowControl w:val="0"/>
        <w:numPr>
          <w:ilvl w:val="0"/>
          <w:numId w:val="1"/>
        </w:numPr>
        <w:spacing w:after="240"/>
        <w:outlineLvl w:val="0"/>
        <w:rPr>
          <w:lang w:val="es-ES"/>
        </w:rPr>
      </w:pPr>
      <w:r w:rsidRPr="00A93F4E">
        <w:rPr>
          <w:lang w:val="es-ES"/>
        </w:rPr>
        <w:t xml:space="preserve">El Gobierno de Alemania ha completado las siguientes actividades en el marco del tercer tramo: </w:t>
      </w:r>
    </w:p>
    <w:p w14:paraId="423B9303" w14:textId="368AEB14" w:rsidR="00A93F4E" w:rsidRPr="00A93F4E" w:rsidRDefault="006C598D" w:rsidP="00A93F4E">
      <w:pPr>
        <w:widowControl w:val="0"/>
        <w:numPr>
          <w:ilvl w:val="1"/>
          <w:numId w:val="1"/>
        </w:numPr>
        <w:spacing w:after="240"/>
        <w:outlineLvl w:val="1"/>
        <w:rPr>
          <w:lang w:val="es-ES"/>
        </w:rPr>
      </w:pPr>
      <w:r w:rsidRPr="00A93F4E">
        <w:rPr>
          <w:lang w:val="es-ES"/>
        </w:rPr>
        <w:t xml:space="preserve">Capacitación </w:t>
      </w:r>
      <w:r w:rsidR="00A93F4E" w:rsidRPr="00A93F4E">
        <w:rPr>
          <w:lang w:val="es-ES"/>
        </w:rPr>
        <w:t xml:space="preserve">de 6 152 técnicos de refrigeración y A/A sobre buenas prácticas de refrigeración, y en la instalación y el servicio y mantenimiento de equipos de A/A de habitación con refrigerantes inflamables; </w:t>
      </w:r>
    </w:p>
    <w:p w14:paraId="0283B163" w14:textId="77777777" w:rsidR="00A93F4E" w:rsidRPr="00A93F4E" w:rsidRDefault="00A93F4E" w:rsidP="00A93F4E">
      <w:pPr>
        <w:widowControl w:val="0"/>
        <w:numPr>
          <w:ilvl w:val="1"/>
          <w:numId w:val="1"/>
        </w:numPr>
        <w:spacing w:after="240"/>
        <w:outlineLvl w:val="1"/>
        <w:rPr>
          <w:lang w:val="es-ES"/>
        </w:rPr>
      </w:pPr>
      <w:r w:rsidRPr="00A93F4E">
        <w:rPr>
          <w:lang w:val="es-ES"/>
        </w:rPr>
        <w:t>En 2022 estaban previstos dos talleres de capacitación de instructores para aproximadamente 40 instructores del Instituto Técnico Industrial, pero se retrasaron; esos talleres se completarán en abril de 2023;</w:t>
      </w:r>
    </w:p>
    <w:p w14:paraId="1138C788" w14:textId="77777777" w:rsidR="00A93F4E" w:rsidRPr="00A93F4E" w:rsidRDefault="00A93F4E" w:rsidP="00A93F4E">
      <w:pPr>
        <w:numPr>
          <w:ilvl w:val="1"/>
          <w:numId w:val="1"/>
        </w:numPr>
        <w:spacing w:after="240"/>
        <w:outlineLvl w:val="1"/>
        <w:rPr>
          <w:lang w:val="es-ES"/>
        </w:rPr>
      </w:pPr>
      <w:r w:rsidRPr="00A93F4E">
        <w:rPr>
          <w:lang w:val="es-ES"/>
        </w:rPr>
        <w:t xml:space="preserve">Desarrollo de una nota conceptual para la ejecución de un plan nacional de cualificación, certificación y registro de técnicos y desarrollo de una nota conceptual para un centro de capacitación en refrigeración y A/A de avanzada para apoyar el plan de cualificación, certificación y registro de técnicos, y un taller sobre ese mismo plan; y </w:t>
      </w:r>
    </w:p>
    <w:p w14:paraId="4A4B7876" w14:textId="77777777" w:rsidR="00A93F4E" w:rsidRPr="00A93F4E" w:rsidRDefault="00A93F4E" w:rsidP="00A93F4E">
      <w:pPr>
        <w:widowControl w:val="0"/>
        <w:numPr>
          <w:ilvl w:val="1"/>
          <w:numId w:val="1"/>
        </w:numPr>
        <w:spacing w:after="240"/>
        <w:outlineLvl w:val="1"/>
        <w:rPr>
          <w:lang w:val="es-ES"/>
        </w:rPr>
      </w:pPr>
      <w:r w:rsidRPr="00A93F4E">
        <w:rPr>
          <w:lang w:val="es-ES"/>
        </w:rPr>
        <w:t>Desarrollo de materiales de capacitación, distribuidos en tres idiomas en todo el país.</w:t>
      </w:r>
    </w:p>
    <w:p w14:paraId="4C591F5B" w14:textId="77777777" w:rsidR="00A93F4E" w:rsidRPr="00A93F4E" w:rsidRDefault="00A93F4E" w:rsidP="00A93F4E">
      <w:pPr>
        <w:widowControl w:val="0"/>
        <w:spacing w:after="240"/>
        <w:outlineLvl w:val="0"/>
        <w:rPr>
          <w:lang w:val="es-ES"/>
        </w:rPr>
      </w:pPr>
      <w:r w:rsidRPr="00A93F4E">
        <w:rPr>
          <w:i/>
          <w:color w:val="000000"/>
          <w:lang w:val="es-ES"/>
        </w:rPr>
        <w:t xml:space="preserve">Actividades de apoyo en el sector de servicio y mantenimiento </w:t>
      </w:r>
    </w:p>
    <w:p w14:paraId="1214D3C2" w14:textId="42978C1F" w:rsidR="00A93F4E" w:rsidRPr="00A93F4E" w:rsidRDefault="00A93F4E" w:rsidP="00A93F4E">
      <w:pPr>
        <w:numPr>
          <w:ilvl w:val="0"/>
          <w:numId w:val="1"/>
        </w:numPr>
        <w:spacing w:after="240"/>
        <w:outlineLvl w:val="0"/>
        <w:rPr>
          <w:lang w:val="es-ES"/>
        </w:rPr>
      </w:pPr>
      <w:r w:rsidRPr="00A93F4E">
        <w:rPr>
          <w:lang w:val="es-ES"/>
        </w:rPr>
        <w:t>En el marco del memorando de acuerdo entre la Oficina del Ozono y la Academia Nacional de Aduanas, Impuestos Indirectos y Estupefacientes (NACIN), se sensibilizó a los funcionarios de aduanas y de aplicación de la ley sobre la prohibición de las importaciones de HCFC</w:t>
      </w:r>
      <w:r w:rsidRPr="00A93F4E">
        <w:rPr>
          <w:lang w:val="es-ES"/>
        </w:rPr>
        <w:noBreakHyphen/>
        <w:t xml:space="preserve">141b mediante un nuevo módulo que se introdujo en la capacitación de funcionarios de aduanas, y se llevaron a cabo cinco cursos de capacitación para aplicación del Protocolo de Montreal y el control de los HCFC para 157 funcionarios de aduanas y de aplicación de la ley. </w:t>
      </w:r>
      <w:r w:rsidR="00051DF2" w:rsidRPr="00A93F4E">
        <w:rPr>
          <w:lang w:val="es-ES"/>
        </w:rPr>
        <w:t>Además,</w:t>
      </w:r>
      <w:r w:rsidRPr="00A93F4E">
        <w:rPr>
          <w:lang w:val="es-ES"/>
        </w:rPr>
        <w:t xml:space="preserve"> se ejecutaron las siguientes actividades:</w:t>
      </w:r>
    </w:p>
    <w:p w14:paraId="440C69F5" w14:textId="77777777" w:rsidR="00A93F4E" w:rsidRPr="00A93F4E" w:rsidRDefault="00A93F4E" w:rsidP="00A93F4E">
      <w:pPr>
        <w:widowControl w:val="0"/>
        <w:numPr>
          <w:ilvl w:val="1"/>
          <w:numId w:val="1"/>
        </w:numPr>
        <w:spacing w:after="240"/>
        <w:outlineLvl w:val="1"/>
        <w:rPr>
          <w:lang w:val="es-ES"/>
        </w:rPr>
      </w:pPr>
      <w:r w:rsidRPr="00A93F4E">
        <w:rPr>
          <w:lang w:val="es-ES"/>
        </w:rPr>
        <w:t xml:space="preserve">Se actualizó el manual nacional sobre reglamentación relacionada con la supervisión y el control de las SAO; </w:t>
      </w:r>
    </w:p>
    <w:p w14:paraId="2B49A37D" w14:textId="77777777" w:rsidR="00A93F4E" w:rsidRPr="00A93F4E" w:rsidRDefault="00A93F4E" w:rsidP="00A93F4E">
      <w:pPr>
        <w:widowControl w:val="0"/>
        <w:numPr>
          <w:ilvl w:val="1"/>
          <w:numId w:val="1"/>
        </w:numPr>
        <w:spacing w:after="240"/>
        <w:outlineLvl w:val="1"/>
        <w:rPr>
          <w:lang w:val="es-ES"/>
        </w:rPr>
      </w:pPr>
      <w:r w:rsidRPr="00A93F4E">
        <w:rPr>
          <w:lang w:val="es-ES"/>
        </w:rPr>
        <w:t xml:space="preserve">Setenta instructores de aduanas que habían recibido capacitación en la etapa I del PGEH participaron en un curso virtual de actualización, que incluyó la prohibición de importación de HCFC-141b puro y premezclado; </w:t>
      </w:r>
    </w:p>
    <w:p w14:paraId="4311B0D3" w14:textId="77777777" w:rsidR="00A93F4E" w:rsidRPr="00A93F4E" w:rsidRDefault="00A93F4E" w:rsidP="00A93F4E">
      <w:pPr>
        <w:widowControl w:val="0"/>
        <w:numPr>
          <w:ilvl w:val="1"/>
          <w:numId w:val="1"/>
        </w:numPr>
        <w:spacing w:after="240"/>
        <w:outlineLvl w:val="1"/>
        <w:rPr>
          <w:lang w:val="es-ES"/>
        </w:rPr>
      </w:pPr>
      <w:r w:rsidRPr="00A93F4E">
        <w:rPr>
          <w:lang w:val="es-ES"/>
        </w:rPr>
        <w:t>Finalización de estudios sobre: oportunidades para la aplicación de alternativas de bajo PCA en la refrigeración de edificios; uso de refrigerantes inflamables en unidades de A/A divididas y bombas de calor; buenas prácticas de gestión para edificios de alto rendimiento energético mediante el diseño de refrigeración pasiva; adquisición a granel de equipos de aire acondicionado de bajo PCA para promover equipos de refrigeración de alto rendimiento energético e inocuos para el clima y aplicación de alternativas de bajo PCA en el sector de cadenas de frío;</w:t>
      </w:r>
    </w:p>
    <w:p w14:paraId="18B97442" w14:textId="77777777" w:rsidR="00A93F4E" w:rsidRPr="00A93F4E" w:rsidRDefault="00A93F4E" w:rsidP="00A93F4E">
      <w:pPr>
        <w:widowControl w:val="0"/>
        <w:numPr>
          <w:ilvl w:val="1"/>
          <w:numId w:val="1"/>
        </w:numPr>
        <w:spacing w:after="240"/>
        <w:outlineLvl w:val="1"/>
        <w:rPr>
          <w:lang w:val="es-ES"/>
        </w:rPr>
      </w:pPr>
      <w:r w:rsidRPr="00A93F4E">
        <w:rPr>
          <w:lang w:val="es-ES"/>
        </w:rPr>
        <w:t>Se encargaron dos estudios (sobre buenas prácticas de gestión para infraestructuras de almacenamiento en frío de las empresas de comercio electrónico, y sobre políticas de adquisición pública para contratar técnicos capacitados y certificados en refrigeración y A/A), cuya finalización estaba prevista para diciembre de 2022;</w:t>
      </w:r>
    </w:p>
    <w:p w14:paraId="1DADC725" w14:textId="77777777" w:rsidR="00A93F4E" w:rsidRPr="00A93F4E" w:rsidRDefault="00A93F4E" w:rsidP="00A93F4E">
      <w:pPr>
        <w:widowControl w:val="0"/>
        <w:numPr>
          <w:ilvl w:val="1"/>
          <w:numId w:val="1"/>
        </w:numPr>
        <w:spacing w:after="240"/>
        <w:outlineLvl w:val="1"/>
        <w:rPr>
          <w:lang w:val="es-ES"/>
        </w:rPr>
      </w:pPr>
      <w:r w:rsidRPr="00A93F4E">
        <w:rPr>
          <w:lang w:val="es-ES"/>
        </w:rPr>
        <w:t>Se continúa actualizando una base de datos de técnicos capacitados del sector de servicio y mantenimiento, con la base de datos de empresas y técnicos de servicio y mantenimiento establecidos en un estado;</w:t>
      </w:r>
    </w:p>
    <w:p w14:paraId="2EBD8EA4" w14:textId="77777777" w:rsidR="00A93F4E" w:rsidRPr="00A93F4E" w:rsidRDefault="00A93F4E" w:rsidP="00A93F4E">
      <w:pPr>
        <w:widowControl w:val="0"/>
        <w:numPr>
          <w:ilvl w:val="1"/>
          <w:numId w:val="1"/>
        </w:numPr>
        <w:spacing w:after="240"/>
        <w:outlineLvl w:val="1"/>
        <w:rPr>
          <w:lang w:val="es-ES"/>
        </w:rPr>
      </w:pPr>
      <w:r w:rsidRPr="00A93F4E">
        <w:rPr>
          <w:lang w:val="es-ES"/>
        </w:rPr>
        <w:t>La organización de los diálogos en la frontera se retrasó debido a la pandemia de COVID-19; se preveía que dichos diálogos se realizarán en 2023;</w:t>
      </w:r>
    </w:p>
    <w:p w14:paraId="3915E5E5" w14:textId="77777777" w:rsidR="00A93F4E" w:rsidRPr="00A93F4E" w:rsidRDefault="00A93F4E" w:rsidP="00A93F4E">
      <w:pPr>
        <w:widowControl w:val="0"/>
        <w:numPr>
          <w:ilvl w:val="1"/>
          <w:numId w:val="1"/>
        </w:numPr>
        <w:spacing w:after="240"/>
        <w:outlineLvl w:val="1"/>
        <w:rPr>
          <w:lang w:val="es-ES"/>
        </w:rPr>
      </w:pPr>
      <w:r w:rsidRPr="00A93F4E">
        <w:rPr>
          <w:lang w:val="es-ES"/>
        </w:rPr>
        <w:lastRenderedPageBreak/>
        <w:t>Elaboración de un boletín electrónico trimestral para técnicos en refrigeración y A/A sobre la importancia de las buenas prácticas de servicio y mantenimiento, incluidas la manipulación de diferentes tipos de refrigerantes, cuestiones de seguridad relacionadas y actualizaciones sobre transición de refrigerantes en el marco del Protocolo de Montreal; y</w:t>
      </w:r>
    </w:p>
    <w:p w14:paraId="18216480" w14:textId="77777777" w:rsidR="00A93F4E" w:rsidRPr="00A93F4E" w:rsidRDefault="00A93F4E" w:rsidP="00502D01">
      <w:pPr>
        <w:widowControl w:val="0"/>
        <w:numPr>
          <w:ilvl w:val="1"/>
          <w:numId w:val="1"/>
        </w:numPr>
        <w:spacing w:after="200"/>
        <w:outlineLvl w:val="1"/>
        <w:rPr>
          <w:lang w:val="es-ES"/>
        </w:rPr>
      </w:pPr>
      <w:r w:rsidRPr="00A93F4E">
        <w:rPr>
          <w:lang w:val="es-ES"/>
        </w:rPr>
        <w:t>Continuidad en la ejecución de actividades de concienciación que incluyen: difusión continua de materiales de información y divulgación para técnicos en refrigeración y A/A sobre buenas prácticas de servicio y mantenimiento para mejorar la eficiencia energética de los equipos de refrigeración y A/A mediante diferentes medios que incluyen un canal de YouTube, Facebook y Twitter; el sitio web de la Oficina del Ozono se actualiza periódicamente; se realizaron diez talleres de sensibilización para los técnicos de los distribuidores de refrigeración y A/A; y se difundieron materiales de sensibilización sobre buenas prácticas de servicio y mantenimiento y eficiencia energética en la comercialización, y sobre cómo convertirse en técnico de refrigeración y A/A.</w:t>
      </w:r>
    </w:p>
    <w:p w14:paraId="541941F7" w14:textId="77777777" w:rsidR="00A93F4E" w:rsidRPr="00A93F4E" w:rsidRDefault="00A93F4E" w:rsidP="00502D01">
      <w:pPr>
        <w:widowControl w:val="0"/>
        <w:spacing w:after="200"/>
        <w:outlineLvl w:val="0"/>
        <w:rPr>
          <w:i/>
          <w:lang w:val="es-ES"/>
        </w:rPr>
      </w:pPr>
      <w:r w:rsidRPr="00A93F4E">
        <w:rPr>
          <w:i/>
          <w:lang w:val="es-ES"/>
        </w:rPr>
        <w:t>Dependencia de gestión y ejecución del proyecto (DGP)</w:t>
      </w:r>
    </w:p>
    <w:p w14:paraId="680474CC" w14:textId="77777777" w:rsidR="00A93F4E" w:rsidRPr="00A93F4E" w:rsidRDefault="00A93F4E" w:rsidP="00502D01">
      <w:pPr>
        <w:numPr>
          <w:ilvl w:val="0"/>
          <w:numId w:val="1"/>
        </w:numPr>
        <w:spacing w:after="200"/>
        <w:outlineLvl w:val="0"/>
        <w:rPr>
          <w:lang w:val="es-ES"/>
        </w:rPr>
      </w:pPr>
      <w:r w:rsidRPr="00A93F4E">
        <w:rPr>
          <w:lang w:val="es-ES"/>
        </w:rPr>
        <w:t>La DGP, establecida dentro de la Oficina del Ozono, coordina la ejecución del PGEH, facilita la comunicación entre los interesados directos clave y fomenta la sensibilización sobre cuestiones relativas a las SAO entre los responsables superiores de la toma de decisiones. Las tareas realizadas por la DGP incluyen,</w:t>
      </w:r>
      <w:r w:rsidRPr="00A93F4E">
        <w:rPr>
          <w:i/>
          <w:lang w:val="es-ES"/>
        </w:rPr>
        <w:t xml:space="preserve"> entre otras,</w:t>
      </w:r>
      <w:r w:rsidRPr="00A93F4E">
        <w:rPr>
          <w:lang w:val="es-ES"/>
        </w:rPr>
        <w:t xml:space="preserve"> encargar y facilitar la verificación por parte de terceros de la admisibilidad de las empresas y de los hitos de ejecución mediante visitas presenciales a las instalaciones; prestar asistencia técnica a las empresas admisibles; gestionar la ejecución de los proyectos de inversión; organizar misiones, reuniones y visitas técnicas a las empresas; efectuar la administración diaria de las actividades del PGEH; y preparar informes periódicos sobre la marcha de las actividades y financieros para el Comité Directivo del Proyecto, la Oficina del Ozono, el Ministerio de Medio Ambiente, Bosques y Cambio Climático y el PNUD. El desembolso de la DGP para los tres primeros tramos y el presupuesto de 2023-2024 se presentan en el cuadro 4. </w:t>
      </w:r>
    </w:p>
    <w:p w14:paraId="0E01AEAC" w14:textId="77777777" w:rsidR="00A93F4E" w:rsidRPr="00A93F4E" w:rsidRDefault="00A93F4E" w:rsidP="00A93F4E">
      <w:pPr>
        <w:rPr>
          <w:b/>
          <w:lang w:val="es-ES"/>
        </w:rPr>
      </w:pPr>
      <w:bookmarkStart w:id="7" w:name="_Hlk116661777"/>
      <w:r w:rsidRPr="00A93F4E">
        <w:rPr>
          <w:b/>
          <w:lang w:val="es-ES"/>
        </w:rPr>
        <w:t>Cuadro 4. Presupuesto y desembolso de la DGP ($EUA)</w:t>
      </w:r>
    </w:p>
    <w:tbl>
      <w:tblPr>
        <w:tblW w:w="9342" w:type="dxa"/>
        <w:tblLook w:val="04A0" w:firstRow="1" w:lastRow="0" w:firstColumn="1" w:lastColumn="0" w:noHBand="0" w:noVBand="1"/>
      </w:tblPr>
      <w:tblGrid>
        <w:gridCol w:w="3440"/>
        <w:gridCol w:w="1291"/>
        <w:gridCol w:w="1455"/>
        <w:gridCol w:w="1578"/>
        <w:gridCol w:w="1578"/>
      </w:tblGrid>
      <w:tr w:rsidR="00A93F4E" w:rsidRPr="00A93F4E" w14:paraId="5EB69681" w14:textId="77777777" w:rsidTr="007C3DDA">
        <w:trPr>
          <w:trHeight w:val="116"/>
        </w:trPr>
        <w:tc>
          <w:tcPr>
            <w:tcW w:w="3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6B9EC" w14:textId="77777777" w:rsidR="00A93F4E" w:rsidRPr="00A93F4E" w:rsidRDefault="00A93F4E" w:rsidP="00A93F4E">
            <w:pPr>
              <w:jc w:val="left"/>
              <w:rPr>
                <w:b/>
                <w:bCs/>
                <w:color w:val="000000"/>
                <w:sz w:val="20"/>
                <w:szCs w:val="20"/>
                <w:lang w:val="es-ES"/>
              </w:rPr>
            </w:pPr>
            <w:r w:rsidRPr="00A93F4E">
              <w:rPr>
                <w:b/>
                <w:color w:val="000000"/>
                <w:sz w:val="20"/>
                <w:lang w:val="es-ES"/>
              </w:rPr>
              <w:t>Detalles</w:t>
            </w:r>
          </w:p>
        </w:tc>
        <w:tc>
          <w:tcPr>
            <w:tcW w:w="1291" w:type="dxa"/>
            <w:tcBorders>
              <w:top w:val="single" w:sz="4" w:space="0" w:color="auto"/>
              <w:left w:val="nil"/>
              <w:bottom w:val="single" w:sz="4" w:space="0" w:color="auto"/>
              <w:right w:val="single" w:sz="4" w:space="0" w:color="auto"/>
            </w:tcBorders>
            <w:shd w:val="clear" w:color="auto" w:fill="auto"/>
            <w:noWrap/>
            <w:vAlign w:val="center"/>
            <w:hideMark/>
          </w:tcPr>
          <w:p w14:paraId="3E6790D7" w14:textId="77777777" w:rsidR="00A93F4E" w:rsidRPr="00A93F4E" w:rsidRDefault="00A93F4E" w:rsidP="00A93F4E">
            <w:pPr>
              <w:jc w:val="center"/>
              <w:rPr>
                <w:b/>
                <w:bCs/>
                <w:color w:val="000000"/>
                <w:sz w:val="20"/>
                <w:szCs w:val="20"/>
                <w:lang w:val="es-ES"/>
              </w:rPr>
            </w:pPr>
            <w:r w:rsidRPr="00A93F4E">
              <w:rPr>
                <w:b/>
                <w:color w:val="000000"/>
                <w:sz w:val="20"/>
                <w:lang w:val="es-ES"/>
              </w:rPr>
              <w:t>Presupuesto</w:t>
            </w:r>
          </w:p>
        </w:tc>
        <w:tc>
          <w:tcPr>
            <w:tcW w:w="1455" w:type="dxa"/>
            <w:tcBorders>
              <w:top w:val="single" w:sz="4" w:space="0" w:color="auto"/>
              <w:left w:val="nil"/>
              <w:bottom w:val="single" w:sz="4" w:space="0" w:color="auto"/>
              <w:right w:val="single" w:sz="4" w:space="0" w:color="auto"/>
            </w:tcBorders>
            <w:shd w:val="clear" w:color="auto" w:fill="auto"/>
            <w:noWrap/>
            <w:vAlign w:val="center"/>
            <w:hideMark/>
          </w:tcPr>
          <w:p w14:paraId="262C568F" w14:textId="77777777" w:rsidR="00A93F4E" w:rsidRPr="00A93F4E" w:rsidRDefault="00A93F4E" w:rsidP="00A93F4E">
            <w:pPr>
              <w:jc w:val="center"/>
              <w:rPr>
                <w:b/>
                <w:bCs/>
                <w:color w:val="000000"/>
                <w:sz w:val="20"/>
                <w:szCs w:val="20"/>
                <w:lang w:val="es-ES"/>
              </w:rPr>
            </w:pPr>
            <w:r w:rsidRPr="00A93F4E">
              <w:rPr>
                <w:b/>
                <w:color w:val="000000"/>
                <w:sz w:val="20"/>
                <w:lang w:val="es-ES"/>
              </w:rPr>
              <w:t>Desembolso acumulado*</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0E01663F" w14:textId="77777777" w:rsidR="00A93F4E" w:rsidRPr="00A93F4E" w:rsidRDefault="00A93F4E" w:rsidP="00A93F4E">
            <w:pPr>
              <w:jc w:val="center"/>
              <w:rPr>
                <w:b/>
                <w:bCs/>
                <w:color w:val="000000"/>
                <w:sz w:val="20"/>
                <w:szCs w:val="20"/>
                <w:lang w:val="es-ES"/>
              </w:rPr>
            </w:pPr>
            <w:r w:rsidRPr="00A93F4E">
              <w:rPr>
                <w:b/>
                <w:color w:val="000000"/>
                <w:sz w:val="20"/>
                <w:lang w:val="es-ES"/>
              </w:rPr>
              <w:t>Previsto para diciembre de 2022</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14:paraId="66BC3E80" w14:textId="77777777" w:rsidR="00A93F4E" w:rsidRPr="00A93F4E" w:rsidRDefault="00A93F4E" w:rsidP="00A93F4E">
            <w:pPr>
              <w:jc w:val="center"/>
              <w:rPr>
                <w:b/>
                <w:bCs/>
                <w:color w:val="000000"/>
                <w:sz w:val="20"/>
                <w:szCs w:val="20"/>
                <w:lang w:val="es-ES"/>
              </w:rPr>
            </w:pPr>
            <w:r w:rsidRPr="00A93F4E">
              <w:rPr>
                <w:b/>
                <w:color w:val="000000"/>
                <w:sz w:val="20"/>
                <w:lang w:val="es-ES"/>
              </w:rPr>
              <w:t>Presupuesto 2023-2024</w:t>
            </w:r>
          </w:p>
        </w:tc>
      </w:tr>
      <w:tr w:rsidR="00A93F4E" w:rsidRPr="00A93F4E" w14:paraId="6E566F93" w14:textId="77777777" w:rsidTr="007C3DDA">
        <w:trPr>
          <w:trHeight w:val="54"/>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1DB8C32F" w14:textId="77777777" w:rsidR="00A93F4E" w:rsidRPr="00A93F4E" w:rsidRDefault="00A93F4E" w:rsidP="00A93F4E">
            <w:pPr>
              <w:jc w:val="left"/>
              <w:rPr>
                <w:color w:val="000000"/>
                <w:sz w:val="20"/>
                <w:szCs w:val="20"/>
                <w:lang w:val="es-ES"/>
              </w:rPr>
            </w:pPr>
            <w:r w:rsidRPr="00A93F4E">
              <w:rPr>
                <w:color w:val="000000"/>
                <w:sz w:val="20"/>
                <w:lang w:val="es-ES"/>
              </w:rPr>
              <w:t>Personal y consultores</w:t>
            </w:r>
          </w:p>
        </w:tc>
        <w:tc>
          <w:tcPr>
            <w:tcW w:w="1291" w:type="dxa"/>
            <w:tcBorders>
              <w:top w:val="nil"/>
              <w:left w:val="nil"/>
              <w:bottom w:val="single" w:sz="4" w:space="0" w:color="auto"/>
              <w:right w:val="single" w:sz="4" w:space="0" w:color="auto"/>
            </w:tcBorders>
            <w:shd w:val="clear" w:color="auto" w:fill="auto"/>
            <w:noWrap/>
            <w:vAlign w:val="center"/>
            <w:hideMark/>
          </w:tcPr>
          <w:p w14:paraId="5424A044" w14:textId="77777777" w:rsidR="00A93F4E" w:rsidRPr="00A93F4E" w:rsidRDefault="00A93F4E" w:rsidP="00A93F4E">
            <w:pPr>
              <w:jc w:val="right"/>
              <w:rPr>
                <w:color w:val="000000"/>
                <w:sz w:val="20"/>
                <w:szCs w:val="20"/>
                <w:lang w:val="es-ES"/>
              </w:rPr>
            </w:pPr>
            <w:r w:rsidRPr="00A93F4E">
              <w:rPr>
                <w:color w:val="000000"/>
                <w:sz w:val="20"/>
                <w:lang w:val="es-ES"/>
              </w:rPr>
              <w:t xml:space="preserve">734 454 </w:t>
            </w:r>
          </w:p>
        </w:tc>
        <w:tc>
          <w:tcPr>
            <w:tcW w:w="1455" w:type="dxa"/>
            <w:tcBorders>
              <w:top w:val="nil"/>
              <w:left w:val="nil"/>
              <w:bottom w:val="single" w:sz="4" w:space="0" w:color="auto"/>
              <w:right w:val="single" w:sz="4" w:space="0" w:color="auto"/>
            </w:tcBorders>
            <w:shd w:val="clear" w:color="auto" w:fill="auto"/>
            <w:noWrap/>
            <w:vAlign w:val="center"/>
            <w:hideMark/>
          </w:tcPr>
          <w:p w14:paraId="1C252167" w14:textId="77777777" w:rsidR="00A93F4E" w:rsidRPr="00A93F4E" w:rsidRDefault="00A93F4E" w:rsidP="00A93F4E">
            <w:pPr>
              <w:jc w:val="right"/>
              <w:rPr>
                <w:color w:val="000000"/>
                <w:sz w:val="20"/>
                <w:szCs w:val="20"/>
                <w:lang w:val="es-ES"/>
              </w:rPr>
            </w:pPr>
            <w:r w:rsidRPr="00A93F4E">
              <w:rPr>
                <w:color w:val="000000"/>
                <w:sz w:val="20"/>
                <w:lang w:val="es-ES"/>
              </w:rPr>
              <w:t xml:space="preserve">394 142 </w:t>
            </w:r>
          </w:p>
        </w:tc>
        <w:tc>
          <w:tcPr>
            <w:tcW w:w="1578" w:type="dxa"/>
            <w:tcBorders>
              <w:top w:val="nil"/>
              <w:left w:val="nil"/>
              <w:bottom w:val="single" w:sz="4" w:space="0" w:color="auto"/>
              <w:right w:val="single" w:sz="4" w:space="0" w:color="auto"/>
            </w:tcBorders>
            <w:shd w:val="clear" w:color="auto" w:fill="auto"/>
            <w:noWrap/>
            <w:vAlign w:val="center"/>
            <w:hideMark/>
          </w:tcPr>
          <w:p w14:paraId="577F37F2" w14:textId="77777777" w:rsidR="00A93F4E" w:rsidRPr="00A93F4E" w:rsidRDefault="00A93F4E" w:rsidP="00A93F4E">
            <w:pPr>
              <w:jc w:val="right"/>
              <w:rPr>
                <w:color w:val="000000"/>
                <w:sz w:val="20"/>
                <w:szCs w:val="20"/>
                <w:lang w:val="es-ES"/>
              </w:rPr>
            </w:pPr>
            <w:r w:rsidRPr="00A93F4E">
              <w:rPr>
                <w:color w:val="000000"/>
                <w:sz w:val="20"/>
                <w:lang w:val="es-ES"/>
              </w:rPr>
              <w:t xml:space="preserve">140 312 </w:t>
            </w:r>
          </w:p>
        </w:tc>
        <w:tc>
          <w:tcPr>
            <w:tcW w:w="1578" w:type="dxa"/>
            <w:tcBorders>
              <w:top w:val="nil"/>
              <w:left w:val="nil"/>
              <w:bottom w:val="single" w:sz="4" w:space="0" w:color="auto"/>
              <w:right w:val="single" w:sz="4" w:space="0" w:color="auto"/>
            </w:tcBorders>
            <w:shd w:val="clear" w:color="auto" w:fill="auto"/>
            <w:noWrap/>
            <w:vAlign w:val="center"/>
            <w:hideMark/>
          </w:tcPr>
          <w:p w14:paraId="46921C59" w14:textId="77777777" w:rsidR="00A93F4E" w:rsidRPr="00A93F4E" w:rsidRDefault="00A93F4E" w:rsidP="00A93F4E">
            <w:pPr>
              <w:jc w:val="right"/>
              <w:rPr>
                <w:color w:val="000000"/>
                <w:sz w:val="20"/>
                <w:szCs w:val="20"/>
                <w:lang w:val="es-ES"/>
              </w:rPr>
            </w:pPr>
            <w:r w:rsidRPr="00A93F4E">
              <w:rPr>
                <w:color w:val="000000"/>
                <w:sz w:val="20"/>
                <w:lang w:val="es-ES"/>
              </w:rPr>
              <w:t xml:space="preserve">200 000 </w:t>
            </w:r>
          </w:p>
        </w:tc>
      </w:tr>
      <w:tr w:rsidR="00A93F4E" w:rsidRPr="00A93F4E" w14:paraId="1CA107EB" w14:textId="77777777" w:rsidTr="007C3DDA">
        <w:trPr>
          <w:trHeight w:val="13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0503542A" w14:textId="77777777" w:rsidR="00A93F4E" w:rsidRPr="00A93F4E" w:rsidRDefault="00A93F4E" w:rsidP="00A93F4E">
            <w:pPr>
              <w:jc w:val="left"/>
              <w:rPr>
                <w:color w:val="000000"/>
                <w:sz w:val="20"/>
                <w:szCs w:val="20"/>
                <w:lang w:val="es-ES"/>
              </w:rPr>
            </w:pPr>
            <w:r w:rsidRPr="00A93F4E">
              <w:rPr>
                <w:color w:val="000000"/>
                <w:sz w:val="20"/>
                <w:lang w:val="es-ES"/>
              </w:rPr>
              <w:t>Viajes</w:t>
            </w:r>
          </w:p>
        </w:tc>
        <w:tc>
          <w:tcPr>
            <w:tcW w:w="1291" w:type="dxa"/>
            <w:tcBorders>
              <w:top w:val="nil"/>
              <w:left w:val="nil"/>
              <w:bottom w:val="single" w:sz="4" w:space="0" w:color="auto"/>
              <w:right w:val="single" w:sz="4" w:space="0" w:color="auto"/>
            </w:tcBorders>
            <w:shd w:val="clear" w:color="auto" w:fill="auto"/>
            <w:noWrap/>
            <w:vAlign w:val="center"/>
            <w:hideMark/>
          </w:tcPr>
          <w:p w14:paraId="6BC0892D" w14:textId="77777777" w:rsidR="00A93F4E" w:rsidRPr="00A93F4E" w:rsidRDefault="00A93F4E" w:rsidP="00A93F4E">
            <w:pPr>
              <w:jc w:val="right"/>
              <w:rPr>
                <w:color w:val="000000"/>
                <w:sz w:val="20"/>
                <w:szCs w:val="20"/>
                <w:lang w:val="es-ES"/>
              </w:rPr>
            </w:pPr>
            <w:r w:rsidRPr="00A93F4E">
              <w:rPr>
                <w:color w:val="000000"/>
                <w:sz w:val="20"/>
                <w:lang w:val="es-ES"/>
              </w:rPr>
              <w:t xml:space="preserve">148 098 </w:t>
            </w:r>
          </w:p>
        </w:tc>
        <w:tc>
          <w:tcPr>
            <w:tcW w:w="1455" w:type="dxa"/>
            <w:tcBorders>
              <w:top w:val="nil"/>
              <w:left w:val="nil"/>
              <w:bottom w:val="single" w:sz="4" w:space="0" w:color="auto"/>
              <w:right w:val="single" w:sz="4" w:space="0" w:color="auto"/>
            </w:tcBorders>
            <w:shd w:val="clear" w:color="auto" w:fill="auto"/>
            <w:noWrap/>
            <w:vAlign w:val="center"/>
            <w:hideMark/>
          </w:tcPr>
          <w:p w14:paraId="545B6CD9" w14:textId="77777777" w:rsidR="00A93F4E" w:rsidRPr="00A93F4E" w:rsidRDefault="00A93F4E" w:rsidP="00A93F4E">
            <w:pPr>
              <w:jc w:val="right"/>
              <w:rPr>
                <w:color w:val="000000"/>
                <w:sz w:val="20"/>
                <w:szCs w:val="20"/>
                <w:lang w:val="es-ES"/>
              </w:rPr>
            </w:pPr>
            <w:r w:rsidRPr="00A93F4E">
              <w:rPr>
                <w:color w:val="000000"/>
                <w:sz w:val="20"/>
                <w:lang w:val="es-ES"/>
              </w:rPr>
              <w:t xml:space="preserve">66 145 </w:t>
            </w:r>
          </w:p>
        </w:tc>
        <w:tc>
          <w:tcPr>
            <w:tcW w:w="1578" w:type="dxa"/>
            <w:tcBorders>
              <w:top w:val="nil"/>
              <w:left w:val="nil"/>
              <w:bottom w:val="single" w:sz="4" w:space="0" w:color="auto"/>
              <w:right w:val="single" w:sz="4" w:space="0" w:color="auto"/>
            </w:tcBorders>
            <w:shd w:val="clear" w:color="auto" w:fill="auto"/>
            <w:noWrap/>
            <w:vAlign w:val="center"/>
            <w:hideMark/>
          </w:tcPr>
          <w:p w14:paraId="526B9114" w14:textId="77777777" w:rsidR="00A93F4E" w:rsidRPr="00A93F4E" w:rsidRDefault="00A93F4E" w:rsidP="00A93F4E">
            <w:pPr>
              <w:jc w:val="right"/>
              <w:rPr>
                <w:color w:val="000000"/>
                <w:sz w:val="20"/>
                <w:szCs w:val="20"/>
                <w:lang w:val="es-ES"/>
              </w:rPr>
            </w:pPr>
            <w:r w:rsidRPr="00A93F4E">
              <w:rPr>
                <w:color w:val="000000"/>
                <w:sz w:val="20"/>
                <w:lang w:val="es-ES"/>
              </w:rPr>
              <w:t xml:space="preserve">6 953 </w:t>
            </w:r>
          </w:p>
        </w:tc>
        <w:tc>
          <w:tcPr>
            <w:tcW w:w="1578" w:type="dxa"/>
            <w:tcBorders>
              <w:top w:val="nil"/>
              <w:left w:val="nil"/>
              <w:bottom w:val="single" w:sz="4" w:space="0" w:color="auto"/>
              <w:right w:val="single" w:sz="4" w:space="0" w:color="auto"/>
            </w:tcBorders>
            <w:shd w:val="clear" w:color="auto" w:fill="auto"/>
            <w:noWrap/>
            <w:vAlign w:val="center"/>
            <w:hideMark/>
          </w:tcPr>
          <w:p w14:paraId="03A99AB7" w14:textId="77777777" w:rsidR="00A93F4E" w:rsidRPr="00A93F4E" w:rsidRDefault="00A93F4E" w:rsidP="00A93F4E">
            <w:pPr>
              <w:jc w:val="right"/>
              <w:rPr>
                <w:color w:val="000000"/>
                <w:sz w:val="20"/>
                <w:szCs w:val="20"/>
                <w:lang w:val="es-ES"/>
              </w:rPr>
            </w:pPr>
            <w:r w:rsidRPr="00A93F4E">
              <w:rPr>
                <w:color w:val="000000"/>
                <w:sz w:val="20"/>
                <w:lang w:val="es-ES"/>
              </w:rPr>
              <w:t xml:space="preserve">75 000 </w:t>
            </w:r>
          </w:p>
        </w:tc>
      </w:tr>
      <w:tr w:rsidR="00A93F4E" w:rsidRPr="00A93F4E" w14:paraId="79914479" w14:textId="77777777" w:rsidTr="007C3DDA">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68B98701" w14:textId="77777777" w:rsidR="00A93F4E" w:rsidRPr="00A93F4E" w:rsidRDefault="00A93F4E" w:rsidP="00A93F4E">
            <w:pPr>
              <w:jc w:val="left"/>
              <w:rPr>
                <w:color w:val="000000"/>
                <w:sz w:val="20"/>
                <w:szCs w:val="20"/>
                <w:lang w:val="es-ES"/>
              </w:rPr>
            </w:pPr>
            <w:r w:rsidRPr="00A93F4E">
              <w:rPr>
                <w:color w:val="000000"/>
                <w:sz w:val="20"/>
                <w:lang w:val="es-ES"/>
              </w:rPr>
              <w:t>Talleres/reuniones</w:t>
            </w:r>
          </w:p>
        </w:tc>
        <w:tc>
          <w:tcPr>
            <w:tcW w:w="1291" w:type="dxa"/>
            <w:tcBorders>
              <w:top w:val="nil"/>
              <w:left w:val="nil"/>
              <w:bottom w:val="single" w:sz="4" w:space="0" w:color="auto"/>
              <w:right w:val="single" w:sz="4" w:space="0" w:color="auto"/>
            </w:tcBorders>
            <w:shd w:val="clear" w:color="auto" w:fill="auto"/>
            <w:noWrap/>
            <w:vAlign w:val="center"/>
            <w:hideMark/>
          </w:tcPr>
          <w:p w14:paraId="307D19E4" w14:textId="77777777" w:rsidR="00A93F4E" w:rsidRPr="00A93F4E" w:rsidRDefault="00A93F4E" w:rsidP="00A93F4E">
            <w:pPr>
              <w:jc w:val="right"/>
              <w:rPr>
                <w:color w:val="000000"/>
                <w:sz w:val="20"/>
                <w:szCs w:val="20"/>
                <w:lang w:val="es-ES"/>
              </w:rPr>
            </w:pPr>
            <w:r w:rsidRPr="00A93F4E">
              <w:rPr>
                <w:color w:val="000000"/>
                <w:sz w:val="20"/>
                <w:lang w:val="es-ES"/>
              </w:rPr>
              <w:t xml:space="preserve">222 526 </w:t>
            </w:r>
          </w:p>
        </w:tc>
        <w:tc>
          <w:tcPr>
            <w:tcW w:w="1455" w:type="dxa"/>
            <w:tcBorders>
              <w:top w:val="nil"/>
              <w:left w:val="nil"/>
              <w:bottom w:val="single" w:sz="4" w:space="0" w:color="auto"/>
              <w:right w:val="single" w:sz="4" w:space="0" w:color="auto"/>
            </w:tcBorders>
            <w:shd w:val="clear" w:color="auto" w:fill="auto"/>
            <w:noWrap/>
            <w:vAlign w:val="center"/>
            <w:hideMark/>
          </w:tcPr>
          <w:p w14:paraId="4A570237" w14:textId="77777777" w:rsidR="00A93F4E" w:rsidRPr="00A93F4E" w:rsidRDefault="00A93F4E" w:rsidP="00A93F4E">
            <w:pPr>
              <w:jc w:val="right"/>
              <w:rPr>
                <w:color w:val="000000"/>
                <w:sz w:val="20"/>
                <w:szCs w:val="20"/>
                <w:lang w:val="es-ES"/>
              </w:rPr>
            </w:pPr>
            <w:r w:rsidRPr="00A93F4E">
              <w:rPr>
                <w:color w:val="000000"/>
                <w:sz w:val="20"/>
                <w:lang w:val="es-ES"/>
              </w:rPr>
              <w:t xml:space="preserve">89 377 </w:t>
            </w:r>
          </w:p>
        </w:tc>
        <w:tc>
          <w:tcPr>
            <w:tcW w:w="1578" w:type="dxa"/>
            <w:tcBorders>
              <w:top w:val="nil"/>
              <w:left w:val="nil"/>
              <w:bottom w:val="single" w:sz="4" w:space="0" w:color="auto"/>
              <w:right w:val="single" w:sz="4" w:space="0" w:color="auto"/>
            </w:tcBorders>
            <w:shd w:val="clear" w:color="auto" w:fill="auto"/>
            <w:noWrap/>
            <w:vAlign w:val="center"/>
            <w:hideMark/>
          </w:tcPr>
          <w:p w14:paraId="06FCCF47" w14:textId="77777777" w:rsidR="00A93F4E" w:rsidRPr="00A93F4E" w:rsidRDefault="00A93F4E" w:rsidP="00A93F4E">
            <w:pPr>
              <w:jc w:val="right"/>
              <w:rPr>
                <w:color w:val="000000"/>
                <w:sz w:val="20"/>
                <w:szCs w:val="20"/>
                <w:lang w:val="es-ES"/>
              </w:rPr>
            </w:pPr>
            <w:r w:rsidRPr="00A93F4E">
              <w:rPr>
                <w:color w:val="000000"/>
                <w:sz w:val="20"/>
                <w:lang w:val="es-ES"/>
              </w:rPr>
              <w:t xml:space="preserve">8 149 </w:t>
            </w:r>
          </w:p>
        </w:tc>
        <w:tc>
          <w:tcPr>
            <w:tcW w:w="1578" w:type="dxa"/>
            <w:tcBorders>
              <w:top w:val="nil"/>
              <w:left w:val="nil"/>
              <w:bottom w:val="single" w:sz="4" w:space="0" w:color="auto"/>
              <w:right w:val="single" w:sz="4" w:space="0" w:color="auto"/>
            </w:tcBorders>
            <w:shd w:val="clear" w:color="auto" w:fill="auto"/>
            <w:noWrap/>
            <w:vAlign w:val="center"/>
            <w:hideMark/>
          </w:tcPr>
          <w:p w14:paraId="2BA87B5C" w14:textId="77777777" w:rsidR="00A93F4E" w:rsidRPr="00A93F4E" w:rsidRDefault="00A93F4E" w:rsidP="00A93F4E">
            <w:pPr>
              <w:jc w:val="right"/>
              <w:rPr>
                <w:color w:val="000000"/>
                <w:sz w:val="20"/>
                <w:szCs w:val="20"/>
                <w:lang w:val="es-ES"/>
              </w:rPr>
            </w:pPr>
            <w:r w:rsidRPr="00A93F4E">
              <w:rPr>
                <w:color w:val="000000"/>
                <w:sz w:val="20"/>
                <w:lang w:val="es-ES"/>
              </w:rPr>
              <w:t xml:space="preserve">125 000 </w:t>
            </w:r>
          </w:p>
        </w:tc>
      </w:tr>
      <w:tr w:rsidR="00A93F4E" w:rsidRPr="00A93F4E" w14:paraId="318DE6E4" w14:textId="77777777" w:rsidTr="007C3DDA">
        <w:trPr>
          <w:trHeight w:val="116"/>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54FCBDCF" w14:textId="77777777" w:rsidR="00A93F4E" w:rsidRPr="00A93F4E" w:rsidRDefault="00A93F4E" w:rsidP="00A93F4E">
            <w:pPr>
              <w:jc w:val="left"/>
              <w:rPr>
                <w:color w:val="000000"/>
                <w:sz w:val="20"/>
                <w:szCs w:val="20"/>
                <w:lang w:val="es-ES"/>
              </w:rPr>
            </w:pPr>
            <w:r w:rsidRPr="00A93F4E">
              <w:rPr>
                <w:color w:val="000000"/>
                <w:sz w:val="20"/>
                <w:lang w:val="es-ES"/>
              </w:rPr>
              <w:t>Supervisión</w:t>
            </w:r>
          </w:p>
        </w:tc>
        <w:tc>
          <w:tcPr>
            <w:tcW w:w="1291" w:type="dxa"/>
            <w:tcBorders>
              <w:top w:val="nil"/>
              <w:left w:val="nil"/>
              <w:bottom w:val="single" w:sz="4" w:space="0" w:color="auto"/>
              <w:right w:val="single" w:sz="4" w:space="0" w:color="auto"/>
            </w:tcBorders>
            <w:shd w:val="clear" w:color="auto" w:fill="auto"/>
            <w:noWrap/>
            <w:vAlign w:val="center"/>
            <w:hideMark/>
          </w:tcPr>
          <w:p w14:paraId="7F0A7EBE" w14:textId="77777777" w:rsidR="00A93F4E" w:rsidRPr="00A93F4E" w:rsidRDefault="00A93F4E" w:rsidP="00A93F4E">
            <w:pPr>
              <w:jc w:val="right"/>
              <w:rPr>
                <w:color w:val="000000"/>
                <w:sz w:val="20"/>
                <w:szCs w:val="20"/>
                <w:lang w:val="es-ES"/>
              </w:rPr>
            </w:pPr>
            <w:r w:rsidRPr="00A93F4E">
              <w:rPr>
                <w:color w:val="000000"/>
                <w:sz w:val="20"/>
                <w:lang w:val="es-ES"/>
              </w:rPr>
              <w:t xml:space="preserve">807 775 </w:t>
            </w:r>
          </w:p>
        </w:tc>
        <w:tc>
          <w:tcPr>
            <w:tcW w:w="1455" w:type="dxa"/>
            <w:tcBorders>
              <w:top w:val="nil"/>
              <w:left w:val="nil"/>
              <w:bottom w:val="single" w:sz="4" w:space="0" w:color="auto"/>
              <w:right w:val="single" w:sz="4" w:space="0" w:color="auto"/>
            </w:tcBorders>
            <w:shd w:val="clear" w:color="auto" w:fill="auto"/>
            <w:noWrap/>
            <w:vAlign w:val="center"/>
            <w:hideMark/>
          </w:tcPr>
          <w:p w14:paraId="50AD4957" w14:textId="77777777" w:rsidR="00A93F4E" w:rsidRPr="00A93F4E" w:rsidRDefault="00A93F4E" w:rsidP="00A93F4E">
            <w:pPr>
              <w:jc w:val="right"/>
              <w:rPr>
                <w:color w:val="000000"/>
                <w:sz w:val="20"/>
                <w:szCs w:val="20"/>
                <w:lang w:val="es-ES"/>
              </w:rPr>
            </w:pPr>
            <w:r w:rsidRPr="00A93F4E">
              <w:rPr>
                <w:color w:val="000000"/>
                <w:sz w:val="20"/>
                <w:lang w:val="es-ES"/>
              </w:rPr>
              <w:t xml:space="preserve">415 607 </w:t>
            </w:r>
          </w:p>
        </w:tc>
        <w:tc>
          <w:tcPr>
            <w:tcW w:w="1578" w:type="dxa"/>
            <w:tcBorders>
              <w:top w:val="nil"/>
              <w:left w:val="nil"/>
              <w:bottom w:val="single" w:sz="4" w:space="0" w:color="auto"/>
              <w:right w:val="single" w:sz="4" w:space="0" w:color="auto"/>
            </w:tcBorders>
            <w:shd w:val="clear" w:color="auto" w:fill="auto"/>
            <w:noWrap/>
            <w:vAlign w:val="center"/>
            <w:hideMark/>
          </w:tcPr>
          <w:p w14:paraId="22E3746F" w14:textId="77777777" w:rsidR="00A93F4E" w:rsidRPr="00A93F4E" w:rsidRDefault="00A93F4E" w:rsidP="00A93F4E">
            <w:pPr>
              <w:jc w:val="right"/>
              <w:rPr>
                <w:color w:val="000000"/>
                <w:sz w:val="20"/>
                <w:szCs w:val="20"/>
                <w:lang w:val="es-ES"/>
              </w:rPr>
            </w:pPr>
            <w:r w:rsidRPr="00A93F4E">
              <w:rPr>
                <w:color w:val="000000"/>
                <w:sz w:val="20"/>
                <w:lang w:val="es-ES"/>
              </w:rPr>
              <w:t xml:space="preserve">92 168 </w:t>
            </w:r>
          </w:p>
        </w:tc>
        <w:tc>
          <w:tcPr>
            <w:tcW w:w="1578" w:type="dxa"/>
            <w:tcBorders>
              <w:top w:val="nil"/>
              <w:left w:val="nil"/>
              <w:bottom w:val="single" w:sz="4" w:space="0" w:color="auto"/>
              <w:right w:val="single" w:sz="4" w:space="0" w:color="auto"/>
            </w:tcBorders>
            <w:shd w:val="clear" w:color="auto" w:fill="auto"/>
            <w:noWrap/>
            <w:vAlign w:val="center"/>
            <w:hideMark/>
          </w:tcPr>
          <w:p w14:paraId="0AF69A66" w14:textId="77777777" w:rsidR="00A93F4E" w:rsidRPr="00A93F4E" w:rsidRDefault="00A93F4E" w:rsidP="00A93F4E">
            <w:pPr>
              <w:jc w:val="right"/>
              <w:rPr>
                <w:color w:val="000000"/>
                <w:sz w:val="20"/>
                <w:szCs w:val="20"/>
                <w:lang w:val="es-ES"/>
              </w:rPr>
            </w:pPr>
            <w:r w:rsidRPr="00A93F4E">
              <w:rPr>
                <w:color w:val="000000"/>
                <w:sz w:val="20"/>
                <w:lang w:val="es-ES"/>
              </w:rPr>
              <w:t xml:space="preserve">300 000 </w:t>
            </w:r>
          </w:p>
        </w:tc>
      </w:tr>
      <w:tr w:rsidR="00A93F4E" w:rsidRPr="00A93F4E" w14:paraId="16E143C6" w14:textId="77777777" w:rsidTr="007C3DDA">
        <w:trPr>
          <w:trHeight w:val="152"/>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2BDF7645" w14:textId="77777777" w:rsidR="00A93F4E" w:rsidRPr="00A93F4E" w:rsidRDefault="00A93F4E" w:rsidP="00A93F4E">
            <w:pPr>
              <w:jc w:val="left"/>
              <w:rPr>
                <w:color w:val="000000"/>
                <w:sz w:val="20"/>
                <w:szCs w:val="20"/>
                <w:lang w:val="es-ES"/>
              </w:rPr>
            </w:pPr>
            <w:r w:rsidRPr="00A93F4E">
              <w:rPr>
                <w:color w:val="000000"/>
                <w:sz w:val="20"/>
                <w:lang w:val="es-ES"/>
              </w:rPr>
              <w:t xml:space="preserve">Otros desembolsos </w:t>
            </w:r>
          </w:p>
        </w:tc>
        <w:tc>
          <w:tcPr>
            <w:tcW w:w="1291" w:type="dxa"/>
            <w:tcBorders>
              <w:top w:val="nil"/>
              <w:left w:val="nil"/>
              <w:bottom w:val="single" w:sz="4" w:space="0" w:color="auto"/>
              <w:right w:val="single" w:sz="4" w:space="0" w:color="auto"/>
            </w:tcBorders>
            <w:shd w:val="clear" w:color="auto" w:fill="auto"/>
            <w:noWrap/>
            <w:vAlign w:val="center"/>
            <w:hideMark/>
          </w:tcPr>
          <w:p w14:paraId="36C90CCF" w14:textId="77777777" w:rsidR="00A93F4E" w:rsidRPr="00A93F4E" w:rsidRDefault="00A93F4E" w:rsidP="00A93F4E">
            <w:pPr>
              <w:jc w:val="right"/>
              <w:rPr>
                <w:color w:val="000000"/>
                <w:sz w:val="20"/>
                <w:szCs w:val="20"/>
                <w:lang w:val="es-ES"/>
              </w:rPr>
            </w:pPr>
            <w:r w:rsidRPr="00A93F4E">
              <w:rPr>
                <w:color w:val="000000"/>
                <w:sz w:val="20"/>
                <w:lang w:val="es-ES"/>
              </w:rPr>
              <w:t xml:space="preserve">487 147 </w:t>
            </w:r>
          </w:p>
        </w:tc>
        <w:tc>
          <w:tcPr>
            <w:tcW w:w="1455" w:type="dxa"/>
            <w:tcBorders>
              <w:top w:val="nil"/>
              <w:left w:val="nil"/>
              <w:bottom w:val="single" w:sz="4" w:space="0" w:color="auto"/>
              <w:right w:val="single" w:sz="4" w:space="0" w:color="auto"/>
            </w:tcBorders>
            <w:shd w:val="clear" w:color="auto" w:fill="auto"/>
            <w:noWrap/>
            <w:vAlign w:val="center"/>
            <w:hideMark/>
          </w:tcPr>
          <w:p w14:paraId="59FD2F93" w14:textId="77777777" w:rsidR="00A93F4E" w:rsidRPr="00A93F4E" w:rsidRDefault="00A93F4E" w:rsidP="00A93F4E">
            <w:pPr>
              <w:jc w:val="right"/>
              <w:rPr>
                <w:color w:val="000000"/>
                <w:sz w:val="20"/>
                <w:szCs w:val="20"/>
                <w:lang w:val="es-ES"/>
              </w:rPr>
            </w:pPr>
            <w:r w:rsidRPr="00A93F4E">
              <w:rPr>
                <w:color w:val="000000"/>
                <w:sz w:val="20"/>
                <w:lang w:val="es-ES"/>
              </w:rPr>
              <w:t xml:space="preserve">236 658 </w:t>
            </w:r>
          </w:p>
        </w:tc>
        <w:tc>
          <w:tcPr>
            <w:tcW w:w="1578" w:type="dxa"/>
            <w:tcBorders>
              <w:top w:val="nil"/>
              <w:left w:val="nil"/>
              <w:bottom w:val="single" w:sz="4" w:space="0" w:color="auto"/>
              <w:right w:val="single" w:sz="4" w:space="0" w:color="auto"/>
            </w:tcBorders>
            <w:shd w:val="clear" w:color="auto" w:fill="auto"/>
            <w:noWrap/>
            <w:vAlign w:val="center"/>
            <w:hideMark/>
          </w:tcPr>
          <w:p w14:paraId="6116F417" w14:textId="77777777" w:rsidR="00A93F4E" w:rsidRPr="00A93F4E" w:rsidRDefault="00A93F4E" w:rsidP="00A93F4E">
            <w:pPr>
              <w:jc w:val="right"/>
              <w:rPr>
                <w:color w:val="000000"/>
                <w:sz w:val="20"/>
                <w:szCs w:val="20"/>
                <w:lang w:val="es-ES"/>
              </w:rPr>
            </w:pPr>
            <w:r w:rsidRPr="00A93F4E">
              <w:rPr>
                <w:color w:val="000000"/>
                <w:sz w:val="20"/>
                <w:lang w:val="es-ES"/>
              </w:rPr>
              <w:t xml:space="preserve">76 601 </w:t>
            </w:r>
          </w:p>
        </w:tc>
        <w:tc>
          <w:tcPr>
            <w:tcW w:w="1578" w:type="dxa"/>
            <w:tcBorders>
              <w:top w:val="nil"/>
              <w:left w:val="nil"/>
              <w:bottom w:val="single" w:sz="4" w:space="0" w:color="auto"/>
              <w:right w:val="single" w:sz="4" w:space="0" w:color="auto"/>
            </w:tcBorders>
            <w:shd w:val="clear" w:color="auto" w:fill="auto"/>
            <w:noWrap/>
            <w:vAlign w:val="center"/>
            <w:hideMark/>
          </w:tcPr>
          <w:p w14:paraId="489F0074" w14:textId="77777777" w:rsidR="00A93F4E" w:rsidRPr="00A93F4E" w:rsidRDefault="00A93F4E" w:rsidP="00A93F4E">
            <w:pPr>
              <w:jc w:val="right"/>
              <w:rPr>
                <w:color w:val="000000"/>
                <w:sz w:val="20"/>
                <w:szCs w:val="20"/>
                <w:lang w:val="es-ES"/>
              </w:rPr>
            </w:pPr>
            <w:r w:rsidRPr="00A93F4E">
              <w:rPr>
                <w:color w:val="000000"/>
                <w:sz w:val="20"/>
                <w:lang w:val="es-ES"/>
              </w:rPr>
              <w:t xml:space="preserve">173 888 </w:t>
            </w:r>
          </w:p>
        </w:tc>
      </w:tr>
      <w:tr w:rsidR="00A93F4E" w:rsidRPr="00A93F4E" w14:paraId="1662E3D3" w14:textId="77777777" w:rsidTr="007C3DDA">
        <w:trPr>
          <w:trHeight w:val="89"/>
        </w:trPr>
        <w:tc>
          <w:tcPr>
            <w:tcW w:w="3440" w:type="dxa"/>
            <w:tcBorders>
              <w:top w:val="nil"/>
              <w:left w:val="single" w:sz="4" w:space="0" w:color="auto"/>
              <w:bottom w:val="single" w:sz="4" w:space="0" w:color="auto"/>
              <w:right w:val="single" w:sz="4" w:space="0" w:color="auto"/>
            </w:tcBorders>
            <w:shd w:val="clear" w:color="auto" w:fill="auto"/>
            <w:noWrap/>
            <w:vAlign w:val="center"/>
            <w:hideMark/>
          </w:tcPr>
          <w:p w14:paraId="5AF1D067" w14:textId="77777777" w:rsidR="00A93F4E" w:rsidRPr="00A93F4E" w:rsidRDefault="00A93F4E" w:rsidP="00A93F4E">
            <w:pPr>
              <w:jc w:val="left"/>
              <w:rPr>
                <w:b/>
                <w:bCs/>
                <w:color w:val="000000"/>
                <w:sz w:val="20"/>
                <w:szCs w:val="20"/>
                <w:lang w:val="es-ES"/>
              </w:rPr>
            </w:pPr>
            <w:r w:rsidRPr="00A93F4E">
              <w:rPr>
                <w:b/>
                <w:color w:val="000000"/>
                <w:sz w:val="20"/>
                <w:lang w:val="es-ES"/>
              </w:rPr>
              <w:t>Total</w:t>
            </w:r>
          </w:p>
        </w:tc>
        <w:tc>
          <w:tcPr>
            <w:tcW w:w="1291" w:type="dxa"/>
            <w:tcBorders>
              <w:top w:val="nil"/>
              <w:left w:val="nil"/>
              <w:bottom w:val="single" w:sz="4" w:space="0" w:color="auto"/>
              <w:right w:val="single" w:sz="4" w:space="0" w:color="auto"/>
            </w:tcBorders>
            <w:shd w:val="clear" w:color="auto" w:fill="auto"/>
            <w:noWrap/>
            <w:vAlign w:val="center"/>
            <w:hideMark/>
          </w:tcPr>
          <w:p w14:paraId="09D4F895" w14:textId="77777777" w:rsidR="00A93F4E" w:rsidRPr="00A93F4E" w:rsidRDefault="00A93F4E" w:rsidP="00A93F4E">
            <w:pPr>
              <w:jc w:val="right"/>
              <w:rPr>
                <w:b/>
                <w:bCs/>
                <w:color w:val="000000"/>
                <w:sz w:val="20"/>
                <w:szCs w:val="20"/>
                <w:lang w:val="es-ES"/>
              </w:rPr>
            </w:pPr>
            <w:r w:rsidRPr="00A93F4E">
              <w:rPr>
                <w:b/>
                <w:color w:val="000000"/>
                <w:sz w:val="20"/>
                <w:lang w:val="es-ES"/>
              </w:rPr>
              <w:t xml:space="preserve">2 400 000 </w:t>
            </w:r>
          </w:p>
        </w:tc>
        <w:tc>
          <w:tcPr>
            <w:tcW w:w="1455" w:type="dxa"/>
            <w:tcBorders>
              <w:top w:val="nil"/>
              <w:left w:val="nil"/>
              <w:bottom w:val="single" w:sz="4" w:space="0" w:color="auto"/>
              <w:right w:val="single" w:sz="4" w:space="0" w:color="auto"/>
            </w:tcBorders>
            <w:shd w:val="clear" w:color="auto" w:fill="auto"/>
            <w:noWrap/>
            <w:vAlign w:val="center"/>
            <w:hideMark/>
          </w:tcPr>
          <w:p w14:paraId="4A511497" w14:textId="77777777" w:rsidR="00A93F4E" w:rsidRPr="00A93F4E" w:rsidRDefault="00A93F4E" w:rsidP="00A93F4E">
            <w:pPr>
              <w:jc w:val="right"/>
              <w:rPr>
                <w:b/>
                <w:bCs/>
                <w:color w:val="000000"/>
                <w:sz w:val="20"/>
                <w:szCs w:val="20"/>
                <w:lang w:val="es-ES"/>
              </w:rPr>
            </w:pPr>
            <w:r w:rsidRPr="00A93F4E">
              <w:rPr>
                <w:b/>
                <w:color w:val="000000"/>
                <w:sz w:val="20"/>
                <w:lang w:val="es-ES"/>
              </w:rPr>
              <w:t>1 201 929</w:t>
            </w:r>
          </w:p>
        </w:tc>
        <w:tc>
          <w:tcPr>
            <w:tcW w:w="1578" w:type="dxa"/>
            <w:tcBorders>
              <w:top w:val="nil"/>
              <w:left w:val="nil"/>
              <w:bottom w:val="single" w:sz="4" w:space="0" w:color="auto"/>
              <w:right w:val="single" w:sz="4" w:space="0" w:color="auto"/>
            </w:tcBorders>
            <w:shd w:val="clear" w:color="auto" w:fill="auto"/>
            <w:noWrap/>
            <w:vAlign w:val="center"/>
            <w:hideMark/>
          </w:tcPr>
          <w:p w14:paraId="238FC1FE" w14:textId="77777777" w:rsidR="00A93F4E" w:rsidRPr="00A93F4E" w:rsidRDefault="00A93F4E" w:rsidP="00A93F4E">
            <w:pPr>
              <w:jc w:val="right"/>
              <w:rPr>
                <w:b/>
                <w:bCs/>
                <w:color w:val="000000"/>
                <w:sz w:val="20"/>
                <w:szCs w:val="20"/>
                <w:lang w:val="es-ES"/>
              </w:rPr>
            </w:pPr>
            <w:r w:rsidRPr="00A93F4E">
              <w:rPr>
                <w:b/>
                <w:color w:val="000000"/>
                <w:sz w:val="20"/>
                <w:lang w:val="es-ES"/>
              </w:rPr>
              <w:t>324 183</w:t>
            </w:r>
          </w:p>
        </w:tc>
        <w:tc>
          <w:tcPr>
            <w:tcW w:w="1578" w:type="dxa"/>
            <w:tcBorders>
              <w:top w:val="nil"/>
              <w:left w:val="nil"/>
              <w:bottom w:val="single" w:sz="4" w:space="0" w:color="auto"/>
              <w:right w:val="single" w:sz="4" w:space="0" w:color="auto"/>
            </w:tcBorders>
            <w:shd w:val="clear" w:color="auto" w:fill="auto"/>
            <w:noWrap/>
            <w:vAlign w:val="center"/>
            <w:hideMark/>
          </w:tcPr>
          <w:p w14:paraId="5D11FEA5" w14:textId="77777777" w:rsidR="00A93F4E" w:rsidRPr="00A93F4E" w:rsidRDefault="00A93F4E" w:rsidP="00A93F4E">
            <w:pPr>
              <w:jc w:val="right"/>
              <w:rPr>
                <w:b/>
                <w:bCs/>
                <w:color w:val="000000"/>
                <w:sz w:val="20"/>
                <w:szCs w:val="20"/>
                <w:lang w:val="es-ES"/>
              </w:rPr>
            </w:pPr>
            <w:r w:rsidRPr="00A93F4E">
              <w:rPr>
                <w:b/>
                <w:color w:val="000000"/>
                <w:sz w:val="20"/>
                <w:lang w:val="es-ES"/>
              </w:rPr>
              <w:t xml:space="preserve">873 888 </w:t>
            </w:r>
          </w:p>
        </w:tc>
      </w:tr>
    </w:tbl>
    <w:p w14:paraId="6ACACDFF" w14:textId="77777777" w:rsidR="00A93F4E" w:rsidRPr="00A93F4E" w:rsidRDefault="00A93F4E" w:rsidP="00502D01">
      <w:pPr>
        <w:spacing w:after="200"/>
        <w:outlineLvl w:val="0"/>
        <w:rPr>
          <w:sz w:val="18"/>
          <w:szCs w:val="18"/>
          <w:lang w:val="es-ES"/>
        </w:rPr>
      </w:pPr>
      <w:r w:rsidRPr="00A93F4E">
        <w:rPr>
          <w:sz w:val="18"/>
          <w:lang w:val="es-ES"/>
        </w:rPr>
        <w:t>* A partir de agosto de 2022.</w:t>
      </w:r>
    </w:p>
    <w:bookmarkEnd w:id="7"/>
    <w:p w14:paraId="014DA042" w14:textId="77777777" w:rsidR="00A93F4E" w:rsidRPr="00A93F4E" w:rsidRDefault="00A93F4E" w:rsidP="00A93F4E">
      <w:pPr>
        <w:rPr>
          <w:lang w:val="es-ES"/>
        </w:rPr>
      </w:pPr>
      <w:r w:rsidRPr="00A93F4E">
        <w:rPr>
          <w:u w:val="single"/>
          <w:lang w:val="es-ES"/>
        </w:rPr>
        <w:t>Nivel de desembolso de fondos</w:t>
      </w:r>
    </w:p>
    <w:p w14:paraId="1A09B7C1" w14:textId="77777777" w:rsidR="00A93F4E" w:rsidRPr="00A93F4E" w:rsidRDefault="00A93F4E" w:rsidP="00A93F4E">
      <w:pPr>
        <w:rPr>
          <w:lang w:val="es-ES"/>
        </w:rPr>
      </w:pPr>
    </w:p>
    <w:p w14:paraId="01DB2E4D" w14:textId="77777777" w:rsidR="00A93F4E" w:rsidRPr="00A93F4E" w:rsidRDefault="00A93F4E" w:rsidP="00A93F4E">
      <w:pPr>
        <w:numPr>
          <w:ilvl w:val="0"/>
          <w:numId w:val="1"/>
        </w:numPr>
        <w:spacing w:after="240"/>
        <w:outlineLvl w:val="0"/>
        <w:rPr>
          <w:lang w:val="es-ES"/>
        </w:rPr>
      </w:pPr>
      <w:r w:rsidRPr="00A93F4E">
        <w:rPr>
          <w:lang w:val="es-ES"/>
        </w:rPr>
        <w:t>Hasta agosto de 2022, de los 36 502 454$EUA aprobados hasta el momento, se habían desembolsado 30 333 274 $EUA (26 934 474 para el PNUD, 2 795 000 $EUA para Alemania y 603 800 $EUA para el PNUMA) como se indica en el cuadro 5. El saldo de 6 169 180 $EUA se desembolsará en 2023 y 2024.</w:t>
      </w:r>
    </w:p>
    <w:p w14:paraId="508BEE04" w14:textId="77777777" w:rsidR="00A93F4E" w:rsidRPr="00A93F4E" w:rsidRDefault="00A93F4E" w:rsidP="00A93F4E">
      <w:pPr>
        <w:rPr>
          <w:sz w:val="19"/>
          <w:szCs w:val="19"/>
          <w:lang w:val="es-ES"/>
        </w:rPr>
      </w:pPr>
      <w:r w:rsidRPr="00A93F4E">
        <w:rPr>
          <w:b/>
          <w:sz w:val="19"/>
          <w:szCs w:val="19"/>
          <w:lang w:val="es-ES"/>
        </w:rPr>
        <w:t>Cuadro 5. Informe financiero de la etapa II del plan de gestión de la eliminación de los HCFC para India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1439"/>
        <w:gridCol w:w="1237"/>
        <w:gridCol w:w="1231"/>
        <w:gridCol w:w="1232"/>
        <w:gridCol w:w="1232"/>
        <w:gridCol w:w="2289"/>
      </w:tblGrid>
      <w:tr w:rsidR="00A93F4E" w:rsidRPr="00A93F4E" w14:paraId="768A44BC" w14:textId="77777777" w:rsidTr="007C3DDA">
        <w:trPr>
          <w:trHeight w:val="404"/>
          <w:tblHeader/>
        </w:trPr>
        <w:tc>
          <w:tcPr>
            <w:tcW w:w="1010" w:type="pct"/>
            <w:gridSpan w:val="2"/>
            <w:shd w:val="clear" w:color="auto" w:fill="auto"/>
            <w:noWrap/>
            <w:vAlign w:val="center"/>
            <w:hideMark/>
          </w:tcPr>
          <w:p w14:paraId="2336EDD4" w14:textId="77777777" w:rsidR="00A93F4E" w:rsidRPr="00A93F4E" w:rsidRDefault="00A93F4E" w:rsidP="00A93F4E">
            <w:pPr>
              <w:jc w:val="left"/>
              <w:rPr>
                <w:b/>
                <w:bCs/>
                <w:color w:val="000000"/>
                <w:sz w:val="20"/>
                <w:szCs w:val="20"/>
                <w:lang w:val="es-ES"/>
              </w:rPr>
            </w:pPr>
            <w:r w:rsidRPr="00A93F4E">
              <w:rPr>
                <w:b/>
                <w:color w:val="000000"/>
                <w:sz w:val="20"/>
                <w:lang w:val="es-ES"/>
              </w:rPr>
              <w:t>Tramo núm.</w:t>
            </w:r>
          </w:p>
        </w:tc>
        <w:tc>
          <w:tcPr>
            <w:tcW w:w="708" w:type="pct"/>
            <w:shd w:val="clear" w:color="auto" w:fill="auto"/>
            <w:noWrap/>
            <w:vAlign w:val="center"/>
            <w:hideMark/>
          </w:tcPr>
          <w:p w14:paraId="0D4EB310" w14:textId="77777777" w:rsidR="00A93F4E" w:rsidRPr="00A93F4E" w:rsidRDefault="00A93F4E" w:rsidP="00A93F4E">
            <w:pPr>
              <w:jc w:val="center"/>
              <w:rPr>
                <w:b/>
                <w:color w:val="000000"/>
                <w:sz w:val="20"/>
                <w:szCs w:val="20"/>
                <w:lang w:val="es-ES"/>
              </w:rPr>
            </w:pPr>
            <w:r w:rsidRPr="00A93F4E">
              <w:rPr>
                <w:b/>
                <w:color w:val="000000"/>
                <w:sz w:val="20"/>
                <w:lang w:val="es-ES"/>
              </w:rPr>
              <w:t>PNUD</w:t>
            </w:r>
          </w:p>
        </w:tc>
        <w:tc>
          <w:tcPr>
            <w:tcW w:w="705" w:type="pct"/>
            <w:vAlign w:val="center"/>
          </w:tcPr>
          <w:p w14:paraId="1F382682" w14:textId="77777777" w:rsidR="00A93F4E" w:rsidRPr="00A93F4E" w:rsidRDefault="00A93F4E" w:rsidP="00A93F4E">
            <w:pPr>
              <w:jc w:val="center"/>
              <w:rPr>
                <w:b/>
                <w:color w:val="000000"/>
                <w:sz w:val="20"/>
                <w:szCs w:val="20"/>
                <w:lang w:val="es-ES"/>
              </w:rPr>
            </w:pPr>
            <w:r w:rsidRPr="00A93F4E">
              <w:rPr>
                <w:b/>
                <w:color w:val="000000"/>
                <w:sz w:val="20"/>
                <w:lang w:val="es-ES"/>
              </w:rPr>
              <w:t>PNUMA</w:t>
            </w:r>
          </w:p>
        </w:tc>
        <w:tc>
          <w:tcPr>
            <w:tcW w:w="705" w:type="pct"/>
            <w:vAlign w:val="center"/>
          </w:tcPr>
          <w:p w14:paraId="482A1DD2" w14:textId="77777777" w:rsidR="00A93F4E" w:rsidRPr="00A93F4E" w:rsidRDefault="00A93F4E" w:rsidP="00A93F4E">
            <w:pPr>
              <w:jc w:val="center"/>
              <w:rPr>
                <w:b/>
                <w:color w:val="000000"/>
                <w:sz w:val="20"/>
                <w:szCs w:val="20"/>
                <w:lang w:val="es-ES"/>
              </w:rPr>
            </w:pPr>
            <w:r w:rsidRPr="00A93F4E">
              <w:rPr>
                <w:b/>
                <w:color w:val="000000"/>
                <w:sz w:val="20"/>
                <w:lang w:val="es-ES"/>
              </w:rPr>
              <w:t>Alemania</w:t>
            </w:r>
          </w:p>
        </w:tc>
        <w:tc>
          <w:tcPr>
            <w:tcW w:w="705" w:type="pct"/>
            <w:shd w:val="clear" w:color="auto" w:fill="auto"/>
            <w:noWrap/>
            <w:vAlign w:val="center"/>
            <w:hideMark/>
          </w:tcPr>
          <w:p w14:paraId="12C6DDE7" w14:textId="77777777" w:rsidR="00A93F4E" w:rsidRPr="00A93F4E" w:rsidRDefault="00A93F4E" w:rsidP="00A93F4E">
            <w:pPr>
              <w:jc w:val="center"/>
              <w:rPr>
                <w:b/>
                <w:color w:val="000000"/>
                <w:sz w:val="20"/>
                <w:szCs w:val="20"/>
                <w:lang w:val="es-ES"/>
              </w:rPr>
            </w:pPr>
            <w:r w:rsidRPr="00A93F4E">
              <w:rPr>
                <w:b/>
                <w:color w:val="000000"/>
                <w:sz w:val="20"/>
                <w:lang w:val="es-ES"/>
              </w:rPr>
              <w:t>Total</w:t>
            </w:r>
          </w:p>
        </w:tc>
        <w:tc>
          <w:tcPr>
            <w:tcW w:w="1167" w:type="pct"/>
            <w:shd w:val="clear" w:color="auto" w:fill="auto"/>
            <w:noWrap/>
            <w:vAlign w:val="center"/>
            <w:hideMark/>
          </w:tcPr>
          <w:p w14:paraId="723BADDF" w14:textId="77777777" w:rsidR="00A93F4E" w:rsidRPr="00A93F4E" w:rsidRDefault="00A93F4E" w:rsidP="00A93F4E">
            <w:pPr>
              <w:jc w:val="center"/>
              <w:rPr>
                <w:b/>
                <w:color w:val="000000"/>
                <w:sz w:val="20"/>
                <w:szCs w:val="20"/>
                <w:lang w:val="es-ES"/>
              </w:rPr>
            </w:pPr>
            <w:r w:rsidRPr="00A93F4E">
              <w:rPr>
                <w:b/>
                <w:color w:val="000000"/>
                <w:sz w:val="20"/>
                <w:lang w:val="es-ES"/>
              </w:rPr>
              <w:t>Tasa de desembolso (%)</w:t>
            </w:r>
          </w:p>
        </w:tc>
      </w:tr>
      <w:tr w:rsidR="00A93F4E" w:rsidRPr="00A93F4E" w14:paraId="3F3FDE6E" w14:textId="77777777" w:rsidTr="007C3DDA">
        <w:trPr>
          <w:trHeight w:val="179"/>
        </w:trPr>
        <w:tc>
          <w:tcPr>
            <w:tcW w:w="430" w:type="pct"/>
            <w:vMerge w:val="restart"/>
            <w:shd w:val="clear" w:color="auto" w:fill="auto"/>
            <w:noWrap/>
            <w:vAlign w:val="center"/>
            <w:hideMark/>
          </w:tcPr>
          <w:p w14:paraId="317BE2E6" w14:textId="77777777" w:rsidR="00A93F4E" w:rsidRPr="00A93F4E" w:rsidRDefault="00A93F4E" w:rsidP="00A93F4E">
            <w:pPr>
              <w:jc w:val="left"/>
              <w:rPr>
                <w:bCs/>
                <w:color w:val="000000"/>
                <w:sz w:val="20"/>
                <w:szCs w:val="20"/>
                <w:lang w:val="es-ES"/>
              </w:rPr>
            </w:pPr>
            <w:r w:rsidRPr="00A93F4E">
              <w:rPr>
                <w:color w:val="000000"/>
                <w:sz w:val="20"/>
                <w:lang w:val="es-ES"/>
              </w:rPr>
              <w:t xml:space="preserve">Primero </w:t>
            </w:r>
          </w:p>
        </w:tc>
        <w:tc>
          <w:tcPr>
            <w:tcW w:w="580" w:type="pct"/>
            <w:shd w:val="clear" w:color="auto" w:fill="auto"/>
            <w:noWrap/>
            <w:vAlign w:val="center"/>
            <w:hideMark/>
          </w:tcPr>
          <w:p w14:paraId="78BC5C1B" w14:textId="77777777" w:rsidR="00A93F4E" w:rsidRPr="00A93F4E" w:rsidRDefault="00A93F4E" w:rsidP="00A93F4E">
            <w:pPr>
              <w:rPr>
                <w:bCs/>
                <w:color w:val="000000"/>
                <w:sz w:val="20"/>
                <w:szCs w:val="20"/>
                <w:lang w:val="es-ES"/>
              </w:rPr>
            </w:pPr>
            <w:r w:rsidRPr="00A93F4E">
              <w:rPr>
                <w:color w:val="000000"/>
                <w:sz w:val="20"/>
                <w:lang w:val="es-ES"/>
              </w:rPr>
              <w:t xml:space="preserve">Aprobado </w:t>
            </w:r>
          </w:p>
        </w:tc>
        <w:tc>
          <w:tcPr>
            <w:tcW w:w="708" w:type="pct"/>
            <w:shd w:val="clear" w:color="auto" w:fill="auto"/>
            <w:noWrap/>
          </w:tcPr>
          <w:p w14:paraId="6D266DBE" w14:textId="77777777" w:rsidR="00A93F4E" w:rsidRPr="00A93F4E" w:rsidRDefault="00A93F4E" w:rsidP="00A93F4E">
            <w:pPr>
              <w:jc w:val="right"/>
              <w:rPr>
                <w:color w:val="000000"/>
                <w:sz w:val="20"/>
                <w:szCs w:val="20"/>
                <w:lang w:val="es-ES"/>
              </w:rPr>
            </w:pPr>
            <w:r w:rsidRPr="00A93F4E">
              <w:rPr>
                <w:sz w:val="20"/>
                <w:lang w:val="es-ES"/>
              </w:rPr>
              <w:t>9 256 000</w:t>
            </w:r>
          </w:p>
        </w:tc>
        <w:tc>
          <w:tcPr>
            <w:tcW w:w="705" w:type="pct"/>
          </w:tcPr>
          <w:p w14:paraId="764D0EA0" w14:textId="77777777" w:rsidR="00A93F4E" w:rsidRPr="00A93F4E" w:rsidRDefault="00A93F4E" w:rsidP="00A93F4E">
            <w:pPr>
              <w:jc w:val="right"/>
              <w:rPr>
                <w:color w:val="000000"/>
                <w:sz w:val="20"/>
                <w:szCs w:val="20"/>
                <w:lang w:val="es-ES"/>
              </w:rPr>
            </w:pPr>
            <w:r w:rsidRPr="00A93F4E">
              <w:rPr>
                <w:sz w:val="20"/>
                <w:lang w:val="es-ES"/>
              </w:rPr>
              <w:t>300 000</w:t>
            </w:r>
          </w:p>
        </w:tc>
        <w:tc>
          <w:tcPr>
            <w:tcW w:w="705" w:type="pct"/>
          </w:tcPr>
          <w:p w14:paraId="05371307" w14:textId="77777777" w:rsidR="00A93F4E" w:rsidRPr="00A93F4E" w:rsidRDefault="00A93F4E" w:rsidP="00A93F4E">
            <w:pPr>
              <w:jc w:val="right"/>
              <w:rPr>
                <w:color w:val="000000"/>
                <w:sz w:val="20"/>
                <w:szCs w:val="20"/>
                <w:lang w:val="es-ES"/>
              </w:rPr>
            </w:pPr>
            <w:r w:rsidRPr="00A93F4E">
              <w:rPr>
                <w:sz w:val="20"/>
                <w:lang w:val="es-ES"/>
              </w:rPr>
              <w:t>345 000</w:t>
            </w:r>
          </w:p>
        </w:tc>
        <w:tc>
          <w:tcPr>
            <w:tcW w:w="705" w:type="pct"/>
            <w:shd w:val="clear" w:color="auto" w:fill="auto"/>
            <w:noWrap/>
          </w:tcPr>
          <w:p w14:paraId="2CE1B39C" w14:textId="77777777" w:rsidR="00A93F4E" w:rsidRPr="00A93F4E" w:rsidRDefault="00A93F4E" w:rsidP="00A93F4E">
            <w:pPr>
              <w:jc w:val="right"/>
              <w:rPr>
                <w:color w:val="000000"/>
                <w:sz w:val="20"/>
                <w:szCs w:val="20"/>
                <w:lang w:val="es-ES"/>
              </w:rPr>
            </w:pPr>
            <w:r w:rsidRPr="00A93F4E">
              <w:rPr>
                <w:color w:val="000000"/>
                <w:sz w:val="20"/>
                <w:lang w:val="es-ES"/>
              </w:rPr>
              <w:t>9 901 000</w:t>
            </w:r>
          </w:p>
        </w:tc>
        <w:tc>
          <w:tcPr>
            <w:tcW w:w="1167" w:type="pct"/>
            <w:vMerge w:val="restart"/>
            <w:shd w:val="clear" w:color="auto" w:fill="auto"/>
            <w:noWrap/>
            <w:vAlign w:val="center"/>
          </w:tcPr>
          <w:p w14:paraId="69B426C2" w14:textId="77777777" w:rsidR="00A93F4E" w:rsidRPr="00A93F4E" w:rsidRDefault="00A93F4E" w:rsidP="00A93F4E">
            <w:pPr>
              <w:jc w:val="center"/>
              <w:rPr>
                <w:color w:val="000000"/>
                <w:sz w:val="20"/>
                <w:szCs w:val="20"/>
                <w:lang w:val="es-ES"/>
              </w:rPr>
            </w:pPr>
            <w:r w:rsidRPr="00A93F4E">
              <w:rPr>
                <w:color w:val="000000"/>
                <w:sz w:val="20"/>
                <w:lang w:val="es-ES"/>
              </w:rPr>
              <w:t>100</w:t>
            </w:r>
          </w:p>
        </w:tc>
      </w:tr>
      <w:tr w:rsidR="00A93F4E" w:rsidRPr="00A93F4E" w14:paraId="5FF7AE03" w14:textId="77777777" w:rsidTr="007C3DDA">
        <w:trPr>
          <w:trHeight w:val="215"/>
        </w:trPr>
        <w:tc>
          <w:tcPr>
            <w:tcW w:w="430" w:type="pct"/>
            <w:vMerge/>
            <w:vAlign w:val="center"/>
            <w:hideMark/>
          </w:tcPr>
          <w:p w14:paraId="104508C4" w14:textId="77777777" w:rsidR="00A93F4E" w:rsidRPr="00A93F4E" w:rsidRDefault="00A93F4E" w:rsidP="00A93F4E">
            <w:pPr>
              <w:jc w:val="left"/>
              <w:rPr>
                <w:bCs/>
                <w:color w:val="000000"/>
                <w:sz w:val="20"/>
                <w:szCs w:val="20"/>
                <w:lang w:val="es-ES" w:eastAsia="en-CA"/>
              </w:rPr>
            </w:pPr>
          </w:p>
        </w:tc>
        <w:tc>
          <w:tcPr>
            <w:tcW w:w="580" w:type="pct"/>
            <w:shd w:val="clear" w:color="auto" w:fill="auto"/>
            <w:noWrap/>
            <w:vAlign w:val="center"/>
            <w:hideMark/>
          </w:tcPr>
          <w:p w14:paraId="436E02C5" w14:textId="77777777" w:rsidR="00A93F4E" w:rsidRPr="00A93F4E" w:rsidRDefault="00A93F4E" w:rsidP="00A93F4E">
            <w:pPr>
              <w:rPr>
                <w:bCs/>
                <w:color w:val="000000"/>
                <w:sz w:val="20"/>
                <w:szCs w:val="20"/>
                <w:lang w:val="es-ES"/>
              </w:rPr>
            </w:pPr>
            <w:r w:rsidRPr="00A93F4E">
              <w:rPr>
                <w:color w:val="000000"/>
                <w:sz w:val="20"/>
                <w:lang w:val="es-ES"/>
              </w:rPr>
              <w:t xml:space="preserve">Desembolsado </w:t>
            </w:r>
          </w:p>
        </w:tc>
        <w:tc>
          <w:tcPr>
            <w:tcW w:w="708" w:type="pct"/>
            <w:shd w:val="clear" w:color="auto" w:fill="auto"/>
            <w:noWrap/>
          </w:tcPr>
          <w:p w14:paraId="6E6D28EA" w14:textId="77777777" w:rsidR="00A93F4E" w:rsidRPr="00A93F4E" w:rsidRDefault="00A93F4E" w:rsidP="00A93F4E">
            <w:pPr>
              <w:jc w:val="right"/>
              <w:rPr>
                <w:color w:val="000000"/>
                <w:sz w:val="20"/>
                <w:szCs w:val="20"/>
                <w:lang w:val="es-ES"/>
              </w:rPr>
            </w:pPr>
            <w:r w:rsidRPr="00A93F4E">
              <w:rPr>
                <w:sz w:val="20"/>
                <w:lang w:val="es-ES"/>
              </w:rPr>
              <w:t>9 256 000</w:t>
            </w:r>
          </w:p>
        </w:tc>
        <w:tc>
          <w:tcPr>
            <w:tcW w:w="705" w:type="pct"/>
          </w:tcPr>
          <w:p w14:paraId="6CC781AE" w14:textId="77777777" w:rsidR="00A93F4E" w:rsidRPr="00A93F4E" w:rsidRDefault="00A93F4E" w:rsidP="00A93F4E">
            <w:pPr>
              <w:jc w:val="right"/>
              <w:rPr>
                <w:color w:val="000000"/>
                <w:sz w:val="20"/>
                <w:szCs w:val="20"/>
                <w:lang w:val="es-ES"/>
              </w:rPr>
            </w:pPr>
            <w:r w:rsidRPr="00A93F4E">
              <w:rPr>
                <w:sz w:val="20"/>
                <w:lang w:val="es-ES"/>
              </w:rPr>
              <w:t>300 000</w:t>
            </w:r>
          </w:p>
        </w:tc>
        <w:tc>
          <w:tcPr>
            <w:tcW w:w="705" w:type="pct"/>
          </w:tcPr>
          <w:p w14:paraId="3CC6E6F9" w14:textId="77777777" w:rsidR="00A93F4E" w:rsidRPr="00A93F4E" w:rsidRDefault="00A93F4E" w:rsidP="00A93F4E">
            <w:pPr>
              <w:jc w:val="right"/>
              <w:rPr>
                <w:color w:val="000000"/>
                <w:sz w:val="20"/>
                <w:szCs w:val="20"/>
                <w:lang w:val="es-ES"/>
              </w:rPr>
            </w:pPr>
            <w:r w:rsidRPr="00A93F4E">
              <w:rPr>
                <w:sz w:val="20"/>
                <w:lang w:val="es-ES"/>
              </w:rPr>
              <w:t>345 000</w:t>
            </w:r>
          </w:p>
        </w:tc>
        <w:tc>
          <w:tcPr>
            <w:tcW w:w="705" w:type="pct"/>
            <w:shd w:val="clear" w:color="auto" w:fill="auto"/>
            <w:noWrap/>
          </w:tcPr>
          <w:p w14:paraId="3597B48D" w14:textId="77777777" w:rsidR="00A93F4E" w:rsidRPr="00A93F4E" w:rsidRDefault="00A93F4E" w:rsidP="00A93F4E">
            <w:pPr>
              <w:jc w:val="right"/>
              <w:rPr>
                <w:color w:val="000000"/>
                <w:sz w:val="20"/>
                <w:szCs w:val="20"/>
                <w:lang w:val="es-ES"/>
              </w:rPr>
            </w:pPr>
            <w:r w:rsidRPr="00A93F4E">
              <w:rPr>
                <w:color w:val="000000"/>
                <w:sz w:val="20"/>
                <w:lang w:val="es-ES"/>
              </w:rPr>
              <w:t>9 901 000</w:t>
            </w:r>
          </w:p>
        </w:tc>
        <w:tc>
          <w:tcPr>
            <w:tcW w:w="1167" w:type="pct"/>
            <w:vMerge/>
            <w:vAlign w:val="center"/>
          </w:tcPr>
          <w:p w14:paraId="17F653C0" w14:textId="77777777" w:rsidR="00A93F4E" w:rsidRPr="00A93F4E" w:rsidRDefault="00A93F4E" w:rsidP="00A93F4E">
            <w:pPr>
              <w:jc w:val="center"/>
              <w:rPr>
                <w:color w:val="000000"/>
                <w:sz w:val="20"/>
                <w:szCs w:val="20"/>
                <w:lang w:val="es-ES" w:eastAsia="en-CA"/>
              </w:rPr>
            </w:pPr>
          </w:p>
        </w:tc>
      </w:tr>
      <w:tr w:rsidR="00A93F4E" w:rsidRPr="00A93F4E" w14:paraId="5173777B" w14:textId="77777777" w:rsidTr="007C3DDA">
        <w:trPr>
          <w:trHeight w:val="152"/>
        </w:trPr>
        <w:tc>
          <w:tcPr>
            <w:tcW w:w="430" w:type="pct"/>
            <w:vMerge w:val="restart"/>
            <w:shd w:val="clear" w:color="auto" w:fill="auto"/>
            <w:noWrap/>
            <w:vAlign w:val="center"/>
            <w:hideMark/>
          </w:tcPr>
          <w:p w14:paraId="3BDB8AF2" w14:textId="77777777" w:rsidR="00A93F4E" w:rsidRPr="00A93F4E" w:rsidRDefault="00A93F4E" w:rsidP="00A93F4E">
            <w:pPr>
              <w:jc w:val="left"/>
              <w:rPr>
                <w:bCs/>
                <w:color w:val="000000"/>
                <w:sz w:val="20"/>
                <w:szCs w:val="20"/>
                <w:lang w:val="es-ES"/>
              </w:rPr>
            </w:pPr>
            <w:r w:rsidRPr="00A93F4E">
              <w:rPr>
                <w:color w:val="000000"/>
                <w:sz w:val="20"/>
                <w:lang w:val="es-ES"/>
              </w:rPr>
              <w:t xml:space="preserve">Segundo </w:t>
            </w:r>
          </w:p>
        </w:tc>
        <w:tc>
          <w:tcPr>
            <w:tcW w:w="580" w:type="pct"/>
            <w:shd w:val="clear" w:color="auto" w:fill="auto"/>
            <w:noWrap/>
            <w:vAlign w:val="center"/>
            <w:hideMark/>
          </w:tcPr>
          <w:p w14:paraId="706E484B" w14:textId="77777777" w:rsidR="00A93F4E" w:rsidRPr="00A93F4E" w:rsidRDefault="00A93F4E" w:rsidP="00A93F4E">
            <w:pPr>
              <w:rPr>
                <w:bCs/>
                <w:color w:val="000000"/>
                <w:sz w:val="20"/>
                <w:szCs w:val="20"/>
                <w:lang w:val="es-ES"/>
              </w:rPr>
            </w:pPr>
            <w:r w:rsidRPr="00A93F4E">
              <w:rPr>
                <w:color w:val="000000"/>
                <w:sz w:val="20"/>
                <w:lang w:val="es-ES"/>
              </w:rPr>
              <w:t xml:space="preserve">Aprobado </w:t>
            </w:r>
          </w:p>
        </w:tc>
        <w:tc>
          <w:tcPr>
            <w:tcW w:w="708" w:type="pct"/>
            <w:shd w:val="clear" w:color="auto" w:fill="auto"/>
            <w:noWrap/>
          </w:tcPr>
          <w:p w14:paraId="51D8520B" w14:textId="77777777" w:rsidR="00A93F4E" w:rsidRPr="00A93F4E" w:rsidRDefault="00A93F4E" w:rsidP="00A93F4E">
            <w:pPr>
              <w:jc w:val="right"/>
              <w:rPr>
                <w:color w:val="000000"/>
                <w:sz w:val="20"/>
                <w:szCs w:val="20"/>
                <w:lang w:val="es-ES"/>
              </w:rPr>
            </w:pPr>
            <w:r w:rsidRPr="00A93F4E">
              <w:rPr>
                <w:sz w:val="20"/>
                <w:lang w:val="es-ES"/>
              </w:rPr>
              <w:t>14 608 000</w:t>
            </w:r>
          </w:p>
        </w:tc>
        <w:tc>
          <w:tcPr>
            <w:tcW w:w="705" w:type="pct"/>
          </w:tcPr>
          <w:p w14:paraId="72D03FF1" w14:textId="77777777" w:rsidR="00A93F4E" w:rsidRPr="00A93F4E" w:rsidRDefault="00A93F4E" w:rsidP="00A93F4E">
            <w:pPr>
              <w:jc w:val="right"/>
              <w:rPr>
                <w:color w:val="000000"/>
                <w:sz w:val="20"/>
                <w:szCs w:val="20"/>
                <w:lang w:val="es-ES"/>
              </w:rPr>
            </w:pPr>
            <w:r w:rsidRPr="00A93F4E">
              <w:rPr>
                <w:sz w:val="20"/>
                <w:lang w:val="es-ES"/>
              </w:rPr>
              <w:t>300 000</w:t>
            </w:r>
          </w:p>
        </w:tc>
        <w:tc>
          <w:tcPr>
            <w:tcW w:w="705" w:type="pct"/>
          </w:tcPr>
          <w:p w14:paraId="3A31F97C" w14:textId="77777777" w:rsidR="00A93F4E" w:rsidRPr="00A93F4E" w:rsidRDefault="00A93F4E" w:rsidP="00A93F4E">
            <w:pPr>
              <w:jc w:val="right"/>
              <w:rPr>
                <w:color w:val="000000"/>
                <w:sz w:val="20"/>
                <w:szCs w:val="20"/>
                <w:lang w:val="es-ES"/>
              </w:rPr>
            </w:pPr>
            <w:r w:rsidRPr="00A93F4E">
              <w:rPr>
                <w:sz w:val="20"/>
                <w:lang w:val="es-ES"/>
              </w:rPr>
              <w:t>2 000 000</w:t>
            </w:r>
          </w:p>
        </w:tc>
        <w:tc>
          <w:tcPr>
            <w:tcW w:w="705" w:type="pct"/>
            <w:shd w:val="clear" w:color="auto" w:fill="auto"/>
            <w:noWrap/>
          </w:tcPr>
          <w:p w14:paraId="2A3CEA7B" w14:textId="77777777" w:rsidR="00A93F4E" w:rsidRPr="00A93F4E" w:rsidRDefault="00A93F4E" w:rsidP="00A93F4E">
            <w:pPr>
              <w:jc w:val="right"/>
              <w:rPr>
                <w:color w:val="000000"/>
                <w:sz w:val="20"/>
                <w:szCs w:val="20"/>
                <w:lang w:val="es-ES"/>
              </w:rPr>
            </w:pPr>
            <w:r w:rsidRPr="00A93F4E">
              <w:rPr>
                <w:color w:val="000000"/>
                <w:sz w:val="20"/>
                <w:lang w:val="es-ES"/>
              </w:rPr>
              <w:t>16 908 000</w:t>
            </w:r>
          </w:p>
        </w:tc>
        <w:tc>
          <w:tcPr>
            <w:tcW w:w="1167" w:type="pct"/>
            <w:vMerge w:val="restart"/>
            <w:shd w:val="clear" w:color="auto" w:fill="auto"/>
            <w:noWrap/>
            <w:vAlign w:val="center"/>
          </w:tcPr>
          <w:p w14:paraId="7DFC41C1" w14:textId="77777777" w:rsidR="00A93F4E" w:rsidRPr="00A93F4E" w:rsidRDefault="00A93F4E" w:rsidP="00A93F4E">
            <w:pPr>
              <w:jc w:val="center"/>
              <w:rPr>
                <w:color w:val="000000"/>
                <w:sz w:val="20"/>
                <w:szCs w:val="20"/>
                <w:lang w:val="es-ES"/>
              </w:rPr>
            </w:pPr>
            <w:r w:rsidRPr="00A93F4E">
              <w:rPr>
                <w:color w:val="000000"/>
                <w:sz w:val="20"/>
                <w:lang w:val="es-ES"/>
              </w:rPr>
              <w:t>99</w:t>
            </w:r>
          </w:p>
        </w:tc>
      </w:tr>
      <w:tr w:rsidR="00A93F4E" w:rsidRPr="00A93F4E" w14:paraId="546B8168" w14:textId="77777777" w:rsidTr="007C3DDA">
        <w:trPr>
          <w:trHeight w:val="179"/>
        </w:trPr>
        <w:tc>
          <w:tcPr>
            <w:tcW w:w="430" w:type="pct"/>
            <w:vMerge/>
            <w:vAlign w:val="center"/>
            <w:hideMark/>
          </w:tcPr>
          <w:p w14:paraId="55BB98F3" w14:textId="77777777" w:rsidR="00A93F4E" w:rsidRPr="00A93F4E" w:rsidRDefault="00A93F4E" w:rsidP="00A93F4E">
            <w:pPr>
              <w:jc w:val="left"/>
              <w:rPr>
                <w:bCs/>
                <w:color w:val="000000"/>
                <w:sz w:val="20"/>
                <w:szCs w:val="20"/>
                <w:lang w:val="es-ES" w:eastAsia="en-CA"/>
              </w:rPr>
            </w:pPr>
          </w:p>
        </w:tc>
        <w:tc>
          <w:tcPr>
            <w:tcW w:w="580" w:type="pct"/>
            <w:shd w:val="clear" w:color="auto" w:fill="auto"/>
            <w:noWrap/>
            <w:vAlign w:val="center"/>
            <w:hideMark/>
          </w:tcPr>
          <w:p w14:paraId="18E7985E" w14:textId="77777777" w:rsidR="00A93F4E" w:rsidRPr="00A93F4E" w:rsidRDefault="00A93F4E" w:rsidP="00A93F4E">
            <w:pPr>
              <w:rPr>
                <w:bCs/>
                <w:color w:val="000000"/>
                <w:sz w:val="20"/>
                <w:szCs w:val="20"/>
                <w:lang w:val="es-ES"/>
              </w:rPr>
            </w:pPr>
            <w:r w:rsidRPr="00A93F4E">
              <w:rPr>
                <w:color w:val="000000"/>
                <w:sz w:val="20"/>
                <w:lang w:val="es-ES"/>
              </w:rPr>
              <w:t xml:space="preserve">Desembolsado </w:t>
            </w:r>
          </w:p>
        </w:tc>
        <w:tc>
          <w:tcPr>
            <w:tcW w:w="708" w:type="pct"/>
            <w:shd w:val="clear" w:color="auto" w:fill="auto"/>
            <w:noWrap/>
          </w:tcPr>
          <w:p w14:paraId="07CD0BD1" w14:textId="77777777" w:rsidR="00A93F4E" w:rsidRPr="00A93F4E" w:rsidRDefault="00A93F4E" w:rsidP="00A93F4E">
            <w:pPr>
              <w:jc w:val="right"/>
              <w:rPr>
                <w:color w:val="000000"/>
                <w:sz w:val="20"/>
                <w:szCs w:val="20"/>
                <w:lang w:val="es-ES"/>
              </w:rPr>
            </w:pPr>
            <w:r w:rsidRPr="00A93F4E">
              <w:rPr>
                <w:color w:val="000000"/>
                <w:sz w:val="20"/>
                <w:lang w:val="es-ES"/>
              </w:rPr>
              <w:t>14 409 929</w:t>
            </w:r>
          </w:p>
        </w:tc>
        <w:tc>
          <w:tcPr>
            <w:tcW w:w="705" w:type="pct"/>
          </w:tcPr>
          <w:p w14:paraId="604B1735" w14:textId="77777777" w:rsidR="00A93F4E" w:rsidRPr="00A93F4E" w:rsidRDefault="00A93F4E" w:rsidP="00A93F4E">
            <w:pPr>
              <w:jc w:val="right"/>
              <w:rPr>
                <w:color w:val="000000"/>
                <w:sz w:val="20"/>
                <w:szCs w:val="20"/>
                <w:lang w:val="es-ES"/>
              </w:rPr>
            </w:pPr>
            <w:r w:rsidRPr="00A93F4E">
              <w:rPr>
                <w:color w:val="000000"/>
                <w:sz w:val="20"/>
                <w:lang w:val="es-ES"/>
              </w:rPr>
              <w:t>245 000</w:t>
            </w:r>
          </w:p>
        </w:tc>
        <w:tc>
          <w:tcPr>
            <w:tcW w:w="705" w:type="pct"/>
          </w:tcPr>
          <w:p w14:paraId="3BC634A1" w14:textId="77777777" w:rsidR="00A93F4E" w:rsidRPr="00A93F4E" w:rsidRDefault="00A93F4E" w:rsidP="00A93F4E">
            <w:pPr>
              <w:jc w:val="right"/>
              <w:rPr>
                <w:color w:val="000000"/>
                <w:sz w:val="20"/>
                <w:szCs w:val="20"/>
                <w:lang w:val="es-ES"/>
              </w:rPr>
            </w:pPr>
            <w:r w:rsidRPr="00A93F4E">
              <w:rPr>
                <w:color w:val="000000"/>
                <w:sz w:val="20"/>
                <w:lang w:val="es-ES"/>
              </w:rPr>
              <w:t>2 000 000</w:t>
            </w:r>
          </w:p>
        </w:tc>
        <w:tc>
          <w:tcPr>
            <w:tcW w:w="705" w:type="pct"/>
            <w:shd w:val="clear" w:color="auto" w:fill="auto"/>
            <w:noWrap/>
          </w:tcPr>
          <w:p w14:paraId="3DDDDF4D" w14:textId="77777777" w:rsidR="00A93F4E" w:rsidRPr="00A93F4E" w:rsidRDefault="00A93F4E" w:rsidP="00A93F4E">
            <w:pPr>
              <w:jc w:val="right"/>
              <w:rPr>
                <w:color w:val="000000"/>
                <w:sz w:val="20"/>
                <w:szCs w:val="20"/>
                <w:lang w:val="es-ES"/>
              </w:rPr>
            </w:pPr>
            <w:r w:rsidRPr="00A93F4E">
              <w:rPr>
                <w:color w:val="000000"/>
                <w:sz w:val="20"/>
                <w:lang w:val="es-ES"/>
              </w:rPr>
              <w:t>16 654 929</w:t>
            </w:r>
          </w:p>
        </w:tc>
        <w:tc>
          <w:tcPr>
            <w:tcW w:w="1167" w:type="pct"/>
            <w:vMerge/>
            <w:vAlign w:val="center"/>
          </w:tcPr>
          <w:p w14:paraId="03CC6C83" w14:textId="77777777" w:rsidR="00A93F4E" w:rsidRPr="00A93F4E" w:rsidRDefault="00A93F4E" w:rsidP="00A93F4E">
            <w:pPr>
              <w:jc w:val="center"/>
              <w:rPr>
                <w:color w:val="000000"/>
                <w:sz w:val="20"/>
                <w:szCs w:val="20"/>
                <w:lang w:val="es-ES" w:eastAsia="en-CA"/>
              </w:rPr>
            </w:pPr>
          </w:p>
        </w:tc>
      </w:tr>
      <w:tr w:rsidR="00A93F4E" w:rsidRPr="00A93F4E" w14:paraId="6228BC5E" w14:textId="77777777" w:rsidTr="007C3DDA">
        <w:trPr>
          <w:trHeight w:val="125"/>
        </w:trPr>
        <w:tc>
          <w:tcPr>
            <w:tcW w:w="430" w:type="pct"/>
            <w:vMerge w:val="restart"/>
            <w:shd w:val="clear" w:color="auto" w:fill="auto"/>
            <w:noWrap/>
            <w:vAlign w:val="center"/>
            <w:hideMark/>
          </w:tcPr>
          <w:p w14:paraId="3B5045E1" w14:textId="77777777" w:rsidR="00A93F4E" w:rsidRPr="00A93F4E" w:rsidRDefault="00A93F4E" w:rsidP="00A93F4E">
            <w:pPr>
              <w:jc w:val="left"/>
              <w:rPr>
                <w:bCs/>
                <w:color w:val="000000"/>
                <w:sz w:val="20"/>
                <w:szCs w:val="20"/>
                <w:lang w:val="es-ES"/>
              </w:rPr>
            </w:pPr>
            <w:r w:rsidRPr="00A93F4E">
              <w:rPr>
                <w:color w:val="000000"/>
                <w:sz w:val="20"/>
                <w:lang w:val="es-ES"/>
              </w:rPr>
              <w:lastRenderedPageBreak/>
              <w:t xml:space="preserve">Tercero </w:t>
            </w:r>
          </w:p>
        </w:tc>
        <w:tc>
          <w:tcPr>
            <w:tcW w:w="580" w:type="pct"/>
            <w:shd w:val="clear" w:color="auto" w:fill="auto"/>
            <w:noWrap/>
            <w:vAlign w:val="center"/>
            <w:hideMark/>
          </w:tcPr>
          <w:p w14:paraId="11958D13" w14:textId="77777777" w:rsidR="00A93F4E" w:rsidRPr="00A93F4E" w:rsidRDefault="00A93F4E" w:rsidP="00A93F4E">
            <w:pPr>
              <w:rPr>
                <w:bCs/>
                <w:color w:val="000000"/>
                <w:sz w:val="20"/>
                <w:szCs w:val="20"/>
                <w:lang w:val="es-ES"/>
              </w:rPr>
            </w:pPr>
            <w:r w:rsidRPr="00A93F4E">
              <w:rPr>
                <w:color w:val="000000"/>
                <w:sz w:val="20"/>
                <w:lang w:val="es-ES"/>
              </w:rPr>
              <w:t xml:space="preserve">Aprobado </w:t>
            </w:r>
          </w:p>
        </w:tc>
        <w:tc>
          <w:tcPr>
            <w:tcW w:w="708" w:type="pct"/>
            <w:shd w:val="clear" w:color="auto" w:fill="auto"/>
            <w:noWrap/>
          </w:tcPr>
          <w:p w14:paraId="3151DE8E" w14:textId="77777777" w:rsidR="00A93F4E" w:rsidRPr="00A93F4E" w:rsidRDefault="00A93F4E" w:rsidP="00A93F4E">
            <w:pPr>
              <w:jc w:val="right"/>
              <w:rPr>
                <w:color w:val="000000"/>
                <w:sz w:val="20"/>
                <w:szCs w:val="20"/>
                <w:highlight w:val="green"/>
                <w:lang w:val="es-ES"/>
              </w:rPr>
            </w:pPr>
            <w:r w:rsidRPr="00A93F4E">
              <w:rPr>
                <w:color w:val="000000"/>
                <w:sz w:val="20"/>
                <w:lang w:val="es-ES"/>
              </w:rPr>
              <w:t>7 983 454*</w:t>
            </w:r>
          </w:p>
        </w:tc>
        <w:tc>
          <w:tcPr>
            <w:tcW w:w="705" w:type="pct"/>
          </w:tcPr>
          <w:p w14:paraId="2CD3C075" w14:textId="77777777" w:rsidR="00A93F4E" w:rsidRPr="00A93F4E" w:rsidRDefault="00A93F4E" w:rsidP="00A93F4E">
            <w:pPr>
              <w:jc w:val="right"/>
              <w:rPr>
                <w:color w:val="000000"/>
                <w:sz w:val="20"/>
                <w:szCs w:val="20"/>
                <w:lang w:val="es-ES"/>
              </w:rPr>
            </w:pPr>
            <w:r w:rsidRPr="00A93F4E">
              <w:rPr>
                <w:color w:val="000000"/>
                <w:sz w:val="20"/>
                <w:lang w:val="es-ES"/>
              </w:rPr>
              <w:t>210 000</w:t>
            </w:r>
          </w:p>
        </w:tc>
        <w:tc>
          <w:tcPr>
            <w:tcW w:w="705" w:type="pct"/>
          </w:tcPr>
          <w:p w14:paraId="528B1E4C" w14:textId="77777777" w:rsidR="00A93F4E" w:rsidRPr="00A93F4E" w:rsidRDefault="00A93F4E" w:rsidP="00A93F4E">
            <w:pPr>
              <w:jc w:val="right"/>
              <w:rPr>
                <w:color w:val="000000"/>
                <w:sz w:val="20"/>
                <w:szCs w:val="20"/>
                <w:lang w:val="es-ES"/>
              </w:rPr>
            </w:pPr>
            <w:r w:rsidRPr="00A93F4E">
              <w:rPr>
                <w:color w:val="000000"/>
                <w:sz w:val="20"/>
                <w:lang w:val="es-ES"/>
              </w:rPr>
              <w:t>1 500 000</w:t>
            </w:r>
          </w:p>
        </w:tc>
        <w:tc>
          <w:tcPr>
            <w:tcW w:w="705" w:type="pct"/>
            <w:shd w:val="clear" w:color="auto" w:fill="auto"/>
            <w:noWrap/>
          </w:tcPr>
          <w:p w14:paraId="3E1622A0" w14:textId="77777777" w:rsidR="00A93F4E" w:rsidRPr="00A93F4E" w:rsidRDefault="00A93F4E" w:rsidP="00A93F4E">
            <w:pPr>
              <w:jc w:val="right"/>
              <w:rPr>
                <w:color w:val="000000"/>
                <w:sz w:val="20"/>
                <w:szCs w:val="20"/>
                <w:lang w:val="es-ES"/>
              </w:rPr>
            </w:pPr>
            <w:r w:rsidRPr="00A93F4E">
              <w:rPr>
                <w:color w:val="000000"/>
                <w:sz w:val="20"/>
                <w:lang w:val="es-ES"/>
              </w:rPr>
              <w:t>9 693 454</w:t>
            </w:r>
          </w:p>
        </w:tc>
        <w:tc>
          <w:tcPr>
            <w:tcW w:w="1167" w:type="pct"/>
            <w:vMerge w:val="restart"/>
            <w:shd w:val="clear" w:color="auto" w:fill="auto"/>
            <w:noWrap/>
            <w:vAlign w:val="center"/>
          </w:tcPr>
          <w:p w14:paraId="723B25DE" w14:textId="77777777" w:rsidR="00A93F4E" w:rsidRPr="00A93F4E" w:rsidRDefault="00A93F4E" w:rsidP="00A93F4E">
            <w:pPr>
              <w:jc w:val="center"/>
              <w:rPr>
                <w:color w:val="000000"/>
                <w:sz w:val="20"/>
                <w:szCs w:val="20"/>
                <w:lang w:val="es-ES"/>
              </w:rPr>
            </w:pPr>
            <w:r w:rsidRPr="00A93F4E">
              <w:rPr>
                <w:color w:val="000000"/>
                <w:sz w:val="20"/>
                <w:lang w:val="es-ES"/>
              </w:rPr>
              <w:t>39</w:t>
            </w:r>
          </w:p>
        </w:tc>
      </w:tr>
      <w:tr w:rsidR="00A93F4E" w:rsidRPr="00A93F4E" w14:paraId="7F9084DB" w14:textId="77777777" w:rsidTr="007C3DDA">
        <w:trPr>
          <w:trHeight w:val="58"/>
        </w:trPr>
        <w:tc>
          <w:tcPr>
            <w:tcW w:w="430" w:type="pct"/>
            <w:vMerge/>
            <w:vAlign w:val="center"/>
            <w:hideMark/>
          </w:tcPr>
          <w:p w14:paraId="4FCF52C4" w14:textId="77777777" w:rsidR="00A93F4E" w:rsidRPr="00A93F4E" w:rsidRDefault="00A93F4E" w:rsidP="00A93F4E">
            <w:pPr>
              <w:jc w:val="left"/>
              <w:rPr>
                <w:bCs/>
                <w:color w:val="000000"/>
                <w:sz w:val="20"/>
                <w:szCs w:val="20"/>
                <w:lang w:val="es-ES" w:eastAsia="en-CA"/>
              </w:rPr>
            </w:pPr>
          </w:p>
        </w:tc>
        <w:tc>
          <w:tcPr>
            <w:tcW w:w="580" w:type="pct"/>
            <w:shd w:val="clear" w:color="auto" w:fill="auto"/>
            <w:noWrap/>
            <w:vAlign w:val="center"/>
            <w:hideMark/>
          </w:tcPr>
          <w:p w14:paraId="5FA70344" w14:textId="77777777" w:rsidR="00A93F4E" w:rsidRPr="00A93F4E" w:rsidRDefault="00A93F4E" w:rsidP="00A93F4E">
            <w:pPr>
              <w:rPr>
                <w:bCs/>
                <w:color w:val="000000"/>
                <w:sz w:val="20"/>
                <w:szCs w:val="20"/>
                <w:lang w:val="es-ES"/>
              </w:rPr>
            </w:pPr>
            <w:r w:rsidRPr="00A93F4E">
              <w:rPr>
                <w:color w:val="000000"/>
                <w:sz w:val="20"/>
                <w:lang w:val="es-ES"/>
              </w:rPr>
              <w:t xml:space="preserve">Desembolsado </w:t>
            </w:r>
          </w:p>
        </w:tc>
        <w:tc>
          <w:tcPr>
            <w:tcW w:w="708" w:type="pct"/>
            <w:shd w:val="clear" w:color="auto" w:fill="auto"/>
            <w:noWrap/>
          </w:tcPr>
          <w:p w14:paraId="25352E48" w14:textId="77777777" w:rsidR="00A93F4E" w:rsidRPr="00A93F4E" w:rsidRDefault="00A93F4E" w:rsidP="00A93F4E">
            <w:pPr>
              <w:jc w:val="right"/>
              <w:rPr>
                <w:color w:val="000000"/>
                <w:sz w:val="20"/>
                <w:szCs w:val="20"/>
                <w:highlight w:val="green"/>
                <w:lang w:val="es-ES"/>
              </w:rPr>
            </w:pPr>
            <w:r w:rsidRPr="00A93F4E">
              <w:rPr>
                <w:color w:val="000000"/>
                <w:sz w:val="20"/>
                <w:lang w:val="es-ES"/>
              </w:rPr>
              <w:t>3 268 545</w:t>
            </w:r>
          </w:p>
        </w:tc>
        <w:tc>
          <w:tcPr>
            <w:tcW w:w="705" w:type="pct"/>
          </w:tcPr>
          <w:p w14:paraId="043D4D30" w14:textId="77777777" w:rsidR="00A93F4E" w:rsidRPr="00A93F4E" w:rsidRDefault="00A93F4E" w:rsidP="00A93F4E">
            <w:pPr>
              <w:jc w:val="right"/>
              <w:rPr>
                <w:color w:val="000000"/>
                <w:sz w:val="20"/>
                <w:szCs w:val="20"/>
                <w:lang w:val="es-ES"/>
              </w:rPr>
            </w:pPr>
            <w:r w:rsidRPr="00A93F4E">
              <w:rPr>
                <w:color w:val="000000"/>
                <w:sz w:val="20"/>
                <w:lang w:val="es-ES"/>
              </w:rPr>
              <w:t>58 800</w:t>
            </w:r>
          </w:p>
        </w:tc>
        <w:tc>
          <w:tcPr>
            <w:tcW w:w="705" w:type="pct"/>
          </w:tcPr>
          <w:p w14:paraId="3EC6D36C" w14:textId="77777777" w:rsidR="00A93F4E" w:rsidRPr="00A93F4E" w:rsidRDefault="00A93F4E" w:rsidP="00A93F4E">
            <w:pPr>
              <w:jc w:val="right"/>
              <w:rPr>
                <w:color w:val="000000"/>
                <w:sz w:val="20"/>
                <w:szCs w:val="20"/>
                <w:lang w:val="es-ES"/>
              </w:rPr>
            </w:pPr>
            <w:r w:rsidRPr="00A93F4E">
              <w:rPr>
                <w:color w:val="000000"/>
                <w:sz w:val="20"/>
                <w:lang w:val="es-ES"/>
              </w:rPr>
              <w:t>450 000</w:t>
            </w:r>
          </w:p>
        </w:tc>
        <w:tc>
          <w:tcPr>
            <w:tcW w:w="705" w:type="pct"/>
            <w:shd w:val="clear" w:color="auto" w:fill="auto"/>
            <w:noWrap/>
          </w:tcPr>
          <w:p w14:paraId="6CA9BDC8" w14:textId="77777777" w:rsidR="00A93F4E" w:rsidRPr="00A93F4E" w:rsidRDefault="00A93F4E" w:rsidP="00A93F4E">
            <w:pPr>
              <w:jc w:val="right"/>
              <w:rPr>
                <w:color w:val="000000"/>
                <w:sz w:val="20"/>
                <w:szCs w:val="20"/>
                <w:lang w:val="es-ES"/>
              </w:rPr>
            </w:pPr>
            <w:r w:rsidRPr="00A93F4E">
              <w:rPr>
                <w:color w:val="000000"/>
                <w:sz w:val="20"/>
                <w:lang w:val="es-ES"/>
              </w:rPr>
              <w:t>3 777 345</w:t>
            </w:r>
          </w:p>
        </w:tc>
        <w:tc>
          <w:tcPr>
            <w:tcW w:w="1167" w:type="pct"/>
            <w:vMerge/>
            <w:vAlign w:val="center"/>
          </w:tcPr>
          <w:p w14:paraId="46E2A2E8" w14:textId="77777777" w:rsidR="00A93F4E" w:rsidRPr="00A93F4E" w:rsidRDefault="00A93F4E" w:rsidP="00A93F4E">
            <w:pPr>
              <w:jc w:val="center"/>
              <w:rPr>
                <w:color w:val="000000"/>
                <w:sz w:val="20"/>
                <w:szCs w:val="20"/>
                <w:lang w:val="es-ES" w:eastAsia="en-CA"/>
              </w:rPr>
            </w:pPr>
          </w:p>
        </w:tc>
      </w:tr>
      <w:tr w:rsidR="00A93F4E" w:rsidRPr="00A93F4E" w14:paraId="3EB8118D" w14:textId="77777777" w:rsidTr="007C3DDA">
        <w:trPr>
          <w:trHeight w:val="58"/>
        </w:trPr>
        <w:tc>
          <w:tcPr>
            <w:tcW w:w="430" w:type="pct"/>
            <w:vMerge w:val="restart"/>
            <w:shd w:val="clear" w:color="auto" w:fill="auto"/>
            <w:vAlign w:val="center"/>
            <w:hideMark/>
          </w:tcPr>
          <w:p w14:paraId="6645B8F2" w14:textId="77777777" w:rsidR="00A93F4E" w:rsidRPr="00A93F4E" w:rsidRDefault="00A93F4E" w:rsidP="00A93F4E">
            <w:pPr>
              <w:jc w:val="left"/>
              <w:rPr>
                <w:b/>
                <w:bCs/>
                <w:color w:val="000000"/>
                <w:sz w:val="20"/>
                <w:szCs w:val="20"/>
                <w:lang w:val="es-ES"/>
              </w:rPr>
            </w:pPr>
            <w:r w:rsidRPr="00A93F4E">
              <w:rPr>
                <w:b/>
                <w:color w:val="000000"/>
                <w:sz w:val="20"/>
                <w:lang w:val="es-ES"/>
              </w:rPr>
              <w:t>Total</w:t>
            </w:r>
          </w:p>
        </w:tc>
        <w:tc>
          <w:tcPr>
            <w:tcW w:w="580" w:type="pct"/>
            <w:shd w:val="clear" w:color="auto" w:fill="auto"/>
            <w:vAlign w:val="center"/>
            <w:hideMark/>
          </w:tcPr>
          <w:p w14:paraId="1BD511A1" w14:textId="77777777" w:rsidR="00A93F4E" w:rsidRPr="00A93F4E" w:rsidRDefault="00A93F4E" w:rsidP="00A93F4E">
            <w:pPr>
              <w:rPr>
                <w:b/>
                <w:bCs/>
                <w:color w:val="000000"/>
                <w:sz w:val="20"/>
                <w:szCs w:val="20"/>
                <w:lang w:val="es-ES"/>
              </w:rPr>
            </w:pPr>
            <w:r w:rsidRPr="00A93F4E">
              <w:rPr>
                <w:b/>
                <w:color w:val="000000"/>
                <w:sz w:val="20"/>
                <w:lang w:val="es-ES"/>
              </w:rPr>
              <w:t xml:space="preserve">Aprobado </w:t>
            </w:r>
          </w:p>
        </w:tc>
        <w:tc>
          <w:tcPr>
            <w:tcW w:w="708" w:type="pct"/>
            <w:shd w:val="clear" w:color="auto" w:fill="auto"/>
          </w:tcPr>
          <w:p w14:paraId="58120EAD" w14:textId="77777777" w:rsidR="00A93F4E" w:rsidRPr="00A93F4E" w:rsidRDefault="00A93F4E" w:rsidP="00A93F4E">
            <w:pPr>
              <w:jc w:val="right"/>
              <w:rPr>
                <w:b/>
                <w:color w:val="000000"/>
                <w:sz w:val="20"/>
                <w:szCs w:val="20"/>
                <w:lang w:val="es-ES"/>
              </w:rPr>
            </w:pPr>
            <w:r w:rsidRPr="00A93F4E">
              <w:rPr>
                <w:b/>
                <w:color w:val="000000"/>
                <w:sz w:val="20"/>
                <w:lang w:val="es-ES"/>
              </w:rPr>
              <w:t>31 847 454*</w:t>
            </w:r>
          </w:p>
        </w:tc>
        <w:tc>
          <w:tcPr>
            <w:tcW w:w="705" w:type="pct"/>
          </w:tcPr>
          <w:p w14:paraId="47C9DDBC" w14:textId="77777777" w:rsidR="00A93F4E" w:rsidRPr="00A93F4E" w:rsidRDefault="00A93F4E" w:rsidP="00A93F4E">
            <w:pPr>
              <w:jc w:val="right"/>
              <w:rPr>
                <w:b/>
                <w:color w:val="000000"/>
                <w:sz w:val="20"/>
                <w:szCs w:val="20"/>
                <w:lang w:val="es-ES"/>
              </w:rPr>
            </w:pPr>
            <w:r w:rsidRPr="00A93F4E">
              <w:rPr>
                <w:b/>
                <w:color w:val="000000"/>
                <w:sz w:val="20"/>
                <w:lang w:val="es-ES"/>
              </w:rPr>
              <w:t>810 000</w:t>
            </w:r>
          </w:p>
        </w:tc>
        <w:tc>
          <w:tcPr>
            <w:tcW w:w="705" w:type="pct"/>
          </w:tcPr>
          <w:p w14:paraId="264C5BCD" w14:textId="77777777" w:rsidR="00A93F4E" w:rsidRPr="00A93F4E" w:rsidRDefault="00A93F4E" w:rsidP="00A93F4E">
            <w:pPr>
              <w:jc w:val="right"/>
              <w:rPr>
                <w:b/>
                <w:color w:val="000000"/>
                <w:sz w:val="20"/>
                <w:szCs w:val="20"/>
                <w:lang w:val="es-ES"/>
              </w:rPr>
            </w:pPr>
            <w:r w:rsidRPr="00A93F4E">
              <w:rPr>
                <w:b/>
                <w:color w:val="000000"/>
                <w:sz w:val="20"/>
                <w:lang w:val="es-ES"/>
              </w:rPr>
              <w:t>3 845 000</w:t>
            </w:r>
          </w:p>
        </w:tc>
        <w:tc>
          <w:tcPr>
            <w:tcW w:w="705" w:type="pct"/>
            <w:shd w:val="clear" w:color="auto" w:fill="auto"/>
          </w:tcPr>
          <w:p w14:paraId="5A6A8D88" w14:textId="77777777" w:rsidR="00A93F4E" w:rsidRPr="00A93F4E" w:rsidRDefault="00A93F4E" w:rsidP="00A93F4E">
            <w:pPr>
              <w:jc w:val="right"/>
              <w:rPr>
                <w:b/>
                <w:color w:val="000000"/>
                <w:sz w:val="20"/>
                <w:szCs w:val="20"/>
                <w:lang w:val="es-ES"/>
              </w:rPr>
            </w:pPr>
            <w:r w:rsidRPr="00A93F4E">
              <w:rPr>
                <w:b/>
                <w:color w:val="000000"/>
                <w:sz w:val="20"/>
                <w:lang w:val="es-ES"/>
              </w:rPr>
              <w:t>36 502 454</w:t>
            </w:r>
          </w:p>
        </w:tc>
        <w:tc>
          <w:tcPr>
            <w:tcW w:w="1167" w:type="pct"/>
            <w:vMerge w:val="restart"/>
            <w:shd w:val="clear" w:color="auto" w:fill="auto"/>
            <w:vAlign w:val="center"/>
          </w:tcPr>
          <w:p w14:paraId="44C46DE0" w14:textId="77777777" w:rsidR="00A93F4E" w:rsidRPr="00A93F4E" w:rsidRDefault="00A93F4E" w:rsidP="00A93F4E">
            <w:pPr>
              <w:jc w:val="center"/>
              <w:rPr>
                <w:b/>
                <w:color w:val="000000"/>
                <w:sz w:val="20"/>
                <w:szCs w:val="20"/>
                <w:lang w:val="es-ES"/>
              </w:rPr>
            </w:pPr>
            <w:r w:rsidRPr="00A93F4E">
              <w:rPr>
                <w:b/>
                <w:color w:val="000000"/>
                <w:sz w:val="20"/>
                <w:lang w:val="es-ES"/>
              </w:rPr>
              <w:t>83</w:t>
            </w:r>
          </w:p>
        </w:tc>
      </w:tr>
      <w:tr w:rsidR="00A93F4E" w:rsidRPr="00A93F4E" w14:paraId="340A9B07" w14:textId="77777777" w:rsidTr="007C3DDA">
        <w:trPr>
          <w:trHeight w:val="179"/>
        </w:trPr>
        <w:tc>
          <w:tcPr>
            <w:tcW w:w="430" w:type="pct"/>
            <w:vMerge/>
            <w:shd w:val="clear" w:color="auto" w:fill="auto"/>
            <w:vAlign w:val="center"/>
          </w:tcPr>
          <w:p w14:paraId="36862CA2" w14:textId="77777777" w:rsidR="00A93F4E" w:rsidRPr="00A93F4E" w:rsidRDefault="00A93F4E" w:rsidP="00A93F4E">
            <w:pPr>
              <w:jc w:val="left"/>
              <w:rPr>
                <w:b/>
                <w:bCs/>
                <w:color w:val="000000"/>
                <w:sz w:val="20"/>
                <w:szCs w:val="20"/>
                <w:lang w:val="es-ES" w:eastAsia="en-CA"/>
              </w:rPr>
            </w:pPr>
          </w:p>
        </w:tc>
        <w:tc>
          <w:tcPr>
            <w:tcW w:w="580" w:type="pct"/>
            <w:shd w:val="clear" w:color="auto" w:fill="auto"/>
            <w:vAlign w:val="center"/>
          </w:tcPr>
          <w:p w14:paraId="546B1798" w14:textId="77777777" w:rsidR="00A93F4E" w:rsidRPr="00A93F4E" w:rsidRDefault="00A93F4E" w:rsidP="00A93F4E">
            <w:pPr>
              <w:rPr>
                <w:b/>
                <w:bCs/>
                <w:color w:val="000000"/>
                <w:sz w:val="20"/>
                <w:szCs w:val="20"/>
                <w:lang w:val="es-ES"/>
              </w:rPr>
            </w:pPr>
            <w:r w:rsidRPr="00A93F4E">
              <w:rPr>
                <w:b/>
                <w:color w:val="000000"/>
                <w:sz w:val="20"/>
                <w:lang w:val="es-ES"/>
              </w:rPr>
              <w:t xml:space="preserve">Desembolsado </w:t>
            </w:r>
          </w:p>
        </w:tc>
        <w:tc>
          <w:tcPr>
            <w:tcW w:w="708" w:type="pct"/>
            <w:shd w:val="clear" w:color="auto" w:fill="auto"/>
          </w:tcPr>
          <w:p w14:paraId="2B750CC5" w14:textId="77777777" w:rsidR="00A93F4E" w:rsidRPr="00A93F4E" w:rsidRDefault="00A93F4E" w:rsidP="00A93F4E">
            <w:pPr>
              <w:jc w:val="right"/>
              <w:rPr>
                <w:b/>
                <w:bCs/>
                <w:color w:val="000000"/>
                <w:sz w:val="20"/>
                <w:szCs w:val="20"/>
                <w:highlight w:val="green"/>
                <w:lang w:val="es-ES"/>
              </w:rPr>
            </w:pPr>
            <w:r w:rsidRPr="00A93F4E">
              <w:rPr>
                <w:b/>
                <w:color w:val="000000"/>
                <w:sz w:val="20"/>
                <w:lang w:val="es-ES"/>
              </w:rPr>
              <w:t>26 934 474</w:t>
            </w:r>
          </w:p>
        </w:tc>
        <w:tc>
          <w:tcPr>
            <w:tcW w:w="705" w:type="pct"/>
          </w:tcPr>
          <w:p w14:paraId="4477A048" w14:textId="77777777" w:rsidR="00A93F4E" w:rsidRPr="00A93F4E" w:rsidRDefault="00A93F4E" w:rsidP="00A93F4E">
            <w:pPr>
              <w:jc w:val="right"/>
              <w:rPr>
                <w:b/>
                <w:bCs/>
                <w:color w:val="000000"/>
                <w:sz w:val="20"/>
                <w:szCs w:val="20"/>
                <w:lang w:val="es-ES"/>
              </w:rPr>
            </w:pPr>
            <w:r w:rsidRPr="00A93F4E">
              <w:rPr>
                <w:b/>
                <w:color w:val="000000"/>
                <w:sz w:val="20"/>
                <w:lang w:val="es-ES"/>
              </w:rPr>
              <w:t>603 800</w:t>
            </w:r>
          </w:p>
        </w:tc>
        <w:tc>
          <w:tcPr>
            <w:tcW w:w="705" w:type="pct"/>
          </w:tcPr>
          <w:p w14:paraId="3C4CC545" w14:textId="77777777" w:rsidR="00A93F4E" w:rsidRPr="00A93F4E" w:rsidRDefault="00A93F4E" w:rsidP="00A93F4E">
            <w:pPr>
              <w:jc w:val="right"/>
              <w:rPr>
                <w:b/>
                <w:bCs/>
                <w:color w:val="000000"/>
                <w:sz w:val="20"/>
                <w:szCs w:val="20"/>
                <w:lang w:val="es-ES"/>
              </w:rPr>
            </w:pPr>
            <w:r w:rsidRPr="00A93F4E">
              <w:rPr>
                <w:b/>
                <w:color w:val="000000"/>
                <w:sz w:val="20"/>
                <w:lang w:val="es-ES"/>
              </w:rPr>
              <w:t>2 795 000</w:t>
            </w:r>
          </w:p>
        </w:tc>
        <w:tc>
          <w:tcPr>
            <w:tcW w:w="705" w:type="pct"/>
            <w:shd w:val="clear" w:color="auto" w:fill="auto"/>
          </w:tcPr>
          <w:p w14:paraId="6838BD1C" w14:textId="77777777" w:rsidR="00A93F4E" w:rsidRPr="00A93F4E" w:rsidRDefault="00A93F4E" w:rsidP="00A93F4E">
            <w:pPr>
              <w:jc w:val="right"/>
              <w:rPr>
                <w:b/>
                <w:bCs/>
                <w:color w:val="000000"/>
                <w:sz w:val="20"/>
                <w:szCs w:val="20"/>
                <w:lang w:val="es-ES"/>
              </w:rPr>
            </w:pPr>
            <w:r w:rsidRPr="00A93F4E">
              <w:rPr>
                <w:b/>
                <w:color w:val="000000"/>
                <w:sz w:val="20"/>
                <w:lang w:val="es-ES"/>
              </w:rPr>
              <w:t>30 333 274</w:t>
            </w:r>
          </w:p>
        </w:tc>
        <w:tc>
          <w:tcPr>
            <w:tcW w:w="1167" w:type="pct"/>
            <w:vMerge/>
            <w:shd w:val="clear" w:color="auto" w:fill="auto"/>
            <w:vAlign w:val="center"/>
          </w:tcPr>
          <w:p w14:paraId="63BBBB3A" w14:textId="77777777" w:rsidR="00A93F4E" w:rsidRPr="00A93F4E" w:rsidRDefault="00A93F4E" w:rsidP="00A93F4E">
            <w:pPr>
              <w:jc w:val="center"/>
              <w:rPr>
                <w:color w:val="000000"/>
                <w:sz w:val="20"/>
                <w:szCs w:val="20"/>
                <w:lang w:val="es-ES" w:eastAsia="en-CA"/>
              </w:rPr>
            </w:pPr>
          </w:p>
        </w:tc>
      </w:tr>
      <w:tr w:rsidR="00A93F4E" w:rsidRPr="00A93F4E" w14:paraId="28E3CA9A" w14:textId="77777777" w:rsidTr="007C3DDA">
        <w:trPr>
          <w:trHeight w:val="179"/>
        </w:trPr>
        <w:tc>
          <w:tcPr>
            <w:tcW w:w="430" w:type="pct"/>
            <w:vMerge/>
            <w:shd w:val="clear" w:color="auto" w:fill="auto"/>
            <w:vAlign w:val="center"/>
          </w:tcPr>
          <w:p w14:paraId="15EA3828" w14:textId="77777777" w:rsidR="00A93F4E" w:rsidRPr="00A93F4E" w:rsidRDefault="00A93F4E" w:rsidP="00A93F4E">
            <w:pPr>
              <w:jc w:val="left"/>
              <w:rPr>
                <w:b/>
                <w:bCs/>
                <w:color w:val="000000"/>
                <w:sz w:val="20"/>
                <w:szCs w:val="20"/>
                <w:lang w:val="es-ES" w:eastAsia="en-CA"/>
              </w:rPr>
            </w:pPr>
          </w:p>
        </w:tc>
        <w:tc>
          <w:tcPr>
            <w:tcW w:w="580" w:type="pct"/>
            <w:shd w:val="clear" w:color="auto" w:fill="auto"/>
            <w:vAlign w:val="center"/>
          </w:tcPr>
          <w:p w14:paraId="55791D7D" w14:textId="77777777" w:rsidR="00A93F4E" w:rsidRPr="00A93F4E" w:rsidRDefault="00A93F4E" w:rsidP="00A93F4E">
            <w:pPr>
              <w:rPr>
                <w:b/>
                <w:bCs/>
                <w:color w:val="000000"/>
                <w:sz w:val="20"/>
                <w:szCs w:val="20"/>
                <w:lang w:val="es-ES"/>
              </w:rPr>
            </w:pPr>
            <w:r w:rsidRPr="00A93F4E">
              <w:rPr>
                <w:b/>
                <w:color w:val="000000"/>
                <w:sz w:val="20"/>
                <w:lang w:val="es-ES"/>
              </w:rPr>
              <w:t>Saldo</w:t>
            </w:r>
          </w:p>
        </w:tc>
        <w:tc>
          <w:tcPr>
            <w:tcW w:w="708" w:type="pct"/>
            <w:shd w:val="clear" w:color="auto" w:fill="auto"/>
          </w:tcPr>
          <w:p w14:paraId="226D1EC7" w14:textId="77777777" w:rsidR="00A93F4E" w:rsidRPr="00A93F4E" w:rsidRDefault="00A93F4E" w:rsidP="00A93F4E">
            <w:pPr>
              <w:jc w:val="right"/>
              <w:rPr>
                <w:b/>
                <w:bCs/>
                <w:color w:val="000000"/>
                <w:sz w:val="20"/>
                <w:szCs w:val="20"/>
                <w:lang w:val="es-ES"/>
              </w:rPr>
            </w:pPr>
            <w:r w:rsidRPr="00A93F4E">
              <w:rPr>
                <w:b/>
                <w:color w:val="000000"/>
                <w:sz w:val="20"/>
                <w:lang w:val="es-ES"/>
              </w:rPr>
              <w:t>4 912 980</w:t>
            </w:r>
          </w:p>
        </w:tc>
        <w:tc>
          <w:tcPr>
            <w:tcW w:w="705" w:type="pct"/>
          </w:tcPr>
          <w:p w14:paraId="4F426E04" w14:textId="77777777" w:rsidR="00A93F4E" w:rsidRPr="00A93F4E" w:rsidRDefault="00A93F4E" w:rsidP="00A93F4E">
            <w:pPr>
              <w:jc w:val="right"/>
              <w:rPr>
                <w:b/>
                <w:bCs/>
                <w:color w:val="000000"/>
                <w:sz w:val="20"/>
                <w:szCs w:val="20"/>
                <w:lang w:val="es-ES"/>
              </w:rPr>
            </w:pPr>
            <w:r w:rsidRPr="00A93F4E">
              <w:rPr>
                <w:b/>
                <w:color w:val="000000"/>
                <w:sz w:val="20"/>
                <w:lang w:val="es-ES"/>
              </w:rPr>
              <w:t>206 200</w:t>
            </w:r>
          </w:p>
        </w:tc>
        <w:tc>
          <w:tcPr>
            <w:tcW w:w="705" w:type="pct"/>
          </w:tcPr>
          <w:p w14:paraId="4283725C" w14:textId="77777777" w:rsidR="00A93F4E" w:rsidRPr="00A93F4E" w:rsidRDefault="00A93F4E" w:rsidP="00A93F4E">
            <w:pPr>
              <w:jc w:val="right"/>
              <w:rPr>
                <w:b/>
                <w:bCs/>
                <w:color w:val="000000"/>
                <w:sz w:val="20"/>
                <w:szCs w:val="20"/>
                <w:lang w:val="es-ES"/>
              </w:rPr>
            </w:pPr>
            <w:r w:rsidRPr="00A93F4E">
              <w:rPr>
                <w:b/>
                <w:color w:val="000000"/>
                <w:sz w:val="20"/>
                <w:lang w:val="es-ES"/>
              </w:rPr>
              <w:t>1 050 000</w:t>
            </w:r>
          </w:p>
        </w:tc>
        <w:tc>
          <w:tcPr>
            <w:tcW w:w="705" w:type="pct"/>
            <w:shd w:val="clear" w:color="auto" w:fill="auto"/>
          </w:tcPr>
          <w:p w14:paraId="47C70445" w14:textId="77777777" w:rsidR="00A93F4E" w:rsidRPr="00A93F4E" w:rsidRDefault="00A93F4E" w:rsidP="00A93F4E">
            <w:pPr>
              <w:jc w:val="right"/>
              <w:rPr>
                <w:b/>
                <w:bCs/>
                <w:color w:val="000000"/>
                <w:sz w:val="20"/>
                <w:szCs w:val="20"/>
                <w:lang w:val="es-ES"/>
              </w:rPr>
            </w:pPr>
            <w:r w:rsidRPr="00A93F4E">
              <w:rPr>
                <w:b/>
                <w:color w:val="000000"/>
                <w:sz w:val="20"/>
                <w:lang w:val="es-ES"/>
              </w:rPr>
              <w:t>6 169 180</w:t>
            </w:r>
          </w:p>
        </w:tc>
        <w:tc>
          <w:tcPr>
            <w:tcW w:w="1167" w:type="pct"/>
            <w:vMerge/>
            <w:shd w:val="clear" w:color="auto" w:fill="auto"/>
            <w:vAlign w:val="center"/>
          </w:tcPr>
          <w:p w14:paraId="38FBA488" w14:textId="77777777" w:rsidR="00A93F4E" w:rsidRPr="00A93F4E" w:rsidRDefault="00A93F4E" w:rsidP="00A93F4E">
            <w:pPr>
              <w:jc w:val="center"/>
              <w:rPr>
                <w:color w:val="000000"/>
                <w:sz w:val="20"/>
                <w:szCs w:val="20"/>
                <w:lang w:val="es-ES" w:eastAsia="en-CA"/>
              </w:rPr>
            </w:pPr>
          </w:p>
        </w:tc>
      </w:tr>
    </w:tbl>
    <w:p w14:paraId="45E03D94" w14:textId="77777777" w:rsidR="00A93F4E" w:rsidRPr="00A93F4E" w:rsidRDefault="00A93F4E" w:rsidP="00A93F4E">
      <w:pPr>
        <w:rPr>
          <w:sz w:val="18"/>
          <w:szCs w:val="18"/>
          <w:lang w:val="es-ES"/>
        </w:rPr>
      </w:pPr>
      <w:r w:rsidRPr="00A93F4E">
        <w:rPr>
          <w:sz w:val="18"/>
          <w:lang w:val="es-ES"/>
        </w:rPr>
        <w:t>* Se dedujeron 4 062 046 $EUA del tercer tramo de la etapa II para el PNUD, de conformidad con la decisión 77/43 d) ii).</w:t>
      </w:r>
    </w:p>
    <w:p w14:paraId="46A7231E" w14:textId="77777777" w:rsidR="00A93F4E" w:rsidRPr="00A93F4E" w:rsidRDefault="00A93F4E" w:rsidP="00A93F4E">
      <w:pPr>
        <w:rPr>
          <w:lang w:val="es-ES"/>
        </w:rPr>
      </w:pPr>
    </w:p>
    <w:p w14:paraId="14FB1343" w14:textId="77777777" w:rsidR="00A93F4E" w:rsidRPr="00A93F4E" w:rsidRDefault="00A93F4E" w:rsidP="00A93F4E">
      <w:pPr>
        <w:rPr>
          <w:u w:val="single"/>
          <w:lang w:val="es-ES"/>
        </w:rPr>
      </w:pPr>
      <w:r w:rsidRPr="00A93F4E">
        <w:rPr>
          <w:u w:val="single"/>
          <w:lang w:val="es-ES"/>
        </w:rPr>
        <w:t>Plan de ejecución para el cuarto y último tramo del plan de gestión de la eliminación de los HCFC</w:t>
      </w:r>
    </w:p>
    <w:p w14:paraId="7F1EB140" w14:textId="77777777" w:rsidR="00A93F4E" w:rsidRPr="00A93F4E" w:rsidRDefault="00A93F4E" w:rsidP="00A93F4E">
      <w:pPr>
        <w:rPr>
          <w:lang w:val="es-ES"/>
        </w:rPr>
      </w:pPr>
    </w:p>
    <w:p w14:paraId="5782E221" w14:textId="77777777" w:rsidR="00A93F4E" w:rsidRPr="00A93F4E" w:rsidRDefault="00A93F4E" w:rsidP="00A93F4E">
      <w:pPr>
        <w:numPr>
          <w:ilvl w:val="0"/>
          <w:numId w:val="1"/>
        </w:numPr>
        <w:spacing w:after="240"/>
        <w:outlineLvl w:val="0"/>
        <w:rPr>
          <w:lang w:val="es-ES"/>
        </w:rPr>
      </w:pPr>
      <w:r w:rsidRPr="00A93F4E">
        <w:rPr>
          <w:lang w:val="es-ES"/>
        </w:rPr>
        <w:t>Entre enero de 2023 y diciembre de 2024 se ejecutarán las siguientes actividades</w:t>
      </w:r>
      <w:r w:rsidRPr="00A93F4E">
        <w:rPr>
          <w:vertAlign w:val="superscript"/>
          <w:lang w:val="es-ES"/>
        </w:rPr>
        <w:footnoteReference w:id="7"/>
      </w:r>
      <w:r w:rsidRPr="00A93F4E">
        <w:rPr>
          <w:lang w:val="es-ES"/>
        </w:rPr>
        <w:t>:</w:t>
      </w:r>
    </w:p>
    <w:p w14:paraId="5329EBD2" w14:textId="77777777" w:rsidR="00A93F4E" w:rsidRPr="00A93F4E" w:rsidRDefault="00A93F4E" w:rsidP="00A93F4E">
      <w:pPr>
        <w:widowControl w:val="0"/>
        <w:numPr>
          <w:ilvl w:val="1"/>
          <w:numId w:val="1"/>
        </w:numPr>
        <w:spacing w:after="240"/>
        <w:outlineLvl w:val="1"/>
        <w:rPr>
          <w:lang w:val="es-ES"/>
        </w:rPr>
      </w:pPr>
      <w:r w:rsidRPr="00A93F4E">
        <w:rPr>
          <w:i/>
          <w:lang w:val="es-ES"/>
        </w:rPr>
        <w:t>Fabricación de espumas de poliuretano</w:t>
      </w:r>
      <w:r w:rsidRPr="00A93F4E">
        <w:rPr>
          <w:lang w:val="es-ES"/>
        </w:rPr>
        <w:t xml:space="preserve">: completar la conversión de las empresas de espuma de poliuretano restantes a alternativas de bajo potencial de calentamiento atmosférico, incluida la verificación por parte de terceros, con asistencia técnica a las empresas, para garantizar incluso la conversión sostenida de la tecnología acordada (PNUD) (2 311 560 $EUA del tramo anterior); </w:t>
      </w:r>
    </w:p>
    <w:p w14:paraId="0A48BD58" w14:textId="77777777" w:rsidR="00A93F4E" w:rsidRPr="00A93F4E" w:rsidRDefault="00A93F4E" w:rsidP="00A93F4E">
      <w:pPr>
        <w:widowControl w:val="0"/>
        <w:numPr>
          <w:ilvl w:val="1"/>
          <w:numId w:val="1"/>
        </w:numPr>
        <w:spacing w:after="240"/>
        <w:outlineLvl w:val="1"/>
        <w:rPr>
          <w:lang w:val="es-ES"/>
        </w:rPr>
      </w:pPr>
      <w:r w:rsidRPr="00A93F4E">
        <w:rPr>
          <w:i/>
          <w:iCs/>
          <w:lang w:val="es-ES"/>
        </w:rPr>
        <w:t>Fabricación de equipos de A/A:</w:t>
      </w:r>
      <w:r w:rsidRPr="00A93F4E">
        <w:rPr>
          <w:lang w:val="es-ES"/>
        </w:rPr>
        <w:t xml:space="preserve"> firmar el memorando de acuerdo con Blue Star para la conversión de su tercera línea y completar las conversiones y verificaciones de Blue Star y Subros Ltd (PNUD) (762 574 $EUA del tramo anterior);</w:t>
      </w:r>
    </w:p>
    <w:p w14:paraId="23949B95" w14:textId="450C8731" w:rsidR="00A93F4E" w:rsidRPr="00A93F4E" w:rsidRDefault="00A93F4E" w:rsidP="00A93F4E">
      <w:pPr>
        <w:numPr>
          <w:ilvl w:val="1"/>
          <w:numId w:val="1"/>
        </w:numPr>
        <w:spacing w:after="240"/>
        <w:outlineLvl w:val="1"/>
        <w:rPr>
          <w:lang w:val="es-ES"/>
        </w:rPr>
      </w:pPr>
      <w:r w:rsidRPr="00A93F4E">
        <w:rPr>
          <w:i/>
          <w:lang w:val="es-ES"/>
        </w:rPr>
        <w:t>Sector de servicio y mantenimiento de equipos de refrigeración y A/A:</w:t>
      </w:r>
      <w:r w:rsidRPr="00A93F4E">
        <w:rPr>
          <w:lang w:val="es-ES"/>
        </w:rPr>
        <w:t xml:space="preserve"> capacitar a 4 348</w:t>
      </w:r>
      <w:r w:rsidR="006017D4">
        <w:rPr>
          <w:lang w:val="es-ES"/>
        </w:rPr>
        <w:t> </w:t>
      </w:r>
      <w:r w:rsidRPr="00A93F4E">
        <w:rPr>
          <w:lang w:val="es-ES"/>
        </w:rPr>
        <w:t>técnicos de refrigeración y A/A, y realizar seis cursos adicionales para 120 técnicos en institutos de capacitación industrial sobre buenas prácticas de servicio y mantenimiento y en la instalación de equipos de A/A de habitación, incluso aquellos que utilizan refrigerantes inflamables; continuar el trabajo relacionado con el sistema de certificación de técnicos y con el fortalecimiento de una instalación de capacitación existente con los equipos y herramientas más recientes y preparar su ejecución en la etapa III (Alemania) (1 255 000 $EUA);</w:t>
      </w:r>
    </w:p>
    <w:p w14:paraId="172168F7" w14:textId="77777777" w:rsidR="00A93F4E" w:rsidRPr="00A93F4E" w:rsidRDefault="00A93F4E" w:rsidP="00A93F4E">
      <w:pPr>
        <w:widowControl w:val="0"/>
        <w:numPr>
          <w:ilvl w:val="1"/>
          <w:numId w:val="1"/>
        </w:numPr>
        <w:spacing w:after="240"/>
        <w:outlineLvl w:val="1"/>
        <w:rPr>
          <w:lang w:val="es-ES"/>
        </w:rPr>
      </w:pPr>
      <w:r w:rsidRPr="00A93F4E">
        <w:rPr>
          <w:i/>
          <w:lang w:val="es-ES"/>
        </w:rPr>
        <w:t>Actividades de apoyo en el sector de servicio y mantenimiento:</w:t>
      </w:r>
      <w:r w:rsidRPr="00A93F4E">
        <w:rPr>
          <w:lang w:val="es-ES"/>
        </w:rPr>
        <w:t xml:space="preserve"> capacitar 250 funcionarios de aduanas en la aplicación del Protocolo de Montreal y el control de los HCFC; promover políticas de contratación pública para las alternativas a los HCFC sin SAO, difundiendo las conclusiones de los estudios encargados por los interesados directos; realizar consultas a los interesados directos sobre las políticas de equipos basados en los HCFC y promover la eliminación de los HCFC en los sectores de construcción y cadena de frío; difundir las conclusiones del estudio sobre políticas de adquisición pública para contratar técnicos capacitados y certificados; realizar actividades de sensibilización y creación de capacidad y difusión más amplia del conocimiento de los productos adquirido en tramos anteriores y seguir actualizando periódicamente el sitio web de la Oficina del Ozono con material del plan de gestión de la eliminación de los HCFC (PNUMA) (90 000 $EUA); y</w:t>
      </w:r>
    </w:p>
    <w:p w14:paraId="77C48A4B" w14:textId="1B1E46F3" w:rsidR="00A93F4E" w:rsidRDefault="00A93F4E" w:rsidP="00A93F4E">
      <w:pPr>
        <w:numPr>
          <w:ilvl w:val="1"/>
          <w:numId w:val="1"/>
        </w:numPr>
        <w:spacing w:after="240"/>
        <w:outlineLvl w:val="1"/>
        <w:rPr>
          <w:lang w:val="es-ES"/>
        </w:rPr>
      </w:pPr>
      <w:r w:rsidRPr="00A93F4E">
        <w:rPr>
          <w:i/>
          <w:lang w:val="es-ES"/>
        </w:rPr>
        <w:t>Ejecución y supervisión del proyecto:</w:t>
      </w:r>
      <w:r w:rsidRPr="00A93F4E">
        <w:rPr>
          <w:lang w:val="es-ES"/>
        </w:rPr>
        <w:t xml:space="preserve"> continuar la verificación por parte de terceros de la admisibilidad de las empresas y de los hitos de ejecución mediante visitas a las instalaciones; gestionar la ejecución de los proyectos de inversión; organizar misiones, reuniones y visitas técnicas a las empresas; y preparar informes periódicos sobre la marcha de las actividades y financieros para presentarlos al Comité Directivo del Proyecto, a la Oficina del Ozono y al PNUD (873 888 $EUA del tramo anterior).</w:t>
      </w:r>
    </w:p>
    <w:p w14:paraId="49FA52C9" w14:textId="07E9E1F8" w:rsidR="00A93F4E" w:rsidRPr="00A93F4E" w:rsidRDefault="00A93F4E" w:rsidP="00A93F4E">
      <w:pPr>
        <w:jc w:val="center"/>
        <w:rPr>
          <w:b/>
          <w:lang w:val="es-ES"/>
        </w:rPr>
      </w:pPr>
      <w:r w:rsidRPr="00A93F4E">
        <w:rPr>
          <w:b/>
          <w:lang w:val="es-ES"/>
        </w:rPr>
        <w:lastRenderedPageBreak/>
        <w:t>OBSERVACIONES Y RECOMENDACIÓN DE LA SECRETARÍA</w:t>
      </w:r>
    </w:p>
    <w:p w14:paraId="2346C675" w14:textId="77777777" w:rsidR="00A93F4E" w:rsidRPr="00A93F4E" w:rsidRDefault="00A93F4E" w:rsidP="00A93F4E">
      <w:pPr>
        <w:rPr>
          <w:lang w:val="es-ES"/>
        </w:rPr>
      </w:pPr>
    </w:p>
    <w:p w14:paraId="6D383D62" w14:textId="77777777" w:rsidR="00A93F4E" w:rsidRPr="00A93F4E" w:rsidRDefault="00A93F4E" w:rsidP="00A93F4E">
      <w:pPr>
        <w:rPr>
          <w:b/>
          <w:lang w:val="es-ES"/>
        </w:rPr>
      </w:pPr>
      <w:r w:rsidRPr="00A93F4E">
        <w:rPr>
          <w:b/>
          <w:lang w:val="es-ES"/>
        </w:rPr>
        <w:t>OBSERVACIONES</w:t>
      </w:r>
    </w:p>
    <w:p w14:paraId="2197D25D" w14:textId="77777777" w:rsidR="00A93F4E" w:rsidRPr="00A93F4E" w:rsidRDefault="00A93F4E" w:rsidP="00A93F4E">
      <w:pPr>
        <w:rPr>
          <w:lang w:val="es-ES"/>
        </w:rPr>
      </w:pPr>
    </w:p>
    <w:p w14:paraId="586DF3B4" w14:textId="77777777" w:rsidR="00A93F4E" w:rsidRPr="00A93F4E" w:rsidRDefault="00A93F4E" w:rsidP="00A93F4E">
      <w:pPr>
        <w:rPr>
          <w:u w:val="single"/>
          <w:lang w:val="es-ES"/>
        </w:rPr>
      </w:pPr>
      <w:r w:rsidRPr="00A93F4E">
        <w:rPr>
          <w:u w:val="single"/>
          <w:lang w:val="es-ES"/>
        </w:rPr>
        <w:t>Informe sobre el consumo de HCFC</w:t>
      </w:r>
    </w:p>
    <w:p w14:paraId="0D2B29E5" w14:textId="77777777" w:rsidR="00A93F4E" w:rsidRPr="00A93F4E" w:rsidRDefault="00A93F4E" w:rsidP="00A93F4E">
      <w:pPr>
        <w:rPr>
          <w:u w:val="single"/>
          <w:lang w:val="es-ES"/>
        </w:rPr>
      </w:pPr>
    </w:p>
    <w:p w14:paraId="4BF2E013" w14:textId="77777777" w:rsidR="00A93F4E" w:rsidRPr="00A93F4E" w:rsidRDefault="00A93F4E" w:rsidP="00A93F4E">
      <w:pPr>
        <w:numPr>
          <w:ilvl w:val="0"/>
          <w:numId w:val="1"/>
        </w:numPr>
        <w:spacing w:after="240"/>
        <w:outlineLvl w:val="0"/>
        <w:rPr>
          <w:lang w:val="es-ES"/>
        </w:rPr>
      </w:pPr>
      <w:r w:rsidRPr="00A93F4E">
        <w:rPr>
          <w:lang w:val="es-ES"/>
        </w:rPr>
        <w:t>El Gobierno de India notificó la producción de HCFC-225 para usos como materia prima en 2018 y 2019; sin embargo, parte de esa producción se exportó para usos como materia prima en 2021, lo que se dedujo del consumo de HCFC calculado por el país de conformidad con el Artículo 7 para ese año. A la fecha de finalización del presente documento, el Gobierno de India estaba revisando sus datos notificados de conformidad con el Artículo 7 para 2018 y 2019 para reflejar la producción que se exportó posteriormente, que se añadiría al consumo de HCFC calculado del país para esos años. La Secretaría observa que, independientemente de cómo se distribuya esa producción, y por tanto el consumo, a lo largo de 2018 y 2019, el país seguiría cumpliendo los objetivos especificados en el Acuerdo entre el país y el Comité Ejecutivo. Además, la Secretaría observa que los informes de verificación independiente presentados en el marco de los PGEH por lo general no incluyen la verificación de la producción, las importaciones o las exportaciones de los HCFC para usos como materia prima.</w:t>
      </w:r>
    </w:p>
    <w:p w14:paraId="3F8B2759" w14:textId="2648E105" w:rsidR="00A93F4E" w:rsidRPr="00A93F4E" w:rsidRDefault="00A93F4E" w:rsidP="00A93F4E">
      <w:pPr>
        <w:numPr>
          <w:ilvl w:val="0"/>
          <w:numId w:val="1"/>
        </w:numPr>
        <w:spacing w:after="240"/>
        <w:outlineLvl w:val="0"/>
        <w:rPr>
          <w:lang w:val="es-ES"/>
        </w:rPr>
      </w:pPr>
      <w:r w:rsidRPr="00A93F4E">
        <w:rPr>
          <w:lang w:val="es-ES"/>
        </w:rPr>
        <w:t>El Gobierno de India ha establecido un mecanismo integral para supervisar y regular la producción de sustancias controladas para usos como materia prima, así como la importación de sustancias controladas para usos como materia prima. Además de la producción de HCFC-225 para usos como materia prima en 2018 y 2019, el país produjo una pequeña cantidad de HCFC-142b para usos como materia prima en 2021; el país también produjo otras sustancias controladas para uso como materia prima y otro uso exento. Durante varios años, India había importado HCFC-225, HCFC-133</w:t>
      </w:r>
      <w:r w:rsidRPr="00A93F4E">
        <w:rPr>
          <w:vertAlign w:val="superscript"/>
          <w:lang w:val="es-ES"/>
        </w:rPr>
        <w:footnoteReference w:id="8"/>
      </w:r>
      <w:r w:rsidRPr="00A93F4E">
        <w:rPr>
          <w:lang w:val="es-ES"/>
        </w:rPr>
        <w:t>, HCFC</w:t>
      </w:r>
      <w:r w:rsidR="00051DF2">
        <w:rPr>
          <w:lang w:val="es-ES"/>
        </w:rPr>
        <w:noBreakHyphen/>
      </w:r>
      <w:r w:rsidRPr="00A93F4E">
        <w:rPr>
          <w:lang w:val="es-ES"/>
        </w:rPr>
        <w:t>142b y, en 2019, HCFC-123 para usos como materia prima.</w:t>
      </w:r>
    </w:p>
    <w:p w14:paraId="58715121" w14:textId="77777777" w:rsidR="00A93F4E" w:rsidRPr="00A93F4E" w:rsidRDefault="00A93F4E" w:rsidP="00A93F4E">
      <w:pPr>
        <w:keepNext/>
        <w:rPr>
          <w:u w:val="single"/>
          <w:lang w:val="es-ES"/>
        </w:rPr>
      </w:pPr>
      <w:r w:rsidRPr="00A93F4E">
        <w:rPr>
          <w:u w:val="single"/>
          <w:lang w:val="es-ES"/>
        </w:rPr>
        <w:t>Informe sobre la marcha de las actividades relativo a la ejecución del tercer tramo del plan de gestión de la eliminación de los HCFC</w:t>
      </w:r>
    </w:p>
    <w:p w14:paraId="0E4249FD" w14:textId="77777777" w:rsidR="00A93F4E" w:rsidRPr="00A93F4E" w:rsidRDefault="00A93F4E" w:rsidP="00A93F4E">
      <w:pPr>
        <w:keepNext/>
        <w:rPr>
          <w:lang w:val="es-ES"/>
        </w:rPr>
      </w:pPr>
    </w:p>
    <w:p w14:paraId="201D3113" w14:textId="77777777" w:rsidR="00A93F4E" w:rsidRPr="00A93F4E" w:rsidRDefault="00A93F4E" w:rsidP="00A93F4E">
      <w:pPr>
        <w:keepNext/>
        <w:rPr>
          <w:i/>
          <w:lang w:val="es-ES"/>
        </w:rPr>
      </w:pPr>
      <w:r w:rsidRPr="00A93F4E">
        <w:rPr>
          <w:i/>
          <w:lang w:val="es-ES"/>
        </w:rPr>
        <w:t>Marco jurídico</w:t>
      </w:r>
    </w:p>
    <w:p w14:paraId="1AF0684B" w14:textId="77777777" w:rsidR="00A93F4E" w:rsidRPr="00A93F4E" w:rsidRDefault="00A93F4E" w:rsidP="00A93F4E">
      <w:pPr>
        <w:keepNext/>
        <w:rPr>
          <w:i/>
          <w:lang w:val="es-ES"/>
        </w:rPr>
      </w:pPr>
    </w:p>
    <w:p w14:paraId="13DDB62D" w14:textId="77777777" w:rsidR="00A93F4E" w:rsidRPr="006017D4" w:rsidRDefault="00A93F4E" w:rsidP="00A93F4E">
      <w:pPr>
        <w:numPr>
          <w:ilvl w:val="0"/>
          <w:numId w:val="1"/>
        </w:numPr>
        <w:spacing w:after="240"/>
        <w:outlineLvl w:val="0"/>
        <w:rPr>
          <w:iCs/>
          <w:lang w:val="es-ES"/>
        </w:rPr>
      </w:pPr>
      <w:r w:rsidRPr="00A93F4E">
        <w:rPr>
          <w:lang w:val="es-ES"/>
        </w:rPr>
        <w:t xml:space="preserve">El Gobierno había establecido un cupo de producción de HCFC para usos controlados para 2022 de 1 544,02 toneladas PAO. El Gobierno no emitirá cupos de importación de HCFC-22 para 2022. </w:t>
      </w:r>
    </w:p>
    <w:p w14:paraId="3BA2A747" w14:textId="77777777" w:rsidR="00A93F4E" w:rsidRPr="00A93F4E" w:rsidRDefault="00A93F4E" w:rsidP="00A93F4E">
      <w:pPr>
        <w:keepNext/>
        <w:rPr>
          <w:i/>
          <w:lang w:val="es-ES"/>
        </w:rPr>
      </w:pPr>
      <w:r w:rsidRPr="00A93F4E">
        <w:rPr>
          <w:i/>
          <w:lang w:val="es-ES"/>
        </w:rPr>
        <w:t>Sector de fabricación de equipos de A/A</w:t>
      </w:r>
    </w:p>
    <w:p w14:paraId="69F81AD8" w14:textId="77777777" w:rsidR="00A93F4E" w:rsidRPr="00A93F4E" w:rsidRDefault="00A93F4E" w:rsidP="00A93F4E">
      <w:pPr>
        <w:keepNext/>
        <w:rPr>
          <w:lang w:val="es-ES"/>
        </w:rPr>
      </w:pPr>
    </w:p>
    <w:p w14:paraId="6E2AB851" w14:textId="77777777" w:rsidR="00A93F4E" w:rsidRPr="00A93F4E" w:rsidRDefault="00A93F4E" w:rsidP="00A93F4E">
      <w:pPr>
        <w:numPr>
          <w:ilvl w:val="0"/>
          <w:numId w:val="1"/>
        </w:numPr>
        <w:spacing w:after="240"/>
        <w:outlineLvl w:val="0"/>
        <w:rPr>
          <w:lang w:val="es-ES"/>
        </w:rPr>
      </w:pPr>
      <w:r w:rsidRPr="00A93F4E">
        <w:rPr>
          <w:lang w:val="es-ES"/>
        </w:rPr>
        <w:t xml:space="preserve">Observando que la etapa II del plan de gestión de la eliminación de los HCFC se completaría el 31 de diciembre de 2024 y que la etapa III, que incluía las conversiones en el sector de fabricación de equipos de A/A residencial, se estaba presentando en la presente reunión, la Secretaría trató de comprender mejor los motivos por los que se incluía la conversión de la tercera línea de Blue Star en la etapa II y no en la etapa III. El PNUD explicó que la empresa ya preveía una demanda considerable de sus equipos de A/A residencial a base de HFC-32 y había confirmado que podría completar su conversión para diciembre de 2023. Dados los pasos administrativos que serán necesarios para que el PNUD establezca cuentas financieras en la etapa III, la forma más rápida de apoyar la conversión sería en la etapa II, que era un proyecto en curso en el que los fondos ya estarían en las cuentas financieras del PNUD. </w:t>
      </w:r>
    </w:p>
    <w:p w14:paraId="77EDF22F" w14:textId="77777777" w:rsidR="00A93F4E" w:rsidRPr="00A93F4E" w:rsidRDefault="00A93F4E" w:rsidP="00A93F4E">
      <w:pPr>
        <w:numPr>
          <w:ilvl w:val="0"/>
          <w:numId w:val="1"/>
        </w:numPr>
        <w:spacing w:after="240"/>
        <w:outlineLvl w:val="0"/>
        <w:rPr>
          <w:lang w:val="es-ES"/>
        </w:rPr>
      </w:pPr>
      <w:r w:rsidRPr="00A93F4E">
        <w:rPr>
          <w:lang w:val="es-ES"/>
        </w:rPr>
        <w:t xml:space="preserve">La Secretaría se mostró de acuerdo con este razonamiento y emprendió un examen detallado de los costos de conversión de la línea de fabricación. En particular, parecía que el PNUD proponía costos para la nueva línea de Blue Star superiores a los acordados para las demás líneas que recibieron asistencia en la etapa II. La Secretaría propuso fijar los costos adicionales de capital de la línea restante en Blue Star </w:t>
      </w:r>
      <w:r w:rsidRPr="00A93F4E">
        <w:rPr>
          <w:lang w:val="es-ES"/>
        </w:rPr>
        <w:lastRenderedPageBreak/>
        <w:t xml:space="preserve">a la par de los costos de las demás líneas que recibieron asistencia en la etapa II, lo que dio como resultado costos adicionales de capital de 298 615 $EUA. Los costos adicionales de explotación serían de 6,30 $EUA/kg, que guarda conformidad con las demás empresas que recibieron asistencia en la etapa II. Sobre esta base, los costos adicionales admisibles serían de 659 290 $EUA. Sobre la base de estos costos acordados, la empresa aportaría una cofinanciación de 31 258 $EUA, lo que supondría costos adicionales acordados de 628 032 $EUA y una relación de costo a eficacia de 10,97 $EUA/kg, de conformidad con la relación de costo a eficacia media de las empresas de fabricación de equipos de A/A residencial acordada en la 77ª reunión. </w:t>
      </w:r>
    </w:p>
    <w:p w14:paraId="7E70F187" w14:textId="77777777" w:rsidR="00A93F4E" w:rsidRPr="00A93F4E" w:rsidRDefault="00A93F4E" w:rsidP="00A93F4E">
      <w:pPr>
        <w:keepNext/>
        <w:numPr>
          <w:ilvl w:val="0"/>
          <w:numId w:val="1"/>
        </w:numPr>
        <w:spacing w:after="240"/>
        <w:outlineLvl w:val="0"/>
        <w:rPr>
          <w:lang w:val="es-ES"/>
        </w:rPr>
      </w:pPr>
      <w:r w:rsidRPr="00A93F4E">
        <w:rPr>
          <w:lang w:val="es-ES"/>
        </w:rPr>
        <w:t>E-Vision, Subros Ltd, y Universal Comforts Pvt Ltd tienen múltiples líneas de fabricación de equipos de A/A basadas en HCFC</w:t>
      </w:r>
      <w:r w:rsidRPr="00A93F4E">
        <w:rPr>
          <w:lang w:val="es-ES"/>
        </w:rPr>
        <w:noBreakHyphen/>
        <w:t>22, de las que solo algunas se convertirán en la etapa II. El memorando de acuerdo firmado con cada empresa incluyó una disposición por la que la empresa se comprometía a no aumentar el consumo de HCFC-22 en las líneas de fabricación de equipos de refrigeración y A/A no convertidas a partir de la fecha de la firma del memorando de acuerdo, de conformidad con la decisión 77/43 e) ii). El PNUD confirmó que no había habido ningún aumento de fabricación en las líneas de HCFC</w:t>
      </w:r>
      <w:r w:rsidRPr="00A93F4E">
        <w:rPr>
          <w:lang w:val="es-ES"/>
        </w:rPr>
        <w:noBreakHyphen/>
        <w:t>22 que no se habían convertido en el marco del proyecto. En cuanto a las dos líneas restantes de E-Vision y las líneas restantes de Universal Comforts Pvt Ltd que no se habían incluido en la etapa II, el PNUD aclaró que no se había podido establecer la admisibilidad de esas líneas, por lo tanto, esas líneas se convertirían sin financiación del Fondo Multilateral antes del 31 de diciembre de 2024, de conformidad con la prohibición de fabricar equipos a base de HCFC</w:t>
      </w:r>
      <w:r w:rsidRPr="00A93F4E">
        <w:rPr>
          <w:lang w:val="es-ES"/>
        </w:rPr>
        <w:noBreakHyphen/>
        <w:t xml:space="preserve">22. La línea restante de Subros Ltd (no financiada en la etapa II) se convertiría en la etapa III. </w:t>
      </w:r>
    </w:p>
    <w:p w14:paraId="4DEEBD01" w14:textId="77777777" w:rsidR="00A93F4E" w:rsidRPr="00A93F4E" w:rsidRDefault="00A93F4E" w:rsidP="00A93F4E">
      <w:pPr>
        <w:numPr>
          <w:ilvl w:val="0"/>
          <w:numId w:val="1"/>
        </w:numPr>
        <w:spacing w:after="240"/>
        <w:outlineLvl w:val="0"/>
        <w:rPr>
          <w:lang w:val="es-ES"/>
        </w:rPr>
      </w:pPr>
      <w:bookmarkStart w:id="8" w:name="_Hlk119315013"/>
      <w:r w:rsidRPr="00A93F4E">
        <w:rPr>
          <w:lang w:val="es-ES"/>
        </w:rPr>
        <w:t xml:space="preserve">La financiación acordada para la conversión de Leel Electricals Ltd fue de 1 868 372 $EUA. Como la empresa había cumplido el primer hito antes de su decisión de retirarse del proyecto, y había convertido sus líneas de fabricación de equipos de A/A a HFC-32, como se establece en el memorando de acuerdo, la devolución relacionada con la empresa era de 1 672 902 $EUA. Además de esta devolución, si se añade la devolución relacionada con la empresa Videocon que se había declarado en bancarrota (1 817 975 $EUA) y la devolución relacionada con la propiedad de Subros Ltd que no corresponde al Artículo 5 (393 531 $EUA), y se deduce lo correspondiente a la conversión de la tercera línea de fabricación en Blue Star (628 032 $EUA), resulta una devolución total del sector de fabricación de equipos de A/A de 3 256 376 $EUA. Además, 3,15 toneladas PAO (57,25 tm) de HCFC-22 procedentes de la conversión de la tercera línea de fabricación de Blue Star se deducirían del consumo restante de HCFC del país admisible para financiación en la etapa III. </w:t>
      </w:r>
    </w:p>
    <w:bookmarkEnd w:id="8"/>
    <w:p w14:paraId="5AD5BE08" w14:textId="77777777" w:rsidR="00A93F4E" w:rsidRPr="00A93F4E" w:rsidRDefault="00A93F4E" w:rsidP="00A93F4E">
      <w:pPr>
        <w:keepNext/>
        <w:rPr>
          <w:u w:val="single"/>
          <w:lang w:val="es-ES"/>
        </w:rPr>
      </w:pPr>
      <w:r w:rsidRPr="00A93F4E">
        <w:rPr>
          <w:u w:val="single"/>
          <w:lang w:val="es-ES"/>
        </w:rPr>
        <w:t>Devoluciones al Fondo Multilateral</w:t>
      </w:r>
    </w:p>
    <w:p w14:paraId="54E81D9C" w14:textId="77777777" w:rsidR="00A93F4E" w:rsidRPr="00A93F4E" w:rsidRDefault="00A93F4E" w:rsidP="00A93F4E">
      <w:pPr>
        <w:keepNext/>
        <w:rPr>
          <w:u w:val="single"/>
          <w:lang w:val="es-ES"/>
        </w:rPr>
      </w:pPr>
    </w:p>
    <w:p w14:paraId="67C4C84E" w14:textId="77777777" w:rsidR="00A93F4E" w:rsidRPr="00A93F4E" w:rsidRDefault="00A93F4E" w:rsidP="00A93F4E">
      <w:pPr>
        <w:numPr>
          <w:ilvl w:val="0"/>
          <w:numId w:val="1"/>
        </w:numPr>
        <w:spacing w:after="240"/>
        <w:outlineLvl w:val="0"/>
        <w:rPr>
          <w:lang w:val="es-ES"/>
        </w:rPr>
      </w:pPr>
      <w:r w:rsidRPr="00A93F4E">
        <w:rPr>
          <w:lang w:val="es-ES"/>
        </w:rPr>
        <w:t>Dado que la devolución del sector de fabricación de equipos de A/A (3 256 376 $EUA) y de las dos empresas del sector de fabricación de espuma de poliuretano (62 175 $EUA) era mayor que la financiación del PNUD para el cuarto tramo se acordó que el PNUD devolvería 3 001 959 $EUA, más gastos de apoyo del organismo de 210 137 $EUA en la 91ª reunión y devolvería los 316 592 $EUA restantes, más gastos de apoyo del organismo de 22 161 $EUA, en la 92ª reunión.</w:t>
      </w:r>
    </w:p>
    <w:p w14:paraId="034541FD" w14:textId="77777777" w:rsidR="00A93F4E" w:rsidRPr="00A93F4E" w:rsidRDefault="00A93F4E" w:rsidP="00A93F4E">
      <w:pPr>
        <w:keepNext/>
        <w:rPr>
          <w:u w:val="single"/>
          <w:lang w:val="es-ES"/>
        </w:rPr>
      </w:pPr>
      <w:r w:rsidRPr="00A93F4E">
        <w:rPr>
          <w:u w:val="single"/>
          <w:lang w:val="es-ES"/>
        </w:rPr>
        <w:t>Ajuste relacionado con la DGP</w:t>
      </w:r>
    </w:p>
    <w:p w14:paraId="13013EBC" w14:textId="77777777" w:rsidR="00A93F4E" w:rsidRPr="00A93F4E" w:rsidRDefault="00A93F4E" w:rsidP="00A93F4E">
      <w:pPr>
        <w:keepNext/>
        <w:rPr>
          <w:lang w:val="es-ES"/>
        </w:rPr>
      </w:pPr>
    </w:p>
    <w:p w14:paraId="31D07224" w14:textId="77777777" w:rsidR="00A93F4E" w:rsidRPr="00A93F4E" w:rsidRDefault="00A93F4E" w:rsidP="00A93F4E">
      <w:pPr>
        <w:numPr>
          <w:ilvl w:val="0"/>
          <w:numId w:val="1"/>
        </w:numPr>
        <w:spacing w:after="240"/>
        <w:outlineLvl w:val="0"/>
        <w:rPr>
          <w:lang w:val="es-ES"/>
        </w:rPr>
      </w:pPr>
      <w:r w:rsidRPr="00A93F4E">
        <w:rPr>
          <w:lang w:val="es-ES"/>
        </w:rPr>
        <w:t xml:space="preserve">La Secretaría recordó que en la 86ª reunión, el PNUD devolvió 4 062 046 $EUA, más gastos de apoyo del organismo de 284 343 $EUA, de conformidad con la decisión 77/43 d) ii). Sobre la base de la devolución adicional de 3 256 376 $EUA (más gastos de apoyo del organismo) relacionada con el sector de fabricación de A/A residencial y de 62 175 $EUA (más gastos de apoyo del organismo) relacionada con el sector de espuma de poliuretano (M/s Industrial Foam y M/s Viking Engineers), la devolución total en la etapa II será de 7 380 597 $EUA. Teniendo en cuenta los importantes ajustes realizados en la etapa II del PGEH, que incluyen el retiro de empresas en los sectores de fabricación de espumas de poliuretano y de equipos de A/A, se preveía que las necesidades de la DGP también cambiarían. El PNUD hizo hincapié en que la DGP debe examinar a todas las empresas, independientemente de su </w:t>
      </w:r>
      <w:r w:rsidRPr="00A93F4E">
        <w:rPr>
          <w:lang w:val="es-ES"/>
        </w:rPr>
        <w:lastRenderedPageBreak/>
        <w:t xml:space="preserve">posterior decisión de no participar en el proyecto o de que ese examen determinara que una empresa no era admisible y en que la DGP realizó tareas adicionales que no se habían previsto inicialmente, como la verificación de los cambios de propiedad y el desarrollo del memorando de acuerdo para la participación de la tercera línea en Blue Star. </w:t>
      </w:r>
    </w:p>
    <w:p w14:paraId="24B79045" w14:textId="77777777" w:rsidR="00A93F4E" w:rsidRPr="00A93F4E" w:rsidRDefault="00A93F4E" w:rsidP="00A93F4E">
      <w:pPr>
        <w:numPr>
          <w:ilvl w:val="0"/>
          <w:numId w:val="1"/>
        </w:numPr>
        <w:spacing w:after="240"/>
        <w:outlineLvl w:val="0"/>
        <w:rPr>
          <w:lang w:val="es-ES"/>
        </w:rPr>
      </w:pPr>
      <w:r w:rsidRPr="00A93F4E">
        <w:rPr>
          <w:lang w:val="es-ES"/>
        </w:rPr>
        <w:t xml:space="preserve">La Secretaría tomó nota de los esfuerzos adicionales que la DGP tendría que llevar a cabo en 2023 y 2024 para garantizar la ejecución exitosa y sostenible de la etapa II PGEH. En consecuencia, y a fin de ser equitativos entre los países del Artículo 5, la Secretaría calculó la cantidad posible de fondos que podrían relacionarse con los proyectos que no participaron (5,6 % de la financiación a devolver), dedujo la cantidad (estimada) ya gastada (50 %) y, como se ha hecho en casos precedentes, relacionó esa cantidad al consumo adicional de HCFC-22 que debía reducirse, lo que dio como resultado una reducción adicional de 43,42 tm (2,39 toneladas PAO) de HCFC-22 del consumo restante de HCFC del país admisible para financiación. Se acordó que esta reducción se tendría en cuenta durante la etapa III del PGEH. </w:t>
      </w:r>
    </w:p>
    <w:p w14:paraId="31265B98" w14:textId="77777777" w:rsidR="00A93F4E" w:rsidRPr="00A93F4E" w:rsidRDefault="00A93F4E" w:rsidP="00A93F4E">
      <w:pPr>
        <w:rPr>
          <w:lang w:val="es-ES"/>
        </w:rPr>
      </w:pPr>
      <w:r w:rsidRPr="00A93F4E">
        <w:rPr>
          <w:u w:val="single"/>
          <w:lang w:val="es-ES"/>
        </w:rPr>
        <w:t>Terminación de la etapa II</w:t>
      </w:r>
    </w:p>
    <w:p w14:paraId="2794965C" w14:textId="77777777" w:rsidR="00A93F4E" w:rsidRPr="00A93F4E" w:rsidRDefault="00A93F4E" w:rsidP="00A93F4E">
      <w:pPr>
        <w:rPr>
          <w:i/>
          <w:lang w:val="es-ES"/>
        </w:rPr>
      </w:pPr>
    </w:p>
    <w:p w14:paraId="0A590D7C" w14:textId="77777777" w:rsidR="00A93F4E" w:rsidRPr="00A93F4E" w:rsidRDefault="00A93F4E" w:rsidP="00A93F4E">
      <w:pPr>
        <w:numPr>
          <w:ilvl w:val="0"/>
          <w:numId w:val="1"/>
        </w:numPr>
        <w:spacing w:after="240"/>
        <w:outlineLvl w:val="0"/>
        <w:rPr>
          <w:lang w:val="es-ES"/>
        </w:rPr>
      </w:pPr>
      <w:r w:rsidRPr="00A93F4E">
        <w:rPr>
          <w:lang w:val="es-ES"/>
        </w:rPr>
        <w:t>El PNUD confirmó que la etapa II para India se completará antes del 31 de diciembre de 2024, como establece el párrafo 14 del Acuerdo.</w:t>
      </w:r>
    </w:p>
    <w:p w14:paraId="1566FB28" w14:textId="77777777" w:rsidR="00A93F4E" w:rsidRPr="00A93F4E" w:rsidRDefault="00A93F4E" w:rsidP="00A93F4E">
      <w:pPr>
        <w:rPr>
          <w:u w:val="single"/>
          <w:lang w:val="es-ES"/>
        </w:rPr>
      </w:pPr>
      <w:r w:rsidRPr="00A93F4E">
        <w:rPr>
          <w:u w:val="single"/>
          <w:lang w:val="es-ES"/>
        </w:rPr>
        <w:t>Aplicación de la política de género</w:t>
      </w:r>
      <w:r w:rsidRPr="00A93F4E">
        <w:rPr>
          <w:iCs/>
          <w:vertAlign w:val="superscript"/>
          <w:lang w:val="es-ES"/>
        </w:rPr>
        <w:footnoteReference w:id="9"/>
      </w:r>
    </w:p>
    <w:p w14:paraId="2ABDEE59" w14:textId="77777777" w:rsidR="00A93F4E" w:rsidRPr="00A93F4E" w:rsidRDefault="00A93F4E" w:rsidP="00A93F4E">
      <w:pPr>
        <w:rPr>
          <w:lang w:val="es-ES"/>
        </w:rPr>
      </w:pPr>
    </w:p>
    <w:p w14:paraId="536D8461" w14:textId="77777777" w:rsidR="00A93F4E" w:rsidRPr="00A93F4E" w:rsidRDefault="00A93F4E" w:rsidP="00A93F4E">
      <w:pPr>
        <w:numPr>
          <w:ilvl w:val="0"/>
          <w:numId w:val="1"/>
        </w:numPr>
        <w:spacing w:after="240"/>
        <w:outlineLvl w:val="0"/>
        <w:rPr>
          <w:lang w:val="es-ES"/>
        </w:rPr>
      </w:pPr>
      <w:r w:rsidRPr="00A93F4E">
        <w:rPr>
          <w:lang w:val="es-ES"/>
        </w:rPr>
        <w:t xml:space="preserve">De conformidad con la decisión 84/92 d), la política operativa sobre la integración de la perspectiva de género se aplicó siempre que fue viable en la ejecución de la etapa II del plan de gestión de la eliminación de los HCFC, fomentando la participación de las mujeres en los eventos y actividades organizados en el marco de la etapa II, como reuniones, cursos de capacitación, talleres, actividades de creación de capacidad y actividades de divulgación; promoviendo campañas de capacitación y sensibilización para desarrollar la competencia y la sensibilización del personal sobre la integración de la perspectiva de género; y debatiendo las cuestiones de género en talleres temáticos para compartir las experiencias y las lecciones aprendidas sobre la integración de la perspectiva de género. Durante las verificaciones en las instalaciones de las empresas que recibieron asistencia se encontró la participación de las mujeres en la fuerza laboral en más del 50 % de las empresas que recibieron asistencia, con una participación de las mujeres de hasta más de un tercio de la fuerza laboral total en algunas empresas. </w:t>
      </w:r>
    </w:p>
    <w:p w14:paraId="2B7C51FC" w14:textId="77777777" w:rsidR="00A93F4E" w:rsidRPr="00A93F4E" w:rsidRDefault="00A93F4E" w:rsidP="006017D4">
      <w:pPr>
        <w:numPr>
          <w:ilvl w:val="0"/>
          <w:numId w:val="1"/>
        </w:numPr>
        <w:spacing w:after="240"/>
        <w:outlineLvl w:val="0"/>
        <w:rPr>
          <w:lang w:val="es-ES"/>
        </w:rPr>
      </w:pPr>
      <w:r w:rsidRPr="00A93F4E">
        <w:rPr>
          <w:lang w:val="es-ES"/>
        </w:rPr>
        <w:t>Se recopiló información desglosada por género de todas las empresas participantes sobre los siguientes parámetros: porcentaje de mujeres en la superficie de los talleres, servicios especiales para mujeres en materia de seguridad e higiene; horarios de trabajo flexibles para mujeres; beneficios económicos y de maternidad</w:t>
      </w:r>
      <w:r w:rsidRPr="00A93F4E">
        <w:rPr>
          <w:b/>
          <w:lang w:val="es-ES"/>
        </w:rPr>
        <w:t xml:space="preserve"> </w:t>
      </w:r>
      <w:r w:rsidRPr="00A93F4E">
        <w:rPr>
          <w:lang w:val="es-ES"/>
        </w:rPr>
        <w:t xml:space="preserve">para mujeres; igualdad salarial; mujeres en puestos de liderazgo; medidas adoptadas para mejorar la participación de las mujeres en la fuerza de trabajo y servicios de asesoramiento. El 39 % de las empresas que recibieron asistencia había cumplido la mayoría de esos parámetros; el 18 % había cumplido más del 50 % de los parámetros; el 13 % había cumplido entre el 30 % y el 50 % de los parámetros; y el 30 % había cumplido menos del 30 % de los parámetros. </w:t>
      </w:r>
    </w:p>
    <w:p w14:paraId="5B61F4BB" w14:textId="77777777" w:rsidR="00A93F4E" w:rsidRPr="00A93F4E" w:rsidRDefault="00A93F4E" w:rsidP="006017D4">
      <w:pPr>
        <w:spacing w:after="240"/>
        <w:rPr>
          <w:iCs/>
          <w:u w:val="single"/>
          <w:lang w:val="es-ES"/>
        </w:rPr>
      </w:pPr>
      <w:r w:rsidRPr="00A93F4E">
        <w:rPr>
          <w:u w:val="single"/>
          <w:lang w:val="es-ES"/>
        </w:rPr>
        <w:t xml:space="preserve">Sostenibilidad de la eliminación de los HCFC y evaluación de riesgos </w:t>
      </w:r>
    </w:p>
    <w:p w14:paraId="57F68F03" w14:textId="77777777" w:rsidR="00A93F4E" w:rsidRPr="00A93F4E" w:rsidRDefault="00A93F4E" w:rsidP="006017D4">
      <w:pPr>
        <w:numPr>
          <w:ilvl w:val="0"/>
          <w:numId w:val="1"/>
        </w:numPr>
        <w:spacing w:after="240"/>
        <w:outlineLvl w:val="0"/>
        <w:rPr>
          <w:lang w:val="es-ES"/>
        </w:rPr>
      </w:pPr>
      <w:r w:rsidRPr="00A93F4E">
        <w:rPr>
          <w:lang w:val="es-ES"/>
        </w:rPr>
        <w:t>La ejecución del proyecto se ajustó al marco de gestión de riesgos institucionales del PNUD</w:t>
      </w:r>
      <w:r w:rsidRPr="00A93F4E">
        <w:rPr>
          <w:vertAlign w:val="superscript"/>
          <w:lang w:val="es-ES"/>
        </w:rPr>
        <w:footnoteReference w:id="10"/>
      </w:r>
      <w:r w:rsidRPr="00A93F4E">
        <w:rPr>
          <w:lang w:val="es-ES"/>
        </w:rPr>
        <w:t xml:space="preserve">. En coordinación con el Gobierno, la DGP realizó análisis y evaluaciones de riesgo de las empresas para garantizar su viabilidad financiera durante y después de la ejecución. Además, para el sector de la espuma </w:t>
      </w:r>
      <w:r w:rsidRPr="00A93F4E">
        <w:rPr>
          <w:lang w:val="es-ES"/>
        </w:rPr>
        <w:lastRenderedPageBreak/>
        <w:t>de poliuretano, la DGP apoyó la coordinación y el despliegue de la asistencia técnica del CIPET y sirvió de enlace con los proveedores de sistemas para garantizar la cadena de suministro adecuada de alternativas para el sector de la espuma de poliuretano. En cuanto a la disponibilidad y asequibilidad de las tecnologías de bajo PCA adoptadas por las empresas de espuma de poliuretano, el PNUD notificó que las empresas participantes no habían planteado preocupaciones relacionadas con la disponibilidad de alternativas como el formiato de metilo, metilal o la tecnología de espumación acuosa; sin embargo, aunque la cadena de suministro de HFO había mejorado desde la 86ª reunión, la asequibilidad seguía siendo problemática. Los memorandos de acuerdo firmados por las empresas establecen específicamente la tecnología que debe adoptar la empresa y las empresas de espuma de poliuretano pueden solicitar el apoyo técnico del CIPET durante un periodo de tres años en el marco de la mejora de las competencias. Ninguna de las empresas de fabricación de equipos A/A que habían completado su conversión notificó dificultades para vender en el mercado unidades de aire acondicionado residencial a base de HFC-32 fabricadas en las líneas convertidas y los costos adicionales de explotación se desembolsaron de conformidad con la decisión 77/35. La prohibición del 1 de enero de 2025 sobre la fabricación e importación de equipos basados en HCFC-22 apoyará la transición del sector de fabricación de equipos de A/A residencial a HFC</w:t>
      </w:r>
      <w:r w:rsidRPr="00A93F4E">
        <w:rPr>
          <w:lang w:val="es-ES"/>
        </w:rPr>
        <w:noBreakHyphen/>
        <w:t>32.</w:t>
      </w:r>
    </w:p>
    <w:p w14:paraId="28D94134" w14:textId="77777777" w:rsidR="00A93F4E" w:rsidRPr="00A93F4E" w:rsidRDefault="00A93F4E" w:rsidP="00A93F4E">
      <w:pPr>
        <w:numPr>
          <w:ilvl w:val="0"/>
          <w:numId w:val="1"/>
        </w:numPr>
        <w:spacing w:after="240"/>
        <w:outlineLvl w:val="0"/>
        <w:rPr>
          <w:lang w:val="es-ES"/>
        </w:rPr>
      </w:pPr>
      <w:r w:rsidRPr="00A93F4E">
        <w:rPr>
          <w:lang w:val="es-ES"/>
        </w:rPr>
        <w:t>Las disposiciones pertinentes de las normas de la Enmienda sobre las SAO (Reglamentación y control) relativas a las SAO ya eliminadas para usos controlados se han difundido ampliamente entre todos los interesados directos. Las autoridades nacionales que gestionan el sistema de concesión de licencias</w:t>
      </w:r>
      <w:r w:rsidRPr="00A93F4E">
        <w:rPr>
          <w:vertAlign w:val="superscript"/>
          <w:lang w:val="es-ES"/>
        </w:rPr>
        <w:footnoteReference w:id="11"/>
      </w:r>
      <w:r w:rsidRPr="00A93F4E">
        <w:rPr>
          <w:lang w:val="es-ES"/>
        </w:rPr>
        <w:t xml:space="preserve"> también hacen supervisión del comercio de estas sustancias químicas y son conscientes de las disposiciones contenidas en las Reglas de Enmienda de las SAO. Los organismos de aplicación de la ley y las aduanas también son conscientes y están informados acerca de las sustancias químicas eliminadas pertinentes. La Oficina del Ozono interactúa regularmente con estos organismos para aplicar las prohibiciones. Después de la aplicación de la prohibición de la importación y el uso de HCFC-141b puro y contenido en polioles premezclados y de las actividades para sensibilizar a los funcionarios de aduanas sobre dicha prohibición, no se han registrado casos de importaciones ilícitas de HCFC-141b a granel o contenido en polioles premezclados. No se conoce ningún uso controlado de SAO que haya sido eliminado del mercado en India, y los datos recogidos por la Oficina del Ozono indican que no hay existencias de sustancias controladas eliminadas en el país.</w:t>
      </w:r>
    </w:p>
    <w:p w14:paraId="31A73CEF" w14:textId="77777777" w:rsidR="00A93F4E" w:rsidRPr="00A93F4E" w:rsidRDefault="00A93F4E" w:rsidP="00A93F4E">
      <w:pPr>
        <w:widowControl w:val="0"/>
        <w:rPr>
          <w:u w:val="single"/>
          <w:lang w:val="es-ES"/>
        </w:rPr>
      </w:pPr>
      <w:r w:rsidRPr="00A93F4E">
        <w:rPr>
          <w:u w:val="single"/>
          <w:lang w:val="es-ES"/>
        </w:rPr>
        <w:t xml:space="preserve">Conclusión </w:t>
      </w:r>
    </w:p>
    <w:p w14:paraId="77D97CE1" w14:textId="77777777" w:rsidR="00A93F4E" w:rsidRPr="00A93F4E" w:rsidRDefault="00A93F4E" w:rsidP="00A93F4E">
      <w:pPr>
        <w:widowControl w:val="0"/>
        <w:rPr>
          <w:lang w:val="es-ES"/>
        </w:rPr>
      </w:pPr>
    </w:p>
    <w:p w14:paraId="6D98BEB1" w14:textId="5A6E282C" w:rsidR="00A93F4E" w:rsidRPr="00A93F4E" w:rsidRDefault="00A93F4E" w:rsidP="00A93F4E">
      <w:pPr>
        <w:numPr>
          <w:ilvl w:val="0"/>
          <w:numId w:val="1"/>
        </w:numPr>
        <w:spacing w:after="240"/>
        <w:outlineLvl w:val="0"/>
        <w:rPr>
          <w:lang w:val="es-ES"/>
        </w:rPr>
      </w:pPr>
      <w:r w:rsidRPr="00A93F4E">
        <w:rPr>
          <w:lang w:val="es-ES"/>
        </w:rPr>
        <w:t xml:space="preserve">El consumo verificado de 2020 y 2021 del país estaba dentro de los objetivos estipulados en el Acuerdo entre el país y el Comité Ejecutivo y el sistema de concesión de licencias y cupos está operativo y permitirá reducir el consumo de HCFC de conformidad con el calendario de eliminación del Protocolo de Montreal. La prohibición de la importación y el uso de HCFC-141b puro y contenido en polioles premezclados entró en vigor el 1 de enero de 2020 y las conversiones en el sector de fabricación de espuma de poliuretano han finalizado o finalizarán pronto. Tres de las cuatro empresas de fabricación de equipos de A/A que participan en el proyecto han completado su conversión a HFC-32 y se prevé que la cuarta empresa complete su conversión en diciembre de 2022. La propuesta de añadir la conversión de la tercera línea de fabricación de equipos de A/A de Blue Star a la etapa II contribuirá a garantizar que la línea se convierta lo antes posible y que la empresa pueda participar activamente en la transición del mercado a HFC-32 que se está llevando a cabo. Se ha continuado impartiendo capacitación a los funcionarios de </w:t>
      </w:r>
      <w:r w:rsidR="00051DF2" w:rsidRPr="00A93F4E">
        <w:rPr>
          <w:lang w:val="es-ES"/>
        </w:rPr>
        <w:t>aduanas,</w:t>
      </w:r>
      <w:r w:rsidRPr="00A93F4E">
        <w:rPr>
          <w:lang w:val="es-ES"/>
        </w:rPr>
        <w:t xml:space="preserve"> así como a los técnicos de refrigeración sobre buenas prácticas de refrigeración y sobre la instalación de equipos de A/A de habitación. El consumo del país en 2021 fue un 86 % inferior al nivel básico de HCFC para el cumplimiento y se ha desembolsado el 39 % del segundo tramo y el 83 % del total de los fondos aprobados.</w:t>
      </w:r>
    </w:p>
    <w:p w14:paraId="17D88F5A" w14:textId="77777777" w:rsidR="00A93F4E" w:rsidRPr="00A93F4E" w:rsidRDefault="00A93F4E" w:rsidP="00A93F4E">
      <w:pPr>
        <w:keepNext/>
        <w:rPr>
          <w:b/>
          <w:lang w:val="es-ES"/>
        </w:rPr>
      </w:pPr>
      <w:r w:rsidRPr="00A93F4E">
        <w:rPr>
          <w:b/>
          <w:lang w:val="es-ES"/>
        </w:rPr>
        <w:lastRenderedPageBreak/>
        <w:t xml:space="preserve">RECOMENDACIÓN </w:t>
      </w:r>
    </w:p>
    <w:p w14:paraId="6A003DB2" w14:textId="77777777" w:rsidR="00A93F4E" w:rsidRPr="00A93F4E" w:rsidRDefault="00A93F4E" w:rsidP="00A93F4E">
      <w:pPr>
        <w:keepNext/>
        <w:keepLines/>
        <w:rPr>
          <w:lang w:val="es-ES"/>
        </w:rPr>
      </w:pPr>
    </w:p>
    <w:p w14:paraId="264BB2E0" w14:textId="77777777" w:rsidR="00A93F4E" w:rsidRPr="00A93F4E" w:rsidRDefault="00A93F4E" w:rsidP="00A93F4E">
      <w:pPr>
        <w:keepNext/>
        <w:keepLines/>
        <w:numPr>
          <w:ilvl w:val="0"/>
          <w:numId w:val="1"/>
        </w:numPr>
        <w:spacing w:after="240"/>
        <w:outlineLvl w:val="0"/>
        <w:rPr>
          <w:lang w:val="es-ES"/>
        </w:rPr>
      </w:pPr>
      <w:r w:rsidRPr="00A93F4E">
        <w:rPr>
          <w:lang w:val="es-ES"/>
        </w:rPr>
        <w:t>El Comité Ejecutivo tal vez desee considerar:</w:t>
      </w:r>
    </w:p>
    <w:p w14:paraId="411A13B7" w14:textId="77777777" w:rsidR="00A93F4E" w:rsidRPr="00A93F4E" w:rsidRDefault="00A93F4E" w:rsidP="00A93F4E">
      <w:pPr>
        <w:keepNext/>
        <w:keepLines/>
        <w:widowControl w:val="0"/>
        <w:numPr>
          <w:ilvl w:val="1"/>
          <w:numId w:val="1"/>
        </w:numPr>
        <w:spacing w:after="240"/>
        <w:outlineLvl w:val="1"/>
        <w:rPr>
          <w:lang w:val="es-ES"/>
        </w:rPr>
      </w:pPr>
      <w:r w:rsidRPr="00A93F4E">
        <w:rPr>
          <w:lang w:val="es-ES"/>
        </w:rPr>
        <w:t xml:space="preserve">Tomar nota del Informe sobre la marcha de las actividades relativo a la ejecución del segundo tramo de la etapa II del plan de gestión de la eliminación de los HCFC para India; </w:t>
      </w:r>
    </w:p>
    <w:p w14:paraId="2073333E" w14:textId="77777777" w:rsidR="00A93F4E" w:rsidRPr="00A93F4E" w:rsidRDefault="00A93F4E" w:rsidP="00A93F4E">
      <w:pPr>
        <w:widowControl w:val="0"/>
        <w:numPr>
          <w:ilvl w:val="1"/>
          <w:numId w:val="1"/>
        </w:numPr>
        <w:spacing w:after="240"/>
        <w:outlineLvl w:val="1"/>
        <w:rPr>
          <w:lang w:val="es-ES"/>
        </w:rPr>
      </w:pPr>
      <w:r w:rsidRPr="00A93F4E">
        <w:rPr>
          <w:lang w:val="es-ES"/>
        </w:rPr>
        <w:t>Tomar nota además:</w:t>
      </w:r>
    </w:p>
    <w:p w14:paraId="7E818A3E" w14:textId="77777777" w:rsidR="00A93F4E" w:rsidRPr="00A93F4E" w:rsidRDefault="00A93F4E" w:rsidP="00A93F4E">
      <w:pPr>
        <w:keepNext/>
        <w:numPr>
          <w:ilvl w:val="2"/>
          <w:numId w:val="1"/>
        </w:numPr>
        <w:spacing w:after="240"/>
        <w:outlineLvl w:val="2"/>
        <w:rPr>
          <w:lang w:val="es-ES"/>
        </w:rPr>
      </w:pPr>
      <w:r w:rsidRPr="00A93F4E">
        <w:rPr>
          <w:lang w:val="es-ES"/>
        </w:rPr>
        <w:t>Que en el sector de fabricación de espuma de poliuretano, las empresas M/s Industrial Foam y M/s Viking Engineers, con una financiación relacionada de 62 175 $EUA, más gastos de apoyo del organismo de 4 352 $EUA, habían dejado de fabricar espumas y no participarían en el proyecto;</w:t>
      </w:r>
    </w:p>
    <w:p w14:paraId="4AA1599E" w14:textId="77777777" w:rsidR="00A93F4E" w:rsidRPr="00A93F4E" w:rsidRDefault="00A93F4E" w:rsidP="00A93F4E">
      <w:pPr>
        <w:widowControl w:val="0"/>
        <w:numPr>
          <w:ilvl w:val="2"/>
          <w:numId w:val="1"/>
        </w:numPr>
        <w:tabs>
          <w:tab w:val="left" w:pos="4140"/>
        </w:tabs>
        <w:spacing w:after="240"/>
        <w:outlineLvl w:val="2"/>
        <w:rPr>
          <w:lang w:val="es-ES"/>
        </w:rPr>
      </w:pPr>
      <w:r w:rsidRPr="00A93F4E">
        <w:rPr>
          <w:lang w:val="es-ES"/>
        </w:rPr>
        <w:t>Que en el sector de fabricación de equipos de A/A residencial, la empresa Videocon, con una financiación relacionada de 1 817 975 $EUA, había entrado en bancarrota, y la empresa Lloyd Electricals Ltd (ahora Leel Electricals Ltd) había cambiado de propietario y había decidido completar su conversión a HFC</w:t>
      </w:r>
      <w:r w:rsidRPr="00A93F4E">
        <w:rPr>
          <w:lang w:val="es-ES"/>
        </w:rPr>
        <w:noBreakHyphen/>
        <w:t>32 con sus propios recursos, lo que resultó en una devolución de 1 672 902 $EUA, más gastos de apoyo del organismo de 117 103 $EUA;</w:t>
      </w:r>
    </w:p>
    <w:p w14:paraId="2AF7EE39" w14:textId="77777777" w:rsidR="00A93F4E" w:rsidRPr="00A93F4E" w:rsidRDefault="00A93F4E" w:rsidP="00A93F4E">
      <w:pPr>
        <w:keepNext/>
        <w:numPr>
          <w:ilvl w:val="2"/>
          <w:numId w:val="1"/>
        </w:numPr>
        <w:spacing w:after="240"/>
        <w:outlineLvl w:val="2"/>
        <w:rPr>
          <w:lang w:val="es-ES"/>
        </w:rPr>
      </w:pPr>
      <w:r w:rsidRPr="00A93F4E">
        <w:rPr>
          <w:lang w:val="es-ES"/>
        </w:rPr>
        <w:t xml:space="preserve">Que de conformidad con la decisión 86/90, la devolución relacionada con la propiedad del 33,89 % de la empresa de fabricación de equipos de A/A residencial Subros, que no corresponde al Artículo 5, era de 393 531 $EUA, más los gastos de apoyo del organismo de 27 547 $EUA; </w:t>
      </w:r>
    </w:p>
    <w:p w14:paraId="047AC2CC" w14:textId="77777777" w:rsidR="00A93F4E" w:rsidRPr="00A93F4E" w:rsidRDefault="00A93F4E" w:rsidP="00A93F4E">
      <w:pPr>
        <w:widowControl w:val="0"/>
        <w:numPr>
          <w:ilvl w:val="1"/>
          <w:numId w:val="1"/>
        </w:numPr>
        <w:spacing w:after="240"/>
        <w:outlineLvl w:val="1"/>
        <w:rPr>
          <w:lang w:val="es-ES"/>
        </w:rPr>
      </w:pPr>
      <w:r w:rsidRPr="00A93F4E">
        <w:rPr>
          <w:lang w:val="es-ES"/>
        </w:rPr>
        <w:t>Aprobar el proyecto para la conversión de una tercera línea de fabricación de aire acondicionado residencial en la empresa Blue Star, con una eliminación relacionada de 3,15 toneladas PAO de HCFC</w:t>
      </w:r>
      <w:r w:rsidRPr="00A93F4E">
        <w:rPr>
          <w:lang w:val="es-ES"/>
        </w:rPr>
        <w:noBreakHyphen/>
        <w:t xml:space="preserve">22, a HFC-32 por un importe de 628 032 $EUA, más gastos de apoyo del organismo de 43 962 $EUA; </w:t>
      </w:r>
    </w:p>
    <w:p w14:paraId="748FC786" w14:textId="77777777" w:rsidR="00A93F4E" w:rsidRPr="00A93F4E" w:rsidRDefault="00A93F4E" w:rsidP="00051DF2">
      <w:pPr>
        <w:widowControl w:val="0"/>
        <w:numPr>
          <w:ilvl w:val="1"/>
          <w:numId w:val="1"/>
        </w:numPr>
        <w:spacing w:after="120"/>
        <w:outlineLvl w:val="1"/>
        <w:rPr>
          <w:lang w:val="es-ES"/>
        </w:rPr>
      </w:pPr>
      <w:bookmarkStart w:id="9" w:name="_Hlk119333337"/>
      <w:r w:rsidRPr="00A93F4E">
        <w:rPr>
          <w:lang w:val="es-ES"/>
        </w:rPr>
        <w:t>Tomar nota además, sobre la base de las devoluciones descritas en el subpárrafo b) anterior, de la adición a la etapa II del plan de gestión de la eliminación de los HCFC de la empresa Blue Star descrita en el subpárrafo c) anterior, y de la deducción acordada del consumo restante de HCFC</w:t>
      </w:r>
      <w:r w:rsidRPr="00A93F4E">
        <w:rPr>
          <w:lang w:val="es-ES"/>
        </w:rPr>
        <w:noBreakHyphen/>
        <w:t xml:space="preserve">22 del país admisible para la financiación relacionada con la unidad de gestión y ejecución del proyecto descrita en el documento UNEP/OzL.Pro/ExCom/91/42: </w:t>
      </w:r>
    </w:p>
    <w:p w14:paraId="2EEF763D" w14:textId="77777777" w:rsidR="00051DF2" w:rsidRDefault="00A93F4E" w:rsidP="00051DF2">
      <w:pPr>
        <w:widowControl w:val="0"/>
        <w:numPr>
          <w:ilvl w:val="2"/>
          <w:numId w:val="1"/>
        </w:numPr>
        <w:spacing w:after="120"/>
        <w:outlineLvl w:val="2"/>
        <w:rPr>
          <w:lang w:val="es-ES"/>
        </w:rPr>
      </w:pPr>
      <w:r w:rsidRPr="00A93F4E">
        <w:rPr>
          <w:lang w:val="es-ES"/>
        </w:rPr>
        <w:t>La devolución a la 91ª reunión de 3 001 959 $EUA, más gastos de apoyo del organismo de 210 137 $EUA para el PNUD;</w:t>
      </w:r>
    </w:p>
    <w:p w14:paraId="03359010" w14:textId="2410ADFD" w:rsidR="00A93F4E" w:rsidRPr="00051DF2" w:rsidRDefault="00A93F4E" w:rsidP="00051DF2">
      <w:pPr>
        <w:widowControl w:val="0"/>
        <w:numPr>
          <w:ilvl w:val="2"/>
          <w:numId w:val="1"/>
        </w:numPr>
        <w:spacing w:after="120"/>
        <w:outlineLvl w:val="2"/>
        <w:rPr>
          <w:lang w:val="es-ES"/>
        </w:rPr>
      </w:pPr>
      <w:proofErr w:type="spellStart"/>
      <w:r w:rsidRPr="00051DF2">
        <w:rPr>
          <w:lang w:val="es-ES"/>
        </w:rPr>
        <w:t>ue</w:t>
      </w:r>
      <w:proofErr w:type="spellEnd"/>
      <w:r w:rsidRPr="00051DF2">
        <w:rPr>
          <w:lang w:val="es-ES"/>
        </w:rPr>
        <w:t xml:space="preserve"> el PNUD devuelva a la 92ª reunión 316 592 $EUA, más gastos de apoyo del organismo de 22 161 $EUA; </w:t>
      </w:r>
    </w:p>
    <w:p w14:paraId="38E45F06" w14:textId="77777777" w:rsidR="00A93F4E" w:rsidRPr="00A93F4E" w:rsidRDefault="00A93F4E" w:rsidP="00051DF2">
      <w:pPr>
        <w:widowControl w:val="0"/>
        <w:numPr>
          <w:ilvl w:val="2"/>
          <w:numId w:val="1"/>
        </w:numPr>
        <w:spacing w:after="120"/>
        <w:outlineLvl w:val="2"/>
        <w:rPr>
          <w:lang w:val="es-ES"/>
        </w:rPr>
      </w:pPr>
      <w:r w:rsidRPr="00A93F4E">
        <w:rPr>
          <w:lang w:val="es-ES"/>
        </w:rPr>
        <w:t>Que 5,54 toneladas PAO adicionales de HCFC-22 relacionadas con la conversión de la empresa Blue Star (3,15 toneladas PAO) y de la unidad de gestión y ejecución del proyecto (2,39 toneladas PAO) se deducirían del consumo restante de HCFC del país admisible para financiación en el marco de la etapa III del plan de gestión de la eliminación de los HCFC;</w:t>
      </w:r>
    </w:p>
    <w:bookmarkEnd w:id="9"/>
    <w:p w14:paraId="2C1E3F47" w14:textId="77777777" w:rsidR="00A93F4E" w:rsidRPr="00A93F4E" w:rsidRDefault="00A93F4E" w:rsidP="00A93F4E">
      <w:pPr>
        <w:widowControl w:val="0"/>
        <w:numPr>
          <w:ilvl w:val="1"/>
          <w:numId w:val="1"/>
        </w:numPr>
        <w:spacing w:after="240"/>
        <w:outlineLvl w:val="1"/>
        <w:rPr>
          <w:lang w:val="es-ES"/>
        </w:rPr>
      </w:pPr>
      <w:r w:rsidRPr="00A93F4E">
        <w:rPr>
          <w:lang w:val="es-ES"/>
        </w:rPr>
        <w:t>Solicitar al Gobierno de India, al PNUD, al PNUMA y al Gobierno de Alemania que presenten un informe sobre la marcha de las actividades relativo a la ejecución del programa de trabajo relacionado con el tramo final a la primera reunión de 2025; y</w:t>
      </w:r>
    </w:p>
    <w:p w14:paraId="3FD10E61" w14:textId="77777777" w:rsidR="006017D4" w:rsidRDefault="00A93F4E" w:rsidP="00A93F4E">
      <w:pPr>
        <w:numPr>
          <w:ilvl w:val="1"/>
          <w:numId w:val="1"/>
        </w:numPr>
        <w:spacing w:after="240"/>
        <w:outlineLvl w:val="1"/>
        <w:rPr>
          <w:lang w:val="es-ES"/>
        </w:rPr>
      </w:pPr>
      <w:bookmarkStart w:id="10" w:name="_Hlk119315924"/>
      <w:r w:rsidRPr="00A93F4E">
        <w:rPr>
          <w:lang w:val="es-ES"/>
        </w:rPr>
        <w:lastRenderedPageBreak/>
        <w:t>Aprobar el cuarto y último tramo de la etapa II del PGEH para India y el plan de ejecución del tramo correspondiente de 2023</w:t>
      </w:r>
      <w:r w:rsidRPr="00A93F4E">
        <w:rPr>
          <w:lang w:val="es-ES"/>
        </w:rPr>
        <w:noBreakHyphen/>
        <w:t>2024, por un monto de 4 708 507 $EUA, que consisten en 3 001 959 $EUA, más gastos de apoyo del organismo de 210 137 para el PNUD, 90 000 $EUA, más gastos de apoyo del organismo de 10 900 $EUA para el PNUMA y 1 255 000 $EUA, más gastos de apoyo del organismo de 140 511 $EUA para el Gobierno de Alemania.</w:t>
      </w:r>
      <w:bookmarkEnd w:id="10"/>
    </w:p>
    <w:p w14:paraId="1F6E45F6" w14:textId="617AD1D7" w:rsidR="00A93F4E" w:rsidRPr="00A93F4E" w:rsidRDefault="00A93F4E" w:rsidP="006017D4">
      <w:pPr>
        <w:pStyle w:val="Heading1"/>
        <w:rPr>
          <w:lang w:val="es-ES"/>
        </w:rPr>
      </w:pPr>
      <w:r w:rsidRPr="00A93F4E">
        <w:rPr>
          <w:lang w:val="es-ES"/>
        </w:rPr>
        <w:br w:type="page"/>
      </w:r>
    </w:p>
    <w:p w14:paraId="647EA690" w14:textId="77777777" w:rsidR="00A93F4E" w:rsidRPr="00A93F4E" w:rsidRDefault="00A93F4E" w:rsidP="00A93F4E">
      <w:pPr>
        <w:jc w:val="center"/>
        <w:rPr>
          <w:b/>
          <w:lang w:val="es-ES"/>
        </w:rPr>
      </w:pPr>
    </w:p>
    <w:p w14:paraId="69C8C4FE" w14:textId="77777777" w:rsidR="00A93F4E" w:rsidRPr="00A93F4E" w:rsidRDefault="00A93F4E" w:rsidP="00A93F4E">
      <w:pPr>
        <w:jc w:val="center"/>
        <w:rPr>
          <w:b/>
          <w:lang w:val="es-ES"/>
        </w:rPr>
      </w:pPr>
    </w:p>
    <w:p w14:paraId="563A2694" w14:textId="77777777" w:rsidR="00A93F4E" w:rsidRPr="00A93F4E" w:rsidRDefault="00A93F4E" w:rsidP="00A93F4E">
      <w:pPr>
        <w:jc w:val="center"/>
        <w:rPr>
          <w:b/>
          <w:lang w:val="es-ES"/>
        </w:rPr>
      </w:pPr>
      <w:r w:rsidRPr="00A93F4E">
        <w:rPr>
          <w:b/>
          <w:lang w:val="es-ES"/>
        </w:rPr>
        <w:t>HOJA DE EVALUACIÓN DE PROYECTO – PROYECTOS PLURIANUALES</w:t>
      </w:r>
    </w:p>
    <w:p w14:paraId="0FE6E199" w14:textId="77777777" w:rsidR="00A93F4E" w:rsidRPr="00A93F4E" w:rsidRDefault="00A93F4E" w:rsidP="00A93F4E">
      <w:pPr>
        <w:jc w:val="center"/>
        <w:rPr>
          <w:szCs w:val="44"/>
          <w:lang w:val="es-ES"/>
        </w:rPr>
      </w:pPr>
    </w:p>
    <w:p w14:paraId="2769584A" w14:textId="77777777" w:rsidR="00A93F4E" w:rsidRPr="00A93F4E" w:rsidRDefault="00A93F4E" w:rsidP="00A93F4E">
      <w:pPr>
        <w:jc w:val="center"/>
        <w:rPr>
          <w:b/>
          <w:lang w:val="es-ES"/>
        </w:rPr>
      </w:pPr>
      <w:r w:rsidRPr="00A93F4E">
        <w:rPr>
          <w:b/>
          <w:lang w:val="es-ES"/>
        </w:rPr>
        <w:t>INDIA</w:t>
      </w:r>
    </w:p>
    <w:p w14:paraId="0F6CE115" w14:textId="77777777" w:rsidR="00A93F4E" w:rsidRPr="00A93F4E" w:rsidRDefault="00A93F4E" w:rsidP="00A93F4E">
      <w:pPr>
        <w:jc w:val="center"/>
        <w:rPr>
          <w:b/>
          <w:szCs w:val="44"/>
          <w:lang w:val="es-ES"/>
        </w:rPr>
      </w:pPr>
    </w:p>
    <w:tbl>
      <w:tblPr>
        <w:tblStyle w:val="TableGrid"/>
        <w:tblW w:w="5285" w:type="pct"/>
        <w:tblInd w:w="-113" w:type="dxa"/>
        <w:tblCellMar>
          <w:top w:w="28" w:type="dxa"/>
          <w:bottom w:w="28" w:type="dxa"/>
        </w:tblCellMar>
        <w:tblLook w:val="04A0" w:firstRow="1" w:lastRow="0" w:firstColumn="1" w:lastColumn="0" w:noHBand="0" w:noVBand="1"/>
      </w:tblPr>
      <w:tblGrid>
        <w:gridCol w:w="5350"/>
        <w:gridCol w:w="4772"/>
      </w:tblGrid>
      <w:tr w:rsidR="00A93F4E" w:rsidRPr="00A93F4E" w14:paraId="65315A88" w14:textId="77777777" w:rsidTr="006017D4">
        <w:trPr>
          <w:trHeight w:val="215"/>
        </w:trPr>
        <w:tc>
          <w:tcPr>
            <w:tcW w:w="2643" w:type="pct"/>
            <w:shd w:val="clear" w:color="auto" w:fill="auto"/>
          </w:tcPr>
          <w:p w14:paraId="5F03A012" w14:textId="77777777" w:rsidR="00A93F4E" w:rsidRPr="00A93F4E" w:rsidRDefault="00A93F4E" w:rsidP="00A93F4E">
            <w:pPr>
              <w:rPr>
                <w:b/>
                <w:sz w:val="20"/>
                <w:lang w:val="es-ES"/>
              </w:rPr>
            </w:pPr>
            <w:r w:rsidRPr="00A93F4E">
              <w:rPr>
                <w:b/>
                <w:sz w:val="20"/>
                <w:lang w:val="es-ES"/>
              </w:rPr>
              <w:t>I) TÍTULO DEL PROYECTO</w:t>
            </w:r>
          </w:p>
        </w:tc>
        <w:tc>
          <w:tcPr>
            <w:tcW w:w="2357" w:type="pct"/>
            <w:shd w:val="clear" w:color="auto" w:fill="auto"/>
          </w:tcPr>
          <w:p w14:paraId="2920AA48" w14:textId="77777777" w:rsidR="00A93F4E" w:rsidRPr="00A93F4E" w:rsidRDefault="00A93F4E" w:rsidP="00A93F4E">
            <w:pPr>
              <w:jc w:val="center"/>
              <w:rPr>
                <w:b/>
                <w:sz w:val="20"/>
                <w:lang w:val="es-ES"/>
              </w:rPr>
            </w:pPr>
            <w:r w:rsidRPr="00A93F4E">
              <w:rPr>
                <w:b/>
                <w:sz w:val="20"/>
                <w:lang w:val="es-ES"/>
              </w:rPr>
              <w:t>ORGANISMO</w:t>
            </w:r>
          </w:p>
        </w:tc>
      </w:tr>
      <w:tr w:rsidR="00A93F4E" w:rsidRPr="00A93F4E" w14:paraId="7464828E" w14:textId="77777777" w:rsidTr="006017D4">
        <w:trPr>
          <w:trHeight w:val="215"/>
        </w:trPr>
        <w:tc>
          <w:tcPr>
            <w:tcW w:w="2643" w:type="pct"/>
            <w:shd w:val="clear" w:color="auto" w:fill="auto"/>
            <w:vAlign w:val="center"/>
          </w:tcPr>
          <w:p w14:paraId="316AED19" w14:textId="77777777" w:rsidR="00A93F4E" w:rsidRPr="00A93F4E" w:rsidRDefault="00A93F4E" w:rsidP="00A93F4E">
            <w:pPr>
              <w:jc w:val="left"/>
              <w:rPr>
                <w:color w:val="000000" w:themeColor="text1"/>
                <w:sz w:val="20"/>
                <w:lang w:val="es-ES"/>
              </w:rPr>
            </w:pPr>
            <w:r w:rsidRPr="00A93F4E">
              <w:rPr>
                <w:color w:val="000000" w:themeColor="text1"/>
                <w:sz w:val="20"/>
                <w:lang w:val="es-ES"/>
              </w:rPr>
              <w:t>Plan de gestión de la eliminación de los HCFC (etapa III)</w:t>
            </w:r>
          </w:p>
        </w:tc>
        <w:tc>
          <w:tcPr>
            <w:tcW w:w="2357" w:type="pct"/>
            <w:shd w:val="clear" w:color="auto" w:fill="auto"/>
            <w:vAlign w:val="center"/>
          </w:tcPr>
          <w:p w14:paraId="6E169BD1" w14:textId="77777777" w:rsidR="00A93F4E" w:rsidRPr="00A93F4E" w:rsidRDefault="00A93F4E" w:rsidP="00A93F4E">
            <w:pPr>
              <w:jc w:val="center"/>
              <w:rPr>
                <w:color w:val="000000" w:themeColor="text1"/>
                <w:sz w:val="20"/>
                <w:lang w:val="es-ES"/>
              </w:rPr>
            </w:pPr>
            <w:r w:rsidRPr="00A93F4E">
              <w:rPr>
                <w:color w:val="000000" w:themeColor="text1"/>
                <w:sz w:val="20"/>
                <w:lang w:val="es-ES"/>
              </w:rPr>
              <w:t>PNUD (Principal), PNUMA</w:t>
            </w:r>
          </w:p>
        </w:tc>
      </w:tr>
    </w:tbl>
    <w:p w14:paraId="4EF17580" w14:textId="77777777" w:rsidR="00A93F4E" w:rsidRPr="00A93F4E" w:rsidRDefault="00A93F4E" w:rsidP="00A93F4E">
      <w:pPr>
        <w:jc w:val="center"/>
        <w:rPr>
          <w:sz w:val="20"/>
          <w:lang w:val="es-ES"/>
        </w:rPr>
      </w:pPr>
    </w:p>
    <w:tbl>
      <w:tblPr>
        <w:tblStyle w:val="TableGrid"/>
        <w:tblW w:w="5285" w:type="pct"/>
        <w:tblInd w:w="-113" w:type="dxa"/>
        <w:tblCellMar>
          <w:top w:w="28" w:type="dxa"/>
          <w:bottom w:w="28" w:type="dxa"/>
        </w:tblCellMar>
        <w:tblLook w:val="04A0" w:firstRow="1" w:lastRow="0" w:firstColumn="1" w:lastColumn="0" w:noHBand="0" w:noVBand="1"/>
      </w:tblPr>
      <w:tblGrid>
        <w:gridCol w:w="6334"/>
        <w:gridCol w:w="1216"/>
        <w:gridCol w:w="2572"/>
      </w:tblGrid>
      <w:tr w:rsidR="00A93F4E" w:rsidRPr="00A93F4E" w14:paraId="1139E24D" w14:textId="77777777" w:rsidTr="00051DF2">
        <w:trPr>
          <w:trHeight w:val="220"/>
        </w:trPr>
        <w:tc>
          <w:tcPr>
            <w:tcW w:w="6333" w:type="dxa"/>
            <w:shd w:val="clear" w:color="auto" w:fill="auto"/>
          </w:tcPr>
          <w:p w14:paraId="20358957" w14:textId="77777777" w:rsidR="00A93F4E" w:rsidRPr="00A93F4E" w:rsidRDefault="00A93F4E" w:rsidP="00A93F4E">
            <w:pPr>
              <w:jc w:val="left"/>
              <w:rPr>
                <w:b/>
                <w:sz w:val="20"/>
                <w:lang w:val="es-ES"/>
              </w:rPr>
            </w:pPr>
            <w:r w:rsidRPr="00A93F4E">
              <w:rPr>
                <w:b/>
                <w:sz w:val="20"/>
                <w:lang w:val="es-ES"/>
              </w:rPr>
              <w:t>II) DATOS MÁS RECIENTES CON ARREGLO AL ARTÍCULO 7 (Anexo C, Grupo l)</w:t>
            </w:r>
          </w:p>
        </w:tc>
        <w:tc>
          <w:tcPr>
            <w:tcW w:w="1216" w:type="dxa"/>
            <w:shd w:val="clear" w:color="auto" w:fill="auto"/>
          </w:tcPr>
          <w:p w14:paraId="40E2A047" w14:textId="77777777" w:rsidR="00A93F4E" w:rsidRPr="00A93F4E" w:rsidRDefault="00A93F4E" w:rsidP="00A93F4E">
            <w:pPr>
              <w:jc w:val="center"/>
              <w:rPr>
                <w:sz w:val="20"/>
                <w:lang w:val="es-ES"/>
              </w:rPr>
            </w:pPr>
            <w:r w:rsidRPr="00A93F4E">
              <w:rPr>
                <w:sz w:val="20"/>
                <w:lang w:val="es-ES"/>
              </w:rPr>
              <w:t xml:space="preserve">Año: </w:t>
            </w:r>
            <w:r w:rsidRPr="00A93F4E">
              <w:rPr>
                <w:color w:val="000000" w:themeColor="text1"/>
                <w:sz w:val="20"/>
                <w:lang w:val="es-ES"/>
              </w:rPr>
              <w:t>2021</w:t>
            </w:r>
          </w:p>
        </w:tc>
        <w:tc>
          <w:tcPr>
            <w:tcW w:w="2572" w:type="dxa"/>
            <w:shd w:val="clear" w:color="auto" w:fill="auto"/>
          </w:tcPr>
          <w:p w14:paraId="512B9D2F" w14:textId="77777777" w:rsidR="00A93F4E" w:rsidRPr="00A93F4E" w:rsidRDefault="00A93F4E" w:rsidP="00A93F4E">
            <w:pPr>
              <w:jc w:val="right"/>
              <w:rPr>
                <w:sz w:val="20"/>
                <w:lang w:val="es-ES"/>
              </w:rPr>
            </w:pPr>
            <w:r w:rsidRPr="00A93F4E">
              <w:rPr>
                <w:sz w:val="20"/>
                <w:lang w:val="es-ES"/>
              </w:rPr>
              <w:t>218,47 (toneladas PAO)</w:t>
            </w:r>
          </w:p>
        </w:tc>
      </w:tr>
    </w:tbl>
    <w:p w14:paraId="74AB6FB9" w14:textId="77777777" w:rsidR="00A93F4E" w:rsidRPr="00A93F4E" w:rsidRDefault="00A93F4E" w:rsidP="00A93F4E">
      <w:pPr>
        <w:jc w:val="center"/>
        <w:rPr>
          <w:sz w:val="20"/>
          <w:lang w:val="es-ES"/>
        </w:rPr>
      </w:pPr>
    </w:p>
    <w:tbl>
      <w:tblPr>
        <w:tblStyle w:val="TableGrid"/>
        <w:tblW w:w="5285" w:type="pct"/>
        <w:tblInd w:w="-113" w:type="dxa"/>
        <w:tblLook w:val="04A0" w:firstRow="1" w:lastRow="0" w:firstColumn="1" w:lastColumn="0" w:noHBand="0" w:noVBand="1"/>
      </w:tblPr>
      <w:tblGrid>
        <w:gridCol w:w="1310"/>
        <w:gridCol w:w="1016"/>
        <w:gridCol w:w="939"/>
        <w:gridCol w:w="984"/>
        <w:gridCol w:w="1156"/>
        <w:gridCol w:w="927"/>
        <w:gridCol w:w="1162"/>
        <w:gridCol w:w="917"/>
        <w:gridCol w:w="539"/>
        <w:gridCol w:w="1172"/>
      </w:tblGrid>
      <w:tr w:rsidR="00A93F4E" w:rsidRPr="00A93F4E" w14:paraId="1E3C0A5C" w14:textId="77777777" w:rsidTr="006017D4">
        <w:trPr>
          <w:trHeight w:val="187"/>
        </w:trPr>
        <w:tc>
          <w:tcPr>
            <w:tcW w:w="4153" w:type="pct"/>
            <w:gridSpan w:val="8"/>
            <w:shd w:val="clear" w:color="auto" w:fill="auto"/>
          </w:tcPr>
          <w:p w14:paraId="6FE9FE8C" w14:textId="77777777" w:rsidR="00A93F4E" w:rsidRPr="00A93F4E" w:rsidRDefault="00A93F4E" w:rsidP="00A93F4E">
            <w:pPr>
              <w:jc w:val="left"/>
              <w:rPr>
                <w:b/>
                <w:sz w:val="20"/>
                <w:lang w:val="es-ES"/>
              </w:rPr>
            </w:pPr>
            <w:bookmarkStart w:id="11" w:name="_Hlk115347378"/>
            <w:r w:rsidRPr="00A93F4E">
              <w:rPr>
                <w:b/>
                <w:sz w:val="20"/>
                <w:lang w:val="es-ES"/>
              </w:rPr>
              <w:t>III) DATOS SECTORIALES MÁS RECIENTES DEL PROGRAMA DE PAÍS (toneladas PAO)</w:t>
            </w:r>
          </w:p>
        </w:tc>
        <w:tc>
          <w:tcPr>
            <w:tcW w:w="847" w:type="pct"/>
            <w:gridSpan w:val="2"/>
            <w:shd w:val="clear" w:color="auto" w:fill="auto"/>
          </w:tcPr>
          <w:p w14:paraId="7ED721E3" w14:textId="77777777" w:rsidR="00A93F4E" w:rsidRPr="00A93F4E" w:rsidRDefault="00A93F4E" w:rsidP="00A93F4E">
            <w:pPr>
              <w:spacing w:after="60"/>
              <w:jc w:val="right"/>
              <w:rPr>
                <w:b/>
                <w:sz w:val="20"/>
                <w:lang w:val="es-ES"/>
              </w:rPr>
            </w:pPr>
            <w:r w:rsidRPr="00A93F4E">
              <w:rPr>
                <w:b/>
                <w:sz w:val="20"/>
                <w:lang w:val="es-ES"/>
              </w:rPr>
              <w:t xml:space="preserve">Año: </w:t>
            </w:r>
            <w:r w:rsidRPr="00A93F4E">
              <w:rPr>
                <w:b/>
                <w:color w:val="000000" w:themeColor="text1"/>
                <w:sz w:val="20"/>
                <w:lang w:val="es-ES"/>
              </w:rPr>
              <w:t>2021</w:t>
            </w:r>
          </w:p>
        </w:tc>
      </w:tr>
      <w:tr w:rsidR="00A93F4E" w:rsidRPr="00A93F4E" w14:paraId="252249F9" w14:textId="77777777" w:rsidTr="006017D4">
        <w:trPr>
          <w:trHeight w:val="187"/>
        </w:trPr>
        <w:tc>
          <w:tcPr>
            <w:tcW w:w="647" w:type="pct"/>
            <w:shd w:val="clear" w:color="auto" w:fill="auto"/>
          </w:tcPr>
          <w:p w14:paraId="00663FDF" w14:textId="77777777" w:rsidR="00A93F4E" w:rsidRPr="00A93F4E" w:rsidRDefault="00A93F4E" w:rsidP="00A93F4E">
            <w:pPr>
              <w:spacing w:after="60"/>
              <w:jc w:val="center"/>
              <w:rPr>
                <w:sz w:val="20"/>
                <w:lang w:val="es-ES"/>
              </w:rPr>
            </w:pPr>
            <w:r w:rsidRPr="00A93F4E">
              <w:rPr>
                <w:sz w:val="20"/>
                <w:lang w:val="es-ES"/>
              </w:rPr>
              <w:t>Sustancia química</w:t>
            </w:r>
          </w:p>
        </w:tc>
        <w:tc>
          <w:tcPr>
            <w:tcW w:w="502" w:type="pct"/>
            <w:shd w:val="clear" w:color="auto" w:fill="auto"/>
          </w:tcPr>
          <w:p w14:paraId="6DACF652" w14:textId="77777777" w:rsidR="00A93F4E" w:rsidRPr="00A93F4E" w:rsidRDefault="00A93F4E" w:rsidP="00A93F4E">
            <w:pPr>
              <w:spacing w:after="60"/>
              <w:jc w:val="center"/>
              <w:rPr>
                <w:sz w:val="20"/>
                <w:lang w:val="es-ES"/>
              </w:rPr>
            </w:pPr>
            <w:r w:rsidRPr="00A93F4E">
              <w:rPr>
                <w:sz w:val="20"/>
                <w:lang w:val="es-ES"/>
              </w:rPr>
              <w:t>Aerosoles</w:t>
            </w:r>
          </w:p>
        </w:tc>
        <w:tc>
          <w:tcPr>
            <w:tcW w:w="464" w:type="pct"/>
            <w:shd w:val="clear" w:color="auto" w:fill="auto"/>
          </w:tcPr>
          <w:p w14:paraId="1F729D5B" w14:textId="77777777" w:rsidR="00A93F4E" w:rsidRPr="00A93F4E" w:rsidRDefault="00A93F4E" w:rsidP="00A93F4E">
            <w:pPr>
              <w:spacing w:after="60"/>
              <w:jc w:val="center"/>
              <w:rPr>
                <w:sz w:val="20"/>
                <w:lang w:val="es-ES"/>
              </w:rPr>
            </w:pPr>
            <w:r w:rsidRPr="00A93F4E">
              <w:rPr>
                <w:sz w:val="20"/>
                <w:lang w:val="es-ES"/>
              </w:rPr>
              <w:t>Espumas</w:t>
            </w:r>
          </w:p>
        </w:tc>
        <w:tc>
          <w:tcPr>
            <w:tcW w:w="486" w:type="pct"/>
            <w:shd w:val="clear" w:color="auto" w:fill="auto"/>
          </w:tcPr>
          <w:p w14:paraId="0B0B6DC6" w14:textId="77777777" w:rsidR="00A93F4E" w:rsidRPr="00A93F4E" w:rsidRDefault="00A93F4E" w:rsidP="00A93F4E">
            <w:pPr>
              <w:spacing w:after="60"/>
              <w:jc w:val="center"/>
              <w:rPr>
                <w:sz w:val="20"/>
                <w:lang w:val="es-ES"/>
              </w:rPr>
            </w:pPr>
            <w:r w:rsidRPr="00A93F4E">
              <w:rPr>
                <w:sz w:val="20"/>
                <w:lang w:val="es-ES"/>
              </w:rPr>
              <w:t>Lucha contra incendios</w:t>
            </w:r>
          </w:p>
        </w:tc>
        <w:tc>
          <w:tcPr>
            <w:tcW w:w="1029" w:type="pct"/>
            <w:gridSpan w:val="2"/>
            <w:shd w:val="clear" w:color="auto" w:fill="auto"/>
          </w:tcPr>
          <w:p w14:paraId="507F03DE" w14:textId="77777777" w:rsidR="00A93F4E" w:rsidRPr="00A93F4E" w:rsidRDefault="00A93F4E" w:rsidP="00A93F4E">
            <w:pPr>
              <w:spacing w:after="60"/>
              <w:jc w:val="center"/>
              <w:rPr>
                <w:sz w:val="20"/>
                <w:lang w:val="es-ES"/>
              </w:rPr>
            </w:pPr>
            <w:r w:rsidRPr="00A93F4E">
              <w:rPr>
                <w:sz w:val="20"/>
                <w:lang w:val="es-ES"/>
              </w:rPr>
              <w:t>Refrigeración</w:t>
            </w:r>
          </w:p>
        </w:tc>
        <w:tc>
          <w:tcPr>
            <w:tcW w:w="574" w:type="pct"/>
            <w:shd w:val="clear" w:color="auto" w:fill="auto"/>
          </w:tcPr>
          <w:p w14:paraId="33C44BAB" w14:textId="77777777" w:rsidR="00A93F4E" w:rsidRPr="00A93F4E" w:rsidRDefault="00A93F4E" w:rsidP="00A93F4E">
            <w:pPr>
              <w:spacing w:after="60"/>
              <w:jc w:val="center"/>
              <w:rPr>
                <w:sz w:val="20"/>
                <w:lang w:val="es-ES"/>
              </w:rPr>
            </w:pPr>
            <w:r w:rsidRPr="00A93F4E">
              <w:rPr>
                <w:sz w:val="20"/>
                <w:lang w:val="es-ES"/>
              </w:rPr>
              <w:t>Disolventes</w:t>
            </w:r>
          </w:p>
        </w:tc>
        <w:tc>
          <w:tcPr>
            <w:tcW w:w="453" w:type="pct"/>
            <w:shd w:val="clear" w:color="auto" w:fill="auto"/>
          </w:tcPr>
          <w:p w14:paraId="0C97A7CE" w14:textId="77777777" w:rsidR="00A93F4E" w:rsidRPr="00A93F4E" w:rsidRDefault="00A93F4E" w:rsidP="00A93F4E">
            <w:pPr>
              <w:spacing w:after="60"/>
              <w:jc w:val="center"/>
              <w:rPr>
                <w:sz w:val="20"/>
                <w:lang w:val="es-ES"/>
              </w:rPr>
            </w:pPr>
            <w:r w:rsidRPr="00A93F4E">
              <w:rPr>
                <w:sz w:val="20"/>
                <w:lang w:val="es-ES"/>
              </w:rPr>
              <w:t>Agentes de procesos</w:t>
            </w:r>
          </w:p>
        </w:tc>
        <w:tc>
          <w:tcPr>
            <w:tcW w:w="266" w:type="pct"/>
            <w:shd w:val="clear" w:color="auto" w:fill="auto"/>
          </w:tcPr>
          <w:p w14:paraId="310D44A8" w14:textId="77777777" w:rsidR="00A93F4E" w:rsidRPr="00A93F4E" w:rsidRDefault="00A93F4E" w:rsidP="00A93F4E">
            <w:pPr>
              <w:spacing w:after="60"/>
              <w:jc w:val="center"/>
              <w:rPr>
                <w:sz w:val="20"/>
                <w:lang w:val="es-ES"/>
              </w:rPr>
            </w:pPr>
            <w:r w:rsidRPr="00A93F4E">
              <w:rPr>
                <w:sz w:val="20"/>
                <w:lang w:val="es-ES"/>
              </w:rPr>
              <w:t>Uso en lab.</w:t>
            </w:r>
          </w:p>
        </w:tc>
        <w:tc>
          <w:tcPr>
            <w:tcW w:w="580" w:type="pct"/>
            <w:shd w:val="clear" w:color="auto" w:fill="auto"/>
          </w:tcPr>
          <w:p w14:paraId="650FAB0F" w14:textId="77777777" w:rsidR="00A93F4E" w:rsidRPr="00A93F4E" w:rsidRDefault="00A93F4E" w:rsidP="00A93F4E">
            <w:pPr>
              <w:spacing w:after="60"/>
              <w:jc w:val="center"/>
              <w:rPr>
                <w:sz w:val="20"/>
                <w:lang w:val="es-ES"/>
              </w:rPr>
            </w:pPr>
            <w:r w:rsidRPr="00A93F4E">
              <w:rPr>
                <w:sz w:val="20"/>
                <w:lang w:val="es-ES"/>
              </w:rPr>
              <w:t>Consumo total del sector</w:t>
            </w:r>
          </w:p>
        </w:tc>
      </w:tr>
      <w:tr w:rsidR="00A93F4E" w:rsidRPr="00A93F4E" w14:paraId="29F2176F" w14:textId="77777777" w:rsidTr="006017D4">
        <w:trPr>
          <w:trHeight w:val="187"/>
        </w:trPr>
        <w:tc>
          <w:tcPr>
            <w:tcW w:w="2099" w:type="pct"/>
            <w:gridSpan w:val="4"/>
            <w:shd w:val="clear" w:color="auto" w:fill="auto"/>
          </w:tcPr>
          <w:p w14:paraId="2F7CA209" w14:textId="77777777" w:rsidR="00A93F4E" w:rsidRPr="00A93F4E" w:rsidRDefault="00A93F4E" w:rsidP="00A93F4E">
            <w:pPr>
              <w:spacing w:after="60"/>
              <w:jc w:val="center"/>
              <w:rPr>
                <w:sz w:val="20"/>
                <w:lang w:val="es-ES"/>
              </w:rPr>
            </w:pPr>
            <w:r w:rsidRPr="00A93F4E">
              <w:rPr>
                <w:sz w:val="20"/>
                <w:lang w:val="es-ES"/>
              </w:rPr>
              <w:t xml:space="preserve"> </w:t>
            </w:r>
          </w:p>
        </w:tc>
        <w:tc>
          <w:tcPr>
            <w:tcW w:w="571" w:type="pct"/>
            <w:shd w:val="clear" w:color="auto" w:fill="auto"/>
          </w:tcPr>
          <w:p w14:paraId="5B60FF2C" w14:textId="6A1B1478" w:rsidR="00A93F4E" w:rsidRPr="00A93F4E" w:rsidRDefault="00A93F4E" w:rsidP="00A93F4E">
            <w:pPr>
              <w:spacing w:after="60"/>
              <w:jc w:val="center"/>
              <w:rPr>
                <w:sz w:val="20"/>
                <w:lang w:val="es-ES"/>
              </w:rPr>
            </w:pPr>
            <w:r w:rsidRPr="00A93F4E">
              <w:rPr>
                <w:sz w:val="20"/>
                <w:lang w:val="es-ES"/>
              </w:rPr>
              <w:t>Fabrica</w:t>
            </w:r>
            <w:r w:rsidR="006017D4">
              <w:rPr>
                <w:sz w:val="20"/>
                <w:lang w:val="es-ES"/>
              </w:rPr>
              <w:t>-</w:t>
            </w:r>
            <w:proofErr w:type="spellStart"/>
            <w:r w:rsidRPr="00A93F4E">
              <w:rPr>
                <w:sz w:val="20"/>
                <w:lang w:val="es-ES"/>
              </w:rPr>
              <w:t>ción</w:t>
            </w:r>
            <w:proofErr w:type="spellEnd"/>
          </w:p>
        </w:tc>
        <w:tc>
          <w:tcPr>
            <w:tcW w:w="458" w:type="pct"/>
            <w:shd w:val="clear" w:color="auto" w:fill="auto"/>
          </w:tcPr>
          <w:p w14:paraId="332A14E6" w14:textId="2BED3070" w:rsidR="00A93F4E" w:rsidRPr="00A93F4E" w:rsidRDefault="00A93F4E" w:rsidP="00A93F4E">
            <w:pPr>
              <w:spacing w:after="60"/>
              <w:jc w:val="center"/>
              <w:rPr>
                <w:sz w:val="20"/>
                <w:lang w:val="es-ES"/>
              </w:rPr>
            </w:pPr>
            <w:r w:rsidRPr="00A93F4E">
              <w:rPr>
                <w:sz w:val="20"/>
                <w:lang w:val="es-ES"/>
              </w:rPr>
              <w:t xml:space="preserve">Servicio y </w:t>
            </w:r>
            <w:proofErr w:type="spellStart"/>
            <w:r w:rsidRPr="00A93F4E">
              <w:rPr>
                <w:sz w:val="20"/>
                <w:lang w:val="es-ES"/>
              </w:rPr>
              <w:t>manteni</w:t>
            </w:r>
            <w:proofErr w:type="spellEnd"/>
            <w:r w:rsidR="006017D4">
              <w:rPr>
                <w:sz w:val="20"/>
                <w:lang w:val="es-ES"/>
              </w:rPr>
              <w:t>-</w:t>
            </w:r>
            <w:r w:rsidRPr="00A93F4E">
              <w:rPr>
                <w:sz w:val="20"/>
                <w:lang w:val="es-ES"/>
              </w:rPr>
              <w:t>miento</w:t>
            </w:r>
          </w:p>
        </w:tc>
        <w:tc>
          <w:tcPr>
            <w:tcW w:w="1873" w:type="pct"/>
            <w:gridSpan w:val="4"/>
            <w:shd w:val="clear" w:color="auto" w:fill="auto"/>
          </w:tcPr>
          <w:p w14:paraId="70709431" w14:textId="77777777" w:rsidR="00A93F4E" w:rsidRPr="00A93F4E" w:rsidRDefault="00A93F4E" w:rsidP="00A93F4E">
            <w:pPr>
              <w:spacing w:after="60"/>
              <w:jc w:val="center"/>
              <w:rPr>
                <w:sz w:val="20"/>
                <w:lang w:val="es-ES"/>
              </w:rPr>
            </w:pPr>
          </w:p>
        </w:tc>
      </w:tr>
      <w:tr w:rsidR="00A93F4E" w:rsidRPr="00A93F4E" w14:paraId="44C1F03F" w14:textId="77777777" w:rsidTr="006017D4">
        <w:trPr>
          <w:trHeight w:val="187"/>
        </w:trPr>
        <w:tc>
          <w:tcPr>
            <w:tcW w:w="647" w:type="pct"/>
            <w:shd w:val="clear" w:color="auto" w:fill="auto"/>
          </w:tcPr>
          <w:p w14:paraId="4779CC13" w14:textId="77777777" w:rsidR="00A93F4E" w:rsidRPr="00A93F4E" w:rsidRDefault="00A93F4E" w:rsidP="00A93F4E">
            <w:pPr>
              <w:spacing w:after="60"/>
              <w:jc w:val="left"/>
              <w:rPr>
                <w:sz w:val="20"/>
                <w:lang w:val="es-ES"/>
              </w:rPr>
            </w:pPr>
            <w:r w:rsidRPr="00A93F4E">
              <w:rPr>
                <w:color w:val="000000" w:themeColor="text1"/>
                <w:sz w:val="20"/>
                <w:lang w:val="es-ES"/>
              </w:rPr>
              <w:t>HCFC-22</w:t>
            </w:r>
          </w:p>
        </w:tc>
        <w:tc>
          <w:tcPr>
            <w:tcW w:w="502" w:type="pct"/>
            <w:shd w:val="clear" w:color="auto" w:fill="auto"/>
          </w:tcPr>
          <w:p w14:paraId="2696CB12" w14:textId="77777777" w:rsidR="00A93F4E" w:rsidRPr="00A93F4E" w:rsidRDefault="00A93F4E" w:rsidP="00A93F4E">
            <w:pPr>
              <w:spacing w:after="60"/>
              <w:jc w:val="right"/>
              <w:rPr>
                <w:sz w:val="20"/>
                <w:lang w:val="es-ES"/>
              </w:rPr>
            </w:pPr>
          </w:p>
        </w:tc>
        <w:tc>
          <w:tcPr>
            <w:tcW w:w="464" w:type="pct"/>
            <w:shd w:val="clear" w:color="auto" w:fill="auto"/>
          </w:tcPr>
          <w:p w14:paraId="01F94709" w14:textId="77777777" w:rsidR="00A93F4E" w:rsidRPr="00A93F4E" w:rsidRDefault="00A93F4E" w:rsidP="00A93F4E">
            <w:pPr>
              <w:spacing w:after="60"/>
              <w:jc w:val="right"/>
              <w:rPr>
                <w:sz w:val="20"/>
                <w:lang w:val="es-ES"/>
              </w:rPr>
            </w:pPr>
          </w:p>
        </w:tc>
        <w:tc>
          <w:tcPr>
            <w:tcW w:w="486" w:type="pct"/>
            <w:shd w:val="clear" w:color="auto" w:fill="auto"/>
          </w:tcPr>
          <w:p w14:paraId="5326E169" w14:textId="77777777" w:rsidR="00A93F4E" w:rsidRPr="00A93F4E" w:rsidRDefault="00A93F4E" w:rsidP="00A93F4E">
            <w:pPr>
              <w:spacing w:after="60"/>
              <w:jc w:val="right"/>
              <w:rPr>
                <w:sz w:val="20"/>
                <w:lang w:val="es-ES"/>
              </w:rPr>
            </w:pPr>
          </w:p>
        </w:tc>
        <w:tc>
          <w:tcPr>
            <w:tcW w:w="571" w:type="pct"/>
            <w:shd w:val="clear" w:color="auto" w:fill="auto"/>
          </w:tcPr>
          <w:p w14:paraId="15A25B61" w14:textId="77777777" w:rsidR="00A93F4E" w:rsidRPr="00A93F4E" w:rsidRDefault="00A93F4E" w:rsidP="00A93F4E">
            <w:pPr>
              <w:spacing w:after="60"/>
              <w:jc w:val="right"/>
              <w:rPr>
                <w:sz w:val="20"/>
                <w:lang w:val="es-ES"/>
              </w:rPr>
            </w:pPr>
            <w:r w:rsidRPr="00A93F4E">
              <w:rPr>
                <w:sz w:val="20"/>
                <w:lang w:val="es-ES"/>
              </w:rPr>
              <w:t>31,94</w:t>
            </w:r>
          </w:p>
        </w:tc>
        <w:tc>
          <w:tcPr>
            <w:tcW w:w="458" w:type="pct"/>
            <w:shd w:val="clear" w:color="auto" w:fill="auto"/>
          </w:tcPr>
          <w:p w14:paraId="109867BE" w14:textId="77777777" w:rsidR="00A93F4E" w:rsidRPr="00A93F4E" w:rsidRDefault="00A93F4E" w:rsidP="00A93F4E">
            <w:pPr>
              <w:spacing w:after="60"/>
              <w:jc w:val="right"/>
              <w:rPr>
                <w:sz w:val="20"/>
                <w:lang w:val="es-ES"/>
              </w:rPr>
            </w:pPr>
            <w:r w:rsidRPr="00A93F4E">
              <w:rPr>
                <w:sz w:val="20"/>
                <w:lang w:val="es-ES"/>
              </w:rPr>
              <w:t>203,40</w:t>
            </w:r>
          </w:p>
        </w:tc>
        <w:tc>
          <w:tcPr>
            <w:tcW w:w="574" w:type="pct"/>
            <w:shd w:val="clear" w:color="auto" w:fill="auto"/>
          </w:tcPr>
          <w:p w14:paraId="41D08CC9" w14:textId="77777777" w:rsidR="00A93F4E" w:rsidRPr="00A93F4E" w:rsidRDefault="00A93F4E" w:rsidP="00A93F4E">
            <w:pPr>
              <w:spacing w:after="60"/>
              <w:jc w:val="right"/>
              <w:rPr>
                <w:sz w:val="20"/>
                <w:lang w:val="es-ES"/>
              </w:rPr>
            </w:pPr>
          </w:p>
        </w:tc>
        <w:tc>
          <w:tcPr>
            <w:tcW w:w="453" w:type="pct"/>
            <w:shd w:val="clear" w:color="auto" w:fill="auto"/>
          </w:tcPr>
          <w:p w14:paraId="78B5CDAA" w14:textId="77777777" w:rsidR="00A93F4E" w:rsidRPr="00A93F4E" w:rsidRDefault="00A93F4E" w:rsidP="00A93F4E">
            <w:pPr>
              <w:spacing w:after="60"/>
              <w:jc w:val="right"/>
              <w:rPr>
                <w:sz w:val="20"/>
                <w:lang w:val="es-ES"/>
              </w:rPr>
            </w:pPr>
          </w:p>
        </w:tc>
        <w:tc>
          <w:tcPr>
            <w:tcW w:w="266" w:type="pct"/>
            <w:shd w:val="clear" w:color="auto" w:fill="auto"/>
          </w:tcPr>
          <w:p w14:paraId="719FDA02" w14:textId="77777777" w:rsidR="00A93F4E" w:rsidRPr="00A93F4E" w:rsidRDefault="00A93F4E" w:rsidP="00A93F4E">
            <w:pPr>
              <w:spacing w:after="60"/>
              <w:jc w:val="right"/>
              <w:rPr>
                <w:sz w:val="20"/>
                <w:lang w:val="es-ES"/>
              </w:rPr>
            </w:pPr>
          </w:p>
        </w:tc>
        <w:tc>
          <w:tcPr>
            <w:tcW w:w="580" w:type="pct"/>
            <w:shd w:val="clear" w:color="auto" w:fill="auto"/>
          </w:tcPr>
          <w:p w14:paraId="1C7B6442" w14:textId="77777777" w:rsidR="00A93F4E" w:rsidRPr="00A93F4E" w:rsidRDefault="00A93F4E" w:rsidP="00A93F4E">
            <w:pPr>
              <w:spacing w:after="60"/>
              <w:jc w:val="right"/>
              <w:rPr>
                <w:sz w:val="20"/>
                <w:lang w:val="es-ES"/>
              </w:rPr>
            </w:pPr>
            <w:r w:rsidRPr="00A93F4E">
              <w:rPr>
                <w:color w:val="000000" w:themeColor="text1"/>
                <w:sz w:val="20"/>
                <w:lang w:val="es-ES"/>
              </w:rPr>
              <w:t>235,34</w:t>
            </w:r>
          </w:p>
        </w:tc>
      </w:tr>
      <w:tr w:rsidR="00A93F4E" w:rsidRPr="00A93F4E" w14:paraId="6F6D6B6B" w14:textId="77777777" w:rsidTr="006017D4">
        <w:trPr>
          <w:trHeight w:val="187"/>
        </w:trPr>
        <w:tc>
          <w:tcPr>
            <w:tcW w:w="647" w:type="pct"/>
            <w:shd w:val="clear" w:color="auto" w:fill="auto"/>
          </w:tcPr>
          <w:p w14:paraId="5F2A8A89" w14:textId="77777777" w:rsidR="00A93F4E" w:rsidRPr="00A93F4E" w:rsidRDefault="00A93F4E" w:rsidP="00A93F4E">
            <w:pPr>
              <w:spacing w:after="60"/>
              <w:jc w:val="left"/>
              <w:rPr>
                <w:color w:val="000000" w:themeColor="text1"/>
                <w:sz w:val="20"/>
                <w:lang w:val="es-ES"/>
              </w:rPr>
            </w:pPr>
            <w:r w:rsidRPr="00A93F4E">
              <w:rPr>
                <w:color w:val="000000" w:themeColor="text1"/>
                <w:sz w:val="20"/>
                <w:lang w:val="es-ES"/>
              </w:rPr>
              <w:t>HCFC-123</w:t>
            </w:r>
          </w:p>
        </w:tc>
        <w:tc>
          <w:tcPr>
            <w:tcW w:w="502" w:type="pct"/>
            <w:shd w:val="clear" w:color="auto" w:fill="auto"/>
          </w:tcPr>
          <w:p w14:paraId="7E1187F3" w14:textId="77777777" w:rsidR="00A93F4E" w:rsidRPr="00A93F4E" w:rsidRDefault="00A93F4E" w:rsidP="00A93F4E">
            <w:pPr>
              <w:spacing w:after="60"/>
              <w:jc w:val="right"/>
              <w:rPr>
                <w:sz w:val="20"/>
                <w:lang w:val="es-ES"/>
              </w:rPr>
            </w:pPr>
          </w:p>
        </w:tc>
        <w:tc>
          <w:tcPr>
            <w:tcW w:w="464" w:type="pct"/>
            <w:shd w:val="clear" w:color="auto" w:fill="auto"/>
          </w:tcPr>
          <w:p w14:paraId="019981D9" w14:textId="77777777" w:rsidR="00A93F4E" w:rsidRPr="00A93F4E" w:rsidRDefault="00A93F4E" w:rsidP="00A93F4E">
            <w:pPr>
              <w:spacing w:after="60"/>
              <w:jc w:val="right"/>
              <w:rPr>
                <w:sz w:val="20"/>
                <w:lang w:val="es-ES"/>
              </w:rPr>
            </w:pPr>
          </w:p>
        </w:tc>
        <w:tc>
          <w:tcPr>
            <w:tcW w:w="486" w:type="pct"/>
            <w:shd w:val="clear" w:color="auto" w:fill="auto"/>
          </w:tcPr>
          <w:p w14:paraId="79170C03" w14:textId="77777777" w:rsidR="00A93F4E" w:rsidRPr="00A93F4E" w:rsidRDefault="00A93F4E" w:rsidP="00A93F4E">
            <w:pPr>
              <w:spacing w:after="60"/>
              <w:jc w:val="right"/>
              <w:rPr>
                <w:sz w:val="20"/>
                <w:lang w:val="es-ES"/>
              </w:rPr>
            </w:pPr>
            <w:r w:rsidRPr="00A93F4E">
              <w:rPr>
                <w:sz w:val="20"/>
                <w:lang w:val="es-ES"/>
              </w:rPr>
              <w:t>0,48</w:t>
            </w:r>
          </w:p>
        </w:tc>
        <w:tc>
          <w:tcPr>
            <w:tcW w:w="571" w:type="pct"/>
            <w:shd w:val="clear" w:color="auto" w:fill="auto"/>
          </w:tcPr>
          <w:p w14:paraId="0434D96A" w14:textId="77777777" w:rsidR="00A93F4E" w:rsidRPr="00A93F4E" w:rsidRDefault="00A93F4E" w:rsidP="00A93F4E">
            <w:pPr>
              <w:spacing w:after="60"/>
              <w:jc w:val="right"/>
              <w:rPr>
                <w:sz w:val="20"/>
                <w:lang w:val="es-ES"/>
              </w:rPr>
            </w:pPr>
          </w:p>
        </w:tc>
        <w:tc>
          <w:tcPr>
            <w:tcW w:w="458" w:type="pct"/>
            <w:shd w:val="clear" w:color="auto" w:fill="auto"/>
          </w:tcPr>
          <w:p w14:paraId="7A855BFF" w14:textId="77777777" w:rsidR="00A93F4E" w:rsidRPr="00A93F4E" w:rsidRDefault="00A93F4E" w:rsidP="00A93F4E">
            <w:pPr>
              <w:spacing w:after="60"/>
              <w:jc w:val="right"/>
              <w:rPr>
                <w:sz w:val="20"/>
                <w:lang w:val="es-ES"/>
              </w:rPr>
            </w:pPr>
            <w:r w:rsidRPr="00A93F4E">
              <w:rPr>
                <w:sz w:val="20"/>
                <w:lang w:val="es-ES"/>
              </w:rPr>
              <w:t>0,46</w:t>
            </w:r>
          </w:p>
        </w:tc>
        <w:tc>
          <w:tcPr>
            <w:tcW w:w="574" w:type="pct"/>
            <w:shd w:val="clear" w:color="auto" w:fill="auto"/>
          </w:tcPr>
          <w:p w14:paraId="69273115" w14:textId="77777777" w:rsidR="00A93F4E" w:rsidRPr="00A93F4E" w:rsidRDefault="00A93F4E" w:rsidP="00A93F4E">
            <w:pPr>
              <w:spacing w:after="60"/>
              <w:jc w:val="right"/>
              <w:rPr>
                <w:sz w:val="20"/>
                <w:lang w:val="es-ES"/>
              </w:rPr>
            </w:pPr>
          </w:p>
        </w:tc>
        <w:tc>
          <w:tcPr>
            <w:tcW w:w="453" w:type="pct"/>
            <w:shd w:val="clear" w:color="auto" w:fill="auto"/>
          </w:tcPr>
          <w:p w14:paraId="1F92DEC1" w14:textId="77777777" w:rsidR="00A93F4E" w:rsidRPr="00A93F4E" w:rsidRDefault="00A93F4E" w:rsidP="00A93F4E">
            <w:pPr>
              <w:spacing w:after="60"/>
              <w:jc w:val="right"/>
              <w:rPr>
                <w:sz w:val="20"/>
                <w:lang w:val="es-ES"/>
              </w:rPr>
            </w:pPr>
          </w:p>
        </w:tc>
        <w:tc>
          <w:tcPr>
            <w:tcW w:w="266" w:type="pct"/>
            <w:shd w:val="clear" w:color="auto" w:fill="auto"/>
          </w:tcPr>
          <w:p w14:paraId="607849B5" w14:textId="77777777" w:rsidR="00A93F4E" w:rsidRPr="00A93F4E" w:rsidRDefault="00A93F4E" w:rsidP="00A93F4E">
            <w:pPr>
              <w:spacing w:after="60"/>
              <w:jc w:val="right"/>
              <w:rPr>
                <w:sz w:val="20"/>
                <w:lang w:val="es-ES"/>
              </w:rPr>
            </w:pPr>
          </w:p>
        </w:tc>
        <w:tc>
          <w:tcPr>
            <w:tcW w:w="580" w:type="pct"/>
            <w:shd w:val="clear" w:color="auto" w:fill="auto"/>
          </w:tcPr>
          <w:p w14:paraId="01B09C6B" w14:textId="77777777" w:rsidR="00A93F4E" w:rsidRPr="00A93F4E" w:rsidRDefault="00A93F4E" w:rsidP="00A93F4E">
            <w:pPr>
              <w:spacing w:after="60"/>
              <w:jc w:val="right"/>
              <w:rPr>
                <w:color w:val="000000" w:themeColor="text1"/>
                <w:sz w:val="20"/>
                <w:lang w:val="es-ES"/>
              </w:rPr>
            </w:pPr>
            <w:r w:rsidRPr="00A93F4E">
              <w:rPr>
                <w:color w:val="000000" w:themeColor="text1"/>
                <w:sz w:val="20"/>
                <w:lang w:val="es-ES"/>
              </w:rPr>
              <w:t>0,94</w:t>
            </w:r>
          </w:p>
        </w:tc>
      </w:tr>
      <w:bookmarkEnd w:id="11"/>
    </w:tbl>
    <w:p w14:paraId="53BECAB4" w14:textId="77777777" w:rsidR="00A93F4E" w:rsidRPr="00A93F4E" w:rsidRDefault="00A93F4E" w:rsidP="00A93F4E">
      <w:pPr>
        <w:jc w:val="center"/>
        <w:rPr>
          <w:sz w:val="20"/>
          <w:lang w:val="es-ES"/>
        </w:rPr>
      </w:pPr>
    </w:p>
    <w:tbl>
      <w:tblPr>
        <w:tblStyle w:val="TableGrid"/>
        <w:tblW w:w="5285" w:type="pct"/>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53"/>
        <w:gridCol w:w="960"/>
        <w:gridCol w:w="5367"/>
        <w:gridCol w:w="1142"/>
      </w:tblGrid>
      <w:tr w:rsidR="00A93F4E" w:rsidRPr="006C4E8B" w14:paraId="34DC1DF3" w14:textId="77777777" w:rsidTr="00051DF2">
        <w:trPr>
          <w:trHeight w:val="236"/>
        </w:trPr>
        <w:tc>
          <w:tcPr>
            <w:tcW w:w="5000" w:type="pct"/>
            <w:gridSpan w:val="4"/>
            <w:shd w:val="clear" w:color="auto" w:fill="auto"/>
          </w:tcPr>
          <w:p w14:paraId="59733C46" w14:textId="77777777" w:rsidR="00A93F4E" w:rsidRPr="00A93F4E" w:rsidRDefault="00A93F4E" w:rsidP="00A93F4E">
            <w:pPr>
              <w:jc w:val="left"/>
              <w:rPr>
                <w:b/>
                <w:sz w:val="20"/>
                <w:lang w:val="es-ES"/>
              </w:rPr>
            </w:pPr>
            <w:r w:rsidRPr="00A93F4E">
              <w:rPr>
                <w:b/>
                <w:sz w:val="20"/>
                <w:lang w:val="es-ES"/>
              </w:rPr>
              <w:t>IV) DATOS SOBRE EL CONSUMO (toneladas PAO)</w:t>
            </w:r>
          </w:p>
        </w:tc>
      </w:tr>
      <w:tr w:rsidR="00A93F4E" w:rsidRPr="00A93F4E" w14:paraId="3D286D2E" w14:textId="77777777" w:rsidTr="00051DF2">
        <w:trPr>
          <w:trHeight w:val="236"/>
        </w:trPr>
        <w:tc>
          <w:tcPr>
            <w:tcW w:w="0" w:type="auto"/>
            <w:shd w:val="clear" w:color="auto" w:fill="auto"/>
          </w:tcPr>
          <w:p w14:paraId="7B75C8EB" w14:textId="77777777" w:rsidR="00A93F4E" w:rsidRPr="00A93F4E" w:rsidRDefault="00A93F4E" w:rsidP="00A93F4E">
            <w:pPr>
              <w:spacing w:after="60"/>
              <w:jc w:val="center"/>
              <w:rPr>
                <w:sz w:val="20"/>
                <w:lang w:val="es-ES"/>
              </w:rPr>
            </w:pPr>
            <w:r w:rsidRPr="00A93F4E">
              <w:rPr>
                <w:sz w:val="20"/>
                <w:lang w:val="es-ES"/>
              </w:rPr>
              <w:t>Nivel básico de 2009 - 2010:</w:t>
            </w:r>
          </w:p>
        </w:tc>
        <w:tc>
          <w:tcPr>
            <w:tcW w:w="0" w:type="auto"/>
            <w:shd w:val="clear" w:color="auto" w:fill="auto"/>
          </w:tcPr>
          <w:p w14:paraId="70A9D0CF" w14:textId="77777777" w:rsidR="00A93F4E" w:rsidRPr="00A93F4E" w:rsidRDefault="00A93F4E" w:rsidP="00A93F4E">
            <w:pPr>
              <w:spacing w:after="60"/>
              <w:jc w:val="right"/>
              <w:rPr>
                <w:sz w:val="20"/>
                <w:szCs w:val="20"/>
                <w:lang w:val="es-ES"/>
              </w:rPr>
            </w:pPr>
            <w:r w:rsidRPr="00A93F4E">
              <w:rPr>
                <w:color w:val="000000" w:themeColor="text1"/>
                <w:sz w:val="20"/>
                <w:lang w:val="es-ES"/>
              </w:rPr>
              <w:t>1 608,2</w:t>
            </w:r>
          </w:p>
        </w:tc>
        <w:tc>
          <w:tcPr>
            <w:tcW w:w="0" w:type="auto"/>
            <w:shd w:val="clear" w:color="auto" w:fill="auto"/>
          </w:tcPr>
          <w:p w14:paraId="3DBC95B4" w14:textId="77777777" w:rsidR="00A93F4E" w:rsidRPr="00A93F4E" w:rsidRDefault="00A93F4E" w:rsidP="00A93F4E">
            <w:pPr>
              <w:spacing w:after="60"/>
              <w:jc w:val="center"/>
              <w:rPr>
                <w:sz w:val="20"/>
                <w:szCs w:val="20"/>
                <w:lang w:val="es-ES"/>
              </w:rPr>
            </w:pPr>
            <w:r w:rsidRPr="00A93F4E">
              <w:rPr>
                <w:sz w:val="20"/>
                <w:lang w:val="es-ES"/>
              </w:rPr>
              <w:t>Punto de partida para las reducciones acumuladas sostenidas:</w:t>
            </w:r>
          </w:p>
        </w:tc>
        <w:tc>
          <w:tcPr>
            <w:tcW w:w="564" w:type="pct"/>
            <w:shd w:val="clear" w:color="auto" w:fill="auto"/>
          </w:tcPr>
          <w:p w14:paraId="06C7E1A7" w14:textId="77777777" w:rsidR="00A93F4E" w:rsidRPr="00A93F4E" w:rsidRDefault="00A93F4E" w:rsidP="00A93F4E">
            <w:pPr>
              <w:spacing w:after="60"/>
              <w:jc w:val="right"/>
              <w:rPr>
                <w:sz w:val="20"/>
                <w:szCs w:val="20"/>
                <w:lang w:val="es-ES"/>
              </w:rPr>
            </w:pPr>
            <w:r w:rsidRPr="00A93F4E">
              <w:rPr>
                <w:color w:val="000000" w:themeColor="text1"/>
                <w:sz w:val="20"/>
                <w:lang w:val="es-ES"/>
              </w:rPr>
              <w:t>1 691,25</w:t>
            </w:r>
          </w:p>
        </w:tc>
      </w:tr>
      <w:tr w:rsidR="00A93F4E" w:rsidRPr="006C4E8B" w14:paraId="0D966678" w14:textId="77777777" w:rsidTr="00051DF2">
        <w:trPr>
          <w:trHeight w:val="236"/>
        </w:trPr>
        <w:tc>
          <w:tcPr>
            <w:tcW w:w="5000" w:type="pct"/>
            <w:gridSpan w:val="4"/>
            <w:shd w:val="clear" w:color="auto" w:fill="auto"/>
          </w:tcPr>
          <w:p w14:paraId="52F14950" w14:textId="77777777" w:rsidR="00A93F4E" w:rsidRPr="00A93F4E" w:rsidRDefault="00A93F4E" w:rsidP="00A93F4E">
            <w:pPr>
              <w:jc w:val="center"/>
              <w:rPr>
                <w:b/>
                <w:sz w:val="20"/>
                <w:szCs w:val="20"/>
                <w:lang w:val="es-ES"/>
              </w:rPr>
            </w:pPr>
            <w:r w:rsidRPr="00A93F4E">
              <w:rPr>
                <w:b/>
                <w:sz w:val="20"/>
                <w:lang w:val="es-ES"/>
              </w:rPr>
              <w:t>CONSUMO ADMISIBLE PARA LA FINANCIACIÓN (toneladas PAO)</w:t>
            </w:r>
          </w:p>
        </w:tc>
      </w:tr>
      <w:tr w:rsidR="00A93F4E" w:rsidRPr="00A93F4E" w14:paraId="5B6187AB" w14:textId="77777777" w:rsidTr="00051DF2">
        <w:trPr>
          <w:trHeight w:val="236"/>
        </w:trPr>
        <w:tc>
          <w:tcPr>
            <w:tcW w:w="0" w:type="auto"/>
            <w:shd w:val="clear" w:color="auto" w:fill="auto"/>
          </w:tcPr>
          <w:p w14:paraId="5DE5CC5A" w14:textId="77777777" w:rsidR="00A93F4E" w:rsidRPr="00A93F4E" w:rsidRDefault="00A93F4E" w:rsidP="00A93F4E">
            <w:pPr>
              <w:spacing w:after="60"/>
              <w:jc w:val="center"/>
              <w:rPr>
                <w:sz w:val="20"/>
                <w:lang w:val="es-ES"/>
              </w:rPr>
            </w:pPr>
            <w:r w:rsidRPr="00A93F4E">
              <w:rPr>
                <w:sz w:val="20"/>
                <w:lang w:val="es-ES"/>
              </w:rPr>
              <w:t>Ya aprobado:</w:t>
            </w:r>
          </w:p>
        </w:tc>
        <w:tc>
          <w:tcPr>
            <w:tcW w:w="0" w:type="auto"/>
            <w:shd w:val="clear" w:color="auto" w:fill="auto"/>
          </w:tcPr>
          <w:p w14:paraId="53DD92D4" w14:textId="77777777" w:rsidR="00A93F4E" w:rsidRPr="00A93F4E" w:rsidRDefault="00A93F4E" w:rsidP="00A93F4E">
            <w:pPr>
              <w:spacing w:after="60"/>
              <w:jc w:val="right"/>
              <w:rPr>
                <w:sz w:val="20"/>
                <w:szCs w:val="20"/>
                <w:lang w:val="es-ES"/>
              </w:rPr>
            </w:pPr>
            <w:r w:rsidRPr="00A93F4E">
              <w:rPr>
                <w:color w:val="000000" w:themeColor="text1"/>
                <w:sz w:val="20"/>
                <w:lang w:val="es-ES"/>
              </w:rPr>
              <w:t>1 111,26</w:t>
            </w:r>
          </w:p>
        </w:tc>
        <w:tc>
          <w:tcPr>
            <w:tcW w:w="0" w:type="auto"/>
            <w:shd w:val="clear" w:color="auto" w:fill="auto"/>
          </w:tcPr>
          <w:p w14:paraId="7656ABB3" w14:textId="77777777" w:rsidR="00A93F4E" w:rsidRPr="00A93F4E" w:rsidRDefault="00A93F4E" w:rsidP="00A93F4E">
            <w:pPr>
              <w:spacing w:after="60"/>
              <w:jc w:val="center"/>
              <w:rPr>
                <w:sz w:val="20"/>
                <w:szCs w:val="20"/>
                <w:lang w:val="es-ES"/>
              </w:rPr>
            </w:pPr>
            <w:r w:rsidRPr="00A93F4E">
              <w:rPr>
                <w:sz w:val="20"/>
                <w:lang w:val="es-ES"/>
              </w:rPr>
              <w:t>Restante:</w:t>
            </w:r>
          </w:p>
        </w:tc>
        <w:tc>
          <w:tcPr>
            <w:tcW w:w="564" w:type="pct"/>
            <w:shd w:val="clear" w:color="auto" w:fill="auto"/>
          </w:tcPr>
          <w:p w14:paraId="7605E650" w14:textId="77777777" w:rsidR="00A93F4E" w:rsidRPr="00A93F4E" w:rsidRDefault="00A93F4E" w:rsidP="00A93F4E">
            <w:pPr>
              <w:spacing w:after="60"/>
              <w:jc w:val="right"/>
              <w:rPr>
                <w:sz w:val="20"/>
                <w:szCs w:val="20"/>
                <w:lang w:val="es-ES"/>
              </w:rPr>
            </w:pPr>
            <w:r w:rsidRPr="00A93F4E">
              <w:rPr>
                <w:color w:val="000000" w:themeColor="text1"/>
                <w:sz w:val="20"/>
                <w:lang w:val="es-ES"/>
              </w:rPr>
              <w:t>579,99</w:t>
            </w:r>
          </w:p>
        </w:tc>
      </w:tr>
    </w:tbl>
    <w:p w14:paraId="479E87A8" w14:textId="77777777" w:rsidR="00A93F4E" w:rsidRPr="00A93F4E" w:rsidRDefault="00A93F4E" w:rsidP="00A93F4E">
      <w:pPr>
        <w:jc w:val="center"/>
        <w:rPr>
          <w:sz w:val="20"/>
          <w:lang w:val="es-ES"/>
        </w:rPr>
      </w:pPr>
    </w:p>
    <w:tbl>
      <w:tblPr>
        <w:tblStyle w:val="TableGrid"/>
        <w:tblW w:w="5285" w:type="pct"/>
        <w:tblInd w:w="-113" w:type="dxa"/>
        <w:tblLook w:val="04A0" w:firstRow="1" w:lastRow="0" w:firstColumn="1" w:lastColumn="0" w:noHBand="0" w:noVBand="1"/>
      </w:tblPr>
      <w:tblGrid>
        <w:gridCol w:w="1294"/>
        <w:gridCol w:w="2686"/>
        <w:gridCol w:w="1488"/>
        <w:gridCol w:w="1490"/>
        <w:gridCol w:w="1488"/>
        <w:gridCol w:w="1676"/>
      </w:tblGrid>
      <w:tr w:rsidR="00A93F4E" w:rsidRPr="00A93F4E" w14:paraId="610EE9FA" w14:textId="77777777" w:rsidTr="00051DF2">
        <w:trPr>
          <w:trHeight w:val="218"/>
        </w:trPr>
        <w:tc>
          <w:tcPr>
            <w:tcW w:w="1966" w:type="pct"/>
            <w:gridSpan w:val="2"/>
            <w:shd w:val="clear" w:color="auto" w:fill="auto"/>
          </w:tcPr>
          <w:p w14:paraId="27C71E63" w14:textId="77777777" w:rsidR="00A93F4E" w:rsidRPr="00A93F4E" w:rsidRDefault="00A93F4E" w:rsidP="00A93F4E">
            <w:pPr>
              <w:spacing w:after="60"/>
              <w:jc w:val="left"/>
              <w:rPr>
                <w:b/>
                <w:sz w:val="20"/>
                <w:lang w:val="es-ES"/>
              </w:rPr>
            </w:pPr>
            <w:bookmarkStart w:id="12" w:name="_Hlk119333024"/>
            <w:r w:rsidRPr="00A93F4E">
              <w:rPr>
                <w:b/>
                <w:sz w:val="20"/>
                <w:lang w:val="es-ES"/>
              </w:rPr>
              <w:t>V) PLAN ADMINISTRATIVO AVALADO</w:t>
            </w:r>
          </w:p>
        </w:tc>
        <w:tc>
          <w:tcPr>
            <w:tcW w:w="735" w:type="pct"/>
          </w:tcPr>
          <w:p w14:paraId="1CE57417" w14:textId="77777777" w:rsidR="00A93F4E" w:rsidRPr="00A93F4E" w:rsidRDefault="00A93F4E" w:rsidP="00A93F4E">
            <w:pPr>
              <w:spacing w:after="60"/>
              <w:jc w:val="center"/>
              <w:rPr>
                <w:b/>
                <w:sz w:val="20"/>
                <w:lang w:val="es-ES"/>
              </w:rPr>
            </w:pPr>
            <w:r w:rsidRPr="00A93F4E">
              <w:rPr>
                <w:b/>
                <w:sz w:val="20"/>
                <w:lang w:val="es-ES"/>
              </w:rPr>
              <w:t>2022</w:t>
            </w:r>
          </w:p>
        </w:tc>
        <w:tc>
          <w:tcPr>
            <w:tcW w:w="736" w:type="pct"/>
          </w:tcPr>
          <w:p w14:paraId="29A34BB5" w14:textId="77777777" w:rsidR="00A93F4E" w:rsidRPr="00A93F4E" w:rsidRDefault="00A93F4E" w:rsidP="00A93F4E">
            <w:pPr>
              <w:spacing w:after="60"/>
              <w:jc w:val="center"/>
              <w:rPr>
                <w:b/>
                <w:sz w:val="20"/>
                <w:lang w:val="es-ES"/>
              </w:rPr>
            </w:pPr>
            <w:r w:rsidRPr="00A93F4E">
              <w:rPr>
                <w:b/>
                <w:sz w:val="20"/>
                <w:lang w:val="es-ES"/>
              </w:rPr>
              <w:t>2023</w:t>
            </w:r>
          </w:p>
        </w:tc>
        <w:tc>
          <w:tcPr>
            <w:tcW w:w="735" w:type="pct"/>
          </w:tcPr>
          <w:p w14:paraId="789C1ED1" w14:textId="77777777" w:rsidR="00A93F4E" w:rsidRPr="00A93F4E" w:rsidRDefault="00A93F4E" w:rsidP="00A93F4E">
            <w:pPr>
              <w:spacing w:after="60"/>
              <w:jc w:val="center"/>
              <w:rPr>
                <w:b/>
                <w:sz w:val="20"/>
                <w:lang w:val="es-ES"/>
              </w:rPr>
            </w:pPr>
            <w:r w:rsidRPr="00A93F4E">
              <w:rPr>
                <w:b/>
                <w:sz w:val="20"/>
                <w:lang w:val="es-ES"/>
              </w:rPr>
              <w:t>2024</w:t>
            </w:r>
          </w:p>
        </w:tc>
        <w:tc>
          <w:tcPr>
            <w:tcW w:w="829" w:type="pct"/>
            <w:shd w:val="clear" w:color="auto" w:fill="auto"/>
          </w:tcPr>
          <w:p w14:paraId="18571D62" w14:textId="77777777" w:rsidR="00A93F4E" w:rsidRPr="00A93F4E" w:rsidRDefault="00A93F4E" w:rsidP="00A93F4E">
            <w:pPr>
              <w:spacing w:after="60"/>
              <w:jc w:val="center"/>
              <w:rPr>
                <w:b/>
                <w:sz w:val="20"/>
                <w:lang w:val="es-ES"/>
              </w:rPr>
            </w:pPr>
            <w:r w:rsidRPr="00A93F4E">
              <w:rPr>
                <w:b/>
                <w:sz w:val="20"/>
                <w:lang w:val="es-ES"/>
              </w:rPr>
              <w:t>Total</w:t>
            </w:r>
          </w:p>
        </w:tc>
      </w:tr>
      <w:tr w:rsidR="00A93F4E" w:rsidRPr="00A93F4E" w14:paraId="734CCD32" w14:textId="77777777" w:rsidTr="00051DF2">
        <w:trPr>
          <w:trHeight w:val="218"/>
        </w:trPr>
        <w:tc>
          <w:tcPr>
            <w:tcW w:w="639" w:type="pct"/>
            <w:vMerge w:val="restart"/>
            <w:shd w:val="clear" w:color="auto" w:fill="auto"/>
            <w:vAlign w:val="center"/>
          </w:tcPr>
          <w:p w14:paraId="14331090" w14:textId="77777777" w:rsidR="00A93F4E" w:rsidRPr="00A93F4E" w:rsidRDefault="00A93F4E" w:rsidP="00A93F4E">
            <w:pPr>
              <w:spacing w:after="60"/>
              <w:jc w:val="center"/>
              <w:rPr>
                <w:sz w:val="20"/>
                <w:lang w:val="es-ES"/>
              </w:rPr>
            </w:pPr>
            <w:r w:rsidRPr="00A93F4E">
              <w:rPr>
                <w:color w:val="000000" w:themeColor="text1"/>
                <w:sz w:val="20"/>
                <w:lang w:val="es-ES"/>
              </w:rPr>
              <w:t>PNUD</w:t>
            </w:r>
          </w:p>
        </w:tc>
        <w:tc>
          <w:tcPr>
            <w:tcW w:w="1327" w:type="pct"/>
            <w:shd w:val="clear" w:color="auto" w:fill="auto"/>
          </w:tcPr>
          <w:p w14:paraId="060F17A4" w14:textId="77777777" w:rsidR="00A93F4E" w:rsidRPr="00A93F4E" w:rsidRDefault="00A93F4E" w:rsidP="00A93F4E">
            <w:pPr>
              <w:spacing w:after="60"/>
              <w:jc w:val="left"/>
              <w:rPr>
                <w:sz w:val="20"/>
                <w:lang w:val="es-ES"/>
              </w:rPr>
            </w:pPr>
            <w:r w:rsidRPr="00A93F4E">
              <w:rPr>
                <w:sz w:val="20"/>
                <w:lang w:val="es-ES"/>
              </w:rPr>
              <w:t>Eliminación de SAO (toneladas PAO)</w:t>
            </w:r>
          </w:p>
        </w:tc>
        <w:tc>
          <w:tcPr>
            <w:tcW w:w="735" w:type="pct"/>
            <w:shd w:val="clear" w:color="auto" w:fill="auto"/>
          </w:tcPr>
          <w:p w14:paraId="0C0AB251" w14:textId="77777777" w:rsidR="00A93F4E" w:rsidRPr="00A93F4E" w:rsidRDefault="00A93F4E" w:rsidP="00A93F4E">
            <w:pPr>
              <w:spacing w:after="60"/>
              <w:jc w:val="right"/>
              <w:rPr>
                <w:sz w:val="20"/>
                <w:lang w:val="es-ES"/>
              </w:rPr>
            </w:pPr>
            <w:r w:rsidRPr="00A93F4E">
              <w:rPr>
                <w:sz w:val="20"/>
                <w:lang w:val="es-ES"/>
              </w:rPr>
              <w:t>0,00</w:t>
            </w:r>
          </w:p>
        </w:tc>
        <w:tc>
          <w:tcPr>
            <w:tcW w:w="736" w:type="pct"/>
          </w:tcPr>
          <w:p w14:paraId="116788B2" w14:textId="77777777" w:rsidR="00A93F4E" w:rsidRPr="00A93F4E" w:rsidRDefault="00A93F4E" w:rsidP="00A93F4E">
            <w:pPr>
              <w:spacing w:after="60"/>
              <w:jc w:val="right"/>
              <w:rPr>
                <w:sz w:val="20"/>
                <w:lang w:val="es-ES"/>
              </w:rPr>
            </w:pPr>
            <w:r w:rsidRPr="00A93F4E">
              <w:rPr>
                <w:sz w:val="20"/>
                <w:lang w:val="es-ES"/>
              </w:rPr>
              <w:t>136,18</w:t>
            </w:r>
          </w:p>
        </w:tc>
        <w:tc>
          <w:tcPr>
            <w:tcW w:w="735" w:type="pct"/>
            <w:shd w:val="clear" w:color="auto" w:fill="auto"/>
          </w:tcPr>
          <w:p w14:paraId="4BF3E224" w14:textId="77777777" w:rsidR="00A93F4E" w:rsidRPr="00A93F4E" w:rsidRDefault="00A93F4E" w:rsidP="00A93F4E">
            <w:pPr>
              <w:spacing w:after="60"/>
              <w:jc w:val="right"/>
              <w:rPr>
                <w:sz w:val="20"/>
                <w:lang w:val="es-ES"/>
              </w:rPr>
            </w:pPr>
            <w:r w:rsidRPr="00A93F4E">
              <w:rPr>
                <w:sz w:val="20"/>
                <w:lang w:val="es-ES"/>
              </w:rPr>
              <w:t>307,50</w:t>
            </w:r>
          </w:p>
        </w:tc>
        <w:tc>
          <w:tcPr>
            <w:tcW w:w="829" w:type="pct"/>
            <w:shd w:val="clear" w:color="auto" w:fill="auto"/>
          </w:tcPr>
          <w:p w14:paraId="663751DF" w14:textId="77777777" w:rsidR="00A93F4E" w:rsidRPr="00A93F4E" w:rsidRDefault="00A93F4E" w:rsidP="00A93F4E">
            <w:pPr>
              <w:spacing w:after="60"/>
              <w:jc w:val="right"/>
              <w:rPr>
                <w:sz w:val="20"/>
                <w:lang w:val="es-ES"/>
              </w:rPr>
            </w:pPr>
            <w:r w:rsidRPr="00A93F4E">
              <w:rPr>
                <w:sz w:val="20"/>
                <w:lang w:val="es-ES"/>
              </w:rPr>
              <w:fldChar w:fldCharType="begin"/>
            </w:r>
            <w:r w:rsidRPr="00A93F4E">
              <w:rPr>
                <w:sz w:val="20"/>
                <w:lang w:val="es-ES"/>
              </w:rPr>
              <w:instrText xml:space="preserve"> =SUM(LEFT) </w:instrText>
            </w:r>
            <w:r w:rsidRPr="00A93F4E">
              <w:rPr>
                <w:sz w:val="20"/>
                <w:lang w:val="es-ES"/>
              </w:rPr>
              <w:fldChar w:fldCharType="separate"/>
            </w:r>
            <w:r w:rsidRPr="00A93F4E">
              <w:rPr>
                <w:noProof/>
                <w:sz w:val="20"/>
                <w:lang w:val="es-ES"/>
              </w:rPr>
              <w:t>443,68</w:t>
            </w:r>
            <w:r w:rsidRPr="00A93F4E">
              <w:rPr>
                <w:sz w:val="20"/>
                <w:lang w:val="es-ES"/>
              </w:rPr>
              <w:fldChar w:fldCharType="end"/>
            </w:r>
          </w:p>
        </w:tc>
      </w:tr>
      <w:tr w:rsidR="00A93F4E" w:rsidRPr="00A93F4E" w14:paraId="1EDCDA21" w14:textId="77777777" w:rsidTr="00051DF2">
        <w:trPr>
          <w:trHeight w:val="218"/>
        </w:trPr>
        <w:tc>
          <w:tcPr>
            <w:tcW w:w="639" w:type="pct"/>
            <w:vMerge/>
            <w:shd w:val="clear" w:color="auto" w:fill="auto"/>
            <w:vAlign w:val="center"/>
          </w:tcPr>
          <w:p w14:paraId="6468FAA9" w14:textId="77777777" w:rsidR="00A93F4E" w:rsidRPr="00A93F4E" w:rsidRDefault="00A93F4E" w:rsidP="00A93F4E">
            <w:pPr>
              <w:spacing w:after="60"/>
              <w:jc w:val="center"/>
              <w:rPr>
                <w:sz w:val="20"/>
                <w:lang w:val="es-ES"/>
              </w:rPr>
            </w:pPr>
          </w:p>
        </w:tc>
        <w:tc>
          <w:tcPr>
            <w:tcW w:w="1327" w:type="pct"/>
            <w:shd w:val="clear" w:color="auto" w:fill="auto"/>
          </w:tcPr>
          <w:p w14:paraId="2A651D35" w14:textId="77777777" w:rsidR="00A93F4E" w:rsidRPr="00A93F4E" w:rsidRDefault="00A93F4E" w:rsidP="00A93F4E">
            <w:pPr>
              <w:spacing w:after="60"/>
              <w:jc w:val="left"/>
              <w:rPr>
                <w:sz w:val="20"/>
                <w:lang w:val="es-ES"/>
              </w:rPr>
            </w:pPr>
            <w:r w:rsidRPr="00A93F4E">
              <w:rPr>
                <w:sz w:val="20"/>
                <w:lang w:val="es-ES"/>
              </w:rPr>
              <w:t>Financiación ($EUA)</w:t>
            </w:r>
          </w:p>
        </w:tc>
        <w:tc>
          <w:tcPr>
            <w:tcW w:w="735" w:type="pct"/>
            <w:shd w:val="clear" w:color="auto" w:fill="auto"/>
          </w:tcPr>
          <w:p w14:paraId="041E3EBE" w14:textId="77777777" w:rsidR="00A93F4E" w:rsidRPr="00A93F4E" w:rsidRDefault="00A93F4E" w:rsidP="00A93F4E">
            <w:pPr>
              <w:spacing w:after="60"/>
              <w:jc w:val="right"/>
              <w:rPr>
                <w:sz w:val="20"/>
                <w:lang w:val="es-ES"/>
              </w:rPr>
            </w:pPr>
            <w:r w:rsidRPr="00A93F4E">
              <w:rPr>
                <w:sz w:val="20"/>
                <w:lang w:val="es-ES"/>
              </w:rPr>
              <w:t>0</w:t>
            </w:r>
          </w:p>
        </w:tc>
        <w:tc>
          <w:tcPr>
            <w:tcW w:w="736" w:type="pct"/>
          </w:tcPr>
          <w:p w14:paraId="1759B340" w14:textId="77777777" w:rsidR="00A93F4E" w:rsidRPr="00A93F4E" w:rsidRDefault="00A93F4E" w:rsidP="00A93F4E">
            <w:pPr>
              <w:spacing w:after="60"/>
              <w:jc w:val="right"/>
              <w:rPr>
                <w:sz w:val="20"/>
                <w:lang w:val="es-ES"/>
              </w:rPr>
            </w:pPr>
            <w:r w:rsidRPr="00A93F4E">
              <w:rPr>
                <w:sz w:val="20"/>
                <w:lang w:val="es-ES"/>
              </w:rPr>
              <w:t>16 409 000</w:t>
            </w:r>
          </w:p>
        </w:tc>
        <w:tc>
          <w:tcPr>
            <w:tcW w:w="735" w:type="pct"/>
            <w:shd w:val="clear" w:color="auto" w:fill="auto"/>
          </w:tcPr>
          <w:p w14:paraId="673E68E0" w14:textId="77777777" w:rsidR="00A93F4E" w:rsidRPr="00A93F4E" w:rsidRDefault="00A93F4E" w:rsidP="00A93F4E">
            <w:pPr>
              <w:spacing w:after="60"/>
              <w:jc w:val="right"/>
              <w:rPr>
                <w:sz w:val="20"/>
                <w:lang w:val="es-ES"/>
              </w:rPr>
            </w:pPr>
            <w:r w:rsidRPr="00A93F4E">
              <w:rPr>
                <w:sz w:val="20"/>
                <w:lang w:val="es-ES"/>
              </w:rPr>
              <w:t>24 613 000</w:t>
            </w:r>
          </w:p>
        </w:tc>
        <w:tc>
          <w:tcPr>
            <w:tcW w:w="829" w:type="pct"/>
            <w:shd w:val="clear" w:color="auto" w:fill="auto"/>
          </w:tcPr>
          <w:p w14:paraId="604A5647" w14:textId="77777777" w:rsidR="00A93F4E" w:rsidRPr="00A93F4E" w:rsidRDefault="00A93F4E" w:rsidP="00A93F4E">
            <w:pPr>
              <w:spacing w:after="60"/>
              <w:jc w:val="right"/>
              <w:rPr>
                <w:sz w:val="20"/>
                <w:lang w:val="es-ES"/>
              </w:rPr>
            </w:pPr>
            <w:r w:rsidRPr="00A93F4E">
              <w:rPr>
                <w:sz w:val="20"/>
                <w:lang w:val="es-ES"/>
              </w:rPr>
              <w:fldChar w:fldCharType="begin"/>
            </w:r>
            <w:r w:rsidRPr="00A93F4E">
              <w:rPr>
                <w:sz w:val="20"/>
                <w:lang w:val="es-ES"/>
              </w:rPr>
              <w:instrText xml:space="preserve"> =SUM(LEFT) </w:instrText>
            </w:r>
            <w:r w:rsidRPr="00A93F4E">
              <w:rPr>
                <w:sz w:val="20"/>
                <w:lang w:val="es-ES"/>
              </w:rPr>
              <w:fldChar w:fldCharType="separate"/>
            </w:r>
            <w:r w:rsidRPr="00A93F4E">
              <w:rPr>
                <w:noProof/>
                <w:sz w:val="20"/>
                <w:lang w:val="es-ES"/>
              </w:rPr>
              <w:t>1062</w:t>
            </w:r>
            <w:r w:rsidRPr="00A93F4E">
              <w:rPr>
                <w:sz w:val="20"/>
                <w:lang w:val="es-ES"/>
              </w:rPr>
              <w:fldChar w:fldCharType="end"/>
            </w:r>
          </w:p>
        </w:tc>
      </w:tr>
      <w:tr w:rsidR="00A93F4E" w:rsidRPr="00A93F4E" w14:paraId="00F3C4AC" w14:textId="77777777" w:rsidTr="00051DF2">
        <w:trPr>
          <w:trHeight w:val="218"/>
        </w:trPr>
        <w:tc>
          <w:tcPr>
            <w:tcW w:w="639" w:type="pct"/>
            <w:vMerge w:val="restart"/>
            <w:shd w:val="clear" w:color="auto" w:fill="auto"/>
            <w:vAlign w:val="center"/>
          </w:tcPr>
          <w:p w14:paraId="19A8F2E4" w14:textId="77777777" w:rsidR="00A93F4E" w:rsidRPr="00A93F4E" w:rsidRDefault="00A93F4E" w:rsidP="00A93F4E">
            <w:pPr>
              <w:spacing w:after="60"/>
              <w:jc w:val="center"/>
              <w:rPr>
                <w:sz w:val="20"/>
                <w:lang w:val="es-ES"/>
              </w:rPr>
            </w:pPr>
            <w:r w:rsidRPr="00A93F4E">
              <w:rPr>
                <w:color w:val="000000" w:themeColor="text1"/>
                <w:sz w:val="20"/>
                <w:lang w:val="es-ES"/>
              </w:rPr>
              <w:t>PNUMA</w:t>
            </w:r>
          </w:p>
        </w:tc>
        <w:tc>
          <w:tcPr>
            <w:tcW w:w="1327" w:type="pct"/>
            <w:shd w:val="clear" w:color="auto" w:fill="auto"/>
          </w:tcPr>
          <w:p w14:paraId="017AD293" w14:textId="77777777" w:rsidR="00A93F4E" w:rsidRPr="00A93F4E" w:rsidRDefault="00A93F4E" w:rsidP="00A93F4E">
            <w:pPr>
              <w:spacing w:after="60"/>
              <w:jc w:val="left"/>
              <w:rPr>
                <w:sz w:val="20"/>
                <w:lang w:val="es-ES"/>
              </w:rPr>
            </w:pPr>
            <w:r w:rsidRPr="00A93F4E">
              <w:rPr>
                <w:sz w:val="20"/>
                <w:lang w:val="es-ES"/>
              </w:rPr>
              <w:t>Eliminación de SAO (toneladas PAO)</w:t>
            </w:r>
          </w:p>
        </w:tc>
        <w:tc>
          <w:tcPr>
            <w:tcW w:w="735" w:type="pct"/>
            <w:shd w:val="clear" w:color="auto" w:fill="auto"/>
          </w:tcPr>
          <w:p w14:paraId="5FECF84A" w14:textId="77777777" w:rsidR="00A93F4E" w:rsidRPr="00A93F4E" w:rsidRDefault="00A93F4E" w:rsidP="00A93F4E">
            <w:pPr>
              <w:spacing w:after="60"/>
              <w:jc w:val="right"/>
              <w:rPr>
                <w:sz w:val="20"/>
                <w:lang w:val="es-ES"/>
              </w:rPr>
            </w:pPr>
            <w:r w:rsidRPr="00A93F4E">
              <w:rPr>
                <w:sz w:val="20"/>
                <w:lang w:val="es-ES"/>
              </w:rPr>
              <w:t>0,00</w:t>
            </w:r>
          </w:p>
        </w:tc>
        <w:tc>
          <w:tcPr>
            <w:tcW w:w="736" w:type="pct"/>
          </w:tcPr>
          <w:p w14:paraId="20FE1324" w14:textId="77777777" w:rsidR="00A93F4E" w:rsidRPr="00A93F4E" w:rsidRDefault="00A93F4E" w:rsidP="00A93F4E">
            <w:pPr>
              <w:spacing w:after="60"/>
              <w:jc w:val="right"/>
              <w:rPr>
                <w:sz w:val="20"/>
                <w:lang w:val="es-ES"/>
              </w:rPr>
            </w:pPr>
            <w:r w:rsidRPr="00A93F4E">
              <w:rPr>
                <w:sz w:val="20"/>
                <w:lang w:val="es-ES"/>
              </w:rPr>
              <w:t>33,69</w:t>
            </w:r>
          </w:p>
        </w:tc>
        <w:tc>
          <w:tcPr>
            <w:tcW w:w="735" w:type="pct"/>
            <w:shd w:val="clear" w:color="auto" w:fill="auto"/>
          </w:tcPr>
          <w:p w14:paraId="4E310C5E" w14:textId="77777777" w:rsidR="00A93F4E" w:rsidRPr="00A93F4E" w:rsidRDefault="00A93F4E" w:rsidP="00A93F4E">
            <w:pPr>
              <w:spacing w:after="60"/>
              <w:jc w:val="right"/>
              <w:rPr>
                <w:sz w:val="20"/>
                <w:lang w:val="es-ES"/>
              </w:rPr>
            </w:pPr>
            <w:r w:rsidRPr="00A93F4E">
              <w:rPr>
                <w:sz w:val="20"/>
                <w:lang w:val="es-ES"/>
              </w:rPr>
              <w:t>0,00</w:t>
            </w:r>
          </w:p>
        </w:tc>
        <w:tc>
          <w:tcPr>
            <w:tcW w:w="829" w:type="pct"/>
            <w:shd w:val="clear" w:color="auto" w:fill="auto"/>
          </w:tcPr>
          <w:p w14:paraId="4AB44625" w14:textId="77777777" w:rsidR="00A93F4E" w:rsidRPr="00A93F4E" w:rsidRDefault="00A93F4E" w:rsidP="00A93F4E">
            <w:pPr>
              <w:spacing w:after="60"/>
              <w:jc w:val="right"/>
              <w:rPr>
                <w:sz w:val="20"/>
                <w:lang w:val="es-ES"/>
              </w:rPr>
            </w:pPr>
            <w:r w:rsidRPr="00A93F4E">
              <w:rPr>
                <w:sz w:val="20"/>
                <w:lang w:val="es-ES"/>
              </w:rPr>
              <w:fldChar w:fldCharType="begin"/>
            </w:r>
            <w:r w:rsidRPr="00A93F4E">
              <w:rPr>
                <w:sz w:val="20"/>
                <w:lang w:val="es-ES"/>
              </w:rPr>
              <w:instrText xml:space="preserve"> =SUM(LEFT) </w:instrText>
            </w:r>
            <w:r w:rsidRPr="00A93F4E">
              <w:rPr>
                <w:sz w:val="20"/>
                <w:lang w:val="es-ES"/>
              </w:rPr>
              <w:fldChar w:fldCharType="separate"/>
            </w:r>
            <w:r w:rsidRPr="00A93F4E">
              <w:rPr>
                <w:noProof/>
                <w:sz w:val="20"/>
                <w:lang w:val="es-ES"/>
              </w:rPr>
              <w:t>33,69</w:t>
            </w:r>
            <w:r w:rsidRPr="00A93F4E">
              <w:rPr>
                <w:sz w:val="20"/>
                <w:lang w:val="es-ES"/>
              </w:rPr>
              <w:fldChar w:fldCharType="end"/>
            </w:r>
          </w:p>
        </w:tc>
      </w:tr>
      <w:tr w:rsidR="00A93F4E" w:rsidRPr="00A93F4E" w14:paraId="6D80F080" w14:textId="77777777" w:rsidTr="00051DF2">
        <w:trPr>
          <w:trHeight w:val="218"/>
        </w:trPr>
        <w:tc>
          <w:tcPr>
            <w:tcW w:w="639" w:type="pct"/>
            <w:vMerge/>
            <w:shd w:val="clear" w:color="auto" w:fill="auto"/>
          </w:tcPr>
          <w:p w14:paraId="22CCBC0C" w14:textId="77777777" w:rsidR="00A93F4E" w:rsidRPr="00A93F4E" w:rsidRDefault="00A93F4E" w:rsidP="00A93F4E">
            <w:pPr>
              <w:spacing w:after="60"/>
              <w:jc w:val="center"/>
              <w:rPr>
                <w:sz w:val="20"/>
                <w:lang w:val="es-ES"/>
              </w:rPr>
            </w:pPr>
          </w:p>
        </w:tc>
        <w:tc>
          <w:tcPr>
            <w:tcW w:w="1327" w:type="pct"/>
            <w:shd w:val="clear" w:color="auto" w:fill="auto"/>
          </w:tcPr>
          <w:p w14:paraId="2356EFBB" w14:textId="77777777" w:rsidR="00A93F4E" w:rsidRPr="00A93F4E" w:rsidRDefault="00A93F4E" w:rsidP="00A93F4E">
            <w:pPr>
              <w:spacing w:after="60"/>
              <w:jc w:val="left"/>
              <w:rPr>
                <w:sz w:val="20"/>
                <w:lang w:val="es-ES"/>
              </w:rPr>
            </w:pPr>
            <w:r w:rsidRPr="00A93F4E">
              <w:rPr>
                <w:sz w:val="20"/>
                <w:lang w:val="es-ES"/>
              </w:rPr>
              <w:t>Financiación ($EUA)</w:t>
            </w:r>
          </w:p>
        </w:tc>
        <w:tc>
          <w:tcPr>
            <w:tcW w:w="735" w:type="pct"/>
            <w:shd w:val="clear" w:color="auto" w:fill="auto"/>
          </w:tcPr>
          <w:p w14:paraId="59378FF8" w14:textId="77777777" w:rsidR="00A93F4E" w:rsidRPr="00A93F4E" w:rsidRDefault="00A93F4E" w:rsidP="00A93F4E">
            <w:pPr>
              <w:spacing w:after="60"/>
              <w:jc w:val="right"/>
              <w:rPr>
                <w:sz w:val="20"/>
                <w:lang w:val="es-ES"/>
              </w:rPr>
            </w:pPr>
            <w:r w:rsidRPr="00A93F4E">
              <w:rPr>
                <w:sz w:val="20"/>
                <w:lang w:val="es-ES"/>
              </w:rPr>
              <w:t>0</w:t>
            </w:r>
          </w:p>
        </w:tc>
        <w:tc>
          <w:tcPr>
            <w:tcW w:w="736" w:type="pct"/>
          </w:tcPr>
          <w:p w14:paraId="439AF3AC" w14:textId="77777777" w:rsidR="00A93F4E" w:rsidRPr="00A93F4E" w:rsidRDefault="00A93F4E" w:rsidP="00A93F4E">
            <w:pPr>
              <w:spacing w:after="60"/>
              <w:jc w:val="right"/>
              <w:rPr>
                <w:sz w:val="20"/>
                <w:lang w:val="es-ES"/>
              </w:rPr>
            </w:pPr>
            <w:r w:rsidRPr="00A93F4E">
              <w:rPr>
                <w:sz w:val="20"/>
                <w:lang w:val="es-ES"/>
              </w:rPr>
              <w:t>2 780 000</w:t>
            </w:r>
          </w:p>
        </w:tc>
        <w:tc>
          <w:tcPr>
            <w:tcW w:w="735" w:type="pct"/>
            <w:shd w:val="clear" w:color="auto" w:fill="auto"/>
          </w:tcPr>
          <w:p w14:paraId="2A82F616" w14:textId="77777777" w:rsidR="00A93F4E" w:rsidRPr="00A93F4E" w:rsidRDefault="00A93F4E" w:rsidP="00A93F4E">
            <w:pPr>
              <w:spacing w:after="60"/>
              <w:jc w:val="right"/>
              <w:rPr>
                <w:sz w:val="20"/>
                <w:lang w:val="es-ES"/>
              </w:rPr>
            </w:pPr>
            <w:r w:rsidRPr="00A93F4E">
              <w:rPr>
                <w:sz w:val="20"/>
                <w:lang w:val="es-ES"/>
              </w:rPr>
              <w:t>0</w:t>
            </w:r>
          </w:p>
        </w:tc>
        <w:tc>
          <w:tcPr>
            <w:tcW w:w="829" w:type="pct"/>
            <w:shd w:val="clear" w:color="auto" w:fill="auto"/>
          </w:tcPr>
          <w:p w14:paraId="7D277358" w14:textId="77777777" w:rsidR="00A93F4E" w:rsidRPr="00A93F4E" w:rsidRDefault="00A93F4E" w:rsidP="00A93F4E">
            <w:pPr>
              <w:spacing w:after="60"/>
              <w:jc w:val="right"/>
              <w:rPr>
                <w:sz w:val="20"/>
                <w:lang w:val="es-ES"/>
              </w:rPr>
            </w:pPr>
            <w:r w:rsidRPr="00A93F4E">
              <w:rPr>
                <w:sz w:val="20"/>
                <w:lang w:val="es-ES"/>
              </w:rPr>
              <w:fldChar w:fldCharType="begin"/>
            </w:r>
            <w:r w:rsidRPr="00A93F4E">
              <w:rPr>
                <w:sz w:val="20"/>
                <w:lang w:val="es-ES"/>
              </w:rPr>
              <w:instrText xml:space="preserve"> =SUM(LEFT) </w:instrText>
            </w:r>
            <w:r w:rsidRPr="00A93F4E">
              <w:rPr>
                <w:sz w:val="20"/>
                <w:lang w:val="es-ES"/>
              </w:rPr>
              <w:fldChar w:fldCharType="separate"/>
            </w:r>
            <w:r w:rsidRPr="00A93F4E">
              <w:rPr>
                <w:noProof/>
                <w:sz w:val="20"/>
                <w:lang w:val="es-ES"/>
              </w:rPr>
              <w:t>0</w:t>
            </w:r>
            <w:r w:rsidRPr="00A93F4E">
              <w:rPr>
                <w:sz w:val="20"/>
                <w:lang w:val="es-ES"/>
              </w:rPr>
              <w:fldChar w:fldCharType="end"/>
            </w:r>
          </w:p>
        </w:tc>
      </w:tr>
      <w:tr w:rsidR="00A93F4E" w:rsidRPr="00A93F4E" w14:paraId="70804D7A" w14:textId="77777777" w:rsidTr="00051DF2">
        <w:trPr>
          <w:trHeight w:val="218"/>
        </w:trPr>
        <w:tc>
          <w:tcPr>
            <w:tcW w:w="639" w:type="pct"/>
            <w:vMerge w:val="restart"/>
            <w:vAlign w:val="center"/>
          </w:tcPr>
          <w:p w14:paraId="06975052" w14:textId="77777777" w:rsidR="00A93F4E" w:rsidRPr="00A93F4E" w:rsidRDefault="00A93F4E" w:rsidP="00A93F4E">
            <w:pPr>
              <w:spacing w:after="60"/>
              <w:jc w:val="center"/>
              <w:rPr>
                <w:sz w:val="20"/>
                <w:lang w:val="es-ES"/>
              </w:rPr>
            </w:pPr>
            <w:r w:rsidRPr="00A93F4E">
              <w:rPr>
                <w:color w:val="000000" w:themeColor="text1"/>
                <w:sz w:val="20"/>
                <w:lang w:val="es-ES"/>
              </w:rPr>
              <w:t>Alemania</w:t>
            </w:r>
          </w:p>
        </w:tc>
        <w:tc>
          <w:tcPr>
            <w:tcW w:w="1327" w:type="pct"/>
          </w:tcPr>
          <w:p w14:paraId="75F109F7" w14:textId="77777777" w:rsidR="00A93F4E" w:rsidRPr="00A93F4E" w:rsidRDefault="00A93F4E" w:rsidP="00A93F4E">
            <w:pPr>
              <w:spacing w:after="60"/>
              <w:jc w:val="left"/>
              <w:rPr>
                <w:sz w:val="20"/>
                <w:lang w:val="es-ES"/>
              </w:rPr>
            </w:pPr>
            <w:r w:rsidRPr="00A93F4E">
              <w:rPr>
                <w:sz w:val="20"/>
                <w:lang w:val="es-ES"/>
              </w:rPr>
              <w:t>Eliminación de SAO (toneladas PAO)</w:t>
            </w:r>
          </w:p>
        </w:tc>
        <w:tc>
          <w:tcPr>
            <w:tcW w:w="735" w:type="pct"/>
          </w:tcPr>
          <w:p w14:paraId="3B184111" w14:textId="77777777" w:rsidR="00A93F4E" w:rsidRPr="00A93F4E" w:rsidRDefault="00A93F4E" w:rsidP="00A93F4E">
            <w:pPr>
              <w:spacing w:after="60"/>
              <w:jc w:val="right"/>
              <w:rPr>
                <w:sz w:val="20"/>
                <w:lang w:val="es-ES"/>
              </w:rPr>
            </w:pPr>
            <w:r w:rsidRPr="00A93F4E">
              <w:rPr>
                <w:sz w:val="20"/>
                <w:lang w:val="es-ES"/>
              </w:rPr>
              <w:t>0,00</w:t>
            </w:r>
          </w:p>
        </w:tc>
        <w:tc>
          <w:tcPr>
            <w:tcW w:w="736" w:type="pct"/>
          </w:tcPr>
          <w:p w14:paraId="2C84F83A" w14:textId="77777777" w:rsidR="00A93F4E" w:rsidRPr="00A93F4E" w:rsidRDefault="00A93F4E" w:rsidP="00A93F4E">
            <w:pPr>
              <w:spacing w:after="60"/>
              <w:jc w:val="right"/>
              <w:rPr>
                <w:sz w:val="20"/>
                <w:lang w:val="es-ES"/>
              </w:rPr>
            </w:pPr>
            <w:r w:rsidRPr="00A93F4E">
              <w:rPr>
                <w:sz w:val="20"/>
                <w:lang w:val="es-ES"/>
              </w:rPr>
              <w:t>0,00</w:t>
            </w:r>
          </w:p>
        </w:tc>
        <w:tc>
          <w:tcPr>
            <w:tcW w:w="735" w:type="pct"/>
          </w:tcPr>
          <w:p w14:paraId="043394C0" w14:textId="77777777" w:rsidR="00A93F4E" w:rsidRPr="00A93F4E" w:rsidRDefault="00A93F4E" w:rsidP="00A93F4E">
            <w:pPr>
              <w:spacing w:after="60"/>
              <w:jc w:val="right"/>
              <w:rPr>
                <w:sz w:val="20"/>
                <w:lang w:val="es-ES"/>
              </w:rPr>
            </w:pPr>
            <w:r w:rsidRPr="00A93F4E">
              <w:rPr>
                <w:sz w:val="20"/>
                <w:lang w:val="es-ES"/>
              </w:rPr>
              <w:t>0,00</w:t>
            </w:r>
          </w:p>
        </w:tc>
        <w:tc>
          <w:tcPr>
            <w:tcW w:w="829" w:type="pct"/>
          </w:tcPr>
          <w:p w14:paraId="49DE4EC2" w14:textId="77777777" w:rsidR="00A93F4E" w:rsidRPr="00A93F4E" w:rsidRDefault="00A93F4E" w:rsidP="00A93F4E">
            <w:pPr>
              <w:spacing w:after="60"/>
              <w:jc w:val="right"/>
              <w:rPr>
                <w:sz w:val="20"/>
                <w:lang w:val="es-ES"/>
              </w:rPr>
            </w:pPr>
            <w:r w:rsidRPr="00A93F4E">
              <w:rPr>
                <w:sz w:val="20"/>
                <w:lang w:val="es-ES"/>
              </w:rPr>
              <w:fldChar w:fldCharType="begin"/>
            </w:r>
            <w:r w:rsidRPr="00A93F4E">
              <w:rPr>
                <w:sz w:val="20"/>
                <w:lang w:val="es-ES"/>
              </w:rPr>
              <w:instrText xml:space="preserve"> =SUM(LEFT) </w:instrText>
            </w:r>
            <w:r w:rsidRPr="00A93F4E">
              <w:rPr>
                <w:sz w:val="20"/>
                <w:lang w:val="es-ES"/>
              </w:rPr>
              <w:fldChar w:fldCharType="separate"/>
            </w:r>
            <w:r w:rsidRPr="00A93F4E">
              <w:rPr>
                <w:noProof/>
                <w:sz w:val="20"/>
                <w:lang w:val="es-ES"/>
              </w:rPr>
              <w:t>0,0</w:t>
            </w:r>
            <w:r w:rsidRPr="00A93F4E">
              <w:rPr>
                <w:sz w:val="20"/>
                <w:lang w:val="es-ES"/>
              </w:rPr>
              <w:fldChar w:fldCharType="end"/>
            </w:r>
            <w:r w:rsidRPr="00A93F4E">
              <w:rPr>
                <w:sz w:val="20"/>
                <w:lang w:val="es-ES"/>
              </w:rPr>
              <w:t>0</w:t>
            </w:r>
          </w:p>
        </w:tc>
      </w:tr>
      <w:tr w:rsidR="00A93F4E" w:rsidRPr="00A93F4E" w14:paraId="42F28593" w14:textId="77777777" w:rsidTr="00051DF2">
        <w:trPr>
          <w:trHeight w:val="218"/>
        </w:trPr>
        <w:tc>
          <w:tcPr>
            <w:tcW w:w="639" w:type="pct"/>
            <w:vMerge/>
          </w:tcPr>
          <w:p w14:paraId="05293BD5" w14:textId="77777777" w:rsidR="00A93F4E" w:rsidRPr="00A93F4E" w:rsidRDefault="00A93F4E" w:rsidP="00A93F4E">
            <w:pPr>
              <w:spacing w:after="60"/>
              <w:jc w:val="center"/>
              <w:rPr>
                <w:sz w:val="20"/>
                <w:lang w:val="es-ES"/>
              </w:rPr>
            </w:pPr>
          </w:p>
        </w:tc>
        <w:tc>
          <w:tcPr>
            <w:tcW w:w="1327" w:type="pct"/>
          </w:tcPr>
          <w:p w14:paraId="19E90D42" w14:textId="77777777" w:rsidR="00A93F4E" w:rsidRPr="00A93F4E" w:rsidRDefault="00A93F4E" w:rsidP="00A93F4E">
            <w:pPr>
              <w:spacing w:after="60"/>
              <w:jc w:val="left"/>
              <w:rPr>
                <w:sz w:val="20"/>
                <w:lang w:val="es-ES"/>
              </w:rPr>
            </w:pPr>
            <w:r w:rsidRPr="00A93F4E">
              <w:rPr>
                <w:sz w:val="20"/>
                <w:lang w:val="es-ES"/>
              </w:rPr>
              <w:t>Financiación ($EUA)</w:t>
            </w:r>
          </w:p>
        </w:tc>
        <w:tc>
          <w:tcPr>
            <w:tcW w:w="735" w:type="pct"/>
          </w:tcPr>
          <w:p w14:paraId="1CAE5D44" w14:textId="77777777" w:rsidR="00A93F4E" w:rsidRPr="00A93F4E" w:rsidRDefault="00A93F4E" w:rsidP="00A93F4E">
            <w:pPr>
              <w:spacing w:after="60"/>
              <w:jc w:val="right"/>
              <w:rPr>
                <w:sz w:val="20"/>
                <w:lang w:val="es-ES"/>
              </w:rPr>
            </w:pPr>
            <w:r w:rsidRPr="00A93F4E">
              <w:rPr>
                <w:sz w:val="20"/>
                <w:lang w:val="es-ES"/>
              </w:rPr>
              <w:t>0</w:t>
            </w:r>
          </w:p>
        </w:tc>
        <w:tc>
          <w:tcPr>
            <w:tcW w:w="736" w:type="pct"/>
          </w:tcPr>
          <w:p w14:paraId="683CCDB2" w14:textId="77777777" w:rsidR="00A93F4E" w:rsidRPr="00A93F4E" w:rsidRDefault="00A93F4E" w:rsidP="00A93F4E">
            <w:pPr>
              <w:spacing w:after="60"/>
              <w:jc w:val="right"/>
              <w:rPr>
                <w:sz w:val="20"/>
                <w:lang w:val="es-ES"/>
              </w:rPr>
            </w:pPr>
            <w:r w:rsidRPr="00A93F4E">
              <w:rPr>
                <w:sz w:val="20"/>
                <w:lang w:val="es-ES"/>
              </w:rPr>
              <w:t>0</w:t>
            </w:r>
          </w:p>
        </w:tc>
        <w:tc>
          <w:tcPr>
            <w:tcW w:w="735" w:type="pct"/>
          </w:tcPr>
          <w:p w14:paraId="7FAC1740" w14:textId="77777777" w:rsidR="00A93F4E" w:rsidRPr="00A93F4E" w:rsidRDefault="00A93F4E" w:rsidP="00A93F4E">
            <w:pPr>
              <w:spacing w:after="60"/>
              <w:jc w:val="right"/>
              <w:rPr>
                <w:sz w:val="20"/>
                <w:lang w:val="es-ES"/>
              </w:rPr>
            </w:pPr>
            <w:r w:rsidRPr="00A93F4E">
              <w:rPr>
                <w:sz w:val="20"/>
                <w:lang w:val="es-ES"/>
              </w:rPr>
              <w:t>0</w:t>
            </w:r>
          </w:p>
        </w:tc>
        <w:tc>
          <w:tcPr>
            <w:tcW w:w="829" w:type="pct"/>
          </w:tcPr>
          <w:p w14:paraId="0805008B" w14:textId="77777777" w:rsidR="00A93F4E" w:rsidRPr="00A93F4E" w:rsidRDefault="00A93F4E" w:rsidP="00A93F4E">
            <w:pPr>
              <w:spacing w:after="60"/>
              <w:jc w:val="right"/>
              <w:rPr>
                <w:sz w:val="20"/>
                <w:lang w:val="es-ES"/>
              </w:rPr>
            </w:pPr>
            <w:r w:rsidRPr="00A93F4E">
              <w:rPr>
                <w:sz w:val="20"/>
                <w:lang w:val="es-ES"/>
              </w:rPr>
              <w:fldChar w:fldCharType="begin"/>
            </w:r>
            <w:r w:rsidRPr="00A93F4E">
              <w:rPr>
                <w:sz w:val="20"/>
                <w:lang w:val="es-ES"/>
              </w:rPr>
              <w:instrText xml:space="preserve"> =SUM(LEFT) </w:instrText>
            </w:r>
            <w:r w:rsidRPr="00A93F4E">
              <w:rPr>
                <w:sz w:val="20"/>
                <w:lang w:val="es-ES"/>
              </w:rPr>
              <w:fldChar w:fldCharType="separate"/>
            </w:r>
            <w:r w:rsidRPr="00A93F4E">
              <w:rPr>
                <w:noProof/>
                <w:sz w:val="20"/>
                <w:lang w:val="es-ES"/>
              </w:rPr>
              <w:t>0</w:t>
            </w:r>
            <w:r w:rsidRPr="00A93F4E">
              <w:rPr>
                <w:sz w:val="20"/>
                <w:lang w:val="es-ES"/>
              </w:rPr>
              <w:fldChar w:fldCharType="end"/>
            </w:r>
          </w:p>
        </w:tc>
      </w:tr>
      <w:bookmarkEnd w:id="12"/>
    </w:tbl>
    <w:p w14:paraId="6CFB3144" w14:textId="77777777" w:rsidR="00A93F4E" w:rsidRPr="00A93F4E" w:rsidRDefault="00A93F4E" w:rsidP="00A93F4E">
      <w:pPr>
        <w:jc w:val="center"/>
        <w:rPr>
          <w:sz w:val="20"/>
          <w:lang w:val="es-ES"/>
        </w:rPr>
      </w:pPr>
    </w:p>
    <w:p w14:paraId="7B9DE7E0" w14:textId="77777777" w:rsidR="00A93F4E" w:rsidRPr="00A93F4E" w:rsidRDefault="00A93F4E" w:rsidP="00A93F4E">
      <w:pPr>
        <w:jc w:val="left"/>
        <w:rPr>
          <w:sz w:val="20"/>
          <w:lang w:val="es-ES"/>
        </w:rPr>
        <w:sectPr w:rsidR="00A93F4E" w:rsidRPr="00A93F4E" w:rsidSect="00C94802">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pPr>
    </w:p>
    <w:tbl>
      <w:tblPr>
        <w:tblStyle w:val="TableGrid"/>
        <w:tblW w:w="5000" w:type="pct"/>
        <w:tblInd w:w="-113" w:type="dxa"/>
        <w:tblLayout w:type="fixed"/>
        <w:tblLook w:val="04A0" w:firstRow="1" w:lastRow="0" w:firstColumn="1" w:lastColumn="0" w:noHBand="0" w:noVBand="1"/>
      </w:tblPr>
      <w:tblGrid>
        <w:gridCol w:w="1118"/>
        <w:gridCol w:w="1010"/>
        <w:gridCol w:w="1439"/>
        <w:gridCol w:w="1152"/>
        <w:gridCol w:w="1010"/>
        <w:gridCol w:w="1152"/>
        <w:gridCol w:w="1007"/>
        <w:gridCol w:w="1152"/>
        <w:gridCol w:w="1007"/>
        <w:gridCol w:w="1007"/>
        <w:gridCol w:w="1152"/>
        <w:gridCol w:w="1010"/>
        <w:gridCol w:w="1256"/>
      </w:tblGrid>
      <w:tr w:rsidR="00A93F4E" w:rsidRPr="00A93F4E" w14:paraId="2644E27E" w14:textId="77777777" w:rsidTr="007C3DDA">
        <w:trPr>
          <w:trHeight w:val="216"/>
        </w:trPr>
        <w:tc>
          <w:tcPr>
            <w:tcW w:w="1232" w:type="pct"/>
            <w:gridSpan w:val="3"/>
            <w:shd w:val="clear" w:color="auto" w:fill="auto"/>
          </w:tcPr>
          <w:p w14:paraId="73D5650C" w14:textId="77777777" w:rsidR="00A93F4E" w:rsidRPr="00A93F4E" w:rsidRDefault="00A93F4E" w:rsidP="00A93F4E">
            <w:pPr>
              <w:jc w:val="left"/>
              <w:rPr>
                <w:b/>
                <w:sz w:val="20"/>
                <w:lang w:val="es-ES"/>
              </w:rPr>
            </w:pPr>
            <w:bookmarkStart w:id="14" w:name="_Hlk119334082"/>
            <w:r w:rsidRPr="00A93F4E">
              <w:rPr>
                <w:b/>
                <w:sz w:val="20"/>
                <w:lang w:val="es-ES"/>
              </w:rPr>
              <w:lastRenderedPageBreak/>
              <w:t>VI) DATOS DEL PROYECTO</w:t>
            </w:r>
          </w:p>
        </w:tc>
        <w:tc>
          <w:tcPr>
            <w:tcW w:w="398" w:type="pct"/>
            <w:shd w:val="clear" w:color="auto" w:fill="auto"/>
            <w:vAlign w:val="center"/>
          </w:tcPr>
          <w:p w14:paraId="5C92741F" w14:textId="77777777" w:rsidR="00A93F4E" w:rsidRPr="00A93F4E" w:rsidRDefault="00A93F4E" w:rsidP="00A93F4E">
            <w:pPr>
              <w:jc w:val="center"/>
              <w:rPr>
                <w:b/>
                <w:sz w:val="20"/>
                <w:lang w:val="es-ES"/>
              </w:rPr>
            </w:pPr>
            <w:r w:rsidRPr="00A93F4E">
              <w:rPr>
                <w:b/>
                <w:sz w:val="20"/>
                <w:lang w:val="es-ES"/>
              </w:rPr>
              <w:t>2022</w:t>
            </w:r>
          </w:p>
        </w:tc>
        <w:tc>
          <w:tcPr>
            <w:tcW w:w="349" w:type="pct"/>
            <w:shd w:val="clear" w:color="auto" w:fill="auto"/>
            <w:vAlign w:val="center"/>
          </w:tcPr>
          <w:p w14:paraId="797D9F5A" w14:textId="77777777" w:rsidR="00A93F4E" w:rsidRPr="00A93F4E" w:rsidRDefault="00A93F4E" w:rsidP="00A93F4E">
            <w:pPr>
              <w:jc w:val="center"/>
              <w:rPr>
                <w:b/>
                <w:sz w:val="20"/>
                <w:lang w:val="es-ES"/>
              </w:rPr>
            </w:pPr>
            <w:r w:rsidRPr="00A93F4E">
              <w:rPr>
                <w:b/>
                <w:sz w:val="20"/>
                <w:lang w:val="es-ES"/>
              </w:rPr>
              <w:t>2023</w:t>
            </w:r>
          </w:p>
        </w:tc>
        <w:tc>
          <w:tcPr>
            <w:tcW w:w="398" w:type="pct"/>
            <w:shd w:val="clear" w:color="auto" w:fill="auto"/>
            <w:vAlign w:val="center"/>
          </w:tcPr>
          <w:p w14:paraId="63573495" w14:textId="77777777" w:rsidR="00A93F4E" w:rsidRPr="00A93F4E" w:rsidRDefault="00A93F4E" w:rsidP="00A93F4E">
            <w:pPr>
              <w:jc w:val="center"/>
              <w:rPr>
                <w:b/>
                <w:sz w:val="20"/>
                <w:lang w:val="es-ES"/>
              </w:rPr>
            </w:pPr>
            <w:r w:rsidRPr="00A93F4E">
              <w:rPr>
                <w:b/>
                <w:sz w:val="20"/>
                <w:lang w:val="es-ES"/>
              </w:rPr>
              <w:t>2024</w:t>
            </w:r>
          </w:p>
        </w:tc>
        <w:tc>
          <w:tcPr>
            <w:tcW w:w="348" w:type="pct"/>
            <w:shd w:val="clear" w:color="auto" w:fill="auto"/>
            <w:vAlign w:val="center"/>
          </w:tcPr>
          <w:p w14:paraId="23891FC2" w14:textId="77777777" w:rsidR="00A93F4E" w:rsidRPr="00A93F4E" w:rsidRDefault="00A93F4E" w:rsidP="00A93F4E">
            <w:pPr>
              <w:jc w:val="center"/>
              <w:rPr>
                <w:b/>
                <w:sz w:val="20"/>
                <w:lang w:val="es-ES"/>
              </w:rPr>
            </w:pPr>
            <w:r w:rsidRPr="00A93F4E">
              <w:rPr>
                <w:b/>
                <w:sz w:val="20"/>
                <w:lang w:val="es-ES"/>
              </w:rPr>
              <w:t>2025</w:t>
            </w:r>
          </w:p>
        </w:tc>
        <w:tc>
          <w:tcPr>
            <w:tcW w:w="398" w:type="pct"/>
            <w:vAlign w:val="center"/>
          </w:tcPr>
          <w:p w14:paraId="5E9410F8" w14:textId="77777777" w:rsidR="00A93F4E" w:rsidRPr="00A93F4E" w:rsidRDefault="00A93F4E" w:rsidP="00A93F4E">
            <w:pPr>
              <w:jc w:val="center"/>
              <w:rPr>
                <w:b/>
                <w:sz w:val="20"/>
                <w:lang w:val="es-ES"/>
              </w:rPr>
            </w:pPr>
            <w:r w:rsidRPr="00A93F4E">
              <w:rPr>
                <w:b/>
                <w:sz w:val="20"/>
                <w:lang w:val="es-ES"/>
              </w:rPr>
              <w:t>2026</w:t>
            </w:r>
          </w:p>
        </w:tc>
        <w:tc>
          <w:tcPr>
            <w:tcW w:w="348" w:type="pct"/>
            <w:vAlign w:val="center"/>
          </w:tcPr>
          <w:p w14:paraId="715BDC79" w14:textId="77777777" w:rsidR="00A93F4E" w:rsidRPr="00A93F4E" w:rsidRDefault="00A93F4E" w:rsidP="00A93F4E">
            <w:pPr>
              <w:jc w:val="center"/>
              <w:rPr>
                <w:b/>
                <w:sz w:val="20"/>
                <w:lang w:val="es-ES"/>
              </w:rPr>
            </w:pPr>
            <w:r w:rsidRPr="00A93F4E">
              <w:rPr>
                <w:b/>
                <w:sz w:val="20"/>
                <w:lang w:val="es-ES"/>
              </w:rPr>
              <w:t>2027</w:t>
            </w:r>
          </w:p>
        </w:tc>
        <w:tc>
          <w:tcPr>
            <w:tcW w:w="348" w:type="pct"/>
            <w:vAlign w:val="center"/>
          </w:tcPr>
          <w:p w14:paraId="6C25FAC0" w14:textId="77777777" w:rsidR="00A93F4E" w:rsidRPr="00A93F4E" w:rsidRDefault="00A93F4E" w:rsidP="00A93F4E">
            <w:pPr>
              <w:jc w:val="center"/>
              <w:rPr>
                <w:b/>
                <w:sz w:val="20"/>
                <w:lang w:val="es-ES"/>
              </w:rPr>
            </w:pPr>
            <w:r w:rsidRPr="00A93F4E">
              <w:rPr>
                <w:b/>
                <w:sz w:val="20"/>
                <w:lang w:val="es-ES"/>
              </w:rPr>
              <w:t>2028</w:t>
            </w:r>
          </w:p>
        </w:tc>
        <w:tc>
          <w:tcPr>
            <w:tcW w:w="398" w:type="pct"/>
            <w:vAlign w:val="center"/>
          </w:tcPr>
          <w:p w14:paraId="08118E11" w14:textId="77777777" w:rsidR="00A93F4E" w:rsidRPr="00A93F4E" w:rsidRDefault="00A93F4E" w:rsidP="00A93F4E">
            <w:pPr>
              <w:jc w:val="center"/>
              <w:rPr>
                <w:b/>
                <w:sz w:val="20"/>
                <w:lang w:val="es-ES"/>
              </w:rPr>
            </w:pPr>
            <w:r w:rsidRPr="00A93F4E">
              <w:rPr>
                <w:b/>
                <w:sz w:val="20"/>
                <w:lang w:val="es-ES"/>
              </w:rPr>
              <w:t>2029</w:t>
            </w:r>
          </w:p>
        </w:tc>
        <w:tc>
          <w:tcPr>
            <w:tcW w:w="349" w:type="pct"/>
            <w:vAlign w:val="center"/>
          </w:tcPr>
          <w:p w14:paraId="2483CE76" w14:textId="77777777" w:rsidR="00A93F4E" w:rsidRPr="00A93F4E" w:rsidRDefault="00A93F4E" w:rsidP="00A93F4E">
            <w:pPr>
              <w:jc w:val="center"/>
              <w:rPr>
                <w:b/>
                <w:sz w:val="20"/>
                <w:lang w:val="es-ES"/>
              </w:rPr>
            </w:pPr>
            <w:r w:rsidRPr="00A93F4E">
              <w:rPr>
                <w:b/>
                <w:sz w:val="20"/>
                <w:lang w:val="es-ES"/>
              </w:rPr>
              <w:t>2030</w:t>
            </w:r>
          </w:p>
        </w:tc>
        <w:tc>
          <w:tcPr>
            <w:tcW w:w="434" w:type="pct"/>
            <w:shd w:val="clear" w:color="auto" w:fill="auto"/>
            <w:vAlign w:val="center"/>
          </w:tcPr>
          <w:p w14:paraId="6F9445C1" w14:textId="77777777" w:rsidR="00A93F4E" w:rsidRPr="00A93F4E" w:rsidRDefault="00A93F4E" w:rsidP="00A93F4E">
            <w:pPr>
              <w:jc w:val="center"/>
              <w:rPr>
                <w:b/>
                <w:sz w:val="20"/>
                <w:lang w:val="es-ES"/>
              </w:rPr>
            </w:pPr>
            <w:r w:rsidRPr="00A93F4E">
              <w:rPr>
                <w:b/>
                <w:sz w:val="20"/>
                <w:lang w:val="es-ES"/>
              </w:rPr>
              <w:t>Total</w:t>
            </w:r>
          </w:p>
        </w:tc>
      </w:tr>
      <w:tr w:rsidR="00A93F4E" w:rsidRPr="00A93F4E" w14:paraId="0FDAE9BF" w14:textId="77777777" w:rsidTr="007C3DDA">
        <w:trPr>
          <w:trHeight w:val="238"/>
        </w:trPr>
        <w:tc>
          <w:tcPr>
            <w:tcW w:w="1232" w:type="pct"/>
            <w:gridSpan w:val="3"/>
            <w:shd w:val="clear" w:color="auto" w:fill="auto"/>
          </w:tcPr>
          <w:p w14:paraId="3BB1CC79" w14:textId="77777777" w:rsidR="00A93F4E" w:rsidRPr="00A93F4E" w:rsidRDefault="00A93F4E" w:rsidP="00A93F4E">
            <w:pPr>
              <w:tabs>
                <w:tab w:val="left" w:pos="8280"/>
              </w:tabs>
              <w:spacing w:after="60"/>
              <w:jc w:val="left"/>
              <w:rPr>
                <w:sz w:val="20"/>
                <w:lang w:val="es-ES"/>
              </w:rPr>
            </w:pPr>
            <w:r w:rsidRPr="00A93F4E">
              <w:rPr>
                <w:sz w:val="20"/>
                <w:lang w:val="es-ES"/>
              </w:rPr>
              <w:t>Límites de consumo establecidos en el Protocolo de Montreal</w:t>
            </w:r>
          </w:p>
        </w:tc>
        <w:tc>
          <w:tcPr>
            <w:tcW w:w="398" w:type="pct"/>
            <w:shd w:val="clear" w:color="auto" w:fill="auto"/>
          </w:tcPr>
          <w:p w14:paraId="2EFE097C"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1 045,33</w:t>
            </w:r>
          </w:p>
        </w:tc>
        <w:tc>
          <w:tcPr>
            <w:tcW w:w="349" w:type="pct"/>
          </w:tcPr>
          <w:p w14:paraId="62BEB77B"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1 045,33</w:t>
            </w:r>
          </w:p>
        </w:tc>
        <w:tc>
          <w:tcPr>
            <w:tcW w:w="398" w:type="pct"/>
            <w:shd w:val="clear" w:color="auto" w:fill="auto"/>
          </w:tcPr>
          <w:p w14:paraId="4991D6EE" w14:textId="77777777" w:rsidR="00A93F4E" w:rsidRPr="00A93F4E" w:rsidRDefault="00A93F4E" w:rsidP="00A93F4E">
            <w:pPr>
              <w:tabs>
                <w:tab w:val="left" w:pos="8280"/>
              </w:tabs>
              <w:spacing w:after="60"/>
              <w:jc w:val="right"/>
              <w:rPr>
                <w:sz w:val="20"/>
                <w:lang w:val="es-ES"/>
              </w:rPr>
            </w:pPr>
            <w:r w:rsidRPr="00A93F4E">
              <w:rPr>
                <w:sz w:val="20"/>
                <w:lang w:val="es-ES"/>
              </w:rPr>
              <w:t>1 045,33</w:t>
            </w:r>
          </w:p>
        </w:tc>
        <w:tc>
          <w:tcPr>
            <w:tcW w:w="348" w:type="pct"/>
            <w:shd w:val="clear" w:color="auto" w:fill="auto"/>
          </w:tcPr>
          <w:p w14:paraId="7AEF3BDA" w14:textId="77777777" w:rsidR="00A93F4E" w:rsidRPr="00A93F4E" w:rsidRDefault="00A93F4E" w:rsidP="00A93F4E">
            <w:pPr>
              <w:tabs>
                <w:tab w:val="left" w:pos="8280"/>
              </w:tabs>
              <w:spacing w:after="60"/>
              <w:jc w:val="right"/>
              <w:rPr>
                <w:sz w:val="20"/>
                <w:lang w:val="es-ES"/>
              </w:rPr>
            </w:pPr>
            <w:r w:rsidRPr="00A93F4E">
              <w:rPr>
                <w:sz w:val="20"/>
                <w:lang w:val="es-ES"/>
              </w:rPr>
              <w:t>522,67</w:t>
            </w:r>
          </w:p>
        </w:tc>
        <w:tc>
          <w:tcPr>
            <w:tcW w:w="398" w:type="pct"/>
          </w:tcPr>
          <w:p w14:paraId="46D820C4" w14:textId="77777777" w:rsidR="00A93F4E" w:rsidRPr="00A93F4E" w:rsidRDefault="00A93F4E" w:rsidP="00A93F4E">
            <w:pPr>
              <w:tabs>
                <w:tab w:val="left" w:pos="8280"/>
              </w:tabs>
              <w:spacing w:after="60"/>
              <w:jc w:val="right"/>
              <w:rPr>
                <w:sz w:val="20"/>
                <w:lang w:val="es-ES"/>
              </w:rPr>
            </w:pPr>
            <w:r w:rsidRPr="00A93F4E">
              <w:rPr>
                <w:sz w:val="20"/>
                <w:lang w:val="es-ES"/>
              </w:rPr>
              <w:t>522,67</w:t>
            </w:r>
          </w:p>
        </w:tc>
        <w:tc>
          <w:tcPr>
            <w:tcW w:w="348" w:type="pct"/>
          </w:tcPr>
          <w:p w14:paraId="6C6DE1BB" w14:textId="77777777" w:rsidR="00A93F4E" w:rsidRPr="00A93F4E" w:rsidRDefault="00A93F4E" w:rsidP="00A93F4E">
            <w:pPr>
              <w:tabs>
                <w:tab w:val="left" w:pos="8280"/>
              </w:tabs>
              <w:spacing w:after="60"/>
              <w:jc w:val="right"/>
              <w:rPr>
                <w:sz w:val="20"/>
                <w:lang w:val="es-ES"/>
              </w:rPr>
            </w:pPr>
            <w:r w:rsidRPr="00A93F4E">
              <w:rPr>
                <w:sz w:val="20"/>
                <w:lang w:val="es-ES"/>
              </w:rPr>
              <w:t>522,67</w:t>
            </w:r>
          </w:p>
        </w:tc>
        <w:tc>
          <w:tcPr>
            <w:tcW w:w="348" w:type="pct"/>
          </w:tcPr>
          <w:p w14:paraId="4E79BDAA" w14:textId="77777777" w:rsidR="00A93F4E" w:rsidRPr="00A93F4E" w:rsidRDefault="00A93F4E" w:rsidP="00A93F4E">
            <w:pPr>
              <w:tabs>
                <w:tab w:val="left" w:pos="8280"/>
              </w:tabs>
              <w:spacing w:after="60"/>
              <w:jc w:val="right"/>
              <w:rPr>
                <w:sz w:val="20"/>
                <w:lang w:val="es-ES"/>
              </w:rPr>
            </w:pPr>
            <w:r w:rsidRPr="00A93F4E">
              <w:rPr>
                <w:sz w:val="20"/>
                <w:lang w:val="es-ES"/>
              </w:rPr>
              <w:t>522,67</w:t>
            </w:r>
          </w:p>
        </w:tc>
        <w:tc>
          <w:tcPr>
            <w:tcW w:w="398" w:type="pct"/>
          </w:tcPr>
          <w:p w14:paraId="2F6E10FB" w14:textId="77777777" w:rsidR="00A93F4E" w:rsidRPr="00A93F4E" w:rsidRDefault="00A93F4E" w:rsidP="00A93F4E">
            <w:pPr>
              <w:tabs>
                <w:tab w:val="left" w:pos="8280"/>
              </w:tabs>
              <w:spacing w:after="60"/>
              <w:jc w:val="right"/>
              <w:rPr>
                <w:sz w:val="20"/>
                <w:lang w:val="es-ES"/>
              </w:rPr>
            </w:pPr>
            <w:r w:rsidRPr="00A93F4E">
              <w:rPr>
                <w:sz w:val="20"/>
                <w:lang w:val="es-ES"/>
              </w:rPr>
              <w:t>522,67</w:t>
            </w:r>
          </w:p>
        </w:tc>
        <w:tc>
          <w:tcPr>
            <w:tcW w:w="349" w:type="pct"/>
          </w:tcPr>
          <w:p w14:paraId="2C8E2814" w14:textId="77777777" w:rsidR="00A93F4E" w:rsidRPr="00A93F4E" w:rsidRDefault="00A93F4E" w:rsidP="00A93F4E">
            <w:pPr>
              <w:tabs>
                <w:tab w:val="left" w:pos="8280"/>
              </w:tabs>
              <w:spacing w:after="60"/>
              <w:jc w:val="right"/>
              <w:rPr>
                <w:sz w:val="20"/>
                <w:lang w:val="es-ES"/>
              </w:rPr>
            </w:pPr>
            <w:r w:rsidRPr="00A93F4E">
              <w:rPr>
                <w:sz w:val="20"/>
                <w:lang w:val="es-ES"/>
              </w:rPr>
              <w:t>0,00</w:t>
            </w:r>
          </w:p>
        </w:tc>
        <w:tc>
          <w:tcPr>
            <w:tcW w:w="434" w:type="pct"/>
          </w:tcPr>
          <w:p w14:paraId="64A45843" w14:textId="77777777" w:rsidR="00A93F4E" w:rsidRPr="00A93F4E" w:rsidRDefault="00A93F4E" w:rsidP="00A93F4E">
            <w:pPr>
              <w:tabs>
                <w:tab w:val="left" w:pos="8280"/>
              </w:tabs>
              <w:spacing w:after="60"/>
              <w:jc w:val="right"/>
              <w:rPr>
                <w:sz w:val="20"/>
                <w:lang w:val="es-ES"/>
              </w:rPr>
            </w:pPr>
            <w:r w:rsidRPr="00A93F4E">
              <w:rPr>
                <w:sz w:val="20"/>
                <w:lang w:val="es-ES"/>
              </w:rPr>
              <w:t>n/a</w:t>
            </w:r>
          </w:p>
        </w:tc>
      </w:tr>
      <w:tr w:rsidR="00A93F4E" w:rsidRPr="00A93F4E" w14:paraId="27BC2A7F" w14:textId="77777777" w:rsidTr="007C3DDA">
        <w:trPr>
          <w:trHeight w:val="66"/>
        </w:trPr>
        <w:tc>
          <w:tcPr>
            <w:tcW w:w="1232" w:type="pct"/>
            <w:gridSpan w:val="3"/>
            <w:shd w:val="clear" w:color="auto" w:fill="auto"/>
          </w:tcPr>
          <w:p w14:paraId="5C45EAF9" w14:textId="77777777" w:rsidR="00A93F4E" w:rsidRPr="00A93F4E" w:rsidRDefault="00A93F4E" w:rsidP="00A93F4E">
            <w:pPr>
              <w:tabs>
                <w:tab w:val="left" w:pos="8280"/>
              </w:tabs>
              <w:spacing w:after="60"/>
              <w:jc w:val="left"/>
              <w:rPr>
                <w:sz w:val="20"/>
                <w:lang w:val="es-ES"/>
              </w:rPr>
            </w:pPr>
            <w:r w:rsidRPr="00A93F4E">
              <w:rPr>
                <w:sz w:val="20"/>
                <w:lang w:val="es-ES"/>
              </w:rPr>
              <w:t>Consumo máximo permitido (toneladas PAO)</w:t>
            </w:r>
          </w:p>
        </w:tc>
        <w:tc>
          <w:tcPr>
            <w:tcW w:w="398" w:type="pct"/>
            <w:shd w:val="clear" w:color="auto" w:fill="auto"/>
          </w:tcPr>
          <w:p w14:paraId="01544135"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 xml:space="preserve">698,82 </w:t>
            </w:r>
          </w:p>
        </w:tc>
        <w:tc>
          <w:tcPr>
            <w:tcW w:w="349" w:type="pct"/>
          </w:tcPr>
          <w:p w14:paraId="18562D34"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 xml:space="preserve">643,28 </w:t>
            </w:r>
          </w:p>
        </w:tc>
        <w:tc>
          <w:tcPr>
            <w:tcW w:w="398" w:type="pct"/>
            <w:shd w:val="clear" w:color="auto" w:fill="auto"/>
          </w:tcPr>
          <w:p w14:paraId="3D10D80B" w14:textId="77777777" w:rsidR="00A93F4E" w:rsidRPr="00A93F4E" w:rsidRDefault="00A93F4E" w:rsidP="00A93F4E">
            <w:pPr>
              <w:tabs>
                <w:tab w:val="left" w:pos="8280"/>
              </w:tabs>
              <w:spacing w:after="60"/>
              <w:jc w:val="right"/>
              <w:rPr>
                <w:sz w:val="20"/>
                <w:lang w:val="es-ES"/>
              </w:rPr>
            </w:pPr>
            <w:r w:rsidRPr="00A93F4E">
              <w:rPr>
                <w:sz w:val="20"/>
                <w:lang w:val="es-ES"/>
              </w:rPr>
              <w:t>643,28</w:t>
            </w:r>
          </w:p>
        </w:tc>
        <w:tc>
          <w:tcPr>
            <w:tcW w:w="348" w:type="pct"/>
            <w:shd w:val="clear" w:color="auto" w:fill="auto"/>
          </w:tcPr>
          <w:p w14:paraId="4A3CED28" w14:textId="77777777" w:rsidR="00A93F4E" w:rsidRPr="00A93F4E" w:rsidRDefault="00A93F4E" w:rsidP="00A93F4E">
            <w:pPr>
              <w:tabs>
                <w:tab w:val="left" w:pos="8280"/>
              </w:tabs>
              <w:spacing w:after="60"/>
              <w:jc w:val="right"/>
              <w:rPr>
                <w:sz w:val="20"/>
                <w:lang w:val="es-ES"/>
              </w:rPr>
            </w:pPr>
            <w:r w:rsidRPr="00A93F4E">
              <w:rPr>
                <w:sz w:val="20"/>
                <w:lang w:val="es-ES"/>
              </w:rPr>
              <w:t>75,85</w:t>
            </w:r>
          </w:p>
        </w:tc>
        <w:tc>
          <w:tcPr>
            <w:tcW w:w="398" w:type="pct"/>
          </w:tcPr>
          <w:p w14:paraId="1E6300E2" w14:textId="77777777" w:rsidR="00A93F4E" w:rsidRPr="00A93F4E" w:rsidRDefault="00A93F4E" w:rsidP="00A93F4E">
            <w:pPr>
              <w:tabs>
                <w:tab w:val="left" w:pos="8280"/>
              </w:tabs>
              <w:spacing w:after="60"/>
              <w:jc w:val="right"/>
              <w:rPr>
                <w:sz w:val="20"/>
                <w:lang w:val="es-ES"/>
              </w:rPr>
            </w:pPr>
            <w:r w:rsidRPr="00A93F4E">
              <w:rPr>
                <w:sz w:val="20"/>
                <w:lang w:val="es-ES"/>
              </w:rPr>
              <w:t>75,85</w:t>
            </w:r>
          </w:p>
        </w:tc>
        <w:tc>
          <w:tcPr>
            <w:tcW w:w="348" w:type="pct"/>
          </w:tcPr>
          <w:p w14:paraId="5725A069" w14:textId="77777777" w:rsidR="00A93F4E" w:rsidRPr="00A93F4E" w:rsidRDefault="00A93F4E" w:rsidP="00A93F4E">
            <w:pPr>
              <w:tabs>
                <w:tab w:val="left" w:pos="8280"/>
              </w:tabs>
              <w:spacing w:after="60"/>
              <w:jc w:val="right"/>
              <w:rPr>
                <w:sz w:val="20"/>
                <w:lang w:val="es-ES"/>
              </w:rPr>
            </w:pPr>
            <w:r w:rsidRPr="00A93F4E">
              <w:rPr>
                <w:sz w:val="20"/>
                <w:lang w:val="es-ES"/>
              </w:rPr>
              <w:t>75,85</w:t>
            </w:r>
          </w:p>
        </w:tc>
        <w:tc>
          <w:tcPr>
            <w:tcW w:w="348" w:type="pct"/>
          </w:tcPr>
          <w:p w14:paraId="5987D2D4" w14:textId="77777777" w:rsidR="00A93F4E" w:rsidRPr="00A93F4E" w:rsidRDefault="00A93F4E" w:rsidP="00A93F4E">
            <w:pPr>
              <w:tabs>
                <w:tab w:val="left" w:pos="8280"/>
              </w:tabs>
              <w:spacing w:after="60"/>
              <w:jc w:val="right"/>
              <w:rPr>
                <w:sz w:val="20"/>
                <w:lang w:val="es-ES"/>
              </w:rPr>
            </w:pPr>
            <w:r w:rsidRPr="00A93F4E">
              <w:rPr>
                <w:sz w:val="20"/>
                <w:lang w:val="es-ES"/>
              </w:rPr>
              <w:t>75,85</w:t>
            </w:r>
          </w:p>
        </w:tc>
        <w:tc>
          <w:tcPr>
            <w:tcW w:w="398" w:type="pct"/>
          </w:tcPr>
          <w:p w14:paraId="4AB0046E" w14:textId="77777777" w:rsidR="00A93F4E" w:rsidRPr="00A93F4E" w:rsidRDefault="00A93F4E" w:rsidP="00A93F4E">
            <w:pPr>
              <w:tabs>
                <w:tab w:val="left" w:pos="8280"/>
              </w:tabs>
              <w:spacing w:after="60"/>
              <w:jc w:val="right"/>
              <w:rPr>
                <w:sz w:val="20"/>
                <w:lang w:val="es-ES"/>
              </w:rPr>
            </w:pPr>
            <w:r w:rsidRPr="00A93F4E">
              <w:rPr>
                <w:sz w:val="20"/>
                <w:lang w:val="es-ES"/>
              </w:rPr>
              <w:t>75,85</w:t>
            </w:r>
          </w:p>
        </w:tc>
        <w:tc>
          <w:tcPr>
            <w:tcW w:w="349" w:type="pct"/>
          </w:tcPr>
          <w:p w14:paraId="5DA6BBA3" w14:textId="77777777" w:rsidR="00A93F4E" w:rsidRPr="00A93F4E" w:rsidRDefault="00A93F4E" w:rsidP="00A93F4E">
            <w:pPr>
              <w:tabs>
                <w:tab w:val="left" w:pos="8280"/>
              </w:tabs>
              <w:spacing w:after="60"/>
              <w:jc w:val="right"/>
              <w:rPr>
                <w:sz w:val="20"/>
                <w:lang w:val="es-ES"/>
              </w:rPr>
            </w:pPr>
            <w:r w:rsidRPr="00A93F4E">
              <w:rPr>
                <w:sz w:val="20"/>
                <w:lang w:val="es-ES"/>
              </w:rPr>
              <w:t>0,00</w:t>
            </w:r>
          </w:p>
        </w:tc>
        <w:tc>
          <w:tcPr>
            <w:tcW w:w="434" w:type="pct"/>
          </w:tcPr>
          <w:p w14:paraId="60794796" w14:textId="77777777" w:rsidR="00A93F4E" w:rsidRPr="00A93F4E" w:rsidRDefault="00A93F4E" w:rsidP="00A93F4E">
            <w:pPr>
              <w:tabs>
                <w:tab w:val="left" w:pos="8280"/>
              </w:tabs>
              <w:spacing w:after="60"/>
              <w:jc w:val="right"/>
              <w:rPr>
                <w:sz w:val="20"/>
                <w:lang w:val="es-ES"/>
              </w:rPr>
            </w:pPr>
            <w:r w:rsidRPr="00A93F4E">
              <w:rPr>
                <w:sz w:val="20"/>
                <w:lang w:val="es-ES"/>
              </w:rPr>
              <w:t>n/a</w:t>
            </w:r>
          </w:p>
        </w:tc>
      </w:tr>
      <w:tr w:rsidR="00A93F4E" w:rsidRPr="00A93F4E" w14:paraId="4B6D290B" w14:textId="77777777" w:rsidTr="007C3DDA">
        <w:trPr>
          <w:trHeight w:val="59"/>
        </w:trPr>
        <w:tc>
          <w:tcPr>
            <w:tcW w:w="386" w:type="pct"/>
            <w:vMerge w:val="restart"/>
            <w:shd w:val="clear" w:color="auto" w:fill="auto"/>
            <w:vAlign w:val="center"/>
          </w:tcPr>
          <w:p w14:paraId="78B71E47" w14:textId="77777777" w:rsidR="00A93F4E" w:rsidRPr="00A93F4E" w:rsidRDefault="00A93F4E" w:rsidP="00A93F4E">
            <w:pPr>
              <w:tabs>
                <w:tab w:val="left" w:pos="8280"/>
              </w:tabs>
              <w:spacing w:after="60"/>
              <w:jc w:val="left"/>
              <w:rPr>
                <w:sz w:val="20"/>
                <w:lang w:val="es-ES"/>
              </w:rPr>
            </w:pPr>
            <w:r w:rsidRPr="00A93F4E">
              <w:rPr>
                <w:sz w:val="20"/>
                <w:lang w:val="es-ES"/>
              </w:rPr>
              <w:t>Costos del proyecto solicitados en principio ($EUA)</w:t>
            </w:r>
          </w:p>
        </w:tc>
        <w:tc>
          <w:tcPr>
            <w:tcW w:w="349" w:type="pct"/>
            <w:vMerge w:val="restart"/>
            <w:shd w:val="clear" w:color="auto" w:fill="auto"/>
            <w:vAlign w:val="center"/>
          </w:tcPr>
          <w:p w14:paraId="24118953" w14:textId="77777777" w:rsidR="00A93F4E" w:rsidRPr="00A93F4E" w:rsidRDefault="00A93F4E" w:rsidP="00A93F4E">
            <w:pPr>
              <w:tabs>
                <w:tab w:val="left" w:pos="8280"/>
              </w:tabs>
              <w:spacing w:after="60"/>
              <w:jc w:val="center"/>
              <w:rPr>
                <w:sz w:val="20"/>
                <w:lang w:val="es-ES"/>
              </w:rPr>
            </w:pPr>
            <w:r w:rsidRPr="00A93F4E">
              <w:rPr>
                <w:color w:val="000000" w:themeColor="text1"/>
                <w:sz w:val="20"/>
                <w:lang w:val="es-ES"/>
              </w:rPr>
              <w:t>PNUD</w:t>
            </w:r>
          </w:p>
        </w:tc>
        <w:tc>
          <w:tcPr>
            <w:tcW w:w="497" w:type="pct"/>
            <w:shd w:val="clear" w:color="auto" w:fill="auto"/>
          </w:tcPr>
          <w:p w14:paraId="4FCDEE9F" w14:textId="77777777" w:rsidR="00A93F4E" w:rsidRPr="00A93F4E" w:rsidRDefault="00A93F4E" w:rsidP="00A93F4E">
            <w:pPr>
              <w:tabs>
                <w:tab w:val="left" w:pos="8280"/>
              </w:tabs>
              <w:spacing w:after="60"/>
              <w:jc w:val="left"/>
              <w:rPr>
                <w:sz w:val="20"/>
                <w:lang w:val="es-ES"/>
              </w:rPr>
            </w:pPr>
            <w:r w:rsidRPr="00A93F4E">
              <w:rPr>
                <w:sz w:val="20"/>
                <w:lang w:val="es-ES"/>
              </w:rPr>
              <w:t>Costos del proyecto</w:t>
            </w:r>
          </w:p>
        </w:tc>
        <w:tc>
          <w:tcPr>
            <w:tcW w:w="398" w:type="pct"/>
            <w:shd w:val="clear" w:color="auto" w:fill="auto"/>
          </w:tcPr>
          <w:p w14:paraId="2A482FD1" w14:textId="77777777" w:rsidR="00A93F4E" w:rsidRPr="00A93F4E" w:rsidRDefault="00A93F4E" w:rsidP="00A93F4E">
            <w:pPr>
              <w:tabs>
                <w:tab w:val="left" w:pos="8280"/>
              </w:tabs>
              <w:spacing w:after="60"/>
              <w:jc w:val="right"/>
              <w:rPr>
                <w:sz w:val="20"/>
                <w:szCs w:val="20"/>
                <w:lang w:val="es-ES"/>
              </w:rPr>
            </w:pPr>
            <w:r w:rsidRPr="00A93F4E">
              <w:rPr>
                <w:sz w:val="20"/>
                <w:lang w:val="es-ES"/>
              </w:rPr>
              <w:t>6 166 500</w:t>
            </w:r>
          </w:p>
        </w:tc>
        <w:tc>
          <w:tcPr>
            <w:tcW w:w="349" w:type="pct"/>
          </w:tcPr>
          <w:p w14:paraId="2E5F278A"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shd w:val="clear" w:color="auto" w:fill="auto"/>
          </w:tcPr>
          <w:p w14:paraId="137C9EF8" w14:textId="77777777" w:rsidR="00A93F4E" w:rsidRPr="00A93F4E" w:rsidRDefault="00A93F4E" w:rsidP="00A93F4E">
            <w:pPr>
              <w:tabs>
                <w:tab w:val="left" w:pos="8280"/>
              </w:tabs>
              <w:spacing w:after="60"/>
              <w:jc w:val="right"/>
              <w:rPr>
                <w:sz w:val="20"/>
                <w:szCs w:val="20"/>
                <w:lang w:val="es-ES"/>
              </w:rPr>
            </w:pPr>
            <w:r w:rsidRPr="00A93F4E">
              <w:rPr>
                <w:sz w:val="20"/>
                <w:lang w:val="es-ES"/>
              </w:rPr>
              <w:t>5 495 933</w:t>
            </w:r>
          </w:p>
        </w:tc>
        <w:tc>
          <w:tcPr>
            <w:tcW w:w="348" w:type="pct"/>
            <w:shd w:val="clear" w:color="auto" w:fill="auto"/>
          </w:tcPr>
          <w:p w14:paraId="2EEB4EA9"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14357693" w14:textId="77777777" w:rsidR="00A93F4E" w:rsidRPr="00A93F4E" w:rsidRDefault="00A93F4E" w:rsidP="00A93F4E">
            <w:pPr>
              <w:tabs>
                <w:tab w:val="left" w:pos="8280"/>
              </w:tabs>
              <w:spacing w:after="60"/>
              <w:jc w:val="right"/>
              <w:rPr>
                <w:sz w:val="20"/>
                <w:szCs w:val="20"/>
                <w:lang w:val="es-ES"/>
              </w:rPr>
            </w:pPr>
            <w:r w:rsidRPr="00A93F4E">
              <w:rPr>
                <w:sz w:val="20"/>
                <w:lang w:val="es-ES"/>
              </w:rPr>
              <w:t>2 663 295</w:t>
            </w:r>
          </w:p>
        </w:tc>
        <w:tc>
          <w:tcPr>
            <w:tcW w:w="348" w:type="pct"/>
          </w:tcPr>
          <w:p w14:paraId="62129C53"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48" w:type="pct"/>
          </w:tcPr>
          <w:p w14:paraId="7F03FB75"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56D2B981" w14:textId="77777777" w:rsidR="00A93F4E" w:rsidRPr="00A93F4E" w:rsidRDefault="00A93F4E" w:rsidP="00A93F4E">
            <w:pPr>
              <w:tabs>
                <w:tab w:val="left" w:pos="8280"/>
              </w:tabs>
              <w:spacing w:after="60"/>
              <w:jc w:val="right"/>
              <w:rPr>
                <w:sz w:val="20"/>
                <w:szCs w:val="20"/>
                <w:lang w:val="es-ES"/>
              </w:rPr>
            </w:pPr>
            <w:r w:rsidRPr="00A93F4E">
              <w:rPr>
                <w:sz w:val="20"/>
                <w:lang w:val="es-ES"/>
              </w:rPr>
              <w:t>509 332</w:t>
            </w:r>
          </w:p>
        </w:tc>
        <w:tc>
          <w:tcPr>
            <w:tcW w:w="349" w:type="pct"/>
          </w:tcPr>
          <w:p w14:paraId="6D236965"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434" w:type="pct"/>
          </w:tcPr>
          <w:p w14:paraId="028F383D"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14 835 060</w:t>
            </w:r>
          </w:p>
        </w:tc>
      </w:tr>
      <w:tr w:rsidR="00A93F4E" w:rsidRPr="00A93F4E" w14:paraId="04F03801" w14:textId="77777777" w:rsidTr="007C3DDA">
        <w:trPr>
          <w:trHeight w:val="127"/>
        </w:trPr>
        <w:tc>
          <w:tcPr>
            <w:tcW w:w="386" w:type="pct"/>
            <w:vMerge/>
            <w:shd w:val="clear" w:color="auto" w:fill="auto"/>
          </w:tcPr>
          <w:p w14:paraId="35CC5D45" w14:textId="77777777" w:rsidR="00A93F4E" w:rsidRPr="00A93F4E" w:rsidRDefault="00A93F4E" w:rsidP="00A93F4E">
            <w:pPr>
              <w:tabs>
                <w:tab w:val="left" w:pos="8280"/>
              </w:tabs>
              <w:spacing w:after="60"/>
              <w:jc w:val="left"/>
              <w:rPr>
                <w:sz w:val="20"/>
                <w:lang w:val="es-ES"/>
              </w:rPr>
            </w:pPr>
          </w:p>
        </w:tc>
        <w:tc>
          <w:tcPr>
            <w:tcW w:w="349" w:type="pct"/>
            <w:vMerge/>
            <w:shd w:val="clear" w:color="auto" w:fill="auto"/>
            <w:vAlign w:val="center"/>
          </w:tcPr>
          <w:p w14:paraId="7C22FB7A" w14:textId="77777777" w:rsidR="00A93F4E" w:rsidRPr="00A93F4E" w:rsidRDefault="00A93F4E" w:rsidP="00A93F4E">
            <w:pPr>
              <w:tabs>
                <w:tab w:val="left" w:pos="8280"/>
              </w:tabs>
              <w:spacing w:after="60"/>
              <w:jc w:val="left"/>
              <w:rPr>
                <w:sz w:val="20"/>
                <w:lang w:val="es-ES"/>
              </w:rPr>
            </w:pPr>
          </w:p>
        </w:tc>
        <w:tc>
          <w:tcPr>
            <w:tcW w:w="497" w:type="pct"/>
            <w:shd w:val="clear" w:color="auto" w:fill="auto"/>
          </w:tcPr>
          <w:p w14:paraId="6516683C" w14:textId="77777777" w:rsidR="00A93F4E" w:rsidRPr="00A93F4E" w:rsidRDefault="00A93F4E" w:rsidP="00A93F4E">
            <w:pPr>
              <w:tabs>
                <w:tab w:val="left" w:pos="8280"/>
              </w:tabs>
              <w:spacing w:after="60"/>
              <w:jc w:val="left"/>
              <w:rPr>
                <w:sz w:val="20"/>
                <w:lang w:val="es-ES"/>
              </w:rPr>
            </w:pPr>
            <w:r w:rsidRPr="00A93F4E">
              <w:rPr>
                <w:sz w:val="20"/>
                <w:lang w:val="es-ES"/>
              </w:rPr>
              <w:t>Gastos de apoyo</w:t>
            </w:r>
          </w:p>
        </w:tc>
        <w:tc>
          <w:tcPr>
            <w:tcW w:w="398" w:type="pct"/>
            <w:shd w:val="clear" w:color="auto" w:fill="auto"/>
          </w:tcPr>
          <w:p w14:paraId="27A9BBD0" w14:textId="77777777" w:rsidR="00A93F4E" w:rsidRPr="00A93F4E" w:rsidRDefault="00A93F4E" w:rsidP="00A93F4E">
            <w:pPr>
              <w:tabs>
                <w:tab w:val="left" w:pos="8280"/>
              </w:tabs>
              <w:spacing w:after="60"/>
              <w:jc w:val="right"/>
              <w:rPr>
                <w:sz w:val="20"/>
                <w:szCs w:val="20"/>
                <w:lang w:val="es-ES"/>
              </w:rPr>
            </w:pPr>
            <w:r w:rsidRPr="00A93F4E">
              <w:rPr>
                <w:sz w:val="20"/>
                <w:lang w:val="es-ES"/>
              </w:rPr>
              <w:t>431 655</w:t>
            </w:r>
          </w:p>
        </w:tc>
        <w:tc>
          <w:tcPr>
            <w:tcW w:w="349" w:type="pct"/>
          </w:tcPr>
          <w:p w14:paraId="3596D143"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shd w:val="clear" w:color="auto" w:fill="auto"/>
          </w:tcPr>
          <w:p w14:paraId="75E6C1BE" w14:textId="77777777" w:rsidR="00A93F4E" w:rsidRPr="00A93F4E" w:rsidRDefault="00A93F4E" w:rsidP="00A93F4E">
            <w:pPr>
              <w:tabs>
                <w:tab w:val="left" w:pos="8280"/>
              </w:tabs>
              <w:spacing w:after="60"/>
              <w:jc w:val="right"/>
              <w:rPr>
                <w:sz w:val="20"/>
                <w:szCs w:val="20"/>
                <w:lang w:val="es-ES"/>
              </w:rPr>
            </w:pPr>
            <w:r w:rsidRPr="00A93F4E">
              <w:rPr>
                <w:sz w:val="20"/>
                <w:lang w:val="es-ES"/>
              </w:rPr>
              <w:t>384 715</w:t>
            </w:r>
          </w:p>
        </w:tc>
        <w:tc>
          <w:tcPr>
            <w:tcW w:w="348" w:type="pct"/>
            <w:shd w:val="clear" w:color="auto" w:fill="auto"/>
          </w:tcPr>
          <w:p w14:paraId="30A37E06"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0B268A85" w14:textId="77777777" w:rsidR="00A93F4E" w:rsidRPr="00A93F4E" w:rsidRDefault="00A93F4E" w:rsidP="00A93F4E">
            <w:pPr>
              <w:tabs>
                <w:tab w:val="left" w:pos="8280"/>
              </w:tabs>
              <w:spacing w:after="60"/>
              <w:jc w:val="right"/>
              <w:rPr>
                <w:sz w:val="20"/>
                <w:szCs w:val="20"/>
                <w:lang w:val="es-ES"/>
              </w:rPr>
            </w:pPr>
            <w:r w:rsidRPr="00A93F4E">
              <w:rPr>
                <w:sz w:val="20"/>
                <w:lang w:val="es-ES"/>
              </w:rPr>
              <w:t>186 431</w:t>
            </w:r>
          </w:p>
        </w:tc>
        <w:tc>
          <w:tcPr>
            <w:tcW w:w="348" w:type="pct"/>
          </w:tcPr>
          <w:p w14:paraId="609CB7BA"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48" w:type="pct"/>
          </w:tcPr>
          <w:p w14:paraId="7741493D"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1EA38DDE" w14:textId="77777777" w:rsidR="00A93F4E" w:rsidRPr="00A93F4E" w:rsidRDefault="00A93F4E" w:rsidP="00A93F4E">
            <w:pPr>
              <w:tabs>
                <w:tab w:val="left" w:pos="8280"/>
              </w:tabs>
              <w:spacing w:after="60"/>
              <w:jc w:val="right"/>
              <w:rPr>
                <w:sz w:val="20"/>
                <w:szCs w:val="20"/>
                <w:lang w:val="es-ES"/>
              </w:rPr>
            </w:pPr>
            <w:r w:rsidRPr="00A93F4E">
              <w:rPr>
                <w:sz w:val="20"/>
                <w:lang w:val="es-ES"/>
              </w:rPr>
              <w:t>35 653</w:t>
            </w:r>
          </w:p>
        </w:tc>
        <w:tc>
          <w:tcPr>
            <w:tcW w:w="349" w:type="pct"/>
          </w:tcPr>
          <w:p w14:paraId="038635EC"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434" w:type="pct"/>
          </w:tcPr>
          <w:p w14:paraId="4ECF6205"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1 038 454</w:t>
            </w:r>
          </w:p>
        </w:tc>
      </w:tr>
      <w:tr w:rsidR="00A93F4E" w:rsidRPr="00A93F4E" w14:paraId="501A5A37" w14:textId="77777777" w:rsidTr="007C3DDA">
        <w:trPr>
          <w:trHeight w:val="59"/>
        </w:trPr>
        <w:tc>
          <w:tcPr>
            <w:tcW w:w="386" w:type="pct"/>
            <w:vMerge/>
            <w:shd w:val="clear" w:color="auto" w:fill="auto"/>
          </w:tcPr>
          <w:p w14:paraId="0EA13E35" w14:textId="77777777" w:rsidR="00A93F4E" w:rsidRPr="00A93F4E" w:rsidRDefault="00A93F4E" w:rsidP="00A93F4E">
            <w:pPr>
              <w:tabs>
                <w:tab w:val="left" w:pos="8280"/>
              </w:tabs>
              <w:spacing w:after="60"/>
              <w:jc w:val="left"/>
              <w:rPr>
                <w:sz w:val="20"/>
                <w:lang w:val="es-ES"/>
              </w:rPr>
            </w:pPr>
          </w:p>
        </w:tc>
        <w:tc>
          <w:tcPr>
            <w:tcW w:w="349" w:type="pct"/>
            <w:vMerge w:val="restart"/>
            <w:shd w:val="clear" w:color="auto" w:fill="auto"/>
            <w:vAlign w:val="center"/>
          </w:tcPr>
          <w:p w14:paraId="5ADC2170" w14:textId="77777777" w:rsidR="00A93F4E" w:rsidRPr="00A93F4E" w:rsidRDefault="00A93F4E" w:rsidP="00A93F4E">
            <w:pPr>
              <w:tabs>
                <w:tab w:val="left" w:pos="8280"/>
              </w:tabs>
              <w:spacing w:after="60"/>
              <w:jc w:val="center"/>
              <w:rPr>
                <w:sz w:val="20"/>
                <w:lang w:val="es-ES"/>
              </w:rPr>
            </w:pPr>
            <w:r w:rsidRPr="00A93F4E">
              <w:rPr>
                <w:color w:val="000000" w:themeColor="text1"/>
                <w:sz w:val="20"/>
                <w:lang w:val="es-ES"/>
              </w:rPr>
              <w:t>PNUMA</w:t>
            </w:r>
          </w:p>
        </w:tc>
        <w:tc>
          <w:tcPr>
            <w:tcW w:w="497" w:type="pct"/>
            <w:shd w:val="clear" w:color="auto" w:fill="auto"/>
          </w:tcPr>
          <w:p w14:paraId="49FBA9A4" w14:textId="77777777" w:rsidR="00A93F4E" w:rsidRPr="00A93F4E" w:rsidRDefault="00A93F4E" w:rsidP="00A93F4E">
            <w:pPr>
              <w:tabs>
                <w:tab w:val="left" w:pos="8280"/>
              </w:tabs>
              <w:spacing w:after="60"/>
              <w:jc w:val="left"/>
              <w:rPr>
                <w:sz w:val="20"/>
                <w:lang w:val="es-ES"/>
              </w:rPr>
            </w:pPr>
            <w:r w:rsidRPr="00A93F4E">
              <w:rPr>
                <w:sz w:val="20"/>
                <w:lang w:val="es-ES"/>
              </w:rPr>
              <w:t>Costos del proyecto</w:t>
            </w:r>
          </w:p>
        </w:tc>
        <w:tc>
          <w:tcPr>
            <w:tcW w:w="398" w:type="pct"/>
            <w:shd w:val="clear" w:color="auto" w:fill="auto"/>
          </w:tcPr>
          <w:p w14:paraId="56A7DE41" w14:textId="77777777" w:rsidR="00A93F4E" w:rsidRPr="00A93F4E" w:rsidRDefault="00A93F4E" w:rsidP="00A93F4E">
            <w:pPr>
              <w:tabs>
                <w:tab w:val="left" w:pos="8280"/>
              </w:tabs>
              <w:spacing w:after="60"/>
              <w:jc w:val="right"/>
              <w:rPr>
                <w:sz w:val="20"/>
                <w:szCs w:val="20"/>
                <w:lang w:val="es-ES"/>
              </w:rPr>
            </w:pPr>
            <w:r w:rsidRPr="00A93F4E">
              <w:rPr>
                <w:sz w:val="20"/>
                <w:lang w:val="es-ES"/>
              </w:rPr>
              <w:t>668 215</w:t>
            </w:r>
          </w:p>
        </w:tc>
        <w:tc>
          <w:tcPr>
            <w:tcW w:w="349" w:type="pct"/>
          </w:tcPr>
          <w:p w14:paraId="0106501D"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shd w:val="clear" w:color="auto" w:fill="auto"/>
          </w:tcPr>
          <w:p w14:paraId="6A3C1C9C" w14:textId="77777777" w:rsidR="00A93F4E" w:rsidRPr="00A93F4E" w:rsidRDefault="00A93F4E" w:rsidP="00A93F4E">
            <w:pPr>
              <w:tabs>
                <w:tab w:val="left" w:pos="8280"/>
              </w:tabs>
              <w:spacing w:after="60"/>
              <w:jc w:val="right"/>
              <w:rPr>
                <w:sz w:val="20"/>
                <w:szCs w:val="20"/>
                <w:lang w:val="es-ES"/>
              </w:rPr>
            </w:pPr>
            <w:r w:rsidRPr="00A93F4E">
              <w:rPr>
                <w:sz w:val="20"/>
                <w:lang w:val="es-ES"/>
              </w:rPr>
              <w:t>1 011 000</w:t>
            </w:r>
          </w:p>
        </w:tc>
        <w:tc>
          <w:tcPr>
            <w:tcW w:w="348" w:type="pct"/>
            <w:shd w:val="clear" w:color="auto" w:fill="auto"/>
          </w:tcPr>
          <w:p w14:paraId="1F226FBB"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07251CD3" w14:textId="77777777" w:rsidR="00A93F4E" w:rsidRPr="00A93F4E" w:rsidRDefault="00A93F4E" w:rsidP="00A93F4E">
            <w:pPr>
              <w:tabs>
                <w:tab w:val="left" w:pos="8280"/>
              </w:tabs>
              <w:spacing w:after="60"/>
              <w:jc w:val="right"/>
              <w:rPr>
                <w:sz w:val="20"/>
                <w:szCs w:val="20"/>
                <w:lang w:val="es-ES"/>
              </w:rPr>
            </w:pPr>
            <w:r w:rsidRPr="00A93F4E">
              <w:rPr>
                <w:sz w:val="20"/>
                <w:lang w:val="es-ES"/>
              </w:rPr>
              <w:t>1 168 825</w:t>
            </w:r>
          </w:p>
        </w:tc>
        <w:tc>
          <w:tcPr>
            <w:tcW w:w="348" w:type="pct"/>
          </w:tcPr>
          <w:p w14:paraId="35CF6D7F"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48" w:type="pct"/>
          </w:tcPr>
          <w:p w14:paraId="71A8665E"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646C1E0E" w14:textId="77777777" w:rsidR="00A93F4E" w:rsidRPr="00A93F4E" w:rsidRDefault="00A93F4E" w:rsidP="00A93F4E">
            <w:pPr>
              <w:tabs>
                <w:tab w:val="left" w:pos="8280"/>
              </w:tabs>
              <w:spacing w:after="60"/>
              <w:jc w:val="right"/>
              <w:rPr>
                <w:sz w:val="20"/>
                <w:szCs w:val="20"/>
                <w:lang w:val="es-ES"/>
              </w:rPr>
            </w:pPr>
            <w:r w:rsidRPr="00A93F4E">
              <w:rPr>
                <w:sz w:val="20"/>
                <w:lang w:val="es-ES"/>
              </w:rPr>
              <w:t>521 960</w:t>
            </w:r>
          </w:p>
        </w:tc>
        <w:tc>
          <w:tcPr>
            <w:tcW w:w="349" w:type="pct"/>
          </w:tcPr>
          <w:p w14:paraId="22C9ED4F"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434" w:type="pct"/>
          </w:tcPr>
          <w:p w14:paraId="37A1AA98"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3 370 000</w:t>
            </w:r>
          </w:p>
        </w:tc>
      </w:tr>
      <w:tr w:rsidR="00A93F4E" w:rsidRPr="00A93F4E" w14:paraId="7C8C330C" w14:textId="77777777" w:rsidTr="007C3DDA">
        <w:trPr>
          <w:trHeight w:val="59"/>
        </w:trPr>
        <w:tc>
          <w:tcPr>
            <w:tcW w:w="386" w:type="pct"/>
            <w:vMerge/>
            <w:shd w:val="clear" w:color="auto" w:fill="auto"/>
          </w:tcPr>
          <w:p w14:paraId="1E03D762" w14:textId="77777777" w:rsidR="00A93F4E" w:rsidRPr="00A93F4E" w:rsidRDefault="00A93F4E" w:rsidP="00A93F4E">
            <w:pPr>
              <w:tabs>
                <w:tab w:val="left" w:pos="8280"/>
              </w:tabs>
              <w:spacing w:after="60"/>
              <w:jc w:val="center"/>
              <w:rPr>
                <w:sz w:val="20"/>
                <w:lang w:val="es-ES"/>
              </w:rPr>
            </w:pPr>
          </w:p>
        </w:tc>
        <w:tc>
          <w:tcPr>
            <w:tcW w:w="349" w:type="pct"/>
            <w:vMerge/>
            <w:shd w:val="clear" w:color="auto" w:fill="auto"/>
          </w:tcPr>
          <w:p w14:paraId="146A978E" w14:textId="77777777" w:rsidR="00A93F4E" w:rsidRPr="00A93F4E" w:rsidRDefault="00A93F4E" w:rsidP="00A93F4E">
            <w:pPr>
              <w:tabs>
                <w:tab w:val="left" w:pos="8280"/>
              </w:tabs>
              <w:spacing w:after="60"/>
              <w:jc w:val="center"/>
              <w:rPr>
                <w:sz w:val="20"/>
                <w:lang w:val="es-ES"/>
              </w:rPr>
            </w:pPr>
          </w:p>
        </w:tc>
        <w:tc>
          <w:tcPr>
            <w:tcW w:w="497" w:type="pct"/>
            <w:shd w:val="clear" w:color="auto" w:fill="auto"/>
          </w:tcPr>
          <w:p w14:paraId="5844EAF7" w14:textId="77777777" w:rsidR="00A93F4E" w:rsidRPr="00A93F4E" w:rsidRDefault="00A93F4E" w:rsidP="00A93F4E">
            <w:pPr>
              <w:tabs>
                <w:tab w:val="left" w:pos="8280"/>
              </w:tabs>
              <w:spacing w:after="60"/>
              <w:jc w:val="left"/>
              <w:rPr>
                <w:sz w:val="20"/>
                <w:lang w:val="es-ES"/>
              </w:rPr>
            </w:pPr>
            <w:r w:rsidRPr="00A93F4E">
              <w:rPr>
                <w:sz w:val="20"/>
                <w:lang w:val="es-ES"/>
              </w:rPr>
              <w:t>Gastos de apoyo</w:t>
            </w:r>
          </w:p>
        </w:tc>
        <w:tc>
          <w:tcPr>
            <w:tcW w:w="398" w:type="pct"/>
            <w:shd w:val="clear" w:color="auto" w:fill="auto"/>
          </w:tcPr>
          <w:p w14:paraId="66F6F166"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75 486</w:t>
            </w:r>
          </w:p>
        </w:tc>
        <w:tc>
          <w:tcPr>
            <w:tcW w:w="349" w:type="pct"/>
          </w:tcPr>
          <w:p w14:paraId="2A97D6EF"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shd w:val="clear" w:color="auto" w:fill="auto"/>
          </w:tcPr>
          <w:p w14:paraId="1E1D527D"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114 210</w:t>
            </w:r>
          </w:p>
        </w:tc>
        <w:tc>
          <w:tcPr>
            <w:tcW w:w="348" w:type="pct"/>
            <w:shd w:val="clear" w:color="auto" w:fill="auto"/>
          </w:tcPr>
          <w:p w14:paraId="65F239B5"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tcPr>
          <w:p w14:paraId="189CCCB8"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132 039</w:t>
            </w:r>
          </w:p>
        </w:tc>
        <w:tc>
          <w:tcPr>
            <w:tcW w:w="348" w:type="pct"/>
          </w:tcPr>
          <w:p w14:paraId="52665AE7"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48" w:type="pct"/>
          </w:tcPr>
          <w:p w14:paraId="3BBA2244"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tcPr>
          <w:p w14:paraId="6EC15614"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58 965</w:t>
            </w:r>
          </w:p>
        </w:tc>
        <w:tc>
          <w:tcPr>
            <w:tcW w:w="349" w:type="pct"/>
          </w:tcPr>
          <w:p w14:paraId="0A103322" w14:textId="77777777" w:rsidR="00A93F4E" w:rsidRPr="00A93F4E" w:rsidRDefault="00A93F4E" w:rsidP="00A93F4E">
            <w:pPr>
              <w:tabs>
                <w:tab w:val="left" w:pos="8280"/>
              </w:tabs>
              <w:spacing w:after="60"/>
              <w:jc w:val="right"/>
              <w:rPr>
                <w:sz w:val="20"/>
                <w:szCs w:val="20"/>
                <w:highlight w:val="green"/>
                <w:lang w:val="es-ES"/>
              </w:rPr>
            </w:pPr>
            <w:r w:rsidRPr="00A93F4E">
              <w:rPr>
                <w:sz w:val="20"/>
                <w:lang w:val="es-ES"/>
              </w:rPr>
              <w:t>0</w:t>
            </w:r>
          </w:p>
        </w:tc>
        <w:tc>
          <w:tcPr>
            <w:tcW w:w="434" w:type="pct"/>
          </w:tcPr>
          <w:p w14:paraId="2A864830"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380 700</w:t>
            </w:r>
          </w:p>
        </w:tc>
      </w:tr>
      <w:tr w:rsidR="00A93F4E" w:rsidRPr="00A93F4E" w14:paraId="51564CCE" w14:textId="77777777" w:rsidTr="007C3DDA">
        <w:trPr>
          <w:trHeight w:val="59"/>
        </w:trPr>
        <w:tc>
          <w:tcPr>
            <w:tcW w:w="386" w:type="pct"/>
            <w:vMerge/>
            <w:shd w:val="clear" w:color="auto" w:fill="auto"/>
          </w:tcPr>
          <w:p w14:paraId="298F5CDB" w14:textId="77777777" w:rsidR="00A93F4E" w:rsidRPr="00A93F4E" w:rsidRDefault="00A93F4E" w:rsidP="00A93F4E">
            <w:pPr>
              <w:tabs>
                <w:tab w:val="left" w:pos="8280"/>
              </w:tabs>
              <w:spacing w:after="60"/>
              <w:jc w:val="center"/>
              <w:rPr>
                <w:sz w:val="20"/>
                <w:lang w:val="es-ES"/>
              </w:rPr>
            </w:pPr>
          </w:p>
        </w:tc>
        <w:tc>
          <w:tcPr>
            <w:tcW w:w="349" w:type="pct"/>
            <w:vMerge w:val="restart"/>
            <w:shd w:val="clear" w:color="auto" w:fill="auto"/>
            <w:vAlign w:val="center"/>
          </w:tcPr>
          <w:p w14:paraId="7BE9FD05" w14:textId="77777777" w:rsidR="00A93F4E" w:rsidRPr="00A93F4E" w:rsidRDefault="00A93F4E" w:rsidP="00A93F4E">
            <w:pPr>
              <w:tabs>
                <w:tab w:val="left" w:pos="8280"/>
              </w:tabs>
              <w:spacing w:after="60"/>
              <w:jc w:val="center"/>
              <w:rPr>
                <w:color w:val="000000" w:themeColor="text1"/>
                <w:sz w:val="20"/>
                <w:lang w:val="es-ES"/>
              </w:rPr>
            </w:pPr>
            <w:r w:rsidRPr="00A93F4E">
              <w:rPr>
                <w:color w:val="000000" w:themeColor="text1"/>
                <w:sz w:val="20"/>
                <w:lang w:val="es-ES"/>
              </w:rPr>
              <w:t>Alemania</w:t>
            </w:r>
          </w:p>
        </w:tc>
        <w:tc>
          <w:tcPr>
            <w:tcW w:w="497" w:type="pct"/>
            <w:shd w:val="clear" w:color="auto" w:fill="auto"/>
          </w:tcPr>
          <w:p w14:paraId="5A9CA33F" w14:textId="77777777" w:rsidR="00A93F4E" w:rsidRPr="00A93F4E" w:rsidRDefault="00A93F4E" w:rsidP="00A93F4E">
            <w:pPr>
              <w:tabs>
                <w:tab w:val="left" w:pos="8280"/>
              </w:tabs>
              <w:spacing w:after="60"/>
              <w:jc w:val="left"/>
              <w:rPr>
                <w:sz w:val="20"/>
                <w:lang w:val="es-ES"/>
              </w:rPr>
            </w:pPr>
            <w:r w:rsidRPr="00A93F4E">
              <w:rPr>
                <w:sz w:val="20"/>
                <w:lang w:val="es-ES"/>
              </w:rPr>
              <w:t>Costos del proyecto</w:t>
            </w:r>
          </w:p>
        </w:tc>
        <w:tc>
          <w:tcPr>
            <w:tcW w:w="398" w:type="pct"/>
            <w:shd w:val="clear" w:color="auto" w:fill="auto"/>
          </w:tcPr>
          <w:p w14:paraId="462FA099" w14:textId="77777777" w:rsidR="00A93F4E" w:rsidRPr="00A93F4E" w:rsidRDefault="00A93F4E" w:rsidP="00A93F4E">
            <w:pPr>
              <w:tabs>
                <w:tab w:val="left" w:pos="8280"/>
              </w:tabs>
              <w:spacing w:after="60"/>
              <w:jc w:val="right"/>
              <w:rPr>
                <w:sz w:val="20"/>
                <w:szCs w:val="20"/>
                <w:lang w:val="es-ES"/>
              </w:rPr>
            </w:pPr>
            <w:r w:rsidRPr="00A93F4E">
              <w:rPr>
                <w:sz w:val="20"/>
                <w:lang w:val="es-ES"/>
              </w:rPr>
              <w:t>1 700 643</w:t>
            </w:r>
          </w:p>
        </w:tc>
        <w:tc>
          <w:tcPr>
            <w:tcW w:w="349" w:type="pct"/>
          </w:tcPr>
          <w:p w14:paraId="2C30D8F6"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shd w:val="clear" w:color="auto" w:fill="auto"/>
          </w:tcPr>
          <w:p w14:paraId="690024DD" w14:textId="77777777" w:rsidR="00A93F4E" w:rsidRPr="00A93F4E" w:rsidRDefault="00A93F4E" w:rsidP="00A93F4E">
            <w:pPr>
              <w:tabs>
                <w:tab w:val="left" w:pos="8280"/>
              </w:tabs>
              <w:spacing w:after="60"/>
              <w:jc w:val="right"/>
              <w:rPr>
                <w:sz w:val="20"/>
                <w:szCs w:val="20"/>
                <w:lang w:val="es-ES"/>
              </w:rPr>
            </w:pPr>
            <w:r w:rsidRPr="00A93F4E">
              <w:rPr>
                <w:sz w:val="20"/>
                <w:lang w:val="es-ES"/>
              </w:rPr>
              <w:t>2 140 772</w:t>
            </w:r>
          </w:p>
        </w:tc>
        <w:tc>
          <w:tcPr>
            <w:tcW w:w="348" w:type="pct"/>
            <w:shd w:val="clear" w:color="auto" w:fill="auto"/>
          </w:tcPr>
          <w:p w14:paraId="459327C6"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3969A994" w14:textId="77777777" w:rsidR="00A93F4E" w:rsidRPr="00A93F4E" w:rsidRDefault="00A93F4E" w:rsidP="00A93F4E">
            <w:pPr>
              <w:tabs>
                <w:tab w:val="left" w:pos="8280"/>
              </w:tabs>
              <w:spacing w:after="60"/>
              <w:jc w:val="right"/>
              <w:rPr>
                <w:sz w:val="20"/>
                <w:szCs w:val="20"/>
                <w:lang w:val="es-ES"/>
              </w:rPr>
            </w:pPr>
            <w:r w:rsidRPr="00A93F4E">
              <w:rPr>
                <w:sz w:val="20"/>
                <w:lang w:val="es-ES"/>
              </w:rPr>
              <w:t>2 396 887</w:t>
            </w:r>
          </w:p>
        </w:tc>
        <w:tc>
          <w:tcPr>
            <w:tcW w:w="348" w:type="pct"/>
          </w:tcPr>
          <w:p w14:paraId="259B53A8"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48" w:type="pct"/>
          </w:tcPr>
          <w:p w14:paraId="52E5130C"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391883FC" w14:textId="77777777" w:rsidR="00A93F4E" w:rsidRPr="00A93F4E" w:rsidRDefault="00A93F4E" w:rsidP="00A93F4E">
            <w:pPr>
              <w:tabs>
                <w:tab w:val="left" w:pos="8280"/>
              </w:tabs>
              <w:spacing w:after="60"/>
              <w:jc w:val="right"/>
              <w:rPr>
                <w:sz w:val="20"/>
                <w:szCs w:val="20"/>
                <w:lang w:val="es-ES"/>
              </w:rPr>
            </w:pPr>
            <w:r w:rsidRPr="00A93F4E">
              <w:rPr>
                <w:sz w:val="20"/>
                <w:lang w:val="es-ES"/>
              </w:rPr>
              <w:t>714 270</w:t>
            </w:r>
          </w:p>
        </w:tc>
        <w:tc>
          <w:tcPr>
            <w:tcW w:w="349" w:type="pct"/>
          </w:tcPr>
          <w:p w14:paraId="7C8C1F1A"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434" w:type="pct"/>
          </w:tcPr>
          <w:p w14:paraId="2692305E"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6 952 572</w:t>
            </w:r>
          </w:p>
        </w:tc>
      </w:tr>
      <w:tr w:rsidR="00A93F4E" w:rsidRPr="00A93F4E" w14:paraId="21B5972C" w14:textId="77777777" w:rsidTr="007C3DDA">
        <w:trPr>
          <w:trHeight w:val="59"/>
        </w:trPr>
        <w:tc>
          <w:tcPr>
            <w:tcW w:w="386" w:type="pct"/>
            <w:vMerge/>
            <w:shd w:val="clear" w:color="auto" w:fill="auto"/>
          </w:tcPr>
          <w:p w14:paraId="76CD5FB0" w14:textId="77777777" w:rsidR="00A93F4E" w:rsidRPr="00A93F4E" w:rsidRDefault="00A93F4E" w:rsidP="00A93F4E">
            <w:pPr>
              <w:tabs>
                <w:tab w:val="left" w:pos="8280"/>
              </w:tabs>
              <w:spacing w:after="60"/>
              <w:jc w:val="center"/>
              <w:rPr>
                <w:sz w:val="20"/>
                <w:lang w:val="es-ES"/>
              </w:rPr>
            </w:pPr>
          </w:p>
        </w:tc>
        <w:tc>
          <w:tcPr>
            <w:tcW w:w="349" w:type="pct"/>
            <w:vMerge/>
            <w:shd w:val="clear" w:color="auto" w:fill="auto"/>
          </w:tcPr>
          <w:p w14:paraId="3FDCCF82" w14:textId="77777777" w:rsidR="00A93F4E" w:rsidRPr="00A93F4E" w:rsidRDefault="00A93F4E" w:rsidP="00A93F4E">
            <w:pPr>
              <w:tabs>
                <w:tab w:val="left" w:pos="8280"/>
              </w:tabs>
              <w:spacing w:after="60"/>
              <w:jc w:val="center"/>
              <w:rPr>
                <w:sz w:val="20"/>
                <w:lang w:val="es-ES"/>
              </w:rPr>
            </w:pPr>
          </w:p>
        </w:tc>
        <w:tc>
          <w:tcPr>
            <w:tcW w:w="497" w:type="pct"/>
            <w:shd w:val="clear" w:color="auto" w:fill="auto"/>
          </w:tcPr>
          <w:p w14:paraId="15118FB6" w14:textId="77777777" w:rsidR="00A93F4E" w:rsidRPr="00A93F4E" w:rsidRDefault="00A93F4E" w:rsidP="00A93F4E">
            <w:pPr>
              <w:tabs>
                <w:tab w:val="left" w:pos="8280"/>
              </w:tabs>
              <w:spacing w:after="60"/>
              <w:jc w:val="left"/>
              <w:rPr>
                <w:sz w:val="20"/>
                <w:lang w:val="es-ES"/>
              </w:rPr>
            </w:pPr>
            <w:r w:rsidRPr="00A93F4E">
              <w:rPr>
                <w:sz w:val="20"/>
                <w:lang w:val="es-ES"/>
              </w:rPr>
              <w:t>Gastos de apoyo</w:t>
            </w:r>
          </w:p>
        </w:tc>
        <w:tc>
          <w:tcPr>
            <w:tcW w:w="398" w:type="pct"/>
            <w:shd w:val="clear" w:color="auto" w:fill="auto"/>
          </w:tcPr>
          <w:p w14:paraId="5DC2F8A8"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189 517</w:t>
            </w:r>
          </w:p>
        </w:tc>
        <w:tc>
          <w:tcPr>
            <w:tcW w:w="349" w:type="pct"/>
          </w:tcPr>
          <w:p w14:paraId="1BCA2012"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shd w:val="clear" w:color="auto" w:fill="auto"/>
          </w:tcPr>
          <w:p w14:paraId="343D209E"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238 564</w:t>
            </w:r>
          </w:p>
        </w:tc>
        <w:tc>
          <w:tcPr>
            <w:tcW w:w="348" w:type="pct"/>
            <w:shd w:val="clear" w:color="auto" w:fill="auto"/>
          </w:tcPr>
          <w:p w14:paraId="28190B37"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tcPr>
          <w:p w14:paraId="63D01133"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267 105</w:t>
            </w:r>
          </w:p>
        </w:tc>
        <w:tc>
          <w:tcPr>
            <w:tcW w:w="348" w:type="pct"/>
          </w:tcPr>
          <w:p w14:paraId="4030B1A9"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48" w:type="pct"/>
          </w:tcPr>
          <w:p w14:paraId="271C7BF5"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tcPr>
          <w:p w14:paraId="0ACC3E7F"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79 597</w:t>
            </w:r>
          </w:p>
        </w:tc>
        <w:tc>
          <w:tcPr>
            <w:tcW w:w="349" w:type="pct"/>
          </w:tcPr>
          <w:p w14:paraId="58865578" w14:textId="77777777" w:rsidR="00A93F4E" w:rsidRPr="00A93F4E" w:rsidRDefault="00A93F4E" w:rsidP="00A93F4E">
            <w:pPr>
              <w:tabs>
                <w:tab w:val="left" w:pos="8280"/>
              </w:tabs>
              <w:spacing w:after="60"/>
              <w:jc w:val="right"/>
              <w:rPr>
                <w:sz w:val="20"/>
                <w:szCs w:val="20"/>
                <w:highlight w:val="green"/>
                <w:lang w:val="es-ES"/>
              </w:rPr>
            </w:pPr>
            <w:r w:rsidRPr="00A93F4E">
              <w:rPr>
                <w:sz w:val="20"/>
                <w:lang w:val="es-ES"/>
              </w:rPr>
              <w:t>0</w:t>
            </w:r>
          </w:p>
        </w:tc>
        <w:tc>
          <w:tcPr>
            <w:tcW w:w="434" w:type="pct"/>
          </w:tcPr>
          <w:p w14:paraId="3489B370"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774 783</w:t>
            </w:r>
          </w:p>
        </w:tc>
      </w:tr>
      <w:tr w:rsidR="00A93F4E" w:rsidRPr="00A93F4E" w14:paraId="374587C9" w14:textId="77777777" w:rsidTr="007C3DDA">
        <w:trPr>
          <w:trHeight w:val="157"/>
        </w:trPr>
        <w:tc>
          <w:tcPr>
            <w:tcW w:w="1232" w:type="pct"/>
            <w:gridSpan w:val="3"/>
            <w:shd w:val="clear" w:color="auto" w:fill="auto"/>
          </w:tcPr>
          <w:p w14:paraId="4E753166" w14:textId="77777777" w:rsidR="00A93F4E" w:rsidRPr="00A93F4E" w:rsidRDefault="00A93F4E" w:rsidP="00A93F4E">
            <w:pPr>
              <w:tabs>
                <w:tab w:val="left" w:pos="8280"/>
              </w:tabs>
              <w:spacing w:after="60"/>
              <w:jc w:val="left"/>
              <w:rPr>
                <w:sz w:val="20"/>
                <w:lang w:val="es-ES"/>
              </w:rPr>
            </w:pPr>
            <w:r w:rsidRPr="00A93F4E">
              <w:rPr>
                <w:sz w:val="20"/>
                <w:lang w:val="es-ES"/>
              </w:rPr>
              <w:t>Total de costos del proyecto solicitados en principio ($EUA)</w:t>
            </w:r>
          </w:p>
        </w:tc>
        <w:tc>
          <w:tcPr>
            <w:tcW w:w="398" w:type="pct"/>
            <w:shd w:val="clear" w:color="auto" w:fill="auto"/>
          </w:tcPr>
          <w:p w14:paraId="00F4FBA9" w14:textId="77777777" w:rsidR="00A93F4E" w:rsidRPr="00A93F4E" w:rsidRDefault="00A93F4E" w:rsidP="00A93F4E">
            <w:pPr>
              <w:tabs>
                <w:tab w:val="left" w:pos="8280"/>
              </w:tabs>
              <w:spacing w:after="60"/>
              <w:jc w:val="right"/>
              <w:rPr>
                <w:sz w:val="20"/>
                <w:szCs w:val="20"/>
                <w:lang w:val="es-ES"/>
              </w:rPr>
            </w:pPr>
            <w:r w:rsidRPr="00A93F4E">
              <w:rPr>
                <w:sz w:val="20"/>
                <w:lang w:val="es-ES"/>
              </w:rPr>
              <w:t>8 535 358</w:t>
            </w:r>
          </w:p>
        </w:tc>
        <w:tc>
          <w:tcPr>
            <w:tcW w:w="349" w:type="pct"/>
          </w:tcPr>
          <w:p w14:paraId="5167418F"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shd w:val="clear" w:color="auto" w:fill="auto"/>
          </w:tcPr>
          <w:p w14:paraId="014AE984" w14:textId="77777777" w:rsidR="00A93F4E" w:rsidRPr="00A93F4E" w:rsidRDefault="00A93F4E" w:rsidP="00A93F4E">
            <w:pPr>
              <w:tabs>
                <w:tab w:val="left" w:pos="8280"/>
              </w:tabs>
              <w:spacing w:after="60"/>
              <w:jc w:val="right"/>
              <w:rPr>
                <w:sz w:val="20"/>
                <w:szCs w:val="20"/>
                <w:lang w:val="es-ES"/>
              </w:rPr>
            </w:pPr>
            <w:r w:rsidRPr="00A93F4E">
              <w:rPr>
                <w:sz w:val="20"/>
                <w:lang w:val="es-ES"/>
              </w:rPr>
              <w:t>8 647 705</w:t>
            </w:r>
          </w:p>
        </w:tc>
        <w:tc>
          <w:tcPr>
            <w:tcW w:w="348" w:type="pct"/>
            <w:shd w:val="clear" w:color="auto" w:fill="auto"/>
          </w:tcPr>
          <w:p w14:paraId="31ED0E5F"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6E4D2CCD" w14:textId="77777777" w:rsidR="00A93F4E" w:rsidRPr="00A93F4E" w:rsidRDefault="00A93F4E" w:rsidP="00A93F4E">
            <w:pPr>
              <w:tabs>
                <w:tab w:val="left" w:pos="8280"/>
              </w:tabs>
              <w:spacing w:after="60"/>
              <w:jc w:val="right"/>
              <w:rPr>
                <w:sz w:val="20"/>
                <w:szCs w:val="20"/>
                <w:lang w:val="es-ES"/>
              </w:rPr>
            </w:pPr>
            <w:r w:rsidRPr="00A93F4E">
              <w:rPr>
                <w:sz w:val="20"/>
                <w:lang w:val="es-ES"/>
              </w:rPr>
              <w:t>6 229 007</w:t>
            </w:r>
          </w:p>
        </w:tc>
        <w:tc>
          <w:tcPr>
            <w:tcW w:w="348" w:type="pct"/>
          </w:tcPr>
          <w:p w14:paraId="21BC9518"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48" w:type="pct"/>
          </w:tcPr>
          <w:p w14:paraId="5AB08911"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398" w:type="pct"/>
          </w:tcPr>
          <w:p w14:paraId="418738BA" w14:textId="77777777" w:rsidR="00A93F4E" w:rsidRPr="00A93F4E" w:rsidRDefault="00A93F4E" w:rsidP="00A93F4E">
            <w:pPr>
              <w:tabs>
                <w:tab w:val="left" w:pos="8280"/>
              </w:tabs>
              <w:spacing w:after="60"/>
              <w:jc w:val="right"/>
              <w:rPr>
                <w:sz w:val="20"/>
                <w:szCs w:val="20"/>
                <w:lang w:val="es-ES"/>
              </w:rPr>
            </w:pPr>
            <w:r w:rsidRPr="00A93F4E">
              <w:rPr>
                <w:sz w:val="20"/>
                <w:lang w:val="es-ES"/>
              </w:rPr>
              <w:t>1 745 562</w:t>
            </w:r>
          </w:p>
        </w:tc>
        <w:tc>
          <w:tcPr>
            <w:tcW w:w="349" w:type="pct"/>
          </w:tcPr>
          <w:p w14:paraId="7B981274"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434" w:type="pct"/>
          </w:tcPr>
          <w:p w14:paraId="1408F902"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25 157 632</w:t>
            </w:r>
          </w:p>
        </w:tc>
      </w:tr>
      <w:tr w:rsidR="00A93F4E" w:rsidRPr="00A93F4E" w14:paraId="359334D2" w14:textId="77777777" w:rsidTr="007C3DDA">
        <w:trPr>
          <w:trHeight w:val="201"/>
        </w:trPr>
        <w:tc>
          <w:tcPr>
            <w:tcW w:w="1232" w:type="pct"/>
            <w:gridSpan w:val="3"/>
            <w:shd w:val="clear" w:color="auto" w:fill="auto"/>
          </w:tcPr>
          <w:p w14:paraId="0176FD7E" w14:textId="77777777" w:rsidR="00A93F4E" w:rsidRPr="00A93F4E" w:rsidRDefault="00A93F4E" w:rsidP="00A93F4E">
            <w:pPr>
              <w:tabs>
                <w:tab w:val="left" w:pos="8280"/>
              </w:tabs>
              <w:spacing w:after="60"/>
              <w:jc w:val="left"/>
              <w:rPr>
                <w:sz w:val="20"/>
                <w:lang w:val="es-ES"/>
              </w:rPr>
            </w:pPr>
            <w:r w:rsidRPr="00A93F4E">
              <w:rPr>
                <w:sz w:val="20"/>
                <w:lang w:val="es-ES"/>
              </w:rPr>
              <w:t>Total gastos de apoyo recomendados en principio ($EUA)</w:t>
            </w:r>
          </w:p>
        </w:tc>
        <w:tc>
          <w:tcPr>
            <w:tcW w:w="398" w:type="pct"/>
            <w:shd w:val="clear" w:color="auto" w:fill="auto"/>
          </w:tcPr>
          <w:p w14:paraId="4CE78B96"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696 658</w:t>
            </w:r>
          </w:p>
        </w:tc>
        <w:tc>
          <w:tcPr>
            <w:tcW w:w="349" w:type="pct"/>
          </w:tcPr>
          <w:p w14:paraId="69E2D7E7"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shd w:val="clear" w:color="auto" w:fill="auto"/>
          </w:tcPr>
          <w:p w14:paraId="3E819920"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737 489</w:t>
            </w:r>
          </w:p>
        </w:tc>
        <w:tc>
          <w:tcPr>
            <w:tcW w:w="348" w:type="pct"/>
            <w:shd w:val="clear" w:color="auto" w:fill="auto"/>
          </w:tcPr>
          <w:p w14:paraId="0CDC4329"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tcPr>
          <w:p w14:paraId="790929E6"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585 575</w:t>
            </w:r>
          </w:p>
        </w:tc>
        <w:tc>
          <w:tcPr>
            <w:tcW w:w="348" w:type="pct"/>
          </w:tcPr>
          <w:p w14:paraId="6F994A9F"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48" w:type="pct"/>
          </w:tcPr>
          <w:p w14:paraId="66D0AF85"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0</w:t>
            </w:r>
          </w:p>
        </w:tc>
        <w:tc>
          <w:tcPr>
            <w:tcW w:w="398" w:type="pct"/>
          </w:tcPr>
          <w:p w14:paraId="6EEA6199"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174 215</w:t>
            </w:r>
          </w:p>
        </w:tc>
        <w:tc>
          <w:tcPr>
            <w:tcW w:w="349" w:type="pct"/>
          </w:tcPr>
          <w:p w14:paraId="30AF1415" w14:textId="77777777" w:rsidR="00A93F4E" w:rsidRPr="00A93F4E" w:rsidRDefault="00A93F4E" w:rsidP="00A93F4E">
            <w:pPr>
              <w:tabs>
                <w:tab w:val="left" w:pos="8280"/>
              </w:tabs>
              <w:spacing w:after="60"/>
              <w:jc w:val="right"/>
              <w:rPr>
                <w:sz w:val="20"/>
                <w:szCs w:val="20"/>
                <w:highlight w:val="green"/>
                <w:lang w:val="es-ES"/>
              </w:rPr>
            </w:pPr>
            <w:r w:rsidRPr="00A93F4E">
              <w:rPr>
                <w:sz w:val="20"/>
                <w:lang w:val="es-ES"/>
              </w:rPr>
              <w:t>0</w:t>
            </w:r>
          </w:p>
        </w:tc>
        <w:tc>
          <w:tcPr>
            <w:tcW w:w="434" w:type="pct"/>
          </w:tcPr>
          <w:p w14:paraId="47A239E1" w14:textId="77777777" w:rsidR="00A93F4E" w:rsidRPr="00A93F4E" w:rsidRDefault="00A93F4E" w:rsidP="00A93F4E">
            <w:pPr>
              <w:tabs>
                <w:tab w:val="left" w:pos="8280"/>
              </w:tabs>
              <w:spacing w:after="60"/>
              <w:jc w:val="right"/>
              <w:rPr>
                <w:sz w:val="20"/>
                <w:szCs w:val="20"/>
                <w:highlight w:val="green"/>
                <w:lang w:val="es-ES"/>
              </w:rPr>
            </w:pPr>
            <w:r w:rsidRPr="00A93F4E">
              <w:rPr>
                <w:color w:val="000000"/>
                <w:sz w:val="20"/>
                <w:lang w:val="es-ES"/>
              </w:rPr>
              <w:t>2 193 937</w:t>
            </w:r>
          </w:p>
        </w:tc>
      </w:tr>
      <w:tr w:rsidR="00A93F4E" w:rsidRPr="00A93F4E" w14:paraId="5CE7129B" w14:textId="77777777" w:rsidTr="007C3DDA">
        <w:trPr>
          <w:trHeight w:val="95"/>
        </w:trPr>
        <w:tc>
          <w:tcPr>
            <w:tcW w:w="1232" w:type="pct"/>
            <w:gridSpan w:val="3"/>
            <w:shd w:val="clear" w:color="auto" w:fill="auto"/>
          </w:tcPr>
          <w:p w14:paraId="6B5E2C16" w14:textId="77777777" w:rsidR="00A93F4E" w:rsidRPr="00A93F4E" w:rsidRDefault="00A93F4E" w:rsidP="00A93F4E">
            <w:pPr>
              <w:tabs>
                <w:tab w:val="left" w:pos="8280"/>
              </w:tabs>
              <w:spacing w:after="60"/>
              <w:jc w:val="left"/>
              <w:rPr>
                <w:sz w:val="20"/>
                <w:lang w:val="es-ES"/>
              </w:rPr>
            </w:pPr>
            <w:r w:rsidRPr="00A93F4E">
              <w:rPr>
                <w:sz w:val="20"/>
                <w:lang w:val="es-ES"/>
              </w:rPr>
              <w:t>Total de fondos recomendados en principio ($EUA)</w:t>
            </w:r>
          </w:p>
        </w:tc>
        <w:tc>
          <w:tcPr>
            <w:tcW w:w="398" w:type="pct"/>
            <w:shd w:val="clear" w:color="auto" w:fill="auto"/>
          </w:tcPr>
          <w:p w14:paraId="16CE32FE"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9 232 016</w:t>
            </w:r>
          </w:p>
        </w:tc>
        <w:tc>
          <w:tcPr>
            <w:tcW w:w="349" w:type="pct"/>
          </w:tcPr>
          <w:p w14:paraId="7F86FC6E"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0</w:t>
            </w:r>
          </w:p>
        </w:tc>
        <w:tc>
          <w:tcPr>
            <w:tcW w:w="398" w:type="pct"/>
            <w:shd w:val="clear" w:color="auto" w:fill="auto"/>
          </w:tcPr>
          <w:p w14:paraId="788F1712"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9 385 194</w:t>
            </w:r>
          </w:p>
        </w:tc>
        <w:tc>
          <w:tcPr>
            <w:tcW w:w="348" w:type="pct"/>
            <w:shd w:val="clear" w:color="auto" w:fill="auto"/>
          </w:tcPr>
          <w:p w14:paraId="24750B58"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0</w:t>
            </w:r>
          </w:p>
        </w:tc>
        <w:tc>
          <w:tcPr>
            <w:tcW w:w="398" w:type="pct"/>
          </w:tcPr>
          <w:p w14:paraId="394107E9"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6 814 582</w:t>
            </w:r>
          </w:p>
        </w:tc>
        <w:tc>
          <w:tcPr>
            <w:tcW w:w="348" w:type="pct"/>
          </w:tcPr>
          <w:p w14:paraId="0ED9406D"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0</w:t>
            </w:r>
          </w:p>
        </w:tc>
        <w:tc>
          <w:tcPr>
            <w:tcW w:w="348" w:type="pct"/>
          </w:tcPr>
          <w:p w14:paraId="3F8953B7"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0</w:t>
            </w:r>
          </w:p>
        </w:tc>
        <w:tc>
          <w:tcPr>
            <w:tcW w:w="398" w:type="pct"/>
          </w:tcPr>
          <w:p w14:paraId="125D5D37"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1 919 777</w:t>
            </w:r>
          </w:p>
        </w:tc>
        <w:tc>
          <w:tcPr>
            <w:tcW w:w="349" w:type="pct"/>
          </w:tcPr>
          <w:p w14:paraId="22CDB045" w14:textId="77777777" w:rsidR="00A93F4E" w:rsidRPr="00A93F4E" w:rsidRDefault="00A93F4E" w:rsidP="00A93F4E">
            <w:pPr>
              <w:tabs>
                <w:tab w:val="left" w:pos="8280"/>
              </w:tabs>
              <w:spacing w:after="60"/>
              <w:jc w:val="right"/>
              <w:rPr>
                <w:sz w:val="20"/>
                <w:szCs w:val="20"/>
                <w:lang w:val="es-ES"/>
              </w:rPr>
            </w:pPr>
            <w:r w:rsidRPr="00A93F4E">
              <w:rPr>
                <w:sz w:val="20"/>
                <w:lang w:val="es-ES"/>
              </w:rPr>
              <w:t>0</w:t>
            </w:r>
          </w:p>
        </w:tc>
        <w:tc>
          <w:tcPr>
            <w:tcW w:w="434" w:type="pct"/>
          </w:tcPr>
          <w:p w14:paraId="47EFFDC4" w14:textId="77777777" w:rsidR="00A93F4E" w:rsidRPr="00A93F4E" w:rsidRDefault="00A93F4E" w:rsidP="00A93F4E">
            <w:pPr>
              <w:tabs>
                <w:tab w:val="left" w:pos="8280"/>
              </w:tabs>
              <w:spacing w:after="60"/>
              <w:jc w:val="right"/>
              <w:rPr>
                <w:sz w:val="20"/>
                <w:szCs w:val="20"/>
                <w:lang w:val="es-ES"/>
              </w:rPr>
            </w:pPr>
            <w:r w:rsidRPr="00A93F4E">
              <w:rPr>
                <w:color w:val="000000"/>
                <w:sz w:val="20"/>
                <w:lang w:val="es-ES"/>
              </w:rPr>
              <w:t>27 351 569</w:t>
            </w:r>
          </w:p>
        </w:tc>
      </w:tr>
    </w:tbl>
    <w:p w14:paraId="27C1AC50" w14:textId="77777777" w:rsidR="00A93F4E" w:rsidRPr="00A93F4E" w:rsidRDefault="00A93F4E" w:rsidP="00A93F4E">
      <w:pPr>
        <w:jc w:val="center"/>
        <w:rPr>
          <w:sz w:val="20"/>
          <w:lang w:val="es-ES"/>
        </w:rPr>
      </w:pPr>
    </w:p>
    <w:tbl>
      <w:tblPr>
        <w:tblStyle w:val="TableGrid10"/>
        <w:tblW w:w="5000" w:type="pct"/>
        <w:tblInd w:w="-113" w:type="dxa"/>
        <w:tblLook w:val="04A0" w:firstRow="1" w:lastRow="0" w:firstColumn="1" w:lastColumn="0" w:noHBand="0" w:noVBand="1"/>
      </w:tblPr>
      <w:tblGrid>
        <w:gridCol w:w="4535"/>
        <w:gridCol w:w="4857"/>
        <w:gridCol w:w="5080"/>
      </w:tblGrid>
      <w:tr w:rsidR="00A93F4E" w:rsidRPr="006C4E8B" w14:paraId="24F1F40C" w14:textId="77777777" w:rsidTr="007C3DDA">
        <w:trPr>
          <w:trHeight w:hRule="exact" w:val="238"/>
        </w:trPr>
        <w:tc>
          <w:tcPr>
            <w:tcW w:w="5000" w:type="pct"/>
            <w:gridSpan w:val="3"/>
            <w:shd w:val="clear" w:color="auto" w:fill="auto"/>
          </w:tcPr>
          <w:p w14:paraId="4BFC3109" w14:textId="77777777" w:rsidR="00A93F4E" w:rsidRPr="00A93F4E" w:rsidRDefault="00A93F4E" w:rsidP="00A93F4E">
            <w:pPr>
              <w:rPr>
                <w:b/>
                <w:color w:val="000000" w:themeColor="text1"/>
                <w:sz w:val="20"/>
                <w:lang w:val="es-ES"/>
              </w:rPr>
            </w:pPr>
            <w:r w:rsidRPr="00A93F4E">
              <w:rPr>
                <w:b/>
                <w:color w:val="000000" w:themeColor="text1"/>
                <w:sz w:val="20"/>
                <w:lang w:val="es-ES"/>
              </w:rPr>
              <w:t>VII) Solicitud de aprobación de financiación para el primer tramo (2022)</w:t>
            </w:r>
          </w:p>
        </w:tc>
      </w:tr>
      <w:tr w:rsidR="00A93F4E" w:rsidRPr="00A93F4E" w14:paraId="2E4A3726" w14:textId="77777777" w:rsidTr="007C3DDA">
        <w:trPr>
          <w:trHeight w:hRule="exact" w:val="238"/>
        </w:trPr>
        <w:tc>
          <w:tcPr>
            <w:tcW w:w="1567" w:type="pct"/>
            <w:shd w:val="clear" w:color="auto" w:fill="auto"/>
          </w:tcPr>
          <w:p w14:paraId="712C38AA" w14:textId="77777777" w:rsidR="00A93F4E" w:rsidRPr="00A93F4E" w:rsidRDefault="00A93F4E" w:rsidP="00A93F4E">
            <w:pPr>
              <w:jc w:val="center"/>
              <w:rPr>
                <w:b/>
                <w:color w:val="000000" w:themeColor="text1"/>
                <w:sz w:val="20"/>
                <w:lang w:val="es-ES"/>
              </w:rPr>
            </w:pPr>
            <w:r w:rsidRPr="00A93F4E">
              <w:rPr>
                <w:b/>
                <w:color w:val="000000" w:themeColor="text1"/>
                <w:sz w:val="20"/>
                <w:lang w:val="es-ES"/>
              </w:rPr>
              <w:t>Organismo de ejecución</w:t>
            </w:r>
          </w:p>
        </w:tc>
        <w:tc>
          <w:tcPr>
            <w:tcW w:w="1678" w:type="pct"/>
            <w:shd w:val="clear" w:color="auto" w:fill="auto"/>
          </w:tcPr>
          <w:p w14:paraId="4886B676" w14:textId="77777777" w:rsidR="00A93F4E" w:rsidRPr="00A93F4E" w:rsidRDefault="00A93F4E" w:rsidP="00A93F4E">
            <w:pPr>
              <w:jc w:val="center"/>
              <w:rPr>
                <w:b/>
                <w:color w:val="000000" w:themeColor="text1"/>
                <w:sz w:val="20"/>
                <w:lang w:val="es-ES"/>
              </w:rPr>
            </w:pPr>
            <w:r w:rsidRPr="00A93F4E">
              <w:rPr>
                <w:b/>
                <w:color w:val="000000" w:themeColor="text1"/>
                <w:sz w:val="20"/>
                <w:lang w:val="es-ES"/>
              </w:rPr>
              <w:t>Fondos recomendados ($EUA)</w:t>
            </w:r>
          </w:p>
        </w:tc>
        <w:tc>
          <w:tcPr>
            <w:tcW w:w="1755" w:type="pct"/>
            <w:shd w:val="clear" w:color="auto" w:fill="auto"/>
          </w:tcPr>
          <w:p w14:paraId="7312AB80" w14:textId="77777777" w:rsidR="00A93F4E" w:rsidRPr="00A93F4E" w:rsidRDefault="00A93F4E" w:rsidP="00A93F4E">
            <w:pPr>
              <w:jc w:val="center"/>
              <w:rPr>
                <w:b/>
                <w:color w:val="000000" w:themeColor="text1"/>
                <w:sz w:val="20"/>
                <w:lang w:val="es-ES"/>
              </w:rPr>
            </w:pPr>
            <w:r w:rsidRPr="00A93F4E">
              <w:rPr>
                <w:b/>
                <w:color w:val="000000" w:themeColor="text1"/>
                <w:sz w:val="20"/>
                <w:lang w:val="es-ES"/>
              </w:rPr>
              <w:t>Gastos de apoyo ($EUA)</w:t>
            </w:r>
          </w:p>
        </w:tc>
      </w:tr>
      <w:tr w:rsidR="00A93F4E" w:rsidRPr="00A93F4E" w14:paraId="7C4250BA" w14:textId="77777777" w:rsidTr="007C3DDA">
        <w:trPr>
          <w:trHeight w:hRule="exact" w:val="238"/>
        </w:trPr>
        <w:tc>
          <w:tcPr>
            <w:tcW w:w="1567" w:type="pct"/>
            <w:shd w:val="clear" w:color="auto" w:fill="auto"/>
          </w:tcPr>
          <w:p w14:paraId="70328B23" w14:textId="77777777" w:rsidR="00A93F4E" w:rsidRPr="00A93F4E" w:rsidRDefault="00A93F4E" w:rsidP="00A93F4E">
            <w:pPr>
              <w:rPr>
                <w:color w:val="000000" w:themeColor="text1"/>
                <w:sz w:val="20"/>
                <w:lang w:val="es-ES"/>
              </w:rPr>
            </w:pPr>
            <w:r w:rsidRPr="00A93F4E">
              <w:rPr>
                <w:color w:val="000000" w:themeColor="text1"/>
                <w:sz w:val="20"/>
                <w:lang w:val="es-ES"/>
              </w:rPr>
              <w:t>PNUD</w:t>
            </w:r>
          </w:p>
        </w:tc>
        <w:tc>
          <w:tcPr>
            <w:tcW w:w="1678" w:type="pct"/>
            <w:shd w:val="clear" w:color="auto" w:fill="auto"/>
          </w:tcPr>
          <w:p w14:paraId="5E10B1DA" w14:textId="77777777" w:rsidR="00A93F4E" w:rsidRPr="00A93F4E" w:rsidRDefault="00A93F4E" w:rsidP="00A93F4E">
            <w:pPr>
              <w:jc w:val="right"/>
              <w:rPr>
                <w:color w:val="000000" w:themeColor="text1"/>
                <w:sz w:val="20"/>
                <w:lang w:val="es-ES"/>
              </w:rPr>
            </w:pPr>
            <w:r w:rsidRPr="00A93F4E">
              <w:rPr>
                <w:sz w:val="20"/>
                <w:lang w:val="es-ES"/>
              </w:rPr>
              <w:t>6 166 500</w:t>
            </w:r>
          </w:p>
        </w:tc>
        <w:tc>
          <w:tcPr>
            <w:tcW w:w="1755" w:type="pct"/>
            <w:shd w:val="clear" w:color="auto" w:fill="auto"/>
          </w:tcPr>
          <w:p w14:paraId="4183E704" w14:textId="77777777" w:rsidR="00A93F4E" w:rsidRPr="00A93F4E" w:rsidRDefault="00A93F4E" w:rsidP="00A93F4E">
            <w:pPr>
              <w:jc w:val="right"/>
              <w:rPr>
                <w:color w:val="000000" w:themeColor="text1"/>
                <w:sz w:val="20"/>
                <w:lang w:val="es-ES"/>
              </w:rPr>
            </w:pPr>
            <w:r w:rsidRPr="00A93F4E">
              <w:rPr>
                <w:sz w:val="20"/>
                <w:lang w:val="es-ES"/>
              </w:rPr>
              <w:t>431 655</w:t>
            </w:r>
          </w:p>
        </w:tc>
      </w:tr>
      <w:tr w:rsidR="00A93F4E" w:rsidRPr="00A93F4E" w14:paraId="7BE19B07" w14:textId="77777777" w:rsidTr="007C3DDA">
        <w:trPr>
          <w:trHeight w:hRule="exact" w:val="238"/>
        </w:trPr>
        <w:tc>
          <w:tcPr>
            <w:tcW w:w="1567" w:type="pct"/>
            <w:shd w:val="clear" w:color="auto" w:fill="auto"/>
          </w:tcPr>
          <w:p w14:paraId="171FEC54" w14:textId="77777777" w:rsidR="00A93F4E" w:rsidRPr="00A93F4E" w:rsidRDefault="00A93F4E" w:rsidP="00A93F4E">
            <w:pPr>
              <w:rPr>
                <w:color w:val="000000" w:themeColor="text1"/>
                <w:sz w:val="20"/>
                <w:lang w:val="es-ES"/>
              </w:rPr>
            </w:pPr>
            <w:r w:rsidRPr="00A93F4E">
              <w:rPr>
                <w:color w:val="000000" w:themeColor="text1"/>
                <w:sz w:val="20"/>
                <w:lang w:val="es-ES"/>
              </w:rPr>
              <w:t>PNUMA</w:t>
            </w:r>
          </w:p>
        </w:tc>
        <w:tc>
          <w:tcPr>
            <w:tcW w:w="1678" w:type="pct"/>
            <w:shd w:val="clear" w:color="auto" w:fill="auto"/>
          </w:tcPr>
          <w:p w14:paraId="3EBA16A0" w14:textId="77777777" w:rsidR="00A93F4E" w:rsidRPr="00A93F4E" w:rsidRDefault="00A93F4E" w:rsidP="00A93F4E">
            <w:pPr>
              <w:jc w:val="right"/>
              <w:rPr>
                <w:color w:val="000000" w:themeColor="text1"/>
                <w:sz w:val="20"/>
                <w:lang w:val="es-ES"/>
              </w:rPr>
            </w:pPr>
            <w:r w:rsidRPr="00A93F4E">
              <w:rPr>
                <w:sz w:val="20"/>
                <w:lang w:val="es-ES"/>
              </w:rPr>
              <w:t>668 215</w:t>
            </w:r>
          </w:p>
        </w:tc>
        <w:tc>
          <w:tcPr>
            <w:tcW w:w="1755" w:type="pct"/>
            <w:shd w:val="clear" w:color="auto" w:fill="auto"/>
          </w:tcPr>
          <w:p w14:paraId="0402D63D" w14:textId="77777777" w:rsidR="00A93F4E" w:rsidRPr="00A93F4E" w:rsidRDefault="00A93F4E" w:rsidP="00A93F4E">
            <w:pPr>
              <w:jc w:val="right"/>
              <w:rPr>
                <w:color w:val="000000" w:themeColor="text1"/>
                <w:sz w:val="20"/>
                <w:lang w:val="es-ES"/>
              </w:rPr>
            </w:pPr>
            <w:r w:rsidRPr="00A93F4E">
              <w:rPr>
                <w:color w:val="000000"/>
                <w:sz w:val="20"/>
                <w:lang w:val="es-ES"/>
              </w:rPr>
              <w:t>75 486</w:t>
            </w:r>
          </w:p>
        </w:tc>
      </w:tr>
      <w:tr w:rsidR="00A93F4E" w:rsidRPr="00A93F4E" w14:paraId="0E5D7446" w14:textId="77777777" w:rsidTr="007C3DDA">
        <w:trPr>
          <w:trHeight w:hRule="exact" w:val="238"/>
        </w:trPr>
        <w:tc>
          <w:tcPr>
            <w:tcW w:w="1567" w:type="pct"/>
            <w:shd w:val="clear" w:color="auto" w:fill="auto"/>
          </w:tcPr>
          <w:p w14:paraId="19055694" w14:textId="77777777" w:rsidR="00A93F4E" w:rsidRPr="00A93F4E" w:rsidRDefault="00A93F4E" w:rsidP="00A93F4E">
            <w:pPr>
              <w:rPr>
                <w:color w:val="000000" w:themeColor="text1"/>
                <w:sz w:val="20"/>
                <w:lang w:val="es-ES"/>
              </w:rPr>
            </w:pPr>
            <w:r w:rsidRPr="00A93F4E">
              <w:rPr>
                <w:color w:val="000000" w:themeColor="text1"/>
                <w:sz w:val="20"/>
                <w:lang w:val="es-ES"/>
              </w:rPr>
              <w:t>Alemania</w:t>
            </w:r>
          </w:p>
        </w:tc>
        <w:tc>
          <w:tcPr>
            <w:tcW w:w="1678" w:type="pct"/>
            <w:shd w:val="clear" w:color="auto" w:fill="auto"/>
          </w:tcPr>
          <w:p w14:paraId="7CD72921" w14:textId="77777777" w:rsidR="00A93F4E" w:rsidRPr="00A93F4E" w:rsidRDefault="00A93F4E" w:rsidP="00A93F4E">
            <w:pPr>
              <w:jc w:val="right"/>
              <w:rPr>
                <w:sz w:val="20"/>
                <w:lang w:val="es-ES"/>
              </w:rPr>
            </w:pPr>
            <w:r w:rsidRPr="00A93F4E">
              <w:rPr>
                <w:sz w:val="20"/>
                <w:lang w:val="es-ES"/>
              </w:rPr>
              <w:t>1 700 643</w:t>
            </w:r>
          </w:p>
        </w:tc>
        <w:tc>
          <w:tcPr>
            <w:tcW w:w="1755" w:type="pct"/>
            <w:shd w:val="clear" w:color="auto" w:fill="auto"/>
          </w:tcPr>
          <w:p w14:paraId="6551CE1F" w14:textId="77777777" w:rsidR="00A93F4E" w:rsidRPr="00A93F4E" w:rsidRDefault="00A93F4E" w:rsidP="00A93F4E">
            <w:pPr>
              <w:jc w:val="right"/>
              <w:rPr>
                <w:sz w:val="20"/>
                <w:highlight w:val="green"/>
                <w:lang w:val="es-ES"/>
              </w:rPr>
            </w:pPr>
            <w:r w:rsidRPr="00A93F4E">
              <w:rPr>
                <w:color w:val="000000"/>
                <w:sz w:val="20"/>
                <w:lang w:val="es-ES"/>
              </w:rPr>
              <w:t>189 517</w:t>
            </w:r>
          </w:p>
        </w:tc>
      </w:tr>
      <w:tr w:rsidR="00A93F4E" w:rsidRPr="00A93F4E" w14:paraId="4D62386D" w14:textId="77777777" w:rsidTr="007C3DDA">
        <w:trPr>
          <w:trHeight w:hRule="exact" w:val="238"/>
        </w:trPr>
        <w:tc>
          <w:tcPr>
            <w:tcW w:w="1567" w:type="pct"/>
            <w:shd w:val="clear" w:color="auto" w:fill="auto"/>
          </w:tcPr>
          <w:p w14:paraId="32426252" w14:textId="77777777" w:rsidR="00A93F4E" w:rsidRPr="00A93F4E" w:rsidRDefault="00A93F4E" w:rsidP="00A93F4E">
            <w:pPr>
              <w:rPr>
                <w:color w:val="000000" w:themeColor="text1"/>
                <w:sz w:val="20"/>
                <w:highlight w:val="cyan"/>
                <w:lang w:val="es-ES"/>
              </w:rPr>
            </w:pPr>
            <w:r w:rsidRPr="00A93F4E">
              <w:rPr>
                <w:color w:val="000000" w:themeColor="text1"/>
                <w:sz w:val="20"/>
                <w:lang w:val="es-ES"/>
              </w:rPr>
              <w:t>Total</w:t>
            </w:r>
          </w:p>
        </w:tc>
        <w:tc>
          <w:tcPr>
            <w:tcW w:w="1678" w:type="pct"/>
            <w:shd w:val="clear" w:color="auto" w:fill="auto"/>
          </w:tcPr>
          <w:p w14:paraId="37C2A2CE" w14:textId="77777777" w:rsidR="00A93F4E" w:rsidRPr="00A93F4E" w:rsidRDefault="00A93F4E" w:rsidP="00A93F4E">
            <w:pPr>
              <w:jc w:val="right"/>
              <w:rPr>
                <w:color w:val="000000" w:themeColor="text1"/>
                <w:sz w:val="20"/>
                <w:lang w:val="es-ES"/>
              </w:rPr>
            </w:pPr>
            <w:r w:rsidRPr="00A93F4E">
              <w:rPr>
                <w:sz w:val="20"/>
                <w:lang w:val="es-ES"/>
              </w:rPr>
              <w:t>8 535 358</w:t>
            </w:r>
          </w:p>
        </w:tc>
        <w:tc>
          <w:tcPr>
            <w:tcW w:w="1755" w:type="pct"/>
            <w:shd w:val="clear" w:color="auto" w:fill="auto"/>
          </w:tcPr>
          <w:p w14:paraId="40EC8976" w14:textId="77777777" w:rsidR="00A93F4E" w:rsidRPr="00A93F4E" w:rsidRDefault="00A93F4E" w:rsidP="00A93F4E">
            <w:pPr>
              <w:jc w:val="right"/>
              <w:rPr>
                <w:color w:val="000000" w:themeColor="text1"/>
                <w:sz w:val="20"/>
                <w:highlight w:val="green"/>
                <w:lang w:val="es-ES"/>
              </w:rPr>
            </w:pPr>
            <w:r w:rsidRPr="00A93F4E">
              <w:rPr>
                <w:color w:val="000000"/>
                <w:sz w:val="20"/>
                <w:lang w:val="es-ES"/>
              </w:rPr>
              <w:t>696 658</w:t>
            </w:r>
          </w:p>
        </w:tc>
      </w:tr>
    </w:tbl>
    <w:p w14:paraId="4C1B8F27" w14:textId="77777777" w:rsidR="00A93F4E" w:rsidRPr="00A93F4E" w:rsidRDefault="00A93F4E" w:rsidP="00A93F4E">
      <w:pPr>
        <w:jc w:val="center"/>
        <w:rPr>
          <w:sz w:val="20"/>
          <w:lang w:val="es-ES"/>
        </w:rPr>
      </w:pPr>
    </w:p>
    <w:tbl>
      <w:tblPr>
        <w:tblStyle w:val="TableGrid"/>
        <w:tblW w:w="5000" w:type="pct"/>
        <w:tblInd w:w="-113" w:type="dxa"/>
        <w:tblLook w:val="04A0" w:firstRow="1" w:lastRow="0" w:firstColumn="1" w:lastColumn="0" w:noHBand="0" w:noVBand="1"/>
      </w:tblPr>
      <w:tblGrid>
        <w:gridCol w:w="4550"/>
        <w:gridCol w:w="9922"/>
      </w:tblGrid>
      <w:tr w:rsidR="00A93F4E" w:rsidRPr="00A93F4E" w14:paraId="098AA5AD" w14:textId="77777777" w:rsidTr="007C3DDA">
        <w:trPr>
          <w:trHeight w:hRule="exact" w:val="281"/>
        </w:trPr>
        <w:tc>
          <w:tcPr>
            <w:tcW w:w="1572" w:type="pct"/>
            <w:shd w:val="clear" w:color="auto" w:fill="auto"/>
          </w:tcPr>
          <w:p w14:paraId="584FB80A" w14:textId="77777777" w:rsidR="00A93F4E" w:rsidRPr="00A93F4E" w:rsidRDefault="00A93F4E" w:rsidP="00A93F4E">
            <w:pPr>
              <w:jc w:val="left"/>
              <w:rPr>
                <w:b/>
                <w:color w:val="000000" w:themeColor="text1"/>
                <w:sz w:val="20"/>
                <w:lang w:val="es-ES"/>
              </w:rPr>
            </w:pPr>
            <w:r w:rsidRPr="00A93F4E">
              <w:rPr>
                <w:b/>
                <w:color w:val="000000" w:themeColor="text1"/>
                <w:sz w:val="20"/>
                <w:lang w:val="es-ES"/>
              </w:rPr>
              <w:t>Recomendación de la Secretaría:</w:t>
            </w:r>
          </w:p>
        </w:tc>
        <w:tc>
          <w:tcPr>
            <w:tcW w:w="3428" w:type="pct"/>
            <w:shd w:val="clear" w:color="auto" w:fill="auto"/>
          </w:tcPr>
          <w:p w14:paraId="05542E8E" w14:textId="77777777" w:rsidR="00A93F4E" w:rsidRPr="00A93F4E" w:rsidRDefault="00A93F4E" w:rsidP="00A93F4E">
            <w:pPr>
              <w:jc w:val="center"/>
              <w:rPr>
                <w:color w:val="000000" w:themeColor="text1"/>
                <w:sz w:val="20"/>
                <w:lang w:val="es-ES"/>
              </w:rPr>
            </w:pPr>
            <w:r w:rsidRPr="00A93F4E">
              <w:rPr>
                <w:color w:val="000000" w:themeColor="text1"/>
                <w:sz w:val="20"/>
                <w:lang w:val="es-ES"/>
              </w:rPr>
              <w:t>Consideración individual</w:t>
            </w:r>
          </w:p>
        </w:tc>
      </w:tr>
      <w:bookmarkEnd w:id="14"/>
    </w:tbl>
    <w:p w14:paraId="27029825" w14:textId="77777777" w:rsidR="00A93F4E" w:rsidRPr="00A93F4E" w:rsidRDefault="00A93F4E" w:rsidP="00A93F4E">
      <w:pPr>
        <w:widowControl w:val="0"/>
        <w:tabs>
          <w:tab w:val="left" w:pos="2880"/>
          <w:tab w:val="left" w:pos="5760"/>
        </w:tabs>
        <w:spacing w:after="240"/>
        <w:jc w:val="center"/>
        <w:rPr>
          <w:sz w:val="20"/>
          <w:lang w:val="es-ES"/>
        </w:rPr>
      </w:pPr>
    </w:p>
    <w:p w14:paraId="2993830F" w14:textId="77777777" w:rsidR="00A93F4E" w:rsidRPr="00A93F4E" w:rsidRDefault="00A93F4E" w:rsidP="00A93F4E">
      <w:pPr>
        <w:jc w:val="left"/>
        <w:rPr>
          <w:b/>
          <w:lang w:val="es-ES"/>
        </w:rPr>
        <w:sectPr w:rsidR="00A93F4E" w:rsidRPr="00A93F4E" w:rsidSect="003F1131">
          <w:pgSz w:w="15840" w:h="12240" w:orient="landscape" w:code="1"/>
          <w:pgMar w:top="1440" w:right="720" w:bottom="1440" w:left="864" w:header="720" w:footer="475" w:gutter="0"/>
          <w:cols w:space="720"/>
          <w:docGrid w:linePitch="299"/>
        </w:sectPr>
      </w:pPr>
      <w:r w:rsidRPr="00A93F4E">
        <w:rPr>
          <w:lang w:val="es-ES"/>
        </w:rPr>
        <w:br w:type="page"/>
      </w:r>
    </w:p>
    <w:p w14:paraId="1B179218" w14:textId="77777777" w:rsidR="00A93F4E" w:rsidRPr="00A93F4E" w:rsidRDefault="00A93F4E" w:rsidP="00A93F4E">
      <w:pPr>
        <w:widowControl w:val="0"/>
        <w:tabs>
          <w:tab w:val="left" w:pos="2880"/>
          <w:tab w:val="left" w:pos="5760"/>
        </w:tabs>
        <w:spacing w:after="240"/>
        <w:jc w:val="center"/>
        <w:rPr>
          <w:b/>
          <w:lang w:val="es-ES"/>
        </w:rPr>
      </w:pPr>
      <w:r w:rsidRPr="00A93F4E">
        <w:rPr>
          <w:b/>
          <w:lang w:val="es-ES"/>
        </w:rPr>
        <w:lastRenderedPageBreak/>
        <w:t>DESCRIPCIÓN DEL PROYECTO</w:t>
      </w:r>
    </w:p>
    <w:p w14:paraId="724C6CAC" w14:textId="77777777" w:rsidR="00A93F4E" w:rsidRPr="00A93F4E" w:rsidRDefault="00A93F4E" w:rsidP="00A93F4E">
      <w:pPr>
        <w:rPr>
          <w:b/>
          <w:lang w:val="es-ES"/>
        </w:rPr>
      </w:pPr>
      <w:r w:rsidRPr="00A93F4E">
        <w:rPr>
          <w:b/>
          <w:lang w:val="es-ES"/>
        </w:rPr>
        <w:t>Antecedentes</w:t>
      </w:r>
    </w:p>
    <w:p w14:paraId="78F1E709" w14:textId="77777777" w:rsidR="00A93F4E" w:rsidRPr="00A93F4E" w:rsidRDefault="00A93F4E" w:rsidP="00A93F4E">
      <w:pPr>
        <w:rPr>
          <w:lang w:val="es-ES"/>
        </w:rPr>
      </w:pPr>
    </w:p>
    <w:p w14:paraId="73393B7A" w14:textId="77777777" w:rsidR="00A93F4E" w:rsidRPr="00E137BE" w:rsidRDefault="00A93F4E" w:rsidP="00E137BE">
      <w:pPr>
        <w:pStyle w:val="Heading1"/>
        <w:numPr>
          <w:ilvl w:val="0"/>
          <w:numId w:val="43"/>
        </w:numPr>
        <w:rPr>
          <w:lang w:val="es-ES"/>
        </w:rPr>
      </w:pPr>
      <w:r w:rsidRPr="00E137BE">
        <w:rPr>
          <w:lang w:val="es-ES"/>
        </w:rPr>
        <w:t>En nombre del Gobierno de India, el PNUD, en calidad de organismo de ejecución principal ha presentado una solicitud de financiación para el cuarto y último tramo de la etapa II del plan de gestión de la eliminación de los HCFC (PGEH), con un costo total de 31 224 848 $EUA que consiste en: 17 832 517 $EUA, más gastos de apoyo del organismo de 1 248 276 $EUA para el PNUD, 3 470 000 $EUA, más gastos de apoyo del organismo de 391 700 $EUA para el PNUMA y 7 452 572 $EUA más gastos de apoyo del organismo de 829 783 $EUA para el Gobierno de Alemania</w:t>
      </w:r>
      <w:r w:rsidRPr="00A93F4E">
        <w:rPr>
          <w:vertAlign w:val="superscript"/>
          <w:lang w:val="es-ES"/>
        </w:rPr>
        <w:footnoteReference w:id="12"/>
      </w:r>
      <w:r w:rsidRPr="00E137BE">
        <w:rPr>
          <w:lang w:val="es-ES"/>
        </w:rPr>
        <w:t xml:space="preserve">. La ejecución de la etapa III del PGEH eliminará 97,5 % de los HCFC para 2030. </w:t>
      </w:r>
    </w:p>
    <w:p w14:paraId="75ABB738" w14:textId="77777777" w:rsidR="00A93F4E" w:rsidRPr="00A93F4E" w:rsidRDefault="00A93F4E" w:rsidP="00A93F4E">
      <w:pPr>
        <w:numPr>
          <w:ilvl w:val="0"/>
          <w:numId w:val="1"/>
        </w:numPr>
        <w:spacing w:after="240"/>
        <w:outlineLvl w:val="0"/>
        <w:rPr>
          <w:lang w:val="es-ES"/>
        </w:rPr>
      </w:pPr>
      <w:r w:rsidRPr="00A93F4E">
        <w:rPr>
          <w:lang w:val="es-ES"/>
        </w:rPr>
        <w:t>El primer tramo de la etapa II del PGEH que se solicita a la presente reunión asciende a 11 007 564 $EUA, que consisten en 8 592 462 $EUA más gastos de apoyo del organismo de 601 472 $EUA para el PNUD; 1 030 500 $EUA, más gastos de apoyo del organismo de 116 325 $EUA para el PNUMA y 600 000 $EUA más gastos de apoyo del organismo de 66 805 $EUA para el Gobierno de Alemania, conforme a la solicitud original.</w:t>
      </w:r>
    </w:p>
    <w:p w14:paraId="57A0E1F1" w14:textId="77777777" w:rsidR="00A93F4E" w:rsidRPr="00A93F4E" w:rsidRDefault="00A93F4E" w:rsidP="00A93F4E">
      <w:pPr>
        <w:spacing w:after="240"/>
        <w:outlineLvl w:val="0"/>
        <w:rPr>
          <w:b/>
          <w:lang w:val="es-ES"/>
        </w:rPr>
      </w:pPr>
      <w:r w:rsidRPr="00A93F4E">
        <w:rPr>
          <w:b/>
          <w:lang w:val="es-ES"/>
        </w:rPr>
        <w:t>Situación de ejecución de las etapas I y II del PGEH</w:t>
      </w:r>
    </w:p>
    <w:p w14:paraId="5208CB78" w14:textId="77777777" w:rsidR="00A93F4E" w:rsidRPr="00A93F4E" w:rsidRDefault="00A93F4E" w:rsidP="00A93F4E">
      <w:pPr>
        <w:numPr>
          <w:ilvl w:val="0"/>
          <w:numId w:val="1"/>
        </w:numPr>
        <w:spacing w:after="240"/>
        <w:outlineLvl w:val="0"/>
        <w:rPr>
          <w:lang w:val="es-ES"/>
        </w:rPr>
      </w:pPr>
      <w:r w:rsidRPr="00A93F4E">
        <w:rPr>
          <w:lang w:val="es-ES"/>
        </w:rPr>
        <w:t>La etapa I del plan de gestión de la eliminación de los HCFC para India se aprobó originalmente en la 66ª reunión</w:t>
      </w:r>
      <w:r w:rsidRPr="00A93F4E">
        <w:rPr>
          <w:vertAlign w:val="superscript"/>
          <w:lang w:val="es-ES"/>
        </w:rPr>
        <w:footnoteReference w:id="13"/>
      </w:r>
      <w:r w:rsidRPr="00A93F4E">
        <w:rPr>
          <w:lang w:val="es-ES"/>
        </w:rPr>
        <w:t xml:space="preserve"> y se examinó en la 71ª reunión</w:t>
      </w:r>
      <w:r w:rsidRPr="00A93F4E">
        <w:rPr>
          <w:vertAlign w:val="superscript"/>
          <w:lang w:val="es-ES"/>
        </w:rPr>
        <w:footnoteReference w:id="14"/>
      </w:r>
      <w:r w:rsidRPr="00A93F4E">
        <w:rPr>
          <w:lang w:val="es-ES"/>
        </w:rPr>
        <w:t xml:space="preserve"> para cumplir con la reducción del 10 % del nivel básico para 2015 y eliminar 341,77 toneladas PAO de HCFC mediante conversiones en el sector de fabricación de espuma de poliuretano (PU) y actividades en el sector de servicio y mantenimiento, así como actividades de apoyo para fortalecer las aduanas, con un costo total de 21 294 490 $EUA, más gastos de apoyo del organismo. El tercer y último tramo de la etapa I se aprobó en la 75ª reunión.</w:t>
      </w:r>
    </w:p>
    <w:p w14:paraId="36728A2B" w14:textId="77777777" w:rsidR="00A93F4E" w:rsidRPr="00A93F4E" w:rsidRDefault="00A93F4E" w:rsidP="00A93F4E">
      <w:pPr>
        <w:numPr>
          <w:ilvl w:val="0"/>
          <w:numId w:val="1"/>
        </w:numPr>
        <w:spacing w:after="240"/>
        <w:outlineLvl w:val="0"/>
        <w:rPr>
          <w:lang w:val="es-ES"/>
        </w:rPr>
      </w:pPr>
      <w:r w:rsidRPr="00A93F4E">
        <w:rPr>
          <w:lang w:val="es-ES"/>
        </w:rPr>
        <w:t>La etapa II del PGEH para India se aprobó en la 77ª reunión</w:t>
      </w:r>
      <w:r w:rsidRPr="00A93F4E">
        <w:rPr>
          <w:vertAlign w:val="superscript"/>
          <w:lang w:val="es-ES"/>
        </w:rPr>
        <w:footnoteReference w:id="15"/>
      </w:r>
      <w:r w:rsidRPr="00A93F4E">
        <w:rPr>
          <w:lang w:val="es-ES"/>
        </w:rPr>
        <w:t xml:space="preserve"> para cumplir con la reducción del 60 % del nivel básico para 2023 y eliminar 769,49 toneladas PAO de HCFC utilizadas en los sectores de fabricación de equipo de A/A y espuma de poliuretano y en el sector de servicio y mantenimiento, así como actividades de apoyo para fortalecer las aduanas, con un costo total de 44 911 459 $EUA, más gastos de apoyo del organismo. </w:t>
      </w:r>
    </w:p>
    <w:p w14:paraId="632B69B6" w14:textId="77777777" w:rsidR="00A93F4E" w:rsidRPr="00A93F4E" w:rsidRDefault="00A93F4E" w:rsidP="00A93F4E">
      <w:pPr>
        <w:numPr>
          <w:ilvl w:val="0"/>
          <w:numId w:val="1"/>
        </w:numPr>
        <w:spacing w:after="240"/>
        <w:outlineLvl w:val="0"/>
        <w:rPr>
          <w:lang w:val="es-ES"/>
        </w:rPr>
      </w:pPr>
      <w:r w:rsidRPr="00A93F4E">
        <w:rPr>
          <w:lang w:val="es-ES"/>
        </w:rPr>
        <w:t>En los párrafos 1 a 35 del presente documento hay disponible una reseña de la ejecución de la etapa II, incluido el análisis del consumo de HCFC, los informe sobre la marcha de las actividades y financieros sobre la ejecución y la solicitud del cuarto y último tramo presentada a la presente reunión.</w:t>
      </w:r>
    </w:p>
    <w:p w14:paraId="13836002" w14:textId="77777777" w:rsidR="00A93F4E" w:rsidRPr="00A93F4E" w:rsidRDefault="00A93F4E" w:rsidP="00A93F4E">
      <w:pPr>
        <w:keepNext/>
        <w:autoSpaceDE w:val="0"/>
        <w:autoSpaceDN w:val="0"/>
        <w:adjustRightInd w:val="0"/>
        <w:rPr>
          <w:b/>
          <w:lang w:val="es-ES"/>
        </w:rPr>
      </w:pPr>
      <w:r w:rsidRPr="00A93F4E">
        <w:rPr>
          <w:b/>
          <w:lang w:val="es-ES"/>
        </w:rPr>
        <w:t>Etapa III del PGEH</w:t>
      </w:r>
    </w:p>
    <w:p w14:paraId="3206EDFE" w14:textId="77777777" w:rsidR="00A93F4E" w:rsidRPr="00A93F4E" w:rsidRDefault="00A93F4E" w:rsidP="00A93F4E">
      <w:pPr>
        <w:keepNext/>
        <w:rPr>
          <w:lang w:val="es-ES"/>
        </w:rPr>
      </w:pPr>
    </w:p>
    <w:p w14:paraId="4EE4E4C4" w14:textId="77777777" w:rsidR="00A93F4E" w:rsidRPr="00A93F4E" w:rsidRDefault="00A93F4E" w:rsidP="00A93F4E">
      <w:pPr>
        <w:keepNext/>
        <w:spacing w:after="240"/>
        <w:outlineLvl w:val="0"/>
        <w:rPr>
          <w:u w:val="single"/>
          <w:lang w:val="es-ES"/>
        </w:rPr>
      </w:pPr>
      <w:r w:rsidRPr="00A93F4E">
        <w:rPr>
          <w:u w:val="single"/>
          <w:lang w:val="es-ES"/>
        </w:rPr>
        <w:t>Consumo restante admisible para la financiación</w:t>
      </w:r>
    </w:p>
    <w:p w14:paraId="3E291596" w14:textId="77777777" w:rsidR="00A93F4E" w:rsidRPr="00A93F4E" w:rsidRDefault="00A93F4E" w:rsidP="00A93F4E">
      <w:pPr>
        <w:numPr>
          <w:ilvl w:val="0"/>
          <w:numId w:val="1"/>
        </w:numPr>
        <w:tabs>
          <w:tab w:val="clear" w:pos="0"/>
        </w:tabs>
        <w:spacing w:after="240"/>
        <w:outlineLvl w:val="0"/>
        <w:rPr>
          <w:lang w:val="es-ES"/>
        </w:rPr>
      </w:pPr>
      <w:r w:rsidRPr="00A93F4E">
        <w:rPr>
          <w:lang w:val="es-ES"/>
        </w:rPr>
        <w:t>Después de deducir 1 111,26 toneladas PAO de HCFC relacionadas con las fases I y II del PGEH, el consumo restante admisible para financiación en la etapa III asciende a 579,99 toneladas PAO</w:t>
      </w:r>
      <w:r w:rsidRPr="00A93F4E">
        <w:rPr>
          <w:vertAlign w:val="superscript"/>
          <w:lang w:val="es-ES"/>
        </w:rPr>
        <w:footnoteReference w:id="16"/>
      </w:r>
      <w:r w:rsidRPr="00A93F4E">
        <w:rPr>
          <w:lang w:val="es-ES"/>
        </w:rPr>
        <w:t xml:space="preserve">. </w:t>
      </w:r>
    </w:p>
    <w:p w14:paraId="492DE1ED" w14:textId="77777777" w:rsidR="00A93F4E" w:rsidRPr="00A93F4E" w:rsidRDefault="00A93F4E" w:rsidP="00051DF2">
      <w:pPr>
        <w:keepNext/>
        <w:keepLines/>
        <w:widowControl w:val="0"/>
        <w:spacing w:after="240"/>
        <w:outlineLvl w:val="0"/>
        <w:rPr>
          <w:u w:val="single"/>
          <w:lang w:val="es-ES"/>
        </w:rPr>
      </w:pPr>
      <w:r w:rsidRPr="00A93F4E">
        <w:rPr>
          <w:u w:val="single"/>
          <w:lang w:val="es-ES"/>
        </w:rPr>
        <w:lastRenderedPageBreak/>
        <w:t>Distribución sectorial de los HCFC</w:t>
      </w:r>
    </w:p>
    <w:p w14:paraId="0041110D" w14:textId="77777777" w:rsidR="00A93F4E" w:rsidRPr="00A93F4E" w:rsidRDefault="00A93F4E" w:rsidP="00051DF2">
      <w:pPr>
        <w:keepNext/>
        <w:keepLines/>
        <w:widowControl w:val="0"/>
        <w:numPr>
          <w:ilvl w:val="0"/>
          <w:numId w:val="1"/>
        </w:numPr>
        <w:spacing w:after="240"/>
        <w:outlineLvl w:val="0"/>
        <w:rPr>
          <w:lang w:val="es-ES"/>
        </w:rPr>
      </w:pPr>
      <w:r w:rsidRPr="00A93F4E">
        <w:rPr>
          <w:lang w:val="es-ES"/>
        </w:rPr>
        <w:t>El HCFC-22 se utiliza para la fabricación y el servicio y mantenimiento de equipos de refrigeración y A/A, incluso A/A residencial, A/A comercial, enfriadores de proceso y equipos de refrigeración comercial; hay aproximadamente 350 000 técnicos en el país. El HCFC-123 se utiliza para la fabricación y el servicio y mantenimiento de equipos de extinción de incendios (principalmente extintores manuales) y para el servicio y mantenimiento de enfriadores. El país importa y a veces produce diversos HCFC para usos como materia prima.</w:t>
      </w:r>
    </w:p>
    <w:p w14:paraId="5B37CBEE" w14:textId="77777777" w:rsidR="00A93F4E" w:rsidRPr="00A93F4E" w:rsidRDefault="00A93F4E" w:rsidP="00A93F4E">
      <w:pPr>
        <w:spacing w:after="240"/>
        <w:rPr>
          <w:b/>
          <w:lang w:val="es-ES"/>
        </w:rPr>
      </w:pPr>
      <w:r w:rsidRPr="00A93F4E">
        <w:rPr>
          <w:u w:val="single"/>
          <w:lang w:val="es-ES"/>
        </w:rPr>
        <w:t>Estrategia de eliminación en la etapa III del PGEH</w:t>
      </w:r>
    </w:p>
    <w:p w14:paraId="069749C0" w14:textId="77777777" w:rsidR="00A93F4E" w:rsidRPr="00A93F4E" w:rsidRDefault="00A93F4E" w:rsidP="00A93F4E">
      <w:pPr>
        <w:numPr>
          <w:ilvl w:val="0"/>
          <w:numId w:val="1"/>
        </w:numPr>
        <w:spacing w:after="240"/>
        <w:outlineLvl w:val="0"/>
        <w:rPr>
          <w:lang w:val="es-ES"/>
        </w:rPr>
      </w:pPr>
      <w:r w:rsidRPr="00A93F4E">
        <w:rPr>
          <w:lang w:val="es-ES"/>
        </w:rPr>
        <w:t>La etapa III del PGEH se centrará en el fortalecimiento de las medidas reglamentarias, el apoyo a las empresas fabricantes de equipos de refrigeración y A/A en la transición a tecnologías de bajo potencial de calentamiento global (PCA), el fortalecimiento de la capacidad del sector de servicio y mantenimiento y la sensibilización sobre las tecnologías de bajo PCA y la ejecución del PGEH. Las actividades se coordinarán estrechamente para permitir una ejecución cohesionada en todo el país.</w:t>
      </w:r>
    </w:p>
    <w:p w14:paraId="74F4F5E8" w14:textId="77777777" w:rsidR="00A93F4E" w:rsidRPr="00A93F4E" w:rsidRDefault="00A93F4E" w:rsidP="00A93F4E">
      <w:pPr>
        <w:keepNext/>
        <w:rPr>
          <w:u w:val="single"/>
          <w:lang w:val="es-ES"/>
        </w:rPr>
      </w:pPr>
      <w:bookmarkStart w:id="15" w:name="_Hlk115267891"/>
      <w:r w:rsidRPr="00A93F4E">
        <w:rPr>
          <w:u w:val="single"/>
          <w:lang w:val="es-ES"/>
        </w:rPr>
        <w:t>Actividades propuestas en la etapa III del PGEH</w:t>
      </w:r>
    </w:p>
    <w:p w14:paraId="748AB718" w14:textId="77777777" w:rsidR="00A93F4E" w:rsidRPr="00A93F4E" w:rsidRDefault="00A93F4E" w:rsidP="00A93F4E">
      <w:pPr>
        <w:keepNext/>
        <w:rPr>
          <w:u w:val="single"/>
          <w:lang w:val="es-ES"/>
        </w:rPr>
      </w:pPr>
    </w:p>
    <w:p w14:paraId="089F10A1" w14:textId="77777777" w:rsidR="00A93F4E" w:rsidRPr="00A93F4E" w:rsidRDefault="00A93F4E" w:rsidP="00A93F4E">
      <w:pPr>
        <w:numPr>
          <w:ilvl w:val="0"/>
          <w:numId w:val="1"/>
        </w:numPr>
        <w:spacing w:after="240"/>
        <w:outlineLvl w:val="0"/>
        <w:rPr>
          <w:lang w:val="es-ES"/>
        </w:rPr>
      </w:pPr>
      <w:r w:rsidRPr="00A93F4E">
        <w:rPr>
          <w:lang w:val="es-ES"/>
        </w:rPr>
        <w:t>Las actividades que se ejecutarán en la etapa III incluyen la conversión del sector de fabricación de equipos de A/A, la conversión del sector de fabricación de equipos de refrigeración, el fortalecimiento de la capacidad del sector de servicio y mantenimiento de refrigeración, la asistencia técnica y las actividades de apoyo, incluidas las medidas reglamentarias y la ejecución y supervisión.</w:t>
      </w:r>
    </w:p>
    <w:p w14:paraId="594D9C2C" w14:textId="77777777" w:rsidR="00A93F4E" w:rsidRPr="00A93F4E" w:rsidRDefault="00A93F4E" w:rsidP="00A93F4E">
      <w:pPr>
        <w:rPr>
          <w:i/>
          <w:iCs/>
          <w:lang w:val="es-ES"/>
        </w:rPr>
      </w:pPr>
      <w:r w:rsidRPr="00A93F4E">
        <w:rPr>
          <w:i/>
          <w:lang w:val="es-ES"/>
        </w:rPr>
        <w:t>Marco jurídico</w:t>
      </w:r>
    </w:p>
    <w:p w14:paraId="116D19DB" w14:textId="77777777" w:rsidR="00A93F4E" w:rsidRPr="00A93F4E" w:rsidRDefault="00A93F4E" w:rsidP="00A93F4E">
      <w:pPr>
        <w:rPr>
          <w:i/>
          <w:iCs/>
          <w:lang w:val="es-ES"/>
        </w:rPr>
      </w:pPr>
    </w:p>
    <w:p w14:paraId="2185A02E" w14:textId="77777777" w:rsidR="00A93F4E" w:rsidRPr="00A93F4E" w:rsidRDefault="00A93F4E" w:rsidP="00A93F4E">
      <w:pPr>
        <w:numPr>
          <w:ilvl w:val="0"/>
          <w:numId w:val="1"/>
        </w:numPr>
        <w:spacing w:after="240"/>
        <w:outlineLvl w:val="0"/>
        <w:rPr>
          <w:lang w:val="es-ES"/>
        </w:rPr>
      </w:pPr>
      <w:r w:rsidRPr="00A93F4E">
        <w:rPr>
          <w:lang w:val="es-ES"/>
        </w:rPr>
        <w:t>Durante la etapa II del PGEH, el Gobierno emitió una prohibición sobre fabricación de productos y equipos a base de HCFC, que entrará en vigor el 1 de enero de 2025. Se proponen medidas adicionales como parte de las actividades de apoyo en el sector de servicio y mantenimiento para apoyar la eliminación de los HCFC.</w:t>
      </w:r>
    </w:p>
    <w:p w14:paraId="1E5ED257" w14:textId="77777777" w:rsidR="00A93F4E" w:rsidRPr="00A93F4E" w:rsidRDefault="00A93F4E" w:rsidP="00A93F4E">
      <w:pPr>
        <w:rPr>
          <w:lang w:val="es-ES"/>
        </w:rPr>
      </w:pPr>
      <w:r w:rsidRPr="00A93F4E">
        <w:rPr>
          <w:i/>
          <w:lang w:val="es-ES"/>
        </w:rPr>
        <w:t>Sector de fabricación de equipos de aire acondicionado (PNUD)</w:t>
      </w:r>
    </w:p>
    <w:p w14:paraId="36B80DFA" w14:textId="77777777" w:rsidR="00A93F4E" w:rsidRPr="00A93F4E" w:rsidRDefault="00A93F4E" w:rsidP="00A93F4E">
      <w:pPr>
        <w:rPr>
          <w:lang w:val="es-ES"/>
        </w:rPr>
      </w:pPr>
    </w:p>
    <w:p w14:paraId="4DFCF667" w14:textId="77777777" w:rsidR="00A93F4E" w:rsidRPr="00A93F4E" w:rsidRDefault="00A93F4E" w:rsidP="00A93F4E">
      <w:pPr>
        <w:numPr>
          <w:ilvl w:val="0"/>
          <w:numId w:val="1"/>
        </w:numPr>
        <w:spacing w:after="240"/>
        <w:outlineLvl w:val="0"/>
        <w:rPr>
          <w:lang w:val="es-ES"/>
        </w:rPr>
      </w:pPr>
      <w:r w:rsidRPr="00A93F4E">
        <w:rPr>
          <w:lang w:val="es-ES"/>
        </w:rPr>
        <w:t>La etapa III del PGEH propone eliminar 222,92 tm (12,26 toneladas PAO) de HCFC-22 mediante la conversión a HFC-32 de 13 microempresas y empresas pequeñas y medianas</w:t>
      </w:r>
      <w:r w:rsidRPr="00A93F4E">
        <w:rPr>
          <w:vertAlign w:val="superscript"/>
          <w:lang w:val="es-ES"/>
        </w:rPr>
        <w:footnoteReference w:id="17"/>
      </w:r>
      <w:r w:rsidRPr="00A93F4E">
        <w:rPr>
          <w:lang w:val="es-ES"/>
        </w:rPr>
        <w:t xml:space="preserve"> que fabrican equipos de A/C de habitación, y mediante la conversión de una empresa pequeña y dos empresas grandes que fabrican equipos de A/A comercial y refrigeradores a HFC-32, y en el caso de los equipos con capacidad de refrigeración superior a 4,5 toneladas de refrigeración (TR), a R-448A</w:t>
      </w:r>
      <w:r w:rsidRPr="00A93F4E">
        <w:rPr>
          <w:vertAlign w:val="superscript"/>
          <w:lang w:val="es-ES"/>
        </w:rPr>
        <w:footnoteReference w:id="18"/>
      </w:r>
      <w:r w:rsidRPr="00A93F4E">
        <w:rPr>
          <w:lang w:val="es-ES"/>
        </w:rPr>
        <w:t>. Se solicita financiación para la conversión de estas 16 empresas de fabricación de equipos de A/A, de las 30 que quedan después de la etapa II</w:t>
      </w:r>
      <w:r w:rsidRPr="00A93F4E">
        <w:rPr>
          <w:vertAlign w:val="superscript"/>
          <w:lang w:val="es-ES"/>
        </w:rPr>
        <w:footnoteReference w:id="19"/>
      </w:r>
      <w:r w:rsidRPr="00A93F4E">
        <w:rPr>
          <w:lang w:val="es-ES"/>
        </w:rPr>
        <w:t xml:space="preserve"> por un monto de 3 820 937 $EUA para el PNUD, e incluye: rediseño de sistemas y procesos, creación de prototipos y realización de pruebas, almacenamiento y distribución de refrigerantes, modificaciones de la línea de montaje (que incluyen modificaciones en la estructura de procesamiento metálica, máquina de carga o modificaciones de la estación de carga para las empresas más pequeñas, bombas de vacío, equipos de prueba a presión y detectores de fugas), seguridad contra incendios de la planta, inspección de calidad, modificaciones de pruebas, capacitación en materia de seguridad, </w:t>
      </w:r>
      <w:r w:rsidRPr="00A93F4E">
        <w:rPr>
          <w:lang w:val="es-ES"/>
        </w:rPr>
        <w:lastRenderedPageBreak/>
        <w:t>certificación de productos y asistencia técnica. Además, se ha solicitado financiación para modificar los intercambiadores de calor y un detector de fugas de helio para las dos grandes empresas que fabrican equipos de A/A comercial. Los costos adicionales de explotación se solicitaron a 6,30 $EUA/kg, de conformidad con la decisión 74/50, como se resume en el cuadro 6. Las 14 empresas restantes, con un consumo relacionado de 155,71 tm de HCFC-22, que se establecieron después del 1 de septiembre de 2007 o cuya propiedad no corresponde al Artículo 5, se convertirían a alternativas sin HCFC sin asistencia del Fondo Multilateral.</w:t>
      </w:r>
    </w:p>
    <w:p w14:paraId="7C85AB4D" w14:textId="77777777" w:rsidR="00A93F4E" w:rsidRPr="00A93F4E" w:rsidRDefault="00A93F4E" w:rsidP="00A93F4E">
      <w:pPr>
        <w:keepNext/>
        <w:keepLines/>
        <w:jc w:val="left"/>
        <w:rPr>
          <w:rFonts w:eastAsia="SimSun"/>
          <w:b/>
          <w:bCs/>
          <w:lang w:val="es-ES" w:bidi="hi-IN"/>
        </w:rPr>
      </w:pPr>
      <w:bookmarkStart w:id="16" w:name="_Toc110390883"/>
      <w:r w:rsidRPr="00A93F4E">
        <w:rPr>
          <w:rFonts w:eastAsia="SimSun"/>
          <w:b/>
          <w:bCs/>
          <w:szCs w:val="16"/>
          <w:lang w:val="es-ES" w:bidi="hi-IN"/>
        </w:rPr>
        <w:t>Cuadro 6: Resumen de los costos adicionales de capital (ICC) y costos adicionales de explotación (IOC) para las conversiones de fabricación de equipos de A/A</w:t>
      </w:r>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279"/>
        <w:gridCol w:w="1128"/>
        <w:gridCol w:w="1282"/>
        <w:gridCol w:w="1138"/>
        <w:gridCol w:w="1181"/>
        <w:gridCol w:w="1088"/>
        <w:gridCol w:w="1006"/>
      </w:tblGrid>
      <w:tr w:rsidR="00A93F4E" w:rsidRPr="00A93F4E" w14:paraId="4AC33504" w14:textId="77777777" w:rsidTr="007C3DDA">
        <w:trPr>
          <w:tblHeader/>
        </w:trPr>
        <w:tc>
          <w:tcPr>
            <w:tcW w:w="1268" w:type="dxa"/>
            <w:vMerge w:val="restart"/>
            <w:tcMar>
              <w:top w:w="0" w:type="dxa"/>
              <w:left w:w="108" w:type="dxa"/>
              <w:bottom w:w="0" w:type="dxa"/>
              <w:right w:w="108" w:type="dxa"/>
            </w:tcMar>
            <w:hideMark/>
          </w:tcPr>
          <w:p w14:paraId="2F0999AB" w14:textId="77777777" w:rsidR="00A93F4E" w:rsidRPr="00A93F4E" w:rsidRDefault="00A93F4E" w:rsidP="00A93F4E">
            <w:pPr>
              <w:keepNext/>
              <w:keepLines/>
              <w:rPr>
                <w:b/>
                <w:bCs/>
                <w:sz w:val="20"/>
                <w:szCs w:val="20"/>
                <w:lang w:val="es-ES"/>
              </w:rPr>
            </w:pPr>
            <w:bookmarkStart w:id="17" w:name="_Hlk118892523"/>
            <w:r w:rsidRPr="00A93F4E">
              <w:rPr>
                <w:b/>
                <w:sz w:val="20"/>
                <w:lang w:val="es-ES"/>
              </w:rPr>
              <w:t>Descripción</w:t>
            </w:r>
          </w:p>
        </w:tc>
        <w:tc>
          <w:tcPr>
            <w:tcW w:w="1279" w:type="dxa"/>
            <w:vMerge w:val="restart"/>
            <w:tcMar>
              <w:top w:w="0" w:type="dxa"/>
              <w:left w:w="108" w:type="dxa"/>
              <w:bottom w:w="0" w:type="dxa"/>
              <w:right w:w="108" w:type="dxa"/>
            </w:tcMar>
            <w:hideMark/>
          </w:tcPr>
          <w:p w14:paraId="1E58EFCB" w14:textId="77777777" w:rsidR="00A93F4E" w:rsidRPr="00A93F4E" w:rsidRDefault="00A93F4E" w:rsidP="00A93F4E">
            <w:pPr>
              <w:keepNext/>
              <w:keepLines/>
              <w:jc w:val="center"/>
              <w:rPr>
                <w:b/>
                <w:bCs/>
                <w:sz w:val="20"/>
                <w:szCs w:val="20"/>
                <w:lang w:val="es-ES"/>
              </w:rPr>
            </w:pPr>
            <w:r w:rsidRPr="00A93F4E">
              <w:rPr>
                <w:b/>
                <w:sz w:val="20"/>
                <w:lang w:val="es-ES"/>
              </w:rPr>
              <w:t>Tamaño de la empresa</w:t>
            </w:r>
          </w:p>
        </w:tc>
        <w:tc>
          <w:tcPr>
            <w:tcW w:w="2410" w:type="dxa"/>
            <w:gridSpan w:val="2"/>
            <w:tcMar>
              <w:top w:w="0" w:type="dxa"/>
              <w:left w:w="108" w:type="dxa"/>
              <w:bottom w:w="0" w:type="dxa"/>
              <w:right w:w="108" w:type="dxa"/>
            </w:tcMar>
            <w:hideMark/>
          </w:tcPr>
          <w:p w14:paraId="54F3FAD6" w14:textId="77777777" w:rsidR="00A93F4E" w:rsidRPr="00A93F4E" w:rsidRDefault="00A93F4E" w:rsidP="00A93F4E">
            <w:pPr>
              <w:keepNext/>
              <w:keepLines/>
              <w:jc w:val="center"/>
              <w:rPr>
                <w:b/>
                <w:bCs/>
                <w:sz w:val="20"/>
                <w:szCs w:val="20"/>
                <w:lang w:val="es-ES"/>
              </w:rPr>
            </w:pPr>
            <w:r w:rsidRPr="00A93F4E">
              <w:rPr>
                <w:b/>
                <w:sz w:val="20"/>
                <w:lang w:val="es-ES"/>
              </w:rPr>
              <w:t>Eliminación del HCFC-22</w:t>
            </w:r>
          </w:p>
        </w:tc>
        <w:tc>
          <w:tcPr>
            <w:tcW w:w="1138" w:type="dxa"/>
            <w:vMerge w:val="restart"/>
            <w:tcMar>
              <w:top w:w="0" w:type="dxa"/>
              <w:left w:w="108" w:type="dxa"/>
              <w:bottom w:w="0" w:type="dxa"/>
              <w:right w:w="108" w:type="dxa"/>
            </w:tcMar>
            <w:hideMark/>
          </w:tcPr>
          <w:p w14:paraId="2EEAD782" w14:textId="77777777" w:rsidR="00A93F4E" w:rsidRPr="00A93F4E" w:rsidRDefault="00A93F4E" w:rsidP="00A93F4E">
            <w:pPr>
              <w:keepNext/>
              <w:keepLines/>
              <w:jc w:val="center"/>
              <w:rPr>
                <w:b/>
                <w:bCs/>
                <w:sz w:val="20"/>
                <w:szCs w:val="20"/>
                <w:lang w:val="es-ES"/>
              </w:rPr>
            </w:pPr>
            <w:r w:rsidRPr="00A93F4E">
              <w:rPr>
                <w:b/>
                <w:sz w:val="20"/>
                <w:lang w:val="es-ES"/>
              </w:rPr>
              <w:t>Total ICC $EUA</w:t>
            </w:r>
          </w:p>
        </w:tc>
        <w:tc>
          <w:tcPr>
            <w:tcW w:w="1181" w:type="dxa"/>
            <w:vMerge w:val="restart"/>
            <w:tcMar>
              <w:top w:w="0" w:type="dxa"/>
              <w:left w:w="108" w:type="dxa"/>
              <w:bottom w:w="0" w:type="dxa"/>
              <w:right w:w="108" w:type="dxa"/>
            </w:tcMar>
            <w:hideMark/>
          </w:tcPr>
          <w:p w14:paraId="025A620F" w14:textId="77777777" w:rsidR="00A93F4E" w:rsidRPr="00A93F4E" w:rsidRDefault="00A93F4E" w:rsidP="00A93F4E">
            <w:pPr>
              <w:keepNext/>
              <w:keepLines/>
              <w:jc w:val="center"/>
              <w:rPr>
                <w:b/>
                <w:bCs/>
                <w:sz w:val="20"/>
                <w:szCs w:val="20"/>
                <w:lang w:val="es-ES"/>
              </w:rPr>
            </w:pPr>
            <w:r w:rsidRPr="00A93F4E">
              <w:rPr>
                <w:b/>
                <w:sz w:val="20"/>
                <w:lang w:val="es-ES"/>
              </w:rPr>
              <w:t>Total IOC $EUA</w:t>
            </w:r>
          </w:p>
        </w:tc>
        <w:tc>
          <w:tcPr>
            <w:tcW w:w="1088" w:type="dxa"/>
            <w:vMerge w:val="restart"/>
            <w:tcMar>
              <w:top w:w="0" w:type="dxa"/>
              <w:left w:w="108" w:type="dxa"/>
              <w:bottom w:w="0" w:type="dxa"/>
              <w:right w:w="108" w:type="dxa"/>
            </w:tcMar>
            <w:hideMark/>
          </w:tcPr>
          <w:p w14:paraId="60708608" w14:textId="77777777" w:rsidR="00A93F4E" w:rsidRPr="00A93F4E" w:rsidRDefault="00A93F4E" w:rsidP="00A93F4E">
            <w:pPr>
              <w:keepNext/>
              <w:keepLines/>
              <w:jc w:val="center"/>
              <w:rPr>
                <w:b/>
                <w:bCs/>
                <w:sz w:val="20"/>
                <w:szCs w:val="20"/>
                <w:lang w:val="es-ES"/>
              </w:rPr>
            </w:pPr>
            <w:r w:rsidRPr="00A93F4E">
              <w:rPr>
                <w:b/>
                <w:sz w:val="20"/>
                <w:lang w:val="es-ES"/>
              </w:rPr>
              <w:t>Total $EUA</w:t>
            </w:r>
          </w:p>
        </w:tc>
        <w:tc>
          <w:tcPr>
            <w:tcW w:w="986" w:type="dxa"/>
            <w:vMerge w:val="restart"/>
            <w:tcMar>
              <w:top w:w="0" w:type="dxa"/>
              <w:left w:w="108" w:type="dxa"/>
              <w:bottom w:w="0" w:type="dxa"/>
              <w:right w:w="108" w:type="dxa"/>
            </w:tcMar>
            <w:hideMark/>
          </w:tcPr>
          <w:p w14:paraId="57D2BDAB" w14:textId="77777777" w:rsidR="00A93F4E" w:rsidRPr="00A93F4E" w:rsidRDefault="00A93F4E" w:rsidP="00A93F4E">
            <w:pPr>
              <w:keepNext/>
              <w:keepLines/>
              <w:jc w:val="center"/>
              <w:rPr>
                <w:b/>
                <w:bCs/>
                <w:sz w:val="20"/>
                <w:szCs w:val="20"/>
                <w:lang w:val="es-ES"/>
              </w:rPr>
            </w:pPr>
            <w:r w:rsidRPr="00A93F4E">
              <w:rPr>
                <w:b/>
                <w:sz w:val="20"/>
                <w:lang w:val="es-ES"/>
              </w:rPr>
              <w:t>CE $EUA/kg</w:t>
            </w:r>
          </w:p>
        </w:tc>
      </w:tr>
      <w:tr w:rsidR="00A93F4E" w:rsidRPr="00A93F4E" w14:paraId="4D25F55E" w14:textId="77777777" w:rsidTr="007C3DDA">
        <w:trPr>
          <w:tblHeader/>
        </w:trPr>
        <w:tc>
          <w:tcPr>
            <w:tcW w:w="0" w:type="auto"/>
            <w:vMerge/>
            <w:vAlign w:val="center"/>
            <w:hideMark/>
          </w:tcPr>
          <w:p w14:paraId="3DD5C9DF" w14:textId="77777777" w:rsidR="00A93F4E" w:rsidRPr="00A93F4E" w:rsidRDefault="00A93F4E" w:rsidP="00A93F4E">
            <w:pPr>
              <w:keepNext/>
              <w:keepLines/>
              <w:rPr>
                <w:b/>
                <w:bCs/>
                <w:sz w:val="20"/>
                <w:szCs w:val="20"/>
                <w:lang w:val="es-ES"/>
              </w:rPr>
            </w:pPr>
          </w:p>
        </w:tc>
        <w:tc>
          <w:tcPr>
            <w:tcW w:w="1279" w:type="dxa"/>
            <w:vMerge/>
            <w:vAlign w:val="center"/>
            <w:hideMark/>
          </w:tcPr>
          <w:p w14:paraId="4DAE4DAC" w14:textId="77777777" w:rsidR="00A93F4E" w:rsidRPr="00A93F4E" w:rsidRDefault="00A93F4E" w:rsidP="00A93F4E">
            <w:pPr>
              <w:keepNext/>
              <w:keepLines/>
              <w:rPr>
                <w:b/>
                <w:bCs/>
                <w:sz w:val="20"/>
                <w:szCs w:val="20"/>
                <w:lang w:val="es-ES"/>
              </w:rPr>
            </w:pPr>
          </w:p>
        </w:tc>
        <w:tc>
          <w:tcPr>
            <w:tcW w:w="1128" w:type="dxa"/>
            <w:tcMar>
              <w:top w:w="0" w:type="dxa"/>
              <w:left w:w="108" w:type="dxa"/>
              <w:bottom w:w="0" w:type="dxa"/>
              <w:right w:w="108" w:type="dxa"/>
            </w:tcMar>
            <w:hideMark/>
          </w:tcPr>
          <w:p w14:paraId="32E69B46" w14:textId="77777777" w:rsidR="00A93F4E" w:rsidRPr="00A93F4E" w:rsidRDefault="00A93F4E" w:rsidP="00A93F4E">
            <w:pPr>
              <w:keepNext/>
              <w:keepLines/>
              <w:jc w:val="center"/>
              <w:rPr>
                <w:b/>
                <w:bCs/>
                <w:sz w:val="20"/>
                <w:szCs w:val="20"/>
                <w:lang w:val="es-ES"/>
              </w:rPr>
            </w:pPr>
            <w:r w:rsidRPr="00A93F4E">
              <w:rPr>
                <w:b/>
                <w:sz w:val="20"/>
                <w:lang w:val="es-ES"/>
              </w:rPr>
              <w:t>tm</w:t>
            </w:r>
          </w:p>
        </w:tc>
        <w:tc>
          <w:tcPr>
            <w:tcW w:w="1282" w:type="dxa"/>
            <w:tcMar>
              <w:top w:w="0" w:type="dxa"/>
              <w:left w:w="108" w:type="dxa"/>
              <w:bottom w:w="0" w:type="dxa"/>
              <w:right w:w="108" w:type="dxa"/>
            </w:tcMar>
            <w:hideMark/>
          </w:tcPr>
          <w:p w14:paraId="53DF9376" w14:textId="77777777" w:rsidR="00A93F4E" w:rsidRPr="00A93F4E" w:rsidRDefault="00A93F4E" w:rsidP="00A93F4E">
            <w:pPr>
              <w:keepNext/>
              <w:keepLines/>
              <w:jc w:val="center"/>
              <w:rPr>
                <w:b/>
                <w:bCs/>
                <w:sz w:val="20"/>
                <w:szCs w:val="20"/>
                <w:lang w:val="es-ES"/>
              </w:rPr>
            </w:pPr>
            <w:r w:rsidRPr="00A93F4E">
              <w:rPr>
                <w:b/>
                <w:sz w:val="20"/>
                <w:lang w:val="es-ES"/>
              </w:rPr>
              <w:t>Toneladas PAO</w:t>
            </w:r>
          </w:p>
        </w:tc>
        <w:tc>
          <w:tcPr>
            <w:tcW w:w="0" w:type="auto"/>
            <w:vMerge/>
            <w:vAlign w:val="center"/>
            <w:hideMark/>
          </w:tcPr>
          <w:p w14:paraId="4328F733" w14:textId="77777777" w:rsidR="00A93F4E" w:rsidRPr="00A93F4E" w:rsidRDefault="00A93F4E" w:rsidP="00A93F4E">
            <w:pPr>
              <w:keepNext/>
              <w:keepLines/>
              <w:rPr>
                <w:b/>
                <w:bCs/>
                <w:sz w:val="20"/>
                <w:szCs w:val="20"/>
                <w:lang w:val="es-ES"/>
              </w:rPr>
            </w:pPr>
          </w:p>
        </w:tc>
        <w:tc>
          <w:tcPr>
            <w:tcW w:w="0" w:type="auto"/>
            <w:vMerge/>
            <w:vAlign w:val="center"/>
            <w:hideMark/>
          </w:tcPr>
          <w:p w14:paraId="15A0377F" w14:textId="77777777" w:rsidR="00A93F4E" w:rsidRPr="00A93F4E" w:rsidRDefault="00A93F4E" w:rsidP="00A93F4E">
            <w:pPr>
              <w:keepNext/>
              <w:keepLines/>
              <w:rPr>
                <w:b/>
                <w:bCs/>
                <w:sz w:val="20"/>
                <w:szCs w:val="20"/>
                <w:lang w:val="es-ES"/>
              </w:rPr>
            </w:pPr>
          </w:p>
        </w:tc>
        <w:tc>
          <w:tcPr>
            <w:tcW w:w="0" w:type="auto"/>
            <w:vMerge/>
            <w:vAlign w:val="center"/>
            <w:hideMark/>
          </w:tcPr>
          <w:p w14:paraId="3E7DC00E" w14:textId="77777777" w:rsidR="00A93F4E" w:rsidRPr="00A93F4E" w:rsidRDefault="00A93F4E" w:rsidP="00A93F4E">
            <w:pPr>
              <w:keepNext/>
              <w:keepLines/>
              <w:rPr>
                <w:b/>
                <w:bCs/>
                <w:sz w:val="20"/>
                <w:szCs w:val="20"/>
                <w:lang w:val="es-ES"/>
              </w:rPr>
            </w:pPr>
          </w:p>
        </w:tc>
        <w:tc>
          <w:tcPr>
            <w:tcW w:w="0" w:type="auto"/>
            <w:vMerge/>
            <w:vAlign w:val="center"/>
            <w:hideMark/>
          </w:tcPr>
          <w:p w14:paraId="793DA669" w14:textId="77777777" w:rsidR="00A93F4E" w:rsidRPr="00A93F4E" w:rsidRDefault="00A93F4E" w:rsidP="00A93F4E">
            <w:pPr>
              <w:keepNext/>
              <w:keepLines/>
              <w:rPr>
                <w:b/>
                <w:bCs/>
                <w:sz w:val="20"/>
                <w:szCs w:val="20"/>
                <w:lang w:val="es-ES"/>
              </w:rPr>
            </w:pPr>
          </w:p>
        </w:tc>
      </w:tr>
      <w:tr w:rsidR="00A93F4E" w:rsidRPr="00A93F4E" w14:paraId="58AACB04" w14:textId="77777777" w:rsidTr="007C3DDA">
        <w:trPr>
          <w:cantSplit/>
        </w:trPr>
        <w:tc>
          <w:tcPr>
            <w:tcW w:w="1268" w:type="dxa"/>
            <w:vMerge w:val="restart"/>
            <w:tcMar>
              <w:top w:w="0" w:type="dxa"/>
              <w:left w:w="108" w:type="dxa"/>
              <w:bottom w:w="0" w:type="dxa"/>
              <w:right w:w="108" w:type="dxa"/>
            </w:tcMar>
            <w:hideMark/>
          </w:tcPr>
          <w:p w14:paraId="4442EE4A" w14:textId="77777777" w:rsidR="00A93F4E" w:rsidRPr="00A93F4E" w:rsidRDefault="00A93F4E" w:rsidP="00A93F4E">
            <w:pPr>
              <w:keepNext/>
              <w:keepLines/>
              <w:jc w:val="left"/>
              <w:rPr>
                <w:sz w:val="20"/>
                <w:szCs w:val="20"/>
                <w:lang w:val="es-ES"/>
              </w:rPr>
            </w:pPr>
            <w:r w:rsidRPr="00A93F4E">
              <w:rPr>
                <w:sz w:val="20"/>
                <w:lang w:val="es-ES"/>
              </w:rPr>
              <w:t>A/A residencial</w:t>
            </w:r>
          </w:p>
        </w:tc>
        <w:tc>
          <w:tcPr>
            <w:tcW w:w="1279" w:type="dxa"/>
            <w:tcMar>
              <w:top w:w="0" w:type="dxa"/>
              <w:left w:w="108" w:type="dxa"/>
              <w:bottom w:w="0" w:type="dxa"/>
              <w:right w:w="108" w:type="dxa"/>
            </w:tcMar>
            <w:hideMark/>
          </w:tcPr>
          <w:p w14:paraId="56BC703D" w14:textId="77777777" w:rsidR="00A93F4E" w:rsidRPr="00A93F4E" w:rsidRDefault="00A93F4E" w:rsidP="00A93F4E">
            <w:pPr>
              <w:keepNext/>
              <w:keepLines/>
              <w:jc w:val="left"/>
              <w:rPr>
                <w:sz w:val="20"/>
                <w:szCs w:val="20"/>
                <w:lang w:val="es-ES"/>
              </w:rPr>
            </w:pPr>
            <w:r w:rsidRPr="00A93F4E">
              <w:rPr>
                <w:sz w:val="20"/>
                <w:lang w:val="es-ES"/>
              </w:rPr>
              <w:t>Micro y pequeña (10)</w:t>
            </w:r>
          </w:p>
        </w:tc>
        <w:tc>
          <w:tcPr>
            <w:tcW w:w="1128" w:type="dxa"/>
            <w:tcMar>
              <w:top w:w="0" w:type="dxa"/>
              <w:left w:w="108" w:type="dxa"/>
              <w:bottom w:w="0" w:type="dxa"/>
              <w:right w:w="108" w:type="dxa"/>
            </w:tcMar>
            <w:vAlign w:val="center"/>
          </w:tcPr>
          <w:p w14:paraId="162AA875" w14:textId="77777777" w:rsidR="00A93F4E" w:rsidRPr="00A93F4E" w:rsidRDefault="00A93F4E" w:rsidP="00A93F4E">
            <w:pPr>
              <w:keepNext/>
              <w:keepLines/>
              <w:jc w:val="right"/>
              <w:rPr>
                <w:sz w:val="20"/>
                <w:szCs w:val="20"/>
                <w:lang w:val="es-ES"/>
              </w:rPr>
            </w:pPr>
            <w:r w:rsidRPr="00A93F4E">
              <w:rPr>
                <w:sz w:val="20"/>
                <w:lang w:val="es-ES"/>
              </w:rPr>
              <w:t>15,65</w:t>
            </w:r>
          </w:p>
        </w:tc>
        <w:tc>
          <w:tcPr>
            <w:tcW w:w="1282" w:type="dxa"/>
            <w:tcMar>
              <w:top w:w="0" w:type="dxa"/>
              <w:left w:w="108" w:type="dxa"/>
              <w:bottom w:w="0" w:type="dxa"/>
              <w:right w:w="108" w:type="dxa"/>
            </w:tcMar>
            <w:vAlign w:val="center"/>
          </w:tcPr>
          <w:p w14:paraId="7D8D513D" w14:textId="77777777" w:rsidR="00A93F4E" w:rsidRPr="00A93F4E" w:rsidRDefault="00A93F4E" w:rsidP="00A93F4E">
            <w:pPr>
              <w:keepNext/>
              <w:keepLines/>
              <w:jc w:val="right"/>
              <w:rPr>
                <w:sz w:val="20"/>
                <w:szCs w:val="20"/>
                <w:lang w:val="es-ES"/>
              </w:rPr>
            </w:pPr>
            <w:r w:rsidRPr="00A93F4E">
              <w:rPr>
                <w:sz w:val="20"/>
                <w:lang w:val="es-ES"/>
              </w:rPr>
              <w:t>0,86</w:t>
            </w:r>
          </w:p>
        </w:tc>
        <w:tc>
          <w:tcPr>
            <w:tcW w:w="1138" w:type="dxa"/>
            <w:tcMar>
              <w:top w:w="0" w:type="dxa"/>
              <w:left w:w="108" w:type="dxa"/>
              <w:bottom w:w="0" w:type="dxa"/>
              <w:right w:w="108" w:type="dxa"/>
            </w:tcMar>
            <w:vAlign w:val="center"/>
          </w:tcPr>
          <w:p w14:paraId="31728EF7" w14:textId="77777777" w:rsidR="00A93F4E" w:rsidRPr="00A93F4E" w:rsidRDefault="00A93F4E" w:rsidP="00A93F4E">
            <w:pPr>
              <w:keepNext/>
              <w:keepLines/>
              <w:jc w:val="right"/>
              <w:rPr>
                <w:sz w:val="20"/>
                <w:szCs w:val="20"/>
                <w:lang w:val="es-ES"/>
              </w:rPr>
            </w:pPr>
            <w:r w:rsidRPr="00A93F4E">
              <w:rPr>
                <w:sz w:val="20"/>
                <w:lang w:val="es-ES"/>
              </w:rPr>
              <w:t>422 400</w:t>
            </w:r>
          </w:p>
        </w:tc>
        <w:tc>
          <w:tcPr>
            <w:tcW w:w="1181" w:type="dxa"/>
            <w:tcMar>
              <w:top w:w="0" w:type="dxa"/>
              <w:left w:w="108" w:type="dxa"/>
              <w:bottom w:w="0" w:type="dxa"/>
              <w:right w:w="108" w:type="dxa"/>
            </w:tcMar>
            <w:vAlign w:val="center"/>
          </w:tcPr>
          <w:p w14:paraId="12E372AC" w14:textId="77777777" w:rsidR="00A93F4E" w:rsidRPr="00A93F4E" w:rsidRDefault="00A93F4E" w:rsidP="00A93F4E">
            <w:pPr>
              <w:keepNext/>
              <w:keepLines/>
              <w:jc w:val="right"/>
              <w:rPr>
                <w:sz w:val="20"/>
                <w:szCs w:val="20"/>
                <w:lang w:val="es-ES"/>
              </w:rPr>
            </w:pPr>
            <w:r w:rsidRPr="00A93F4E">
              <w:rPr>
                <w:sz w:val="20"/>
                <w:lang w:val="es-ES"/>
              </w:rPr>
              <w:t>98 541</w:t>
            </w:r>
          </w:p>
        </w:tc>
        <w:tc>
          <w:tcPr>
            <w:tcW w:w="1088" w:type="dxa"/>
            <w:tcMar>
              <w:top w:w="0" w:type="dxa"/>
              <w:left w:w="108" w:type="dxa"/>
              <w:bottom w:w="0" w:type="dxa"/>
              <w:right w:w="108" w:type="dxa"/>
            </w:tcMar>
            <w:vAlign w:val="center"/>
          </w:tcPr>
          <w:p w14:paraId="3AB2FB43" w14:textId="77777777" w:rsidR="00A93F4E" w:rsidRPr="00A93F4E" w:rsidRDefault="00A93F4E" w:rsidP="00A93F4E">
            <w:pPr>
              <w:keepNext/>
              <w:keepLines/>
              <w:jc w:val="right"/>
              <w:rPr>
                <w:sz w:val="20"/>
                <w:szCs w:val="20"/>
                <w:lang w:val="es-ES"/>
              </w:rPr>
            </w:pPr>
            <w:r w:rsidRPr="00A93F4E">
              <w:rPr>
                <w:sz w:val="20"/>
                <w:lang w:val="es-ES"/>
              </w:rPr>
              <w:t>520 941</w:t>
            </w:r>
          </w:p>
        </w:tc>
        <w:tc>
          <w:tcPr>
            <w:tcW w:w="986" w:type="dxa"/>
            <w:tcMar>
              <w:top w:w="0" w:type="dxa"/>
              <w:left w:w="108" w:type="dxa"/>
              <w:bottom w:w="0" w:type="dxa"/>
              <w:right w:w="108" w:type="dxa"/>
            </w:tcMar>
            <w:vAlign w:val="center"/>
          </w:tcPr>
          <w:p w14:paraId="7F5E1DD1" w14:textId="77777777" w:rsidR="00A93F4E" w:rsidRPr="00A93F4E" w:rsidRDefault="00A93F4E" w:rsidP="00A93F4E">
            <w:pPr>
              <w:keepNext/>
              <w:keepLines/>
              <w:jc w:val="right"/>
              <w:rPr>
                <w:sz w:val="20"/>
                <w:szCs w:val="20"/>
                <w:lang w:val="es-ES"/>
              </w:rPr>
            </w:pPr>
            <w:r w:rsidRPr="00A93F4E">
              <w:rPr>
                <w:sz w:val="20"/>
                <w:lang w:val="es-ES"/>
              </w:rPr>
              <w:t>33,29</w:t>
            </w:r>
          </w:p>
        </w:tc>
      </w:tr>
      <w:tr w:rsidR="00A93F4E" w:rsidRPr="00A93F4E" w14:paraId="46C8E53A" w14:textId="77777777" w:rsidTr="007C3DDA">
        <w:trPr>
          <w:cantSplit/>
        </w:trPr>
        <w:tc>
          <w:tcPr>
            <w:tcW w:w="0" w:type="auto"/>
            <w:vMerge/>
            <w:vAlign w:val="center"/>
            <w:hideMark/>
          </w:tcPr>
          <w:p w14:paraId="2B3B4E77" w14:textId="77777777" w:rsidR="00A93F4E" w:rsidRPr="00A93F4E" w:rsidRDefault="00A93F4E" w:rsidP="00A93F4E">
            <w:pPr>
              <w:keepNext/>
              <w:keepLines/>
              <w:jc w:val="left"/>
              <w:rPr>
                <w:sz w:val="20"/>
                <w:szCs w:val="20"/>
                <w:lang w:val="es-ES"/>
              </w:rPr>
            </w:pPr>
          </w:p>
        </w:tc>
        <w:tc>
          <w:tcPr>
            <w:tcW w:w="1279" w:type="dxa"/>
            <w:tcMar>
              <w:top w:w="0" w:type="dxa"/>
              <w:left w:w="108" w:type="dxa"/>
              <w:bottom w:w="0" w:type="dxa"/>
              <w:right w:w="108" w:type="dxa"/>
            </w:tcMar>
            <w:hideMark/>
          </w:tcPr>
          <w:p w14:paraId="1D3E084B" w14:textId="77777777" w:rsidR="00A93F4E" w:rsidRPr="00A93F4E" w:rsidRDefault="00A93F4E" w:rsidP="00A93F4E">
            <w:pPr>
              <w:keepNext/>
              <w:keepLines/>
              <w:jc w:val="left"/>
              <w:rPr>
                <w:sz w:val="20"/>
                <w:szCs w:val="20"/>
                <w:lang w:val="es-ES"/>
              </w:rPr>
            </w:pPr>
            <w:r w:rsidRPr="00A93F4E">
              <w:rPr>
                <w:sz w:val="20"/>
                <w:lang w:val="es-ES"/>
              </w:rPr>
              <w:t>Mediana (3)</w:t>
            </w:r>
          </w:p>
        </w:tc>
        <w:tc>
          <w:tcPr>
            <w:tcW w:w="1128" w:type="dxa"/>
            <w:tcMar>
              <w:top w:w="0" w:type="dxa"/>
              <w:left w:w="108" w:type="dxa"/>
              <w:bottom w:w="0" w:type="dxa"/>
              <w:right w:w="108" w:type="dxa"/>
            </w:tcMar>
            <w:vAlign w:val="bottom"/>
            <w:hideMark/>
          </w:tcPr>
          <w:p w14:paraId="6FD0EFA6" w14:textId="77777777" w:rsidR="00A93F4E" w:rsidRPr="00A93F4E" w:rsidRDefault="00A93F4E" w:rsidP="00A93F4E">
            <w:pPr>
              <w:keepNext/>
              <w:keepLines/>
              <w:jc w:val="right"/>
              <w:rPr>
                <w:sz w:val="20"/>
                <w:szCs w:val="20"/>
                <w:lang w:val="es-ES"/>
              </w:rPr>
            </w:pPr>
            <w:r w:rsidRPr="00A93F4E">
              <w:rPr>
                <w:sz w:val="20"/>
                <w:lang w:val="es-ES"/>
              </w:rPr>
              <w:t>33,57</w:t>
            </w:r>
          </w:p>
        </w:tc>
        <w:tc>
          <w:tcPr>
            <w:tcW w:w="1282" w:type="dxa"/>
            <w:tcMar>
              <w:top w:w="0" w:type="dxa"/>
              <w:left w:w="108" w:type="dxa"/>
              <w:bottom w:w="0" w:type="dxa"/>
              <w:right w:w="108" w:type="dxa"/>
            </w:tcMar>
            <w:hideMark/>
          </w:tcPr>
          <w:p w14:paraId="3D869B4E" w14:textId="77777777" w:rsidR="00A93F4E" w:rsidRPr="00A93F4E" w:rsidRDefault="00A93F4E" w:rsidP="00A93F4E">
            <w:pPr>
              <w:keepNext/>
              <w:keepLines/>
              <w:jc w:val="right"/>
              <w:rPr>
                <w:sz w:val="20"/>
                <w:szCs w:val="20"/>
                <w:lang w:val="es-ES"/>
              </w:rPr>
            </w:pPr>
            <w:r w:rsidRPr="00A93F4E">
              <w:rPr>
                <w:sz w:val="20"/>
                <w:lang w:val="es-ES"/>
              </w:rPr>
              <w:t>1,85</w:t>
            </w:r>
          </w:p>
        </w:tc>
        <w:tc>
          <w:tcPr>
            <w:tcW w:w="1138" w:type="dxa"/>
            <w:tcMar>
              <w:top w:w="0" w:type="dxa"/>
              <w:left w:w="108" w:type="dxa"/>
              <w:bottom w:w="0" w:type="dxa"/>
              <w:right w:w="108" w:type="dxa"/>
            </w:tcMar>
            <w:vAlign w:val="bottom"/>
            <w:hideMark/>
          </w:tcPr>
          <w:p w14:paraId="7000DDAB" w14:textId="77777777" w:rsidR="00A93F4E" w:rsidRPr="00A93F4E" w:rsidRDefault="00A93F4E" w:rsidP="00A93F4E">
            <w:pPr>
              <w:keepNext/>
              <w:keepLines/>
              <w:jc w:val="right"/>
              <w:rPr>
                <w:sz w:val="20"/>
                <w:szCs w:val="20"/>
                <w:lang w:val="es-ES"/>
              </w:rPr>
            </w:pPr>
            <w:r w:rsidRPr="00A93F4E">
              <w:rPr>
                <w:sz w:val="20"/>
                <w:lang w:val="es-ES"/>
              </w:rPr>
              <w:t>285 450</w:t>
            </w:r>
          </w:p>
        </w:tc>
        <w:tc>
          <w:tcPr>
            <w:tcW w:w="1181" w:type="dxa"/>
            <w:tcMar>
              <w:top w:w="0" w:type="dxa"/>
              <w:left w:w="108" w:type="dxa"/>
              <w:bottom w:w="0" w:type="dxa"/>
              <w:right w:w="108" w:type="dxa"/>
            </w:tcMar>
            <w:vAlign w:val="bottom"/>
            <w:hideMark/>
          </w:tcPr>
          <w:p w14:paraId="6C44DD42" w14:textId="77777777" w:rsidR="00A93F4E" w:rsidRPr="00A93F4E" w:rsidRDefault="00A93F4E" w:rsidP="00A93F4E">
            <w:pPr>
              <w:keepNext/>
              <w:keepLines/>
              <w:jc w:val="right"/>
              <w:rPr>
                <w:sz w:val="20"/>
                <w:szCs w:val="20"/>
                <w:lang w:val="es-ES"/>
              </w:rPr>
            </w:pPr>
            <w:r w:rsidRPr="00A93F4E">
              <w:rPr>
                <w:sz w:val="20"/>
                <w:lang w:val="es-ES"/>
              </w:rPr>
              <w:t>211 462</w:t>
            </w:r>
          </w:p>
        </w:tc>
        <w:tc>
          <w:tcPr>
            <w:tcW w:w="1088" w:type="dxa"/>
            <w:tcMar>
              <w:top w:w="0" w:type="dxa"/>
              <w:left w:w="108" w:type="dxa"/>
              <w:bottom w:w="0" w:type="dxa"/>
              <w:right w:w="108" w:type="dxa"/>
            </w:tcMar>
            <w:vAlign w:val="bottom"/>
            <w:hideMark/>
          </w:tcPr>
          <w:p w14:paraId="28E91BCC" w14:textId="77777777" w:rsidR="00A93F4E" w:rsidRPr="00A93F4E" w:rsidRDefault="00A93F4E" w:rsidP="00A93F4E">
            <w:pPr>
              <w:keepNext/>
              <w:keepLines/>
              <w:jc w:val="right"/>
              <w:rPr>
                <w:sz w:val="20"/>
                <w:szCs w:val="20"/>
                <w:lang w:val="es-ES"/>
              </w:rPr>
            </w:pPr>
            <w:r w:rsidRPr="00A93F4E">
              <w:rPr>
                <w:sz w:val="20"/>
                <w:lang w:val="es-ES"/>
              </w:rPr>
              <w:t>496 912</w:t>
            </w:r>
          </w:p>
        </w:tc>
        <w:tc>
          <w:tcPr>
            <w:tcW w:w="986" w:type="dxa"/>
            <w:tcMar>
              <w:top w:w="0" w:type="dxa"/>
              <w:left w:w="108" w:type="dxa"/>
              <w:bottom w:w="0" w:type="dxa"/>
              <w:right w:w="108" w:type="dxa"/>
            </w:tcMar>
            <w:hideMark/>
          </w:tcPr>
          <w:p w14:paraId="11DC2D77" w14:textId="77777777" w:rsidR="00A93F4E" w:rsidRPr="00A93F4E" w:rsidRDefault="00A93F4E" w:rsidP="00A93F4E">
            <w:pPr>
              <w:keepNext/>
              <w:keepLines/>
              <w:jc w:val="right"/>
              <w:rPr>
                <w:sz w:val="20"/>
                <w:szCs w:val="20"/>
                <w:lang w:val="es-ES"/>
              </w:rPr>
            </w:pPr>
            <w:r w:rsidRPr="00A93F4E">
              <w:rPr>
                <w:sz w:val="20"/>
                <w:lang w:val="es-ES"/>
              </w:rPr>
              <w:t>14,80</w:t>
            </w:r>
          </w:p>
        </w:tc>
      </w:tr>
      <w:tr w:rsidR="00A93F4E" w:rsidRPr="00A93F4E" w14:paraId="3B1309A5" w14:textId="77777777" w:rsidTr="007C3DDA">
        <w:trPr>
          <w:cantSplit/>
        </w:trPr>
        <w:tc>
          <w:tcPr>
            <w:tcW w:w="2547" w:type="dxa"/>
            <w:gridSpan w:val="2"/>
            <w:tcMar>
              <w:top w:w="0" w:type="dxa"/>
              <w:left w:w="108" w:type="dxa"/>
              <w:bottom w:w="0" w:type="dxa"/>
              <w:right w:w="108" w:type="dxa"/>
            </w:tcMar>
            <w:hideMark/>
          </w:tcPr>
          <w:p w14:paraId="240EC859" w14:textId="77777777" w:rsidR="00A93F4E" w:rsidRPr="00A93F4E" w:rsidRDefault="00A93F4E" w:rsidP="00A93F4E">
            <w:pPr>
              <w:keepNext/>
              <w:keepLines/>
              <w:jc w:val="left"/>
              <w:rPr>
                <w:b/>
                <w:bCs/>
                <w:sz w:val="20"/>
                <w:szCs w:val="20"/>
                <w:lang w:val="es-ES"/>
              </w:rPr>
            </w:pPr>
            <w:r w:rsidRPr="00A93F4E">
              <w:rPr>
                <w:b/>
                <w:sz w:val="20"/>
                <w:lang w:val="es-ES"/>
              </w:rPr>
              <w:t>Total parcial</w:t>
            </w:r>
          </w:p>
        </w:tc>
        <w:tc>
          <w:tcPr>
            <w:tcW w:w="1128" w:type="dxa"/>
            <w:tcMar>
              <w:top w:w="0" w:type="dxa"/>
              <w:left w:w="108" w:type="dxa"/>
              <w:bottom w:w="0" w:type="dxa"/>
              <w:right w:w="108" w:type="dxa"/>
            </w:tcMar>
            <w:vAlign w:val="bottom"/>
            <w:hideMark/>
          </w:tcPr>
          <w:p w14:paraId="6628D5D9" w14:textId="77777777" w:rsidR="00A93F4E" w:rsidRPr="00A93F4E" w:rsidRDefault="00A93F4E" w:rsidP="00A93F4E">
            <w:pPr>
              <w:keepNext/>
              <w:keepLines/>
              <w:jc w:val="right"/>
              <w:rPr>
                <w:b/>
                <w:bCs/>
                <w:sz w:val="20"/>
                <w:szCs w:val="20"/>
                <w:lang w:val="es-ES"/>
              </w:rPr>
            </w:pPr>
            <w:r w:rsidRPr="00A93F4E">
              <w:rPr>
                <w:b/>
                <w:sz w:val="20"/>
                <w:lang w:val="es-ES"/>
              </w:rPr>
              <w:t>49,22</w:t>
            </w:r>
          </w:p>
        </w:tc>
        <w:tc>
          <w:tcPr>
            <w:tcW w:w="1282" w:type="dxa"/>
            <w:tcMar>
              <w:top w:w="0" w:type="dxa"/>
              <w:left w:w="108" w:type="dxa"/>
              <w:bottom w:w="0" w:type="dxa"/>
              <w:right w:w="108" w:type="dxa"/>
            </w:tcMar>
            <w:hideMark/>
          </w:tcPr>
          <w:p w14:paraId="47A0C5AA" w14:textId="77777777" w:rsidR="00A93F4E" w:rsidRPr="00A93F4E" w:rsidRDefault="00A93F4E" w:rsidP="00A93F4E">
            <w:pPr>
              <w:keepNext/>
              <w:keepLines/>
              <w:jc w:val="right"/>
              <w:rPr>
                <w:b/>
                <w:bCs/>
                <w:sz w:val="20"/>
                <w:szCs w:val="20"/>
                <w:lang w:val="es-ES"/>
              </w:rPr>
            </w:pPr>
            <w:r w:rsidRPr="00A93F4E">
              <w:rPr>
                <w:b/>
                <w:sz w:val="20"/>
                <w:lang w:val="es-ES"/>
              </w:rPr>
              <w:t>2,71</w:t>
            </w:r>
          </w:p>
        </w:tc>
        <w:tc>
          <w:tcPr>
            <w:tcW w:w="1138" w:type="dxa"/>
            <w:tcMar>
              <w:top w:w="0" w:type="dxa"/>
              <w:left w:w="108" w:type="dxa"/>
              <w:bottom w:w="0" w:type="dxa"/>
              <w:right w:w="108" w:type="dxa"/>
            </w:tcMar>
            <w:vAlign w:val="bottom"/>
            <w:hideMark/>
          </w:tcPr>
          <w:p w14:paraId="7DCBF0CF" w14:textId="77777777" w:rsidR="00A93F4E" w:rsidRPr="00A93F4E" w:rsidRDefault="00A93F4E" w:rsidP="00A93F4E">
            <w:pPr>
              <w:keepNext/>
              <w:keepLines/>
              <w:jc w:val="right"/>
              <w:rPr>
                <w:b/>
                <w:bCs/>
                <w:sz w:val="20"/>
                <w:szCs w:val="20"/>
                <w:lang w:val="es-ES"/>
              </w:rPr>
            </w:pPr>
            <w:r w:rsidRPr="00A93F4E">
              <w:rPr>
                <w:b/>
                <w:sz w:val="20"/>
                <w:lang w:val="es-ES"/>
              </w:rPr>
              <w:t>707 850</w:t>
            </w:r>
          </w:p>
        </w:tc>
        <w:tc>
          <w:tcPr>
            <w:tcW w:w="1181" w:type="dxa"/>
            <w:tcMar>
              <w:top w:w="0" w:type="dxa"/>
              <w:left w:w="108" w:type="dxa"/>
              <w:bottom w:w="0" w:type="dxa"/>
              <w:right w:w="108" w:type="dxa"/>
            </w:tcMar>
            <w:vAlign w:val="bottom"/>
            <w:hideMark/>
          </w:tcPr>
          <w:p w14:paraId="13E21E2D" w14:textId="77777777" w:rsidR="00A93F4E" w:rsidRPr="00A93F4E" w:rsidRDefault="00A93F4E" w:rsidP="00A93F4E">
            <w:pPr>
              <w:keepNext/>
              <w:keepLines/>
              <w:jc w:val="right"/>
              <w:rPr>
                <w:b/>
                <w:bCs/>
                <w:sz w:val="20"/>
                <w:szCs w:val="20"/>
                <w:lang w:val="es-ES"/>
              </w:rPr>
            </w:pPr>
            <w:r w:rsidRPr="00A93F4E">
              <w:rPr>
                <w:b/>
                <w:sz w:val="20"/>
                <w:lang w:val="es-ES"/>
              </w:rPr>
              <w:t>310 003</w:t>
            </w:r>
          </w:p>
        </w:tc>
        <w:tc>
          <w:tcPr>
            <w:tcW w:w="1088" w:type="dxa"/>
            <w:tcMar>
              <w:top w:w="0" w:type="dxa"/>
              <w:left w:w="108" w:type="dxa"/>
              <w:bottom w:w="0" w:type="dxa"/>
              <w:right w:w="108" w:type="dxa"/>
            </w:tcMar>
            <w:vAlign w:val="bottom"/>
            <w:hideMark/>
          </w:tcPr>
          <w:p w14:paraId="64AC6A41" w14:textId="77777777" w:rsidR="00A93F4E" w:rsidRPr="00A93F4E" w:rsidRDefault="00A93F4E" w:rsidP="00A93F4E">
            <w:pPr>
              <w:keepNext/>
              <w:keepLines/>
              <w:jc w:val="right"/>
              <w:rPr>
                <w:b/>
                <w:bCs/>
                <w:sz w:val="20"/>
                <w:szCs w:val="20"/>
                <w:lang w:val="es-ES"/>
              </w:rPr>
            </w:pPr>
            <w:r w:rsidRPr="00A93F4E">
              <w:rPr>
                <w:b/>
                <w:sz w:val="20"/>
                <w:lang w:val="es-ES"/>
              </w:rPr>
              <w:t>1 017 853</w:t>
            </w:r>
          </w:p>
        </w:tc>
        <w:tc>
          <w:tcPr>
            <w:tcW w:w="986" w:type="dxa"/>
            <w:tcMar>
              <w:top w:w="0" w:type="dxa"/>
              <w:left w:w="108" w:type="dxa"/>
              <w:bottom w:w="0" w:type="dxa"/>
              <w:right w:w="108" w:type="dxa"/>
            </w:tcMar>
            <w:hideMark/>
          </w:tcPr>
          <w:p w14:paraId="45752B83" w14:textId="77777777" w:rsidR="00A93F4E" w:rsidRPr="00A93F4E" w:rsidRDefault="00A93F4E" w:rsidP="00A93F4E">
            <w:pPr>
              <w:keepNext/>
              <w:keepLines/>
              <w:jc w:val="right"/>
              <w:rPr>
                <w:b/>
                <w:bCs/>
                <w:sz w:val="20"/>
                <w:szCs w:val="20"/>
                <w:lang w:val="es-ES"/>
              </w:rPr>
            </w:pPr>
            <w:r w:rsidRPr="00A93F4E">
              <w:rPr>
                <w:b/>
                <w:sz w:val="20"/>
                <w:lang w:val="es-ES"/>
              </w:rPr>
              <w:t>20,68</w:t>
            </w:r>
          </w:p>
        </w:tc>
      </w:tr>
      <w:tr w:rsidR="00A93F4E" w:rsidRPr="00A93F4E" w14:paraId="77AB7943" w14:textId="77777777" w:rsidTr="007C3DDA">
        <w:tc>
          <w:tcPr>
            <w:tcW w:w="1268" w:type="dxa"/>
            <w:vMerge w:val="restart"/>
            <w:tcMar>
              <w:top w:w="0" w:type="dxa"/>
              <w:left w:w="108" w:type="dxa"/>
              <w:bottom w:w="0" w:type="dxa"/>
              <w:right w:w="108" w:type="dxa"/>
            </w:tcMar>
            <w:hideMark/>
          </w:tcPr>
          <w:p w14:paraId="6465DC9A" w14:textId="77777777" w:rsidR="00A93F4E" w:rsidRPr="00A93F4E" w:rsidRDefault="00A93F4E" w:rsidP="00A93F4E">
            <w:pPr>
              <w:keepNext/>
              <w:keepLines/>
              <w:jc w:val="left"/>
              <w:rPr>
                <w:sz w:val="20"/>
                <w:szCs w:val="20"/>
                <w:lang w:val="es-ES"/>
              </w:rPr>
            </w:pPr>
            <w:r w:rsidRPr="00A93F4E">
              <w:rPr>
                <w:sz w:val="20"/>
                <w:lang w:val="es-ES"/>
              </w:rPr>
              <w:t>A/A comercial</w:t>
            </w:r>
          </w:p>
        </w:tc>
        <w:tc>
          <w:tcPr>
            <w:tcW w:w="1279" w:type="dxa"/>
            <w:tcMar>
              <w:top w:w="0" w:type="dxa"/>
              <w:left w:w="108" w:type="dxa"/>
              <w:bottom w:w="0" w:type="dxa"/>
              <w:right w:w="108" w:type="dxa"/>
            </w:tcMar>
            <w:hideMark/>
          </w:tcPr>
          <w:p w14:paraId="32CCDBBC" w14:textId="77777777" w:rsidR="00A93F4E" w:rsidRPr="00A93F4E" w:rsidRDefault="00A93F4E" w:rsidP="00A93F4E">
            <w:pPr>
              <w:keepNext/>
              <w:keepLines/>
              <w:jc w:val="left"/>
              <w:rPr>
                <w:sz w:val="20"/>
                <w:szCs w:val="20"/>
                <w:lang w:val="es-ES"/>
              </w:rPr>
            </w:pPr>
            <w:r w:rsidRPr="00A93F4E">
              <w:rPr>
                <w:sz w:val="20"/>
                <w:lang w:val="es-ES"/>
              </w:rPr>
              <w:t>Pequeña (1)</w:t>
            </w:r>
          </w:p>
        </w:tc>
        <w:tc>
          <w:tcPr>
            <w:tcW w:w="1128" w:type="dxa"/>
            <w:tcMar>
              <w:top w:w="0" w:type="dxa"/>
              <w:left w:w="108" w:type="dxa"/>
              <w:bottom w:w="0" w:type="dxa"/>
              <w:right w:w="108" w:type="dxa"/>
            </w:tcMar>
            <w:vAlign w:val="bottom"/>
            <w:hideMark/>
          </w:tcPr>
          <w:p w14:paraId="78168253" w14:textId="77777777" w:rsidR="00A93F4E" w:rsidRPr="00A93F4E" w:rsidRDefault="00A93F4E" w:rsidP="00A93F4E">
            <w:pPr>
              <w:keepNext/>
              <w:keepLines/>
              <w:jc w:val="right"/>
              <w:rPr>
                <w:sz w:val="20"/>
                <w:szCs w:val="20"/>
                <w:lang w:val="es-ES"/>
              </w:rPr>
            </w:pPr>
            <w:r w:rsidRPr="00A93F4E">
              <w:rPr>
                <w:sz w:val="20"/>
                <w:lang w:val="es-ES"/>
              </w:rPr>
              <w:t>3,86</w:t>
            </w:r>
          </w:p>
        </w:tc>
        <w:tc>
          <w:tcPr>
            <w:tcW w:w="1282" w:type="dxa"/>
            <w:tcMar>
              <w:top w:w="0" w:type="dxa"/>
              <w:left w:w="108" w:type="dxa"/>
              <w:bottom w:w="0" w:type="dxa"/>
              <w:right w:w="108" w:type="dxa"/>
            </w:tcMar>
            <w:hideMark/>
          </w:tcPr>
          <w:p w14:paraId="1292B1DA" w14:textId="77777777" w:rsidR="00A93F4E" w:rsidRPr="00A93F4E" w:rsidRDefault="00A93F4E" w:rsidP="00A93F4E">
            <w:pPr>
              <w:keepNext/>
              <w:keepLines/>
              <w:jc w:val="right"/>
              <w:rPr>
                <w:sz w:val="20"/>
                <w:szCs w:val="20"/>
                <w:lang w:val="es-ES"/>
              </w:rPr>
            </w:pPr>
            <w:r w:rsidRPr="00A93F4E">
              <w:rPr>
                <w:sz w:val="20"/>
                <w:lang w:val="es-ES"/>
              </w:rPr>
              <w:t>0,21</w:t>
            </w:r>
          </w:p>
        </w:tc>
        <w:tc>
          <w:tcPr>
            <w:tcW w:w="1138" w:type="dxa"/>
            <w:tcMar>
              <w:top w:w="0" w:type="dxa"/>
              <w:left w:w="108" w:type="dxa"/>
              <w:bottom w:w="0" w:type="dxa"/>
              <w:right w:w="108" w:type="dxa"/>
            </w:tcMar>
            <w:vAlign w:val="bottom"/>
            <w:hideMark/>
          </w:tcPr>
          <w:p w14:paraId="20BDA9E0" w14:textId="77777777" w:rsidR="00A93F4E" w:rsidRPr="00A93F4E" w:rsidRDefault="00A93F4E" w:rsidP="00A93F4E">
            <w:pPr>
              <w:keepNext/>
              <w:keepLines/>
              <w:jc w:val="right"/>
              <w:rPr>
                <w:sz w:val="20"/>
                <w:szCs w:val="20"/>
                <w:lang w:val="es-ES"/>
              </w:rPr>
            </w:pPr>
            <w:r w:rsidRPr="00A93F4E">
              <w:rPr>
                <w:sz w:val="20"/>
                <w:lang w:val="es-ES"/>
              </w:rPr>
              <w:t>162 118</w:t>
            </w:r>
          </w:p>
        </w:tc>
        <w:tc>
          <w:tcPr>
            <w:tcW w:w="1181" w:type="dxa"/>
            <w:tcMar>
              <w:top w:w="0" w:type="dxa"/>
              <w:left w:w="108" w:type="dxa"/>
              <w:bottom w:w="0" w:type="dxa"/>
              <w:right w:w="108" w:type="dxa"/>
            </w:tcMar>
            <w:vAlign w:val="bottom"/>
            <w:hideMark/>
          </w:tcPr>
          <w:p w14:paraId="272ABA43" w14:textId="77777777" w:rsidR="00A93F4E" w:rsidRPr="00A93F4E" w:rsidRDefault="00A93F4E" w:rsidP="00A93F4E">
            <w:pPr>
              <w:keepNext/>
              <w:keepLines/>
              <w:jc w:val="right"/>
              <w:rPr>
                <w:sz w:val="20"/>
                <w:szCs w:val="20"/>
                <w:lang w:val="es-ES"/>
              </w:rPr>
            </w:pPr>
            <w:r w:rsidRPr="00A93F4E">
              <w:rPr>
                <w:sz w:val="20"/>
                <w:lang w:val="es-ES"/>
              </w:rPr>
              <w:t>24 324</w:t>
            </w:r>
          </w:p>
        </w:tc>
        <w:tc>
          <w:tcPr>
            <w:tcW w:w="1088" w:type="dxa"/>
            <w:tcMar>
              <w:top w:w="0" w:type="dxa"/>
              <w:left w:w="108" w:type="dxa"/>
              <w:bottom w:w="0" w:type="dxa"/>
              <w:right w:w="108" w:type="dxa"/>
            </w:tcMar>
            <w:vAlign w:val="bottom"/>
            <w:hideMark/>
          </w:tcPr>
          <w:p w14:paraId="2D38658C" w14:textId="77777777" w:rsidR="00A93F4E" w:rsidRPr="00A93F4E" w:rsidRDefault="00A93F4E" w:rsidP="00A93F4E">
            <w:pPr>
              <w:keepNext/>
              <w:keepLines/>
              <w:jc w:val="right"/>
              <w:rPr>
                <w:sz w:val="20"/>
                <w:szCs w:val="20"/>
                <w:lang w:val="es-ES"/>
              </w:rPr>
            </w:pPr>
            <w:r w:rsidRPr="00A93F4E">
              <w:rPr>
                <w:sz w:val="20"/>
                <w:lang w:val="es-ES"/>
              </w:rPr>
              <w:t>186 442</w:t>
            </w:r>
          </w:p>
        </w:tc>
        <w:tc>
          <w:tcPr>
            <w:tcW w:w="986" w:type="dxa"/>
            <w:tcMar>
              <w:top w:w="0" w:type="dxa"/>
              <w:left w:w="108" w:type="dxa"/>
              <w:bottom w:w="0" w:type="dxa"/>
              <w:right w:w="108" w:type="dxa"/>
            </w:tcMar>
            <w:hideMark/>
          </w:tcPr>
          <w:p w14:paraId="679C7117" w14:textId="77777777" w:rsidR="00A93F4E" w:rsidRPr="00A93F4E" w:rsidRDefault="00A93F4E" w:rsidP="00A93F4E">
            <w:pPr>
              <w:keepNext/>
              <w:keepLines/>
              <w:jc w:val="right"/>
              <w:rPr>
                <w:sz w:val="20"/>
                <w:szCs w:val="20"/>
                <w:lang w:val="es-ES"/>
              </w:rPr>
            </w:pPr>
            <w:r w:rsidRPr="00A93F4E">
              <w:rPr>
                <w:sz w:val="20"/>
                <w:lang w:val="es-ES"/>
              </w:rPr>
              <w:t>48,30</w:t>
            </w:r>
          </w:p>
        </w:tc>
      </w:tr>
      <w:tr w:rsidR="00A93F4E" w:rsidRPr="00A93F4E" w14:paraId="3FFDC769" w14:textId="77777777" w:rsidTr="007C3DDA">
        <w:tc>
          <w:tcPr>
            <w:tcW w:w="0" w:type="auto"/>
            <w:vMerge/>
            <w:vAlign w:val="center"/>
            <w:hideMark/>
          </w:tcPr>
          <w:p w14:paraId="0857ED7D" w14:textId="77777777" w:rsidR="00A93F4E" w:rsidRPr="00A93F4E" w:rsidRDefault="00A93F4E" w:rsidP="00A93F4E">
            <w:pPr>
              <w:keepNext/>
              <w:keepLines/>
              <w:jc w:val="left"/>
              <w:rPr>
                <w:sz w:val="20"/>
                <w:szCs w:val="20"/>
                <w:lang w:val="es-ES"/>
              </w:rPr>
            </w:pPr>
          </w:p>
        </w:tc>
        <w:tc>
          <w:tcPr>
            <w:tcW w:w="1279" w:type="dxa"/>
            <w:tcMar>
              <w:top w:w="0" w:type="dxa"/>
              <w:left w:w="108" w:type="dxa"/>
              <w:bottom w:w="0" w:type="dxa"/>
              <w:right w:w="108" w:type="dxa"/>
            </w:tcMar>
            <w:hideMark/>
          </w:tcPr>
          <w:p w14:paraId="303E887D" w14:textId="77777777" w:rsidR="00A93F4E" w:rsidRPr="00A93F4E" w:rsidRDefault="00A93F4E" w:rsidP="00A93F4E">
            <w:pPr>
              <w:keepNext/>
              <w:keepLines/>
              <w:jc w:val="left"/>
              <w:rPr>
                <w:sz w:val="20"/>
                <w:szCs w:val="20"/>
                <w:lang w:val="es-ES"/>
              </w:rPr>
            </w:pPr>
            <w:r w:rsidRPr="00A93F4E">
              <w:rPr>
                <w:sz w:val="20"/>
                <w:lang w:val="es-ES"/>
              </w:rPr>
              <w:t>Grande (2)</w:t>
            </w:r>
          </w:p>
        </w:tc>
        <w:tc>
          <w:tcPr>
            <w:tcW w:w="1128" w:type="dxa"/>
            <w:tcMar>
              <w:top w:w="0" w:type="dxa"/>
              <w:left w:w="108" w:type="dxa"/>
              <w:bottom w:w="0" w:type="dxa"/>
              <w:right w:w="108" w:type="dxa"/>
            </w:tcMar>
            <w:vAlign w:val="bottom"/>
            <w:hideMark/>
          </w:tcPr>
          <w:p w14:paraId="6A06E01A" w14:textId="77777777" w:rsidR="00A93F4E" w:rsidRPr="00A93F4E" w:rsidRDefault="00A93F4E" w:rsidP="00A93F4E">
            <w:pPr>
              <w:keepNext/>
              <w:keepLines/>
              <w:jc w:val="right"/>
              <w:rPr>
                <w:sz w:val="20"/>
                <w:szCs w:val="20"/>
                <w:lang w:val="es-ES"/>
              </w:rPr>
            </w:pPr>
            <w:r w:rsidRPr="00A93F4E">
              <w:rPr>
                <w:sz w:val="20"/>
                <w:lang w:val="es-ES"/>
              </w:rPr>
              <w:t>169,85</w:t>
            </w:r>
          </w:p>
        </w:tc>
        <w:tc>
          <w:tcPr>
            <w:tcW w:w="1282" w:type="dxa"/>
            <w:tcMar>
              <w:top w:w="0" w:type="dxa"/>
              <w:left w:w="108" w:type="dxa"/>
              <w:bottom w:w="0" w:type="dxa"/>
              <w:right w:w="108" w:type="dxa"/>
            </w:tcMar>
            <w:hideMark/>
          </w:tcPr>
          <w:p w14:paraId="24D0243B" w14:textId="77777777" w:rsidR="00A93F4E" w:rsidRPr="00A93F4E" w:rsidRDefault="00A93F4E" w:rsidP="00A93F4E">
            <w:pPr>
              <w:keepNext/>
              <w:keepLines/>
              <w:jc w:val="right"/>
              <w:rPr>
                <w:sz w:val="20"/>
                <w:szCs w:val="20"/>
                <w:lang w:val="es-ES"/>
              </w:rPr>
            </w:pPr>
            <w:r w:rsidRPr="00A93F4E">
              <w:rPr>
                <w:sz w:val="20"/>
                <w:lang w:val="es-ES"/>
              </w:rPr>
              <w:t>9,34</w:t>
            </w:r>
          </w:p>
        </w:tc>
        <w:tc>
          <w:tcPr>
            <w:tcW w:w="1138" w:type="dxa"/>
            <w:tcMar>
              <w:top w:w="0" w:type="dxa"/>
              <w:left w:w="108" w:type="dxa"/>
              <w:bottom w:w="0" w:type="dxa"/>
              <w:right w:w="108" w:type="dxa"/>
            </w:tcMar>
            <w:vAlign w:val="bottom"/>
            <w:hideMark/>
          </w:tcPr>
          <w:p w14:paraId="600ABCA7" w14:textId="77777777" w:rsidR="00A93F4E" w:rsidRPr="00A93F4E" w:rsidRDefault="00A93F4E" w:rsidP="00A93F4E">
            <w:pPr>
              <w:keepNext/>
              <w:keepLines/>
              <w:jc w:val="right"/>
              <w:rPr>
                <w:sz w:val="20"/>
                <w:szCs w:val="20"/>
                <w:lang w:val="es-ES"/>
              </w:rPr>
            </w:pPr>
            <w:r w:rsidRPr="00A93F4E">
              <w:rPr>
                <w:sz w:val="20"/>
                <w:lang w:val="es-ES"/>
              </w:rPr>
              <w:t>1 546 600</w:t>
            </w:r>
          </w:p>
        </w:tc>
        <w:tc>
          <w:tcPr>
            <w:tcW w:w="1181" w:type="dxa"/>
            <w:tcMar>
              <w:top w:w="0" w:type="dxa"/>
              <w:left w:w="108" w:type="dxa"/>
              <w:bottom w:w="0" w:type="dxa"/>
              <w:right w:w="108" w:type="dxa"/>
            </w:tcMar>
            <w:vAlign w:val="bottom"/>
            <w:hideMark/>
          </w:tcPr>
          <w:p w14:paraId="16F44EFA" w14:textId="77777777" w:rsidR="00A93F4E" w:rsidRPr="00A93F4E" w:rsidRDefault="00A93F4E" w:rsidP="00A93F4E">
            <w:pPr>
              <w:keepNext/>
              <w:keepLines/>
              <w:jc w:val="right"/>
              <w:rPr>
                <w:sz w:val="20"/>
                <w:szCs w:val="20"/>
                <w:lang w:val="es-ES"/>
              </w:rPr>
            </w:pPr>
            <w:r w:rsidRPr="00A93F4E">
              <w:rPr>
                <w:sz w:val="20"/>
                <w:lang w:val="es-ES"/>
              </w:rPr>
              <w:t>1 070 042</w:t>
            </w:r>
          </w:p>
        </w:tc>
        <w:tc>
          <w:tcPr>
            <w:tcW w:w="1088" w:type="dxa"/>
            <w:tcMar>
              <w:top w:w="0" w:type="dxa"/>
              <w:left w:w="108" w:type="dxa"/>
              <w:bottom w:w="0" w:type="dxa"/>
              <w:right w:w="108" w:type="dxa"/>
            </w:tcMar>
            <w:vAlign w:val="bottom"/>
            <w:hideMark/>
          </w:tcPr>
          <w:p w14:paraId="35868D69" w14:textId="77777777" w:rsidR="00A93F4E" w:rsidRPr="00A93F4E" w:rsidRDefault="00A93F4E" w:rsidP="00A93F4E">
            <w:pPr>
              <w:keepNext/>
              <w:keepLines/>
              <w:jc w:val="right"/>
              <w:rPr>
                <w:sz w:val="20"/>
                <w:szCs w:val="20"/>
                <w:lang w:val="es-ES"/>
              </w:rPr>
            </w:pPr>
            <w:r w:rsidRPr="00A93F4E">
              <w:rPr>
                <w:sz w:val="20"/>
                <w:lang w:val="es-ES"/>
              </w:rPr>
              <w:t>2 616 642</w:t>
            </w:r>
          </w:p>
        </w:tc>
        <w:tc>
          <w:tcPr>
            <w:tcW w:w="986" w:type="dxa"/>
            <w:tcMar>
              <w:top w:w="0" w:type="dxa"/>
              <w:left w:w="108" w:type="dxa"/>
              <w:bottom w:w="0" w:type="dxa"/>
              <w:right w:w="108" w:type="dxa"/>
            </w:tcMar>
            <w:hideMark/>
          </w:tcPr>
          <w:p w14:paraId="05EBBEA7" w14:textId="77777777" w:rsidR="00A93F4E" w:rsidRPr="00A93F4E" w:rsidRDefault="00A93F4E" w:rsidP="00A93F4E">
            <w:pPr>
              <w:keepNext/>
              <w:keepLines/>
              <w:jc w:val="right"/>
              <w:rPr>
                <w:sz w:val="20"/>
                <w:szCs w:val="20"/>
                <w:lang w:val="es-ES"/>
              </w:rPr>
            </w:pPr>
            <w:r w:rsidRPr="00A93F4E">
              <w:rPr>
                <w:sz w:val="20"/>
                <w:lang w:val="es-ES"/>
              </w:rPr>
              <w:t>15,41</w:t>
            </w:r>
          </w:p>
        </w:tc>
      </w:tr>
      <w:tr w:rsidR="00A93F4E" w:rsidRPr="00A93F4E" w14:paraId="49CFE615" w14:textId="77777777" w:rsidTr="007C3DDA">
        <w:tc>
          <w:tcPr>
            <w:tcW w:w="2547" w:type="dxa"/>
            <w:gridSpan w:val="2"/>
            <w:tcMar>
              <w:top w:w="0" w:type="dxa"/>
              <w:left w:w="108" w:type="dxa"/>
              <w:bottom w:w="0" w:type="dxa"/>
              <w:right w:w="108" w:type="dxa"/>
            </w:tcMar>
            <w:hideMark/>
          </w:tcPr>
          <w:p w14:paraId="05D7F093" w14:textId="77777777" w:rsidR="00A93F4E" w:rsidRPr="00A93F4E" w:rsidRDefault="00A93F4E" w:rsidP="00A93F4E">
            <w:pPr>
              <w:keepNext/>
              <w:keepLines/>
              <w:jc w:val="left"/>
              <w:rPr>
                <w:b/>
                <w:bCs/>
                <w:sz w:val="20"/>
                <w:szCs w:val="20"/>
                <w:lang w:val="es-ES"/>
              </w:rPr>
            </w:pPr>
            <w:r w:rsidRPr="00A93F4E">
              <w:rPr>
                <w:b/>
                <w:sz w:val="20"/>
                <w:lang w:val="es-ES"/>
              </w:rPr>
              <w:t>Total parcial</w:t>
            </w:r>
          </w:p>
        </w:tc>
        <w:tc>
          <w:tcPr>
            <w:tcW w:w="1128" w:type="dxa"/>
            <w:tcMar>
              <w:top w:w="0" w:type="dxa"/>
              <w:left w:w="108" w:type="dxa"/>
              <w:bottom w:w="0" w:type="dxa"/>
              <w:right w:w="108" w:type="dxa"/>
            </w:tcMar>
            <w:hideMark/>
          </w:tcPr>
          <w:p w14:paraId="4834DA52" w14:textId="77777777" w:rsidR="00A93F4E" w:rsidRPr="00A93F4E" w:rsidRDefault="00A93F4E" w:rsidP="00A93F4E">
            <w:pPr>
              <w:keepNext/>
              <w:keepLines/>
              <w:jc w:val="right"/>
              <w:rPr>
                <w:b/>
                <w:bCs/>
                <w:sz w:val="20"/>
                <w:szCs w:val="20"/>
                <w:lang w:val="es-ES"/>
              </w:rPr>
            </w:pPr>
            <w:r w:rsidRPr="00A93F4E">
              <w:rPr>
                <w:b/>
                <w:sz w:val="20"/>
                <w:lang w:val="es-ES"/>
              </w:rPr>
              <w:t>173,71</w:t>
            </w:r>
          </w:p>
        </w:tc>
        <w:tc>
          <w:tcPr>
            <w:tcW w:w="1282" w:type="dxa"/>
            <w:tcMar>
              <w:top w:w="0" w:type="dxa"/>
              <w:left w:w="108" w:type="dxa"/>
              <w:bottom w:w="0" w:type="dxa"/>
              <w:right w:w="108" w:type="dxa"/>
            </w:tcMar>
            <w:hideMark/>
          </w:tcPr>
          <w:p w14:paraId="2EA847FE" w14:textId="77777777" w:rsidR="00A93F4E" w:rsidRPr="00A93F4E" w:rsidRDefault="00A93F4E" w:rsidP="00A93F4E">
            <w:pPr>
              <w:keepNext/>
              <w:keepLines/>
              <w:jc w:val="right"/>
              <w:rPr>
                <w:b/>
                <w:bCs/>
                <w:sz w:val="20"/>
                <w:szCs w:val="20"/>
                <w:lang w:val="es-ES"/>
              </w:rPr>
            </w:pPr>
            <w:r w:rsidRPr="00A93F4E">
              <w:rPr>
                <w:b/>
                <w:sz w:val="20"/>
                <w:lang w:val="es-ES"/>
              </w:rPr>
              <w:t>9,55</w:t>
            </w:r>
          </w:p>
        </w:tc>
        <w:tc>
          <w:tcPr>
            <w:tcW w:w="1138" w:type="dxa"/>
            <w:tcMar>
              <w:top w:w="0" w:type="dxa"/>
              <w:left w:w="108" w:type="dxa"/>
              <w:bottom w:w="0" w:type="dxa"/>
              <w:right w:w="108" w:type="dxa"/>
            </w:tcMar>
            <w:hideMark/>
          </w:tcPr>
          <w:p w14:paraId="08DEAAB3" w14:textId="77777777" w:rsidR="00A93F4E" w:rsidRPr="00A93F4E" w:rsidRDefault="00A93F4E" w:rsidP="00A93F4E">
            <w:pPr>
              <w:keepNext/>
              <w:keepLines/>
              <w:jc w:val="right"/>
              <w:rPr>
                <w:b/>
                <w:bCs/>
                <w:sz w:val="20"/>
                <w:szCs w:val="20"/>
                <w:lang w:val="es-ES"/>
              </w:rPr>
            </w:pPr>
            <w:r w:rsidRPr="00A93F4E">
              <w:rPr>
                <w:b/>
                <w:sz w:val="20"/>
                <w:lang w:val="es-ES"/>
              </w:rPr>
              <w:t>1 708 718</w:t>
            </w:r>
          </w:p>
        </w:tc>
        <w:tc>
          <w:tcPr>
            <w:tcW w:w="1181" w:type="dxa"/>
            <w:tcMar>
              <w:top w:w="0" w:type="dxa"/>
              <w:left w:w="108" w:type="dxa"/>
              <w:bottom w:w="0" w:type="dxa"/>
              <w:right w:w="108" w:type="dxa"/>
            </w:tcMar>
            <w:hideMark/>
          </w:tcPr>
          <w:p w14:paraId="61475D2E" w14:textId="77777777" w:rsidR="00A93F4E" w:rsidRPr="00A93F4E" w:rsidRDefault="00A93F4E" w:rsidP="00A93F4E">
            <w:pPr>
              <w:keepNext/>
              <w:keepLines/>
              <w:jc w:val="right"/>
              <w:rPr>
                <w:b/>
                <w:bCs/>
                <w:sz w:val="20"/>
                <w:szCs w:val="20"/>
                <w:lang w:val="es-ES"/>
              </w:rPr>
            </w:pPr>
            <w:r w:rsidRPr="00A93F4E">
              <w:rPr>
                <w:b/>
                <w:sz w:val="20"/>
                <w:lang w:val="es-ES"/>
              </w:rPr>
              <w:t>1 094 366</w:t>
            </w:r>
          </w:p>
        </w:tc>
        <w:tc>
          <w:tcPr>
            <w:tcW w:w="1088" w:type="dxa"/>
            <w:tcMar>
              <w:top w:w="0" w:type="dxa"/>
              <w:left w:w="108" w:type="dxa"/>
              <w:bottom w:w="0" w:type="dxa"/>
              <w:right w:w="108" w:type="dxa"/>
            </w:tcMar>
            <w:hideMark/>
          </w:tcPr>
          <w:p w14:paraId="09CEAAD8" w14:textId="77777777" w:rsidR="00A93F4E" w:rsidRPr="00A93F4E" w:rsidRDefault="00A93F4E" w:rsidP="00A93F4E">
            <w:pPr>
              <w:keepNext/>
              <w:keepLines/>
              <w:jc w:val="right"/>
              <w:rPr>
                <w:b/>
                <w:bCs/>
                <w:sz w:val="20"/>
                <w:szCs w:val="20"/>
                <w:lang w:val="es-ES"/>
              </w:rPr>
            </w:pPr>
            <w:r w:rsidRPr="00A93F4E">
              <w:rPr>
                <w:b/>
                <w:sz w:val="20"/>
                <w:lang w:val="es-ES"/>
              </w:rPr>
              <w:t>2 803 084</w:t>
            </w:r>
          </w:p>
        </w:tc>
        <w:tc>
          <w:tcPr>
            <w:tcW w:w="986" w:type="dxa"/>
            <w:tcMar>
              <w:top w:w="0" w:type="dxa"/>
              <w:left w:w="108" w:type="dxa"/>
              <w:bottom w:w="0" w:type="dxa"/>
              <w:right w:w="108" w:type="dxa"/>
            </w:tcMar>
            <w:hideMark/>
          </w:tcPr>
          <w:p w14:paraId="587CE0FB" w14:textId="77777777" w:rsidR="00A93F4E" w:rsidRPr="00A93F4E" w:rsidRDefault="00A93F4E" w:rsidP="00A93F4E">
            <w:pPr>
              <w:keepNext/>
              <w:keepLines/>
              <w:jc w:val="right"/>
              <w:rPr>
                <w:b/>
                <w:bCs/>
                <w:sz w:val="20"/>
                <w:szCs w:val="20"/>
                <w:lang w:val="es-ES"/>
              </w:rPr>
            </w:pPr>
            <w:r w:rsidRPr="00A93F4E">
              <w:rPr>
                <w:b/>
                <w:sz w:val="20"/>
                <w:lang w:val="es-ES"/>
              </w:rPr>
              <w:t>16,14</w:t>
            </w:r>
          </w:p>
        </w:tc>
      </w:tr>
      <w:tr w:rsidR="00A93F4E" w:rsidRPr="00A93F4E" w14:paraId="53347C8F" w14:textId="77777777" w:rsidTr="007C3DDA">
        <w:tc>
          <w:tcPr>
            <w:tcW w:w="2547" w:type="dxa"/>
            <w:gridSpan w:val="2"/>
            <w:tcMar>
              <w:top w:w="0" w:type="dxa"/>
              <w:left w:w="108" w:type="dxa"/>
              <w:bottom w:w="0" w:type="dxa"/>
              <w:right w:w="108" w:type="dxa"/>
            </w:tcMar>
            <w:hideMark/>
          </w:tcPr>
          <w:p w14:paraId="47BA98DB" w14:textId="77777777" w:rsidR="00A93F4E" w:rsidRPr="00A93F4E" w:rsidRDefault="00A93F4E" w:rsidP="00A93F4E">
            <w:pPr>
              <w:keepNext/>
              <w:keepLines/>
              <w:jc w:val="left"/>
              <w:rPr>
                <w:b/>
                <w:bCs/>
                <w:sz w:val="20"/>
                <w:szCs w:val="20"/>
                <w:lang w:val="es-ES"/>
              </w:rPr>
            </w:pPr>
            <w:r w:rsidRPr="00A93F4E">
              <w:rPr>
                <w:b/>
                <w:sz w:val="20"/>
                <w:lang w:val="es-ES"/>
              </w:rPr>
              <w:t>Total</w:t>
            </w:r>
          </w:p>
        </w:tc>
        <w:tc>
          <w:tcPr>
            <w:tcW w:w="1128" w:type="dxa"/>
            <w:tcMar>
              <w:top w:w="0" w:type="dxa"/>
              <w:left w:w="108" w:type="dxa"/>
              <w:bottom w:w="0" w:type="dxa"/>
              <w:right w:w="108" w:type="dxa"/>
            </w:tcMar>
            <w:hideMark/>
          </w:tcPr>
          <w:p w14:paraId="5C86F29B" w14:textId="77777777" w:rsidR="00A93F4E" w:rsidRPr="00A93F4E" w:rsidRDefault="00A93F4E" w:rsidP="00A93F4E">
            <w:pPr>
              <w:keepNext/>
              <w:keepLines/>
              <w:jc w:val="right"/>
              <w:rPr>
                <w:b/>
                <w:bCs/>
                <w:sz w:val="20"/>
                <w:szCs w:val="20"/>
                <w:lang w:val="es-ES"/>
              </w:rPr>
            </w:pPr>
            <w:r w:rsidRPr="00A93F4E">
              <w:rPr>
                <w:b/>
                <w:sz w:val="20"/>
                <w:lang w:val="es-ES"/>
              </w:rPr>
              <w:t>222,92</w:t>
            </w:r>
          </w:p>
        </w:tc>
        <w:tc>
          <w:tcPr>
            <w:tcW w:w="1282" w:type="dxa"/>
            <w:tcMar>
              <w:top w:w="0" w:type="dxa"/>
              <w:left w:w="108" w:type="dxa"/>
              <w:bottom w:w="0" w:type="dxa"/>
              <w:right w:w="108" w:type="dxa"/>
            </w:tcMar>
            <w:hideMark/>
          </w:tcPr>
          <w:p w14:paraId="40161779" w14:textId="77777777" w:rsidR="00A93F4E" w:rsidRPr="00A93F4E" w:rsidRDefault="00A93F4E" w:rsidP="00A93F4E">
            <w:pPr>
              <w:keepNext/>
              <w:keepLines/>
              <w:jc w:val="right"/>
              <w:rPr>
                <w:b/>
                <w:bCs/>
                <w:sz w:val="20"/>
                <w:szCs w:val="20"/>
                <w:lang w:val="es-ES"/>
              </w:rPr>
            </w:pPr>
            <w:r w:rsidRPr="00A93F4E">
              <w:rPr>
                <w:b/>
                <w:sz w:val="20"/>
                <w:lang w:val="es-ES"/>
              </w:rPr>
              <w:t>12,26</w:t>
            </w:r>
          </w:p>
        </w:tc>
        <w:tc>
          <w:tcPr>
            <w:tcW w:w="1138" w:type="dxa"/>
            <w:tcMar>
              <w:top w:w="0" w:type="dxa"/>
              <w:left w:w="108" w:type="dxa"/>
              <w:bottom w:w="0" w:type="dxa"/>
              <w:right w:w="108" w:type="dxa"/>
            </w:tcMar>
            <w:hideMark/>
          </w:tcPr>
          <w:p w14:paraId="2A8F5DC4" w14:textId="77777777" w:rsidR="00A93F4E" w:rsidRPr="00A93F4E" w:rsidRDefault="00A93F4E" w:rsidP="00A93F4E">
            <w:pPr>
              <w:keepNext/>
              <w:keepLines/>
              <w:jc w:val="right"/>
              <w:rPr>
                <w:b/>
                <w:bCs/>
                <w:sz w:val="20"/>
                <w:szCs w:val="20"/>
                <w:lang w:val="es-ES"/>
              </w:rPr>
            </w:pPr>
            <w:r w:rsidRPr="00A93F4E">
              <w:rPr>
                <w:b/>
                <w:sz w:val="20"/>
                <w:lang w:val="es-ES"/>
              </w:rPr>
              <w:t>2 416 568</w:t>
            </w:r>
          </w:p>
        </w:tc>
        <w:tc>
          <w:tcPr>
            <w:tcW w:w="1181" w:type="dxa"/>
            <w:tcMar>
              <w:top w:w="0" w:type="dxa"/>
              <w:left w:w="108" w:type="dxa"/>
              <w:bottom w:w="0" w:type="dxa"/>
              <w:right w:w="108" w:type="dxa"/>
            </w:tcMar>
            <w:hideMark/>
          </w:tcPr>
          <w:p w14:paraId="590CF5C1" w14:textId="77777777" w:rsidR="00A93F4E" w:rsidRPr="00A93F4E" w:rsidRDefault="00A93F4E" w:rsidP="00A93F4E">
            <w:pPr>
              <w:keepNext/>
              <w:keepLines/>
              <w:jc w:val="right"/>
              <w:rPr>
                <w:b/>
                <w:bCs/>
                <w:sz w:val="20"/>
                <w:szCs w:val="20"/>
                <w:lang w:val="es-ES"/>
              </w:rPr>
            </w:pPr>
            <w:r w:rsidRPr="00A93F4E">
              <w:rPr>
                <w:b/>
                <w:sz w:val="20"/>
                <w:lang w:val="es-ES"/>
              </w:rPr>
              <w:t>1 404 369</w:t>
            </w:r>
          </w:p>
        </w:tc>
        <w:tc>
          <w:tcPr>
            <w:tcW w:w="1088" w:type="dxa"/>
            <w:tcMar>
              <w:top w:w="0" w:type="dxa"/>
              <w:left w:w="108" w:type="dxa"/>
              <w:bottom w:w="0" w:type="dxa"/>
              <w:right w:w="108" w:type="dxa"/>
            </w:tcMar>
            <w:hideMark/>
          </w:tcPr>
          <w:p w14:paraId="613CC6E0" w14:textId="77777777" w:rsidR="00A93F4E" w:rsidRPr="00A93F4E" w:rsidRDefault="00A93F4E" w:rsidP="00A93F4E">
            <w:pPr>
              <w:keepNext/>
              <w:keepLines/>
              <w:jc w:val="right"/>
              <w:rPr>
                <w:b/>
                <w:bCs/>
                <w:sz w:val="20"/>
                <w:szCs w:val="20"/>
                <w:lang w:val="es-ES"/>
              </w:rPr>
            </w:pPr>
            <w:r w:rsidRPr="00A93F4E">
              <w:rPr>
                <w:b/>
                <w:sz w:val="20"/>
                <w:lang w:val="es-ES"/>
              </w:rPr>
              <w:t>3 820 937</w:t>
            </w:r>
          </w:p>
        </w:tc>
        <w:tc>
          <w:tcPr>
            <w:tcW w:w="986" w:type="dxa"/>
            <w:tcMar>
              <w:top w:w="0" w:type="dxa"/>
              <w:left w:w="108" w:type="dxa"/>
              <w:bottom w:w="0" w:type="dxa"/>
              <w:right w:w="108" w:type="dxa"/>
            </w:tcMar>
            <w:hideMark/>
          </w:tcPr>
          <w:p w14:paraId="73A67070" w14:textId="77777777" w:rsidR="00A93F4E" w:rsidRPr="00A93F4E" w:rsidRDefault="00A93F4E" w:rsidP="00A93F4E">
            <w:pPr>
              <w:keepNext/>
              <w:keepLines/>
              <w:jc w:val="right"/>
              <w:rPr>
                <w:b/>
                <w:bCs/>
                <w:sz w:val="20"/>
                <w:szCs w:val="20"/>
                <w:lang w:val="es-ES"/>
              </w:rPr>
            </w:pPr>
            <w:r w:rsidRPr="00A93F4E">
              <w:rPr>
                <w:b/>
                <w:sz w:val="20"/>
                <w:lang w:val="es-ES"/>
              </w:rPr>
              <w:t>17,14</w:t>
            </w:r>
          </w:p>
        </w:tc>
      </w:tr>
      <w:bookmarkEnd w:id="17"/>
    </w:tbl>
    <w:p w14:paraId="1F9B6E2A" w14:textId="77777777" w:rsidR="00A93F4E" w:rsidRPr="00A93F4E" w:rsidRDefault="00A93F4E" w:rsidP="00A93F4E">
      <w:pPr>
        <w:rPr>
          <w:lang w:val="es-ES" w:bidi="hi-IN"/>
        </w:rPr>
      </w:pPr>
    </w:p>
    <w:p w14:paraId="28DE1089" w14:textId="77777777" w:rsidR="00A93F4E" w:rsidRPr="00A93F4E" w:rsidRDefault="00A93F4E" w:rsidP="00A93F4E">
      <w:pPr>
        <w:keepNext/>
        <w:spacing w:after="240"/>
        <w:outlineLvl w:val="0"/>
        <w:rPr>
          <w:lang w:val="es-ES"/>
        </w:rPr>
      </w:pPr>
      <w:bookmarkStart w:id="18" w:name="_Hlk115271464"/>
      <w:bookmarkEnd w:id="15"/>
      <w:r w:rsidRPr="00A93F4E">
        <w:rPr>
          <w:i/>
          <w:lang w:val="es-ES"/>
        </w:rPr>
        <w:t>Sector de fabricación de equipos de refrigeración comercial (PNUD)</w:t>
      </w:r>
    </w:p>
    <w:p w14:paraId="6A2D11FD" w14:textId="77777777" w:rsidR="00A93F4E" w:rsidRPr="00A93F4E" w:rsidRDefault="00A93F4E" w:rsidP="00A93F4E">
      <w:pPr>
        <w:numPr>
          <w:ilvl w:val="0"/>
          <w:numId w:val="1"/>
        </w:numPr>
        <w:spacing w:after="240"/>
        <w:outlineLvl w:val="0"/>
        <w:rPr>
          <w:lang w:val="es-ES"/>
        </w:rPr>
      </w:pPr>
      <w:r w:rsidRPr="00A93F4E">
        <w:rPr>
          <w:lang w:val="es-ES"/>
        </w:rPr>
        <w:t>La etapa III propone eliminar 163,19 tm (8,98 toneladas PAO) de HCFC-22 mediante la conversión de 41 empresas de refrigeración comercial a R-290 y R-600a, en función de la capacidad de refrigeración y la aplicación, y de siete empresas que fabrican enfriadores de proceso a R-290 y, para equipos de mayor capacidad, a R-448A. Con la excepción de un fabricante de enfriadores de proceso, todas las empresas son microempresas y empresas pequeñas y medianas. Se solicita financiación para el PNUD por un monto de 3 582 580 $EUA, e incluye: rediseño de sistemas y procesos, creación de prototipos y realización de pruebas, almacenamiento y distribución de refrigerantes, modificaciones de la línea de montaje (que incluyen modificaciones en la estructura de procesamiento metálica, máquina de carga, según el tamaño de la empresa</w:t>
      </w:r>
      <w:r w:rsidRPr="00A93F4E">
        <w:rPr>
          <w:vertAlign w:val="superscript"/>
          <w:lang w:val="es-ES"/>
        </w:rPr>
        <w:footnoteReference w:id="20"/>
      </w:r>
      <w:r w:rsidRPr="00A93F4E">
        <w:rPr>
          <w:lang w:val="es-ES"/>
        </w:rPr>
        <w:t>, bombas de vacío, equipo de pruebas a presión y detectores de fugas), seguridad contra incendios de la planta, inspección de calidad, modificaciones de pruebas, capacitación en materia de seguridad, certificación de productos y asistencia técnica. De conformidad con la decisión 74/50, se solicitaron costos adicionales de explotación a 3,80 $EUA/kg para las empresas fabricantes de refrigeración comercial y la fabricante de enfriadores de proceso grandes; los costos adicionales de explotación para el resto de los fabricantes de enfriadores de proceso se solicitaron a 7,60 $EUA/kg. Se identificaron 91 empresas adicionales, con un consumo relacionado de 38,93 tm de HCFC-22, que fabrican equipos de refrigeración comercial; esas empresas se establecieron después del 1 de septiembre de 2007 o su propiedad no corresponde al Artículo 5 y, por lo tanto, se convertirían a alternativas sin HCFC sin la asistencia del Fondo Multilateral.</w:t>
      </w:r>
    </w:p>
    <w:p w14:paraId="352BE0C6" w14:textId="77777777" w:rsidR="00A446EC" w:rsidRDefault="00A446EC">
      <w:pPr>
        <w:jc w:val="left"/>
        <w:rPr>
          <w:rFonts w:eastAsia="SimSun"/>
          <w:b/>
          <w:bCs/>
          <w:szCs w:val="16"/>
          <w:lang w:val="es-ES" w:bidi="hi-IN"/>
        </w:rPr>
      </w:pPr>
      <w:bookmarkStart w:id="19" w:name="_Toc110390888"/>
      <w:r>
        <w:rPr>
          <w:rFonts w:eastAsia="SimSun"/>
          <w:b/>
          <w:bCs/>
          <w:szCs w:val="16"/>
          <w:lang w:val="es-ES" w:bidi="hi-IN"/>
        </w:rPr>
        <w:br w:type="page"/>
      </w:r>
    </w:p>
    <w:p w14:paraId="5E17F5EB" w14:textId="10A215D2" w:rsidR="00A93F4E" w:rsidRPr="00A93F4E" w:rsidRDefault="00A93F4E" w:rsidP="00A93F4E">
      <w:pPr>
        <w:jc w:val="left"/>
        <w:rPr>
          <w:rFonts w:eastAsia="SimSun"/>
          <w:b/>
          <w:bCs/>
          <w:sz w:val="20"/>
          <w:szCs w:val="20"/>
          <w:lang w:val="es-ES" w:bidi="hi-IN"/>
        </w:rPr>
      </w:pPr>
      <w:r w:rsidRPr="00A93F4E">
        <w:rPr>
          <w:rFonts w:eastAsia="SimSun"/>
          <w:b/>
          <w:bCs/>
          <w:sz w:val="20"/>
          <w:szCs w:val="20"/>
          <w:lang w:val="es-ES" w:bidi="hi-IN"/>
        </w:rPr>
        <w:lastRenderedPageBreak/>
        <w:t xml:space="preserve">Cuadro 7: </w:t>
      </w:r>
      <w:bookmarkEnd w:id="19"/>
      <w:r w:rsidRPr="00A93F4E">
        <w:rPr>
          <w:rFonts w:eastAsia="SimSun"/>
          <w:b/>
          <w:bCs/>
          <w:sz w:val="20"/>
          <w:szCs w:val="20"/>
          <w:lang w:val="es-ES" w:bidi="hi-IN"/>
        </w:rPr>
        <w:t>Resumen de los ICC e IOC para las conversiones en la fabricación de equipos de refrigeración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16"/>
        <w:gridCol w:w="1279"/>
        <w:gridCol w:w="1128"/>
        <w:gridCol w:w="1282"/>
        <w:gridCol w:w="1138"/>
        <w:gridCol w:w="1181"/>
        <w:gridCol w:w="1088"/>
        <w:gridCol w:w="1006"/>
      </w:tblGrid>
      <w:tr w:rsidR="00A93F4E" w:rsidRPr="00A93F4E" w14:paraId="58A8D48A" w14:textId="77777777" w:rsidTr="007C3DDA">
        <w:tc>
          <w:tcPr>
            <w:tcW w:w="1268" w:type="dxa"/>
            <w:vMerge w:val="restart"/>
            <w:tcMar>
              <w:top w:w="0" w:type="dxa"/>
              <w:left w:w="108" w:type="dxa"/>
              <w:bottom w:w="0" w:type="dxa"/>
              <w:right w:w="108" w:type="dxa"/>
            </w:tcMar>
            <w:hideMark/>
          </w:tcPr>
          <w:p w14:paraId="58421E7F" w14:textId="77777777" w:rsidR="00A93F4E" w:rsidRPr="00A93F4E" w:rsidRDefault="00A93F4E" w:rsidP="00A93F4E">
            <w:pPr>
              <w:rPr>
                <w:b/>
                <w:bCs/>
                <w:sz w:val="20"/>
                <w:szCs w:val="20"/>
                <w:lang w:val="es-ES"/>
              </w:rPr>
            </w:pPr>
            <w:r w:rsidRPr="00A93F4E">
              <w:rPr>
                <w:b/>
                <w:sz w:val="20"/>
                <w:lang w:val="es-ES"/>
              </w:rPr>
              <w:t>Descripción</w:t>
            </w:r>
          </w:p>
        </w:tc>
        <w:tc>
          <w:tcPr>
            <w:tcW w:w="1279" w:type="dxa"/>
            <w:vMerge w:val="restart"/>
            <w:tcMar>
              <w:top w:w="0" w:type="dxa"/>
              <w:left w:w="108" w:type="dxa"/>
              <w:bottom w:w="0" w:type="dxa"/>
              <w:right w:w="108" w:type="dxa"/>
            </w:tcMar>
            <w:hideMark/>
          </w:tcPr>
          <w:p w14:paraId="7B98DE14" w14:textId="77777777" w:rsidR="00A93F4E" w:rsidRPr="00A93F4E" w:rsidRDefault="00A93F4E" w:rsidP="00A93F4E">
            <w:pPr>
              <w:jc w:val="center"/>
              <w:rPr>
                <w:b/>
                <w:bCs/>
                <w:sz w:val="20"/>
                <w:szCs w:val="20"/>
                <w:lang w:val="es-ES"/>
              </w:rPr>
            </w:pPr>
            <w:r w:rsidRPr="00A93F4E">
              <w:rPr>
                <w:b/>
                <w:sz w:val="20"/>
                <w:lang w:val="es-ES"/>
              </w:rPr>
              <w:t>Tamaño de la empresa</w:t>
            </w:r>
          </w:p>
        </w:tc>
        <w:tc>
          <w:tcPr>
            <w:tcW w:w="2410" w:type="dxa"/>
            <w:gridSpan w:val="2"/>
            <w:tcMar>
              <w:top w:w="0" w:type="dxa"/>
              <w:left w:w="108" w:type="dxa"/>
              <w:bottom w:w="0" w:type="dxa"/>
              <w:right w:w="108" w:type="dxa"/>
            </w:tcMar>
            <w:hideMark/>
          </w:tcPr>
          <w:p w14:paraId="328C8D58" w14:textId="77777777" w:rsidR="00A93F4E" w:rsidRPr="00A93F4E" w:rsidRDefault="00A93F4E" w:rsidP="00A93F4E">
            <w:pPr>
              <w:jc w:val="center"/>
              <w:rPr>
                <w:b/>
                <w:bCs/>
                <w:sz w:val="20"/>
                <w:szCs w:val="20"/>
                <w:lang w:val="es-ES"/>
              </w:rPr>
            </w:pPr>
            <w:r w:rsidRPr="00A93F4E">
              <w:rPr>
                <w:b/>
                <w:sz w:val="20"/>
                <w:lang w:val="es-ES"/>
              </w:rPr>
              <w:t>Eliminación del HCFC-22</w:t>
            </w:r>
          </w:p>
        </w:tc>
        <w:tc>
          <w:tcPr>
            <w:tcW w:w="1138" w:type="dxa"/>
            <w:vMerge w:val="restart"/>
            <w:tcMar>
              <w:top w:w="0" w:type="dxa"/>
              <w:left w:w="108" w:type="dxa"/>
              <w:bottom w:w="0" w:type="dxa"/>
              <w:right w:w="108" w:type="dxa"/>
            </w:tcMar>
            <w:hideMark/>
          </w:tcPr>
          <w:p w14:paraId="551727FC" w14:textId="77777777" w:rsidR="00A93F4E" w:rsidRPr="00A93F4E" w:rsidRDefault="00A93F4E" w:rsidP="00A93F4E">
            <w:pPr>
              <w:jc w:val="center"/>
              <w:rPr>
                <w:b/>
                <w:bCs/>
                <w:sz w:val="20"/>
                <w:szCs w:val="20"/>
                <w:lang w:val="es-ES"/>
              </w:rPr>
            </w:pPr>
            <w:r w:rsidRPr="00A93F4E">
              <w:rPr>
                <w:b/>
                <w:sz w:val="20"/>
                <w:lang w:val="es-ES"/>
              </w:rPr>
              <w:t>Total ICC $EUA</w:t>
            </w:r>
          </w:p>
        </w:tc>
        <w:tc>
          <w:tcPr>
            <w:tcW w:w="1181" w:type="dxa"/>
            <w:vMerge w:val="restart"/>
            <w:tcMar>
              <w:top w:w="0" w:type="dxa"/>
              <w:left w:w="108" w:type="dxa"/>
              <w:bottom w:w="0" w:type="dxa"/>
              <w:right w:w="108" w:type="dxa"/>
            </w:tcMar>
            <w:hideMark/>
          </w:tcPr>
          <w:p w14:paraId="7465BF2B" w14:textId="77777777" w:rsidR="00A93F4E" w:rsidRPr="00A93F4E" w:rsidRDefault="00A93F4E" w:rsidP="00A93F4E">
            <w:pPr>
              <w:jc w:val="center"/>
              <w:rPr>
                <w:b/>
                <w:bCs/>
                <w:sz w:val="20"/>
                <w:szCs w:val="20"/>
                <w:lang w:val="es-ES"/>
              </w:rPr>
            </w:pPr>
            <w:r w:rsidRPr="00A93F4E">
              <w:rPr>
                <w:b/>
                <w:sz w:val="20"/>
                <w:lang w:val="es-ES"/>
              </w:rPr>
              <w:t>Total IOC $EUA</w:t>
            </w:r>
          </w:p>
        </w:tc>
        <w:tc>
          <w:tcPr>
            <w:tcW w:w="1088" w:type="dxa"/>
            <w:vMerge w:val="restart"/>
            <w:tcMar>
              <w:top w:w="0" w:type="dxa"/>
              <w:left w:w="108" w:type="dxa"/>
              <w:bottom w:w="0" w:type="dxa"/>
              <w:right w:w="108" w:type="dxa"/>
            </w:tcMar>
            <w:hideMark/>
          </w:tcPr>
          <w:p w14:paraId="7E63BF8A" w14:textId="77777777" w:rsidR="00A93F4E" w:rsidRPr="00A93F4E" w:rsidRDefault="00A93F4E" w:rsidP="00A93F4E">
            <w:pPr>
              <w:jc w:val="center"/>
              <w:rPr>
                <w:b/>
                <w:bCs/>
                <w:sz w:val="20"/>
                <w:szCs w:val="20"/>
                <w:lang w:val="es-ES"/>
              </w:rPr>
            </w:pPr>
            <w:r w:rsidRPr="00A93F4E">
              <w:rPr>
                <w:b/>
                <w:sz w:val="20"/>
                <w:lang w:val="es-ES"/>
              </w:rPr>
              <w:t>Total $EUA</w:t>
            </w:r>
          </w:p>
        </w:tc>
        <w:tc>
          <w:tcPr>
            <w:tcW w:w="986" w:type="dxa"/>
            <w:vMerge w:val="restart"/>
            <w:tcMar>
              <w:top w:w="0" w:type="dxa"/>
              <w:left w:w="108" w:type="dxa"/>
              <w:bottom w:w="0" w:type="dxa"/>
              <w:right w:w="108" w:type="dxa"/>
            </w:tcMar>
            <w:hideMark/>
          </w:tcPr>
          <w:p w14:paraId="53B81920" w14:textId="77777777" w:rsidR="00A93F4E" w:rsidRPr="00A93F4E" w:rsidRDefault="00A93F4E" w:rsidP="00A93F4E">
            <w:pPr>
              <w:jc w:val="center"/>
              <w:rPr>
                <w:b/>
                <w:bCs/>
                <w:sz w:val="20"/>
                <w:szCs w:val="20"/>
                <w:lang w:val="es-ES"/>
              </w:rPr>
            </w:pPr>
            <w:r w:rsidRPr="00A93F4E">
              <w:rPr>
                <w:b/>
                <w:sz w:val="20"/>
                <w:lang w:val="es-ES"/>
              </w:rPr>
              <w:t>CE $EUA/kg</w:t>
            </w:r>
          </w:p>
        </w:tc>
      </w:tr>
      <w:tr w:rsidR="00A93F4E" w:rsidRPr="00A93F4E" w14:paraId="415EFE39" w14:textId="77777777" w:rsidTr="007C3DDA">
        <w:tc>
          <w:tcPr>
            <w:tcW w:w="0" w:type="auto"/>
            <w:vMerge/>
            <w:vAlign w:val="center"/>
            <w:hideMark/>
          </w:tcPr>
          <w:p w14:paraId="5FEE8BE5" w14:textId="77777777" w:rsidR="00A93F4E" w:rsidRPr="00A93F4E" w:rsidRDefault="00A93F4E" w:rsidP="00A93F4E">
            <w:pPr>
              <w:rPr>
                <w:b/>
                <w:bCs/>
                <w:sz w:val="20"/>
                <w:szCs w:val="20"/>
                <w:lang w:val="es-ES"/>
              </w:rPr>
            </w:pPr>
          </w:p>
        </w:tc>
        <w:tc>
          <w:tcPr>
            <w:tcW w:w="1279" w:type="dxa"/>
            <w:vMerge/>
            <w:vAlign w:val="center"/>
            <w:hideMark/>
          </w:tcPr>
          <w:p w14:paraId="5D79C142" w14:textId="77777777" w:rsidR="00A93F4E" w:rsidRPr="00A93F4E" w:rsidRDefault="00A93F4E" w:rsidP="00A93F4E">
            <w:pPr>
              <w:rPr>
                <w:b/>
                <w:bCs/>
                <w:sz w:val="20"/>
                <w:szCs w:val="20"/>
                <w:lang w:val="es-ES"/>
              </w:rPr>
            </w:pPr>
          </w:p>
        </w:tc>
        <w:tc>
          <w:tcPr>
            <w:tcW w:w="1128" w:type="dxa"/>
            <w:tcMar>
              <w:top w:w="0" w:type="dxa"/>
              <w:left w:w="108" w:type="dxa"/>
              <w:bottom w:w="0" w:type="dxa"/>
              <w:right w:w="108" w:type="dxa"/>
            </w:tcMar>
            <w:hideMark/>
          </w:tcPr>
          <w:p w14:paraId="22F7DE7D" w14:textId="77777777" w:rsidR="00A93F4E" w:rsidRPr="00A93F4E" w:rsidRDefault="00A93F4E" w:rsidP="00A93F4E">
            <w:pPr>
              <w:jc w:val="center"/>
              <w:rPr>
                <w:b/>
                <w:bCs/>
                <w:sz w:val="20"/>
                <w:szCs w:val="20"/>
                <w:lang w:val="es-ES"/>
              </w:rPr>
            </w:pPr>
            <w:r w:rsidRPr="00A93F4E">
              <w:rPr>
                <w:b/>
                <w:sz w:val="20"/>
                <w:lang w:val="es-ES"/>
              </w:rPr>
              <w:t>tm</w:t>
            </w:r>
          </w:p>
        </w:tc>
        <w:tc>
          <w:tcPr>
            <w:tcW w:w="1282" w:type="dxa"/>
            <w:tcMar>
              <w:top w:w="0" w:type="dxa"/>
              <w:left w:w="108" w:type="dxa"/>
              <w:bottom w:w="0" w:type="dxa"/>
              <w:right w:w="108" w:type="dxa"/>
            </w:tcMar>
            <w:hideMark/>
          </w:tcPr>
          <w:p w14:paraId="1A1F2F43" w14:textId="77777777" w:rsidR="00A93F4E" w:rsidRPr="00A93F4E" w:rsidRDefault="00A93F4E" w:rsidP="00A93F4E">
            <w:pPr>
              <w:jc w:val="center"/>
              <w:rPr>
                <w:b/>
                <w:bCs/>
                <w:sz w:val="20"/>
                <w:szCs w:val="20"/>
                <w:lang w:val="es-ES"/>
              </w:rPr>
            </w:pPr>
            <w:r w:rsidRPr="00A93F4E">
              <w:rPr>
                <w:b/>
                <w:sz w:val="20"/>
                <w:lang w:val="es-ES"/>
              </w:rPr>
              <w:t>Toneladas PAO</w:t>
            </w:r>
          </w:p>
        </w:tc>
        <w:tc>
          <w:tcPr>
            <w:tcW w:w="0" w:type="auto"/>
            <w:vMerge/>
            <w:vAlign w:val="center"/>
            <w:hideMark/>
          </w:tcPr>
          <w:p w14:paraId="3964EC9D" w14:textId="77777777" w:rsidR="00A93F4E" w:rsidRPr="00A93F4E" w:rsidRDefault="00A93F4E" w:rsidP="00A93F4E">
            <w:pPr>
              <w:rPr>
                <w:b/>
                <w:bCs/>
                <w:sz w:val="20"/>
                <w:szCs w:val="20"/>
                <w:lang w:val="es-ES"/>
              </w:rPr>
            </w:pPr>
          </w:p>
        </w:tc>
        <w:tc>
          <w:tcPr>
            <w:tcW w:w="0" w:type="auto"/>
            <w:vMerge/>
            <w:vAlign w:val="center"/>
            <w:hideMark/>
          </w:tcPr>
          <w:p w14:paraId="6FD6239D" w14:textId="77777777" w:rsidR="00A93F4E" w:rsidRPr="00A93F4E" w:rsidRDefault="00A93F4E" w:rsidP="00A93F4E">
            <w:pPr>
              <w:rPr>
                <w:b/>
                <w:bCs/>
                <w:sz w:val="20"/>
                <w:szCs w:val="20"/>
                <w:lang w:val="es-ES"/>
              </w:rPr>
            </w:pPr>
          </w:p>
        </w:tc>
        <w:tc>
          <w:tcPr>
            <w:tcW w:w="0" w:type="auto"/>
            <w:vMerge/>
            <w:vAlign w:val="center"/>
            <w:hideMark/>
          </w:tcPr>
          <w:p w14:paraId="05214369" w14:textId="77777777" w:rsidR="00A93F4E" w:rsidRPr="00A93F4E" w:rsidRDefault="00A93F4E" w:rsidP="00A93F4E">
            <w:pPr>
              <w:rPr>
                <w:b/>
                <w:bCs/>
                <w:sz w:val="20"/>
                <w:szCs w:val="20"/>
                <w:lang w:val="es-ES"/>
              </w:rPr>
            </w:pPr>
          </w:p>
        </w:tc>
        <w:tc>
          <w:tcPr>
            <w:tcW w:w="0" w:type="auto"/>
            <w:vMerge/>
            <w:vAlign w:val="center"/>
            <w:hideMark/>
          </w:tcPr>
          <w:p w14:paraId="6823D2E8" w14:textId="77777777" w:rsidR="00A93F4E" w:rsidRPr="00A93F4E" w:rsidRDefault="00A93F4E" w:rsidP="00A93F4E">
            <w:pPr>
              <w:rPr>
                <w:b/>
                <w:bCs/>
                <w:sz w:val="20"/>
                <w:szCs w:val="20"/>
                <w:lang w:val="es-ES"/>
              </w:rPr>
            </w:pPr>
          </w:p>
        </w:tc>
      </w:tr>
      <w:tr w:rsidR="00A93F4E" w:rsidRPr="00A93F4E" w14:paraId="3D25B40F" w14:textId="77777777" w:rsidTr="007C3DDA">
        <w:tc>
          <w:tcPr>
            <w:tcW w:w="1268" w:type="dxa"/>
            <w:vMerge w:val="restart"/>
            <w:tcMar>
              <w:top w:w="0" w:type="dxa"/>
              <w:left w:w="108" w:type="dxa"/>
              <w:bottom w:w="0" w:type="dxa"/>
              <w:right w:w="108" w:type="dxa"/>
            </w:tcMar>
            <w:hideMark/>
          </w:tcPr>
          <w:p w14:paraId="744BB8C8" w14:textId="77777777" w:rsidR="00A93F4E" w:rsidRPr="00A93F4E" w:rsidRDefault="00A93F4E" w:rsidP="00A93F4E">
            <w:pPr>
              <w:jc w:val="left"/>
              <w:rPr>
                <w:sz w:val="20"/>
                <w:szCs w:val="20"/>
                <w:lang w:val="es-ES"/>
              </w:rPr>
            </w:pPr>
            <w:r w:rsidRPr="00A93F4E">
              <w:rPr>
                <w:sz w:val="20"/>
                <w:lang w:val="es-ES"/>
              </w:rPr>
              <w:t>Enfriadores de proceso</w:t>
            </w:r>
          </w:p>
        </w:tc>
        <w:tc>
          <w:tcPr>
            <w:tcW w:w="1279" w:type="dxa"/>
            <w:tcMar>
              <w:top w:w="0" w:type="dxa"/>
              <w:left w:w="108" w:type="dxa"/>
              <w:bottom w:w="0" w:type="dxa"/>
              <w:right w:w="108" w:type="dxa"/>
            </w:tcMar>
            <w:hideMark/>
          </w:tcPr>
          <w:p w14:paraId="17FCB5F6" w14:textId="77777777" w:rsidR="00A93F4E" w:rsidRPr="00A93F4E" w:rsidRDefault="00A93F4E" w:rsidP="00A93F4E">
            <w:pPr>
              <w:jc w:val="left"/>
              <w:rPr>
                <w:sz w:val="20"/>
                <w:szCs w:val="20"/>
                <w:lang w:val="es-ES"/>
              </w:rPr>
            </w:pPr>
            <w:r w:rsidRPr="00A93F4E">
              <w:rPr>
                <w:sz w:val="20"/>
                <w:lang w:val="es-ES"/>
              </w:rPr>
              <w:t>Micro y pequeña (5)</w:t>
            </w:r>
          </w:p>
        </w:tc>
        <w:tc>
          <w:tcPr>
            <w:tcW w:w="1128" w:type="dxa"/>
            <w:tcMar>
              <w:top w:w="0" w:type="dxa"/>
              <w:left w:w="108" w:type="dxa"/>
              <w:bottom w:w="0" w:type="dxa"/>
              <w:right w:w="108" w:type="dxa"/>
            </w:tcMar>
            <w:vAlign w:val="center"/>
            <w:hideMark/>
          </w:tcPr>
          <w:p w14:paraId="54DD6805" w14:textId="77777777" w:rsidR="00A93F4E" w:rsidRPr="00A93F4E" w:rsidRDefault="00A93F4E" w:rsidP="00A93F4E">
            <w:pPr>
              <w:jc w:val="right"/>
              <w:rPr>
                <w:sz w:val="20"/>
                <w:szCs w:val="20"/>
                <w:lang w:val="es-ES"/>
              </w:rPr>
            </w:pPr>
            <w:r w:rsidRPr="00A93F4E">
              <w:rPr>
                <w:sz w:val="20"/>
                <w:lang w:val="es-ES"/>
              </w:rPr>
              <w:t>8,12</w:t>
            </w:r>
          </w:p>
        </w:tc>
        <w:tc>
          <w:tcPr>
            <w:tcW w:w="1282" w:type="dxa"/>
            <w:tcMar>
              <w:top w:w="0" w:type="dxa"/>
              <w:left w:w="108" w:type="dxa"/>
              <w:bottom w:w="0" w:type="dxa"/>
              <w:right w:w="108" w:type="dxa"/>
            </w:tcMar>
            <w:vAlign w:val="center"/>
            <w:hideMark/>
          </w:tcPr>
          <w:p w14:paraId="4CEC76DC" w14:textId="77777777" w:rsidR="00A93F4E" w:rsidRPr="00A93F4E" w:rsidRDefault="00A93F4E" w:rsidP="00A93F4E">
            <w:pPr>
              <w:jc w:val="right"/>
              <w:rPr>
                <w:sz w:val="20"/>
                <w:szCs w:val="20"/>
                <w:lang w:val="es-ES"/>
              </w:rPr>
            </w:pPr>
            <w:r w:rsidRPr="00A93F4E">
              <w:rPr>
                <w:sz w:val="20"/>
                <w:lang w:val="es-ES"/>
              </w:rPr>
              <w:t>0,44</w:t>
            </w:r>
          </w:p>
        </w:tc>
        <w:tc>
          <w:tcPr>
            <w:tcW w:w="1138" w:type="dxa"/>
            <w:tcMar>
              <w:top w:w="0" w:type="dxa"/>
              <w:left w:w="108" w:type="dxa"/>
              <w:bottom w:w="0" w:type="dxa"/>
              <w:right w:w="108" w:type="dxa"/>
            </w:tcMar>
            <w:vAlign w:val="center"/>
            <w:hideMark/>
          </w:tcPr>
          <w:p w14:paraId="2698B71B" w14:textId="77777777" w:rsidR="00A93F4E" w:rsidRPr="00A93F4E" w:rsidRDefault="00A93F4E" w:rsidP="00A93F4E">
            <w:pPr>
              <w:jc w:val="right"/>
              <w:rPr>
                <w:sz w:val="20"/>
                <w:szCs w:val="20"/>
                <w:lang w:val="es-ES"/>
              </w:rPr>
            </w:pPr>
            <w:r w:rsidRPr="00A93F4E">
              <w:rPr>
                <w:sz w:val="20"/>
                <w:lang w:val="es-ES"/>
              </w:rPr>
              <w:t>286 550</w:t>
            </w:r>
          </w:p>
        </w:tc>
        <w:tc>
          <w:tcPr>
            <w:tcW w:w="1181" w:type="dxa"/>
            <w:tcMar>
              <w:top w:w="0" w:type="dxa"/>
              <w:left w:w="108" w:type="dxa"/>
              <w:bottom w:w="0" w:type="dxa"/>
              <w:right w:w="108" w:type="dxa"/>
            </w:tcMar>
            <w:vAlign w:val="center"/>
            <w:hideMark/>
          </w:tcPr>
          <w:p w14:paraId="4BB550D6" w14:textId="77777777" w:rsidR="00A93F4E" w:rsidRPr="00A93F4E" w:rsidRDefault="00A93F4E" w:rsidP="00A93F4E">
            <w:pPr>
              <w:jc w:val="right"/>
              <w:rPr>
                <w:sz w:val="20"/>
                <w:szCs w:val="20"/>
                <w:lang w:val="es-ES"/>
              </w:rPr>
            </w:pPr>
            <w:r w:rsidRPr="00A93F4E">
              <w:rPr>
                <w:sz w:val="20"/>
                <w:lang w:val="es-ES"/>
              </w:rPr>
              <w:t>61 671</w:t>
            </w:r>
          </w:p>
        </w:tc>
        <w:tc>
          <w:tcPr>
            <w:tcW w:w="1088" w:type="dxa"/>
            <w:tcMar>
              <w:top w:w="0" w:type="dxa"/>
              <w:left w:w="108" w:type="dxa"/>
              <w:bottom w:w="0" w:type="dxa"/>
              <w:right w:w="108" w:type="dxa"/>
            </w:tcMar>
            <w:vAlign w:val="center"/>
            <w:hideMark/>
          </w:tcPr>
          <w:p w14:paraId="05EB0D45" w14:textId="77777777" w:rsidR="00A93F4E" w:rsidRPr="00A93F4E" w:rsidRDefault="00A93F4E" w:rsidP="00A93F4E">
            <w:pPr>
              <w:jc w:val="right"/>
              <w:rPr>
                <w:sz w:val="20"/>
                <w:szCs w:val="20"/>
                <w:lang w:val="es-ES"/>
              </w:rPr>
            </w:pPr>
            <w:r w:rsidRPr="00A93F4E">
              <w:rPr>
                <w:sz w:val="20"/>
                <w:lang w:val="es-ES"/>
              </w:rPr>
              <w:t>348 221</w:t>
            </w:r>
          </w:p>
        </w:tc>
        <w:tc>
          <w:tcPr>
            <w:tcW w:w="986" w:type="dxa"/>
            <w:tcMar>
              <w:top w:w="0" w:type="dxa"/>
              <w:left w:w="108" w:type="dxa"/>
              <w:bottom w:w="0" w:type="dxa"/>
              <w:right w:w="108" w:type="dxa"/>
            </w:tcMar>
            <w:vAlign w:val="center"/>
            <w:hideMark/>
          </w:tcPr>
          <w:p w14:paraId="2568B648" w14:textId="77777777" w:rsidR="00A93F4E" w:rsidRPr="00A93F4E" w:rsidRDefault="00A93F4E" w:rsidP="00A93F4E">
            <w:pPr>
              <w:jc w:val="right"/>
              <w:rPr>
                <w:sz w:val="20"/>
                <w:szCs w:val="20"/>
                <w:lang w:val="es-ES"/>
              </w:rPr>
            </w:pPr>
            <w:r w:rsidRPr="00A93F4E">
              <w:rPr>
                <w:sz w:val="20"/>
                <w:lang w:val="es-ES"/>
              </w:rPr>
              <w:t>42,88</w:t>
            </w:r>
          </w:p>
        </w:tc>
      </w:tr>
      <w:tr w:rsidR="00A93F4E" w:rsidRPr="00A93F4E" w14:paraId="09E0BD22" w14:textId="77777777" w:rsidTr="007C3DDA">
        <w:tc>
          <w:tcPr>
            <w:tcW w:w="0" w:type="auto"/>
            <w:vMerge/>
            <w:vAlign w:val="center"/>
            <w:hideMark/>
          </w:tcPr>
          <w:p w14:paraId="6A797D5C" w14:textId="77777777" w:rsidR="00A93F4E" w:rsidRPr="00A93F4E" w:rsidRDefault="00A93F4E" w:rsidP="00A93F4E">
            <w:pPr>
              <w:jc w:val="left"/>
              <w:rPr>
                <w:sz w:val="20"/>
                <w:szCs w:val="20"/>
                <w:lang w:val="es-ES"/>
              </w:rPr>
            </w:pPr>
          </w:p>
        </w:tc>
        <w:tc>
          <w:tcPr>
            <w:tcW w:w="1279" w:type="dxa"/>
            <w:tcMar>
              <w:top w:w="0" w:type="dxa"/>
              <w:left w:w="108" w:type="dxa"/>
              <w:bottom w:w="0" w:type="dxa"/>
              <w:right w:w="108" w:type="dxa"/>
            </w:tcMar>
            <w:hideMark/>
          </w:tcPr>
          <w:p w14:paraId="51CB316D" w14:textId="77777777" w:rsidR="00A93F4E" w:rsidRPr="00A93F4E" w:rsidRDefault="00A93F4E" w:rsidP="00A93F4E">
            <w:pPr>
              <w:jc w:val="left"/>
              <w:rPr>
                <w:sz w:val="20"/>
                <w:szCs w:val="20"/>
                <w:lang w:val="es-ES"/>
              </w:rPr>
            </w:pPr>
            <w:r w:rsidRPr="00A93F4E">
              <w:rPr>
                <w:sz w:val="20"/>
                <w:lang w:val="es-ES"/>
              </w:rPr>
              <w:t>Mediana (1)</w:t>
            </w:r>
          </w:p>
        </w:tc>
        <w:tc>
          <w:tcPr>
            <w:tcW w:w="1128" w:type="dxa"/>
            <w:tcMar>
              <w:top w:w="0" w:type="dxa"/>
              <w:left w:w="108" w:type="dxa"/>
              <w:bottom w:w="0" w:type="dxa"/>
              <w:right w:w="108" w:type="dxa"/>
            </w:tcMar>
            <w:vAlign w:val="bottom"/>
            <w:hideMark/>
          </w:tcPr>
          <w:p w14:paraId="7B33F7DD" w14:textId="77777777" w:rsidR="00A93F4E" w:rsidRPr="00A93F4E" w:rsidRDefault="00A93F4E" w:rsidP="00A93F4E">
            <w:pPr>
              <w:jc w:val="right"/>
              <w:rPr>
                <w:sz w:val="20"/>
                <w:szCs w:val="20"/>
                <w:lang w:val="es-ES"/>
              </w:rPr>
            </w:pPr>
            <w:r w:rsidRPr="00A93F4E">
              <w:rPr>
                <w:sz w:val="20"/>
                <w:lang w:val="es-ES"/>
              </w:rPr>
              <w:t>12,25</w:t>
            </w:r>
          </w:p>
        </w:tc>
        <w:tc>
          <w:tcPr>
            <w:tcW w:w="1282" w:type="dxa"/>
            <w:tcMar>
              <w:top w:w="0" w:type="dxa"/>
              <w:left w:w="108" w:type="dxa"/>
              <w:bottom w:w="0" w:type="dxa"/>
              <w:right w:w="108" w:type="dxa"/>
            </w:tcMar>
            <w:hideMark/>
          </w:tcPr>
          <w:p w14:paraId="13B8CE40" w14:textId="77777777" w:rsidR="00A93F4E" w:rsidRPr="00A93F4E" w:rsidRDefault="00A93F4E" w:rsidP="00A93F4E">
            <w:pPr>
              <w:jc w:val="right"/>
              <w:rPr>
                <w:sz w:val="20"/>
                <w:szCs w:val="20"/>
                <w:lang w:val="es-ES"/>
              </w:rPr>
            </w:pPr>
            <w:r w:rsidRPr="00A93F4E">
              <w:rPr>
                <w:sz w:val="20"/>
                <w:lang w:val="es-ES"/>
              </w:rPr>
              <w:t>0,67</w:t>
            </w:r>
          </w:p>
        </w:tc>
        <w:tc>
          <w:tcPr>
            <w:tcW w:w="1138" w:type="dxa"/>
            <w:tcMar>
              <w:top w:w="0" w:type="dxa"/>
              <w:left w:w="108" w:type="dxa"/>
              <w:bottom w:w="0" w:type="dxa"/>
              <w:right w:w="108" w:type="dxa"/>
            </w:tcMar>
            <w:vAlign w:val="bottom"/>
            <w:hideMark/>
          </w:tcPr>
          <w:p w14:paraId="33CD358F" w14:textId="77777777" w:rsidR="00A93F4E" w:rsidRPr="00A93F4E" w:rsidRDefault="00A93F4E" w:rsidP="00A93F4E">
            <w:pPr>
              <w:jc w:val="right"/>
              <w:rPr>
                <w:sz w:val="20"/>
                <w:szCs w:val="20"/>
                <w:lang w:val="es-ES"/>
              </w:rPr>
            </w:pPr>
            <w:r w:rsidRPr="00A93F4E">
              <w:rPr>
                <w:sz w:val="20"/>
                <w:lang w:val="es-ES"/>
              </w:rPr>
              <w:t>105 050</w:t>
            </w:r>
          </w:p>
        </w:tc>
        <w:tc>
          <w:tcPr>
            <w:tcW w:w="1181" w:type="dxa"/>
            <w:tcMar>
              <w:top w:w="0" w:type="dxa"/>
              <w:left w:w="108" w:type="dxa"/>
              <w:bottom w:w="0" w:type="dxa"/>
              <w:right w:w="108" w:type="dxa"/>
            </w:tcMar>
            <w:vAlign w:val="bottom"/>
            <w:hideMark/>
          </w:tcPr>
          <w:p w14:paraId="628C6D4A" w14:textId="77777777" w:rsidR="00A93F4E" w:rsidRPr="00A93F4E" w:rsidRDefault="00A93F4E" w:rsidP="00A93F4E">
            <w:pPr>
              <w:jc w:val="right"/>
              <w:rPr>
                <w:sz w:val="20"/>
                <w:szCs w:val="20"/>
                <w:lang w:val="es-ES"/>
              </w:rPr>
            </w:pPr>
            <w:r w:rsidRPr="00A93F4E">
              <w:rPr>
                <w:sz w:val="20"/>
                <w:lang w:val="es-ES"/>
              </w:rPr>
              <w:t>93 072</w:t>
            </w:r>
          </w:p>
        </w:tc>
        <w:tc>
          <w:tcPr>
            <w:tcW w:w="1088" w:type="dxa"/>
            <w:tcMar>
              <w:top w:w="0" w:type="dxa"/>
              <w:left w:w="108" w:type="dxa"/>
              <w:bottom w:w="0" w:type="dxa"/>
              <w:right w:w="108" w:type="dxa"/>
            </w:tcMar>
            <w:vAlign w:val="bottom"/>
            <w:hideMark/>
          </w:tcPr>
          <w:p w14:paraId="40498E84" w14:textId="77777777" w:rsidR="00A93F4E" w:rsidRPr="00A93F4E" w:rsidRDefault="00A93F4E" w:rsidP="00A93F4E">
            <w:pPr>
              <w:jc w:val="right"/>
              <w:rPr>
                <w:sz w:val="20"/>
                <w:szCs w:val="20"/>
                <w:lang w:val="es-ES"/>
              </w:rPr>
            </w:pPr>
            <w:r w:rsidRPr="00A93F4E">
              <w:rPr>
                <w:sz w:val="20"/>
                <w:lang w:val="es-ES"/>
              </w:rPr>
              <w:t>198 122</w:t>
            </w:r>
          </w:p>
        </w:tc>
        <w:tc>
          <w:tcPr>
            <w:tcW w:w="986" w:type="dxa"/>
            <w:tcMar>
              <w:top w:w="0" w:type="dxa"/>
              <w:left w:w="108" w:type="dxa"/>
              <w:bottom w:w="0" w:type="dxa"/>
              <w:right w:w="108" w:type="dxa"/>
            </w:tcMar>
            <w:hideMark/>
          </w:tcPr>
          <w:p w14:paraId="60ED479A" w14:textId="77777777" w:rsidR="00A93F4E" w:rsidRPr="00A93F4E" w:rsidRDefault="00A93F4E" w:rsidP="00A93F4E">
            <w:pPr>
              <w:jc w:val="right"/>
              <w:rPr>
                <w:sz w:val="20"/>
                <w:szCs w:val="20"/>
                <w:lang w:val="es-ES"/>
              </w:rPr>
            </w:pPr>
            <w:r w:rsidRPr="00A93F4E">
              <w:rPr>
                <w:sz w:val="20"/>
                <w:lang w:val="es-ES"/>
              </w:rPr>
              <w:t>16,17</w:t>
            </w:r>
          </w:p>
        </w:tc>
      </w:tr>
      <w:tr w:rsidR="00A93F4E" w:rsidRPr="00A93F4E" w14:paraId="56BF3A65" w14:textId="77777777" w:rsidTr="007C3DDA">
        <w:tc>
          <w:tcPr>
            <w:tcW w:w="0" w:type="auto"/>
            <w:vMerge/>
            <w:vAlign w:val="center"/>
            <w:hideMark/>
          </w:tcPr>
          <w:p w14:paraId="0DC48132" w14:textId="77777777" w:rsidR="00A93F4E" w:rsidRPr="00A93F4E" w:rsidRDefault="00A93F4E" w:rsidP="00A93F4E">
            <w:pPr>
              <w:jc w:val="left"/>
              <w:rPr>
                <w:sz w:val="20"/>
                <w:szCs w:val="20"/>
                <w:lang w:val="es-ES"/>
              </w:rPr>
            </w:pPr>
          </w:p>
        </w:tc>
        <w:tc>
          <w:tcPr>
            <w:tcW w:w="1279" w:type="dxa"/>
            <w:tcMar>
              <w:top w:w="0" w:type="dxa"/>
              <w:left w:w="108" w:type="dxa"/>
              <w:bottom w:w="0" w:type="dxa"/>
              <w:right w:w="108" w:type="dxa"/>
            </w:tcMar>
            <w:hideMark/>
          </w:tcPr>
          <w:p w14:paraId="469D0559" w14:textId="77777777" w:rsidR="00A93F4E" w:rsidRPr="00A93F4E" w:rsidRDefault="00A93F4E" w:rsidP="00A93F4E">
            <w:pPr>
              <w:jc w:val="left"/>
              <w:rPr>
                <w:sz w:val="20"/>
                <w:szCs w:val="20"/>
                <w:lang w:val="es-ES"/>
              </w:rPr>
            </w:pPr>
            <w:r w:rsidRPr="00A93F4E">
              <w:rPr>
                <w:sz w:val="20"/>
                <w:lang w:val="es-ES"/>
              </w:rPr>
              <w:t>Grande (1)</w:t>
            </w:r>
          </w:p>
        </w:tc>
        <w:tc>
          <w:tcPr>
            <w:tcW w:w="1128" w:type="dxa"/>
            <w:tcMar>
              <w:top w:w="0" w:type="dxa"/>
              <w:left w:w="108" w:type="dxa"/>
              <w:bottom w:w="0" w:type="dxa"/>
              <w:right w:w="108" w:type="dxa"/>
            </w:tcMar>
            <w:vAlign w:val="bottom"/>
            <w:hideMark/>
          </w:tcPr>
          <w:p w14:paraId="10E30B4A" w14:textId="77777777" w:rsidR="00A93F4E" w:rsidRPr="00A93F4E" w:rsidRDefault="00A93F4E" w:rsidP="00A93F4E">
            <w:pPr>
              <w:jc w:val="right"/>
              <w:rPr>
                <w:sz w:val="20"/>
                <w:szCs w:val="20"/>
                <w:lang w:val="es-ES"/>
              </w:rPr>
            </w:pPr>
            <w:r w:rsidRPr="00A93F4E">
              <w:rPr>
                <w:sz w:val="20"/>
                <w:lang w:val="es-ES"/>
              </w:rPr>
              <w:t>20,90</w:t>
            </w:r>
          </w:p>
        </w:tc>
        <w:tc>
          <w:tcPr>
            <w:tcW w:w="1282" w:type="dxa"/>
            <w:tcMar>
              <w:top w:w="0" w:type="dxa"/>
              <w:left w:w="108" w:type="dxa"/>
              <w:bottom w:w="0" w:type="dxa"/>
              <w:right w:w="108" w:type="dxa"/>
            </w:tcMar>
            <w:hideMark/>
          </w:tcPr>
          <w:p w14:paraId="7134D532" w14:textId="77777777" w:rsidR="00A93F4E" w:rsidRPr="00A93F4E" w:rsidRDefault="00A93F4E" w:rsidP="00A93F4E">
            <w:pPr>
              <w:jc w:val="right"/>
              <w:rPr>
                <w:sz w:val="20"/>
                <w:szCs w:val="20"/>
                <w:lang w:val="es-ES"/>
              </w:rPr>
            </w:pPr>
            <w:r w:rsidRPr="00A93F4E">
              <w:rPr>
                <w:sz w:val="20"/>
                <w:lang w:val="es-ES"/>
              </w:rPr>
              <w:t>1,15</w:t>
            </w:r>
          </w:p>
        </w:tc>
        <w:tc>
          <w:tcPr>
            <w:tcW w:w="1138" w:type="dxa"/>
            <w:tcMar>
              <w:top w:w="0" w:type="dxa"/>
              <w:left w:w="108" w:type="dxa"/>
              <w:bottom w:w="0" w:type="dxa"/>
              <w:right w:w="108" w:type="dxa"/>
            </w:tcMar>
            <w:vAlign w:val="bottom"/>
            <w:hideMark/>
          </w:tcPr>
          <w:p w14:paraId="12E3CBAA" w14:textId="77777777" w:rsidR="00A93F4E" w:rsidRPr="00A93F4E" w:rsidRDefault="00A93F4E" w:rsidP="00A93F4E">
            <w:pPr>
              <w:jc w:val="right"/>
              <w:rPr>
                <w:sz w:val="20"/>
                <w:szCs w:val="20"/>
                <w:lang w:val="es-ES"/>
              </w:rPr>
            </w:pPr>
            <w:r w:rsidRPr="00A93F4E">
              <w:rPr>
                <w:sz w:val="20"/>
                <w:lang w:val="es-ES"/>
              </w:rPr>
              <w:t>188 650</w:t>
            </w:r>
          </w:p>
        </w:tc>
        <w:tc>
          <w:tcPr>
            <w:tcW w:w="1181" w:type="dxa"/>
            <w:tcMar>
              <w:top w:w="0" w:type="dxa"/>
              <w:left w:w="108" w:type="dxa"/>
              <w:bottom w:w="0" w:type="dxa"/>
              <w:right w:w="108" w:type="dxa"/>
            </w:tcMar>
            <w:vAlign w:val="bottom"/>
            <w:hideMark/>
          </w:tcPr>
          <w:p w14:paraId="4808ECD5" w14:textId="77777777" w:rsidR="00A93F4E" w:rsidRPr="00A93F4E" w:rsidRDefault="00A93F4E" w:rsidP="00A93F4E">
            <w:pPr>
              <w:jc w:val="right"/>
              <w:rPr>
                <w:sz w:val="20"/>
                <w:szCs w:val="20"/>
                <w:lang w:val="es-ES"/>
              </w:rPr>
            </w:pPr>
            <w:r w:rsidRPr="00A93F4E">
              <w:rPr>
                <w:sz w:val="20"/>
                <w:lang w:val="es-ES"/>
              </w:rPr>
              <w:t>79 420</w:t>
            </w:r>
          </w:p>
        </w:tc>
        <w:tc>
          <w:tcPr>
            <w:tcW w:w="1088" w:type="dxa"/>
            <w:tcMar>
              <w:top w:w="0" w:type="dxa"/>
              <w:left w:w="108" w:type="dxa"/>
              <w:bottom w:w="0" w:type="dxa"/>
              <w:right w:w="108" w:type="dxa"/>
            </w:tcMar>
            <w:vAlign w:val="bottom"/>
            <w:hideMark/>
          </w:tcPr>
          <w:p w14:paraId="19728A70" w14:textId="77777777" w:rsidR="00A93F4E" w:rsidRPr="00A93F4E" w:rsidRDefault="00A93F4E" w:rsidP="00A93F4E">
            <w:pPr>
              <w:jc w:val="right"/>
              <w:rPr>
                <w:sz w:val="20"/>
                <w:szCs w:val="20"/>
                <w:lang w:val="es-ES"/>
              </w:rPr>
            </w:pPr>
            <w:r w:rsidRPr="00A93F4E">
              <w:rPr>
                <w:sz w:val="20"/>
                <w:lang w:val="es-ES"/>
              </w:rPr>
              <w:t>268 070</w:t>
            </w:r>
          </w:p>
        </w:tc>
        <w:tc>
          <w:tcPr>
            <w:tcW w:w="986" w:type="dxa"/>
            <w:tcMar>
              <w:top w:w="0" w:type="dxa"/>
              <w:left w:w="108" w:type="dxa"/>
              <w:bottom w:w="0" w:type="dxa"/>
              <w:right w:w="108" w:type="dxa"/>
            </w:tcMar>
            <w:hideMark/>
          </w:tcPr>
          <w:p w14:paraId="5A35A31B" w14:textId="77777777" w:rsidR="00A93F4E" w:rsidRPr="00A93F4E" w:rsidRDefault="00A93F4E" w:rsidP="00A93F4E">
            <w:pPr>
              <w:jc w:val="right"/>
              <w:rPr>
                <w:sz w:val="20"/>
                <w:szCs w:val="20"/>
                <w:lang w:val="es-ES"/>
              </w:rPr>
            </w:pPr>
            <w:r w:rsidRPr="00A93F4E">
              <w:rPr>
                <w:sz w:val="20"/>
                <w:lang w:val="es-ES"/>
              </w:rPr>
              <w:t>12,83</w:t>
            </w:r>
          </w:p>
        </w:tc>
      </w:tr>
      <w:tr w:rsidR="00A93F4E" w:rsidRPr="00A93F4E" w14:paraId="4BFC1178" w14:textId="77777777" w:rsidTr="007C3DDA">
        <w:tc>
          <w:tcPr>
            <w:tcW w:w="2547" w:type="dxa"/>
            <w:gridSpan w:val="2"/>
            <w:tcMar>
              <w:top w:w="0" w:type="dxa"/>
              <w:left w:w="108" w:type="dxa"/>
              <w:bottom w:w="0" w:type="dxa"/>
              <w:right w:w="108" w:type="dxa"/>
            </w:tcMar>
            <w:hideMark/>
          </w:tcPr>
          <w:p w14:paraId="01300AA3" w14:textId="77777777" w:rsidR="00A93F4E" w:rsidRPr="00A93F4E" w:rsidRDefault="00A93F4E" w:rsidP="00A93F4E">
            <w:pPr>
              <w:jc w:val="left"/>
              <w:rPr>
                <w:b/>
                <w:bCs/>
                <w:sz w:val="20"/>
                <w:szCs w:val="20"/>
                <w:lang w:val="es-ES"/>
              </w:rPr>
            </w:pPr>
            <w:r w:rsidRPr="00A93F4E">
              <w:rPr>
                <w:b/>
                <w:sz w:val="20"/>
                <w:lang w:val="es-ES"/>
              </w:rPr>
              <w:t>Total parcial</w:t>
            </w:r>
          </w:p>
        </w:tc>
        <w:tc>
          <w:tcPr>
            <w:tcW w:w="1128" w:type="dxa"/>
            <w:tcMar>
              <w:top w:w="0" w:type="dxa"/>
              <w:left w:w="108" w:type="dxa"/>
              <w:bottom w:w="0" w:type="dxa"/>
              <w:right w:w="108" w:type="dxa"/>
            </w:tcMar>
            <w:vAlign w:val="bottom"/>
            <w:hideMark/>
          </w:tcPr>
          <w:p w14:paraId="2B14CFCE" w14:textId="77777777" w:rsidR="00A93F4E" w:rsidRPr="00A93F4E" w:rsidRDefault="00A93F4E" w:rsidP="00A93F4E">
            <w:pPr>
              <w:jc w:val="right"/>
              <w:rPr>
                <w:b/>
                <w:bCs/>
                <w:sz w:val="20"/>
                <w:szCs w:val="20"/>
                <w:lang w:val="es-ES"/>
              </w:rPr>
            </w:pPr>
            <w:r w:rsidRPr="00A93F4E">
              <w:rPr>
                <w:b/>
                <w:sz w:val="20"/>
                <w:lang w:val="es-ES"/>
              </w:rPr>
              <w:t>41,26</w:t>
            </w:r>
          </w:p>
        </w:tc>
        <w:tc>
          <w:tcPr>
            <w:tcW w:w="1282" w:type="dxa"/>
            <w:tcMar>
              <w:top w:w="0" w:type="dxa"/>
              <w:left w:w="108" w:type="dxa"/>
              <w:bottom w:w="0" w:type="dxa"/>
              <w:right w:w="108" w:type="dxa"/>
            </w:tcMar>
            <w:hideMark/>
          </w:tcPr>
          <w:p w14:paraId="5874DB57" w14:textId="77777777" w:rsidR="00A93F4E" w:rsidRPr="00A93F4E" w:rsidRDefault="00A93F4E" w:rsidP="00A93F4E">
            <w:pPr>
              <w:jc w:val="right"/>
              <w:rPr>
                <w:b/>
                <w:bCs/>
                <w:sz w:val="20"/>
                <w:szCs w:val="20"/>
                <w:lang w:val="es-ES"/>
              </w:rPr>
            </w:pPr>
            <w:r w:rsidRPr="00A93F4E">
              <w:rPr>
                <w:b/>
                <w:sz w:val="20"/>
                <w:lang w:val="es-ES"/>
              </w:rPr>
              <w:t>2,27</w:t>
            </w:r>
          </w:p>
        </w:tc>
        <w:tc>
          <w:tcPr>
            <w:tcW w:w="1138" w:type="dxa"/>
            <w:tcMar>
              <w:top w:w="0" w:type="dxa"/>
              <w:left w:w="108" w:type="dxa"/>
              <w:bottom w:w="0" w:type="dxa"/>
              <w:right w:w="108" w:type="dxa"/>
            </w:tcMar>
            <w:vAlign w:val="bottom"/>
            <w:hideMark/>
          </w:tcPr>
          <w:p w14:paraId="160F8538" w14:textId="77777777" w:rsidR="00A93F4E" w:rsidRPr="00A93F4E" w:rsidRDefault="00A93F4E" w:rsidP="00A93F4E">
            <w:pPr>
              <w:jc w:val="right"/>
              <w:rPr>
                <w:b/>
                <w:bCs/>
                <w:sz w:val="20"/>
                <w:szCs w:val="20"/>
                <w:lang w:val="es-ES"/>
              </w:rPr>
            </w:pPr>
            <w:r w:rsidRPr="00A93F4E">
              <w:rPr>
                <w:b/>
                <w:sz w:val="20"/>
                <w:lang w:val="es-ES"/>
              </w:rPr>
              <w:t>580 250</w:t>
            </w:r>
          </w:p>
        </w:tc>
        <w:tc>
          <w:tcPr>
            <w:tcW w:w="1181" w:type="dxa"/>
            <w:tcMar>
              <w:top w:w="0" w:type="dxa"/>
              <w:left w:w="108" w:type="dxa"/>
              <w:bottom w:w="0" w:type="dxa"/>
              <w:right w:w="108" w:type="dxa"/>
            </w:tcMar>
            <w:vAlign w:val="bottom"/>
            <w:hideMark/>
          </w:tcPr>
          <w:p w14:paraId="6C7660A6" w14:textId="77777777" w:rsidR="00A93F4E" w:rsidRPr="00A93F4E" w:rsidRDefault="00A93F4E" w:rsidP="00A93F4E">
            <w:pPr>
              <w:jc w:val="right"/>
              <w:rPr>
                <w:b/>
                <w:bCs/>
                <w:sz w:val="20"/>
                <w:szCs w:val="20"/>
                <w:lang w:val="es-ES"/>
              </w:rPr>
            </w:pPr>
            <w:r w:rsidRPr="00A93F4E">
              <w:rPr>
                <w:b/>
                <w:sz w:val="20"/>
                <w:lang w:val="es-ES"/>
              </w:rPr>
              <w:t>234 163</w:t>
            </w:r>
          </w:p>
        </w:tc>
        <w:tc>
          <w:tcPr>
            <w:tcW w:w="1088" w:type="dxa"/>
            <w:tcMar>
              <w:top w:w="0" w:type="dxa"/>
              <w:left w:w="108" w:type="dxa"/>
              <w:bottom w:w="0" w:type="dxa"/>
              <w:right w:w="108" w:type="dxa"/>
            </w:tcMar>
            <w:vAlign w:val="bottom"/>
            <w:hideMark/>
          </w:tcPr>
          <w:p w14:paraId="1466C00F" w14:textId="77777777" w:rsidR="00A93F4E" w:rsidRPr="00A93F4E" w:rsidRDefault="00A93F4E" w:rsidP="00A93F4E">
            <w:pPr>
              <w:jc w:val="right"/>
              <w:rPr>
                <w:b/>
                <w:bCs/>
                <w:sz w:val="20"/>
                <w:szCs w:val="20"/>
                <w:lang w:val="es-ES"/>
              </w:rPr>
            </w:pPr>
            <w:r w:rsidRPr="00A93F4E">
              <w:rPr>
                <w:b/>
                <w:sz w:val="20"/>
                <w:lang w:val="es-ES"/>
              </w:rPr>
              <w:t>814 413</w:t>
            </w:r>
          </w:p>
        </w:tc>
        <w:tc>
          <w:tcPr>
            <w:tcW w:w="986" w:type="dxa"/>
            <w:tcMar>
              <w:top w:w="0" w:type="dxa"/>
              <w:left w:w="108" w:type="dxa"/>
              <w:bottom w:w="0" w:type="dxa"/>
              <w:right w:w="108" w:type="dxa"/>
            </w:tcMar>
            <w:hideMark/>
          </w:tcPr>
          <w:p w14:paraId="44E2CDC0" w14:textId="77777777" w:rsidR="00A93F4E" w:rsidRPr="00A93F4E" w:rsidRDefault="00A93F4E" w:rsidP="00A93F4E">
            <w:pPr>
              <w:jc w:val="right"/>
              <w:rPr>
                <w:b/>
                <w:bCs/>
                <w:sz w:val="20"/>
                <w:szCs w:val="20"/>
                <w:lang w:val="es-ES"/>
              </w:rPr>
            </w:pPr>
            <w:r w:rsidRPr="00A93F4E">
              <w:rPr>
                <w:b/>
                <w:sz w:val="20"/>
                <w:lang w:val="es-ES"/>
              </w:rPr>
              <w:t>19,74</w:t>
            </w:r>
          </w:p>
        </w:tc>
      </w:tr>
      <w:tr w:rsidR="00A93F4E" w:rsidRPr="00A93F4E" w14:paraId="0F626027" w14:textId="77777777" w:rsidTr="007C3DDA">
        <w:tc>
          <w:tcPr>
            <w:tcW w:w="1268" w:type="dxa"/>
            <w:vMerge w:val="restart"/>
            <w:tcMar>
              <w:top w:w="0" w:type="dxa"/>
              <w:left w:w="108" w:type="dxa"/>
              <w:bottom w:w="0" w:type="dxa"/>
              <w:right w:w="108" w:type="dxa"/>
            </w:tcMar>
            <w:hideMark/>
          </w:tcPr>
          <w:p w14:paraId="203716D1" w14:textId="77777777" w:rsidR="00A93F4E" w:rsidRPr="00A93F4E" w:rsidRDefault="00A93F4E" w:rsidP="00A93F4E">
            <w:pPr>
              <w:jc w:val="left"/>
              <w:rPr>
                <w:sz w:val="20"/>
                <w:szCs w:val="20"/>
                <w:lang w:val="es-ES"/>
              </w:rPr>
            </w:pPr>
            <w:r w:rsidRPr="00A93F4E">
              <w:rPr>
                <w:sz w:val="20"/>
                <w:lang w:val="es-ES"/>
              </w:rPr>
              <w:t>Refrigeración comercial</w:t>
            </w:r>
          </w:p>
        </w:tc>
        <w:tc>
          <w:tcPr>
            <w:tcW w:w="1279" w:type="dxa"/>
            <w:tcMar>
              <w:top w:w="0" w:type="dxa"/>
              <w:left w:w="108" w:type="dxa"/>
              <w:bottom w:w="0" w:type="dxa"/>
              <w:right w:w="108" w:type="dxa"/>
            </w:tcMar>
            <w:hideMark/>
          </w:tcPr>
          <w:p w14:paraId="7C730AD1" w14:textId="77777777" w:rsidR="00A93F4E" w:rsidRPr="00A93F4E" w:rsidRDefault="00A93F4E" w:rsidP="00A93F4E">
            <w:pPr>
              <w:jc w:val="left"/>
              <w:rPr>
                <w:sz w:val="20"/>
                <w:szCs w:val="20"/>
                <w:lang w:val="es-ES"/>
              </w:rPr>
            </w:pPr>
            <w:r w:rsidRPr="00A93F4E">
              <w:rPr>
                <w:sz w:val="20"/>
                <w:lang w:val="es-ES"/>
              </w:rPr>
              <w:t>Micro y pequeña (32)</w:t>
            </w:r>
          </w:p>
        </w:tc>
        <w:tc>
          <w:tcPr>
            <w:tcW w:w="1128" w:type="dxa"/>
            <w:tcMar>
              <w:top w:w="0" w:type="dxa"/>
              <w:left w:w="108" w:type="dxa"/>
              <w:bottom w:w="0" w:type="dxa"/>
              <w:right w:w="108" w:type="dxa"/>
            </w:tcMar>
            <w:vAlign w:val="center"/>
            <w:hideMark/>
          </w:tcPr>
          <w:p w14:paraId="6472EB49" w14:textId="77777777" w:rsidR="00A93F4E" w:rsidRPr="00A93F4E" w:rsidRDefault="00A93F4E" w:rsidP="00A93F4E">
            <w:pPr>
              <w:jc w:val="right"/>
              <w:rPr>
                <w:sz w:val="20"/>
                <w:szCs w:val="20"/>
                <w:lang w:val="es-ES"/>
              </w:rPr>
            </w:pPr>
            <w:r w:rsidRPr="00A93F4E">
              <w:rPr>
                <w:sz w:val="20"/>
                <w:lang w:val="es-ES"/>
              </w:rPr>
              <w:t>17,79</w:t>
            </w:r>
          </w:p>
        </w:tc>
        <w:tc>
          <w:tcPr>
            <w:tcW w:w="1282" w:type="dxa"/>
            <w:tcMar>
              <w:top w:w="0" w:type="dxa"/>
              <w:left w:w="108" w:type="dxa"/>
              <w:bottom w:w="0" w:type="dxa"/>
              <w:right w:w="108" w:type="dxa"/>
            </w:tcMar>
            <w:vAlign w:val="center"/>
            <w:hideMark/>
          </w:tcPr>
          <w:p w14:paraId="27B936FF" w14:textId="77777777" w:rsidR="00A93F4E" w:rsidRPr="00A93F4E" w:rsidRDefault="00A93F4E" w:rsidP="00A93F4E">
            <w:pPr>
              <w:jc w:val="right"/>
              <w:rPr>
                <w:sz w:val="20"/>
                <w:szCs w:val="20"/>
                <w:lang w:val="es-ES"/>
              </w:rPr>
            </w:pPr>
            <w:r w:rsidRPr="00A93F4E">
              <w:rPr>
                <w:sz w:val="20"/>
                <w:lang w:val="es-ES"/>
              </w:rPr>
              <w:t>0,98</w:t>
            </w:r>
          </w:p>
        </w:tc>
        <w:tc>
          <w:tcPr>
            <w:tcW w:w="1138" w:type="dxa"/>
            <w:tcMar>
              <w:top w:w="0" w:type="dxa"/>
              <w:left w:w="108" w:type="dxa"/>
              <w:bottom w:w="0" w:type="dxa"/>
              <w:right w:w="108" w:type="dxa"/>
            </w:tcMar>
            <w:vAlign w:val="center"/>
            <w:hideMark/>
          </w:tcPr>
          <w:p w14:paraId="077FA88F" w14:textId="77777777" w:rsidR="00A93F4E" w:rsidRPr="00A93F4E" w:rsidRDefault="00A93F4E" w:rsidP="00A93F4E">
            <w:pPr>
              <w:jc w:val="right"/>
              <w:rPr>
                <w:sz w:val="20"/>
                <w:szCs w:val="20"/>
                <w:lang w:val="es-ES"/>
              </w:rPr>
            </w:pPr>
            <w:r w:rsidRPr="00A93F4E">
              <w:rPr>
                <w:sz w:val="20"/>
                <w:lang w:val="es-ES"/>
              </w:rPr>
              <w:t>1 239 488</w:t>
            </w:r>
          </w:p>
        </w:tc>
        <w:tc>
          <w:tcPr>
            <w:tcW w:w="1181" w:type="dxa"/>
            <w:tcMar>
              <w:top w:w="0" w:type="dxa"/>
              <w:left w:w="108" w:type="dxa"/>
              <w:bottom w:w="0" w:type="dxa"/>
              <w:right w:w="108" w:type="dxa"/>
            </w:tcMar>
            <w:vAlign w:val="center"/>
            <w:hideMark/>
          </w:tcPr>
          <w:p w14:paraId="47723A35" w14:textId="77777777" w:rsidR="00A93F4E" w:rsidRPr="00A93F4E" w:rsidRDefault="00A93F4E" w:rsidP="00A93F4E">
            <w:pPr>
              <w:jc w:val="right"/>
              <w:rPr>
                <w:sz w:val="20"/>
                <w:szCs w:val="20"/>
                <w:lang w:val="es-ES"/>
              </w:rPr>
            </w:pPr>
            <w:r w:rsidRPr="00A93F4E">
              <w:rPr>
                <w:sz w:val="20"/>
                <w:lang w:val="es-ES"/>
              </w:rPr>
              <w:t>67 572</w:t>
            </w:r>
          </w:p>
        </w:tc>
        <w:tc>
          <w:tcPr>
            <w:tcW w:w="1088" w:type="dxa"/>
            <w:tcMar>
              <w:top w:w="0" w:type="dxa"/>
              <w:left w:w="108" w:type="dxa"/>
              <w:bottom w:w="0" w:type="dxa"/>
              <w:right w:w="108" w:type="dxa"/>
            </w:tcMar>
            <w:vAlign w:val="center"/>
            <w:hideMark/>
          </w:tcPr>
          <w:p w14:paraId="042FEF4E" w14:textId="77777777" w:rsidR="00A93F4E" w:rsidRPr="00A93F4E" w:rsidRDefault="00A93F4E" w:rsidP="00A93F4E">
            <w:pPr>
              <w:jc w:val="right"/>
              <w:rPr>
                <w:sz w:val="20"/>
                <w:szCs w:val="20"/>
                <w:lang w:val="es-ES"/>
              </w:rPr>
            </w:pPr>
            <w:r w:rsidRPr="00A93F4E">
              <w:rPr>
                <w:sz w:val="20"/>
                <w:lang w:val="es-ES"/>
              </w:rPr>
              <w:t>1 307 060</w:t>
            </w:r>
          </w:p>
        </w:tc>
        <w:tc>
          <w:tcPr>
            <w:tcW w:w="986" w:type="dxa"/>
            <w:tcMar>
              <w:top w:w="0" w:type="dxa"/>
              <w:left w:w="108" w:type="dxa"/>
              <w:bottom w:w="0" w:type="dxa"/>
              <w:right w:w="108" w:type="dxa"/>
            </w:tcMar>
            <w:vAlign w:val="center"/>
            <w:hideMark/>
          </w:tcPr>
          <w:p w14:paraId="3DFC33F7" w14:textId="77777777" w:rsidR="00A93F4E" w:rsidRPr="00A93F4E" w:rsidRDefault="00A93F4E" w:rsidP="00A93F4E">
            <w:pPr>
              <w:jc w:val="right"/>
              <w:rPr>
                <w:sz w:val="20"/>
                <w:szCs w:val="20"/>
                <w:lang w:val="es-ES"/>
              </w:rPr>
            </w:pPr>
            <w:r w:rsidRPr="00A93F4E">
              <w:rPr>
                <w:sz w:val="20"/>
                <w:lang w:val="es-ES"/>
              </w:rPr>
              <w:t>73,47</w:t>
            </w:r>
          </w:p>
        </w:tc>
      </w:tr>
      <w:tr w:rsidR="00A93F4E" w:rsidRPr="00A93F4E" w14:paraId="1AFDFFEB" w14:textId="77777777" w:rsidTr="007C3DDA">
        <w:tc>
          <w:tcPr>
            <w:tcW w:w="0" w:type="auto"/>
            <w:vMerge/>
            <w:vAlign w:val="center"/>
            <w:hideMark/>
          </w:tcPr>
          <w:p w14:paraId="4C0F6E57" w14:textId="77777777" w:rsidR="00A93F4E" w:rsidRPr="00A93F4E" w:rsidRDefault="00A93F4E" w:rsidP="00A93F4E">
            <w:pPr>
              <w:jc w:val="left"/>
              <w:rPr>
                <w:sz w:val="20"/>
                <w:szCs w:val="20"/>
                <w:lang w:val="es-ES"/>
              </w:rPr>
            </w:pPr>
          </w:p>
        </w:tc>
        <w:tc>
          <w:tcPr>
            <w:tcW w:w="1279" w:type="dxa"/>
            <w:tcMar>
              <w:top w:w="0" w:type="dxa"/>
              <w:left w:w="108" w:type="dxa"/>
              <w:bottom w:w="0" w:type="dxa"/>
              <w:right w:w="108" w:type="dxa"/>
            </w:tcMar>
            <w:hideMark/>
          </w:tcPr>
          <w:p w14:paraId="0708E5F6" w14:textId="77777777" w:rsidR="00A93F4E" w:rsidRPr="00A93F4E" w:rsidRDefault="00A93F4E" w:rsidP="00A93F4E">
            <w:pPr>
              <w:jc w:val="left"/>
              <w:rPr>
                <w:sz w:val="20"/>
                <w:szCs w:val="20"/>
                <w:lang w:val="es-ES"/>
              </w:rPr>
            </w:pPr>
            <w:r w:rsidRPr="00A93F4E">
              <w:rPr>
                <w:sz w:val="20"/>
                <w:lang w:val="es-ES"/>
              </w:rPr>
              <w:t>Mediana (9)</w:t>
            </w:r>
          </w:p>
        </w:tc>
        <w:tc>
          <w:tcPr>
            <w:tcW w:w="1128" w:type="dxa"/>
            <w:tcMar>
              <w:top w:w="0" w:type="dxa"/>
              <w:left w:w="108" w:type="dxa"/>
              <w:bottom w:w="0" w:type="dxa"/>
              <w:right w:w="108" w:type="dxa"/>
            </w:tcMar>
            <w:vAlign w:val="bottom"/>
            <w:hideMark/>
          </w:tcPr>
          <w:p w14:paraId="7B6AC67C" w14:textId="77777777" w:rsidR="00A93F4E" w:rsidRPr="00A93F4E" w:rsidRDefault="00A93F4E" w:rsidP="00A93F4E">
            <w:pPr>
              <w:jc w:val="right"/>
              <w:rPr>
                <w:sz w:val="20"/>
                <w:szCs w:val="20"/>
                <w:lang w:val="es-ES"/>
              </w:rPr>
            </w:pPr>
            <w:r w:rsidRPr="00A93F4E">
              <w:rPr>
                <w:sz w:val="20"/>
                <w:lang w:val="es-ES"/>
              </w:rPr>
              <w:t>104,15</w:t>
            </w:r>
          </w:p>
        </w:tc>
        <w:tc>
          <w:tcPr>
            <w:tcW w:w="1282" w:type="dxa"/>
            <w:tcMar>
              <w:top w:w="0" w:type="dxa"/>
              <w:left w:w="108" w:type="dxa"/>
              <w:bottom w:w="0" w:type="dxa"/>
              <w:right w:w="108" w:type="dxa"/>
            </w:tcMar>
            <w:hideMark/>
          </w:tcPr>
          <w:p w14:paraId="4A4D851F" w14:textId="77777777" w:rsidR="00A93F4E" w:rsidRPr="00A93F4E" w:rsidRDefault="00A93F4E" w:rsidP="00A93F4E">
            <w:pPr>
              <w:jc w:val="right"/>
              <w:rPr>
                <w:sz w:val="20"/>
                <w:szCs w:val="20"/>
                <w:lang w:val="es-ES"/>
              </w:rPr>
            </w:pPr>
            <w:r w:rsidRPr="00A93F4E">
              <w:rPr>
                <w:sz w:val="20"/>
                <w:lang w:val="es-ES"/>
              </w:rPr>
              <w:t>5,73</w:t>
            </w:r>
          </w:p>
        </w:tc>
        <w:tc>
          <w:tcPr>
            <w:tcW w:w="1138" w:type="dxa"/>
            <w:tcMar>
              <w:top w:w="0" w:type="dxa"/>
              <w:left w:w="108" w:type="dxa"/>
              <w:bottom w:w="0" w:type="dxa"/>
              <w:right w:w="108" w:type="dxa"/>
            </w:tcMar>
            <w:vAlign w:val="bottom"/>
            <w:hideMark/>
          </w:tcPr>
          <w:p w14:paraId="1AF8DCB1" w14:textId="77777777" w:rsidR="00A93F4E" w:rsidRPr="00A93F4E" w:rsidRDefault="00A93F4E" w:rsidP="00A93F4E">
            <w:pPr>
              <w:jc w:val="right"/>
              <w:rPr>
                <w:sz w:val="20"/>
                <w:szCs w:val="20"/>
                <w:lang w:val="es-ES"/>
              </w:rPr>
            </w:pPr>
            <w:r w:rsidRPr="00A93F4E">
              <w:rPr>
                <w:sz w:val="20"/>
                <w:lang w:val="es-ES"/>
              </w:rPr>
              <w:t>1 065 350</w:t>
            </w:r>
          </w:p>
        </w:tc>
        <w:tc>
          <w:tcPr>
            <w:tcW w:w="1181" w:type="dxa"/>
            <w:tcMar>
              <w:top w:w="0" w:type="dxa"/>
              <w:left w:w="108" w:type="dxa"/>
              <w:bottom w:w="0" w:type="dxa"/>
              <w:right w:w="108" w:type="dxa"/>
            </w:tcMar>
            <w:vAlign w:val="bottom"/>
            <w:hideMark/>
          </w:tcPr>
          <w:p w14:paraId="58373164" w14:textId="77777777" w:rsidR="00A93F4E" w:rsidRPr="00A93F4E" w:rsidRDefault="00A93F4E" w:rsidP="00A93F4E">
            <w:pPr>
              <w:jc w:val="right"/>
              <w:rPr>
                <w:sz w:val="20"/>
                <w:szCs w:val="20"/>
                <w:lang w:val="es-ES"/>
              </w:rPr>
            </w:pPr>
            <w:r w:rsidRPr="00A93F4E">
              <w:rPr>
                <w:sz w:val="20"/>
                <w:lang w:val="es-ES"/>
              </w:rPr>
              <w:t>395 757</w:t>
            </w:r>
          </w:p>
        </w:tc>
        <w:tc>
          <w:tcPr>
            <w:tcW w:w="1088" w:type="dxa"/>
            <w:tcMar>
              <w:top w:w="0" w:type="dxa"/>
              <w:left w:w="108" w:type="dxa"/>
              <w:bottom w:w="0" w:type="dxa"/>
              <w:right w:w="108" w:type="dxa"/>
            </w:tcMar>
            <w:vAlign w:val="bottom"/>
            <w:hideMark/>
          </w:tcPr>
          <w:p w14:paraId="586EA0EB" w14:textId="77777777" w:rsidR="00A93F4E" w:rsidRPr="00A93F4E" w:rsidRDefault="00A93F4E" w:rsidP="00A93F4E">
            <w:pPr>
              <w:jc w:val="right"/>
              <w:rPr>
                <w:sz w:val="20"/>
                <w:szCs w:val="20"/>
                <w:lang w:val="es-ES"/>
              </w:rPr>
            </w:pPr>
            <w:r w:rsidRPr="00A93F4E">
              <w:rPr>
                <w:sz w:val="20"/>
                <w:lang w:val="es-ES"/>
              </w:rPr>
              <w:t>1 461 107</w:t>
            </w:r>
          </w:p>
        </w:tc>
        <w:tc>
          <w:tcPr>
            <w:tcW w:w="986" w:type="dxa"/>
            <w:tcMar>
              <w:top w:w="0" w:type="dxa"/>
              <w:left w:w="108" w:type="dxa"/>
              <w:bottom w:w="0" w:type="dxa"/>
              <w:right w:w="108" w:type="dxa"/>
            </w:tcMar>
            <w:hideMark/>
          </w:tcPr>
          <w:p w14:paraId="27203E2D" w14:textId="77777777" w:rsidR="00A93F4E" w:rsidRPr="00A93F4E" w:rsidRDefault="00A93F4E" w:rsidP="00A93F4E">
            <w:pPr>
              <w:jc w:val="right"/>
              <w:rPr>
                <w:sz w:val="20"/>
                <w:szCs w:val="20"/>
                <w:lang w:val="es-ES"/>
              </w:rPr>
            </w:pPr>
            <w:r w:rsidRPr="00A93F4E">
              <w:rPr>
                <w:sz w:val="20"/>
                <w:lang w:val="es-ES"/>
              </w:rPr>
              <w:t>14,03</w:t>
            </w:r>
          </w:p>
        </w:tc>
      </w:tr>
      <w:tr w:rsidR="00A93F4E" w:rsidRPr="00A93F4E" w14:paraId="2D6C7A3C" w14:textId="77777777" w:rsidTr="007C3DDA">
        <w:tc>
          <w:tcPr>
            <w:tcW w:w="2547" w:type="dxa"/>
            <w:gridSpan w:val="2"/>
            <w:tcMar>
              <w:top w:w="0" w:type="dxa"/>
              <w:left w:w="108" w:type="dxa"/>
              <w:bottom w:w="0" w:type="dxa"/>
              <w:right w:w="108" w:type="dxa"/>
            </w:tcMar>
            <w:hideMark/>
          </w:tcPr>
          <w:p w14:paraId="1D4F9D5C" w14:textId="77777777" w:rsidR="00A93F4E" w:rsidRPr="00A93F4E" w:rsidRDefault="00A93F4E" w:rsidP="00A93F4E">
            <w:pPr>
              <w:jc w:val="left"/>
              <w:rPr>
                <w:b/>
                <w:bCs/>
                <w:sz w:val="20"/>
                <w:szCs w:val="20"/>
                <w:lang w:val="es-ES"/>
              </w:rPr>
            </w:pPr>
            <w:r w:rsidRPr="00A93F4E">
              <w:rPr>
                <w:b/>
                <w:sz w:val="20"/>
                <w:lang w:val="es-ES"/>
              </w:rPr>
              <w:t>Total parcial</w:t>
            </w:r>
          </w:p>
        </w:tc>
        <w:tc>
          <w:tcPr>
            <w:tcW w:w="1128" w:type="dxa"/>
            <w:tcMar>
              <w:top w:w="0" w:type="dxa"/>
              <w:left w:w="108" w:type="dxa"/>
              <w:bottom w:w="0" w:type="dxa"/>
              <w:right w:w="108" w:type="dxa"/>
            </w:tcMar>
            <w:hideMark/>
          </w:tcPr>
          <w:p w14:paraId="125494BD" w14:textId="77777777" w:rsidR="00A93F4E" w:rsidRPr="00A93F4E" w:rsidRDefault="00A93F4E" w:rsidP="00A93F4E">
            <w:pPr>
              <w:jc w:val="right"/>
              <w:rPr>
                <w:b/>
                <w:bCs/>
                <w:sz w:val="20"/>
                <w:szCs w:val="20"/>
                <w:lang w:val="es-ES"/>
              </w:rPr>
            </w:pPr>
            <w:r w:rsidRPr="00A93F4E">
              <w:rPr>
                <w:b/>
                <w:sz w:val="20"/>
                <w:lang w:val="es-ES"/>
              </w:rPr>
              <w:t>121,93</w:t>
            </w:r>
          </w:p>
        </w:tc>
        <w:tc>
          <w:tcPr>
            <w:tcW w:w="1282" w:type="dxa"/>
            <w:tcMar>
              <w:top w:w="0" w:type="dxa"/>
              <w:left w:w="108" w:type="dxa"/>
              <w:bottom w:w="0" w:type="dxa"/>
              <w:right w:w="108" w:type="dxa"/>
            </w:tcMar>
            <w:hideMark/>
          </w:tcPr>
          <w:p w14:paraId="51DAC09F" w14:textId="77777777" w:rsidR="00A93F4E" w:rsidRPr="00A93F4E" w:rsidRDefault="00A93F4E" w:rsidP="00A93F4E">
            <w:pPr>
              <w:jc w:val="right"/>
              <w:rPr>
                <w:b/>
                <w:bCs/>
                <w:sz w:val="20"/>
                <w:szCs w:val="20"/>
                <w:lang w:val="es-ES"/>
              </w:rPr>
            </w:pPr>
            <w:r w:rsidRPr="00A93F4E">
              <w:rPr>
                <w:b/>
                <w:sz w:val="20"/>
                <w:lang w:val="es-ES"/>
              </w:rPr>
              <w:t>6,71</w:t>
            </w:r>
          </w:p>
        </w:tc>
        <w:tc>
          <w:tcPr>
            <w:tcW w:w="1138" w:type="dxa"/>
            <w:tcMar>
              <w:top w:w="0" w:type="dxa"/>
              <w:left w:w="108" w:type="dxa"/>
              <w:bottom w:w="0" w:type="dxa"/>
              <w:right w:w="108" w:type="dxa"/>
            </w:tcMar>
            <w:vAlign w:val="bottom"/>
            <w:hideMark/>
          </w:tcPr>
          <w:p w14:paraId="501C62CF" w14:textId="77777777" w:rsidR="00A93F4E" w:rsidRPr="00A93F4E" w:rsidRDefault="00A93F4E" w:rsidP="00A93F4E">
            <w:pPr>
              <w:jc w:val="right"/>
              <w:rPr>
                <w:b/>
                <w:bCs/>
                <w:sz w:val="20"/>
                <w:szCs w:val="20"/>
                <w:lang w:val="es-ES"/>
              </w:rPr>
            </w:pPr>
            <w:r w:rsidRPr="00A93F4E">
              <w:rPr>
                <w:b/>
                <w:sz w:val="20"/>
                <w:lang w:val="es-ES"/>
              </w:rPr>
              <w:t>2 304 838</w:t>
            </w:r>
          </w:p>
        </w:tc>
        <w:tc>
          <w:tcPr>
            <w:tcW w:w="1181" w:type="dxa"/>
            <w:tcMar>
              <w:top w:w="0" w:type="dxa"/>
              <w:left w:w="108" w:type="dxa"/>
              <w:bottom w:w="0" w:type="dxa"/>
              <w:right w:w="108" w:type="dxa"/>
            </w:tcMar>
            <w:vAlign w:val="bottom"/>
            <w:hideMark/>
          </w:tcPr>
          <w:p w14:paraId="6C07913D" w14:textId="77777777" w:rsidR="00A93F4E" w:rsidRPr="00A93F4E" w:rsidRDefault="00A93F4E" w:rsidP="00A93F4E">
            <w:pPr>
              <w:jc w:val="right"/>
              <w:rPr>
                <w:b/>
                <w:bCs/>
                <w:sz w:val="20"/>
                <w:szCs w:val="20"/>
                <w:lang w:val="es-ES"/>
              </w:rPr>
            </w:pPr>
            <w:r w:rsidRPr="00A93F4E">
              <w:rPr>
                <w:b/>
                <w:sz w:val="20"/>
                <w:lang w:val="es-ES"/>
              </w:rPr>
              <w:t>463 329</w:t>
            </w:r>
          </w:p>
        </w:tc>
        <w:tc>
          <w:tcPr>
            <w:tcW w:w="1088" w:type="dxa"/>
            <w:tcMar>
              <w:top w:w="0" w:type="dxa"/>
              <w:left w:w="108" w:type="dxa"/>
              <w:bottom w:w="0" w:type="dxa"/>
              <w:right w:w="108" w:type="dxa"/>
            </w:tcMar>
            <w:vAlign w:val="bottom"/>
            <w:hideMark/>
          </w:tcPr>
          <w:p w14:paraId="795BBC87" w14:textId="77777777" w:rsidR="00A93F4E" w:rsidRPr="00A93F4E" w:rsidRDefault="00A93F4E" w:rsidP="00A93F4E">
            <w:pPr>
              <w:jc w:val="right"/>
              <w:rPr>
                <w:b/>
                <w:bCs/>
                <w:sz w:val="20"/>
                <w:szCs w:val="20"/>
                <w:lang w:val="es-ES"/>
              </w:rPr>
            </w:pPr>
            <w:r w:rsidRPr="00A93F4E">
              <w:rPr>
                <w:b/>
                <w:sz w:val="20"/>
                <w:lang w:val="es-ES"/>
              </w:rPr>
              <w:t>2 768 167</w:t>
            </w:r>
          </w:p>
        </w:tc>
        <w:tc>
          <w:tcPr>
            <w:tcW w:w="986" w:type="dxa"/>
            <w:tcMar>
              <w:top w:w="0" w:type="dxa"/>
              <w:left w:w="108" w:type="dxa"/>
              <w:bottom w:w="0" w:type="dxa"/>
              <w:right w:w="108" w:type="dxa"/>
            </w:tcMar>
            <w:hideMark/>
          </w:tcPr>
          <w:p w14:paraId="4F5C927C" w14:textId="77777777" w:rsidR="00A93F4E" w:rsidRPr="00A93F4E" w:rsidRDefault="00A93F4E" w:rsidP="00A93F4E">
            <w:pPr>
              <w:jc w:val="right"/>
              <w:rPr>
                <w:b/>
                <w:bCs/>
                <w:sz w:val="20"/>
                <w:szCs w:val="20"/>
                <w:lang w:val="es-ES"/>
              </w:rPr>
            </w:pPr>
            <w:r w:rsidRPr="00A93F4E">
              <w:rPr>
                <w:b/>
                <w:sz w:val="20"/>
                <w:lang w:val="es-ES"/>
              </w:rPr>
              <w:t>22,70</w:t>
            </w:r>
          </w:p>
        </w:tc>
      </w:tr>
      <w:tr w:rsidR="00A93F4E" w:rsidRPr="00A93F4E" w14:paraId="50493A4E" w14:textId="77777777" w:rsidTr="007C3DDA">
        <w:tc>
          <w:tcPr>
            <w:tcW w:w="2547" w:type="dxa"/>
            <w:gridSpan w:val="2"/>
            <w:tcMar>
              <w:top w:w="0" w:type="dxa"/>
              <w:left w:w="108" w:type="dxa"/>
              <w:bottom w:w="0" w:type="dxa"/>
              <w:right w:w="108" w:type="dxa"/>
            </w:tcMar>
            <w:hideMark/>
          </w:tcPr>
          <w:p w14:paraId="359A2BCF" w14:textId="77777777" w:rsidR="00A93F4E" w:rsidRPr="00A93F4E" w:rsidRDefault="00A93F4E" w:rsidP="00A93F4E">
            <w:pPr>
              <w:jc w:val="left"/>
              <w:rPr>
                <w:b/>
                <w:bCs/>
                <w:sz w:val="20"/>
                <w:szCs w:val="20"/>
                <w:lang w:val="es-ES"/>
              </w:rPr>
            </w:pPr>
            <w:r w:rsidRPr="00A93F4E">
              <w:rPr>
                <w:b/>
                <w:sz w:val="20"/>
                <w:lang w:val="es-ES"/>
              </w:rPr>
              <w:t>Total</w:t>
            </w:r>
          </w:p>
        </w:tc>
        <w:tc>
          <w:tcPr>
            <w:tcW w:w="1128" w:type="dxa"/>
            <w:tcMar>
              <w:top w:w="0" w:type="dxa"/>
              <w:left w:w="108" w:type="dxa"/>
              <w:bottom w:w="0" w:type="dxa"/>
              <w:right w:w="108" w:type="dxa"/>
            </w:tcMar>
            <w:hideMark/>
          </w:tcPr>
          <w:p w14:paraId="768F8022" w14:textId="77777777" w:rsidR="00A93F4E" w:rsidRPr="00A93F4E" w:rsidRDefault="00A93F4E" w:rsidP="00A93F4E">
            <w:pPr>
              <w:jc w:val="right"/>
              <w:rPr>
                <w:b/>
                <w:bCs/>
                <w:sz w:val="20"/>
                <w:szCs w:val="20"/>
                <w:lang w:val="es-ES"/>
              </w:rPr>
            </w:pPr>
            <w:r w:rsidRPr="00A93F4E">
              <w:rPr>
                <w:b/>
                <w:sz w:val="20"/>
                <w:lang w:val="es-ES"/>
              </w:rPr>
              <w:t>163,19</w:t>
            </w:r>
          </w:p>
        </w:tc>
        <w:tc>
          <w:tcPr>
            <w:tcW w:w="1282" w:type="dxa"/>
            <w:tcMar>
              <w:top w:w="0" w:type="dxa"/>
              <w:left w:w="108" w:type="dxa"/>
              <w:bottom w:w="0" w:type="dxa"/>
              <w:right w:w="108" w:type="dxa"/>
            </w:tcMar>
            <w:hideMark/>
          </w:tcPr>
          <w:p w14:paraId="7A3393AE" w14:textId="77777777" w:rsidR="00A93F4E" w:rsidRPr="00A93F4E" w:rsidRDefault="00A93F4E" w:rsidP="00A93F4E">
            <w:pPr>
              <w:jc w:val="right"/>
              <w:rPr>
                <w:b/>
                <w:bCs/>
                <w:sz w:val="20"/>
                <w:szCs w:val="20"/>
                <w:lang w:val="es-ES"/>
              </w:rPr>
            </w:pPr>
            <w:r w:rsidRPr="00A93F4E">
              <w:rPr>
                <w:b/>
                <w:sz w:val="20"/>
                <w:lang w:val="es-ES"/>
              </w:rPr>
              <w:t>8,98</w:t>
            </w:r>
          </w:p>
        </w:tc>
        <w:tc>
          <w:tcPr>
            <w:tcW w:w="1138" w:type="dxa"/>
            <w:tcMar>
              <w:top w:w="0" w:type="dxa"/>
              <w:left w:w="108" w:type="dxa"/>
              <w:bottom w:w="0" w:type="dxa"/>
              <w:right w:w="108" w:type="dxa"/>
            </w:tcMar>
            <w:vAlign w:val="bottom"/>
            <w:hideMark/>
          </w:tcPr>
          <w:p w14:paraId="27B579D1" w14:textId="77777777" w:rsidR="00A93F4E" w:rsidRPr="00A93F4E" w:rsidRDefault="00A93F4E" w:rsidP="00A93F4E">
            <w:pPr>
              <w:jc w:val="right"/>
              <w:rPr>
                <w:b/>
                <w:bCs/>
                <w:sz w:val="20"/>
                <w:szCs w:val="20"/>
                <w:lang w:val="es-ES"/>
              </w:rPr>
            </w:pPr>
            <w:r w:rsidRPr="00A93F4E">
              <w:rPr>
                <w:b/>
                <w:sz w:val="20"/>
                <w:lang w:val="es-ES"/>
              </w:rPr>
              <w:t>2 885 088</w:t>
            </w:r>
          </w:p>
        </w:tc>
        <w:tc>
          <w:tcPr>
            <w:tcW w:w="1181" w:type="dxa"/>
            <w:tcMar>
              <w:top w:w="0" w:type="dxa"/>
              <w:left w:w="108" w:type="dxa"/>
              <w:bottom w:w="0" w:type="dxa"/>
              <w:right w:w="108" w:type="dxa"/>
            </w:tcMar>
            <w:vAlign w:val="bottom"/>
            <w:hideMark/>
          </w:tcPr>
          <w:p w14:paraId="780F0749" w14:textId="77777777" w:rsidR="00A93F4E" w:rsidRPr="00A93F4E" w:rsidRDefault="00A93F4E" w:rsidP="00A93F4E">
            <w:pPr>
              <w:jc w:val="right"/>
              <w:rPr>
                <w:b/>
                <w:bCs/>
                <w:sz w:val="20"/>
                <w:szCs w:val="20"/>
                <w:lang w:val="es-ES"/>
              </w:rPr>
            </w:pPr>
            <w:r w:rsidRPr="00A93F4E">
              <w:rPr>
                <w:b/>
                <w:sz w:val="20"/>
                <w:lang w:val="es-ES"/>
              </w:rPr>
              <w:t>697 492</w:t>
            </w:r>
          </w:p>
        </w:tc>
        <w:tc>
          <w:tcPr>
            <w:tcW w:w="1088" w:type="dxa"/>
            <w:tcMar>
              <w:top w:w="0" w:type="dxa"/>
              <w:left w:w="108" w:type="dxa"/>
              <w:bottom w:w="0" w:type="dxa"/>
              <w:right w:w="108" w:type="dxa"/>
            </w:tcMar>
            <w:vAlign w:val="bottom"/>
            <w:hideMark/>
          </w:tcPr>
          <w:p w14:paraId="73977CD8" w14:textId="77777777" w:rsidR="00A93F4E" w:rsidRPr="00A93F4E" w:rsidRDefault="00A93F4E" w:rsidP="00A93F4E">
            <w:pPr>
              <w:jc w:val="right"/>
              <w:rPr>
                <w:b/>
                <w:bCs/>
                <w:sz w:val="20"/>
                <w:szCs w:val="20"/>
                <w:lang w:val="es-ES"/>
              </w:rPr>
            </w:pPr>
            <w:r w:rsidRPr="00A93F4E">
              <w:rPr>
                <w:b/>
                <w:sz w:val="20"/>
                <w:lang w:val="es-ES"/>
              </w:rPr>
              <w:t>3 582 580</w:t>
            </w:r>
          </w:p>
        </w:tc>
        <w:tc>
          <w:tcPr>
            <w:tcW w:w="986" w:type="dxa"/>
            <w:tcMar>
              <w:top w:w="0" w:type="dxa"/>
              <w:left w:w="108" w:type="dxa"/>
              <w:bottom w:w="0" w:type="dxa"/>
              <w:right w:w="108" w:type="dxa"/>
            </w:tcMar>
            <w:hideMark/>
          </w:tcPr>
          <w:p w14:paraId="159D5817" w14:textId="77777777" w:rsidR="00A93F4E" w:rsidRPr="00A93F4E" w:rsidRDefault="00A93F4E" w:rsidP="00A93F4E">
            <w:pPr>
              <w:jc w:val="right"/>
              <w:rPr>
                <w:b/>
                <w:bCs/>
                <w:sz w:val="20"/>
                <w:szCs w:val="20"/>
                <w:lang w:val="es-ES"/>
              </w:rPr>
            </w:pPr>
            <w:r w:rsidRPr="00A93F4E">
              <w:rPr>
                <w:b/>
                <w:sz w:val="20"/>
                <w:lang w:val="es-ES"/>
              </w:rPr>
              <w:t>21,95</w:t>
            </w:r>
          </w:p>
        </w:tc>
      </w:tr>
    </w:tbl>
    <w:p w14:paraId="244E94E9" w14:textId="77777777" w:rsidR="00A93F4E" w:rsidRPr="00A93F4E" w:rsidRDefault="00A93F4E" w:rsidP="00A93F4E">
      <w:pPr>
        <w:rPr>
          <w:lang w:val="es-ES" w:bidi="hi-IN"/>
        </w:rPr>
      </w:pPr>
    </w:p>
    <w:p w14:paraId="75B36890" w14:textId="77777777" w:rsidR="00A93F4E" w:rsidRPr="00A93F4E" w:rsidRDefault="00A93F4E" w:rsidP="00A93F4E">
      <w:pPr>
        <w:rPr>
          <w:i/>
          <w:iCs/>
          <w:lang w:val="es-ES"/>
        </w:rPr>
      </w:pPr>
      <w:bookmarkStart w:id="20" w:name="_Hlk115792114"/>
      <w:r w:rsidRPr="00A93F4E">
        <w:rPr>
          <w:i/>
          <w:lang w:val="es-ES"/>
        </w:rPr>
        <w:t>Fortalecimiento de la capacidad del sector de servicio y mantenimiento de refrigeración</w:t>
      </w:r>
    </w:p>
    <w:p w14:paraId="7EBF45CF" w14:textId="77777777" w:rsidR="00A93F4E" w:rsidRPr="00A93F4E" w:rsidRDefault="00A93F4E" w:rsidP="00A93F4E">
      <w:pPr>
        <w:rPr>
          <w:lang w:val="es-ES"/>
        </w:rPr>
      </w:pPr>
    </w:p>
    <w:p w14:paraId="0AE60CD0" w14:textId="77777777" w:rsidR="00A93F4E" w:rsidRPr="00A93F4E" w:rsidRDefault="00A93F4E" w:rsidP="00A93F4E">
      <w:pPr>
        <w:numPr>
          <w:ilvl w:val="0"/>
          <w:numId w:val="1"/>
        </w:numPr>
        <w:spacing w:after="240"/>
        <w:outlineLvl w:val="0"/>
        <w:rPr>
          <w:lang w:val="es-ES"/>
        </w:rPr>
      </w:pPr>
      <w:r w:rsidRPr="00A93F4E">
        <w:rPr>
          <w:lang w:val="es-ES"/>
        </w:rPr>
        <w:t>El sector de servicio y mantenimiento de refrigeración se apoyaría mediante fortalecimiento de la capacitación y el acceso de los técnicos; mejora de la capacidad nacional de capacitación en refrigeración comercial de bajo PCA; simplificación de los programas de capacitación; y prestación de asistencia técnica y apoyo de equipamiento a los técnicos y a las instituciones de capacitación. Se solicita financiación de 6 829 000 $EUA para el PNUD y de 7 452 572 $EUA para el Gobierno de Alemania, que incluye:</w:t>
      </w:r>
    </w:p>
    <w:p w14:paraId="36864FB8" w14:textId="77777777" w:rsidR="00A93F4E" w:rsidRPr="00A93F4E" w:rsidRDefault="00A93F4E" w:rsidP="00A93F4E">
      <w:pPr>
        <w:widowControl w:val="0"/>
        <w:numPr>
          <w:ilvl w:val="1"/>
          <w:numId w:val="1"/>
        </w:numPr>
        <w:spacing w:after="240"/>
        <w:outlineLvl w:val="1"/>
        <w:rPr>
          <w:lang w:val="es-ES"/>
        </w:rPr>
      </w:pPr>
      <w:r w:rsidRPr="00A93F4E">
        <w:rPr>
          <w:lang w:val="es-ES"/>
        </w:rPr>
        <w:t>Sistema de certificación y concesión de licencia de técnicos (Alemania) (800 000 $EUA): ejecutar un sistema nacional de cualificación, certificación y registro mediante el desarrollo de: una red de cualificación para facilitar la capacitación sistemática en buenas prácticas de servicio y mantenimiento en equipos de A/A de habitación, una red de certificación, una estructura de gobierno, ejecución de un programa de capacitación piloto y una base de datos de registro pública que contenga un directorio de técnicos capacitados y certificados. También se desarrollará e introducirá un sistema de concesión de licencias para los técnicos;</w:t>
      </w:r>
    </w:p>
    <w:p w14:paraId="59AD1C9C" w14:textId="77777777" w:rsidR="00A93F4E" w:rsidRPr="00A93F4E" w:rsidRDefault="00A93F4E" w:rsidP="00A93F4E">
      <w:pPr>
        <w:widowControl w:val="0"/>
        <w:numPr>
          <w:ilvl w:val="1"/>
          <w:numId w:val="1"/>
        </w:numPr>
        <w:spacing w:after="240"/>
        <w:outlineLvl w:val="1"/>
        <w:rPr>
          <w:lang w:val="es-ES"/>
        </w:rPr>
      </w:pPr>
      <w:r w:rsidRPr="00A93F4E">
        <w:rPr>
          <w:lang w:val="es-ES"/>
        </w:rPr>
        <w:t>Fortalecimiento de las instituciones (Alemania) (300 000 $EUA): Actualización de los cursos de capacitación y el material de los cursos del Instituto de Capacitación Industrial (ITI), que incluya la revisión del programa de estudios para incluir las actualizaciones de las nuevas tecnologías: recuperación, reciclaje y regeneración de refrigerantes y eficiencia energética, y la capacitación de los instructores sobre las revisiones del programa de estudios;</w:t>
      </w:r>
    </w:p>
    <w:p w14:paraId="612F738C" w14:textId="77777777" w:rsidR="00A93F4E" w:rsidRPr="00A93F4E" w:rsidRDefault="00A93F4E" w:rsidP="00A93F4E">
      <w:pPr>
        <w:widowControl w:val="0"/>
        <w:numPr>
          <w:ilvl w:val="1"/>
          <w:numId w:val="1"/>
        </w:numPr>
        <w:spacing w:after="240"/>
        <w:outlineLvl w:val="1"/>
        <w:rPr>
          <w:lang w:val="es-ES"/>
        </w:rPr>
      </w:pPr>
      <w:r w:rsidRPr="00A93F4E">
        <w:rPr>
          <w:lang w:val="es-ES"/>
        </w:rPr>
        <w:t>Evaluación de la recuperación, reciclaje y regeneración de refrigerantes (Alemania) (150 000 $EUA): realizar estudios y evaluaciones para desarrollar un modelo empresarial para diciembre de 2026 que determine la necesidad y viabilidad de una infraestructura de recuperación, reciclaje y regeneración de refrigerantes;</w:t>
      </w:r>
    </w:p>
    <w:p w14:paraId="7470AAC2" w14:textId="77777777" w:rsidR="00A93F4E" w:rsidRPr="00A93F4E" w:rsidRDefault="00A93F4E" w:rsidP="00A93F4E">
      <w:pPr>
        <w:widowControl w:val="0"/>
        <w:numPr>
          <w:ilvl w:val="1"/>
          <w:numId w:val="1"/>
        </w:numPr>
        <w:spacing w:after="240"/>
        <w:outlineLvl w:val="1"/>
        <w:rPr>
          <w:lang w:val="es-ES"/>
        </w:rPr>
      </w:pPr>
      <w:r w:rsidRPr="00A93F4E">
        <w:rPr>
          <w:lang w:val="es-ES"/>
        </w:rPr>
        <w:t>Capacitación y creación de capacidad (Alemania) (5 432 572 $EUA): capacitar al menos 25 000 técnicos de A/A de habitación y sistemas comerciales y centralizados cubriendo buenas prácticas de servicio y mantenimiento, manipulación segura de refrigerantes inflamables, recuperación, reciclaje y regeneración de refrigerantes y eficiencia energética en el servicio y mantenimiento. La capacitación se impartirá en todo el país mediante los 15 centros de capacitación gubernamentales del Instituto de Capacitación Industrial, con la participación creciente de otros proveedores de capacitación públicos y privados;</w:t>
      </w:r>
    </w:p>
    <w:p w14:paraId="2153B9B5" w14:textId="77777777" w:rsidR="00A93F4E" w:rsidRPr="00A93F4E" w:rsidRDefault="00A93F4E" w:rsidP="00A93F4E">
      <w:pPr>
        <w:widowControl w:val="0"/>
        <w:numPr>
          <w:ilvl w:val="1"/>
          <w:numId w:val="1"/>
        </w:numPr>
        <w:spacing w:after="240"/>
        <w:outlineLvl w:val="1"/>
        <w:rPr>
          <w:lang w:val="es-ES"/>
        </w:rPr>
      </w:pPr>
      <w:r w:rsidRPr="00A93F4E">
        <w:rPr>
          <w:lang w:val="es-ES"/>
        </w:rPr>
        <w:lastRenderedPageBreak/>
        <w:t>Apoyo al equipamiento (PNUD):</w:t>
      </w:r>
    </w:p>
    <w:p w14:paraId="24081784" w14:textId="77777777" w:rsidR="00A93F4E" w:rsidRPr="00A93F4E" w:rsidRDefault="00A93F4E" w:rsidP="00A93F4E">
      <w:pPr>
        <w:widowControl w:val="0"/>
        <w:numPr>
          <w:ilvl w:val="2"/>
          <w:numId w:val="1"/>
        </w:numPr>
        <w:spacing w:after="240"/>
        <w:outlineLvl w:val="2"/>
        <w:rPr>
          <w:lang w:val="es-ES"/>
        </w:rPr>
      </w:pPr>
      <w:r w:rsidRPr="00A93F4E">
        <w:rPr>
          <w:lang w:val="es-ES"/>
        </w:rPr>
        <w:t>Fortalecimiento de la capacidad de capacitación de los centros del Instituto de Capacitación Industrial: verificar las necesidades de equipos de al menos un centro de capacitación en cada provincia, y adquirir y entregar cuatro juegos de equipos de capacitación a cada uno en coordinación con el calendario de capacitación (2 170 000 $EUA)</w:t>
      </w:r>
      <w:r w:rsidRPr="00A93F4E">
        <w:rPr>
          <w:vertAlign w:val="superscript"/>
          <w:lang w:val="es-ES"/>
        </w:rPr>
        <w:footnoteReference w:id="21"/>
      </w:r>
      <w:r w:rsidRPr="00A93F4E">
        <w:rPr>
          <w:lang w:val="es-ES"/>
        </w:rPr>
        <w:t>;</w:t>
      </w:r>
    </w:p>
    <w:p w14:paraId="657AF6B9" w14:textId="77777777" w:rsidR="00A93F4E" w:rsidRPr="00A93F4E" w:rsidRDefault="00A93F4E" w:rsidP="00A93F4E">
      <w:pPr>
        <w:numPr>
          <w:ilvl w:val="2"/>
          <w:numId w:val="1"/>
        </w:numPr>
        <w:spacing w:after="240"/>
        <w:outlineLvl w:val="2"/>
        <w:rPr>
          <w:lang w:val="es-ES"/>
        </w:rPr>
      </w:pPr>
      <w:r w:rsidRPr="00A93F4E">
        <w:rPr>
          <w:lang w:val="es-ES"/>
        </w:rPr>
        <w:t>Suministro de equipos para técnicos de refrigeración y A/A: suministrar herramientas básicas y equipos de servicio y mantenimiento a 250 centros de servicio y mantenimiento de refrigeración y A/A (1 839 000 $EUA)</w:t>
      </w:r>
      <w:r w:rsidRPr="00A93F4E">
        <w:rPr>
          <w:vertAlign w:val="superscript"/>
          <w:lang w:val="es-ES"/>
        </w:rPr>
        <w:footnoteReference w:id="22"/>
      </w:r>
      <w:r w:rsidRPr="00A93F4E">
        <w:rPr>
          <w:lang w:val="es-ES"/>
        </w:rPr>
        <w:t>; suministrar herramientas básicas a 1 500 técnicos capacitados para apoyar las buenas prácticas de servicio y el mantenimiento y la manipulación segura de refrigerantes inflamables (2 500 000 $EUA)</w:t>
      </w:r>
      <w:r w:rsidRPr="00A93F4E">
        <w:rPr>
          <w:vertAlign w:val="superscript"/>
          <w:lang w:val="es-ES"/>
        </w:rPr>
        <w:footnoteReference w:id="23"/>
      </w:r>
      <w:r w:rsidRPr="00A93F4E">
        <w:rPr>
          <w:lang w:val="es-ES"/>
        </w:rPr>
        <w:t xml:space="preserve">; </w:t>
      </w:r>
    </w:p>
    <w:p w14:paraId="3957F3E5" w14:textId="77777777" w:rsidR="00A93F4E" w:rsidRPr="00A93F4E" w:rsidRDefault="00A93F4E" w:rsidP="00A93F4E">
      <w:pPr>
        <w:widowControl w:val="0"/>
        <w:numPr>
          <w:ilvl w:val="2"/>
          <w:numId w:val="1"/>
        </w:numPr>
        <w:spacing w:after="240"/>
        <w:outlineLvl w:val="2"/>
        <w:rPr>
          <w:lang w:val="es-ES"/>
        </w:rPr>
      </w:pPr>
      <w:r w:rsidRPr="00A93F4E">
        <w:rPr>
          <w:lang w:val="es-ES"/>
        </w:rPr>
        <w:t>Paquetes de retroadaptación para empresas de montaje e instalación: suministrar juegos de componentes a cinco pequeñas empresas de refrigeración comercial para apoyarlas a rediseñar sus productos para funcionar con R-290</w:t>
      </w:r>
      <w:r w:rsidRPr="00A93F4E">
        <w:rPr>
          <w:vertAlign w:val="superscript"/>
          <w:lang w:val="es-ES"/>
        </w:rPr>
        <w:footnoteReference w:id="24"/>
      </w:r>
      <w:r w:rsidRPr="00A93F4E">
        <w:rPr>
          <w:lang w:val="es-ES"/>
        </w:rPr>
        <w:t>, los productos se utilizarían para instalación y montaje en supermercados con instalación y carga en el sitio (320 000 $EUA);</w:t>
      </w:r>
    </w:p>
    <w:p w14:paraId="7E34661D" w14:textId="77777777" w:rsidR="00A93F4E" w:rsidRPr="00A93F4E" w:rsidRDefault="00A93F4E" w:rsidP="00A93F4E">
      <w:pPr>
        <w:widowControl w:val="0"/>
        <w:numPr>
          <w:ilvl w:val="1"/>
          <w:numId w:val="1"/>
        </w:numPr>
        <w:spacing w:after="240"/>
        <w:outlineLvl w:val="1"/>
        <w:rPr>
          <w:lang w:val="es-ES"/>
        </w:rPr>
      </w:pPr>
      <w:r w:rsidRPr="00A93F4E">
        <w:rPr>
          <w:lang w:val="es-ES"/>
        </w:rPr>
        <w:t>Asistencia técnica, supervisión del impacto y coordinación (Alemania) (620 000 $EUA): realizar una evaluación durante la ejecución de la etapa III para determinar si los técnicos están siguiendo buenas prácticas de servicio y mantenimiento y de recuperación de refrigerantes y para recibir opiniones sobre la eficacia de los materiales de divulgación (120 000 $EUA); apoyar la coherencia de las habilidades en todo el país haciendo que el material de capacitación esté disponible en los idiomas locales y apoyando las redes de intercambio de conocimientos y coordinar con los proveedores de capacitación, la Oficina del Ozono, el PNUD y el PNUMA la forma de optimizar la organización y la eficacia de los programas y la capacitación (500 000 $EUA); y</w:t>
      </w:r>
    </w:p>
    <w:p w14:paraId="3B3E6324" w14:textId="77777777" w:rsidR="00A93F4E" w:rsidRPr="00A93F4E" w:rsidRDefault="00A93F4E" w:rsidP="00A93F4E">
      <w:pPr>
        <w:widowControl w:val="0"/>
        <w:numPr>
          <w:ilvl w:val="1"/>
          <w:numId w:val="1"/>
        </w:numPr>
        <w:spacing w:after="240"/>
        <w:outlineLvl w:val="1"/>
        <w:rPr>
          <w:lang w:val="es-ES"/>
        </w:rPr>
      </w:pPr>
      <w:r w:rsidRPr="00A93F4E">
        <w:rPr>
          <w:lang w:val="es-ES"/>
        </w:rPr>
        <w:t>Sensibilización (Alemania) (150 000 $EUA): elaborar material de sensibilización para promover los resultados del proyecto, mostrar los nuevos productos y los refrigerantes alternativos y comunicar las buenas prácticas de servicio y mantenimiento; el material se distribuiría a los técnicos de todo el país.</w:t>
      </w:r>
      <w:r w:rsidRPr="00A93F4E">
        <w:rPr>
          <w:highlight w:val="green"/>
          <w:lang w:val="es-ES"/>
        </w:rPr>
        <w:t xml:space="preserve"> </w:t>
      </w:r>
    </w:p>
    <w:bookmarkEnd w:id="20"/>
    <w:p w14:paraId="636E389D" w14:textId="77777777" w:rsidR="00A93F4E" w:rsidRPr="00A93F4E" w:rsidRDefault="00A93F4E" w:rsidP="00051DF2">
      <w:pPr>
        <w:keepNext/>
        <w:keepLines/>
        <w:widowControl w:val="0"/>
        <w:spacing w:after="240"/>
        <w:outlineLvl w:val="0"/>
        <w:rPr>
          <w:lang w:val="es-ES"/>
        </w:rPr>
      </w:pPr>
      <w:r w:rsidRPr="00A93F4E">
        <w:rPr>
          <w:i/>
          <w:lang w:val="es-ES"/>
        </w:rPr>
        <w:lastRenderedPageBreak/>
        <w:t>Actividades de apoyo en el sector de servicio y mantenimiento</w:t>
      </w:r>
    </w:p>
    <w:p w14:paraId="167EC564" w14:textId="77777777" w:rsidR="00A93F4E" w:rsidRPr="00A93F4E" w:rsidRDefault="00A93F4E" w:rsidP="00051DF2">
      <w:pPr>
        <w:keepNext/>
        <w:keepLines/>
        <w:widowControl w:val="0"/>
        <w:numPr>
          <w:ilvl w:val="0"/>
          <w:numId w:val="1"/>
        </w:numPr>
        <w:spacing w:after="240"/>
        <w:outlineLvl w:val="0"/>
        <w:rPr>
          <w:lang w:val="es-ES"/>
        </w:rPr>
      </w:pPr>
      <w:r w:rsidRPr="00A93F4E">
        <w:rPr>
          <w:lang w:val="es-ES"/>
        </w:rPr>
        <w:t>Las actividades de apoyo para la etapa III del PGEH se diseñaron sobre la base de las lecciones aprendidas de las actividades de la etapa II, con actividades adicionales para complementar el trabajo actual que se está ejecutando. El propósito de este componente es ampliar las actividades de sensibilización, aumentar la interacción de los interesados directos y proporcionar asistencia técnica. Se solicita una financiación para el PNUMA por valor de 3 470 000 $EUA, que incluye:</w:t>
      </w:r>
    </w:p>
    <w:p w14:paraId="18674574" w14:textId="77777777" w:rsidR="00A93F4E" w:rsidRPr="00A93F4E" w:rsidRDefault="00A93F4E" w:rsidP="00A93F4E">
      <w:pPr>
        <w:widowControl w:val="0"/>
        <w:numPr>
          <w:ilvl w:val="1"/>
          <w:numId w:val="1"/>
        </w:numPr>
        <w:spacing w:after="240"/>
        <w:outlineLvl w:val="1"/>
        <w:rPr>
          <w:lang w:val="es-ES"/>
        </w:rPr>
      </w:pPr>
      <w:r w:rsidRPr="00A93F4E">
        <w:rPr>
          <w:i/>
          <w:lang w:val="es-ES"/>
        </w:rPr>
        <w:t>Marco de políticas y de aplicación de la ley (902 500 $EUA):</w:t>
      </w:r>
      <w:r w:rsidRPr="00A93F4E">
        <w:rPr>
          <w:lang w:val="es-ES"/>
        </w:rPr>
        <w:t xml:space="preserve"> fortalecer la capacidad de las autoridades locales para hacer cumplir la concesión de licencias y los reglamentos nacionales:</w:t>
      </w:r>
    </w:p>
    <w:p w14:paraId="4CE0287D" w14:textId="77777777" w:rsidR="00A93F4E" w:rsidRPr="00A93F4E" w:rsidRDefault="00A93F4E" w:rsidP="00A93F4E">
      <w:pPr>
        <w:widowControl w:val="0"/>
        <w:numPr>
          <w:ilvl w:val="2"/>
          <w:numId w:val="1"/>
        </w:numPr>
        <w:spacing w:after="240"/>
        <w:outlineLvl w:val="2"/>
        <w:rPr>
          <w:lang w:val="es-ES"/>
        </w:rPr>
      </w:pPr>
      <w:r w:rsidRPr="00A93F4E">
        <w:rPr>
          <w:lang w:val="es-ES"/>
        </w:rPr>
        <w:t>Creación de capacidad de la Junta de Control de la Contaminación (PCB) (205 000 $EUA): desarrollar un manual de capacitación para la Junta de Control de la Contaminación, con la aportación de interesados directos, sobre la aplicación de la reglamentación para las SAO y cómo realizar inspecciones, y una actualización después de aproximadamente cinco años (100 000 $EUA); y realizar siete talleres dirigidos a las Juntas de Control de la Contaminación locales sobre cuestiones relacionadas con el Protocolo de Montreal y la reglamentación de las SAO para apoyar las capacidades de aplicación de la ley (105 000 $EUA);</w:t>
      </w:r>
    </w:p>
    <w:p w14:paraId="4E7E29D6" w14:textId="77777777" w:rsidR="00A93F4E" w:rsidRPr="00A93F4E" w:rsidRDefault="00A93F4E" w:rsidP="00A93F4E">
      <w:pPr>
        <w:widowControl w:val="0"/>
        <w:numPr>
          <w:ilvl w:val="2"/>
          <w:numId w:val="1"/>
        </w:numPr>
        <w:spacing w:after="240"/>
        <w:outlineLvl w:val="2"/>
        <w:rPr>
          <w:lang w:val="es-ES"/>
        </w:rPr>
      </w:pPr>
      <w:r w:rsidRPr="00A93F4E">
        <w:rPr>
          <w:lang w:val="es-ES"/>
        </w:rPr>
        <w:t>Perfil de riesgo de la autoridad aduanera (75 000 $EUA): desarrollar un módulo de capacitación en aduanas, con aportación de los interesados directos, sobre técnicas de perfil de riesgo en el comercio de las SAO, con una actualización después de aproximadamente cinco años (40 000 $EUA); y realizar cinco talleres dirigidos a funcionarios de aduanas específicos sobre perfil de riesgo y comercio de los HCFC para apoyar las capacidades de aplicación de la ley (35 000 $EUA);</w:t>
      </w:r>
    </w:p>
    <w:p w14:paraId="5917DC32" w14:textId="77777777" w:rsidR="00A93F4E" w:rsidRPr="00A93F4E" w:rsidRDefault="00A93F4E" w:rsidP="00A93F4E">
      <w:pPr>
        <w:widowControl w:val="0"/>
        <w:numPr>
          <w:ilvl w:val="2"/>
          <w:numId w:val="1"/>
        </w:numPr>
        <w:spacing w:after="240"/>
        <w:outlineLvl w:val="2"/>
        <w:rPr>
          <w:lang w:val="es-ES"/>
        </w:rPr>
      </w:pPr>
      <w:r w:rsidRPr="00A93F4E">
        <w:rPr>
          <w:lang w:val="es-ES"/>
        </w:rPr>
        <w:t>Creación de capacidad en los funcionarios de aduanas (357 500 $EUA): en cooperación con la Academia Nacional de Aduanas, Impuestos Indirectos y Estupefacientes (NACIN), examinar y actualizar el módulo de capacitación actual, con aportación de los interesados directos, para apoyar el control del comercio y la identificación de refrigerantes (20 000 $EUA); crear al menos 10 videos de capacitación sobre diversos temas relevantes, por ejemplo, estudios de casos sobre refrigerantes confiscados, ejemplos mundiales de comercio ilícito (100 000 $EUA); cuatro talleres de capacitación de instructores sobre control del comercio de HCFC y utilización apropiada de equipos (40 000 $EUA); realizar diez talleres para capacitar entre 400 y 500 funcionarios de aduanas sobre control del comercio de HCFC (100 000 $EUA); adquirir aproximadamente 25 identificadores de refrigerante de avanzada para los centros de capacitación de la Academia Nacional de Aduanas, Impuestos Indirectos y Estupefacientes y los puertos con aduanas (87 500 $EUA) y realizar dos reuniones de diálogo fronterizo con los países vecinos para debatir la cooperación en materia de aplicación de la ley (10 000 $EUA);</w:t>
      </w:r>
    </w:p>
    <w:p w14:paraId="036741C2" w14:textId="77777777" w:rsidR="00A93F4E" w:rsidRPr="00A93F4E" w:rsidRDefault="00A93F4E" w:rsidP="00A93F4E">
      <w:pPr>
        <w:numPr>
          <w:ilvl w:val="2"/>
          <w:numId w:val="1"/>
        </w:numPr>
        <w:spacing w:after="240"/>
        <w:outlineLvl w:val="2"/>
        <w:rPr>
          <w:lang w:val="es-ES"/>
        </w:rPr>
      </w:pPr>
      <w:r w:rsidRPr="00A93F4E">
        <w:rPr>
          <w:lang w:val="es-ES"/>
        </w:rPr>
        <w:t xml:space="preserve">Lucha contra el comercio ilícito (85 000 $EUA): desarrollar cuatro nuevos procedimientos operativos estándar, con las aportaciones de los interesados directos, para los funcionarios de aplicación de la ley sobre procedimientos de solicitud de licencias, notificación de importaciones y exportaciones, comprobación de las declaraciones, inspección de los envíos, detección de refrigerantes mal etiquetados y documentación falsa, manipulación de las SAO confiscadas, y aplicación de sanciones y multas, con una actualización después </w:t>
      </w:r>
      <w:r w:rsidRPr="00A93F4E">
        <w:rPr>
          <w:lang w:val="es-ES"/>
        </w:rPr>
        <w:lastRenderedPageBreak/>
        <w:t>de aproximadamente cinco años (60 000 $EUA); y realizar cinco talleres para importadores y exportadores, productores y agentes de aduanas sobre notificación de datos y mantenimiento de registros (25 000 $EUA);</w:t>
      </w:r>
    </w:p>
    <w:p w14:paraId="2B526FEB" w14:textId="77777777" w:rsidR="00A93F4E" w:rsidRPr="00A93F4E" w:rsidRDefault="00A93F4E" w:rsidP="00A93F4E">
      <w:pPr>
        <w:widowControl w:val="0"/>
        <w:numPr>
          <w:ilvl w:val="2"/>
          <w:numId w:val="1"/>
        </w:numPr>
        <w:spacing w:after="240"/>
        <w:outlineLvl w:val="2"/>
        <w:rPr>
          <w:lang w:val="es-ES"/>
        </w:rPr>
      </w:pPr>
      <w:r w:rsidRPr="00A93F4E">
        <w:rPr>
          <w:lang w:val="es-ES"/>
        </w:rPr>
        <w:t>Seguridad laboral de los talleres de servicio y mantenimiento de refrigeración y A/A (180 000 $EUA): desarrollar una hoja informativa, con aportación de los interesados directos, para el personal de aplicación de seguridad ocupacional sobre inspección adecuada de las instalaciones que utilizan refrigerantes de bajo PCA (plantas y talleres de servicio y mantenimiento), con una actualización después de aproximadamente cinco años (30 000 $EUA); y realizar 20 talleres anuales de seguridad ocupacional en cinco ciudades (cinco talleres al año) para supervisores y directores de las autoridades de aplicación de seguridad ocupacional (150 000 $EUA);</w:t>
      </w:r>
    </w:p>
    <w:p w14:paraId="149C45F1" w14:textId="77777777" w:rsidR="00A93F4E" w:rsidRPr="00A93F4E" w:rsidRDefault="00A93F4E" w:rsidP="00A93F4E">
      <w:pPr>
        <w:widowControl w:val="0"/>
        <w:numPr>
          <w:ilvl w:val="1"/>
          <w:numId w:val="1"/>
        </w:numPr>
        <w:spacing w:after="240"/>
        <w:outlineLvl w:val="1"/>
        <w:rPr>
          <w:i/>
          <w:iCs/>
          <w:lang w:val="es-ES"/>
        </w:rPr>
      </w:pPr>
      <w:r w:rsidRPr="00A93F4E">
        <w:rPr>
          <w:i/>
          <w:lang w:val="es-ES"/>
        </w:rPr>
        <w:t xml:space="preserve">Desarrollo de políticas sectoriales en materia de SAO (1 530 500 $EUA): </w:t>
      </w:r>
    </w:p>
    <w:p w14:paraId="4A33F189" w14:textId="77777777" w:rsidR="00A93F4E" w:rsidRPr="00A93F4E" w:rsidRDefault="00A93F4E" w:rsidP="00A93F4E">
      <w:pPr>
        <w:widowControl w:val="0"/>
        <w:numPr>
          <w:ilvl w:val="2"/>
          <w:numId w:val="1"/>
        </w:numPr>
        <w:spacing w:after="240"/>
        <w:outlineLvl w:val="2"/>
        <w:rPr>
          <w:lang w:val="es-ES"/>
        </w:rPr>
      </w:pPr>
      <w:r w:rsidRPr="00A93F4E">
        <w:rPr>
          <w:lang w:val="es-ES"/>
        </w:rPr>
        <w:t>Fortalecimiento del marco reglamentario y de políticas (180 000 $EUA): examinar la legislación y las políticas pertinentes a la eliminación de las SAO y hacer recomendaciones para mejorar el marco reglamentario (80 000 $EUA), realizar un estudio sobre las mujeres en el sector de servicio y mantenimiento de refrigeración para identificar políticas que integren la igualdad de género (50 000 $EUA) y traducir a ocho idiomas el código de buenas prácticas de servicio y mantenimiento para los técnicos en refrigeración y A/A, con una actualización después de aproximadamente cinco años (50 000 $EUA);</w:t>
      </w:r>
    </w:p>
    <w:p w14:paraId="45C5FD72" w14:textId="77777777" w:rsidR="00A93F4E" w:rsidRPr="00A93F4E" w:rsidRDefault="00A93F4E" w:rsidP="00A93F4E">
      <w:pPr>
        <w:widowControl w:val="0"/>
        <w:numPr>
          <w:ilvl w:val="2"/>
          <w:numId w:val="1"/>
        </w:numPr>
        <w:spacing w:after="240"/>
        <w:outlineLvl w:val="2"/>
        <w:rPr>
          <w:lang w:val="es-ES"/>
        </w:rPr>
      </w:pPr>
      <w:r w:rsidRPr="00A93F4E">
        <w:rPr>
          <w:lang w:val="es-ES"/>
        </w:rPr>
        <w:t xml:space="preserve">Creación de capacidad de refrigeración de espacios (320 000 $EUA): asistir a los interesados directos en la transición de los HCFC a alternativas de bajo PCA en la refrigeración de espacios mediante: el desarrollo de tres guías, incluye una guía sobre edificios ecológicos, basada en un estudio realizado anteriormente, una guía sobre las mejores prácticas para el funcionamiento y el servicio y mantenimiento de los equipos de refrigeración en los centros de datos de tecnología de la información y una guía para la instalación y el servicio y mantenimiento de enfriadores (120 000 $EUA); un estudio sobre la refrigeración pasiva en el país para reducir las necesidades de refrigerantes en el desarrollo urbano (40 000 $EUA); un módulo de curso universitario para arquitectos, diseñadores de edificios e ingenieros, con una actualización al cabo de unos cinco años (100 000 $EUA); y seis talleres con distribución de materiales en los que se deliberará sobre estas alternativas junto con los beneficios de la eficiencia energética en el diseño de edificios (60 000 $EUA); </w:t>
      </w:r>
    </w:p>
    <w:p w14:paraId="5798CEBC" w14:textId="77777777" w:rsidR="00A93F4E" w:rsidRPr="00A93F4E" w:rsidRDefault="00A93F4E" w:rsidP="00A93F4E">
      <w:pPr>
        <w:widowControl w:val="0"/>
        <w:numPr>
          <w:ilvl w:val="2"/>
          <w:numId w:val="1"/>
        </w:numPr>
        <w:spacing w:after="240"/>
        <w:outlineLvl w:val="2"/>
        <w:rPr>
          <w:lang w:val="es-ES"/>
        </w:rPr>
      </w:pPr>
      <w:r w:rsidRPr="00A93F4E">
        <w:rPr>
          <w:lang w:val="es-ES"/>
        </w:rPr>
        <w:t>Asistencia técnica a la cadena de frío (210 000 $EUA): asistir a los interesados directos en la transición de los HCFC a alternativas de bajo PCA en el sector de la cadena de frío mediante: el desarrollo de una guía sobre amoníaco y otras alternativas de bajo PCA (50 000 $EUA); tres estudios, uno de ellos sobre el uso de alternativas de bajo PCA dentro de la infraestructura actual, un estudio a cada uno sobre refrigeración del transporte y de los supermercados de barrio (120 000 $EUA); y cuatro talleres con material de distribución en los que se deliberará sobre estas alternativas junto con las ventajas de la eficiencia energética en los sistemas de cadena de frío (40 000 $EUA);</w:t>
      </w:r>
    </w:p>
    <w:p w14:paraId="1C3FF7B6" w14:textId="77777777" w:rsidR="00A93F4E" w:rsidRPr="00A93F4E" w:rsidRDefault="00A93F4E" w:rsidP="00A93F4E">
      <w:pPr>
        <w:widowControl w:val="0"/>
        <w:numPr>
          <w:ilvl w:val="2"/>
          <w:numId w:val="1"/>
        </w:numPr>
        <w:spacing w:after="240"/>
        <w:outlineLvl w:val="2"/>
        <w:rPr>
          <w:lang w:val="es-ES"/>
        </w:rPr>
      </w:pPr>
      <w:r w:rsidRPr="00A93F4E">
        <w:rPr>
          <w:lang w:val="es-ES"/>
        </w:rPr>
        <w:t xml:space="preserve">Promoción de tecnologías de bajo PCA (480 500 $EUA): realizar un estudio sobre los sistemas de refrigeración y aire acondicionado autóctonos, con aportación de los interesados directos (40 000 $EUA), y un estudio sobre las </w:t>
      </w:r>
      <w:r w:rsidRPr="00A93F4E">
        <w:rPr>
          <w:lang w:val="es-ES"/>
        </w:rPr>
        <w:lastRenderedPageBreak/>
        <w:t>normas de etiquetado de los equipos (40 500 $EUA); y realizar una campaña de reducción de fugas y sensibilización para asistir a los usuarios finales grandes de forma voluntaria a formular un plan de gestión de refrigerantes (400 000 $EUA);</w:t>
      </w:r>
    </w:p>
    <w:p w14:paraId="5D0ECCCB" w14:textId="77777777" w:rsidR="00A93F4E" w:rsidRPr="00A93F4E" w:rsidRDefault="00A93F4E" w:rsidP="00A93F4E">
      <w:pPr>
        <w:widowControl w:val="0"/>
        <w:numPr>
          <w:ilvl w:val="2"/>
          <w:numId w:val="1"/>
        </w:numPr>
        <w:spacing w:after="240"/>
        <w:outlineLvl w:val="2"/>
        <w:rPr>
          <w:lang w:val="es-ES"/>
        </w:rPr>
      </w:pPr>
      <w:r w:rsidRPr="00A93F4E">
        <w:rPr>
          <w:lang w:val="es-ES"/>
        </w:rPr>
        <w:t xml:space="preserve">Códigos y normas sectoriales (240 000 $EUA): desarrollar aproximadamente seis códigos y normas nacionales específicos del sector, con la aportación de los interesados directos; </w:t>
      </w:r>
    </w:p>
    <w:p w14:paraId="1BD3731F" w14:textId="77777777" w:rsidR="00A93F4E" w:rsidRPr="00A93F4E" w:rsidRDefault="00A93F4E" w:rsidP="00A93F4E">
      <w:pPr>
        <w:widowControl w:val="0"/>
        <w:numPr>
          <w:ilvl w:val="2"/>
          <w:numId w:val="1"/>
        </w:numPr>
        <w:spacing w:after="240"/>
        <w:outlineLvl w:val="2"/>
        <w:rPr>
          <w:lang w:val="es-ES"/>
        </w:rPr>
      </w:pPr>
      <w:r w:rsidRPr="00A93F4E">
        <w:rPr>
          <w:lang w:val="es-ES"/>
        </w:rPr>
        <w:t>Asistencia técnica sobre ODS no deseadas (100 000 $EUA): realizar un estudio teórico sobre la reglamentación, las prácticas actuales y las necesidades para la manipulación de los HCFC no deseados procedentes del servicio y mantenimiento o retiro de los equipos a base de HCFC;</w:t>
      </w:r>
    </w:p>
    <w:p w14:paraId="19F42AE8" w14:textId="77777777" w:rsidR="00A93F4E" w:rsidRPr="00A93F4E" w:rsidRDefault="00A93F4E" w:rsidP="00A93F4E">
      <w:pPr>
        <w:widowControl w:val="0"/>
        <w:numPr>
          <w:ilvl w:val="1"/>
          <w:numId w:val="1"/>
        </w:numPr>
        <w:spacing w:after="240"/>
        <w:outlineLvl w:val="1"/>
        <w:rPr>
          <w:i/>
          <w:iCs/>
          <w:lang w:val="es-ES"/>
        </w:rPr>
      </w:pPr>
      <w:r w:rsidRPr="00A93F4E">
        <w:rPr>
          <w:i/>
          <w:lang w:val="es-ES"/>
        </w:rPr>
        <w:t xml:space="preserve">Sensibilización, divulgación y comunicación (737 000 $EUA): </w:t>
      </w:r>
    </w:p>
    <w:p w14:paraId="471EB410" w14:textId="77777777" w:rsidR="00A93F4E" w:rsidRPr="00A93F4E" w:rsidRDefault="00A93F4E" w:rsidP="00A93F4E">
      <w:pPr>
        <w:widowControl w:val="0"/>
        <w:numPr>
          <w:ilvl w:val="2"/>
          <w:numId w:val="1"/>
        </w:numPr>
        <w:spacing w:after="240"/>
        <w:outlineLvl w:val="2"/>
        <w:rPr>
          <w:lang w:val="es-ES"/>
        </w:rPr>
      </w:pPr>
      <w:r w:rsidRPr="00A93F4E">
        <w:rPr>
          <w:lang w:val="es-ES"/>
        </w:rPr>
        <w:t>Materiales y campañas de sensibilización (657 000 $EUA): desarrollar un boletín electrónico trimestral para los técnicos, 32 distribuidos en total (160 000 $EUA); cinco videos educativos para técnicos de servicio y mantenimiento (50 000 $EUA); ocho campañas de sensibilización que cubran la eliminación de los HCFC, aparatos de consumo y las zonas rurales (240 000 $EUA); el mantenimiento y las actualizaciones anuales del sitio web desarrollado en la etapa I (32 000 $EUA); material de divulgación y actividades sobre la incorporación de la perspectiva de género (105 000 $EUA); y siete talleres sobre las mujeres en el sector de refrigeración y A/A (70 000 $EUA);</w:t>
      </w:r>
    </w:p>
    <w:p w14:paraId="7FEEA2F9" w14:textId="77777777" w:rsidR="00A93F4E" w:rsidRPr="00A93F4E" w:rsidRDefault="00A93F4E" w:rsidP="00A93F4E">
      <w:pPr>
        <w:widowControl w:val="0"/>
        <w:numPr>
          <w:ilvl w:val="2"/>
          <w:numId w:val="1"/>
        </w:numPr>
        <w:spacing w:after="240"/>
        <w:outlineLvl w:val="2"/>
        <w:rPr>
          <w:lang w:val="es-ES"/>
        </w:rPr>
      </w:pPr>
      <w:r w:rsidRPr="00A93F4E">
        <w:rPr>
          <w:lang w:val="es-ES"/>
        </w:rPr>
        <w:t>Eventos de mesa redonda (80 000 $EUA): celebrar cuatro mesas redondas bienales de Ozone2Climate y presentaciones tecnológicas en varios lugares para promover tecnologías alternativas de bajo PCA</w:t>
      </w:r>
    </w:p>
    <w:p w14:paraId="00EF3082" w14:textId="77777777" w:rsidR="00A93F4E" w:rsidRPr="00A93F4E" w:rsidRDefault="00A93F4E" w:rsidP="00A93F4E">
      <w:pPr>
        <w:widowControl w:val="0"/>
        <w:numPr>
          <w:ilvl w:val="1"/>
          <w:numId w:val="1"/>
        </w:numPr>
        <w:spacing w:after="240"/>
        <w:outlineLvl w:val="1"/>
        <w:rPr>
          <w:lang w:val="es-ES"/>
        </w:rPr>
      </w:pPr>
      <w:r w:rsidRPr="00A93F4E">
        <w:rPr>
          <w:i/>
          <w:lang w:val="es-ES"/>
        </w:rPr>
        <w:t>Unidad de gestión y ejecución del proyecto (DGP) para el componente de apoyo (300 000 $EUA):</w:t>
      </w:r>
      <w:r w:rsidRPr="00A93F4E">
        <w:rPr>
          <w:lang w:val="es-ES"/>
        </w:rPr>
        <w:t xml:space="preserve"> Sueldo del director del proyecto (240 000 $EUA), costos operativos (20 000 $EUA) y misiones de supervisión (40 000 $EUA).</w:t>
      </w:r>
    </w:p>
    <w:p w14:paraId="73249D0D" w14:textId="77777777" w:rsidR="00A93F4E" w:rsidRPr="00A93F4E" w:rsidRDefault="00A93F4E" w:rsidP="00A93F4E">
      <w:pPr>
        <w:spacing w:after="240"/>
        <w:outlineLvl w:val="0"/>
        <w:rPr>
          <w:i/>
          <w:iCs/>
          <w:lang w:val="es-ES"/>
        </w:rPr>
      </w:pPr>
      <w:r w:rsidRPr="00A93F4E">
        <w:rPr>
          <w:i/>
          <w:lang w:val="es-ES"/>
        </w:rPr>
        <w:t>DGP</w:t>
      </w:r>
    </w:p>
    <w:p w14:paraId="5EA9F3E8" w14:textId="77777777" w:rsidR="00A93F4E" w:rsidRPr="00A93F4E" w:rsidRDefault="00A93F4E" w:rsidP="00A93F4E">
      <w:pPr>
        <w:numPr>
          <w:ilvl w:val="0"/>
          <w:numId w:val="1"/>
        </w:numPr>
        <w:spacing w:after="240"/>
        <w:outlineLvl w:val="0"/>
        <w:rPr>
          <w:lang w:val="es-ES"/>
        </w:rPr>
      </w:pPr>
      <w:r w:rsidRPr="00A93F4E">
        <w:rPr>
          <w:lang w:val="es-ES"/>
        </w:rPr>
        <w:t>El sistema establecido en las etapas I y II del PGEH continuará en la etapa III, en la que la DGP, establecida dentro de la Oficina del Ozono, coordina la ejecución del PGEH, facilitando la comunicación entre los principales interesados directos y aumentando la sensibilización sobre las cuestiones relativas a las SAO entre los responsables superiores de la toma de decisiones. Las tareas realizadas por la DGP incluyen la verificación por parte de terceros de la admisibilidad de las empresas y de los hitos de ejecución mediante visitas al sitio; la prestación de asistencia técnica a las empresas admisibles; la gestión de la implementación de los proyectos de inversión; la organización de misiones, reuniones y visitas técnicas a las empresas; y la preparación de informes periódicos sobre la marcha de las acciones y financieros para su presentación al Comité Directivo del Proyecto, la Oficina del Ozono y el PNUD. Además, se contratará a un especialista en género y se ejecutará un plan de acción en materia de género para apoyar y supervisar las actividades con perspectiva de género del plan de gestión de la eliminación de los HCFC.</w:t>
      </w:r>
    </w:p>
    <w:p w14:paraId="38FEFE26" w14:textId="77777777" w:rsidR="00A93F4E" w:rsidRPr="00A93F4E" w:rsidRDefault="00A93F4E" w:rsidP="00051DF2">
      <w:pPr>
        <w:numPr>
          <w:ilvl w:val="0"/>
          <w:numId w:val="1"/>
        </w:numPr>
        <w:spacing w:after="120"/>
        <w:outlineLvl w:val="0"/>
        <w:rPr>
          <w:lang w:val="es-ES"/>
        </w:rPr>
      </w:pPr>
      <w:r w:rsidRPr="00A93F4E">
        <w:rPr>
          <w:lang w:val="es-ES"/>
        </w:rPr>
        <w:t xml:space="preserve">El costo de estas actividades para el PNUD asciende a 3 600 000 $EUA, e incluye cinco miembros del personal de proyectos (1 150 000 $EUA); costos operativos (550 000 $EUA); reuniones, talleres, sensibilización y desarrollo de un plan de acción de género (880 000 $EUA); verificación de las empresas por parte de terceros para comprobar su admisibilidad y el logro de los hitos y verificación independiente del consumo (520 000 $EUA); y asistencia técnica centrada en el apoyo a las </w:t>
      </w:r>
      <w:r w:rsidRPr="00A93F4E">
        <w:rPr>
          <w:lang w:val="es-ES"/>
        </w:rPr>
        <w:lastRenderedPageBreak/>
        <w:t>microempresas y empresas pequeñas y medianas para reducir los riesgos y garantizar la sostenibilidad de las conversiones, incluida la asistencia técnica y la resolución de problemas durante el proceso de conversión y la comercialización de los productos después de la conversión (500 000 $EUA).</w:t>
      </w:r>
    </w:p>
    <w:bookmarkEnd w:id="18"/>
    <w:p w14:paraId="752F2BB0" w14:textId="4D6FD55B" w:rsidR="00E137BE" w:rsidRDefault="00A93F4E" w:rsidP="006B0AB2">
      <w:pPr>
        <w:rPr>
          <w:i/>
          <w:lang w:val="es-ES"/>
        </w:rPr>
      </w:pPr>
      <w:r w:rsidRPr="00A93F4E">
        <w:rPr>
          <w:i/>
          <w:lang w:val="es-ES"/>
        </w:rPr>
        <w:t>Aplicación de la política de género</w:t>
      </w:r>
      <w:r w:rsidRPr="00A93F4E">
        <w:rPr>
          <w:iCs/>
          <w:vertAlign w:val="superscript"/>
          <w:lang w:val="es-ES"/>
        </w:rPr>
        <w:footnoteReference w:id="25"/>
      </w:r>
    </w:p>
    <w:p w14:paraId="5658E6AA" w14:textId="77777777" w:rsidR="006B0AB2" w:rsidRPr="00A93F4E" w:rsidRDefault="006B0AB2" w:rsidP="006B0AB2">
      <w:pPr>
        <w:rPr>
          <w:lang w:val="es-ES"/>
        </w:rPr>
      </w:pPr>
    </w:p>
    <w:p w14:paraId="304590EE" w14:textId="77777777" w:rsidR="00A93F4E" w:rsidRPr="00A93F4E" w:rsidRDefault="00A93F4E" w:rsidP="00E137BE">
      <w:pPr>
        <w:pStyle w:val="Heading1"/>
        <w:rPr>
          <w:lang w:val="es-ES"/>
        </w:rPr>
      </w:pPr>
      <w:r w:rsidRPr="00A93F4E">
        <w:rPr>
          <w:lang w:val="es-ES"/>
        </w:rPr>
        <w:t>Al igual que en la etapa II, y de conformidad con la decisión 84/92 d), la política operativa sobre la integración de la perspectiva de género se aplicará siempre que sea viable en la ejecución de la etapa III del plan de gestión de la eliminación de los HCFC, fomentando la participación de las mujeres en los eventos y actividades organizados en el marco de la etapa II, como reuniones, cursos de capacitación, talleres, actividades de creación de capacidad y las actividades de divulgación; promoviendo campañas de capacitación y sensibilización para desarrollar la competencia y la sensibilización del personal sobre la integración de la perspectiva de género; y debatiendo las cuestiones de género en talleres temáticos para compartir las experiencias y las lecciones aprendidas sobre la integración de la perspectiva de género.</w:t>
      </w:r>
    </w:p>
    <w:p w14:paraId="77D5D33F" w14:textId="77777777" w:rsidR="00A93F4E" w:rsidRPr="00A93F4E" w:rsidRDefault="00A93F4E" w:rsidP="00E137BE">
      <w:pPr>
        <w:pStyle w:val="Heading1"/>
        <w:rPr>
          <w:lang w:val="es-ES"/>
        </w:rPr>
      </w:pPr>
      <w:r w:rsidRPr="00A93F4E">
        <w:rPr>
          <w:lang w:val="es-ES"/>
        </w:rPr>
        <w:t>Además, la DGP contratará a un especialista en cuestiones de género para apoyar y supervisar la ejecución de las actividades con perspectiva de género, y desarrollará y aplicará un plan de acción para la igualdad de género en la etapa III, que incluirá indicadores específicos para evaluar los progresos. Se ejecutará una evaluación de referencia sobre el género y los presupuestos de cada componente del proyecto tendrán en cuenta la incorporación de la perspectiva de género. Las actividades adicionales para la etapa III incluyen abordar el acceso desigual a las tecnologías seguras y de bajo PCA; celebrar talleres dirigidos a las mujeres en el ámbito de refrigeración y A/A; promover la ciencia y la tecnología en la enseñanza postsecundaria; consultar con grupos de mujeres e interesados directos pertinentes sobre las cuestiones de género; buscar soluciones al trato desigual de las mujeres que ya están en el ámbito de refrigeración y A/A y codificar medidas para reducir la discriminación sistémica de las mujeres.</w:t>
      </w:r>
    </w:p>
    <w:p w14:paraId="61162174" w14:textId="35C9D80C" w:rsidR="00A93F4E" w:rsidRDefault="00A93F4E" w:rsidP="006B0AB2">
      <w:pPr>
        <w:keepNext/>
        <w:outlineLvl w:val="0"/>
        <w:rPr>
          <w:u w:val="single"/>
          <w:lang w:val="es-ES"/>
        </w:rPr>
      </w:pPr>
      <w:r w:rsidRPr="00A93F4E">
        <w:rPr>
          <w:u w:val="single"/>
          <w:lang w:val="es-ES"/>
        </w:rPr>
        <w:t>Costo total de la etapa III del PGEH</w:t>
      </w:r>
    </w:p>
    <w:p w14:paraId="1B7215F5" w14:textId="77777777" w:rsidR="00E137BE" w:rsidRPr="00A93F4E" w:rsidRDefault="00E137BE" w:rsidP="00E137BE">
      <w:pPr>
        <w:rPr>
          <w:lang w:val="es-ES"/>
        </w:rPr>
      </w:pPr>
    </w:p>
    <w:p w14:paraId="290E4BDD" w14:textId="77777777" w:rsidR="00A93F4E" w:rsidRPr="00A93F4E" w:rsidRDefault="00A93F4E" w:rsidP="00E137BE">
      <w:pPr>
        <w:pStyle w:val="Heading1"/>
        <w:rPr>
          <w:lang w:val="es-ES"/>
        </w:rPr>
      </w:pPr>
      <w:r w:rsidRPr="00A93F4E">
        <w:rPr>
          <w:lang w:val="es-ES"/>
        </w:rPr>
        <w:t xml:space="preserve">El costo total de la etapa III del PGEH para India se ha estimado en 28 755 089 $EUA (más gastos de apoyo del organismo), como se presentó originalmente, para lograr una reducción del 97,5 % del nivel básico del consumo de HCFC del país para 2030. Las actividades propuestas y el desglose de costos se resumen en el cuadro 8. </w:t>
      </w:r>
    </w:p>
    <w:p w14:paraId="24812644" w14:textId="77777777" w:rsidR="00A93F4E" w:rsidRPr="00A93F4E" w:rsidRDefault="00A93F4E" w:rsidP="00A93F4E">
      <w:pPr>
        <w:outlineLvl w:val="0"/>
        <w:rPr>
          <w:b/>
          <w:lang w:val="es-ES"/>
        </w:rPr>
      </w:pPr>
      <w:r w:rsidRPr="00A93F4E">
        <w:rPr>
          <w:b/>
          <w:lang w:val="es-ES"/>
        </w:rPr>
        <w:t>Cuadro 8. Costo total de la etapa III del PGEH para India, como se presentó</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58"/>
        <w:gridCol w:w="1237"/>
        <w:gridCol w:w="1260"/>
        <w:gridCol w:w="1260"/>
        <w:gridCol w:w="1440"/>
        <w:gridCol w:w="900"/>
      </w:tblGrid>
      <w:tr w:rsidR="00A93F4E" w:rsidRPr="006B0AB2" w14:paraId="2F9E879E" w14:textId="77777777" w:rsidTr="006B0AB2">
        <w:tc>
          <w:tcPr>
            <w:tcW w:w="3258" w:type="dxa"/>
            <w:vMerge w:val="restart"/>
            <w:tcMar>
              <w:top w:w="0" w:type="dxa"/>
              <w:left w:w="108" w:type="dxa"/>
              <w:bottom w:w="0" w:type="dxa"/>
              <w:right w:w="108" w:type="dxa"/>
            </w:tcMar>
            <w:vAlign w:val="center"/>
            <w:hideMark/>
          </w:tcPr>
          <w:p w14:paraId="09A5D566" w14:textId="77777777" w:rsidR="00A93F4E" w:rsidRPr="006B0AB2" w:rsidRDefault="00A93F4E" w:rsidP="00A93F4E">
            <w:pPr>
              <w:spacing w:before="10" w:after="10"/>
              <w:jc w:val="left"/>
              <w:rPr>
                <w:b/>
                <w:bCs/>
                <w:sz w:val="19"/>
                <w:szCs w:val="19"/>
                <w:lang w:val="es-ES"/>
              </w:rPr>
            </w:pPr>
            <w:r w:rsidRPr="006B0AB2">
              <w:rPr>
                <w:b/>
                <w:sz w:val="19"/>
                <w:szCs w:val="19"/>
                <w:lang w:val="es-ES"/>
              </w:rPr>
              <w:t>Componente</w:t>
            </w:r>
          </w:p>
        </w:tc>
        <w:tc>
          <w:tcPr>
            <w:tcW w:w="1237" w:type="dxa"/>
            <w:vMerge w:val="restart"/>
            <w:tcMar>
              <w:top w:w="0" w:type="dxa"/>
              <w:left w:w="108" w:type="dxa"/>
              <w:bottom w:w="0" w:type="dxa"/>
              <w:right w:w="108" w:type="dxa"/>
            </w:tcMar>
            <w:vAlign w:val="center"/>
            <w:hideMark/>
          </w:tcPr>
          <w:p w14:paraId="39F8639A" w14:textId="77777777" w:rsidR="00A93F4E" w:rsidRPr="006B0AB2" w:rsidRDefault="00A93F4E" w:rsidP="00A93F4E">
            <w:pPr>
              <w:spacing w:before="10" w:after="10"/>
              <w:jc w:val="center"/>
              <w:rPr>
                <w:b/>
                <w:bCs/>
                <w:sz w:val="19"/>
                <w:szCs w:val="19"/>
                <w:lang w:val="es-ES"/>
              </w:rPr>
            </w:pPr>
            <w:r w:rsidRPr="006B0AB2">
              <w:rPr>
                <w:b/>
                <w:sz w:val="19"/>
                <w:szCs w:val="19"/>
                <w:lang w:val="es-ES"/>
              </w:rPr>
              <w:t>Organismo</w:t>
            </w:r>
          </w:p>
        </w:tc>
        <w:tc>
          <w:tcPr>
            <w:tcW w:w="2520" w:type="dxa"/>
            <w:gridSpan w:val="2"/>
            <w:tcMar>
              <w:top w:w="0" w:type="dxa"/>
              <w:left w:w="108" w:type="dxa"/>
              <w:bottom w:w="0" w:type="dxa"/>
              <w:right w:w="108" w:type="dxa"/>
            </w:tcMar>
            <w:vAlign w:val="center"/>
            <w:hideMark/>
          </w:tcPr>
          <w:p w14:paraId="0911D19B" w14:textId="77777777" w:rsidR="00A93F4E" w:rsidRPr="006B0AB2" w:rsidRDefault="00A93F4E" w:rsidP="00A93F4E">
            <w:pPr>
              <w:spacing w:before="10" w:after="10"/>
              <w:jc w:val="center"/>
              <w:rPr>
                <w:b/>
                <w:bCs/>
                <w:sz w:val="19"/>
                <w:szCs w:val="19"/>
                <w:lang w:val="es-ES"/>
              </w:rPr>
            </w:pPr>
            <w:r w:rsidRPr="006B0AB2">
              <w:rPr>
                <w:b/>
                <w:sz w:val="19"/>
                <w:szCs w:val="19"/>
                <w:lang w:val="es-ES"/>
              </w:rPr>
              <w:t>Consumo</w:t>
            </w:r>
          </w:p>
        </w:tc>
        <w:tc>
          <w:tcPr>
            <w:tcW w:w="1440" w:type="dxa"/>
            <w:vMerge w:val="restart"/>
            <w:tcMar>
              <w:top w:w="0" w:type="dxa"/>
              <w:left w:w="108" w:type="dxa"/>
              <w:bottom w:w="0" w:type="dxa"/>
              <w:right w:w="108" w:type="dxa"/>
            </w:tcMar>
            <w:vAlign w:val="center"/>
            <w:hideMark/>
          </w:tcPr>
          <w:p w14:paraId="0BA2E5CD" w14:textId="77777777" w:rsidR="00A93F4E" w:rsidRPr="006B0AB2" w:rsidRDefault="00A93F4E" w:rsidP="00A93F4E">
            <w:pPr>
              <w:spacing w:before="10" w:after="10"/>
              <w:jc w:val="center"/>
              <w:rPr>
                <w:b/>
                <w:bCs/>
                <w:sz w:val="19"/>
                <w:szCs w:val="19"/>
                <w:lang w:val="es-ES"/>
              </w:rPr>
            </w:pPr>
            <w:r w:rsidRPr="006B0AB2">
              <w:rPr>
                <w:b/>
                <w:sz w:val="19"/>
                <w:szCs w:val="19"/>
                <w:lang w:val="es-ES"/>
              </w:rPr>
              <w:t>Financiación solicitada ($EUA)</w:t>
            </w:r>
          </w:p>
        </w:tc>
        <w:tc>
          <w:tcPr>
            <w:tcW w:w="900" w:type="dxa"/>
            <w:vMerge w:val="restart"/>
            <w:tcMar>
              <w:top w:w="0" w:type="dxa"/>
              <w:left w:w="108" w:type="dxa"/>
              <w:bottom w:w="0" w:type="dxa"/>
              <w:right w:w="108" w:type="dxa"/>
            </w:tcMar>
            <w:vAlign w:val="center"/>
            <w:hideMark/>
          </w:tcPr>
          <w:p w14:paraId="0356AFAF" w14:textId="77777777" w:rsidR="00A93F4E" w:rsidRPr="006B0AB2" w:rsidRDefault="00A93F4E" w:rsidP="00A93F4E">
            <w:pPr>
              <w:spacing w:before="10" w:after="10"/>
              <w:jc w:val="center"/>
              <w:rPr>
                <w:b/>
                <w:bCs/>
                <w:sz w:val="19"/>
                <w:szCs w:val="19"/>
                <w:lang w:val="es-ES"/>
              </w:rPr>
            </w:pPr>
            <w:r w:rsidRPr="006B0AB2">
              <w:rPr>
                <w:b/>
                <w:sz w:val="19"/>
                <w:szCs w:val="19"/>
                <w:lang w:val="es-ES"/>
              </w:rPr>
              <w:t>CE $EUA/kg</w:t>
            </w:r>
          </w:p>
        </w:tc>
      </w:tr>
      <w:tr w:rsidR="00A93F4E" w:rsidRPr="006B0AB2" w14:paraId="71659971" w14:textId="77777777" w:rsidTr="006B0AB2">
        <w:tc>
          <w:tcPr>
            <w:tcW w:w="3258" w:type="dxa"/>
            <w:vMerge/>
            <w:vAlign w:val="center"/>
            <w:hideMark/>
          </w:tcPr>
          <w:p w14:paraId="6FC59754" w14:textId="77777777" w:rsidR="00A93F4E" w:rsidRPr="006B0AB2" w:rsidRDefault="00A93F4E" w:rsidP="00A93F4E">
            <w:pPr>
              <w:spacing w:before="10" w:after="10"/>
              <w:rPr>
                <w:b/>
                <w:bCs/>
                <w:sz w:val="19"/>
                <w:szCs w:val="19"/>
                <w:lang w:val="es-ES"/>
              </w:rPr>
            </w:pPr>
          </w:p>
        </w:tc>
        <w:tc>
          <w:tcPr>
            <w:tcW w:w="1237" w:type="dxa"/>
            <w:vMerge/>
            <w:vAlign w:val="center"/>
            <w:hideMark/>
          </w:tcPr>
          <w:p w14:paraId="0A4B770B" w14:textId="77777777" w:rsidR="00A93F4E" w:rsidRPr="006B0AB2" w:rsidRDefault="00A93F4E" w:rsidP="00A93F4E">
            <w:pPr>
              <w:spacing w:before="10" w:after="10"/>
              <w:rPr>
                <w:b/>
                <w:bCs/>
                <w:sz w:val="19"/>
                <w:szCs w:val="19"/>
                <w:lang w:val="es-ES"/>
              </w:rPr>
            </w:pPr>
          </w:p>
        </w:tc>
        <w:tc>
          <w:tcPr>
            <w:tcW w:w="1260" w:type="dxa"/>
            <w:tcMar>
              <w:top w:w="0" w:type="dxa"/>
              <w:left w:w="108" w:type="dxa"/>
              <w:bottom w:w="0" w:type="dxa"/>
              <w:right w:w="108" w:type="dxa"/>
            </w:tcMar>
            <w:vAlign w:val="center"/>
            <w:hideMark/>
          </w:tcPr>
          <w:p w14:paraId="0C22887D" w14:textId="77777777" w:rsidR="00A93F4E" w:rsidRPr="006B0AB2" w:rsidRDefault="00A93F4E" w:rsidP="00A93F4E">
            <w:pPr>
              <w:spacing w:before="10" w:after="10"/>
              <w:jc w:val="center"/>
              <w:rPr>
                <w:b/>
                <w:bCs/>
                <w:sz w:val="19"/>
                <w:szCs w:val="19"/>
                <w:lang w:val="es-ES"/>
              </w:rPr>
            </w:pPr>
            <w:r w:rsidRPr="006B0AB2">
              <w:rPr>
                <w:b/>
                <w:sz w:val="19"/>
                <w:szCs w:val="19"/>
                <w:lang w:val="es-ES"/>
              </w:rPr>
              <w:t>tm</w:t>
            </w:r>
          </w:p>
        </w:tc>
        <w:tc>
          <w:tcPr>
            <w:tcW w:w="1260" w:type="dxa"/>
            <w:tcMar>
              <w:top w:w="0" w:type="dxa"/>
              <w:left w:w="108" w:type="dxa"/>
              <w:bottom w:w="0" w:type="dxa"/>
              <w:right w:w="108" w:type="dxa"/>
            </w:tcMar>
            <w:vAlign w:val="center"/>
            <w:hideMark/>
          </w:tcPr>
          <w:p w14:paraId="23DACC53" w14:textId="77777777" w:rsidR="00A93F4E" w:rsidRPr="006B0AB2" w:rsidRDefault="00A93F4E" w:rsidP="00A93F4E">
            <w:pPr>
              <w:spacing w:before="10" w:after="10"/>
              <w:jc w:val="center"/>
              <w:rPr>
                <w:b/>
                <w:bCs/>
                <w:sz w:val="19"/>
                <w:szCs w:val="19"/>
                <w:lang w:val="es-ES"/>
              </w:rPr>
            </w:pPr>
            <w:r w:rsidRPr="006B0AB2">
              <w:rPr>
                <w:b/>
                <w:sz w:val="19"/>
                <w:szCs w:val="19"/>
                <w:lang w:val="es-ES"/>
              </w:rPr>
              <w:t>Toneladas PAO</w:t>
            </w:r>
          </w:p>
        </w:tc>
        <w:tc>
          <w:tcPr>
            <w:tcW w:w="1440" w:type="dxa"/>
            <w:vMerge/>
            <w:vAlign w:val="center"/>
            <w:hideMark/>
          </w:tcPr>
          <w:p w14:paraId="1BDD4660" w14:textId="77777777" w:rsidR="00A93F4E" w:rsidRPr="006B0AB2" w:rsidRDefault="00A93F4E" w:rsidP="00A93F4E">
            <w:pPr>
              <w:spacing w:before="10" w:after="10"/>
              <w:rPr>
                <w:b/>
                <w:bCs/>
                <w:sz w:val="19"/>
                <w:szCs w:val="19"/>
                <w:lang w:val="es-ES"/>
              </w:rPr>
            </w:pPr>
          </w:p>
        </w:tc>
        <w:tc>
          <w:tcPr>
            <w:tcW w:w="900" w:type="dxa"/>
            <w:vMerge/>
            <w:vAlign w:val="center"/>
            <w:hideMark/>
          </w:tcPr>
          <w:p w14:paraId="12E18986" w14:textId="77777777" w:rsidR="00A93F4E" w:rsidRPr="006B0AB2" w:rsidRDefault="00A93F4E" w:rsidP="00A93F4E">
            <w:pPr>
              <w:spacing w:before="10" w:after="10"/>
              <w:rPr>
                <w:b/>
                <w:bCs/>
                <w:sz w:val="19"/>
                <w:szCs w:val="19"/>
                <w:lang w:val="es-ES"/>
              </w:rPr>
            </w:pPr>
          </w:p>
        </w:tc>
      </w:tr>
      <w:tr w:rsidR="00A93F4E" w:rsidRPr="006B0AB2" w14:paraId="20AB66F7" w14:textId="77777777" w:rsidTr="006B0AB2">
        <w:tc>
          <w:tcPr>
            <w:tcW w:w="3258" w:type="dxa"/>
            <w:vMerge w:val="restart"/>
            <w:tcMar>
              <w:top w:w="0" w:type="dxa"/>
              <w:left w:w="108" w:type="dxa"/>
              <w:bottom w:w="0" w:type="dxa"/>
              <w:right w:w="108" w:type="dxa"/>
            </w:tcMar>
          </w:tcPr>
          <w:p w14:paraId="61BC73FE" w14:textId="77777777" w:rsidR="00A93F4E" w:rsidRPr="006B0AB2" w:rsidRDefault="00A93F4E" w:rsidP="00A93F4E">
            <w:pPr>
              <w:spacing w:before="10" w:after="10"/>
              <w:jc w:val="left"/>
              <w:rPr>
                <w:sz w:val="19"/>
                <w:szCs w:val="19"/>
                <w:lang w:val="es-ES"/>
              </w:rPr>
            </w:pPr>
            <w:r w:rsidRPr="006B0AB2">
              <w:rPr>
                <w:sz w:val="19"/>
                <w:szCs w:val="19"/>
                <w:lang w:val="es-ES"/>
              </w:rPr>
              <w:t>Plan del sector de fabricación de equipos de A/A</w:t>
            </w:r>
          </w:p>
        </w:tc>
        <w:tc>
          <w:tcPr>
            <w:tcW w:w="1237" w:type="dxa"/>
            <w:vMerge w:val="restart"/>
            <w:tcMar>
              <w:top w:w="0" w:type="dxa"/>
              <w:left w:w="108" w:type="dxa"/>
              <w:bottom w:w="0" w:type="dxa"/>
              <w:right w:w="108" w:type="dxa"/>
            </w:tcMar>
            <w:vAlign w:val="center"/>
          </w:tcPr>
          <w:p w14:paraId="15BABF80" w14:textId="77777777" w:rsidR="00A93F4E" w:rsidRPr="006B0AB2" w:rsidRDefault="00A93F4E" w:rsidP="00A93F4E">
            <w:pPr>
              <w:spacing w:before="10" w:after="10"/>
              <w:jc w:val="center"/>
              <w:rPr>
                <w:sz w:val="19"/>
                <w:szCs w:val="19"/>
                <w:lang w:val="es-ES"/>
              </w:rPr>
            </w:pPr>
            <w:r w:rsidRPr="006B0AB2">
              <w:rPr>
                <w:sz w:val="19"/>
                <w:szCs w:val="19"/>
                <w:lang w:val="es-ES"/>
              </w:rPr>
              <w:t>PNUD</w:t>
            </w:r>
          </w:p>
        </w:tc>
        <w:tc>
          <w:tcPr>
            <w:tcW w:w="1260" w:type="dxa"/>
            <w:tcMar>
              <w:top w:w="0" w:type="dxa"/>
              <w:left w:w="108" w:type="dxa"/>
              <w:bottom w:w="0" w:type="dxa"/>
              <w:right w:w="108" w:type="dxa"/>
            </w:tcMar>
            <w:vAlign w:val="center"/>
          </w:tcPr>
          <w:p w14:paraId="38515E61" w14:textId="77777777" w:rsidR="00A93F4E" w:rsidRPr="006B0AB2" w:rsidRDefault="00A93F4E" w:rsidP="00A93F4E">
            <w:pPr>
              <w:spacing w:before="10" w:after="10"/>
              <w:jc w:val="right"/>
              <w:rPr>
                <w:sz w:val="19"/>
                <w:szCs w:val="19"/>
                <w:lang w:val="es-ES"/>
              </w:rPr>
            </w:pPr>
            <w:r w:rsidRPr="006B0AB2">
              <w:rPr>
                <w:sz w:val="19"/>
                <w:szCs w:val="19"/>
                <w:lang w:val="es-ES"/>
              </w:rPr>
              <w:t>222,92</w:t>
            </w:r>
          </w:p>
        </w:tc>
        <w:tc>
          <w:tcPr>
            <w:tcW w:w="1260" w:type="dxa"/>
            <w:tcMar>
              <w:top w:w="0" w:type="dxa"/>
              <w:left w:w="108" w:type="dxa"/>
              <w:bottom w:w="0" w:type="dxa"/>
              <w:right w:w="108" w:type="dxa"/>
            </w:tcMar>
            <w:vAlign w:val="center"/>
          </w:tcPr>
          <w:p w14:paraId="249E70A7" w14:textId="77777777" w:rsidR="00A93F4E" w:rsidRPr="006B0AB2" w:rsidRDefault="00A93F4E" w:rsidP="00A93F4E">
            <w:pPr>
              <w:spacing w:before="10" w:after="10"/>
              <w:jc w:val="right"/>
              <w:rPr>
                <w:sz w:val="19"/>
                <w:szCs w:val="19"/>
                <w:lang w:val="es-ES"/>
              </w:rPr>
            </w:pPr>
            <w:r w:rsidRPr="006B0AB2">
              <w:rPr>
                <w:sz w:val="19"/>
                <w:szCs w:val="19"/>
                <w:lang w:val="es-ES"/>
              </w:rPr>
              <w:t>12,26</w:t>
            </w:r>
          </w:p>
        </w:tc>
        <w:tc>
          <w:tcPr>
            <w:tcW w:w="1440" w:type="dxa"/>
            <w:tcMar>
              <w:top w:w="0" w:type="dxa"/>
              <w:left w:w="108" w:type="dxa"/>
              <w:bottom w:w="0" w:type="dxa"/>
              <w:right w:w="108" w:type="dxa"/>
            </w:tcMar>
            <w:vAlign w:val="center"/>
          </w:tcPr>
          <w:p w14:paraId="6D548018" w14:textId="77777777" w:rsidR="00A93F4E" w:rsidRPr="006B0AB2" w:rsidRDefault="00A93F4E" w:rsidP="00A93F4E">
            <w:pPr>
              <w:spacing w:before="10" w:after="10"/>
              <w:jc w:val="right"/>
              <w:rPr>
                <w:sz w:val="19"/>
                <w:szCs w:val="19"/>
                <w:lang w:val="es-ES"/>
              </w:rPr>
            </w:pPr>
            <w:r w:rsidRPr="006B0AB2">
              <w:rPr>
                <w:sz w:val="19"/>
                <w:szCs w:val="19"/>
                <w:lang w:val="es-ES"/>
              </w:rPr>
              <w:t>3 820 937</w:t>
            </w:r>
          </w:p>
        </w:tc>
        <w:tc>
          <w:tcPr>
            <w:tcW w:w="900" w:type="dxa"/>
            <w:tcMar>
              <w:top w:w="0" w:type="dxa"/>
              <w:left w:w="108" w:type="dxa"/>
              <w:bottom w:w="0" w:type="dxa"/>
              <w:right w:w="108" w:type="dxa"/>
            </w:tcMar>
            <w:vAlign w:val="center"/>
          </w:tcPr>
          <w:p w14:paraId="5DC31938" w14:textId="77777777" w:rsidR="00A93F4E" w:rsidRPr="006B0AB2" w:rsidRDefault="00A93F4E" w:rsidP="00A93F4E">
            <w:pPr>
              <w:spacing w:before="10" w:after="10"/>
              <w:jc w:val="right"/>
              <w:rPr>
                <w:sz w:val="19"/>
                <w:szCs w:val="19"/>
                <w:lang w:val="es-ES"/>
              </w:rPr>
            </w:pPr>
            <w:r w:rsidRPr="006B0AB2">
              <w:rPr>
                <w:sz w:val="19"/>
                <w:szCs w:val="19"/>
                <w:lang w:val="es-ES"/>
              </w:rPr>
              <w:t>17,14</w:t>
            </w:r>
          </w:p>
        </w:tc>
      </w:tr>
      <w:tr w:rsidR="00A93F4E" w:rsidRPr="006B0AB2" w14:paraId="5B9D1EB8" w14:textId="77777777" w:rsidTr="006B0AB2">
        <w:tc>
          <w:tcPr>
            <w:tcW w:w="3258" w:type="dxa"/>
            <w:vMerge/>
            <w:vAlign w:val="center"/>
          </w:tcPr>
          <w:p w14:paraId="6A99E19A" w14:textId="77777777" w:rsidR="00A93F4E" w:rsidRPr="006B0AB2" w:rsidRDefault="00A93F4E" w:rsidP="00A93F4E">
            <w:pPr>
              <w:spacing w:before="10" w:after="10"/>
              <w:jc w:val="left"/>
              <w:rPr>
                <w:sz w:val="19"/>
                <w:szCs w:val="19"/>
                <w:lang w:val="es-ES"/>
              </w:rPr>
            </w:pPr>
          </w:p>
        </w:tc>
        <w:tc>
          <w:tcPr>
            <w:tcW w:w="1237" w:type="dxa"/>
            <w:vMerge/>
            <w:tcMar>
              <w:top w:w="0" w:type="dxa"/>
              <w:left w:w="108" w:type="dxa"/>
              <w:bottom w:w="0" w:type="dxa"/>
              <w:right w:w="108" w:type="dxa"/>
            </w:tcMar>
            <w:vAlign w:val="center"/>
          </w:tcPr>
          <w:p w14:paraId="2C70C2EA" w14:textId="77777777" w:rsidR="00A93F4E" w:rsidRPr="006B0AB2" w:rsidRDefault="00A93F4E" w:rsidP="00A93F4E">
            <w:pPr>
              <w:spacing w:before="10" w:after="10"/>
              <w:jc w:val="center"/>
              <w:rPr>
                <w:sz w:val="19"/>
                <w:szCs w:val="19"/>
                <w:lang w:val="es-ES"/>
              </w:rPr>
            </w:pPr>
          </w:p>
        </w:tc>
        <w:tc>
          <w:tcPr>
            <w:tcW w:w="1260" w:type="dxa"/>
            <w:tcMar>
              <w:top w:w="0" w:type="dxa"/>
              <w:left w:w="108" w:type="dxa"/>
              <w:bottom w:w="0" w:type="dxa"/>
              <w:right w:w="108" w:type="dxa"/>
            </w:tcMar>
            <w:vAlign w:val="center"/>
          </w:tcPr>
          <w:p w14:paraId="7CF2490C" w14:textId="77777777" w:rsidR="00A93F4E" w:rsidRPr="006B0AB2" w:rsidRDefault="00A93F4E" w:rsidP="00A93F4E">
            <w:pPr>
              <w:spacing w:before="10" w:after="10"/>
              <w:jc w:val="right"/>
              <w:rPr>
                <w:sz w:val="19"/>
                <w:szCs w:val="19"/>
                <w:lang w:val="es-ES"/>
              </w:rPr>
            </w:pPr>
            <w:r w:rsidRPr="006B0AB2">
              <w:rPr>
                <w:sz w:val="19"/>
                <w:szCs w:val="19"/>
                <w:vertAlign w:val="superscript"/>
                <w:lang w:val="es-ES"/>
              </w:rPr>
              <w:t>*</w:t>
            </w:r>
            <w:r w:rsidRPr="006B0AB2">
              <w:rPr>
                <w:sz w:val="19"/>
                <w:szCs w:val="19"/>
                <w:lang w:val="es-ES"/>
              </w:rPr>
              <w:t>155,71</w:t>
            </w:r>
          </w:p>
        </w:tc>
        <w:tc>
          <w:tcPr>
            <w:tcW w:w="1260" w:type="dxa"/>
            <w:tcMar>
              <w:top w:w="0" w:type="dxa"/>
              <w:left w:w="108" w:type="dxa"/>
              <w:bottom w:w="0" w:type="dxa"/>
              <w:right w:w="108" w:type="dxa"/>
            </w:tcMar>
            <w:vAlign w:val="center"/>
          </w:tcPr>
          <w:p w14:paraId="75E93A7B" w14:textId="77777777" w:rsidR="00A93F4E" w:rsidRPr="006B0AB2" w:rsidRDefault="00A93F4E" w:rsidP="00A93F4E">
            <w:pPr>
              <w:spacing w:before="10" w:after="10"/>
              <w:jc w:val="right"/>
              <w:rPr>
                <w:sz w:val="19"/>
                <w:szCs w:val="19"/>
                <w:lang w:val="es-ES"/>
              </w:rPr>
            </w:pPr>
            <w:r w:rsidRPr="006B0AB2">
              <w:rPr>
                <w:sz w:val="19"/>
                <w:szCs w:val="19"/>
                <w:vertAlign w:val="superscript"/>
                <w:lang w:val="es-ES"/>
              </w:rPr>
              <w:t>*</w:t>
            </w:r>
            <w:r w:rsidRPr="006B0AB2">
              <w:rPr>
                <w:sz w:val="19"/>
                <w:szCs w:val="19"/>
                <w:lang w:val="es-ES"/>
              </w:rPr>
              <w:t>8,56</w:t>
            </w:r>
          </w:p>
        </w:tc>
        <w:tc>
          <w:tcPr>
            <w:tcW w:w="1440" w:type="dxa"/>
            <w:tcMar>
              <w:top w:w="0" w:type="dxa"/>
              <w:left w:w="108" w:type="dxa"/>
              <w:bottom w:w="0" w:type="dxa"/>
              <w:right w:w="108" w:type="dxa"/>
            </w:tcMar>
            <w:vAlign w:val="bottom"/>
          </w:tcPr>
          <w:p w14:paraId="0F757AE5" w14:textId="77777777" w:rsidR="00A93F4E" w:rsidRPr="006B0AB2" w:rsidRDefault="00A93F4E" w:rsidP="00A93F4E">
            <w:pPr>
              <w:spacing w:before="10" w:after="10"/>
              <w:jc w:val="right"/>
              <w:rPr>
                <w:sz w:val="19"/>
                <w:szCs w:val="19"/>
                <w:lang w:val="es-ES"/>
              </w:rPr>
            </w:pPr>
            <w:r w:rsidRPr="006B0AB2">
              <w:rPr>
                <w:sz w:val="19"/>
                <w:szCs w:val="19"/>
                <w:lang w:val="es-ES"/>
              </w:rPr>
              <w:t>0</w:t>
            </w:r>
          </w:p>
        </w:tc>
        <w:tc>
          <w:tcPr>
            <w:tcW w:w="900" w:type="dxa"/>
            <w:tcMar>
              <w:top w:w="0" w:type="dxa"/>
              <w:left w:w="108" w:type="dxa"/>
              <w:bottom w:w="0" w:type="dxa"/>
              <w:right w:w="108" w:type="dxa"/>
            </w:tcMar>
          </w:tcPr>
          <w:p w14:paraId="28F8608F" w14:textId="77777777" w:rsidR="00A93F4E" w:rsidRPr="006B0AB2" w:rsidRDefault="00A93F4E" w:rsidP="00A93F4E">
            <w:pPr>
              <w:spacing w:before="10" w:after="10"/>
              <w:jc w:val="right"/>
              <w:rPr>
                <w:sz w:val="19"/>
                <w:szCs w:val="19"/>
                <w:lang w:val="es-ES"/>
              </w:rPr>
            </w:pPr>
            <w:r w:rsidRPr="006B0AB2">
              <w:rPr>
                <w:sz w:val="19"/>
                <w:szCs w:val="19"/>
                <w:lang w:val="es-ES"/>
              </w:rPr>
              <w:t>0,00</w:t>
            </w:r>
          </w:p>
        </w:tc>
      </w:tr>
      <w:tr w:rsidR="00A93F4E" w:rsidRPr="006B0AB2" w14:paraId="21B30B48" w14:textId="77777777" w:rsidTr="006B0AB2">
        <w:trPr>
          <w:trHeight w:val="236"/>
        </w:trPr>
        <w:tc>
          <w:tcPr>
            <w:tcW w:w="3258" w:type="dxa"/>
            <w:vMerge w:val="restart"/>
            <w:tcMar>
              <w:top w:w="0" w:type="dxa"/>
              <w:left w:w="108" w:type="dxa"/>
              <w:bottom w:w="0" w:type="dxa"/>
              <w:right w:w="108" w:type="dxa"/>
            </w:tcMar>
          </w:tcPr>
          <w:p w14:paraId="35B071B4" w14:textId="77777777" w:rsidR="00A93F4E" w:rsidRPr="006B0AB2" w:rsidRDefault="00A93F4E" w:rsidP="00A93F4E">
            <w:pPr>
              <w:spacing w:before="10" w:after="10"/>
              <w:jc w:val="left"/>
              <w:rPr>
                <w:sz w:val="19"/>
                <w:szCs w:val="19"/>
                <w:lang w:val="es-ES"/>
              </w:rPr>
            </w:pPr>
            <w:r w:rsidRPr="006B0AB2">
              <w:rPr>
                <w:sz w:val="19"/>
                <w:szCs w:val="19"/>
                <w:lang w:val="es-ES"/>
              </w:rPr>
              <w:t>Plan del sector de fabricación de equipos de refrigeración</w:t>
            </w:r>
          </w:p>
        </w:tc>
        <w:tc>
          <w:tcPr>
            <w:tcW w:w="1237" w:type="dxa"/>
            <w:vMerge w:val="restart"/>
            <w:tcMar>
              <w:top w:w="0" w:type="dxa"/>
              <w:left w:w="108" w:type="dxa"/>
              <w:bottom w:w="0" w:type="dxa"/>
              <w:right w:w="108" w:type="dxa"/>
            </w:tcMar>
            <w:vAlign w:val="center"/>
          </w:tcPr>
          <w:p w14:paraId="4D06DFB4" w14:textId="77777777" w:rsidR="00A93F4E" w:rsidRPr="006B0AB2" w:rsidRDefault="00A93F4E" w:rsidP="00A93F4E">
            <w:pPr>
              <w:spacing w:before="10" w:after="10"/>
              <w:jc w:val="center"/>
              <w:rPr>
                <w:sz w:val="19"/>
                <w:szCs w:val="19"/>
                <w:lang w:val="es-ES"/>
              </w:rPr>
            </w:pPr>
            <w:r w:rsidRPr="006B0AB2">
              <w:rPr>
                <w:sz w:val="19"/>
                <w:szCs w:val="19"/>
                <w:lang w:val="es-ES"/>
              </w:rPr>
              <w:t>PNUD</w:t>
            </w:r>
          </w:p>
        </w:tc>
        <w:tc>
          <w:tcPr>
            <w:tcW w:w="1260" w:type="dxa"/>
            <w:tcMar>
              <w:top w:w="0" w:type="dxa"/>
              <w:left w:w="108" w:type="dxa"/>
              <w:bottom w:w="0" w:type="dxa"/>
              <w:right w:w="108" w:type="dxa"/>
            </w:tcMar>
            <w:vAlign w:val="center"/>
          </w:tcPr>
          <w:p w14:paraId="1BC0EA03" w14:textId="77777777" w:rsidR="00A93F4E" w:rsidRPr="006B0AB2" w:rsidRDefault="00A93F4E" w:rsidP="00A93F4E">
            <w:pPr>
              <w:spacing w:before="10" w:after="10"/>
              <w:jc w:val="right"/>
              <w:rPr>
                <w:sz w:val="19"/>
                <w:szCs w:val="19"/>
                <w:lang w:val="es-ES"/>
              </w:rPr>
            </w:pPr>
            <w:r w:rsidRPr="006B0AB2">
              <w:rPr>
                <w:sz w:val="19"/>
                <w:szCs w:val="19"/>
                <w:lang w:val="es-ES"/>
              </w:rPr>
              <w:t>163,19</w:t>
            </w:r>
          </w:p>
        </w:tc>
        <w:tc>
          <w:tcPr>
            <w:tcW w:w="1260" w:type="dxa"/>
            <w:tcMar>
              <w:top w:w="0" w:type="dxa"/>
              <w:left w:w="108" w:type="dxa"/>
              <w:bottom w:w="0" w:type="dxa"/>
              <w:right w:w="108" w:type="dxa"/>
            </w:tcMar>
            <w:vAlign w:val="center"/>
          </w:tcPr>
          <w:p w14:paraId="52DE44F6" w14:textId="77777777" w:rsidR="00A93F4E" w:rsidRPr="006B0AB2" w:rsidRDefault="00A93F4E" w:rsidP="00A93F4E">
            <w:pPr>
              <w:spacing w:before="10" w:after="10"/>
              <w:jc w:val="right"/>
              <w:rPr>
                <w:sz w:val="19"/>
                <w:szCs w:val="19"/>
                <w:lang w:val="es-ES"/>
              </w:rPr>
            </w:pPr>
            <w:r w:rsidRPr="006B0AB2">
              <w:rPr>
                <w:sz w:val="19"/>
                <w:szCs w:val="19"/>
                <w:lang w:val="es-ES"/>
              </w:rPr>
              <w:t>8,97</w:t>
            </w:r>
          </w:p>
        </w:tc>
        <w:tc>
          <w:tcPr>
            <w:tcW w:w="1440" w:type="dxa"/>
            <w:tcMar>
              <w:top w:w="0" w:type="dxa"/>
              <w:left w:w="108" w:type="dxa"/>
              <w:bottom w:w="0" w:type="dxa"/>
              <w:right w:w="108" w:type="dxa"/>
            </w:tcMar>
            <w:vAlign w:val="center"/>
          </w:tcPr>
          <w:p w14:paraId="34088356" w14:textId="77777777" w:rsidR="00A93F4E" w:rsidRPr="006B0AB2" w:rsidRDefault="00A93F4E" w:rsidP="00A93F4E">
            <w:pPr>
              <w:spacing w:before="10" w:after="10"/>
              <w:jc w:val="right"/>
              <w:rPr>
                <w:sz w:val="19"/>
                <w:szCs w:val="19"/>
                <w:lang w:val="es-ES"/>
              </w:rPr>
            </w:pPr>
            <w:r w:rsidRPr="006B0AB2">
              <w:rPr>
                <w:sz w:val="19"/>
                <w:szCs w:val="19"/>
                <w:lang w:val="es-ES"/>
              </w:rPr>
              <w:t>3 582 580</w:t>
            </w:r>
          </w:p>
        </w:tc>
        <w:tc>
          <w:tcPr>
            <w:tcW w:w="900" w:type="dxa"/>
            <w:tcMar>
              <w:top w:w="0" w:type="dxa"/>
              <w:left w:w="108" w:type="dxa"/>
              <w:bottom w:w="0" w:type="dxa"/>
              <w:right w:w="108" w:type="dxa"/>
            </w:tcMar>
            <w:vAlign w:val="center"/>
          </w:tcPr>
          <w:p w14:paraId="45A33848" w14:textId="77777777" w:rsidR="00A93F4E" w:rsidRPr="006B0AB2" w:rsidRDefault="00A93F4E" w:rsidP="00A93F4E">
            <w:pPr>
              <w:spacing w:before="10" w:after="10"/>
              <w:jc w:val="right"/>
              <w:rPr>
                <w:sz w:val="19"/>
                <w:szCs w:val="19"/>
                <w:lang w:val="es-ES"/>
              </w:rPr>
            </w:pPr>
            <w:r w:rsidRPr="006B0AB2">
              <w:rPr>
                <w:sz w:val="19"/>
                <w:szCs w:val="19"/>
                <w:lang w:val="es-ES"/>
              </w:rPr>
              <w:t>21,95</w:t>
            </w:r>
          </w:p>
        </w:tc>
      </w:tr>
      <w:tr w:rsidR="00A93F4E" w:rsidRPr="006B0AB2" w14:paraId="07012E02" w14:textId="77777777" w:rsidTr="006B0AB2">
        <w:trPr>
          <w:trHeight w:val="236"/>
        </w:trPr>
        <w:tc>
          <w:tcPr>
            <w:tcW w:w="3258" w:type="dxa"/>
            <w:vMerge/>
            <w:vAlign w:val="center"/>
          </w:tcPr>
          <w:p w14:paraId="6CC49CEC" w14:textId="77777777" w:rsidR="00A93F4E" w:rsidRPr="006B0AB2" w:rsidRDefault="00A93F4E" w:rsidP="00A93F4E">
            <w:pPr>
              <w:spacing w:before="10" w:after="10"/>
              <w:jc w:val="left"/>
              <w:rPr>
                <w:sz w:val="19"/>
                <w:szCs w:val="19"/>
                <w:lang w:val="es-ES"/>
              </w:rPr>
            </w:pPr>
          </w:p>
        </w:tc>
        <w:tc>
          <w:tcPr>
            <w:tcW w:w="1237" w:type="dxa"/>
            <w:vMerge/>
            <w:tcMar>
              <w:top w:w="0" w:type="dxa"/>
              <w:left w:w="108" w:type="dxa"/>
              <w:bottom w:w="0" w:type="dxa"/>
              <w:right w:w="108" w:type="dxa"/>
            </w:tcMar>
          </w:tcPr>
          <w:p w14:paraId="4DC50CC9" w14:textId="77777777" w:rsidR="00A93F4E" w:rsidRPr="006B0AB2" w:rsidRDefault="00A93F4E" w:rsidP="00A93F4E">
            <w:pPr>
              <w:spacing w:before="10" w:after="10"/>
              <w:jc w:val="center"/>
              <w:rPr>
                <w:sz w:val="19"/>
                <w:szCs w:val="19"/>
                <w:lang w:val="es-ES"/>
              </w:rPr>
            </w:pPr>
          </w:p>
        </w:tc>
        <w:tc>
          <w:tcPr>
            <w:tcW w:w="1260" w:type="dxa"/>
            <w:tcMar>
              <w:top w:w="0" w:type="dxa"/>
              <w:left w:w="108" w:type="dxa"/>
              <w:bottom w:w="0" w:type="dxa"/>
              <w:right w:w="108" w:type="dxa"/>
            </w:tcMar>
            <w:vAlign w:val="center"/>
          </w:tcPr>
          <w:p w14:paraId="1B884906" w14:textId="77777777" w:rsidR="00A93F4E" w:rsidRPr="006B0AB2" w:rsidRDefault="00A93F4E" w:rsidP="00A93F4E">
            <w:pPr>
              <w:spacing w:before="10" w:after="10"/>
              <w:jc w:val="right"/>
              <w:rPr>
                <w:sz w:val="19"/>
                <w:szCs w:val="19"/>
                <w:lang w:val="es-ES"/>
              </w:rPr>
            </w:pPr>
            <w:r w:rsidRPr="006B0AB2">
              <w:rPr>
                <w:sz w:val="19"/>
                <w:szCs w:val="19"/>
                <w:lang w:val="es-ES"/>
              </w:rPr>
              <w:t>*38,93</w:t>
            </w:r>
          </w:p>
        </w:tc>
        <w:tc>
          <w:tcPr>
            <w:tcW w:w="1260" w:type="dxa"/>
            <w:tcMar>
              <w:top w:w="0" w:type="dxa"/>
              <w:left w:w="108" w:type="dxa"/>
              <w:bottom w:w="0" w:type="dxa"/>
              <w:right w:w="108" w:type="dxa"/>
            </w:tcMar>
            <w:vAlign w:val="center"/>
          </w:tcPr>
          <w:p w14:paraId="56662207" w14:textId="77777777" w:rsidR="00A93F4E" w:rsidRPr="006B0AB2" w:rsidRDefault="00A93F4E" w:rsidP="00A93F4E">
            <w:pPr>
              <w:spacing w:before="10" w:after="10"/>
              <w:jc w:val="right"/>
              <w:rPr>
                <w:sz w:val="19"/>
                <w:szCs w:val="19"/>
                <w:lang w:val="es-ES"/>
              </w:rPr>
            </w:pPr>
            <w:r w:rsidRPr="006B0AB2">
              <w:rPr>
                <w:sz w:val="19"/>
                <w:szCs w:val="19"/>
                <w:lang w:val="es-ES"/>
              </w:rPr>
              <w:t>*2,14</w:t>
            </w:r>
          </w:p>
        </w:tc>
        <w:tc>
          <w:tcPr>
            <w:tcW w:w="1440" w:type="dxa"/>
            <w:tcMar>
              <w:top w:w="0" w:type="dxa"/>
              <w:left w:w="108" w:type="dxa"/>
              <w:bottom w:w="0" w:type="dxa"/>
              <w:right w:w="108" w:type="dxa"/>
            </w:tcMar>
            <w:vAlign w:val="bottom"/>
          </w:tcPr>
          <w:p w14:paraId="27343EE3" w14:textId="77777777" w:rsidR="00A93F4E" w:rsidRPr="006B0AB2" w:rsidRDefault="00A93F4E" w:rsidP="00A93F4E">
            <w:pPr>
              <w:spacing w:before="10" w:after="10"/>
              <w:jc w:val="right"/>
              <w:rPr>
                <w:sz w:val="19"/>
                <w:szCs w:val="19"/>
                <w:lang w:val="es-ES"/>
              </w:rPr>
            </w:pPr>
            <w:r w:rsidRPr="006B0AB2">
              <w:rPr>
                <w:sz w:val="19"/>
                <w:szCs w:val="19"/>
                <w:lang w:val="es-ES"/>
              </w:rPr>
              <w:t>0</w:t>
            </w:r>
          </w:p>
        </w:tc>
        <w:tc>
          <w:tcPr>
            <w:tcW w:w="900" w:type="dxa"/>
            <w:tcMar>
              <w:top w:w="0" w:type="dxa"/>
              <w:left w:w="108" w:type="dxa"/>
              <w:bottom w:w="0" w:type="dxa"/>
              <w:right w:w="108" w:type="dxa"/>
            </w:tcMar>
          </w:tcPr>
          <w:p w14:paraId="1A5D43DD" w14:textId="77777777" w:rsidR="00A93F4E" w:rsidRPr="006B0AB2" w:rsidRDefault="00A93F4E" w:rsidP="00A93F4E">
            <w:pPr>
              <w:spacing w:before="10" w:after="10"/>
              <w:jc w:val="right"/>
              <w:rPr>
                <w:sz w:val="19"/>
                <w:szCs w:val="19"/>
                <w:lang w:val="es-ES"/>
              </w:rPr>
            </w:pPr>
            <w:r w:rsidRPr="006B0AB2">
              <w:rPr>
                <w:sz w:val="19"/>
                <w:szCs w:val="19"/>
                <w:lang w:val="es-ES"/>
              </w:rPr>
              <w:t>0,00</w:t>
            </w:r>
          </w:p>
        </w:tc>
      </w:tr>
      <w:tr w:rsidR="00A93F4E" w:rsidRPr="006B0AB2" w14:paraId="6B65FB04" w14:textId="77777777" w:rsidTr="006B0AB2">
        <w:trPr>
          <w:trHeight w:val="236"/>
        </w:trPr>
        <w:tc>
          <w:tcPr>
            <w:tcW w:w="3258" w:type="dxa"/>
            <w:vMerge w:val="restart"/>
            <w:tcMar>
              <w:top w:w="0" w:type="dxa"/>
              <w:left w:w="108" w:type="dxa"/>
              <w:bottom w:w="0" w:type="dxa"/>
              <w:right w:w="108" w:type="dxa"/>
            </w:tcMar>
          </w:tcPr>
          <w:p w14:paraId="534EC975" w14:textId="77777777" w:rsidR="00A93F4E" w:rsidRPr="006B0AB2" w:rsidRDefault="00A93F4E" w:rsidP="00A93F4E">
            <w:pPr>
              <w:spacing w:before="10" w:after="10"/>
              <w:jc w:val="left"/>
              <w:rPr>
                <w:sz w:val="19"/>
                <w:szCs w:val="19"/>
                <w:lang w:val="es-ES"/>
              </w:rPr>
            </w:pPr>
            <w:r w:rsidRPr="006B0AB2">
              <w:rPr>
                <w:sz w:val="19"/>
                <w:szCs w:val="19"/>
                <w:lang w:val="es-ES"/>
              </w:rPr>
              <w:t>Plan del sector de servicio y mantenimiento</w:t>
            </w:r>
          </w:p>
        </w:tc>
        <w:tc>
          <w:tcPr>
            <w:tcW w:w="1237" w:type="dxa"/>
            <w:tcMar>
              <w:top w:w="0" w:type="dxa"/>
              <w:left w:w="108" w:type="dxa"/>
              <w:bottom w:w="0" w:type="dxa"/>
              <w:right w:w="108" w:type="dxa"/>
            </w:tcMar>
          </w:tcPr>
          <w:p w14:paraId="10937954" w14:textId="77777777" w:rsidR="00A93F4E" w:rsidRPr="006B0AB2" w:rsidRDefault="00A93F4E" w:rsidP="00A93F4E">
            <w:pPr>
              <w:spacing w:before="10" w:after="20"/>
              <w:jc w:val="center"/>
              <w:rPr>
                <w:sz w:val="19"/>
                <w:szCs w:val="19"/>
                <w:lang w:val="es-ES"/>
              </w:rPr>
            </w:pPr>
            <w:r w:rsidRPr="006B0AB2">
              <w:rPr>
                <w:sz w:val="19"/>
                <w:szCs w:val="19"/>
                <w:lang w:val="es-ES"/>
              </w:rPr>
              <w:t>Alemania</w:t>
            </w:r>
          </w:p>
        </w:tc>
        <w:tc>
          <w:tcPr>
            <w:tcW w:w="1260" w:type="dxa"/>
            <w:vMerge w:val="restart"/>
            <w:tcMar>
              <w:top w:w="0" w:type="dxa"/>
              <w:left w:w="108" w:type="dxa"/>
              <w:bottom w:w="0" w:type="dxa"/>
              <w:right w:w="108" w:type="dxa"/>
            </w:tcMar>
            <w:vAlign w:val="center"/>
          </w:tcPr>
          <w:p w14:paraId="04A24D9B" w14:textId="77777777" w:rsidR="00A93F4E" w:rsidRPr="006B0AB2" w:rsidRDefault="00A93F4E" w:rsidP="00A93F4E">
            <w:pPr>
              <w:spacing w:before="10" w:after="10"/>
              <w:jc w:val="right"/>
              <w:rPr>
                <w:sz w:val="19"/>
                <w:szCs w:val="19"/>
                <w:lang w:val="es-ES"/>
              </w:rPr>
            </w:pPr>
            <w:r w:rsidRPr="006B0AB2">
              <w:rPr>
                <w:sz w:val="19"/>
                <w:szCs w:val="19"/>
                <w:lang w:val="es-ES"/>
              </w:rPr>
              <w:t>3 698,24</w:t>
            </w:r>
          </w:p>
        </w:tc>
        <w:tc>
          <w:tcPr>
            <w:tcW w:w="1260" w:type="dxa"/>
            <w:vMerge w:val="restart"/>
            <w:tcMar>
              <w:top w:w="0" w:type="dxa"/>
              <w:left w:w="108" w:type="dxa"/>
              <w:bottom w:w="0" w:type="dxa"/>
              <w:right w:w="108" w:type="dxa"/>
            </w:tcMar>
            <w:vAlign w:val="center"/>
          </w:tcPr>
          <w:p w14:paraId="6187EEBA" w14:textId="77777777" w:rsidR="00A93F4E" w:rsidRPr="006B0AB2" w:rsidRDefault="00A93F4E" w:rsidP="00A93F4E">
            <w:pPr>
              <w:spacing w:before="10" w:after="10"/>
              <w:jc w:val="right"/>
              <w:rPr>
                <w:sz w:val="19"/>
                <w:szCs w:val="19"/>
                <w:lang w:val="es-ES"/>
              </w:rPr>
            </w:pPr>
            <w:r w:rsidRPr="006B0AB2">
              <w:rPr>
                <w:sz w:val="19"/>
                <w:szCs w:val="19"/>
                <w:lang w:val="es-ES"/>
              </w:rPr>
              <w:t>203,40</w:t>
            </w:r>
          </w:p>
        </w:tc>
        <w:tc>
          <w:tcPr>
            <w:tcW w:w="1440" w:type="dxa"/>
            <w:tcMar>
              <w:top w:w="0" w:type="dxa"/>
              <w:left w:w="108" w:type="dxa"/>
              <w:bottom w:w="0" w:type="dxa"/>
              <w:right w:w="108" w:type="dxa"/>
            </w:tcMar>
          </w:tcPr>
          <w:p w14:paraId="36DE30FC" w14:textId="77777777" w:rsidR="00A93F4E" w:rsidRPr="006B0AB2" w:rsidRDefault="00A93F4E" w:rsidP="00A93F4E">
            <w:pPr>
              <w:spacing w:before="10" w:after="10"/>
              <w:jc w:val="right"/>
              <w:rPr>
                <w:sz w:val="19"/>
                <w:szCs w:val="19"/>
                <w:lang w:val="es-ES"/>
              </w:rPr>
            </w:pPr>
            <w:r w:rsidRPr="006B0AB2">
              <w:rPr>
                <w:sz w:val="19"/>
                <w:szCs w:val="19"/>
                <w:lang w:val="es-ES"/>
              </w:rPr>
              <w:t>7 452 572</w:t>
            </w:r>
          </w:p>
        </w:tc>
        <w:tc>
          <w:tcPr>
            <w:tcW w:w="900" w:type="dxa"/>
            <w:vMerge w:val="restart"/>
            <w:tcMar>
              <w:top w:w="0" w:type="dxa"/>
              <w:left w:w="108" w:type="dxa"/>
              <w:bottom w:w="0" w:type="dxa"/>
              <w:right w:w="108" w:type="dxa"/>
            </w:tcMar>
            <w:vAlign w:val="center"/>
          </w:tcPr>
          <w:p w14:paraId="0509FE1B" w14:textId="77777777" w:rsidR="00A93F4E" w:rsidRPr="006B0AB2" w:rsidRDefault="00A93F4E" w:rsidP="00A93F4E">
            <w:pPr>
              <w:spacing w:before="10" w:after="10"/>
              <w:jc w:val="right"/>
              <w:rPr>
                <w:sz w:val="19"/>
                <w:szCs w:val="19"/>
                <w:lang w:val="es-ES"/>
              </w:rPr>
            </w:pPr>
            <w:r w:rsidRPr="006B0AB2">
              <w:rPr>
                <w:sz w:val="19"/>
                <w:szCs w:val="19"/>
                <w:lang w:val="es-ES"/>
              </w:rPr>
              <w:t>4,80</w:t>
            </w:r>
          </w:p>
        </w:tc>
      </w:tr>
      <w:tr w:rsidR="00A93F4E" w:rsidRPr="006B0AB2" w14:paraId="1772DBD7" w14:textId="77777777" w:rsidTr="006B0AB2">
        <w:trPr>
          <w:trHeight w:val="236"/>
        </w:trPr>
        <w:tc>
          <w:tcPr>
            <w:tcW w:w="3258" w:type="dxa"/>
            <w:vMerge/>
            <w:vAlign w:val="center"/>
          </w:tcPr>
          <w:p w14:paraId="425BC4E9" w14:textId="77777777" w:rsidR="00A93F4E" w:rsidRPr="006B0AB2" w:rsidRDefault="00A93F4E" w:rsidP="00A93F4E">
            <w:pPr>
              <w:spacing w:before="10" w:after="10"/>
              <w:jc w:val="left"/>
              <w:rPr>
                <w:sz w:val="19"/>
                <w:szCs w:val="19"/>
                <w:lang w:val="es-ES"/>
              </w:rPr>
            </w:pPr>
          </w:p>
        </w:tc>
        <w:tc>
          <w:tcPr>
            <w:tcW w:w="1237" w:type="dxa"/>
            <w:tcMar>
              <w:top w:w="0" w:type="dxa"/>
              <w:left w:w="108" w:type="dxa"/>
              <w:bottom w:w="0" w:type="dxa"/>
              <w:right w:w="108" w:type="dxa"/>
            </w:tcMar>
          </w:tcPr>
          <w:p w14:paraId="559DED3E" w14:textId="77777777" w:rsidR="00A93F4E" w:rsidRPr="006B0AB2" w:rsidRDefault="00A93F4E" w:rsidP="00A93F4E">
            <w:pPr>
              <w:spacing w:before="10" w:after="10"/>
              <w:jc w:val="center"/>
              <w:rPr>
                <w:sz w:val="19"/>
                <w:szCs w:val="19"/>
                <w:lang w:val="es-ES"/>
              </w:rPr>
            </w:pPr>
            <w:r w:rsidRPr="006B0AB2">
              <w:rPr>
                <w:sz w:val="19"/>
                <w:szCs w:val="19"/>
                <w:lang w:val="es-ES"/>
              </w:rPr>
              <w:t>PNUD</w:t>
            </w:r>
          </w:p>
        </w:tc>
        <w:tc>
          <w:tcPr>
            <w:tcW w:w="1260" w:type="dxa"/>
            <w:vMerge/>
            <w:tcMar>
              <w:top w:w="0" w:type="dxa"/>
              <w:left w:w="108" w:type="dxa"/>
              <w:bottom w:w="0" w:type="dxa"/>
              <w:right w:w="108" w:type="dxa"/>
            </w:tcMar>
            <w:vAlign w:val="bottom"/>
          </w:tcPr>
          <w:p w14:paraId="26A3521F" w14:textId="77777777" w:rsidR="00A93F4E" w:rsidRPr="006B0AB2" w:rsidRDefault="00A93F4E" w:rsidP="00A93F4E">
            <w:pPr>
              <w:spacing w:before="10" w:after="10"/>
              <w:jc w:val="right"/>
              <w:rPr>
                <w:sz w:val="19"/>
                <w:szCs w:val="19"/>
                <w:lang w:val="es-ES"/>
              </w:rPr>
            </w:pPr>
          </w:p>
        </w:tc>
        <w:tc>
          <w:tcPr>
            <w:tcW w:w="1260" w:type="dxa"/>
            <w:vMerge/>
            <w:tcMar>
              <w:top w:w="0" w:type="dxa"/>
              <w:left w:w="108" w:type="dxa"/>
              <w:bottom w:w="0" w:type="dxa"/>
              <w:right w:w="108" w:type="dxa"/>
            </w:tcMar>
          </w:tcPr>
          <w:p w14:paraId="629226A2" w14:textId="77777777" w:rsidR="00A93F4E" w:rsidRPr="006B0AB2" w:rsidRDefault="00A93F4E" w:rsidP="00A93F4E">
            <w:pPr>
              <w:spacing w:before="10" w:after="10"/>
              <w:jc w:val="right"/>
              <w:rPr>
                <w:sz w:val="19"/>
                <w:szCs w:val="19"/>
                <w:lang w:val="es-ES"/>
              </w:rPr>
            </w:pPr>
          </w:p>
        </w:tc>
        <w:tc>
          <w:tcPr>
            <w:tcW w:w="1440" w:type="dxa"/>
            <w:tcMar>
              <w:top w:w="0" w:type="dxa"/>
              <w:left w:w="108" w:type="dxa"/>
              <w:bottom w:w="0" w:type="dxa"/>
              <w:right w:w="108" w:type="dxa"/>
            </w:tcMar>
          </w:tcPr>
          <w:p w14:paraId="1BE0F79C" w14:textId="77777777" w:rsidR="00A93F4E" w:rsidRPr="006B0AB2" w:rsidRDefault="00A93F4E" w:rsidP="00A93F4E">
            <w:pPr>
              <w:spacing w:before="10" w:after="10"/>
              <w:jc w:val="right"/>
              <w:rPr>
                <w:sz w:val="19"/>
                <w:szCs w:val="19"/>
                <w:lang w:val="es-ES"/>
              </w:rPr>
            </w:pPr>
            <w:r w:rsidRPr="006B0AB2">
              <w:rPr>
                <w:sz w:val="19"/>
                <w:szCs w:val="19"/>
                <w:lang w:val="es-ES"/>
              </w:rPr>
              <w:t>6 829 000</w:t>
            </w:r>
          </w:p>
        </w:tc>
        <w:tc>
          <w:tcPr>
            <w:tcW w:w="900" w:type="dxa"/>
            <w:vMerge/>
            <w:tcMar>
              <w:top w:w="0" w:type="dxa"/>
              <w:left w:w="108" w:type="dxa"/>
              <w:bottom w:w="0" w:type="dxa"/>
              <w:right w:w="108" w:type="dxa"/>
            </w:tcMar>
          </w:tcPr>
          <w:p w14:paraId="2087DE96" w14:textId="77777777" w:rsidR="00A93F4E" w:rsidRPr="006B0AB2" w:rsidRDefault="00A93F4E" w:rsidP="00A93F4E">
            <w:pPr>
              <w:spacing w:before="10" w:after="10"/>
              <w:jc w:val="right"/>
              <w:rPr>
                <w:sz w:val="19"/>
                <w:szCs w:val="19"/>
                <w:lang w:val="es-ES"/>
              </w:rPr>
            </w:pPr>
          </w:p>
        </w:tc>
      </w:tr>
      <w:tr w:rsidR="00A93F4E" w:rsidRPr="006B0AB2" w14:paraId="3335E58C" w14:textId="77777777" w:rsidTr="006B0AB2">
        <w:trPr>
          <w:trHeight w:val="188"/>
        </w:trPr>
        <w:tc>
          <w:tcPr>
            <w:tcW w:w="3258" w:type="dxa"/>
            <w:tcMar>
              <w:top w:w="0" w:type="dxa"/>
              <w:left w:w="108" w:type="dxa"/>
              <w:bottom w:w="0" w:type="dxa"/>
              <w:right w:w="108" w:type="dxa"/>
            </w:tcMar>
          </w:tcPr>
          <w:p w14:paraId="2C687530" w14:textId="77777777" w:rsidR="00A93F4E" w:rsidRPr="006B0AB2" w:rsidRDefault="00A93F4E" w:rsidP="00A93F4E">
            <w:pPr>
              <w:spacing w:before="10" w:after="10"/>
              <w:jc w:val="left"/>
              <w:rPr>
                <w:sz w:val="19"/>
                <w:szCs w:val="19"/>
                <w:lang w:val="es-ES"/>
              </w:rPr>
            </w:pPr>
            <w:r w:rsidRPr="006B0AB2">
              <w:rPr>
                <w:sz w:val="19"/>
                <w:szCs w:val="19"/>
                <w:lang w:val="es-ES"/>
              </w:rPr>
              <w:t>Actividades de apoyo (sector de servicio y mantenimiento)</w:t>
            </w:r>
          </w:p>
        </w:tc>
        <w:tc>
          <w:tcPr>
            <w:tcW w:w="1237" w:type="dxa"/>
            <w:tcMar>
              <w:top w:w="0" w:type="dxa"/>
              <w:left w:w="108" w:type="dxa"/>
              <w:bottom w:w="0" w:type="dxa"/>
              <w:right w:w="108" w:type="dxa"/>
            </w:tcMar>
            <w:vAlign w:val="center"/>
          </w:tcPr>
          <w:p w14:paraId="3E64811D" w14:textId="77777777" w:rsidR="00A93F4E" w:rsidRPr="006B0AB2" w:rsidRDefault="00A93F4E" w:rsidP="00A93F4E">
            <w:pPr>
              <w:spacing w:before="10" w:after="10"/>
              <w:jc w:val="center"/>
              <w:rPr>
                <w:sz w:val="19"/>
                <w:szCs w:val="19"/>
                <w:lang w:val="es-ES"/>
              </w:rPr>
            </w:pPr>
            <w:r w:rsidRPr="006B0AB2">
              <w:rPr>
                <w:sz w:val="19"/>
                <w:szCs w:val="19"/>
                <w:lang w:val="es-ES"/>
              </w:rPr>
              <w:t>PNUMA</w:t>
            </w:r>
          </w:p>
        </w:tc>
        <w:tc>
          <w:tcPr>
            <w:tcW w:w="1260" w:type="dxa"/>
            <w:vMerge/>
            <w:tcMar>
              <w:top w:w="0" w:type="dxa"/>
              <w:left w:w="108" w:type="dxa"/>
              <w:bottom w:w="0" w:type="dxa"/>
              <w:right w:w="108" w:type="dxa"/>
            </w:tcMar>
            <w:vAlign w:val="center"/>
          </w:tcPr>
          <w:p w14:paraId="30BA04BC" w14:textId="77777777" w:rsidR="00A93F4E" w:rsidRPr="006B0AB2" w:rsidRDefault="00A93F4E" w:rsidP="00A93F4E">
            <w:pPr>
              <w:spacing w:before="10" w:after="10"/>
              <w:jc w:val="right"/>
              <w:rPr>
                <w:sz w:val="19"/>
                <w:szCs w:val="19"/>
                <w:lang w:val="es-ES"/>
              </w:rPr>
            </w:pPr>
          </w:p>
        </w:tc>
        <w:tc>
          <w:tcPr>
            <w:tcW w:w="1260" w:type="dxa"/>
            <w:vMerge/>
            <w:tcMar>
              <w:top w:w="0" w:type="dxa"/>
              <w:left w:w="108" w:type="dxa"/>
              <w:bottom w:w="0" w:type="dxa"/>
              <w:right w:w="108" w:type="dxa"/>
            </w:tcMar>
            <w:vAlign w:val="center"/>
          </w:tcPr>
          <w:p w14:paraId="6B5479E9" w14:textId="77777777" w:rsidR="00A93F4E" w:rsidRPr="006B0AB2" w:rsidRDefault="00A93F4E" w:rsidP="00A93F4E">
            <w:pPr>
              <w:spacing w:before="10" w:after="10"/>
              <w:jc w:val="right"/>
              <w:rPr>
                <w:sz w:val="19"/>
                <w:szCs w:val="19"/>
                <w:lang w:val="es-ES"/>
              </w:rPr>
            </w:pPr>
          </w:p>
        </w:tc>
        <w:tc>
          <w:tcPr>
            <w:tcW w:w="1440" w:type="dxa"/>
            <w:tcMar>
              <w:top w:w="0" w:type="dxa"/>
              <w:left w:w="108" w:type="dxa"/>
              <w:bottom w:w="0" w:type="dxa"/>
              <w:right w:w="108" w:type="dxa"/>
            </w:tcMar>
            <w:vAlign w:val="center"/>
          </w:tcPr>
          <w:p w14:paraId="22D5C2C7" w14:textId="77777777" w:rsidR="00A93F4E" w:rsidRPr="006B0AB2" w:rsidRDefault="00A93F4E" w:rsidP="00A93F4E">
            <w:pPr>
              <w:spacing w:before="10" w:after="10"/>
              <w:jc w:val="right"/>
              <w:rPr>
                <w:sz w:val="19"/>
                <w:szCs w:val="19"/>
                <w:lang w:val="es-ES"/>
              </w:rPr>
            </w:pPr>
            <w:r w:rsidRPr="006B0AB2">
              <w:rPr>
                <w:sz w:val="19"/>
                <w:szCs w:val="19"/>
                <w:lang w:val="es-ES"/>
              </w:rPr>
              <w:t>3 470 000</w:t>
            </w:r>
          </w:p>
        </w:tc>
        <w:tc>
          <w:tcPr>
            <w:tcW w:w="900" w:type="dxa"/>
            <w:vMerge/>
            <w:tcMar>
              <w:top w:w="0" w:type="dxa"/>
              <w:left w:w="108" w:type="dxa"/>
              <w:bottom w:w="0" w:type="dxa"/>
              <w:right w:w="108" w:type="dxa"/>
            </w:tcMar>
            <w:vAlign w:val="center"/>
          </w:tcPr>
          <w:p w14:paraId="7D9E0BC1" w14:textId="77777777" w:rsidR="00A93F4E" w:rsidRPr="006B0AB2" w:rsidRDefault="00A93F4E" w:rsidP="00A93F4E">
            <w:pPr>
              <w:spacing w:before="10" w:after="10"/>
              <w:jc w:val="right"/>
              <w:rPr>
                <w:sz w:val="19"/>
                <w:szCs w:val="19"/>
                <w:lang w:val="es-ES"/>
              </w:rPr>
            </w:pPr>
          </w:p>
        </w:tc>
      </w:tr>
      <w:tr w:rsidR="00A93F4E" w:rsidRPr="006B0AB2" w14:paraId="34ECF748" w14:textId="77777777" w:rsidTr="006B0AB2">
        <w:tc>
          <w:tcPr>
            <w:tcW w:w="3258" w:type="dxa"/>
            <w:tcMar>
              <w:top w:w="0" w:type="dxa"/>
              <w:left w:w="108" w:type="dxa"/>
              <w:bottom w:w="0" w:type="dxa"/>
              <w:right w:w="108" w:type="dxa"/>
            </w:tcMar>
          </w:tcPr>
          <w:p w14:paraId="35B3FE35" w14:textId="77777777" w:rsidR="00A93F4E" w:rsidRPr="006B0AB2" w:rsidRDefault="00A93F4E" w:rsidP="00A93F4E">
            <w:pPr>
              <w:spacing w:before="10" w:after="10"/>
              <w:jc w:val="left"/>
              <w:rPr>
                <w:sz w:val="19"/>
                <w:szCs w:val="19"/>
                <w:lang w:val="es-ES"/>
              </w:rPr>
            </w:pPr>
            <w:r w:rsidRPr="006B0AB2">
              <w:rPr>
                <w:sz w:val="19"/>
                <w:szCs w:val="19"/>
                <w:lang w:val="es-ES"/>
              </w:rPr>
              <w:t>DGP</w:t>
            </w:r>
          </w:p>
        </w:tc>
        <w:tc>
          <w:tcPr>
            <w:tcW w:w="1237" w:type="dxa"/>
            <w:tcMar>
              <w:top w:w="0" w:type="dxa"/>
              <w:left w:w="108" w:type="dxa"/>
              <w:bottom w:w="0" w:type="dxa"/>
              <w:right w:w="108" w:type="dxa"/>
            </w:tcMar>
          </w:tcPr>
          <w:p w14:paraId="552C02A1" w14:textId="77777777" w:rsidR="00A93F4E" w:rsidRPr="006B0AB2" w:rsidRDefault="00A93F4E" w:rsidP="00A93F4E">
            <w:pPr>
              <w:spacing w:before="10" w:after="10"/>
              <w:jc w:val="center"/>
              <w:rPr>
                <w:sz w:val="19"/>
                <w:szCs w:val="19"/>
                <w:lang w:val="es-ES"/>
              </w:rPr>
            </w:pPr>
            <w:r w:rsidRPr="006B0AB2">
              <w:rPr>
                <w:sz w:val="19"/>
                <w:szCs w:val="19"/>
                <w:lang w:val="es-ES"/>
              </w:rPr>
              <w:t>PNUD</w:t>
            </w:r>
          </w:p>
        </w:tc>
        <w:tc>
          <w:tcPr>
            <w:tcW w:w="1260" w:type="dxa"/>
            <w:tcMar>
              <w:top w:w="0" w:type="dxa"/>
              <w:left w:w="108" w:type="dxa"/>
              <w:bottom w:w="0" w:type="dxa"/>
              <w:right w:w="108" w:type="dxa"/>
            </w:tcMar>
            <w:vAlign w:val="center"/>
          </w:tcPr>
          <w:p w14:paraId="146DD05A" w14:textId="77777777" w:rsidR="00A93F4E" w:rsidRPr="006B0AB2" w:rsidRDefault="00A93F4E" w:rsidP="00A93F4E">
            <w:pPr>
              <w:spacing w:before="10" w:after="10"/>
              <w:jc w:val="right"/>
              <w:rPr>
                <w:sz w:val="19"/>
                <w:szCs w:val="19"/>
                <w:lang w:val="es-ES"/>
              </w:rPr>
            </w:pPr>
            <w:r w:rsidRPr="006B0AB2">
              <w:rPr>
                <w:sz w:val="19"/>
                <w:szCs w:val="19"/>
                <w:lang w:val="es-ES"/>
              </w:rPr>
              <w:t>0,00</w:t>
            </w:r>
          </w:p>
        </w:tc>
        <w:tc>
          <w:tcPr>
            <w:tcW w:w="1260" w:type="dxa"/>
            <w:tcMar>
              <w:top w:w="0" w:type="dxa"/>
              <w:left w:w="108" w:type="dxa"/>
              <w:bottom w:w="0" w:type="dxa"/>
              <w:right w:w="108" w:type="dxa"/>
            </w:tcMar>
            <w:vAlign w:val="center"/>
          </w:tcPr>
          <w:p w14:paraId="53DEDBD2" w14:textId="77777777" w:rsidR="00A93F4E" w:rsidRPr="006B0AB2" w:rsidRDefault="00A93F4E" w:rsidP="00A93F4E">
            <w:pPr>
              <w:spacing w:before="10" w:after="10"/>
              <w:jc w:val="right"/>
              <w:rPr>
                <w:sz w:val="19"/>
                <w:szCs w:val="19"/>
                <w:lang w:val="es-ES"/>
              </w:rPr>
            </w:pPr>
            <w:r w:rsidRPr="006B0AB2">
              <w:rPr>
                <w:sz w:val="19"/>
                <w:szCs w:val="19"/>
                <w:lang w:val="es-ES"/>
              </w:rPr>
              <w:t>0,00</w:t>
            </w:r>
          </w:p>
        </w:tc>
        <w:tc>
          <w:tcPr>
            <w:tcW w:w="1440" w:type="dxa"/>
            <w:tcMar>
              <w:top w:w="0" w:type="dxa"/>
              <w:left w:w="108" w:type="dxa"/>
              <w:bottom w:w="0" w:type="dxa"/>
              <w:right w:w="108" w:type="dxa"/>
            </w:tcMar>
            <w:vAlign w:val="center"/>
          </w:tcPr>
          <w:p w14:paraId="27A3D9F0" w14:textId="77777777" w:rsidR="00A93F4E" w:rsidRPr="006B0AB2" w:rsidRDefault="00A93F4E" w:rsidP="00A93F4E">
            <w:pPr>
              <w:spacing w:before="10" w:after="10"/>
              <w:jc w:val="right"/>
              <w:rPr>
                <w:sz w:val="19"/>
                <w:szCs w:val="19"/>
                <w:lang w:val="es-ES"/>
              </w:rPr>
            </w:pPr>
            <w:r w:rsidRPr="006B0AB2">
              <w:rPr>
                <w:sz w:val="19"/>
                <w:szCs w:val="19"/>
                <w:lang w:val="es-ES"/>
              </w:rPr>
              <w:t>3 600 000</w:t>
            </w:r>
          </w:p>
        </w:tc>
        <w:tc>
          <w:tcPr>
            <w:tcW w:w="900" w:type="dxa"/>
            <w:tcMar>
              <w:top w:w="0" w:type="dxa"/>
              <w:left w:w="108" w:type="dxa"/>
              <w:bottom w:w="0" w:type="dxa"/>
              <w:right w:w="108" w:type="dxa"/>
            </w:tcMar>
            <w:vAlign w:val="center"/>
          </w:tcPr>
          <w:p w14:paraId="53EC8D13" w14:textId="77777777" w:rsidR="00A93F4E" w:rsidRPr="006B0AB2" w:rsidRDefault="00A93F4E" w:rsidP="00A93F4E">
            <w:pPr>
              <w:spacing w:before="10" w:after="10"/>
              <w:jc w:val="right"/>
              <w:rPr>
                <w:sz w:val="19"/>
                <w:szCs w:val="19"/>
                <w:lang w:val="es-ES"/>
              </w:rPr>
            </w:pPr>
            <w:r w:rsidRPr="006B0AB2">
              <w:rPr>
                <w:sz w:val="19"/>
                <w:szCs w:val="19"/>
                <w:lang w:val="es-ES"/>
              </w:rPr>
              <w:t>n/a</w:t>
            </w:r>
          </w:p>
        </w:tc>
      </w:tr>
      <w:tr w:rsidR="00A93F4E" w:rsidRPr="006B0AB2" w14:paraId="01230206" w14:textId="77777777" w:rsidTr="007C3DDA">
        <w:tc>
          <w:tcPr>
            <w:tcW w:w="4495" w:type="dxa"/>
            <w:gridSpan w:val="2"/>
            <w:tcMar>
              <w:top w:w="0" w:type="dxa"/>
              <w:left w:w="108" w:type="dxa"/>
              <w:bottom w:w="0" w:type="dxa"/>
              <w:right w:w="108" w:type="dxa"/>
            </w:tcMar>
          </w:tcPr>
          <w:p w14:paraId="01D755C9" w14:textId="77777777" w:rsidR="00A93F4E" w:rsidRPr="006B0AB2" w:rsidRDefault="00A93F4E" w:rsidP="00A93F4E">
            <w:pPr>
              <w:spacing w:before="10" w:after="10"/>
              <w:rPr>
                <w:b/>
                <w:bCs/>
                <w:sz w:val="19"/>
                <w:szCs w:val="19"/>
                <w:lang w:val="es-ES"/>
              </w:rPr>
            </w:pPr>
            <w:r w:rsidRPr="006B0AB2">
              <w:rPr>
                <w:b/>
                <w:sz w:val="19"/>
                <w:szCs w:val="19"/>
                <w:lang w:val="es-ES"/>
              </w:rPr>
              <w:t>Total parcial financiado por el FML</w:t>
            </w:r>
          </w:p>
        </w:tc>
        <w:tc>
          <w:tcPr>
            <w:tcW w:w="1260" w:type="dxa"/>
            <w:tcMar>
              <w:top w:w="0" w:type="dxa"/>
              <w:left w:w="108" w:type="dxa"/>
              <w:bottom w:w="0" w:type="dxa"/>
              <w:right w:w="108" w:type="dxa"/>
            </w:tcMar>
            <w:vAlign w:val="center"/>
          </w:tcPr>
          <w:p w14:paraId="3D029E37" w14:textId="77777777" w:rsidR="00A93F4E" w:rsidRPr="006B0AB2" w:rsidRDefault="00A93F4E" w:rsidP="00A93F4E">
            <w:pPr>
              <w:spacing w:before="10" w:after="10"/>
              <w:jc w:val="right"/>
              <w:rPr>
                <w:b/>
                <w:bCs/>
                <w:sz w:val="19"/>
                <w:szCs w:val="19"/>
                <w:lang w:val="es-ES"/>
              </w:rPr>
            </w:pPr>
            <w:r w:rsidRPr="006B0AB2">
              <w:rPr>
                <w:b/>
                <w:sz w:val="19"/>
                <w:szCs w:val="19"/>
                <w:lang w:val="es-ES"/>
              </w:rPr>
              <w:t>4 084,35</w:t>
            </w:r>
          </w:p>
        </w:tc>
        <w:tc>
          <w:tcPr>
            <w:tcW w:w="1260" w:type="dxa"/>
            <w:tcMar>
              <w:top w:w="0" w:type="dxa"/>
              <w:left w:w="108" w:type="dxa"/>
              <w:bottom w:w="0" w:type="dxa"/>
              <w:right w:w="108" w:type="dxa"/>
            </w:tcMar>
            <w:vAlign w:val="center"/>
          </w:tcPr>
          <w:p w14:paraId="287C858B" w14:textId="77777777" w:rsidR="00A93F4E" w:rsidRPr="006B0AB2" w:rsidRDefault="00A93F4E" w:rsidP="00A93F4E">
            <w:pPr>
              <w:spacing w:before="10" w:after="10"/>
              <w:jc w:val="right"/>
              <w:rPr>
                <w:b/>
                <w:bCs/>
                <w:sz w:val="19"/>
                <w:szCs w:val="19"/>
                <w:lang w:val="es-ES"/>
              </w:rPr>
            </w:pPr>
            <w:r w:rsidRPr="006B0AB2">
              <w:rPr>
                <w:b/>
                <w:sz w:val="19"/>
                <w:szCs w:val="19"/>
                <w:lang w:val="es-ES"/>
              </w:rPr>
              <w:t>224,63</w:t>
            </w:r>
          </w:p>
        </w:tc>
        <w:tc>
          <w:tcPr>
            <w:tcW w:w="1440" w:type="dxa"/>
            <w:tcMar>
              <w:top w:w="0" w:type="dxa"/>
              <w:left w:w="108" w:type="dxa"/>
              <w:bottom w:w="0" w:type="dxa"/>
              <w:right w:w="108" w:type="dxa"/>
            </w:tcMar>
            <w:vAlign w:val="center"/>
          </w:tcPr>
          <w:p w14:paraId="4C1BDCA5" w14:textId="77777777" w:rsidR="00A93F4E" w:rsidRPr="006B0AB2" w:rsidRDefault="00A93F4E" w:rsidP="00A93F4E">
            <w:pPr>
              <w:spacing w:before="10" w:after="10"/>
              <w:jc w:val="right"/>
              <w:rPr>
                <w:b/>
                <w:bCs/>
                <w:sz w:val="19"/>
                <w:szCs w:val="19"/>
                <w:lang w:val="es-ES"/>
              </w:rPr>
            </w:pPr>
            <w:r w:rsidRPr="006B0AB2">
              <w:rPr>
                <w:b/>
                <w:sz w:val="19"/>
                <w:szCs w:val="19"/>
                <w:lang w:val="es-ES"/>
              </w:rPr>
              <w:t>28 755 089</w:t>
            </w:r>
          </w:p>
        </w:tc>
        <w:tc>
          <w:tcPr>
            <w:tcW w:w="900" w:type="dxa"/>
            <w:tcMar>
              <w:top w:w="0" w:type="dxa"/>
              <w:left w:w="108" w:type="dxa"/>
              <w:bottom w:w="0" w:type="dxa"/>
              <w:right w:w="108" w:type="dxa"/>
            </w:tcMar>
          </w:tcPr>
          <w:p w14:paraId="63EC73CA" w14:textId="77777777" w:rsidR="00A93F4E" w:rsidRPr="006B0AB2" w:rsidRDefault="00A93F4E" w:rsidP="00A93F4E">
            <w:pPr>
              <w:spacing w:before="10" w:after="10"/>
              <w:jc w:val="right"/>
              <w:rPr>
                <w:b/>
                <w:bCs/>
                <w:sz w:val="19"/>
                <w:szCs w:val="19"/>
                <w:lang w:val="es-ES"/>
              </w:rPr>
            </w:pPr>
            <w:r w:rsidRPr="006B0AB2">
              <w:rPr>
                <w:b/>
                <w:sz w:val="19"/>
                <w:szCs w:val="19"/>
                <w:lang w:val="es-ES"/>
              </w:rPr>
              <w:t>7,04</w:t>
            </w:r>
          </w:p>
        </w:tc>
      </w:tr>
      <w:tr w:rsidR="00A93F4E" w:rsidRPr="006B0AB2" w14:paraId="02953C4B" w14:textId="77777777" w:rsidTr="007C3DDA">
        <w:tc>
          <w:tcPr>
            <w:tcW w:w="4495" w:type="dxa"/>
            <w:gridSpan w:val="2"/>
            <w:tcMar>
              <w:top w:w="0" w:type="dxa"/>
              <w:left w:w="108" w:type="dxa"/>
              <w:bottom w:w="0" w:type="dxa"/>
              <w:right w:w="108" w:type="dxa"/>
            </w:tcMar>
          </w:tcPr>
          <w:p w14:paraId="37115A66" w14:textId="77777777" w:rsidR="00A93F4E" w:rsidRPr="006B0AB2" w:rsidRDefault="00A93F4E" w:rsidP="00A93F4E">
            <w:pPr>
              <w:spacing w:before="10" w:after="10"/>
              <w:rPr>
                <w:b/>
                <w:bCs/>
                <w:sz w:val="19"/>
                <w:szCs w:val="19"/>
                <w:lang w:val="es-ES"/>
              </w:rPr>
            </w:pPr>
            <w:r w:rsidRPr="006B0AB2">
              <w:rPr>
                <w:b/>
                <w:sz w:val="19"/>
                <w:szCs w:val="19"/>
                <w:lang w:val="es-ES"/>
              </w:rPr>
              <w:t>Total etapa III</w:t>
            </w:r>
          </w:p>
        </w:tc>
        <w:tc>
          <w:tcPr>
            <w:tcW w:w="1260" w:type="dxa"/>
            <w:tcMar>
              <w:top w:w="0" w:type="dxa"/>
              <w:left w:w="108" w:type="dxa"/>
              <w:bottom w:w="0" w:type="dxa"/>
              <w:right w:w="108" w:type="dxa"/>
            </w:tcMar>
            <w:vAlign w:val="center"/>
          </w:tcPr>
          <w:p w14:paraId="2FC5DA11" w14:textId="77777777" w:rsidR="00A93F4E" w:rsidRPr="006B0AB2" w:rsidRDefault="00A93F4E" w:rsidP="00A93F4E">
            <w:pPr>
              <w:spacing w:before="10" w:after="10"/>
              <w:jc w:val="right"/>
              <w:rPr>
                <w:b/>
                <w:bCs/>
                <w:sz w:val="19"/>
                <w:szCs w:val="19"/>
                <w:lang w:val="es-ES"/>
              </w:rPr>
            </w:pPr>
            <w:r w:rsidRPr="006B0AB2">
              <w:rPr>
                <w:b/>
                <w:sz w:val="19"/>
                <w:szCs w:val="19"/>
                <w:lang w:val="es-ES"/>
              </w:rPr>
              <w:t>4 278,99</w:t>
            </w:r>
          </w:p>
        </w:tc>
        <w:tc>
          <w:tcPr>
            <w:tcW w:w="1260" w:type="dxa"/>
            <w:tcMar>
              <w:top w:w="0" w:type="dxa"/>
              <w:left w:w="108" w:type="dxa"/>
              <w:bottom w:w="0" w:type="dxa"/>
              <w:right w:w="108" w:type="dxa"/>
            </w:tcMar>
            <w:vAlign w:val="center"/>
          </w:tcPr>
          <w:p w14:paraId="544B8967" w14:textId="77777777" w:rsidR="00A93F4E" w:rsidRPr="006B0AB2" w:rsidRDefault="00A93F4E" w:rsidP="00A93F4E">
            <w:pPr>
              <w:spacing w:before="10" w:after="10"/>
              <w:jc w:val="right"/>
              <w:rPr>
                <w:b/>
                <w:bCs/>
                <w:sz w:val="19"/>
                <w:szCs w:val="19"/>
                <w:lang w:val="es-ES"/>
              </w:rPr>
            </w:pPr>
            <w:r w:rsidRPr="006B0AB2">
              <w:rPr>
                <w:b/>
                <w:sz w:val="19"/>
                <w:szCs w:val="19"/>
                <w:lang w:val="es-ES"/>
              </w:rPr>
              <w:t>235,33</w:t>
            </w:r>
          </w:p>
        </w:tc>
        <w:tc>
          <w:tcPr>
            <w:tcW w:w="1440" w:type="dxa"/>
            <w:tcMar>
              <w:top w:w="0" w:type="dxa"/>
              <w:left w:w="108" w:type="dxa"/>
              <w:bottom w:w="0" w:type="dxa"/>
              <w:right w:w="108" w:type="dxa"/>
            </w:tcMar>
            <w:vAlign w:val="center"/>
          </w:tcPr>
          <w:p w14:paraId="70E31C57" w14:textId="77777777" w:rsidR="00A93F4E" w:rsidRPr="006B0AB2" w:rsidRDefault="00A93F4E" w:rsidP="00A93F4E">
            <w:pPr>
              <w:spacing w:before="10" w:after="10"/>
              <w:jc w:val="right"/>
              <w:rPr>
                <w:b/>
                <w:bCs/>
                <w:sz w:val="19"/>
                <w:szCs w:val="19"/>
                <w:lang w:val="es-ES"/>
              </w:rPr>
            </w:pPr>
            <w:r w:rsidRPr="006B0AB2">
              <w:rPr>
                <w:b/>
                <w:sz w:val="19"/>
                <w:szCs w:val="19"/>
                <w:lang w:val="es-ES"/>
              </w:rPr>
              <w:t>28 755 089</w:t>
            </w:r>
          </w:p>
        </w:tc>
        <w:tc>
          <w:tcPr>
            <w:tcW w:w="900" w:type="dxa"/>
            <w:tcMar>
              <w:top w:w="0" w:type="dxa"/>
              <w:left w:w="108" w:type="dxa"/>
              <w:bottom w:w="0" w:type="dxa"/>
              <w:right w:w="108" w:type="dxa"/>
            </w:tcMar>
            <w:vAlign w:val="center"/>
          </w:tcPr>
          <w:p w14:paraId="53C33356" w14:textId="77777777" w:rsidR="00A93F4E" w:rsidRPr="006B0AB2" w:rsidRDefault="00A93F4E" w:rsidP="00A93F4E">
            <w:pPr>
              <w:spacing w:before="10" w:after="10"/>
              <w:jc w:val="right"/>
              <w:rPr>
                <w:b/>
                <w:bCs/>
                <w:sz w:val="19"/>
                <w:szCs w:val="19"/>
                <w:lang w:val="es-ES"/>
              </w:rPr>
            </w:pPr>
            <w:r w:rsidRPr="006B0AB2">
              <w:rPr>
                <w:b/>
                <w:sz w:val="19"/>
                <w:szCs w:val="19"/>
                <w:lang w:val="es-ES"/>
              </w:rPr>
              <w:t>6,72</w:t>
            </w:r>
          </w:p>
        </w:tc>
      </w:tr>
    </w:tbl>
    <w:p w14:paraId="3236B8C0" w14:textId="77777777" w:rsidR="00A93F4E" w:rsidRPr="00A93F4E" w:rsidRDefault="00A93F4E" w:rsidP="00A93F4E">
      <w:pPr>
        <w:spacing w:after="240"/>
        <w:outlineLvl w:val="0"/>
        <w:rPr>
          <w:sz w:val="18"/>
          <w:szCs w:val="18"/>
          <w:lang w:val="es-ES"/>
        </w:rPr>
      </w:pPr>
      <w:r w:rsidRPr="00A93F4E">
        <w:rPr>
          <w:sz w:val="18"/>
          <w:lang w:val="es-ES"/>
        </w:rPr>
        <w:t>*</w:t>
      </w:r>
      <w:r w:rsidRPr="00A93F4E">
        <w:rPr>
          <w:sz w:val="18"/>
          <w:vertAlign w:val="superscript"/>
          <w:lang w:val="es-ES"/>
        </w:rPr>
        <w:t xml:space="preserve"> </w:t>
      </w:r>
      <w:r w:rsidRPr="00A93F4E">
        <w:rPr>
          <w:sz w:val="18"/>
          <w:lang w:val="es-ES"/>
        </w:rPr>
        <w:t>Consumo en empresas que utilizan HCFC-22 en la fabricación de equipos de refrigeración y A/A cuya propiedad no corresponde al Artículo 5 o que se han establecido después de la fecha límite de capacidad admisible.</w:t>
      </w:r>
    </w:p>
    <w:p w14:paraId="785A7DBB" w14:textId="77777777" w:rsidR="00A93F4E" w:rsidRPr="00A93F4E" w:rsidRDefault="00A93F4E" w:rsidP="00A93F4E">
      <w:pPr>
        <w:widowControl w:val="0"/>
        <w:spacing w:after="240"/>
        <w:rPr>
          <w:u w:val="single"/>
          <w:lang w:val="es-ES"/>
        </w:rPr>
      </w:pPr>
      <w:r w:rsidRPr="00A93F4E">
        <w:rPr>
          <w:u w:val="single"/>
          <w:lang w:val="es-ES"/>
        </w:rPr>
        <w:lastRenderedPageBreak/>
        <w:t xml:space="preserve">Actividades planificadas para el primer tramo de la etapa III </w:t>
      </w:r>
    </w:p>
    <w:p w14:paraId="429679ED" w14:textId="77777777" w:rsidR="00A93F4E" w:rsidRPr="00A93F4E" w:rsidRDefault="00A93F4E" w:rsidP="00E137BE">
      <w:pPr>
        <w:pStyle w:val="Heading1"/>
        <w:rPr>
          <w:lang w:val="es-ES"/>
        </w:rPr>
      </w:pPr>
      <w:r w:rsidRPr="00A93F4E">
        <w:rPr>
          <w:lang w:val="es-ES"/>
        </w:rPr>
        <w:t>El primer tramo de financiación de la etapa III del PGEH por un monto total de 10 222 962 $EUA se ejecutará entre enero de 2023 y diciembre de 2025 e incluirá las actividades siguientes:</w:t>
      </w:r>
    </w:p>
    <w:p w14:paraId="21D050D7" w14:textId="77777777" w:rsidR="00A93F4E" w:rsidRPr="00A93F4E" w:rsidRDefault="00A93F4E" w:rsidP="00A93F4E">
      <w:pPr>
        <w:widowControl w:val="0"/>
        <w:numPr>
          <w:ilvl w:val="1"/>
          <w:numId w:val="1"/>
        </w:numPr>
        <w:spacing w:after="240"/>
        <w:outlineLvl w:val="1"/>
        <w:rPr>
          <w:lang w:val="es-ES"/>
        </w:rPr>
      </w:pPr>
      <w:r w:rsidRPr="00A93F4E">
        <w:rPr>
          <w:i/>
          <w:lang w:val="es-ES"/>
        </w:rPr>
        <w:t>Conversión del sector de fabricación de aire acondicionado:</w:t>
      </w:r>
      <w:r w:rsidRPr="00A93F4E">
        <w:rPr>
          <w:lang w:val="es-ES"/>
        </w:rPr>
        <w:t xml:space="preserve"> establecer memorandos de acuerdo con las 13 empresas de fabricación de equipos de A/A de habitación y tres empresas de fabricación de equipos de A/A comercial y refrigeradores que se van a convertir; realizar el rediseño de las plantas, adquirir equipos, y proporcionar asistencia técnica para el rediseño de productos; completar todas las conversiones, incluso verificación independiente de la terminación e iniciar la comercialización y venta de los nuevos productos (PNUD) (2 696 097 $EUA);</w:t>
      </w:r>
    </w:p>
    <w:p w14:paraId="4FBA167B" w14:textId="77777777" w:rsidR="00A93F4E" w:rsidRPr="00A93F4E" w:rsidRDefault="00A93F4E" w:rsidP="00A93F4E">
      <w:pPr>
        <w:numPr>
          <w:ilvl w:val="1"/>
          <w:numId w:val="1"/>
        </w:numPr>
        <w:spacing w:after="240"/>
        <w:outlineLvl w:val="1"/>
        <w:rPr>
          <w:lang w:val="es-ES"/>
        </w:rPr>
      </w:pPr>
      <w:r w:rsidRPr="00A93F4E">
        <w:rPr>
          <w:i/>
          <w:lang w:val="es-ES"/>
        </w:rPr>
        <w:t>Conversión del sector de fabricación de equipos de refrigeración:</w:t>
      </w:r>
      <w:r w:rsidRPr="00A93F4E">
        <w:rPr>
          <w:lang w:val="es-ES"/>
        </w:rPr>
        <w:t xml:space="preserve"> establecer memorandos de acuerdo con las 48 empresas de refrigeración comercial y de fabricación de enfriadores de proceso que se van a convertir; realizar el rediseño de las plantas, adquirir equipos y proporcionar asistencia técnica para el rediseño de los productos; completar todas las conversiones, incluida la verificación independiente de la terminación e iniciar la comercialización y venta de los nuevos productos (PNUD) (2 486 365 $EUA);</w:t>
      </w:r>
    </w:p>
    <w:p w14:paraId="30FD4660" w14:textId="77777777" w:rsidR="00A93F4E" w:rsidRPr="00A93F4E" w:rsidRDefault="00A93F4E" w:rsidP="00A93F4E">
      <w:pPr>
        <w:widowControl w:val="0"/>
        <w:numPr>
          <w:ilvl w:val="1"/>
          <w:numId w:val="1"/>
        </w:numPr>
        <w:spacing w:after="240"/>
        <w:outlineLvl w:val="1"/>
        <w:rPr>
          <w:lang w:val="es-ES"/>
        </w:rPr>
      </w:pPr>
      <w:r w:rsidRPr="00A93F4E">
        <w:rPr>
          <w:i/>
          <w:lang w:val="es-ES"/>
        </w:rPr>
        <w:t>Fortalecimiento de la capacidad en el sector de servicio y mantenimiento de refrigeración (PNUD):</w:t>
      </w:r>
      <w:r w:rsidRPr="00A93F4E">
        <w:rPr>
          <w:lang w:val="es-ES"/>
        </w:rPr>
        <w:t xml:space="preserve"> suministrar apoyo de equipamiento a los centros de capacitación del Instituto de Capacitación Industrial verificando las necesidades de equipamiento de al menos un centro de capacitación en cada provincia, y adquirir y entregar cuatro juegos de equipos de capacitación a cada uno en coordinación con el calendario de capacitación (2 170 000 $EUA);</w:t>
      </w:r>
    </w:p>
    <w:p w14:paraId="7F81949B" w14:textId="77777777" w:rsidR="00A93F4E" w:rsidRPr="00A93F4E" w:rsidRDefault="00A93F4E" w:rsidP="00A93F4E">
      <w:pPr>
        <w:widowControl w:val="0"/>
        <w:numPr>
          <w:ilvl w:val="1"/>
          <w:numId w:val="1"/>
        </w:numPr>
        <w:spacing w:after="240"/>
        <w:outlineLvl w:val="1"/>
        <w:rPr>
          <w:lang w:val="es-ES"/>
        </w:rPr>
      </w:pPr>
      <w:r w:rsidRPr="00A93F4E">
        <w:rPr>
          <w:i/>
          <w:lang w:val="es-ES"/>
        </w:rPr>
        <w:t>Fortalecimiento de la capacidad en el sector de servicio y mantenimiento de refrigeración (Alemania):</w:t>
      </w:r>
      <w:r w:rsidRPr="00A93F4E">
        <w:rPr>
          <w:lang w:val="es-ES"/>
        </w:rPr>
        <w:t xml:space="preserve"> desarrollar el plan para el programa de capacitación y creación de capacidad, y prepararlo: actualizar los materiales de capacitación, preparar manuales de referencia, realizar cursos de capacitación de instructores y celebrar uniones para desarrollar la coordinación de la capacitación en todo el país (300 000 $EUA); comenzar una nueva revisión del programa de estudios del Instituto de Capacitación Industrial para incluir actualizaciones sobre nuevas tecnologías, recuperación, reciclaje y regeneración de refrigerantes, y eficiencia energética, conceptualizar el sistema de certificación de técnicos (200 000 $EUA); y comenzar la asistencia técnica, supervisión del impacto y coordinación de actividades (100 000 $EUA);</w:t>
      </w:r>
    </w:p>
    <w:p w14:paraId="292F064E" w14:textId="77777777" w:rsidR="00A93F4E" w:rsidRPr="00A93F4E" w:rsidRDefault="00A93F4E" w:rsidP="00A93F4E">
      <w:pPr>
        <w:widowControl w:val="0"/>
        <w:numPr>
          <w:ilvl w:val="1"/>
          <w:numId w:val="1"/>
        </w:numPr>
        <w:spacing w:after="240"/>
        <w:outlineLvl w:val="1"/>
        <w:rPr>
          <w:lang w:val="es-ES"/>
        </w:rPr>
      </w:pPr>
      <w:bookmarkStart w:id="21" w:name="_Hlk114825973"/>
      <w:r w:rsidRPr="00A93F4E">
        <w:rPr>
          <w:i/>
          <w:lang w:val="es-ES"/>
        </w:rPr>
        <w:t>Actividades de apoyo para el sector de servicio y mantenimiento:</w:t>
      </w:r>
      <w:r w:rsidRPr="00A93F4E">
        <w:rPr>
          <w:lang w:val="es-ES"/>
        </w:rPr>
        <w:t xml:space="preserve"> Las actividades de apoyo se ejecutarán con la asistencia del PNUMA con un costo total de 1 030 500 $EUA e incluyen:</w:t>
      </w:r>
    </w:p>
    <w:p w14:paraId="0C11ABE4" w14:textId="77777777" w:rsidR="00A93F4E" w:rsidRPr="00A93F4E" w:rsidRDefault="00A93F4E" w:rsidP="00A93F4E">
      <w:pPr>
        <w:widowControl w:val="0"/>
        <w:numPr>
          <w:ilvl w:val="2"/>
          <w:numId w:val="1"/>
        </w:numPr>
        <w:spacing w:after="240"/>
        <w:outlineLvl w:val="2"/>
        <w:rPr>
          <w:lang w:val="es-ES"/>
        </w:rPr>
      </w:pPr>
      <w:r w:rsidRPr="00A93F4E">
        <w:rPr>
          <w:i/>
          <w:lang w:val="es-ES"/>
        </w:rPr>
        <w:t>Marco de políticas y de aplicación de la ley:</w:t>
      </w:r>
      <w:r w:rsidRPr="00A93F4E">
        <w:rPr>
          <w:lang w:val="es-ES"/>
        </w:rPr>
        <w:t xml:space="preserve"> realizar talleres de capacitación para la Junta de Control de la Contaminación y desarrollar el manual de capacitación para esa Junta; desarrollar un módulo de capacitación en aduanas sobre técnicas de perfil de riesgo en el comercio de SAO que incluya videos de capacitación; realizar dos talleres para capacitar entre 80 y 100 funcionarios de aduanas en el control del comercio de HCFC, y adquirir aproximadamente 25 identificadores de refrigerante de avanzada para los centros de capacitación de la Academia Nacional de Aduanas, Impuestos Indirectos y Estupefacientes y los puertos con aduanas; desarrollar un nuevo procedimiento operativo estándar para los funcionarios de aplicación la ley sobre comercio ilícito y desarrollar materiales </w:t>
      </w:r>
      <w:r w:rsidRPr="00A93F4E">
        <w:rPr>
          <w:lang w:val="es-ES"/>
        </w:rPr>
        <w:lastRenderedPageBreak/>
        <w:t>de seguridad ocupacional para los talleres de servicio y mantenimiento de refrigeración y A/A (292 500 $EUA);</w:t>
      </w:r>
    </w:p>
    <w:p w14:paraId="1CFBFD3B" w14:textId="77777777" w:rsidR="00A93F4E" w:rsidRPr="00A93F4E" w:rsidRDefault="00A93F4E" w:rsidP="00A93F4E">
      <w:pPr>
        <w:widowControl w:val="0"/>
        <w:numPr>
          <w:ilvl w:val="2"/>
          <w:numId w:val="1"/>
        </w:numPr>
        <w:spacing w:after="240"/>
        <w:outlineLvl w:val="2"/>
        <w:rPr>
          <w:lang w:val="es-ES"/>
        </w:rPr>
      </w:pPr>
      <w:r w:rsidRPr="00A93F4E">
        <w:rPr>
          <w:i/>
          <w:lang w:val="es-ES"/>
        </w:rPr>
        <w:t>Desarrollo de políticas sectoriales sobre las SAO:</w:t>
      </w:r>
      <w:r w:rsidRPr="00A93F4E">
        <w:rPr>
          <w:lang w:val="es-ES"/>
        </w:rPr>
        <w:t xml:space="preserve"> examinar la legislación y las políticas pertinentes a la eliminación de SAO y hacer recomendaciones para mejorar el marco reglamentario, realizar un estudio sobre las mujeres en el sector de servicio y mantenimiento de refrigeración para identificar políticas que integren la igualdad de género, y traducir a ocho idiomas el código de buenas prácticas de servicio y mantenimiento para los técnicos de refrigeración y A/A; elaborar una guía sobre edificios ecológicos, realizar un estudio sobre la refrigeración pasiva en el país para reducir las necesidades de refrigerantes en el desarrollo urbano, y elaborar la guía sobre las mejores prácticas para la instalación y el servicio y mantenimiento de enfriadores; desarrollar una guía sobre el amoníaco y otras alternativas de bajo PCA, realizar un estudio sobre las buenas prácticas en la cadena de frío, y realizar un estudio sobre la eliminación de los HCFC en el transporte refrigerado; realizar un estudio sobre los sistemas de refrigeración y A/A autóctonos; y realizar un estudio teórico sobre la reglamentación, las prácticas actuales y las necesidades para la manipulación de los HCFC no deseados de los equipos en mantenimiento o retirados (545 000 $EUA);</w:t>
      </w:r>
    </w:p>
    <w:p w14:paraId="0A2E8B24" w14:textId="77777777" w:rsidR="00A93F4E" w:rsidRPr="00A93F4E" w:rsidRDefault="00A93F4E" w:rsidP="00A93F4E">
      <w:pPr>
        <w:widowControl w:val="0"/>
        <w:numPr>
          <w:ilvl w:val="2"/>
          <w:numId w:val="1"/>
        </w:numPr>
        <w:spacing w:after="240"/>
        <w:outlineLvl w:val="2"/>
        <w:rPr>
          <w:lang w:val="es-ES"/>
        </w:rPr>
      </w:pPr>
      <w:r w:rsidRPr="00A93F4E">
        <w:rPr>
          <w:i/>
          <w:lang w:val="es-ES"/>
        </w:rPr>
        <w:t>Sensibilización, divulgación y comunicación:</w:t>
      </w:r>
      <w:r w:rsidRPr="00A93F4E">
        <w:rPr>
          <w:lang w:val="es-ES"/>
        </w:rPr>
        <w:t xml:space="preserve"> desarrollar un boletín electrónico para técnicos, realizar campañas de sensibilización sobre la eliminación de los HCFC, mantener el sitio web desarrollado en la etapa I, desarrollar material de divulgación sobre la integración de la perspectiva de género y realizar un taller sobre las mujeres en el entorno de refrigeración y A/A y celebrar una mesa redonda y una exposición de tecnológica de</w:t>
      </w:r>
      <w:r w:rsidRPr="00A93F4E">
        <w:rPr>
          <w:sz w:val="24"/>
          <w:lang w:val="es-ES"/>
        </w:rPr>
        <w:t xml:space="preserve"> </w:t>
      </w:r>
      <w:r w:rsidRPr="00A93F4E">
        <w:rPr>
          <w:lang w:val="es-ES"/>
        </w:rPr>
        <w:t>Ozone2Climate (118 000 $EUA)</w:t>
      </w:r>
    </w:p>
    <w:bookmarkEnd w:id="21"/>
    <w:p w14:paraId="369C9B3A" w14:textId="77777777" w:rsidR="00A93F4E" w:rsidRPr="00A93F4E" w:rsidRDefault="00A93F4E" w:rsidP="00A93F4E">
      <w:pPr>
        <w:widowControl w:val="0"/>
        <w:numPr>
          <w:ilvl w:val="2"/>
          <w:numId w:val="1"/>
        </w:numPr>
        <w:spacing w:after="240"/>
        <w:outlineLvl w:val="2"/>
        <w:rPr>
          <w:lang w:val="es-ES"/>
        </w:rPr>
      </w:pPr>
      <w:r w:rsidRPr="00A93F4E">
        <w:rPr>
          <w:i/>
          <w:lang w:val="es-ES"/>
        </w:rPr>
        <w:t>DGP para el componente de apoyo:</w:t>
      </w:r>
      <w:r w:rsidRPr="00A93F4E">
        <w:rPr>
          <w:lang w:val="es-ES"/>
        </w:rPr>
        <w:t xml:space="preserve"> Sueldo del director del proyecto (60 000 $EUA), costos operativos (5 000 $EUA) y misiones de supervisión (10 000 $EUA)</w:t>
      </w:r>
    </w:p>
    <w:p w14:paraId="30FBCDEC" w14:textId="77777777" w:rsidR="00A93F4E" w:rsidRPr="00A93F4E" w:rsidRDefault="00A93F4E" w:rsidP="00A93F4E">
      <w:pPr>
        <w:numPr>
          <w:ilvl w:val="1"/>
          <w:numId w:val="1"/>
        </w:numPr>
        <w:spacing w:after="240"/>
        <w:outlineLvl w:val="1"/>
        <w:rPr>
          <w:lang w:val="es-ES"/>
        </w:rPr>
      </w:pPr>
      <w:r w:rsidRPr="00A93F4E">
        <w:rPr>
          <w:i/>
          <w:lang w:val="es-ES"/>
        </w:rPr>
        <w:t>Ejecución y supervisión del proyecto:</w:t>
      </w:r>
      <w:r w:rsidRPr="00A93F4E">
        <w:rPr>
          <w:lang w:val="es-ES"/>
        </w:rPr>
        <w:t xml:space="preserve"> la DGP coordinará la ejecución del primer tramo mediante la ampliación de los contratos de personal, el establecimiento de los acuerdos necesarios para facilitar la ejecución del proyecto, la preparación del memorando de acuerdo, la supervisión del progreso de los proyectos de inversión, la coordinación de la prestación de asistencia técnica a las microempresas y empresas pequeñas y medianas y la organización de reuniones con los interesados directos. El desglose de costos incluye el personal y los consultores del proyecto (375 000 $EUA); asistencia técnica para las microempresas y empresas pequeñas y medianas (200 000 $EUA); reuniones, talleres y sensibilización (285 000 $EUA); verificación del consumo (230 000 $EUA) y los costos operativos (150 000 $EUA) (PNUD).</w:t>
      </w:r>
    </w:p>
    <w:p w14:paraId="7AD8F16D" w14:textId="77777777" w:rsidR="00A93F4E" w:rsidRPr="00A93F4E" w:rsidRDefault="00A93F4E" w:rsidP="00A93F4E">
      <w:pPr>
        <w:rPr>
          <w:lang w:val="es-ES"/>
        </w:rPr>
      </w:pPr>
    </w:p>
    <w:p w14:paraId="71487B4E" w14:textId="77777777" w:rsidR="00A93F4E" w:rsidRPr="00A93F4E" w:rsidRDefault="00A93F4E" w:rsidP="00A93F4E">
      <w:pPr>
        <w:spacing w:after="240"/>
        <w:jc w:val="center"/>
        <w:rPr>
          <w:b/>
          <w:lang w:val="es-ES"/>
        </w:rPr>
      </w:pPr>
      <w:r w:rsidRPr="00A93F4E">
        <w:rPr>
          <w:b/>
          <w:lang w:val="es-ES"/>
        </w:rPr>
        <w:t>OBSERVACIONES Y RECOMENDACIÓN DE LA SECRETARÍA</w:t>
      </w:r>
    </w:p>
    <w:p w14:paraId="04AF64B6" w14:textId="77777777" w:rsidR="00A93F4E" w:rsidRPr="00A93F4E" w:rsidRDefault="00A93F4E" w:rsidP="00A93F4E">
      <w:pPr>
        <w:spacing w:after="240"/>
        <w:rPr>
          <w:b/>
          <w:lang w:val="es-ES"/>
        </w:rPr>
      </w:pPr>
      <w:r w:rsidRPr="00A93F4E">
        <w:rPr>
          <w:b/>
          <w:lang w:val="es-ES"/>
        </w:rPr>
        <w:t>OBSERVACIONES</w:t>
      </w:r>
    </w:p>
    <w:p w14:paraId="57B759E1" w14:textId="77777777" w:rsidR="00A93F4E" w:rsidRPr="00A93F4E" w:rsidRDefault="00A93F4E" w:rsidP="00A93F4E">
      <w:pPr>
        <w:numPr>
          <w:ilvl w:val="0"/>
          <w:numId w:val="1"/>
        </w:numPr>
        <w:spacing w:after="240"/>
        <w:outlineLvl w:val="0"/>
        <w:rPr>
          <w:lang w:val="es-ES"/>
        </w:rPr>
      </w:pPr>
      <w:r w:rsidRPr="00A93F4E">
        <w:rPr>
          <w:lang w:val="es-ES"/>
        </w:rPr>
        <w:t xml:space="preserve">La Secretaría examinó la etapa III del PGEH teniendo en cuenta las etapas I y II, las políticas y directrices del Fondo Multilateral, incluso los criterios para financiar la eliminación de los HCFC en el sector de consumo para la etapa II de los PGEH (decisión 74/50) y el plan administrativo del Fondo Multilateral para 2022-2024. </w:t>
      </w:r>
    </w:p>
    <w:p w14:paraId="2FFFFCAF" w14:textId="77777777" w:rsidR="00A93F4E" w:rsidRPr="00A93F4E" w:rsidRDefault="00A93F4E" w:rsidP="00A93F4E">
      <w:pPr>
        <w:spacing w:after="240"/>
        <w:outlineLvl w:val="0"/>
        <w:rPr>
          <w:u w:val="single"/>
          <w:lang w:val="es-ES"/>
        </w:rPr>
      </w:pPr>
      <w:r w:rsidRPr="00A93F4E">
        <w:rPr>
          <w:u w:val="single"/>
          <w:lang w:val="es-ES"/>
        </w:rPr>
        <w:lastRenderedPageBreak/>
        <w:t>Estrategia general</w:t>
      </w:r>
    </w:p>
    <w:p w14:paraId="0A8D874A" w14:textId="77777777" w:rsidR="00A93F4E" w:rsidRPr="00A93F4E" w:rsidRDefault="00A93F4E" w:rsidP="00A93F4E">
      <w:pPr>
        <w:numPr>
          <w:ilvl w:val="0"/>
          <w:numId w:val="1"/>
        </w:numPr>
        <w:spacing w:after="240"/>
        <w:outlineLvl w:val="0"/>
        <w:rPr>
          <w:lang w:val="es-ES"/>
        </w:rPr>
      </w:pPr>
      <w:r w:rsidRPr="00A93F4E">
        <w:rPr>
          <w:lang w:val="es-ES"/>
        </w:rPr>
        <w:t>Si bien la Secretaría tomó nota con aprecio de la intención del Gobierno de eliminar el 97,5 % del nivel básico de HCFC del país para 2030, la Secretaría trató de comprender mejor los motivos para ampliar la etapa III hasta 2030, señalando que una duración más corta podría proporcionar tiempo adicional para permitir un mayor desarrollo de alternativas de bajo PCA, evitando así la introducción de R-448A en equipos comerciales de A/A y enfriadores de proceso más grandes; un plan abarcador para abordar el consumo admisible de HCFC-123 podría desarrollarse en el marco de la etapa IV; y, recordando los debates entre el PNUD y la Secretaría en la 77ª reunión</w:t>
      </w:r>
      <w:r w:rsidRPr="00A93F4E">
        <w:rPr>
          <w:vertAlign w:val="superscript"/>
          <w:lang w:val="es-ES"/>
        </w:rPr>
        <w:footnoteReference w:id="26"/>
      </w:r>
      <w:r w:rsidRPr="00A93F4E">
        <w:rPr>
          <w:lang w:val="es-ES"/>
        </w:rPr>
        <w:t xml:space="preserve">, no estaba claro si todavía había fabricación de XPS a base de HCFC en el país. </w:t>
      </w:r>
    </w:p>
    <w:p w14:paraId="728BE0D2" w14:textId="77777777" w:rsidR="00A93F4E" w:rsidRPr="00A93F4E" w:rsidRDefault="00A93F4E" w:rsidP="00A93F4E">
      <w:pPr>
        <w:numPr>
          <w:ilvl w:val="0"/>
          <w:numId w:val="1"/>
        </w:numPr>
        <w:spacing w:after="240"/>
        <w:outlineLvl w:val="0"/>
        <w:rPr>
          <w:lang w:val="es-ES"/>
        </w:rPr>
      </w:pPr>
      <w:r w:rsidRPr="00A93F4E">
        <w:rPr>
          <w:lang w:val="es-ES"/>
        </w:rPr>
        <w:t xml:space="preserve">El PNUD aclaró que, después de las amplias consultas realizadas por el Gobierno con la industria, la sociedad civil y otros interesados directos, el Gobierno había decidido reconvertir el sector de fabricación de HCFC a partir del 1 de enero de 2025 y ya había aplicado una prohibición de la fabricación e importación de equipos y productos a base de HCFC efectiva para esa fecha. En cuanto a la fabricación de espuma XPS, el PNUD aclaró que las empresas cambiaron a agente espumante exclusivamente con HCFC-22 en 2018 y, en 2019, se convirtieron a la tecnología de hidrocarburos con sus propios recursos. En consecuencia, no había fabricación de espuma XPS a base de HCFC en el país. En cuanto el sector de servicio y mantenimiento, dadas las importantes acciones transaccionales y de asistencia técnica que requerían un complejo compromiso con numerosos interesados directos a nivel nacional y subnacional, y la necesidad de garantizar la sostenibilidad de la eliminación, el Gobierno no consideró viable comprometerse con una dificultad de ejecución tan sustancial en un plazo de solo tres o cuatro años. Por último, en lo que respecta a la propuesta de introducción de R-448A,después de las consultas con la industria y otros interesados directos, el Gobierno propuso que, a pesar de las dificultades para la conversión a un refrigerante clase A2L como el HFC-32 para los equipos de aire acondicionado comercial superiores a 4,5 toneladas de refrigeración y los enfriadores de proceso de mayor tamaño, todas las empresas participantes en el proyecto habían acordado convertir tales equipos a HFC-32. </w:t>
      </w:r>
    </w:p>
    <w:p w14:paraId="7B3CC84E" w14:textId="77777777" w:rsidR="00A93F4E" w:rsidRPr="00A93F4E" w:rsidRDefault="00A93F4E" w:rsidP="00A93F4E">
      <w:pPr>
        <w:numPr>
          <w:ilvl w:val="0"/>
          <w:numId w:val="1"/>
        </w:numPr>
        <w:spacing w:after="240"/>
        <w:outlineLvl w:val="0"/>
        <w:rPr>
          <w:lang w:val="es-ES"/>
        </w:rPr>
      </w:pPr>
      <w:r w:rsidRPr="00A93F4E">
        <w:rPr>
          <w:lang w:val="es-ES"/>
        </w:rPr>
        <w:t>Sobre esta base, la Secretaría y el PNUD mantuvieron conversaciones detalladas sobre la etapa III del PGEH. La Secretaría observó que si India mantuviera la etapa III del PGEH hasta 2030, el objetivo de eliminación para 2030 sería cero (el 97,5 % del nivel básico), al tiempo que tomó nota del compromiso del Gobierno de eliminar completamente los HCFC a partir del 1 de enero de 2030 y de prohibir la importación de HCFC a partir del 1 de enero de 2030, excepto aquellos permitidos para la prórroga para servicio y mantenimiento entre 2030 y 2040, cuando sea necesario, de conformidad con las disposiciones del Protocolo de Montreal</w:t>
      </w:r>
      <w:r w:rsidRPr="00A93F4E">
        <w:rPr>
          <w:vertAlign w:val="superscript"/>
          <w:lang w:val="es-ES"/>
        </w:rPr>
        <w:footnoteReference w:id="27"/>
      </w:r>
      <w:r w:rsidRPr="00A93F4E">
        <w:rPr>
          <w:lang w:val="es-ES"/>
        </w:rPr>
        <w:t xml:space="preserve">, el país no tendría ningún consumo restante admisible para la financiación después de la terminación de la etapa III y, de conformidad con la decisión 86/51 b), el Gobierno tendría que incluir como parte de la presentación del tramo final: </w:t>
      </w:r>
    </w:p>
    <w:p w14:paraId="65DD4774" w14:textId="77777777" w:rsidR="00A93F4E" w:rsidRPr="00A93F4E" w:rsidRDefault="00A93F4E" w:rsidP="00A93F4E">
      <w:pPr>
        <w:widowControl w:val="0"/>
        <w:numPr>
          <w:ilvl w:val="1"/>
          <w:numId w:val="1"/>
        </w:numPr>
        <w:spacing w:after="240"/>
        <w:outlineLvl w:val="1"/>
        <w:rPr>
          <w:lang w:val="es-ES"/>
        </w:rPr>
      </w:pPr>
      <w:r w:rsidRPr="00A93F4E">
        <w:rPr>
          <w:lang w:val="es-ES"/>
        </w:rPr>
        <w:t xml:space="preserve">Una descripción detallada del marco reglamentario y de políticas vigente para aplicar medidas que garanticen que el consumo de HCFC se ajusta a lo dispuesto en el párrafo 8 ter e) i) del Artículo 5 del Protocolo de Montreal para el período 2030-2040; y </w:t>
      </w:r>
    </w:p>
    <w:p w14:paraId="750B155D" w14:textId="77777777" w:rsidR="00A93F4E" w:rsidRPr="00A93F4E" w:rsidRDefault="00A93F4E" w:rsidP="00A93F4E">
      <w:pPr>
        <w:widowControl w:val="0"/>
        <w:numPr>
          <w:ilvl w:val="1"/>
          <w:numId w:val="1"/>
        </w:numPr>
        <w:spacing w:after="240"/>
        <w:outlineLvl w:val="1"/>
        <w:rPr>
          <w:lang w:val="es-ES"/>
        </w:rPr>
      </w:pPr>
      <w:r w:rsidRPr="00A93F4E">
        <w:rPr>
          <w:lang w:val="es-ES"/>
        </w:rPr>
        <w:t>Si el país tuviera la intención de tener consumo durante el período 2030-2040, de conformidad con el párrafo 8 ter e) i) del Artículo 5 del Protocolo de Montreal, debe proponer modificaciones a su Acuerdo con el Comité Ejecutivo que cubran el período posterior a 2030.</w:t>
      </w:r>
    </w:p>
    <w:p w14:paraId="453F8406" w14:textId="77777777" w:rsidR="00A93F4E" w:rsidRPr="00A93F4E" w:rsidRDefault="00A93F4E" w:rsidP="00A93F4E">
      <w:pPr>
        <w:numPr>
          <w:ilvl w:val="0"/>
          <w:numId w:val="1"/>
        </w:numPr>
        <w:spacing w:after="240"/>
        <w:outlineLvl w:val="0"/>
        <w:rPr>
          <w:lang w:val="es-ES"/>
        </w:rPr>
      </w:pPr>
      <w:r w:rsidRPr="00A93F4E">
        <w:rPr>
          <w:lang w:val="es-ES"/>
        </w:rPr>
        <w:lastRenderedPageBreak/>
        <w:t xml:space="preserve">El Gobierno confirmó que presentaría el último tramo de conformidad con la decisión 86/51 b). Si bien el Gobierno podía acordar que no tendría ningún consumo de HCFC restante admisible para financiación después de la terminación de la etapa III, lo hizo en el entendimiento de que si el país previera tener consumo durante el período 2030-2040 cuando presentara el último tramo, el Comité Ejecutivo consideraría las necesidades del país durante ese período, que incluyan las modificaciones propuestas al Acuerdo, de conformidad con la decisión 86/51 b) y cualquier decisión posterior que el Comité Ejecutivo pudiera tomar sobre este asunto. </w:t>
      </w:r>
    </w:p>
    <w:p w14:paraId="30B8C21B" w14:textId="77777777" w:rsidR="00A93F4E" w:rsidRPr="00A93F4E" w:rsidRDefault="00A93F4E" w:rsidP="00A93F4E">
      <w:pPr>
        <w:widowControl w:val="0"/>
        <w:spacing w:after="240"/>
        <w:rPr>
          <w:u w:val="single"/>
          <w:lang w:val="es-ES"/>
        </w:rPr>
      </w:pPr>
      <w:r w:rsidRPr="00A93F4E">
        <w:rPr>
          <w:u w:val="single"/>
          <w:lang w:val="es-ES"/>
        </w:rPr>
        <w:t xml:space="preserve">Cuestiones técnicas y relacionadas con los costos </w:t>
      </w:r>
    </w:p>
    <w:p w14:paraId="3AFB5D2D" w14:textId="77777777" w:rsidR="00A93F4E" w:rsidRPr="00A93F4E" w:rsidRDefault="00A93F4E" w:rsidP="00A93F4E">
      <w:pPr>
        <w:rPr>
          <w:i/>
          <w:iCs/>
          <w:lang w:val="es-ES"/>
        </w:rPr>
      </w:pPr>
      <w:bookmarkStart w:id="22" w:name="_Hlk119671674"/>
      <w:r w:rsidRPr="00A93F4E">
        <w:rPr>
          <w:i/>
          <w:lang w:val="es-ES"/>
        </w:rPr>
        <w:t xml:space="preserve">Sector de fabricación de A/A residencial </w:t>
      </w:r>
    </w:p>
    <w:p w14:paraId="5832593E" w14:textId="77777777" w:rsidR="00A93F4E" w:rsidRPr="00A93F4E" w:rsidRDefault="00A93F4E" w:rsidP="00A93F4E">
      <w:pPr>
        <w:rPr>
          <w:lang w:val="es-ES"/>
        </w:rPr>
      </w:pPr>
    </w:p>
    <w:p w14:paraId="1E968DD2" w14:textId="77777777" w:rsidR="00A93F4E" w:rsidRPr="00A93F4E" w:rsidRDefault="00A93F4E" w:rsidP="00A93F4E">
      <w:pPr>
        <w:numPr>
          <w:ilvl w:val="0"/>
          <w:numId w:val="1"/>
        </w:numPr>
        <w:spacing w:after="240"/>
        <w:outlineLvl w:val="0"/>
        <w:rPr>
          <w:lang w:val="es-ES"/>
        </w:rPr>
      </w:pPr>
      <w:r w:rsidRPr="00A93F4E">
        <w:rPr>
          <w:lang w:val="es-ES"/>
        </w:rPr>
        <w:t xml:space="preserve">Si bien ninguna de las empresas de fabricación de equipos de A/A residenciales convertidas en el marco de la etapa II notificó dificultades para garantizar la aceptación en el mercado de equipos de A/A residenciales a base de HFC-32, la Secretaría estaba preocupada por la capacidad de las microempresas y las pequeñas empresas para seguir fabricando equipos con la alternativa acordada después de la terminación del proyecto, observando que, con pocas excepciones, el consumo de esas empresas había disminuido entre 2019 y 2021; que estarían compitiendo con empresas más grandes, incluidas las de fuera de India, que se beneficiaban con economías de escala; y que el Gobierno de India no estaba en condiciones, en este momento, de aplicar controles a la fabricación e importación de equipos de A/A residenciales a base de R-410A. Además, mientras que el PNUD había solicitado costos adicionales de explotación de 6,30 $EUA/kg de conformidad con la decisión 74/50, había estimado los costos adicionales de explotación en 17,89 $EUA/kg y, observando que los costos adicionales de explotación se proporcionan por un año, la Secretaría no tenía claro cómo las empresas seguirían fabricando equipos con la alternativa acordada después de que los costos adicionales de explotación se hubieran proporcionado a las empresas. </w:t>
      </w:r>
    </w:p>
    <w:p w14:paraId="10CB7327" w14:textId="77777777" w:rsidR="00A93F4E" w:rsidRPr="00A93F4E" w:rsidRDefault="00A93F4E" w:rsidP="00A93F4E">
      <w:pPr>
        <w:numPr>
          <w:ilvl w:val="0"/>
          <w:numId w:val="1"/>
        </w:numPr>
        <w:spacing w:after="240"/>
        <w:outlineLvl w:val="0"/>
        <w:rPr>
          <w:lang w:val="es-ES"/>
        </w:rPr>
      </w:pPr>
      <w:r w:rsidRPr="00A93F4E">
        <w:rPr>
          <w:lang w:val="es-ES"/>
        </w:rPr>
        <w:t>El PNUD consideró que la tendencia del consumo en los últimos tres años era un mal indicador de la viabilidad financiera de las microempresas y las pequeñas empresas, ya que éstas, al igual que muchas de las otras empresas que participaban en el proyecto, se habían visto afectadas por la pandemia de COVID-19; que se había llevado a cabo una evaluación exhaustiva de la capacidad de los socios de conformidad con la gestión de riesgos de empresas del PNUD</w:t>
      </w:r>
      <w:r w:rsidRPr="00A93F4E">
        <w:rPr>
          <w:vertAlign w:val="superscript"/>
          <w:lang w:val="es-ES"/>
        </w:rPr>
        <w:footnoteReference w:id="28"/>
      </w:r>
      <w:r w:rsidRPr="00A93F4E">
        <w:rPr>
          <w:lang w:val="es-ES"/>
        </w:rPr>
        <w:t xml:space="preserve">; y que todas las empresas habían estado funcionando al menos desde septiembre de 2007 y habían podido hacerlo en parte porque tenían un nicho de mercado: las empresas solían ofrecer también otros servicios, como los trabajos de instalación y electricidad que podían ser necesarios en los hogares de los consumidores menos pudientes. Por último, el Gobierno de India propuso un programa de asistencia técnica específico (500 000 $EUA) para las microempresas y empresas pequeñas y medianas, precisamente porque el Gobierno estaba preocupado por los problemas de mercado a los que se enfrentarían estas empresas. </w:t>
      </w:r>
    </w:p>
    <w:bookmarkEnd w:id="22"/>
    <w:p w14:paraId="680D6C0B" w14:textId="77777777" w:rsidR="00A93F4E" w:rsidRPr="00A93F4E" w:rsidRDefault="00A93F4E" w:rsidP="00A93F4E">
      <w:pPr>
        <w:numPr>
          <w:ilvl w:val="0"/>
          <w:numId w:val="1"/>
        </w:numPr>
        <w:spacing w:after="240"/>
        <w:outlineLvl w:val="0"/>
        <w:rPr>
          <w:lang w:val="es-ES"/>
        </w:rPr>
      </w:pPr>
      <w:r w:rsidRPr="00A93F4E">
        <w:rPr>
          <w:lang w:val="es-ES"/>
        </w:rPr>
        <w:t xml:space="preserve">Sobre esta base, la Secretaría mantuvo conversaciones detalladas con el PNUD sobre los costos de conversión. La Secretaría observó que, con una excepción, todas las micro y pequeñas empresas de fabricación de equipos de A/A residencial también fabricaban equipos de refrigeración comercial o, en un caso, enfriadores de proceso; el consumo conjunto de la fabricación de equipos de A/A en algunas de esas empresas se clasificaría como "medio" o, en un caso, "grande" (es decir, entre 5 y 20 tm, o por encima de 20 tm). La Secretaría consideró que el programa de asistencia técnica propuesto sería fundamental para asistir a garantizar la conversión exitosa y sostenible de las microempresas y empresas pequeñas y medianas en todos los sectores de fabricación que recibiendo asistencia, sobre todo porque se centraría en las microempresas y empresas pequeñas. Además, como se expone más detalladamente en el párrafo 85, el programa de asistencia técnica para las microempresas y empresas pequeñas y medianas incluye un componente para ampliar la supervisión de las empresas que recibieron asistencia durante tres años después de la terminación de la conversión, lo que ayudará a mitigar el riesgo de que las empresas </w:t>
      </w:r>
      <w:r w:rsidRPr="00A93F4E">
        <w:rPr>
          <w:lang w:val="es-ES"/>
        </w:rPr>
        <w:lastRenderedPageBreak/>
        <w:t>convertidas pasen a fabricar con R-410A o R-407C después de la terminación del proyecto. En consecuencia, se acordó incluir la asistencia técnica como un componente separado en el marco del plan de gestión de la eliminación de los HCFC.</w:t>
      </w:r>
    </w:p>
    <w:p w14:paraId="65F6C9C5" w14:textId="77777777" w:rsidR="00A93F4E" w:rsidRPr="00A93F4E" w:rsidRDefault="00A93F4E" w:rsidP="00A93F4E">
      <w:pPr>
        <w:numPr>
          <w:ilvl w:val="0"/>
          <w:numId w:val="1"/>
        </w:numPr>
        <w:spacing w:after="240"/>
        <w:outlineLvl w:val="0"/>
        <w:rPr>
          <w:lang w:val="es-ES"/>
        </w:rPr>
      </w:pPr>
      <w:r w:rsidRPr="00A93F4E">
        <w:rPr>
          <w:lang w:val="es-ES"/>
        </w:rPr>
        <w:t>Dada la inclusión del programa de asistencia técnica dedicado a las microempresas y empresas pequeñas y medianas, se acordó eliminar los costos relacionados con la asistencia técnica de las diez microempresas y pequeñas empresas (es decir, los costos relacionados con el rediseño de sistemas y procesos, creación de prototipos y pruebas; la inspección de calidad, modificaciones de pruebas y capacitación en materia de seguridad; y asistencia técnica), lo que dio por resultado costos adicionales de capital acordados de 171 600 $EUA para esas diez empresas. Los costos adicionales de capital de las dos empresas medianas que fabrican unidades de A/A divididas se ajustaron basándose en el suministro de una sola bomba de vacío (a prueba de explosiones) (para la estación de recuperación), suprimiendo la asistencia técnica de Subros, puesto que ya había recibido dicha asistencia técnica en la etapa II, y ajustando los costos adicionales de capital admisibles basándose en la propiedad de la empresa que no corresponde al Artículo 5. Los costos adicionales de capital para la tercera empresa mediana, que fabricaba enfriadores de pequeña capacidad para uso de A/A residencial, se acordaron en 75 000 $EUA, de conformidad con las otras empresas precedentes, lo que dio como resultado costos adicionales de capital acordados de 209 505 $EUA para las tres empresas medianas.</w:t>
      </w:r>
    </w:p>
    <w:p w14:paraId="47A77A5C" w14:textId="77777777" w:rsidR="00A93F4E" w:rsidRPr="00A93F4E" w:rsidRDefault="00A93F4E" w:rsidP="00A93F4E">
      <w:pPr>
        <w:numPr>
          <w:ilvl w:val="0"/>
          <w:numId w:val="1"/>
        </w:numPr>
        <w:spacing w:after="240"/>
        <w:outlineLvl w:val="0"/>
        <w:rPr>
          <w:lang w:val="es-ES"/>
        </w:rPr>
      </w:pPr>
      <w:r w:rsidRPr="00A93F4E">
        <w:rPr>
          <w:lang w:val="es-ES"/>
        </w:rPr>
        <w:t>En lo que respecta a los costos adicionales de explotación, la Secretaría señaló que varios países del Artículo 5 están experimentando una rápida adopción de A/A residenciales a base de HFC-32; dicha fabricación representa ahora la mayor parte de los equipos fabricados en el mayor sector de fabricación de equipos de A/A residenciales del mundo. Esta última conversión se llevó a cabo sin la asistencia del Fondo Multilateral, lo que sugiere que los costos adicionales de explotación fueron inferiores a los estimados por el PNUD. Basándose en la termodinámica del HFC-32 y del HCFC-22, no hay ninguna razón teórica para que los componentes basados en HFC</w:t>
      </w:r>
      <w:r w:rsidRPr="00A93F4E">
        <w:rPr>
          <w:lang w:val="es-ES"/>
        </w:rPr>
        <w:noBreakHyphen/>
        <w:t>32 (por ejemplo, el compresor, el intercambiador de calor) sean más caros que los componentes de referencia; más bien, es probable que las economías de escala sean el principal motor del precio. Dada la escala de fabricación a base de HFC</w:t>
      </w:r>
      <w:r w:rsidRPr="00A93F4E">
        <w:rPr>
          <w:lang w:val="es-ES"/>
        </w:rPr>
        <w:noBreakHyphen/>
        <w:t xml:space="preserve">32 en otros países, incluido un gran país del Artículo 5, se espera que el precio de dichos componentes sea comparable. Es posible que se produzcan costos adicionales en función de los elementos de seguridad (por ejemplo, interruptores y componentes eléctricos, carcasa de la caja de control, ventilador sin chispas) utilizados para la conversión a un refrigerante A2L. </w:t>
      </w:r>
    </w:p>
    <w:p w14:paraId="7F0DF58F" w14:textId="77777777" w:rsidR="00A93F4E" w:rsidRPr="00A93F4E" w:rsidRDefault="00A93F4E" w:rsidP="00A93F4E">
      <w:pPr>
        <w:numPr>
          <w:ilvl w:val="0"/>
          <w:numId w:val="1"/>
        </w:numPr>
        <w:spacing w:after="240"/>
        <w:outlineLvl w:val="0"/>
        <w:rPr>
          <w:lang w:val="es-ES"/>
        </w:rPr>
      </w:pPr>
      <w:r w:rsidRPr="00A93F4E">
        <w:rPr>
          <w:lang w:val="es-ES"/>
        </w:rPr>
        <w:t xml:space="preserve">Al observar que todas las empresas que participan en el proyecto son microempresas y empresas pequeñas y medianas y pueden necesitar algún tiempo para establecer cadenas de suministro rentables para los nuevos componentes, así como las características de seguridad adicionales requeridas, la Secretaría propuso costos adicionales de explotación de 8,50 $EUA/unidad menos la diferencia en el costo del refrigerante (6,50 $EUA/kg para el HCFC-22 y 4,50 $EUA/kg para el HFC-32) y teniendo en cuenta la reducción de la carga (25 %) y la carga media de los equipos fabricados por las empresas, lo que dio como resultado costos adicionales de explotación que oscilaban entre los 6,30 $EUA/kg para las microempresas y las pequeñas empresas, que fabrican principalmente unidades de ventana y los 3,80 $EUA/kg de la empresa que fabricaba unidades de A/A divididas de mayor tamaño y de la empresa que fabricaba enfriadores de pequeña capacidad, lo que dio como resultado un costo adicional de explotación medio de 4,73 $EUA/kg y total de 232 765 $EUA para el sector. El Gobierno estuvo de acuerdo con los costos adicionales de explotación propuestos por la Secretaría, al tiempo que señaló que consideraba que los costos adicionales de explotación estimados por el PNUD eran una instantánea realista de los costos adicionales de explotación previstos en este momento; el Gobierno preveía que los costos adicionales de explotación disminuyeran a medida que se resolvieran problemas de la cadena de suministro y con una mayor aceptación en el mercado de la tecnología acordada y consideraba que el proyecto podía ejecutarse utilizando los costos adicionales de explotación propuestos por la Secretaría. </w:t>
      </w:r>
    </w:p>
    <w:p w14:paraId="55925C7E" w14:textId="77777777" w:rsidR="00A93F4E" w:rsidRPr="00A93F4E" w:rsidRDefault="00A93F4E" w:rsidP="00A93F4E">
      <w:pPr>
        <w:keepNext/>
        <w:spacing w:after="240"/>
        <w:outlineLvl w:val="0"/>
        <w:rPr>
          <w:i/>
          <w:iCs/>
          <w:lang w:val="es-ES"/>
        </w:rPr>
      </w:pPr>
      <w:r w:rsidRPr="00A93F4E">
        <w:rPr>
          <w:i/>
          <w:lang w:val="es-ES"/>
        </w:rPr>
        <w:lastRenderedPageBreak/>
        <w:t>Sector de fabricación de A/A comercial</w:t>
      </w:r>
    </w:p>
    <w:p w14:paraId="6AF33D31" w14:textId="77777777" w:rsidR="00A93F4E" w:rsidRPr="00A93F4E" w:rsidRDefault="00A93F4E" w:rsidP="00A93F4E">
      <w:pPr>
        <w:numPr>
          <w:ilvl w:val="0"/>
          <w:numId w:val="1"/>
        </w:numPr>
        <w:spacing w:after="240"/>
        <w:outlineLvl w:val="0"/>
        <w:rPr>
          <w:lang w:val="es-ES"/>
        </w:rPr>
      </w:pPr>
      <w:r w:rsidRPr="00A93F4E">
        <w:rPr>
          <w:lang w:val="es-ES"/>
        </w:rPr>
        <w:t>Se solicitó financiación para modificar los intercambiadores de calor de dos grandes empresas fabricantes de equipos comerciales de aire acondicionado que habían recibido asistencia en la etapa II (Blue Star y Voltas). La Secretaría consideró que esa solicitud era admisible, ya que las empresas fabricaban equipos de aire acondicionado comercial y no equipos de aire acondicionado residencial</w:t>
      </w:r>
      <w:r w:rsidRPr="00A93F4E">
        <w:rPr>
          <w:vertAlign w:val="superscript"/>
          <w:lang w:val="es-ES"/>
        </w:rPr>
        <w:footnoteReference w:id="29"/>
      </w:r>
      <w:r w:rsidRPr="00A93F4E">
        <w:rPr>
          <w:lang w:val="es-ES"/>
        </w:rPr>
        <w:t xml:space="preserve">. En cambio, se acordó que un detector de fugas de helio no era adicional para el tipo de equipo fabricado. Además, se acordaron los siguientes ajustes en los costos adicionales de capital de las dos empresas grandes: los costos de las modificaciones del intercambiador de calor y de las modificaciones en la estructura metálica se ajustaron de conformidad con los de otras empresas precedentes; suministro de una sola bomba de vacío (a prueba de explosiones) (para la estación de recuperación) y ajuste del costo de dicha bomba de conformidad con otros sectores; reducción del número de detectores de fugas de conformidad con el equipo de referencia de una empresa; racionalización del costo de la asistencia técnica, dado que las empresas ya habían recibido asistencia para la conversión a la misma alternativa para una aplicación diferente en la etapa II; y racionalización de los costos de modificaciones de la inspección de calidad, acabado y pruebas para la más pequeña de las dos empresas, dado el número de unidades fabricadas por la empresa. Los costos adicionales de capital para la empresa pequeña, que fabricaba enfriadores de gran capacidad para aplicaciones comerciales, se acordaron en 60 000 $EUA, de conformidad con las otras empresas precedentes, lo que dio como resultado costos adicionales de capital acordados de 1 240 850 $EUA para las tres empresas participantes en el proyecto. </w:t>
      </w:r>
    </w:p>
    <w:p w14:paraId="107F5E77" w14:textId="77777777" w:rsidR="00A93F4E" w:rsidRPr="00A93F4E" w:rsidRDefault="00A93F4E" w:rsidP="00A93F4E">
      <w:pPr>
        <w:numPr>
          <w:ilvl w:val="0"/>
          <w:numId w:val="1"/>
        </w:numPr>
        <w:spacing w:after="240"/>
        <w:outlineLvl w:val="0"/>
        <w:rPr>
          <w:lang w:val="es-ES"/>
        </w:rPr>
      </w:pPr>
      <w:r w:rsidRPr="00A93F4E">
        <w:rPr>
          <w:lang w:val="es-ES"/>
        </w:rPr>
        <w:t xml:space="preserve">En consonancia con el sector de fabricación de equipos de A/A residencial, y basándose en la mayor carga de refrigerante de los equipos, se acordaron costos adicionales de explotación de 3,80 $EUA/kg basados en el costo de las características relacionadas con la seguridad, el precio relativo de los refrigerantes y una reducción del 25 % de la carga, lo que dio como resultado costos adicionales de explotación de 660 094 $EUA. </w:t>
      </w:r>
    </w:p>
    <w:p w14:paraId="0157B0CF" w14:textId="77777777" w:rsidR="00A93F4E" w:rsidRPr="00A93F4E" w:rsidRDefault="00A93F4E" w:rsidP="00A93F4E">
      <w:pPr>
        <w:keepNext/>
        <w:spacing w:after="240"/>
        <w:outlineLvl w:val="0"/>
        <w:rPr>
          <w:lang w:val="es-ES"/>
        </w:rPr>
      </w:pPr>
      <w:r w:rsidRPr="00A93F4E">
        <w:rPr>
          <w:i/>
          <w:lang w:val="es-ES"/>
        </w:rPr>
        <w:t xml:space="preserve">Sector de fabricación de refrigeración comercial </w:t>
      </w:r>
    </w:p>
    <w:p w14:paraId="1C26A3CF" w14:textId="77777777" w:rsidR="00A93F4E" w:rsidRPr="00A93F4E" w:rsidRDefault="00A93F4E" w:rsidP="00A93F4E">
      <w:pPr>
        <w:numPr>
          <w:ilvl w:val="0"/>
          <w:numId w:val="1"/>
        </w:numPr>
        <w:spacing w:after="240"/>
        <w:outlineLvl w:val="0"/>
        <w:rPr>
          <w:lang w:val="es-ES"/>
        </w:rPr>
      </w:pPr>
      <w:r w:rsidRPr="00A93F4E">
        <w:rPr>
          <w:lang w:val="es-ES"/>
        </w:rPr>
        <w:t xml:space="preserve">Dada la inclusión del programa de asistencia técnica dedicado a las microempresas y empresas pequeñas y medianas, y de conformidad con el enfoque adoptado para el sector de fabricación de equipos de A/A residencial, se acordó eliminar los costos relacionados con la asistencia técnica de las 32 microempresas y pequeñas empresas (es decir, los costos relacionados con rediseño de sistemas y procesos, creación de prototipos y pruebas; inspección de calidad, modificaciones de las pruebas y capacitación en seguridad; certificación de productos y asistencia técnica), lo que dio como resultado costos adicionales de capital acordados de 609 848 $EUA para esas 32 empresas. Los costos adicionales de capital de las ocho empresas medianas restantes se ajustaron sobre la base del suministro de una sola bomba de vacío (a prueba de explosiones) (para la estación de recuperación); ajuste de la asistencia técnica, ya que esas empresas también se beneficiarían del programa de asistencia técnica dedicado a las microempresas y las pequeñas y medianas; para las dos empresas medianas más pequeñas, ajuste de la asistencia prestada para el rediseño, creación de prototipos y pruebas, y certificación de productos, dado el menor consumo y número de unidades fabricadas y el suministro de una sola máquina de soldadura por ultrasonido portátil a la más pequeña de las empresas medianas, lo que dio como resultado costos adicionales de capital de 955 900 $EUA para esas ocho empresas. Los costos adicionales de explotación se acordaron en 3,80 $EUA/kg, de conformidad con la decisión 74/50, lo que dio como resultado costos </w:t>
      </w:r>
      <w:r w:rsidRPr="00A93F4E">
        <w:rPr>
          <w:lang w:val="es-ES"/>
        </w:rPr>
        <w:lastRenderedPageBreak/>
        <w:t>adicionales totales acordados de 2 029 076 $EUA, de conformidad con el umbral de relación de costo a eficacia acordado y la decisión 19/32 a) iv)</w:t>
      </w:r>
      <w:r w:rsidRPr="00A93F4E">
        <w:rPr>
          <w:vertAlign w:val="superscript"/>
          <w:lang w:val="es-ES"/>
        </w:rPr>
        <w:footnoteReference w:id="30"/>
      </w:r>
      <w:r w:rsidRPr="00A93F4E">
        <w:rPr>
          <w:lang w:val="es-ES"/>
        </w:rPr>
        <w:t>.</w:t>
      </w:r>
    </w:p>
    <w:p w14:paraId="1166EEEE" w14:textId="77777777" w:rsidR="00A93F4E" w:rsidRPr="00A93F4E" w:rsidRDefault="00A93F4E" w:rsidP="00A93F4E">
      <w:pPr>
        <w:spacing w:after="240"/>
        <w:outlineLvl w:val="0"/>
        <w:rPr>
          <w:i/>
          <w:iCs/>
          <w:lang w:val="es-ES"/>
        </w:rPr>
      </w:pPr>
      <w:r w:rsidRPr="00A93F4E">
        <w:rPr>
          <w:i/>
          <w:lang w:val="es-ES"/>
        </w:rPr>
        <w:t>Fabricación de enfriadores de proceso</w:t>
      </w:r>
    </w:p>
    <w:p w14:paraId="34E8DE51" w14:textId="77777777" w:rsidR="00A93F4E" w:rsidRPr="00A93F4E" w:rsidRDefault="00A93F4E" w:rsidP="00A93F4E">
      <w:pPr>
        <w:numPr>
          <w:ilvl w:val="0"/>
          <w:numId w:val="1"/>
        </w:numPr>
        <w:spacing w:after="240"/>
        <w:outlineLvl w:val="0"/>
        <w:rPr>
          <w:lang w:val="es-ES"/>
        </w:rPr>
      </w:pPr>
      <w:r w:rsidRPr="00A93F4E">
        <w:rPr>
          <w:lang w:val="es-ES"/>
        </w:rPr>
        <w:t>Dada la inclusión del programa de asistencia técnica dedicado a las microempresas y empresas pequeñas y medianas, y de conformidad con el enfoque adoptado para el sector de fabricación de equipos de A/A residenciales, se acordó eliminar los costos relacionados con la asistencia técnica de las cinco microempresas y pequeñas empresas (es decir, costos relacionados con el rediseño de sistemas y procesos, creación de prototipos y realización de pruebas; inspección de calidad, modificaciones de las pruebas y capacitación en materia de seguridad; certificación de los productos; y asistencia técnica), lo que dio como resultado costos adicionales de capital acordados de 209 550 $EUA para esas cinco empresas. Los costos adicionales de capital de las dos empresas restantes se ajustaron en base al suministro de una sola bomba de vacío (a prueba de explosiones) (para la estación de recuperación) y, en el caso de la empresa de gran tamaño, en el suministro de una sola máquina de soldadura por ultrasonido portátil, así como en racionalización de los costos relacionados con el equipo de pruebas a presión, inspección de calidad, modificaciones de las pruebas y capacitación en materia de seguridad; certificación de los productos y asistencia técnica. Sobre esta base, los costos adicionales de capital acordados fueron de 238 700 $EUA. Los costos adicionales de explotación se acordaron en 3,80 $EUA/kg, de conformidad con la decisión 74/50, lo que dio como resultado costos adicionales totales acordados de 605 041 $EUA, de conformidad con el umbral de rentabilidad acordado y la decisión 19/32 a) iv).</w:t>
      </w:r>
    </w:p>
    <w:p w14:paraId="64A58DF2" w14:textId="77777777" w:rsidR="00A93F4E" w:rsidRPr="00A93F4E" w:rsidRDefault="00A93F4E" w:rsidP="00A93F4E">
      <w:pPr>
        <w:spacing w:after="240"/>
        <w:rPr>
          <w:i/>
          <w:iCs/>
          <w:lang w:val="es-ES"/>
        </w:rPr>
      </w:pPr>
      <w:r w:rsidRPr="00A93F4E">
        <w:rPr>
          <w:i/>
          <w:lang w:val="es-ES"/>
        </w:rPr>
        <w:t>Fortalecimiento de la capacidad del sector de servicio y mantenimiento de refrigeración</w:t>
      </w:r>
    </w:p>
    <w:p w14:paraId="3E436E2B" w14:textId="46FC4C6F" w:rsidR="00A93F4E" w:rsidRPr="00A93F4E" w:rsidRDefault="00A93F4E" w:rsidP="00A93F4E">
      <w:pPr>
        <w:numPr>
          <w:ilvl w:val="0"/>
          <w:numId w:val="1"/>
        </w:numPr>
        <w:spacing w:after="240"/>
        <w:outlineLvl w:val="0"/>
        <w:rPr>
          <w:lang w:val="es-ES"/>
        </w:rPr>
      </w:pPr>
      <w:r w:rsidRPr="00A93F4E">
        <w:rPr>
          <w:lang w:val="es-ES"/>
        </w:rPr>
        <w:t>Las actividades propuestas se basaron en un análisis exhaustivo del sector de servicio y mantenimiento de refrigeración, identificaron dificultades específicas e incluyeron actividades significativas para abordar esas dificultades y para continuar y ampliar el trabajo realizado en la etapa II del PGEH. Si bien se capacitaría a un número sustancial de técnicos en la etapa II (estimado en 17 000) y en la etapa III (estimado en 25 000), la Secretaría trató de comprender mejor cómo se habilitaría a los centros de capacitación para continuar impartiendo capacitación de forma regular a otros técnicos no incluidos en el proyecto una vez terminado el PGEH, dado el gran número de técnicos que hay en el país (estimado en 350 000). Esta capacitación de forma regular se apoyará</w:t>
      </w:r>
      <w:r w:rsidRPr="00A93F4E">
        <w:rPr>
          <w:i/>
          <w:lang w:val="es-ES"/>
        </w:rPr>
        <w:t>, entre otras cosas</w:t>
      </w:r>
      <w:r w:rsidRPr="00A93F4E">
        <w:rPr>
          <w:lang w:val="es-ES"/>
        </w:rPr>
        <w:t>, mediante la creación de capacidad en los centros de capacitación del Instituto de Capacitación Industrial, desarrollo y ejecución del sistema de cualificación, certificación y registro, desarrollo de códigos y normas y actividades de sensibilización. Sobre esta base, el Gobierno se comprometió a capacitar a 100 000</w:t>
      </w:r>
      <w:r w:rsidR="00E137BE">
        <w:rPr>
          <w:lang w:val="es-ES"/>
        </w:rPr>
        <w:t> </w:t>
      </w:r>
      <w:r w:rsidRPr="00A93F4E">
        <w:rPr>
          <w:lang w:val="es-ES"/>
        </w:rPr>
        <w:t>técnicos mediante los centros de capacitación del Instituto de Capacitación Industrial y otros asociados para capacitación. Para garantizar que el sistema nacional de cualificación, certificación y registro estaría plenamente operativo durante el periodo de ejecución de la etapa III, también se acordó que el sistema se ejecutaría para diciembre de 2028 y que al menos 3 000 técnicos se certificarían y registrarían mediante un programa piloto de certificación.</w:t>
      </w:r>
    </w:p>
    <w:p w14:paraId="3BE64355" w14:textId="77777777" w:rsidR="00A93F4E" w:rsidRPr="00A93F4E" w:rsidRDefault="00A93F4E" w:rsidP="00A93F4E">
      <w:pPr>
        <w:numPr>
          <w:ilvl w:val="0"/>
          <w:numId w:val="1"/>
        </w:numPr>
        <w:spacing w:after="240"/>
        <w:outlineLvl w:val="0"/>
        <w:rPr>
          <w:lang w:val="es-ES"/>
        </w:rPr>
      </w:pPr>
      <w:r w:rsidRPr="00A93F4E">
        <w:rPr>
          <w:lang w:val="es-ES"/>
        </w:rPr>
        <w:t xml:space="preserve">En cuanto al sistema de concesión de licencias para los técnicos que se va a desarrollar, el PNUD aclaró que, aunque restringir la compra de refrigerantes a los técnicos con licencia no era viable en este momento, dado el gran número de técnicos que hay en el país, el registro de los técnicos sería el paso inicial; la restricción de la adquisición de refrigerantes podría estudiarse más adelante en el marco del sistema de concesión de licencias que se va a desarrollar. Del mismo modo, aunque el sistema de cualificación, certificación y registro sería un mecanismo formal para certificar y registrar a los técnicos, sería un sistema voluntario. </w:t>
      </w:r>
    </w:p>
    <w:p w14:paraId="0BB1FA4F" w14:textId="77777777" w:rsidR="00A93F4E" w:rsidRPr="00A93F4E" w:rsidRDefault="00A93F4E" w:rsidP="00A93F4E">
      <w:pPr>
        <w:numPr>
          <w:ilvl w:val="0"/>
          <w:numId w:val="1"/>
        </w:numPr>
        <w:spacing w:after="240"/>
        <w:outlineLvl w:val="0"/>
        <w:rPr>
          <w:lang w:val="es-ES"/>
        </w:rPr>
      </w:pPr>
      <w:r w:rsidRPr="00A93F4E">
        <w:rPr>
          <w:lang w:val="es-ES"/>
        </w:rPr>
        <w:lastRenderedPageBreak/>
        <w:t>Para apoyar las futuras actividades que el país podría emprender como resultado del estudio de viabilidad sobre el sistema de recuperación, reciclaje y regeneración de refrigerantes, la Secretaría consultó si el Gobierno había considerado establecer medidas reglamentarias para controlar las emisiones de refrigerante previstas durante la instalación, servicio y mantenimiento y desmantelamiento. Teniendo en cuenta el gran número de técnicos que hay en el país y la gran cantidad y variedad de equipos de refrigeración y A/A instalados, estas medidas podrían centrarse inicialmente en los equipos comerciales más grandes de los centros urbanos. Sin embargo, dada la complejidad del proceso de desarrollo reglamentario, incluidas las consultas necesarias con diversos ministerios competentes y otros interesados directos, y la necesidad de que el estudio de viabilidad de la recuperación, reciclaje y regeneración de refrigerantes informe al Gobierno sus opciones, se acordó que las actividades de sensibilización que se llevan a cabo en el marco del proyecto se centrarían específicamente en el control de las emisiones de refrigerantes de las instalaciones más grandes; se elaboraría y adoptaría un código de prácticas para promover y normalizar la recuperación, reciclaje y regeneración de refrigerantes con el fin de abordar las emisiones de SAO y el estudio de viabilidad se centraría en cómo podría abordarse la cuestión de la ventilación de SAO que se prevé.</w:t>
      </w:r>
    </w:p>
    <w:p w14:paraId="45DC67CA" w14:textId="77777777" w:rsidR="00A93F4E" w:rsidRPr="00A93F4E" w:rsidRDefault="00A93F4E" w:rsidP="00A93F4E">
      <w:pPr>
        <w:numPr>
          <w:ilvl w:val="0"/>
          <w:numId w:val="1"/>
        </w:numPr>
        <w:spacing w:after="240"/>
        <w:outlineLvl w:val="0"/>
        <w:rPr>
          <w:lang w:val="es-ES"/>
        </w:rPr>
      </w:pPr>
      <w:r w:rsidRPr="00A93F4E">
        <w:rPr>
          <w:lang w:val="es-ES"/>
        </w:rPr>
        <w:t>La Secretaría preguntó acerca de la sostenibilidad de los paquetes de retroadaptación suministrados a las empresas instaladoras de refrigeración para apoyarlas a rediseñar sus productos para que funcionen con R-290. El PNUD aclaró que el objetivo de esta actividad era la sensibilización y demostrar que los costos operativos finales y la eficiencia energética de las unidades con R-290 son competitivos con las unidades de referencia. Se dirige a las empresas instaladoras que, sin ser fabricantes, aún influyen en la elección de la tecnología en el mercado. La campaña pondrá de relieve nuevas tecnologías y buenas prácticas de instalación, y las lecciones aprendidas se compartirán con empresas de instalación similares, incluso mediante los centros de capacitación del Instituto de Capacitación Industrial que pueden asesorar a empresas similares que deseen convertir tecnologías en el sector de instalación. Esta actividad se llevaría a cabo más adelante en el PGEH, cuando el suministro de HCFC-22 sea limitado, y debería promover un uso más amplio de refrigerantes alternativos.</w:t>
      </w:r>
    </w:p>
    <w:p w14:paraId="338687FA" w14:textId="77777777" w:rsidR="00A93F4E" w:rsidRPr="00A93F4E" w:rsidRDefault="00A93F4E" w:rsidP="00A93F4E">
      <w:pPr>
        <w:keepNext/>
        <w:spacing w:after="240"/>
        <w:outlineLvl w:val="0"/>
        <w:rPr>
          <w:i/>
          <w:iCs/>
          <w:lang w:val="es-ES"/>
        </w:rPr>
      </w:pPr>
      <w:r w:rsidRPr="00A93F4E">
        <w:rPr>
          <w:i/>
          <w:lang w:val="es-ES"/>
        </w:rPr>
        <w:t>Actividades de apoyo en el sector de servicio y mantenimiento</w:t>
      </w:r>
    </w:p>
    <w:p w14:paraId="4B1B4242" w14:textId="77777777" w:rsidR="00A93F4E" w:rsidRPr="00A93F4E" w:rsidRDefault="00A93F4E" w:rsidP="00A446EC">
      <w:pPr>
        <w:numPr>
          <w:ilvl w:val="0"/>
          <w:numId w:val="1"/>
        </w:numPr>
        <w:spacing w:after="200"/>
        <w:outlineLvl w:val="0"/>
        <w:rPr>
          <w:lang w:val="es-ES"/>
        </w:rPr>
      </w:pPr>
      <w:r w:rsidRPr="00A93F4E">
        <w:rPr>
          <w:lang w:val="es-ES"/>
        </w:rPr>
        <w:t xml:space="preserve">En cuanto a los códigos y normas sectoriales que se desarrollarían, el PNUMA notificó que podrían incluir, por ejemplo, una norma ocupacional sobre la cualificación de los técnicos o códigos de servicio y mantenimiento de equipos para reducir las fugas o aumentar la eficiencia energética. Dado que sería necesario realizar más consultas con los interesados directos antes de proponer normas específicas, éstas no se elaborarían hasta el segundo y tercer tramo. </w:t>
      </w:r>
      <w:bookmarkStart w:id="23" w:name="_Hlk119155548"/>
    </w:p>
    <w:p w14:paraId="6FC9BFE8" w14:textId="77777777" w:rsidR="00A93F4E" w:rsidRPr="00A93F4E" w:rsidRDefault="00A93F4E" w:rsidP="00A446EC">
      <w:pPr>
        <w:widowControl w:val="0"/>
        <w:numPr>
          <w:ilvl w:val="0"/>
          <w:numId w:val="1"/>
        </w:numPr>
        <w:spacing w:after="200"/>
        <w:outlineLvl w:val="0"/>
        <w:rPr>
          <w:lang w:val="es-ES"/>
        </w:rPr>
      </w:pPr>
      <w:r w:rsidRPr="00A93F4E">
        <w:rPr>
          <w:lang w:val="es-ES"/>
        </w:rPr>
        <w:t xml:space="preserve">En cuanto a la campaña de sensibilización para asistir a los usuarios finales grandes, el PNUMA aclaró que el programa voluntario se dirigiría a las empresas que contratan a técnicos de servicio y mantenimiento (por ejemplo, supermercados, tiendas de formato pequeño, instalaciones de procesamiento de alimentos, instalaciones de almacenamiento en frío) y les permitiría determinar su índice de fugas y diseñar un plan de reducción de fugas personalizado para reducir el consumo de HCFC. </w:t>
      </w:r>
    </w:p>
    <w:p w14:paraId="29D410A2" w14:textId="77777777" w:rsidR="00A93F4E" w:rsidRPr="00A93F4E" w:rsidRDefault="00A93F4E" w:rsidP="00A446EC">
      <w:pPr>
        <w:widowControl w:val="0"/>
        <w:numPr>
          <w:ilvl w:val="0"/>
          <w:numId w:val="1"/>
        </w:numPr>
        <w:spacing w:after="200"/>
        <w:outlineLvl w:val="0"/>
        <w:rPr>
          <w:lang w:val="es-ES"/>
        </w:rPr>
      </w:pPr>
      <w:r w:rsidRPr="00A93F4E">
        <w:rPr>
          <w:lang w:val="es-ES"/>
        </w:rPr>
        <w:t>Además, la Secretaría señaló que, como parte de los reglamentos de la Organización de Seguridad del Petróleo y los Explosivos, India prohíbe los cilindros desechables. De conformidad con las recomendaciones incluidas en el plan de acción de refrigeración de India</w:t>
      </w:r>
      <w:r w:rsidRPr="00A93F4E">
        <w:rPr>
          <w:vertAlign w:val="superscript"/>
          <w:lang w:val="es-ES"/>
        </w:rPr>
        <w:footnoteReference w:id="31"/>
      </w:r>
      <w:r w:rsidRPr="00A93F4E">
        <w:rPr>
          <w:lang w:val="es-ES"/>
        </w:rPr>
        <w:t xml:space="preserve">, se acordó que la información sobre la prohibición de los cilindros desechables se incluiría en las actividades de creación de capacidad, como el desarrollo de perfiles de riesgo de las autoridades aduaneras y la creación de capacidad, así como en diversas actividades de sensibilización. </w:t>
      </w:r>
      <w:bookmarkEnd w:id="23"/>
    </w:p>
    <w:p w14:paraId="478ED950" w14:textId="77777777" w:rsidR="00A93F4E" w:rsidRPr="00A93F4E" w:rsidRDefault="00A93F4E" w:rsidP="00051DF2">
      <w:pPr>
        <w:keepNext/>
        <w:keepLines/>
        <w:widowControl w:val="0"/>
        <w:rPr>
          <w:i/>
          <w:lang w:val="es-ES"/>
        </w:rPr>
      </w:pPr>
      <w:r w:rsidRPr="00A93F4E">
        <w:rPr>
          <w:i/>
          <w:lang w:val="es-ES"/>
        </w:rPr>
        <w:lastRenderedPageBreak/>
        <w:t>Actividades para abordar el consumo de HCFC-123</w:t>
      </w:r>
    </w:p>
    <w:p w14:paraId="4E33B052" w14:textId="77777777" w:rsidR="00A93F4E" w:rsidRPr="00A93F4E" w:rsidRDefault="00A93F4E" w:rsidP="00051DF2">
      <w:pPr>
        <w:keepNext/>
        <w:keepLines/>
        <w:widowControl w:val="0"/>
        <w:rPr>
          <w:lang w:val="es-ES"/>
        </w:rPr>
      </w:pPr>
    </w:p>
    <w:p w14:paraId="300026F6" w14:textId="77777777" w:rsidR="00A93F4E" w:rsidRPr="00A93F4E" w:rsidRDefault="00A93F4E" w:rsidP="00051DF2">
      <w:pPr>
        <w:keepNext/>
        <w:keepLines/>
        <w:widowControl w:val="0"/>
        <w:numPr>
          <w:ilvl w:val="0"/>
          <w:numId w:val="1"/>
        </w:numPr>
        <w:spacing w:after="240"/>
        <w:outlineLvl w:val="0"/>
        <w:rPr>
          <w:lang w:val="es-ES"/>
        </w:rPr>
      </w:pPr>
      <w:r w:rsidRPr="00A93F4E">
        <w:rPr>
          <w:lang w:val="es-ES"/>
        </w:rPr>
        <w:t>El HCFC-123 se utiliza para la fabricación y el servicio y mantenimiento de equipos de extinción de incendios (principalmente extintores portátiles) y para el servicio y mantenimiento de enfriadores. Durante la preparación de la etapa III, el PNUD había identificado 16 empresas fabricantes de equipos de extinción de incendios, de las cuales 12 habían realizado la transición a alternativas sin SAO (polvo ABC, CO</w:t>
      </w:r>
      <w:r w:rsidRPr="00A93F4E">
        <w:rPr>
          <w:vertAlign w:val="subscript"/>
          <w:lang w:val="es-ES"/>
        </w:rPr>
        <w:t>2</w:t>
      </w:r>
      <w:r w:rsidRPr="00A93F4E">
        <w:rPr>
          <w:lang w:val="es-ES"/>
        </w:rPr>
        <w:t xml:space="preserve">, o HFC-227ea) utilizando sus propios recursos. Las cuatro empresas restantes, con un consumo relacionado de 24,00mt de HCFC-123, se consideraron no aptas para participar en el proyecto. </w:t>
      </w:r>
    </w:p>
    <w:p w14:paraId="10E377CC" w14:textId="77777777" w:rsidR="00A93F4E" w:rsidRPr="00A93F4E" w:rsidRDefault="00A93F4E" w:rsidP="00A93F4E">
      <w:pPr>
        <w:numPr>
          <w:ilvl w:val="0"/>
          <w:numId w:val="1"/>
        </w:numPr>
        <w:spacing w:after="240"/>
        <w:outlineLvl w:val="0"/>
        <w:rPr>
          <w:lang w:val="es-ES"/>
        </w:rPr>
      </w:pPr>
      <w:r w:rsidRPr="00A93F4E">
        <w:rPr>
          <w:lang w:val="es-ES"/>
        </w:rPr>
        <w:t>La Secretaría señaló que, por el contrario, las 23,19 toneladas utilizadas para el servicio y mantenimiento de equipos de extinción de incendios y enfriadores eran admisibles para su financiación, y recordó la decisión XXX/2, por la que las Partes decidieron</w:t>
      </w:r>
      <w:r w:rsidRPr="00A93F4E">
        <w:rPr>
          <w:i/>
          <w:lang w:val="es-ES"/>
        </w:rPr>
        <w:t>, entre otras,</w:t>
      </w:r>
      <w:r w:rsidRPr="00A93F4E">
        <w:rPr>
          <w:lang w:val="es-ES"/>
        </w:rPr>
        <w:t xml:space="preserve"> incluir el servicio y mantenimiento de los equipos de extinción de incendios y de protección contra incendios existentes el 1 de enero de 2030 excepto para aquellos permitidos para una prórroga para servicio y mantenimiento entre 2030-2040 en los países del Artículo 5, y sugirió que las actividades para comprender y abordar mejor el consumo de HCFC-123 para el servicio y mantenimiento de equipos de extinción de incendios y de protección contra incendios, así como para mejorar las prácticas de servicio y mantenimiento de los enfriadores, serían significativas. En este sentido, la Secretaría señaló que en su informe de datos del programa de país de 2021, India había notificado un consumo significativo de HFC</w:t>
      </w:r>
      <w:r w:rsidRPr="00A93F4E">
        <w:rPr>
          <w:lang w:val="es-ES"/>
        </w:rPr>
        <w:noBreakHyphen/>
        <w:t>227ea y HFC-236fa, así como algo de HFC-23, parte del cual puede utilizarse en el sector de lucha contra incendios. La mejora del servicio y mantenimiento de los equipos de extinción de incendios y de protección contra incendios basados en HCFC-123 podría ayudar a evitar que se sigan utilizando los HFC de alto y muy alto PCA en el sector de lucha contra incendios.</w:t>
      </w:r>
    </w:p>
    <w:p w14:paraId="01778B14" w14:textId="77777777" w:rsidR="00A93F4E" w:rsidRPr="00A93F4E" w:rsidRDefault="00A93F4E" w:rsidP="00A93F4E">
      <w:pPr>
        <w:numPr>
          <w:ilvl w:val="0"/>
          <w:numId w:val="1"/>
        </w:numPr>
        <w:spacing w:after="240"/>
        <w:outlineLvl w:val="0"/>
        <w:rPr>
          <w:lang w:val="es-ES"/>
        </w:rPr>
      </w:pPr>
      <w:r w:rsidRPr="00A93F4E">
        <w:rPr>
          <w:lang w:val="es-ES"/>
        </w:rPr>
        <w:t>La Secretaría y el PNUD mantuvieron conversaciones detalladas sobre un plan de acción para abordar el consumo admisible de HCFC</w:t>
      </w:r>
      <w:r w:rsidRPr="00A93F4E">
        <w:rPr>
          <w:lang w:val="es-ES"/>
        </w:rPr>
        <w:noBreakHyphen/>
        <w:t>123 en el país, lo que dio como resultado las siguientes actividades con un costo acordado de 111 303 $EUA que se llevarían a cabo en los tramos tercero y cuarto:</w:t>
      </w:r>
    </w:p>
    <w:p w14:paraId="621F3A0F" w14:textId="77777777" w:rsidR="00A93F4E" w:rsidRPr="00A93F4E" w:rsidRDefault="00A93F4E" w:rsidP="00A93F4E">
      <w:pPr>
        <w:widowControl w:val="0"/>
        <w:numPr>
          <w:ilvl w:val="1"/>
          <w:numId w:val="1"/>
        </w:numPr>
        <w:spacing w:after="240"/>
        <w:outlineLvl w:val="1"/>
        <w:rPr>
          <w:lang w:val="es-ES"/>
        </w:rPr>
      </w:pPr>
      <w:r w:rsidRPr="00A93F4E">
        <w:rPr>
          <w:lang w:val="es-ES"/>
        </w:rPr>
        <w:t>Evaluación y recopilación de la capacidad instalada de enfriadores a base de HCFC-123; evaluación de las necesidades de servicio y mantenimiento para enfriadores a base de HCFC-123 y equipos de extinción de incendios y de protección contra incendios y evaluación del impacto potencial de esas necesidades de servicio y mantenimiento en el consumo del país en el período 2030-2040;</w:t>
      </w:r>
    </w:p>
    <w:p w14:paraId="63032957" w14:textId="77777777" w:rsidR="00A93F4E" w:rsidRPr="00A93F4E" w:rsidRDefault="00A93F4E" w:rsidP="00A93F4E">
      <w:pPr>
        <w:widowControl w:val="0"/>
        <w:numPr>
          <w:ilvl w:val="1"/>
          <w:numId w:val="1"/>
        </w:numPr>
        <w:spacing w:after="240"/>
        <w:outlineLvl w:val="1"/>
        <w:rPr>
          <w:lang w:val="es-ES"/>
        </w:rPr>
      </w:pPr>
      <w:r w:rsidRPr="00A93F4E">
        <w:rPr>
          <w:lang w:val="es-ES"/>
        </w:rPr>
        <w:t>Evaluación de alternativas para enfriadores y equipos de extinción de incendios y de protección contra incendios, incluida la cadena de suministro, principales fabricantes, distribuidores e instaladores;</w:t>
      </w:r>
    </w:p>
    <w:p w14:paraId="0B55D662" w14:textId="77777777" w:rsidR="00A93F4E" w:rsidRPr="00A93F4E" w:rsidRDefault="00A93F4E" w:rsidP="00A93F4E">
      <w:pPr>
        <w:widowControl w:val="0"/>
        <w:numPr>
          <w:ilvl w:val="1"/>
          <w:numId w:val="1"/>
        </w:numPr>
        <w:spacing w:after="240"/>
        <w:outlineLvl w:val="1"/>
        <w:rPr>
          <w:lang w:val="es-ES"/>
        </w:rPr>
      </w:pPr>
      <w:r w:rsidRPr="00A93F4E">
        <w:rPr>
          <w:lang w:val="es-ES"/>
        </w:rPr>
        <w:t xml:space="preserve">Desarrollo de directrices para la sustitución de enfriadores basados en HCFC-123, que incluyan sensibilización sobre las mejores prácticas de recuperación y regeneración, y para las mejores prácticas en el servicio y mantenimiento de equipos de extinción de incendios y de protección contra incendios basados en HCFC-123; </w:t>
      </w:r>
    </w:p>
    <w:p w14:paraId="770E3707" w14:textId="77777777" w:rsidR="00A93F4E" w:rsidRPr="00A93F4E" w:rsidRDefault="00A93F4E" w:rsidP="00A93F4E">
      <w:pPr>
        <w:numPr>
          <w:ilvl w:val="1"/>
          <w:numId w:val="1"/>
        </w:numPr>
        <w:spacing w:after="240"/>
        <w:outlineLvl w:val="1"/>
        <w:rPr>
          <w:lang w:val="es-ES"/>
        </w:rPr>
      </w:pPr>
      <w:r w:rsidRPr="00A93F4E">
        <w:rPr>
          <w:lang w:val="es-ES"/>
        </w:rPr>
        <w:t>Exploración de oportunidades para utilizar el HCFC-123 recuperado y/o regenerado de los enfriadores para el servicio y mantenimiento de los equipos de extinción de incendios y de protección contra incendios con HCFC-123; y</w:t>
      </w:r>
    </w:p>
    <w:p w14:paraId="7762080B" w14:textId="77777777" w:rsidR="00A93F4E" w:rsidRPr="00A93F4E" w:rsidRDefault="00A93F4E" w:rsidP="00A93F4E">
      <w:pPr>
        <w:widowControl w:val="0"/>
        <w:numPr>
          <w:ilvl w:val="1"/>
          <w:numId w:val="1"/>
        </w:numPr>
        <w:spacing w:after="240"/>
        <w:outlineLvl w:val="1"/>
        <w:rPr>
          <w:lang w:val="es-ES"/>
        </w:rPr>
      </w:pPr>
      <w:r w:rsidRPr="00A93F4E">
        <w:rPr>
          <w:lang w:val="es-ES"/>
        </w:rPr>
        <w:t>Consultas con el interesado directo, talleres y una campaña de sensibilización para difundir los resultados de las evaluaciones supra.</w:t>
      </w:r>
    </w:p>
    <w:p w14:paraId="61613C91" w14:textId="77777777" w:rsidR="00F1322A" w:rsidRDefault="00F1322A">
      <w:pPr>
        <w:jc w:val="left"/>
        <w:rPr>
          <w:i/>
          <w:lang w:val="es-ES"/>
        </w:rPr>
      </w:pPr>
      <w:r>
        <w:rPr>
          <w:i/>
          <w:lang w:val="es-ES"/>
        </w:rPr>
        <w:br w:type="page"/>
      </w:r>
    </w:p>
    <w:p w14:paraId="06DB7B9F" w14:textId="409CFB4B" w:rsidR="00A93F4E" w:rsidRPr="00A93F4E" w:rsidRDefault="00A93F4E" w:rsidP="00A93F4E">
      <w:pPr>
        <w:widowControl w:val="0"/>
        <w:spacing w:after="240"/>
        <w:rPr>
          <w:i/>
          <w:iCs/>
          <w:u w:val="single"/>
          <w:lang w:val="es-ES"/>
        </w:rPr>
      </w:pPr>
      <w:r w:rsidRPr="00A93F4E">
        <w:rPr>
          <w:i/>
          <w:lang w:val="es-ES"/>
        </w:rPr>
        <w:lastRenderedPageBreak/>
        <w:t>DGP</w:t>
      </w:r>
    </w:p>
    <w:p w14:paraId="2D222C59" w14:textId="77777777" w:rsidR="00A93F4E" w:rsidRPr="00A93F4E" w:rsidRDefault="00A93F4E" w:rsidP="00A93F4E">
      <w:pPr>
        <w:numPr>
          <w:ilvl w:val="0"/>
          <w:numId w:val="1"/>
        </w:numPr>
        <w:spacing w:after="240"/>
        <w:outlineLvl w:val="0"/>
        <w:rPr>
          <w:lang w:val="es-ES"/>
        </w:rPr>
      </w:pPr>
      <w:r w:rsidRPr="00A93F4E">
        <w:rPr>
          <w:lang w:val="es-ES"/>
        </w:rPr>
        <w:t>La Secretaría señaló que, como se presentó, la DGP representaba el 14,6 % de los costos del proyecto y recordó que en la etapa II esa proporción era del 5,6 %. De conformidad con el aumento del número de sectores y de la complejidad de las actividades a realizar, así como con la mayor duración de la etapa, la asignación a la DGP se acordó en un 7 % de los costos del proyecto, lo que supuso una asignación de 1 645 826 $EUA. Además, se acordó incluir las actividades relacionadas con las actividades de campo y supervisión de impacto que son componentes de las actividades del sector de servicio y mantenimiento a cargo de la DGP con 600 000 $EUA, con una rentabilidad de 4,80 $EUA/kg, con el fin de mejorar la coordinación central de las actividades, racionalizar las líneas de notificación y desplegar apoyo de asistencia eficaz, lo que eleva la asignación efectiva para la DGP a 2 245 826 $EUA.</w:t>
      </w:r>
    </w:p>
    <w:p w14:paraId="130C24E8" w14:textId="77777777" w:rsidR="00A93F4E" w:rsidRPr="00A93F4E" w:rsidRDefault="00A93F4E" w:rsidP="00A93F4E">
      <w:pPr>
        <w:keepNext/>
        <w:keepLines/>
        <w:rPr>
          <w:u w:val="single"/>
          <w:lang w:val="es-ES"/>
        </w:rPr>
      </w:pPr>
      <w:r w:rsidRPr="00A93F4E">
        <w:rPr>
          <w:u w:val="single"/>
          <w:lang w:val="es-ES"/>
        </w:rPr>
        <w:t xml:space="preserve">Sostenibilidad de la eliminación de los HCFC y evaluación de riesgos </w:t>
      </w:r>
    </w:p>
    <w:p w14:paraId="53F09233" w14:textId="77777777" w:rsidR="00A93F4E" w:rsidRPr="00A93F4E" w:rsidRDefault="00A93F4E" w:rsidP="00A93F4E">
      <w:pPr>
        <w:keepNext/>
        <w:keepLines/>
        <w:rPr>
          <w:u w:val="single"/>
          <w:lang w:val="es-ES"/>
        </w:rPr>
      </w:pPr>
    </w:p>
    <w:p w14:paraId="4F259807" w14:textId="77777777" w:rsidR="00A93F4E" w:rsidRPr="00A93F4E" w:rsidRDefault="00A93F4E" w:rsidP="00A93F4E">
      <w:pPr>
        <w:numPr>
          <w:ilvl w:val="0"/>
          <w:numId w:val="1"/>
        </w:numPr>
        <w:spacing w:after="240"/>
        <w:outlineLvl w:val="0"/>
        <w:rPr>
          <w:lang w:val="es-ES"/>
        </w:rPr>
      </w:pPr>
      <w:bookmarkStart w:id="24" w:name="_Hlk119334891"/>
      <w:r w:rsidRPr="00A93F4E">
        <w:rPr>
          <w:lang w:val="es-ES"/>
        </w:rPr>
        <w:t xml:space="preserve">La sostenibilidad de la eliminación de los HCFC en las empresas fabricantes se verá apoyada por la prohibición de fabricar equipos y productos a base de HCFC que entrará en vigor el 1 de enero de 2025. Sin embargo, el Gobierno no estaba en condiciones en ese momento de aplicar controles a la importación de equipos a base de R-410A, R-407C, R-404A y HFC-134a, ni a la fabricación de dichos equipos por parte de empresas no admisibles que no hayan participado en el proyecto. Las empresas reconvertidas tendrán que competir con las empresas no admisibles y con las importaciones. </w:t>
      </w:r>
      <w:bookmarkEnd w:id="24"/>
      <w:r w:rsidRPr="00A93F4E">
        <w:rPr>
          <w:lang w:val="es-ES"/>
        </w:rPr>
        <w:t>La aplicación del plan de ejecución relativo a los HFC para el país conforme a la Enmienda de Kigali y las medidas reglamentarias y políticas relacionadas reducirán las dificultades que las empresas convertidas pueden tener para vender equipos basados en la tecnología acordada y, por tanto, el riesgo relacionado a la sostenibilidad de dichas conversiones.</w:t>
      </w:r>
    </w:p>
    <w:p w14:paraId="704614CA" w14:textId="77777777" w:rsidR="00A93F4E" w:rsidRPr="00A93F4E" w:rsidRDefault="00A93F4E" w:rsidP="00A93F4E">
      <w:pPr>
        <w:keepNext/>
        <w:numPr>
          <w:ilvl w:val="0"/>
          <w:numId w:val="1"/>
        </w:numPr>
        <w:spacing w:before="240" w:after="240"/>
        <w:outlineLvl w:val="0"/>
        <w:rPr>
          <w:lang w:val="es-ES"/>
        </w:rPr>
      </w:pPr>
      <w:r w:rsidRPr="00A93F4E">
        <w:rPr>
          <w:lang w:val="es-ES"/>
        </w:rPr>
        <w:t>De conformidad con la política de gestión de riesgos institucionales del PNUD</w:t>
      </w:r>
      <w:r w:rsidRPr="00A93F4E">
        <w:rPr>
          <w:vertAlign w:val="superscript"/>
          <w:lang w:val="es-ES"/>
        </w:rPr>
        <w:footnoteReference w:id="32"/>
      </w:r>
      <w:r w:rsidRPr="00A93F4E">
        <w:rPr>
          <w:lang w:val="es-ES"/>
        </w:rPr>
        <w:t>, el PNUD emprendió un examen exhaustivo para identificar y evaluar los riesgos del proyecto. El resultado de ese examen es el registro de riesgos del proyecto, que fue revisado por un comité de evaluación del proyecto y compartido con la Secretaría en el curso de su examen de la etapa III. Uno de los riesgos identificados fue que las empresas fabricantes, en particular las microempresas y empresas pequeñas y medianas, podrían enfrentar una baja rentabilidad teniendo en cuenta otras alternativas en el mercado. Entre las medidas identificadas para mitigar ese riesgo se encuentran:</w:t>
      </w:r>
    </w:p>
    <w:p w14:paraId="4B9877D4" w14:textId="77777777" w:rsidR="00A93F4E" w:rsidRPr="00A93F4E" w:rsidRDefault="00A93F4E" w:rsidP="00F1322A">
      <w:pPr>
        <w:widowControl w:val="0"/>
        <w:numPr>
          <w:ilvl w:val="1"/>
          <w:numId w:val="1"/>
        </w:numPr>
        <w:spacing w:after="200"/>
        <w:outlineLvl w:val="1"/>
        <w:rPr>
          <w:lang w:val="es-ES"/>
        </w:rPr>
      </w:pPr>
      <w:r w:rsidRPr="00A93F4E">
        <w:rPr>
          <w:lang w:val="es-ES"/>
        </w:rPr>
        <w:t>Durante la preparación del proyecto, se visitaron todas las empresas que recibieron asistencia para realizar una verificación presencial que determinó la admisibilidad de las empresas y se comprobaron los registros financieros para determinar en conjunto, las operaciones anteriores y las capacidades financieras de las empresas;</w:t>
      </w:r>
    </w:p>
    <w:p w14:paraId="3339CFF7" w14:textId="77777777" w:rsidR="00A93F4E" w:rsidRPr="00A93F4E" w:rsidRDefault="00A93F4E" w:rsidP="00F1322A">
      <w:pPr>
        <w:widowControl w:val="0"/>
        <w:numPr>
          <w:ilvl w:val="1"/>
          <w:numId w:val="1"/>
        </w:numPr>
        <w:spacing w:after="200"/>
        <w:outlineLvl w:val="1"/>
        <w:rPr>
          <w:lang w:val="es-ES"/>
        </w:rPr>
      </w:pPr>
      <w:r w:rsidRPr="00A93F4E">
        <w:rPr>
          <w:lang w:val="es-ES"/>
        </w:rPr>
        <w:t>A través del diseño del proyecto, se proporcionaría financiación y asistencia técnica para minimizar los impactos económicos y financieros de la conversión. Esto incluye la provisión de costos adicionales de explotación, que ayudaría a las empresas a introducir sus productos en el mercado;</w:t>
      </w:r>
    </w:p>
    <w:p w14:paraId="4BEC094D" w14:textId="77777777" w:rsidR="00A93F4E" w:rsidRPr="00A93F4E" w:rsidRDefault="00A93F4E" w:rsidP="00F1322A">
      <w:pPr>
        <w:widowControl w:val="0"/>
        <w:numPr>
          <w:ilvl w:val="1"/>
          <w:numId w:val="1"/>
        </w:numPr>
        <w:spacing w:after="200"/>
        <w:outlineLvl w:val="1"/>
        <w:rPr>
          <w:lang w:val="es-ES"/>
        </w:rPr>
      </w:pPr>
      <w:r w:rsidRPr="00A93F4E">
        <w:rPr>
          <w:lang w:val="es-ES"/>
        </w:rPr>
        <w:t xml:space="preserve">En la ejecución, mediante el uso de memorandos de acuerdo que se firmarán con cada empresa, que incluyen disposiciones para garantizar que la financiación se proporcionará en función del cumplimiento de los hitos, que se verificarán de forma independiente, incluida una verificación final al terminar la conversión y la fabricación de unidades sin HCFC; y un mecanismo de recuperación de la financiación si los riesgos financieros se convierten en una preocupación; y </w:t>
      </w:r>
    </w:p>
    <w:p w14:paraId="392DAF42" w14:textId="77777777" w:rsidR="00A93F4E" w:rsidRPr="00A93F4E" w:rsidRDefault="00A93F4E" w:rsidP="00A93F4E">
      <w:pPr>
        <w:widowControl w:val="0"/>
        <w:numPr>
          <w:ilvl w:val="1"/>
          <w:numId w:val="1"/>
        </w:numPr>
        <w:spacing w:after="120"/>
        <w:outlineLvl w:val="1"/>
        <w:rPr>
          <w:lang w:val="es-ES"/>
        </w:rPr>
      </w:pPr>
      <w:r w:rsidRPr="00A93F4E">
        <w:rPr>
          <w:lang w:val="es-ES"/>
        </w:rPr>
        <w:t>A través del programa de asistencia técnica dedicado a las microempresas y empresas pequeñas y medianas.</w:t>
      </w:r>
    </w:p>
    <w:p w14:paraId="28A93A1D" w14:textId="77777777" w:rsidR="00A93F4E" w:rsidRPr="00A93F4E" w:rsidRDefault="00A93F4E" w:rsidP="00A93F4E">
      <w:pPr>
        <w:numPr>
          <w:ilvl w:val="0"/>
          <w:numId w:val="1"/>
        </w:numPr>
        <w:spacing w:after="240"/>
        <w:outlineLvl w:val="0"/>
        <w:rPr>
          <w:lang w:val="es-ES"/>
        </w:rPr>
      </w:pPr>
      <w:bookmarkStart w:id="25" w:name="_Hlk119334969"/>
      <w:r w:rsidRPr="00A93F4E">
        <w:rPr>
          <w:lang w:val="es-ES"/>
        </w:rPr>
        <w:lastRenderedPageBreak/>
        <w:t xml:space="preserve">Si bien tomó nota con reconocimiento de la exhaustiva evaluación de riesgos proporcionada por el PNUD, y compartió la opinión de que el programa de asistencia técnica centrado en las microempresas y empresas pequeñas y medianas era fundamental para mitigar el riesgo, la Secretaría trató de comprender mejor las medidas que podrían ayudar a garantizar que las microempresas y empresas pequeñas y medianas, y en particular las microempresas y las pequeñas empresas, siguieran fabricando equipos con la alternativa acordada después de la terminación de la conversión, un riesgo que no se abordó plenamente en la evaluación de riesgos del PNUD. La inclusión del programa de asistencia técnica centrado en las microempresas y empresas pequeñas y medianas no solo mejoraría la capacidad de estas empresas para participar en el proyecto, sino que también ayudaría a garantizar la fabricación continua de equipos basados en la tecnología acordada después de la conversión. Además, el memorando de acuerdo firmado con las empresas incluiría un compromiso individual que especificaría que las empresas no pueden cambiar de tecnología, incluso a R-410A, R-407C, R-404A y HFC-134a, y que las empresas deben seguir fabricando con la alternativa acordada una vez completada la conversión; este requisito es indefinido. El programa de asistencia técnica dedicado a las microempresas y empresas pequeñas y medianas incluía la supervisión anual durante tres años de una muestra de empresas para garantizar el cumplimiento de ese requisito. </w:t>
      </w:r>
      <w:bookmarkEnd w:id="25"/>
      <w:r w:rsidRPr="00A93F4E">
        <w:rPr>
          <w:lang w:val="es-ES"/>
        </w:rPr>
        <w:t xml:space="preserve">El Gobierno impondría una sanción a cualquier empresa en la que se encuentre que ha cambiado de tecnología, de conformidad con el memorando de acuerdo y los procedimientos administrativos adecuados. </w:t>
      </w:r>
    </w:p>
    <w:p w14:paraId="7F273AC8" w14:textId="77777777" w:rsidR="00A93F4E" w:rsidRPr="00A93F4E" w:rsidRDefault="00A93F4E" w:rsidP="00A93F4E">
      <w:pPr>
        <w:numPr>
          <w:ilvl w:val="0"/>
          <w:numId w:val="1"/>
        </w:numPr>
        <w:spacing w:after="240"/>
        <w:outlineLvl w:val="0"/>
        <w:rPr>
          <w:lang w:val="es-ES"/>
        </w:rPr>
      </w:pPr>
      <w:r w:rsidRPr="00A93F4E">
        <w:rPr>
          <w:lang w:val="es-ES"/>
        </w:rPr>
        <w:t>La prohibición de equipos y productos a base de HCFC que entrará en vigor el 1 de enero de 2025 incluye la prohibición de fabricar extintores, sistemas de extinción de incendios y refrigeradores a base de HCFC.</w:t>
      </w:r>
    </w:p>
    <w:p w14:paraId="1F06F91A" w14:textId="77777777" w:rsidR="00A93F4E" w:rsidRPr="00A93F4E" w:rsidRDefault="00A93F4E" w:rsidP="00A93F4E">
      <w:pPr>
        <w:rPr>
          <w:u w:val="single"/>
          <w:lang w:val="es-ES"/>
        </w:rPr>
      </w:pPr>
      <w:r w:rsidRPr="00A93F4E">
        <w:rPr>
          <w:u w:val="single"/>
          <w:lang w:val="es-ES"/>
        </w:rPr>
        <w:t>Costo total del proyecto y eliminación</w:t>
      </w:r>
    </w:p>
    <w:p w14:paraId="698F2A64" w14:textId="77777777" w:rsidR="00A93F4E" w:rsidRPr="00A93F4E" w:rsidRDefault="00A93F4E" w:rsidP="00A93F4E">
      <w:pPr>
        <w:rPr>
          <w:u w:val="single"/>
          <w:lang w:val="es-ES"/>
        </w:rPr>
      </w:pPr>
    </w:p>
    <w:p w14:paraId="345A3743" w14:textId="77777777" w:rsidR="00A93F4E" w:rsidRPr="00A93F4E" w:rsidRDefault="00A93F4E" w:rsidP="00A93F4E">
      <w:pPr>
        <w:keepNext/>
        <w:numPr>
          <w:ilvl w:val="0"/>
          <w:numId w:val="1"/>
        </w:numPr>
        <w:outlineLvl w:val="0"/>
        <w:rPr>
          <w:lang w:val="es-ES"/>
        </w:rPr>
      </w:pPr>
      <w:r w:rsidRPr="00A93F4E">
        <w:rPr>
          <w:lang w:val="es-ES"/>
        </w:rPr>
        <w:t>Se proporcionaría asistencia en la etapa III para eliminar 4 085,35 tm (224,64 toneladas PAO) de HCFC-22 y 23,19 tm (0,46 toneladas PAO) de HCFC-123. Además, el Gobierno se había comprometido a eliminar completamente los HCFC a partir del 1 de enero de 2030 mediante la ejecución de la etapa III, lo que dio como resultado reducciones adicionales del consumo restante de HCFC del país admisible para financiación, de 151,81 tm (3,04 toneladas PAO) de HCFC-123, 613,64 tm (13,50 toneladas PAO) de HCFC-124, 1.903,08 tm (123,70 toneladas PAO) de HCFC-142b y 3.802,07 tm (209,11 toneladas PAO) de HCFC-22. Si se combinan con las reducciones adicionales del consumo restante de HCFC-22 del país admisible para financiación, de 5,54 toneladas PAO, propuestas en la presente reunión en el marco de la etapa II, el país tendría un consumo restante de HCFC admisible para financiación de valor cero después de la terminación de la etapa III. El costo total de la etapa III del PGEH asciende a 25 157 632 $EUA, como se muestra en el cuadro 9.</w:t>
      </w:r>
    </w:p>
    <w:p w14:paraId="08414506" w14:textId="77777777" w:rsidR="00051DF2" w:rsidRDefault="00051DF2">
      <w:pPr>
        <w:jc w:val="left"/>
        <w:rPr>
          <w:lang w:val="es-ES"/>
        </w:rPr>
      </w:pPr>
    </w:p>
    <w:p w14:paraId="17A3EE43" w14:textId="77777777" w:rsidR="00A93F4E" w:rsidRPr="00A93F4E" w:rsidRDefault="00A93F4E" w:rsidP="00A93F4E">
      <w:pPr>
        <w:outlineLvl w:val="0"/>
        <w:rPr>
          <w:b/>
          <w:lang w:val="es-ES"/>
        </w:rPr>
      </w:pPr>
      <w:r w:rsidRPr="00A93F4E">
        <w:rPr>
          <w:b/>
          <w:lang w:val="es-ES"/>
        </w:rPr>
        <w:t xml:space="preserve">Cuadro 9. Costo total acordado de la etapa III del PGEH para India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98"/>
        <w:gridCol w:w="1017"/>
        <w:gridCol w:w="963"/>
        <w:gridCol w:w="975"/>
        <w:gridCol w:w="992"/>
        <w:gridCol w:w="1030"/>
        <w:gridCol w:w="900"/>
        <w:gridCol w:w="1047"/>
        <w:gridCol w:w="933"/>
      </w:tblGrid>
      <w:tr w:rsidR="00A93F4E" w:rsidRPr="00C96068" w14:paraId="6243A823" w14:textId="77777777" w:rsidTr="00C96068">
        <w:trPr>
          <w:tblHeader/>
        </w:trPr>
        <w:tc>
          <w:tcPr>
            <w:tcW w:w="1498" w:type="dxa"/>
            <w:vMerge w:val="restart"/>
            <w:tcMar>
              <w:top w:w="0" w:type="dxa"/>
              <w:left w:w="58" w:type="dxa"/>
              <w:bottom w:w="0" w:type="dxa"/>
              <w:right w:w="58" w:type="dxa"/>
            </w:tcMar>
            <w:vAlign w:val="center"/>
            <w:hideMark/>
          </w:tcPr>
          <w:p w14:paraId="06F85098" w14:textId="77777777" w:rsidR="00A93F4E" w:rsidRPr="00C96068" w:rsidRDefault="00A93F4E" w:rsidP="00A93F4E">
            <w:pPr>
              <w:spacing w:before="10" w:after="10"/>
              <w:jc w:val="left"/>
              <w:rPr>
                <w:b/>
                <w:bCs/>
                <w:sz w:val="18"/>
                <w:szCs w:val="18"/>
                <w:lang w:val="es-ES"/>
              </w:rPr>
            </w:pPr>
            <w:r w:rsidRPr="00C96068">
              <w:rPr>
                <w:b/>
                <w:sz w:val="18"/>
                <w:szCs w:val="18"/>
                <w:lang w:val="es-ES"/>
              </w:rPr>
              <w:t>Componente</w:t>
            </w:r>
          </w:p>
        </w:tc>
        <w:tc>
          <w:tcPr>
            <w:tcW w:w="1017" w:type="dxa"/>
            <w:vMerge w:val="restart"/>
            <w:tcMar>
              <w:top w:w="0" w:type="dxa"/>
              <w:left w:w="58" w:type="dxa"/>
              <w:bottom w:w="0" w:type="dxa"/>
              <w:right w:w="58" w:type="dxa"/>
            </w:tcMar>
            <w:vAlign w:val="center"/>
            <w:hideMark/>
          </w:tcPr>
          <w:p w14:paraId="7F3878EF" w14:textId="77777777" w:rsidR="00A93F4E" w:rsidRPr="00C96068" w:rsidRDefault="00A93F4E" w:rsidP="00A93F4E">
            <w:pPr>
              <w:spacing w:before="10" w:after="10"/>
              <w:jc w:val="center"/>
              <w:rPr>
                <w:b/>
                <w:bCs/>
                <w:sz w:val="18"/>
                <w:szCs w:val="18"/>
                <w:lang w:val="es-ES"/>
              </w:rPr>
            </w:pPr>
            <w:r w:rsidRPr="00C96068">
              <w:rPr>
                <w:b/>
                <w:sz w:val="18"/>
                <w:szCs w:val="18"/>
                <w:lang w:val="es-ES"/>
              </w:rPr>
              <w:t>Organismo</w:t>
            </w:r>
          </w:p>
        </w:tc>
        <w:tc>
          <w:tcPr>
            <w:tcW w:w="1938" w:type="dxa"/>
            <w:gridSpan w:val="2"/>
            <w:tcMar>
              <w:top w:w="0" w:type="dxa"/>
              <w:left w:w="58" w:type="dxa"/>
              <w:bottom w:w="0" w:type="dxa"/>
              <w:right w:w="58" w:type="dxa"/>
            </w:tcMar>
            <w:vAlign w:val="center"/>
            <w:hideMark/>
          </w:tcPr>
          <w:p w14:paraId="34845EFD" w14:textId="77777777" w:rsidR="00A93F4E" w:rsidRPr="00C96068" w:rsidRDefault="00A93F4E" w:rsidP="00A93F4E">
            <w:pPr>
              <w:spacing w:before="10" w:after="10"/>
              <w:jc w:val="center"/>
              <w:rPr>
                <w:b/>
                <w:bCs/>
                <w:sz w:val="18"/>
                <w:szCs w:val="18"/>
                <w:lang w:val="es-ES"/>
              </w:rPr>
            </w:pPr>
            <w:r w:rsidRPr="00C96068">
              <w:rPr>
                <w:b/>
                <w:sz w:val="18"/>
                <w:szCs w:val="18"/>
                <w:lang w:val="es-ES"/>
              </w:rPr>
              <w:t>Consumo</w:t>
            </w:r>
          </w:p>
        </w:tc>
        <w:tc>
          <w:tcPr>
            <w:tcW w:w="992" w:type="dxa"/>
            <w:vMerge w:val="restart"/>
            <w:tcMar>
              <w:left w:w="58" w:type="dxa"/>
              <w:right w:w="58" w:type="dxa"/>
            </w:tcMar>
            <w:vAlign w:val="center"/>
          </w:tcPr>
          <w:p w14:paraId="553CD49E" w14:textId="46975300" w:rsidR="00A93F4E" w:rsidRPr="00C96068" w:rsidRDefault="00A93F4E" w:rsidP="00A93F4E">
            <w:pPr>
              <w:spacing w:before="10" w:after="10"/>
              <w:jc w:val="center"/>
              <w:rPr>
                <w:b/>
                <w:bCs/>
                <w:sz w:val="18"/>
                <w:szCs w:val="18"/>
                <w:lang w:val="es-ES"/>
              </w:rPr>
            </w:pPr>
            <w:r w:rsidRPr="00C96068">
              <w:rPr>
                <w:b/>
                <w:sz w:val="18"/>
                <w:szCs w:val="18"/>
                <w:lang w:val="es-ES"/>
              </w:rPr>
              <w:t>Alterna</w:t>
            </w:r>
            <w:r w:rsidR="00C96068" w:rsidRPr="00C96068">
              <w:rPr>
                <w:b/>
                <w:sz w:val="18"/>
                <w:szCs w:val="18"/>
                <w:lang w:val="es-ES"/>
              </w:rPr>
              <w:t>-</w:t>
            </w:r>
            <w:proofErr w:type="spellStart"/>
            <w:r w:rsidRPr="00C96068">
              <w:rPr>
                <w:b/>
                <w:sz w:val="18"/>
                <w:szCs w:val="18"/>
                <w:lang w:val="es-ES"/>
              </w:rPr>
              <w:t>tiva</w:t>
            </w:r>
            <w:proofErr w:type="spellEnd"/>
            <w:r w:rsidRPr="00C96068">
              <w:rPr>
                <w:b/>
                <w:sz w:val="18"/>
                <w:szCs w:val="18"/>
                <w:lang w:val="es-ES"/>
              </w:rPr>
              <w:t xml:space="preserve"> acordada</w:t>
            </w:r>
          </w:p>
        </w:tc>
        <w:tc>
          <w:tcPr>
            <w:tcW w:w="1030" w:type="dxa"/>
            <w:vMerge w:val="restart"/>
            <w:tcMar>
              <w:left w:w="58" w:type="dxa"/>
              <w:right w:w="58" w:type="dxa"/>
            </w:tcMar>
            <w:vAlign w:val="center"/>
          </w:tcPr>
          <w:p w14:paraId="19B5A0E5" w14:textId="77777777" w:rsidR="00A93F4E" w:rsidRPr="00C96068" w:rsidRDefault="00A93F4E" w:rsidP="00A93F4E">
            <w:pPr>
              <w:spacing w:before="10" w:after="10"/>
              <w:jc w:val="center"/>
              <w:rPr>
                <w:b/>
                <w:bCs/>
                <w:sz w:val="18"/>
                <w:szCs w:val="18"/>
                <w:lang w:val="es-ES"/>
              </w:rPr>
            </w:pPr>
            <w:r w:rsidRPr="00C96068">
              <w:rPr>
                <w:b/>
                <w:sz w:val="18"/>
                <w:szCs w:val="18"/>
                <w:lang w:val="es-ES"/>
              </w:rPr>
              <w:t>ICC</w:t>
            </w:r>
          </w:p>
        </w:tc>
        <w:tc>
          <w:tcPr>
            <w:tcW w:w="900" w:type="dxa"/>
            <w:vMerge w:val="restart"/>
            <w:tcMar>
              <w:left w:w="58" w:type="dxa"/>
              <w:right w:w="58" w:type="dxa"/>
            </w:tcMar>
            <w:vAlign w:val="center"/>
          </w:tcPr>
          <w:p w14:paraId="67EA2F74" w14:textId="77777777" w:rsidR="00A93F4E" w:rsidRPr="00C96068" w:rsidRDefault="00A93F4E" w:rsidP="00A93F4E">
            <w:pPr>
              <w:spacing w:before="10" w:after="10"/>
              <w:jc w:val="center"/>
              <w:rPr>
                <w:b/>
                <w:bCs/>
                <w:sz w:val="18"/>
                <w:szCs w:val="18"/>
                <w:lang w:val="es-ES"/>
              </w:rPr>
            </w:pPr>
            <w:r w:rsidRPr="00C96068">
              <w:rPr>
                <w:b/>
                <w:sz w:val="18"/>
                <w:szCs w:val="18"/>
                <w:lang w:val="es-ES"/>
              </w:rPr>
              <w:t>IOC</w:t>
            </w:r>
          </w:p>
        </w:tc>
        <w:tc>
          <w:tcPr>
            <w:tcW w:w="1047" w:type="dxa"/>
            <w:vMerge w:val="restart"/>
            <w:tcMar>
              <w:top w:w="0" w:type="dxa"/>
              <w:left w:w="58" w:type="dxa"/>
              <w:bottom w:w="0" w:type="dxa"/>
              <w:right w:w="58" w:type="dxa"/>
            </w:tcMar>
            <w:vAlign w:val="center"/>
            <w:hideMark/>
          </w:tcPr>
          <w:p w14:paraId="1E2B732C" w14:textId="77777777" w:rsidR="00A93F4E" w:rsidRPr="00C96068" w:rsidRDefault="00A93F4E" w:rsidP="00A93F4E">
            <w:pPr>
              <w:spacing w:before="10" w:after="10"/>
              <w:jc w:val="center"/>
              <w:rPr>
                <w:b/>
                <w:bCs/>
                <w:sz w:val="18"/>
                <w:szCs w:val="18"/>
                <w:lang w:val="es-ES"/>
              </w:rPr>
            </w:pPr>
            <w:r w:rsidRPr="00C96068">
              <w:rPr>
                <w:b/>
                <w:sz w:val="18"/>
                <w:szCs w:val="18"/>
                <w:lang w:val="es-ES"/>
              </w:rPr>
              <w:t>Costo total acordado ($EUA)</w:t>
            </w:r>
          </w:p>
        </w:tc>
        <w:tc>
          <w:tcPr>
            <w:tcW w:w="933" w:type="dxa"/>
            <w:vMerge w:val="restart"/>
            <w:tcMar>
              <w:top w:w="0" w:type="dxa"/>
              <w:left w:w="58" w:type="dxa"/>
              <w:bottom w:w="0" w:type="dxa"/>
              <w:right w:w="58" w:type="dxa"/>
            </w:tcMar>
            <w:vAlign w:val="center"/>
            <w:hideMark/>
          </w:tcPr>
          <w:p w14:paraId="03EE2665" w14:textId="77777777" w:rsidR="00A93F4E" w:rsidRPr="00C96068" w:rsidRDefault="00A93F4E" w:rsidP="00A93F4E">
            <w:pPr>
              <w:spacing w:before="10" w:after="10"/>
              <w:jc w:val="center"/>
              <w:rPr>
                <w:b/>
                <w:bCs/>
                <w:sz w:val="18"/>
                <w:szCs w:val="18"/>
                <w:lang w:val="es-ES"/>
              </w:rPr>
            </w:pPr>
            <w:r w:rsidRPr="00C96068">
              <w:rPr>
                <w:b/>
                <w:sz w:val="18"/>
                <w:szCs w:val="18"/>
                <w:lang w:val="es-ES"/>
              </w:rPr>
              <w:t>CE $EUA/kg</w:t>
            </w:r>
          </w:p>
        </w:tc>
      </w:tr>
      <w:tr w:rsidR="00A93F4E" w:rsidRPr="00C96068" w14:paraId="39F87F34" w14:textId="77777777" w:rsidTr="00C96068">
        <w:trPr>
          <w:tblHeader/>
        </w:trPr>
        <w:tc>
          <w:tcPr>
            <w:tcW w:w="1498" w:type="dxa"/>
            <w:vMerge/>
            <w:tcMar>
              <w:left w:w="58" w:type="dxa"/>
              <w:right w:w="58" w:type="dxa"/>
            </w:tcMar>
            <w:vAlign w:val="center"/>
            <w:hideMark/>
          </w:tcPr>
          <w:p w14:paraId="58963070" w14:textId="77777777" w:rsidR="00A93F4E" w:rsidRPr="00C96068" w:rsidRDefault="00A93F4E" w:rsidP="00A93F4E">
            <w:pPr>
              <w:spacing w:before="10" w:after="10"/>
              <w:rPr>
                <w:b/>
                <w:bCs/>
                <w:sz w:val="18"/>
                <w:szCs w:val="18"/>
                <w:lang w:val="es-ES"/>
              </w:rPr>
            </w:pPr>
          </w:p>
        </w:tc>
        <w:tc>
          <w:tcPr>
            <w:tcW w:w="1017" w:type="dxa"/>
            <w:vMerge/>
            <w:tcMar>
              <w:left w:w="58" w:type="dxa"/>
              <w:right w:w="58" w:type="dxa"/>
            </w:tcMar>
            <w:vAlign w:val="center"/>
            <w:hideMark/>
          </w:tcPr>
          <w:p w14:paraId="14CD1DD8" w14:textId="77777777" w:rsidR="00A93F4E" w:rsidRPr="00C96068" w:rsidRDefault="00A93F4E" w:rsidP="00A93F4E">
            <w:pPr>
              <w:spacing w:before="10" w:after="10"/>
              <w:rPr>
                <w:b/>
                <w:bCs/>
                <w:sz w:val="18"/>
                <w:szCs w:val="18"/>
                <w:lang w:val="es-ES"/>
              </w:rPr>
            </w:pPr>
          </w:p>
        </w:tc>
        <w:tc>
          <w:tcPr>
            <w:tcW w:w="963" w:type="dxa"/>
            <w:tcMar>
              <w:top w:w="0" w:type="dxa"/>
              <w:left w:w="58" w:type="dxa"/>
              <w:bottom w:w="0" w:type="dxa"/>
              <w:right w:w="58" w:type="dxa"/>
            </w:tcMar>
            <w:hideMark/>
          </w:tcPr>
          <w:p w14:paraId="1BFEA330" w14:textId="77777777" w:rsidR="00A93F4E" w:rsidRPr="00C96068" w:rsidRDefault="00A93F4E" w:rsidP="00A93F4E">
            <w:pPr>
              <w:spacing w:before="10" w:after="10"/>
              <w:jc w:val="center"/>
              <w:rPr>
                <w:b/>
                <w:bCs/>
                <w:sz w:val="18"/>
                <w:szCs w:val="18"/>
                <w:lang w:val="es-ES"/>
              </w:rPr>
            </w:pPr>
            <w:r w:rsidRPr="00C96068">
              <w:rPr>
                <w:b/>
                <w:sz w:val="18"/>
                <w:szCs w:val="18"/>
                <w:lang w:val="es-ES"/>
              </w:rPr>
              <w:t>tm</w:t>
            </w:r>
          </w:p>
        </w:tc>
        <w:tc>
          <w:tcPr>
            <w:tcW w:w="975" w:type="dxa"/>
            <w:tcMar>
              <w:top w:w="0" w:type="dxa"/>
              <w:left w:w="58" w:type="dxa"/>
              <w:bottom w:w="0" w:type="dxa"/>
              <w:right w:w="58" w:type="dxa"/>
            </w:tcMar>
            <w:hideMark/>
          </w:tcPr>
          <w:p w14:paraId="12C7395D" w14:textId="77777777" w:rsidR="00A93F4E" w:rsidRPr="00C96068" w:rsidRDefault="00A93F4E" w:rsidP="00A93F4E">
            <w:pPr>
              <w:spacing w:before="10" w:after="10"/>
              <w:jc w:val="center"/>
              <w:rPr>
                <w:b/>
                <w:bCs/>
                <w:sz w:val="18"/>
                <w:szCs w:val="18"/>
                <w:lang w:val="es-ES"/>
              </w:rPr>
            </w:pPr>
            <w:r w:rsidRPr="00C96068">
              <w:rPr>
                <w:b/>
                <w:sz w:val="18"/>
                <w:szCs w:val="18"/>
                <w:lang w:val="es-ES"/>
              </w:rPr>
              <w:t>Toneladas PAO</w:t>
            </w:r>
          </w:p>
        </w:tc>
        <w:tc>
          <w:tcPr>
            <w:tcW w:w="992" w:type="dxa"/>
            <w:vMerge/>
            <w:tcMar>
              <w:left w:w="58" w:type="dxa"/>
              <w:right w:w="58" w:type="dxa"/>
            </w:tcMar>
          </w:tcPr>
          <w:p w14:paraId="7FF05EDA" w14:textId="77777777" w:rsidR="00A93F4E" w:rsidRPr="00C96068" w:rsidRDefault="00A93F4E" w:rsidP="00A93F4E">
            <w:pPr>
              <w:spacing w:before="10" w:after="10"/>
              <w:rPr>
                <w:b/>
                <w:bCs/>
                <w:sz w:val="18"/>
                <w:szCs w:val="18"/>
                <w:lang w:val="es-ES"/>
              </w:rPr>
            </w:pPr>
          </w:p>
        </w:tc>
        <w:tc>
          <w:tcPr>
            <w:tcW w:w="1030" w:type="dxa"/>
            <w:vMerge/>
            <w:tcMar>
              <w:left w:w="58" w:type="dxa"/>
              <w:right w:w="58" w:type="dxa"/>
            </w:tcMar>
          </w:tcPr>
          <w:p w14:paraId="4373C8A2" w14:textId="77777777" w:rsidR="00A93F4E" w:rsidRPr="00C96068" w:rsidRDefault="00A93F4E" w:rsidP="00A93F4E">
            <w:pPr>
              <w:spacing w:before="10" w:after="10"/>
              <w:rPr>
                <w:b/>
                <w:bCs/>
                <w:sz w:val="18"/>
                <w:szCs w:val="18"/>
                <w:lang w:val="es-ES"/>
              </w:rPr>
            </w:pPr>
          </w:p>
        </w:tc>
        <w:tc>
          <w:tcPr>
            <w:tcW w:w="900" w:type="dxa"/>
            <w:vMerge/>
            <w:tcMar>
              <w:left w:w="58" w:type="dxa"/>
              <w:right w:w="58" w:type="dxa"/>
            </w:tcMar>
          </w:tcPr>
          <w:p w14:paraId="4BE4B702" w14:textId="77777777" w:rsidR="00A93F4E" w:rsidRPr="00C96068" w:rsidRDefault="00A93F4E" w:rsidP="00A93F4E">
            <w:pPr>
              <w:spacing w:before="10" w:after="10"/>
              <w:rPr>
                <w:b/>
                <w:bCs/>
                <w:sz w:val="18"/>
                <w:szCs w:val="18"/>
                <w:lang w:val="es-ES"/>
              </w:rPr>
            </w:pPr>
          </w:p>
        </w:tc>
        <w:tc>
          <w:tcPr>
            <w:tcW w:w="1047" w:type="dxa"/>
            <w:vMerge/>
            <w:tcMar>
              <w:left w:w="58" w:type="dxa"/>
              <w:right w:w="58" w:type="dxa"/>
            </w:tcMar>
            <w:vAlign w:val="center"/>
            <w:hideMark/>
          </w:tcPr>
          <w:p w14:paraId="204D9E7F" w14:textId="77777777" w:rsidR="00A93F4E" w:rsidRPr="00C96068" w:rsidRDefault="00A93F4E" w:rsidP="00A93F4E">
            <w:pPr>
              <w:spacing w:before="10" w:after="10"/>
              <w:rPr>
                <w:b/>
                <w:bCs/>
                <w:sz w:val="18"/>
                <w:szCs w:val="18"/>
                <w:lang w:val="es-ES"/>
              </w:rPr>
            </w:pPr>
          </w:p>
        </w:tc>
        <w:tc>
          <w:tcPr>
            <w:tcW w:w="933" w:type="dxa"/>
            <w:vMerge/>
            <w:tcMar>
              <w:left w:w="58" w:type="dxa"/>
              <w:right w:w="58" w:type="dxa"/>
            </w:tcMar>
            <w:vAlign w:val="center"/>
            <w:hideMark/>
          </w:tcPr>
          <w:p w14:paraId="5CC62EA6" w14:textId="77777777" w:rsidR="00A93F4E" w:rsidRPr="00C96068" w:rsidRDefault="00A93F4E" w:rsidP="00A93F4E">
            <w:pPr>
              <w:spacing w:before="10" w:after="10"/>
              <w:rPr>
                <w:b/>
                <w:bCs/>
                <w:sz w:val="18"/>
                <w:szCs w:val="18"/>
                <w:lang w:val="es-ES"/>
              </w:rPr>
            </w:pPr>
          </w:p>
        </w:tc>
      </w:tr>
      <w:tr w:rsidR="00A93F4E" w:rsidRPr="00C96068" w14:paraId="3E940EF3" w14:textId="77777777" w:rsidTr="00C96068">
        <w:tc>
          <w:tcPr>
            <w:tcW w:w="9355" w:type="dxa"/>
            <w:gridSpan w:val="9"/>
            <w:tcMar>
              <w:top w:w="0" w:type="dxa"/>
              <w:left w:w="58" w:type="dxa"/>
              <w:bottom w:w="0" w:type="dxa"/>
              <w:right w:w="58" w:type="dxa"/>
            </w:tcMar>
          </w:tcPr>
          <w:p w14:paraId="0D34D31F" w14:textId="77777777" w:rsidR="00A93F4E" w:rsidRPr="00C96068" w:rsidRDefault="00A93F4E" w:rsidP="00A93F4E">
            <w:pPr>
              <w:spacing w:before="10" w:after="10"/>
              <w:jc w:val="center"/>
              <w:rPr>
                <w:b/>
                <w:bCs/>
                <w:sz w:val="18"/>
                <w:szCs w:val="18"/>
                <w:lang w:val="es-ES"/>
              </w:rPr>
            </w:pPr>
            <w:r w:rsidRPr="00C96068">
              <w:rPr>
                <w:b/>
                <w:sz w:val="18"/>
                <w:szCs w:val="18"/>
                <w:lang w:val="es-ES"/>
              </w:rPr>
              <w:t>Sector de fabricación</w:t>
            </w:r>
          </w:p>
        </w:tc>
      </w:tr>
      <w:tr w:rsidR="00A93F4E" w:rsidRPr="00C96068" w14:paraId="1CD3B06B" w14:textId="77777777" w:rsidTr="00C96068">
        <w:tc>
          <w:tcPr>
            <w:tcW w:w="1498" w:type="dxa"/>
            <w:tcMar>
              <w:top w:w="0" w:type="dxa"/>
              <w:left w:w="58" w:type="dxa"/>
              <w:bottom w:w="0" w:type="dxa"/>
              <w:right w:w="58" w:type="dxa"/>
            </w:tcMar>
            <w:vAlign w:val="center"/>
          </w:tcPr>
          <w:p w14:paraId="510E4D14" w14:textId="77777777" w:rsidR="00A93F4E" w:rsidRPr="00C96068" w:rsidRDefault="00A93F4E" w:rsidP="00A93F4E">
            <w:pPr>
              <w:spacing w:before="10" w:after="10"/>
              <w:jc w:val="left"/>
              <w:rPr>
                <w:sz w:val="18"/>
                <w:szCs w:val="18"/>
                <w:lang w:val="es-ES"/>
              </w:rPr>
            </w:pPr>
            <w:r w:rsidRPr="00C96068">
              <w:rPr>
                <w:sz w:val="18"/>
                <w:szCs w:val="18"/>
                <w:lang w:val="es-ES"/>
              </w:rPr>
              <w:t xml:space="preserve">A/A residencial </w:t>
            </w:r>
          </w:p>
        </w:tc>
        <w:tc>
          <w:tcPr>
            <w:tcW w:w="1017" w:type="dxa"/>
            <w:vMerge w:val="restart"/>
            <w:tcMar>
              <w:top w:w="0" w:type="dxa"/>
              <w:left w:w="58" w:type="dxa"/>
              <w:bottom w:w="0" w:type="dxa"/>
              <w:right w:w="58" w:type="dxa"/>
            </w:tcMar>
            <w:vAlign w:val="center"/>
          </w:tcPr>
          <w:p w14:paraId="2CAFD913" w14:textId="77777777" w:rsidR="00A93F4E" w:rsidRPr="00C96068" w:rsidRDefault="00A93F4E" w:rsidP="00A93F4E">
            <w:pPr>
              <w:spacing w:before="10" w:after="10"/>
              <w:jc w:val="center"/>
              <w:rPr>
                <w:sz w:val="18"/>
                <w:szCs w:val="18"/>
                <w:lang w:val="es-ES"/>
              </w:rPr>
            </w:pPr>
            <w:r w:rsidRPr="00C96068">
              <w:rPr>
                <w:sz w:val="18"/>
                <w:szCs w:val="18"/>
                <w:lang w:val="es-ES"/>
              </w:rPr>
              <w:t>PNUD</w:t>
            </w:r>
          </w:p>
        </w:tc>
        <w:tc>
          <w:tcPr>
            <w:tcW w:w="963" w:type="dxa"/>
            <w:tcMar>
              <w:top w:w="0" w:type="dxa"/>
              <w:left w:w="58" w:type="dxa"/>
              <w:bottom w:w="0" w:type="dxa"/>
              <w:right w:w="58" w:type="dxa"/>
            </w:tcMar>
            <w:vAlign w:val="center"/>
          </w:tcPr>
          <w:p w14:paraId="71277B73" w14:textId="77777777" w:rsidR="00A93F4E" w:rsidRPr="00C96068" w:rsidRDefault="00A93F4E" w:rsidP="00A93F4E">
            <w:pPr>
              <w:spacing w:before="10" w:after="10"/>
              <w:jc w:val="right"/>
              <w:rPr>
                <w:sz w:val="18"/>
                <w:szCs w:val="18"/>
                <w:lang w:val="es-ES"/>
              </w:rPr>
            </w:pPr>
            <w:r w:rsidRPr="00C96068">
              <w:rPr>
                <w:sz w:val="18"/>
                <w:szCs w:val="18"/>
                <w:lang w:val="es-ES"/>
              </w:rPr>
              <w:t>49,21</w:t>
            </w:r>
          </w:p>
        </w:tc>
        <w:tc>
          <w:tcPr>
            <w:tcW w:w="975" w:type="dxa"/>
            <w:tcMar>
              <w:top w:w="0" w:type="dxa"/>
              <w:left w:w="58" w:type="dxa"/>
              <w:bottom w:w="0" w:type="dxa"/>
              <w:right w:w="58" w:type="dxa"/>
            </w:tcMar>
            <w:vAlign w:val="center"/>
          </w:tcPr>
          <w:p w14:paraId="12B7EAE8" w14:textId="77777777" w:rsidR="00A93F4E" w:rsidRPr="00C96068" w:rsidRDefault="00A93F4E" w:rsidP="00A93F4E">
            <w:pPr>
              <w:spacing w:before="10" w:after="10"/>
              <w:jc w:val="right"/>
              <w:rPr>
                <w:sz w:val="18"/>
                <w:szCs w:val="18"/>
                <w:lang w:val="es-ES"/>
              </w:rPr>
            </w:pPr>
            <w:r w:rsidRPr="00C96068">
              <w:rPr>
                <w:sz w:val="18"/>
                <w:szCs w:val="18"/>
                <w:lang w:val="es-ES"/>
              </w:rPr>
              <w:t>2,71</w:t>
            </w:r>
          </w:p>
        </w:tc>
        <w:tc>
          <w:tcPr>
            <w:tcW w:w="992" w:type="dxa"/>
            <w:vMerge w:val="restart"/>
            <w:tcMar>
              <w:left w:w="58" w:type="dxa"/>
              <w:right w:w="58" w:type="dxa"/>
            </w:tcMar>
            <w:vAlign w:val="center"/>
          </w:tcPr>
          <w:p w14:paraId="34BB9123" w14:textId="77777777" w:rsidR="00A93F4E" w:rsidRPr="00C96068" w:rsidRDefault="00A93F4E" w:rsidP="00A93F4E">
            <w:pPr>
              <w:spacing w:before="10" w:after="10"/>
              <w:jc w:val="center"/>
              <w:rPr>
                <w:sz w:val="18"/>
                <w:szCs w:val="18"/>
                <w:lang w:val="es-ES"/>
              </w:rPr>
            </w:pPr>
            <w:r w:rsidRPr="00C96068">
              <w:rPr>
                <w:sz w:val="18"/>
                <w:szCs w:val="18"/>
                <w:lang w:val="es-ES"/>
              </w:rPr>
              <w:t>HFC-32</w:t>
            </w:r>
          </w:p>
        </w:tc>
        <w:tc>
          <w:tcPr>
            <w:tcW w:w="1030" w:type="dxa"/>
            <w:tcMar>
              <w:left w:w="58" w:type="dxa"/>
              <w:right w:w="58" w:type="dxa"/>
            </w:tcMar>
            <w:vAlign w:val="center"/>
          </w:tcPr>
          <w:p w14:paraId="1ABBB0CD" w14:textId="77777777" w:rsidR="00A93F4E" w:rsidRPr="00C96068" w:rsidRDefault="00A93F4E" w:rsidP="00A93F4E">
            <w:pPr>
              <w:spacing w:before="10" w:after="10"/>
              <w:ind w:left="-138"/>
              <w:jc w:val="right"/>
              <w:rPr>
                <w:sz w:val="18"/>
                <w:szCs w:val="18"/>
                <w:lang w:val="es-ES"/>
              </w:rPr>
            </w:pPr>
            <w:r w:rsidRPr="00C96068">
              <w:rPr>
                <w:sz w:val="18"/>
                <w:szCs w:val="18"/>
                <w:lang w:val="es-ES"/>
              </w:rPr>
              <w:t>381 105</w:t>
            </w:r>
          </w:p>
        </w:tc>
        <w:tc>
          <w:tcPr>
            <w:tcW w:w="900" w:type="dxa"/>
            <w:tcMar>
              <w:left w:w="58" w:type="dxa"/>
              <w:right w:w="58" w:type="dxa"/>
            </w:tcMar>
            <w:vAlign w:val="center"/>
          </w:tcPr>
          <w:p w14:paraId="2D7A6E15" w14:textId="77777777" w:rsidR="00A93F4E" w:rsidRPr="00C96068" w:rsidRDefault="00A93F4E" w:rsidP="00A93F4E">
            <w:pPr>
              <w:spacing w:before="10" w:after="10"/>
              <w:jc w:val="right"/>
              <w:rPr>
                <w:sz w:val="18"/>
                <w:szCs w:val="18"/>
                <w:lang w:val="es-ES"/>
              </w:rPr>
            </w:pPr>
            <w:r w:rsidRPr="00C96068">
              <w:rPr>
                <w:sz w:val="18"/>
                <w:szCs w:val="18"/>
                <w:lang w:val="es-ES"/>
              </w:rPr>
              <w:t>232 765</w:t>
            </w:r>
          </w:p>
        </w:tc>
        <w:tc>
          <w:tcPr>
            <w:tcW w:w="1047" w:type="dxa"/>
            <w:tcMar>
              <w:top w:w="0" w:type="dxa"/>
              <w:left w:w="58" w:type="dxa"/>
              <w:bottom w:w="0" w:type="dxa"/>
              <w:right w:w="58" w:type="dxa"/>
            </w:tcMar>
            <w:vAlign w:val="center"/>
          </w:tcPr>
          <w:p w14:paraId="4CDDEBA7" w14:textId="77777777" w:rsidR="00A93F4E" w:rsidRPr="00C96068" w:rsidRDefault="00A93F4E" w:rsidP="00A93F4E">
            <w:pPr>
              <w:spacing w:before="10" w:after="10"/>
              <w:jc w:val="right"/>
              <w:rPr>
                <w:sz w:val="18"/>
                <w:szCs w:val="18"/>
                <w:lang w:val="es-ES"/>
              </w:rPr>
            </w:pPr>
            <w:r w:rsidRPr="00C96068">
              <w:rPr>
                <w:sz w:val="18"/>
                <w:szCs w:val="18"/>
                <w:lang w:val="es-ES"/>
              </w:rPr>
              <w:t>613 870</w:t>
            </w:r>
          </w:p>
        </w:tc>
        <w:tc>
          <w:tcPr>
            <w:tcW w:w="933" w:type="dxa"/>
            <w:tcMar>
              <w:top w:w="0" w:type="dxa"/>
              <w:left w:w="58" w:type="dxa"/>
              <w:bottom w:w="0" w:type="dxa"/>
              <w:right w:w="58" w:type="dxa"/>
            </w:tcMar>
            <w:vAlign w:val="center"/>
          </w:tcPr>
          <w:p w14:paraId="78A63F34" w14:textId="77777777" w:rsidR="00A93F4E" w:rsidRPr="00C96068" w:rsidRDefault="00A93F4E" w:rsidP="00A93F4E">
            <w:pPr>
              <w:spacing w:before="10" w:after="10"/>
              <w:jc w:val="right"/>
              <w:rPr>
                <w:sz w:val="18"/>
                <w:szCs w:val="18"/>
                <w:lang w:val="es-ES"/>
              </w:rPr>
            </w:pPr>
            <w:r w:rsidRPr="00C96068">
              <w:rPr>
                <w:sz w:val="18"/>
                <w:szCs w:val="18"/>
                <w:lang w:val="es-ES"/>
              </w:rPr>
              <w:t>12,48</w:t>
            </w:r>
          </w:p>
        </w:tc>
      </w:tr>
      <w:tr w:rsidR="00A93F4E" w:rsidRPr="00C96068" w14:paraId="758D9880" w14:textId="77777777" w:rsidTr="00C96068">
        <w:tc>
          <w:tcPr>
            <w:tcW w:w="1498" w:type="dxa"/>
            <w:tcMar>
              <w:top w:w="0" w:type="dxa"/>
              <w:left w:w="58" w:type="dxa"/>
              <w:bottom w:w="0" w:type="dxa"/>
              <w:right w:w="58" w:type="dxa"/>
            </w:tcMar>
            <w:vAlign w:val="center"/>
          </w:tcPr>
          <w:p w14:paraId="0023BC89" w14:textId="77777777" w:rsidR="00A93F4E" w:rsidRPr="00C96068" w:rsidRDefault="00A93F4E" w:rsidP="00A93F4E">
            <w:pPr>
              <w:spacing w:before="10" w:after="10"/>
              <w:jc w:val="left"/>
              <w:rPr>
                <w:sz w:val="18"/>
                <w:szCs w:val="18"/>
                <w:lang w:val="es-ES"/>
              </w:rPr>
            </w:pPr>
            <w:r w:rsidRPr="00C96068">
              <w:rPr>
                <w:sz w:val="18"/>
                <w:szCs w:val="18"/>
                <w:lang w:val="es-ES"/>
              </w:rPr>
              <w:t>A/A comercial</w:t>
            </w:r>
          </w:p>
        </w:tc>
        <w:tc>
          <w:tcPr>
            <w:tcW w:w="1017" w:type="dxa"/>
            <w:vMerge/>
            <w:tcMar>
              <w:top w:w="0" w:type="dxa"/>
              <w:left w:w="58" w:type="dxa"/>
              <w:bottom w:w="0" w:type="dxa"/>
              <w:right w:w="58" w:type="dxa"/>
            </w:tcMar>
            <w:vAlign w:val="center"/>
          </w:tcPr>
          <w:p w14:paraId="76048811" w14:textId="77777777" w:rsidR="00A93F4E" w:rsidRPr="00C96068" w:rsidRDefault="00A93F4E" w:rsidP="00A93F4E">
            <w:pPr>
              <w:spacing w:before="10" w:after="10"/>
              <w:jc w:val="center"/>
              <w:rPr>
                <w:sz w:val="18"/>
                <w:szCs w:val="18"/>
                <w:lang w:val="es-ES"/>
              </w:rPr>
            </w:pPr>
          </w:p>
        </w:tc>
        <w:tc>
          <w:tcPr>
            <w:tcW w:w="963" w:type="dxa"/>
            <w:tcMar>
              <w:top w:w="0" w:type="dxa"/>
              <w:left w:w="58" w:type="dxa"/>
              <w:bottom w:w="0" w:type="dxa"/>
              <w:right w:w="58" w:type="dxa"/>
            </w:tcMar>
            <w:vAlign w:val="center"/>
          </w:tcPr>
          <w:p w14:paraId="26E4EC24" w14:textId="77777777" w:rsidR="00A93F4E" w:rsidRPr="00C96068" w:rsidRDefault="00A93F4E" w:rsidP="00A93F4E">
            <w:pPr>
              <w:spacing w:before="10" w:after="10"/>
              <w:jc w:val="right"/>
              <w:rPr>
                <w:sz w:val="18"/>
                <w:szCs w:val="18"/>
                <w:lang w:val="es-ES"/>
              </w:rPr>
            </w:pPr>
            <w:r w:rsidRPr="00C96068">
              <w:rPr>
                <w:sz w:val="18"/>
                <w:szCs w:val="18"/>
                <w:lang w:val="es-ES"/>
              </w:rPr>
              <w:t>173,71</w:t>
            </w:r>
          </w:p>
        </w:tc>
        <w:tc>
          <w:tcPr>
            <w:tcW w:w="975" w:type="dxa"/>
            <w:tcMar>
              <w:top w:w="0" w:type="dxa"/>
              <w:left w:w="58" w:type="dxa"/>
              <w:bottom w:w="0" w:type="dxa"/>
              <w:right w:w="58" w:type="dxa"/>
            </w:tcMar>
            <w:vAlign w:val="center"/>
          </w:tcPr>
          <w:p w14:paraId="3743DB99" w14:textId="77777777" w:rsidR="00A93F4E" w:rsidRPr="00C96068" w:rsidRDefault="00A93F4E" w:rsidP="00A93F4E">
            <w:pPr>
              <w:spacing w:before="10" w:after="10"/>
              <w:jc w:val="right"/>
              <w:rPr>
                <w:sz w:val="18"/>
                <w:szCs w:val="18"/>
                <w:lang w:val="es-ES"/>
              </w:rPr>
            </w:pPr>
            <w:r w:rsidRPr="00C96068">
              <w:rPr>
                <w:sz w:val="18"/>
                <w:szCs w:val="18"/>
                <w:lang w:val="es-ES"/>
              </w:rPr>
              <w:t>9,55</w:t>
            </w:r>
          </w:p>
        </w:tc>
        <w:tc>
          <w:tcPr>
            <w:tcW w:w="992" w:type="dxa"/>
            <w:vMerge/>
            <w:tcMar>
              <w:left w:w="58" w:type="dxa"/>
              <w:right w:w="58" w:type="dxa"/>
            </w:tcMar>
            <w:vAlign w:val="center"/>
          </w:tcPr>
          <w:p w14:paraId="414C511A" w14:textId="77777777" w:rsidR="00A93F4E" w:rsidRPr="00C96068" w:rsidRDefault="00A93F4E" w:rsidP="00A93F4E">
            <w:pPr>
              <w:spacing w:before="10" w:after="10"/>
              <w:jc w:val="center"/>
              <w:rPr>
                <w:sz w:val="18"/>
                <w:szCs w:val="18"/>
                <w:lang w:val="es-ES"/>
              </w:rPr>
            </w:pPr>
          </w:p>
        </w:tc>
        <w:tc>
          <w:tcPr>
            <w:tcW w:w="1030" w:type="dxa"/>
            <w:tcMar>
              <w:left w:w="58" w:type="dxa"/>
              <w:right w:w="58" w:type="dxa"/>
            </w:tcMar>
            <w:vAlign w:val="center"/>
          </w:tcPr>
          <w:p w14:paraId="27D02817" w14:textId="77777777" w:rsidR="00A93F4E" w:rsidRPr="00C96068" w:rsidRDefault="00A93F4E" w:rsidP="00A93F4E">
            <w:pPr>
              <w:spacing w:before="10" w:after="10"/>
              <w:ind w:left="-138"/>
              <w:jc w:val="right"/>
              <w:rPr>
                <w:sz w:val="18"/>
                <w:szCs w:val="18"/>
                <w:lang w:val="es-ES"/>
              </w:rPr>
            </w:pPr>
            <w:r w:rsidRPr="00C96068">
              <w:rPr>
                <w:sz w:val="18"/>
                <w:szCs w:val="18"/>
                <w:lang w:val="es-ES"/>
              </w:rPr>
              <w:t>1 240 850</w:t>
            </w:r>
          </w:p>
        </w:tc>
        <w:tc>
          <w:tcPr>
            <w:tcW w:w="900" w:type="dxa"/>
            <w:tcMar>
              <w:left w:w="58" w:type="dxa"/>
              <w:right w:w="58" w:type="dxa"/>
            </w:tcMar>
            <w:vAlign w:val="center"/>
          </w:tcPr>
          <w:p w14:paraId="779EC56E" w14:textId="77777777" w:rsidR="00A93F4E" w:rsidRPr="00C96068" w:rsidRDefault="00A93F4E" w:rsidP="00A93F4E">
            <w:pPr>
              <w:spacing w:before="10" w:after="10"/>
              <w:jc w:val="right"/>
              <w:rPr>
                <w:sz w:val="18"/>
                <w:szCs w:val="18"/>
                <w:lang w:val="es-ES"/>
              </w:rPr>
            </w:pPr>
            <w:r w:rsidRPr="00C96068">
              <w:rPr>
                <w:sz w:val="18"/>
                <w:szCs w:val="18"/>
                <w:lang w:val="es-ES"/>
              </w:rPr>
              <w:t>660 094</w:t>
            </w:r>
          </w:p>
        </w:tc>
        <w:tc>
          <w:tcPr>
            <w:tcW w:w="1047" w:type="dxa"/>
            <w:tcMar>
              <w:top w:w="0" w:type="dxa"/>
              <w:left w:w="58" w:type="dxa"/>
              <w:bottom w:w="0" w:type="dxa"/>
              <w:right w:w="58" w:type="dxa"/>
            </w:tcMar>
            <w:vAlign w:val="center"/>
          </w:tcPr>
          <w:p w14:paraId="21090D51" w14:textId="77777777" w:rsidR="00A93F4E" w:rsidRPr="00C96068" w:rsidRDefault="00A93F4E" w:rsidP="00A93F4E">
            <w:pPr>
              <w:spacing w:before="10" w:after="10"/>
              <w:jc w:val="right"/>
              <w:rPr>
                <w:sz w:val="18"/>
                <w:szCs w:val="18"/>
                <w:lang w:val="es-ES"/>
              </w:rPr>
            </w:pPr>
            <w:r w:rsidRPr="00C96068">
              <w:rPr>
                <w:sz w:val="18"/>
                <w:szCs w:val="18"/>
                <w:lang w:val="es-ES"/>
              </w:rPr>
              <w:t>1 900 944</w:t>
            </w:r>
          </w:p>
        </w:tc>
        <w:tc>
          <w:tcPr>
            <w:tcW w:w="933" w:type="dxa"/>
            <w:tcMar>
              <w:top w:w="0" w:type="dxa"/>
              <w:left w:w="58" w:type="dxa"/>
              <w:bottom w:w="0" w:type="dxa"/>
              <w:right w:w="58" w:type="dxa"/>
            </w:tcMar>
            <w:vAlign w:val="center"/>
          </w:tcPr>
          <w:p w14:paraId="735095BE" w14:textId="77777777" w:rsidR="00A93F4E" w:rsidRPr="00C96068" w:rsidRDefault="00A93F4E" w:rsidP="00A93F4E">
            <w:pPr>
              <w:spacing w:before="10" w:after="10"/>
              <w:jc w:val="right"/>
              <w:rPr>
                <w:sz w:val="18"/>
                <w:szCs w:val="18"/>
                <w:lang w:val="es-ES"/>
              </w:rPr>
            </w:pPr>
            <w:r w:rsidRPr="00C96068">
              <w:rPr>
                <w:sz w:val="18"/>
                <w:szCs w:val="18"/>
                <w:lang w:val="es-ES"/>
              </w:rPr>
              <w:t>10,94</w:t>
            </w:r>
          </w:p>
        </w:tc>
      </w:tr>
      <w:tr w:rsidR="00A93F4E" w:rsidRPr="00C96068" w14:paraId="0E760198" w14:textId="77777777" w:rsidTr="00C96068">
        <w:trPr>
          <w:trHeight w:val="206"/>
        </w:trPr>
        <w:tc>
          <w:tcPr>
            <w:tcW w:w="1498" w:type="dxa"/>
            <w:tcMar>
              <w:top w:w="0" w:type="dxa"/>
              <w:left w:w="58" w:type="dxa"/>
              <w:bottom w:w="0" w:type="dxa"/>
              <w:right w:w="58" w:type="dxa"/>
            </w:tcMar>
            <w:vAlign w:val="center"/>
          </w:tcPr>
          <w:p w14:paraId="542057B7" w14:textId="77777777" w:rsidR="00A93F4E" w:rsidRPr="00C96068" w:rsidRDefault="00A93F4E" w:rsidP="00A93F4E">
            <w:pPr>
              <w:spacing w:before="10" w:after="10"/>
              <w:jc w:val="left"/>
              <w:rPr>
                <w:sz w:val="18"/>
                <w:szCs w:val="18"/>
                <w:lang w:val="es-ES"/>
              </w:rPr>
            </w:pPr>
            <w:r w:rsidRPr="00C96068">
              <w:rPr>
                <w:sz w:val="18"/>
                <w:szCs w:val="18"/>
                <w:lang w:val="es-ES"/>
              </w:rPr>
              <w:t>Enfriadores de proceso</w:t>
            </w:r>
          </w:p>
        </w:tc>
        <w:tc>
          <w:tcPr>
            <w:tcW w:w="1017" w:type="dxa"/>
            <w:vMerge/>
            <w:tcMar>
              <w:top w:w="0" w:type="dxa"/>
              <w:left w:w="58" w:type="dxa"/>
              <w:bottom w:w="0" w:type="dxa"/>
              <w:right w:w="58" w:type="dxa"/>
            </w:tcMar>
            <w:vAlign w:val="center"/>
          </w:tcPr>
          <w:p w14:paraId="77D1F300" w14:textId="77777777" w:rsidR="00A93F4E" w:rsidRPr="00C96068" w:rsidRDefault="00A93F4E" w:rsidP="00A93F4E">
            <w:pPr>
              <w:spacing w:before="10" w:after="10"/>
              <w:jc w:val="center"/>
              <w:rPr>
                <w:sz w:val="18"/>
                <w:szCs w:val="18"/>
                <w:lang w:val="es-ES"/>
              </w:rPr>
            </w:pPr>
          </w:p>
        </w:tc>
        <w:tc>
          <w:tcPr>
            <w:tcW w:w="963" w:type="dxa"/>
            <w:tcMar>
              <w:top w:w="0" w:type="dxa"/>
              <w:left w:w="58" w:type="dxa"/>
              <w:bottom w:w="0" w:type="dxa"/>
              <w:right w:w="58" w:type="dxa"/>
            </w:tcMar>
            <w:vAlign w:val="center"/>
          </w:tcPr>
          <w:p w14:paraId="4C6439F1" w14:textId="77777777" w:rsidR="00A93F4E" w:rsidRPr="00C96068" w:rsidRDefault="00A93F4E" w:rsidP="00A93F4E">
            <w:pPr>
              <w:spacing w:before="10" w:after="10"/>
              <w:jc w:val="right"/>
              <w:rPr>
                <w:sz w:val="18"/>
                <w:szCs w:val="18"/>
                <w:lang w:val="es-ES"/>
              </w:rPr>
            </w:pPr>
            <w:r w:rsidRPr="00C96068">
              <w:rPr>
                <w:sz w:val="18"/>
                <w:szCs w:val="18"/>
                <w:lang w:val="es-ES"/>
              </w:rPr>
              <w:t>41,26</w:t>
            </w:r>
          </w:p>
        </w:tc>
        <w:tc>
          <w:tcPr>
            <w:tcW w:w="975" w:type="dxa"/>
            <w:tcMar>
              <w:top w:w="0" w:type="dxa"/>
              <w:left w:w="58" w:type="dxa"/>
              <w:bottom w:w="0" w:type="dxa"/>
              <w:right w:w="58" w:type="dxa"/>
            </w:tcMar>
            <w:vAlign w:val="center"/>
          </w:tcPr>
          <w:p w14:paraId="3C0F9E9B" w14:textId="77777777" w:rsidR="00A93F4E" w:rsidRPr="00C96068" w:rsidRDefault="00A93F4E" w:rsidP="00A93F4E">
            <w:pPr>
              <w:spacing w:before="10" w:after="10"/>
              <w:jc w:val="right"/>
              <w:rPr>
                <w:sz w:val="18"/>
                <w:szCs w:val="18"/>
                <w:lang w:val="es-ES"/>
              </w:rPr>
            </w:pPr>
            <w:r w:rsidRPr="00C96068">
              <w:rPr>
                <w:sz w:val="18"/>
                <w:szCs w:val="18"/>
                <w:lang w:val="es-ES"/>
              </w:rPr>
              <w:t>2,27</w:t>
            </w:r>
          </w:p>
        </w:tc>
        <w:tc>
          <w:tcPr>
            <w:tcW w:w="992" w:type="dxa"/>
            <w:vMerge w:val="restart"/>
            <w:tcMar>
              <w:left w:w="58" w:type="dxa"/>
              <w:right w:w="58" w:type="dxa"/>
            </w:tcMar>
            <w:vAlign w:val="center"/>
          </w:tcPr>
          <w:p w14:paraId="3E4461CC" w14:textId="77777777" w:rsidR="00A93F4E" w:rsidRPr="00C96068" w:rsidRDefault="00A93F4E" w:rsidP="00A93F4E">
            <w:pPr>
              <w:spacing w:before="10" w:after="10"/>
              <w:jc w:val="center"/>
              <w:rPr>
                <w:sz w:val="18"/>
                <w:szCs w:val="18"/>
                <w:lang w:val="es-ES"/>
              </w:rPr>
            </w:pPr>
            <w:r w:rsidRPr="00C96068">
              <w:rPr>
                <w:sz w:val="18"/>
                <w:szCs w:val="18"/>
                <w:lang w:val="es-ES"/>
              </w:rPr>
              <w:t>R-600a, R</w:t>
            </w:r>
            <w:r w:rsidRPr="00C96068">
              <w:rPr>
                <w:sz w:val="18"/>
                <w:szCs w:val="18"/>
                <w:lang w:val="es-ES"/>
              </w:rPr>
              <w:noBreakHyphen/>
              <w:t>290, HFC</w:t>
            </w:r>
            <w:r w:rsidRPr="00C96068">
              <w:rPr>
                <w:sz w:val="18"/>
                <w:szCs w:val="18"/>
                <w:lang w:val="es-ES"/>
              </w:rPr>
              <w:noBreakHyphen/>
              <w:t>32</w:t>
            </w:r>
          </w:p>
        </w:tc>
        <w:tc>
          <w:tcPr>
            <w:tcW w:w="1030" w:type="dxa"/>
            <w:tcMar>
              <w:left w:w="58" w:type="dxa"/>
              <w:right w:w="58" w:type="dxa"/>
            </w:tcMar>
            <w:vAlign w:val="center"/>
          </w:tcPr>
          <w:p w14:paraId="60689F81" w14:textId="77777777" w:rsidR="00A93F4E" w:rsidRPr="00C96068" w:rsidRDefault="00A93F4E" w:rsidP="00A93F4E">
            <w:pPr>
              <w:spacing w:before="10" w:after="10"/>
              <w:ind w:left="-138"/>
              <w:jc w:val="right"/>
              <w:rPr>
                <w:sz w:val="18"/>
                <w:szCs w:val="18"/>
                <w:lang w:val="es-ES"/>
              </w:rPr>
            </w:pPr>
            <w:r w:rsidRPr="00C96068">
              <w:rPr>
                <w:sz w:val="18"/>
                <w:szCs w:val="18"/>
                <w:lang w:val="es-ES"/>
              </w:rPr>
              <w:t>448 250</w:t>
            </w:r>
          </w:p>
        </w:tc>
        <w:tc>
          <w:tcPr>
            <w:tcW w:w="900" w:type="dxa"/>
            <w:tcMar>
              <w:left w:w="58" w:type="dxa"/>
              <w:right w:w="58" w:type="dxa"/>
            </w:tcMar>
            <w:vAlign w:val="center"/>
          </w:tcPr>
          <w:p w14:paraId="28BC143F" w14:textId="77777777" w:rsidR="00A93F4E" w:rsidRPr="00C96068" w:rsidRDefault="00A93F4E" w:rsidP="00A93F4E">
            <w:pPr>
              <w:spacing w:before="10" w:after="10"/>
              <w:jc w:val="right"/>
              <w:rPr>
                <w:sz w:val="18"/>
                <w:szCs w:val="18"/>
                <w:lang w:val="es-ES"/>
              </w:rPr>
            </w:pPr>
            <w:r w:rsidRPr="00C96068">
              <w:rPr>
                <w:sz w:val="18"/>
                <w:szCs w:val="18"/>
                <w:lang w:val="es-ES"/>
              </w:rPr>
              <w:t>156 791</w:t>
            </w:r>
          </w:p>
        </w:tc>
        <w:tc>
          <w:tcPr>
            <w:tcW w:w="1047" w:type="dxa"/>
            <w:tcMar>
              <w:top w:w="0" w:type="dxa"/>
              <w:left w:w="58" w:type="dxa"/>
              <w:bottom w:w="0" w:type="dxa"/>
              <w:right w:w="58" w:type="dxa"/>
            </w:tcMar>
            <w:vAlign w:val="center"/>
          </w:tcPr>
          <w:p w14:paraId="52617C71" w14:textId="77777777" w:rsidR="00A93F4E" w:rsidRPr="00C96068" w:rsidRDefault="00A93F4E" w:rsidP="00A93F4E">
            <w:pPr>
              <w:spacing w:before="10" w:after="10"/>
              <w:jc w:val="right"/>
              <w:rPr>
                <w:sz w:val="18"/>
                <w:szCs w:val="18"/>
                <w:lang w:val="es-ES"/>
              </w:rPr>
            </w:pPr>
            <w:r w:rsidRPr="00C96068">
              <w:rPr>
                <w:sz w:val="18"/>
                <w:szCs w:val="18"/>
                <w:lang w:val="es-ES"/>
              </w:rPr>
              <w:t>605 041</w:t>
            </w:r>
          </w:p>
        </w:tc>
        <w:tc>
          <w:tcPr>
            <w:tcW w:w="933" w:type="dxa"/>
            <w:tcMar>
              <w:top w:w="0" w:type="dxa"/>
              <w:left w:w="58" w:type="dxa"/>
              <w:bottom w:w="0" w:type="dxa"/>
              <w:right w:w="58" w:type="dxa"/>
            </w:tcMar>
            <w:vAlign w:val="center"/>
          </w:tcPr>
          <w:p w14:paraId="00EFE6CD" w14:textId="77777777" w:rsidR="00A93F4E" w:rsidRPr="00C96068" w:rsidRDefault="00A93F4E" w:rsidP="00A93F4E">
            <w:pPr>
              <w:spacing w:before="10" w:after="10"/>
              <w:jc w:val="right"/>
              <w:rPr>
                <w:sz w:val="18"/>
                <w:szCs w:val="18"/>
                <w:lang w:val="es-ES"/>
              </w:rPr>
            </w:pPr>
            <w:r w:rsidRPr="00C96068">
              <w:rPr>
                <w:sz w:val="18"/>
                <w:szCs w:val="18"/>
                <w:lang w:val="es-ES"/>
              </w:rPr>
              <w:t>14,66</w:t>
            </w:r>
          </w:p>
        </w:tc>
      </w:tr>
      <w:tr w:rsidR="00A93F4E" w:rsidRPr="00C96068" w14:paraId="6D4D5626" w14:textId="77777777" w:rsidTr="00C96068">
        <w:trPr>
          <w:trHeight w:val="236"/>
        </w:trPr>
        <w:tc>
          <w:tcPr>
            <w:tcW w:w="1498" w:type="dxa"/>
            <w:tcMar>
              <w:top w:w="0" w:type="dxa"/>
              <w:left w:w="58" w:type="dxa"/>
              <w:bottom w:w="0" w:type="dxa"/>
              <w:right w:w="58" w:type="dxa"/>
            </w:tcMar>
            <w:vAlign w:val="center"/>
          </w:tcPr>
          <w:p w14:paraId="6027E3C2" w14:textId="77777777" w:rsidR="00A93F4E" w:rsidRPr="00C96068" w:rsidRDefault="00A93F4E" w:rsidP="00A93F4E">
            <w:pPr>
              <w:spacing w:before="10" w:after="10"/>
              <w:jc w:val="left"/>
              <w:rPr>
                <w:sz w:val="18"/>
                <w:szCs w:val="18"/>
                <w:lang w:val="es-ES"/>
              </w:rPr>
            </w:pPr>
            <w:r w:rsidRPr="00C96068">
              <w:rPr>
                <w:sz w:val="18"/>
                <w:szCs w:val="18"/>
                <w:lang w:val="es-ES"/>
              </w:rPr>
              <w:t>Refrigeración comercial</w:t>
            </w:r>
          </w:p>
        </w:tc>
        <w:tc>
          <w:tcPr>
            <w:tcW w:w="1017" w:type="dxa"/>
            <w:vMerge/>
            <w:tcMar>
              <w:top w:w="0" w:type="dxa"/>
              <w:left w:w="58" w:type="dxa"/>
              <w:bottom w:w="0" w:type="dxa"/>
              <w:right w:w="58" w:type="dxa"/>
            </w:tcMar>
            <w:vAlign w:val="center"/>
          </w:tcPr>
          <w:p w14:paraId="75597003" w14:textId="77777777" w:rsidR="00A93F4E" w:rsidRPr="00C96068" w:rsidRDefault="00A93F4E" w:rsidP="00A93F4E">
            <w:pPr>
              <w:spacing w:before="10" w:after="10"/>
              <w:jc w:val="center"/>
              <w:rPr>
                <w:sz w:val="18"/>
                <w:szCs w:val="18"/>
                <w:lang w:val="es-ES"/>
              </w:rPr>
            </w:pPr>
          </w:p>
        </w:tc>
        <w:tc>
          <w:tcPr>
            <w:tcW w:w="963" w:type="dxa"/>
            <w:tcMar>
              <w:top w:w="0" w:type="dxa"/>
              <w:left w:w="58" w:type="dxa"/>
              <w:bottom w:w="0" w:type="dxa"/>
              <w:right w:w="58" w:type="dxa"/>
            </w:tcMar>
            <w:vAlign w:val="center"/>
          </w:tcPr>
          <w:p w14:paraId="032B2638" w14:textId="77777777" w:rsidR="00A93F4E" w:rsidRPr="00C96068" w:rsidRDefault="00A93F4E" w:rsidP="00A93F4E">
            <w:pPr>
              <w:spacing w:before="10" w:after="10"/>
              <w:jc w:val="right"/>
              <w:rPr>
                <w:sz w:val="18"/>
                <w:szCs w:val="18"/>
                <w:lang w:val="es-ES"/>
              </w:rPr>
            </w:pPr>
            <w:r w:rsidRPr="00C96068">
              <w:rPr>
                <w:sz w:val="18"/>
                <w:szCs w:val="18"/>
                <w:lang w:val="es-ES"/>
              </w:rPr>
              <w:t>121,93</w:t>
            </w:r>
          </w:p>
        </w:tc>
        <w:tc>
          <w:tcPr>
            <w:tcW w:w="975" w:type="dxa"/>
            <w:tcMar>
              <w:top w:w="0" w:type="dxa"/>
              <w:left w:w="58" w:type="dxa"/>
              <w:bottom w:w="0" w:type="dxa"/>
              <w:right w:w="58" w:type="dxa"/>
            </w:tcMar>
            <w:vAlign w:val="center"/>
          </w:tcPr>
          <w:p w14:paraId="2965E107" w14:textId="77777777" w:rsidR="00A93F4E" w:rsidRPr="00C96068" w:rsidRDefault="00A93F4E" w:rsidP="00A93F4E">
            <w:pPr>
              <w:spacing w:before="10" w:after="10"/>
              <w:jc w:val="right"/>
              <w:rPr>
                <w:sz w:val="18"/>
                <w:szCs w:val="18"/>
                <w:lang w:val="es-ES"/>
              </w:rPr>
            </w:pPr>
            <w:r w:rsidRPr="00C96068">
              <w:rPr>
                <w:sz w:val="18"/>
                <w:szCs w:val="18"/>
                <w:lang w:val="es-ES"/>
              </w:rPr>
              <w:t>6,71</w:t>
            </w:r>
          </w:p>
        </w:tc>
        <w:tc>
          <w:tcPr>
            <w:tcW w:w="992" w:type="dxa"/>
            <w:vMerge/>
            <w:tcMar>
              <w:left w:w="58" w:type="dxa"/>
              <w:right w:w="58" w:type="dxa"/>
            </w:tcMar>
            <w:vAlign w:val="center"/>
          </w:tcPr>
          <w:p w14:paraId="4476833D" w14:textId="77777777" w:rsidR="00A93F4E" w:rsidRPr="00C96068" w:rsidRDefault="00A93F4E" w:rsidP="00A93F4E">
            <w:pPr>
              <w:spacing w:before="10" w:after="10"/>
              <w:jc w:val="center"/>
              <w:rPr>
                <w:sz w:val="18"/>
                <w:szCs w:val="18"/>
                <w:lang w:val="es-ES"/>
              </w:rPr>
            </w:pPr>
          </w:p>
        </w:tc>
        <w:tc>
          <w:tcPr>
            <w:tcW w:w="1030" w:type="dxa"/>
            <w:tcMar>
              <w:left w:w="58" w:type="dxa"/>
              <w:right w:w="58" w:type="dxa"/>
            </w:tcMar>
            <w:vAlign w:val="center"/>
          </w:tcPr>
          <w:p w14:paraId="1195A6C3" w14:textId="77777777" w:rsidR="00A93F4E" w:rsidRPr="00C96068" w:rsidRDefault="00A93F4E" w:rsidP="00A93F4E">
            <w:pPr>
              <w:spacing w:before="10" w:after="10"/>
              <w:ind w:left="-138"/>
              <w:jc w:val="right"/>
              <w:rPr>
                <w:sz w:val="18"/>
                <w:szCs w:val="18"/>
                <w:lang w:val="es-ES"/>
              </w:rPr>
            </w:pPr>
            <w:r w:rsidRPr="00C96068">
              <w:rPr>
                <w:sz w:val="18"/>
                <w:szCs w:val="18"/>
                <w:lang w:val="es-ES"/>
              </w:rPr>
              <w:t>1 565 748</w:t>
            </w:r>
          </w:p>
        </w:tc>
        <w:tc>
          <w:tcPr>
            <w:tcW w:w="900" w:type="dxa"/>
            <w:tcMar>
              <w:left w:w="58" w:type="dxa"/>
              <w:right w:w="58" w:type="dxa"/>
            </w:tcMar>
            <w:vAlign w:val="center"/>
          </w:tcPr>
          <w:p w14:paraId="352B3406" w14:textId="77777777" w:rsidR="00A93F4E" w:rsidRPr="00C96068" w:rsidRDefault="00A93F4E" w:rsidP="00A93F4E">
            <w:pPr>
              <w:spacing w:before="10" w:after="10"/>
              <w:jc w:val="right"/>
              <w:rPr>
                <w:sz w:val="18"/>
                <w:szCs w:val="18"/>
                <w:lang w:val="es-ES"/>
              </w:rPr>
            </w:pPr>
            <w:r w:rsidRPr="00C96068">
              <w:rPr>
                <w:sz w:val="18"/>
                <w:szCs w:val="18"/>
                <w:lang w:val="es-ES"/>
              </w:rPr>
              <w:t>463 328</w:t>
            </w:r>
          </w:p>
        </w:tc>
        <w:tc>
          <w:tcPr>
            <w:tcW w:w="1047" w:type="dxa"/>
            <w:tcMar>
              <w:top w:w="0" w:type="dxa"/>
              <w:left w:w="58" w:type="dxa"/>
              <w:bottom w:w="0" w:type="dxa"/>
              <w:right w:w="58" w:type="dxa"/>
            </w:tcMar>
            <w:vAlign w:val="center"/>
          </w:tcPr>
          <w:p w14:paraId="557791F6" w14:textId="77777777" w:rsidR="00A93F4E" w:rsidRPr="00C96068" w:rsidRDefault="00A93F4E" w:rsidP="00A93F4E">
            <w:pPr>
              <w:spacing w:before="10" w:after="10"/>
              <w:jc w:val="right"/>
              <w:rPr>
                <w:sz w:val="18"/>
                <w:szCs w:val="18"/>
                <w:lang w:val="es-ES"/>
              </w:rPr>
            </w:pPr>
            <w:r w:rsidRPr="00C96068">
              <w:rPr>
                <w:sz w:val="18"/>
                <w:szCs w:val="18"/>
                <w:lang w:val="es-ES"/>
              </w:rPr>
              <w:t>2 029 076</w:t>
            </w:r>
          </w:p>
        </w:tc>
        <w:tc>
          <w:tcPr>
            <w:tcW w:w="933" w:type="dxa"/>
            <w:tcMar>
              <w:top w:w="0" w:type="dxa"/>
              <w:left w:w="58" w:type="dxa"/>
              <w:bottom w:w="0" w:type="dxa"/>
              <w:right w:w="58" w:type="dxa"/>
            </w:tcMar>
            <w:vAlign w:val="center"/>
          </w:tcPr>
          <w:p w14:paraId="672764A7" w14:textId="77777777" w:rsidR="00A93F4E" w:rsidRPr="00C96068" w:rsidRDefault="00A93F4E" w:rsidP="00A93F4E">
            <w:pPr>
              <w:spacing w:before="10" w:after="10"/>
              <w:jc w:val="right"/>
              <w:rPr>
                <w:sz w:val="18"/>
                <w:szCs w:val="18"/>
                <w:lang w:val="es-ES"/>
              </w:rPr>
            </w:pPr>
            <w:r w:rsidRPr="00C96068">
              <w:rPr>
                <w:sz w:val="18"/>
                <w:szCs w:val="18"/>
                <w:lang w:val="es-ES"/>
              </w:rPr>
              <w:t>16,64</w:t>
            </w:r>
          </w:p>
        </w:tc>
      </w:tr>
      <w:tr w:rsidR="00A93F4E" w:rsidRPr="00C96068" w14:paraId="76B1DF86" w14:textId="77777777" w:rsidTr="00C96068">
        <w:trPr>
          <w:trHeight w:val="236"/>
        </w:trPr>
        <w:tc>
          <w:tcPr>
            <w:tcW w:w="1498" w:type="dxa"/>
            <w:tcMar>
              <w:top w:w="0" w:type="dxa"/>
              <w:left w:w="58" w:type="dxa"/>
              <w:bottom w:w="0" w:type="dxa"/>
              <w:right w:w="58" w:type="dxa"/>
            </w:tcMar>
            <w:vAlign w:val="center"/>
          </w:tcPr>
          <w:p w14:paraId="4AEED6D5" w14:textId="77777777" w:rsidR="00A93F4E" w:rsidRPr="00C96068" w:rsidRDefault="00A93F4E" w:rsidP="00A93F4E">
            <w:pPr>
              <w:spacing w:before="10" w:after="10"/>
              <w:jc w:val="left"/>
              <w:rPr>
                <w:sz w:val="18"/>
                <w:szCs w:val="18"/>
                <w:lang w:val="es-ES"/>
              </w:rPr>
            </w:pPr>
            <w:r w:rsidRPr="00C96068">
              <w:rPr>
                <w:sz w:val="18"/>
                <w:szCs w:val="18"/>
                <w:lang w:val="es-ES"/>
              </w:rPr>
              <w:t>Asistencia técnica para las microempresas</w:t>
            </w:r>
          </w:p>
        </w:tc>
        <w:tc>
          <w:tcPr>
            <w:tcW w:w="1017" w:type="dxa"/>
            <w:vMerge/>
            <w:tcMar>
              <w:top w:w="0" w:type="dxa"/>
              <w:left w:w="58" w:type="dxa"/>
              <w:bottom w:w="0" w:type="dxa"/>
              <w:right w:w="58" w:type="dxa"/>
            </w:tcMar>
            <w:vAlign w:val="center"/>
          </w:tcPr>
          <w:p w14:paraId="47B479ED" w14:textId="77777777" w:rsidR="00A93F4E" w:rsidRPr="00C96068" w:rsidRDefault="00A93F4E" w:rsidP="00A93F4E">
            <w:pPr>
              <w:spacing w:before="10" w:after="10"/>
              <w:jc w:val="center"/>
              <w:rPr>
                <w:sz w:val="18"/>
                <w:szCs w:val="18"/>
                <w:lang w:val="es-ES"/>
              </w:rPr>
            </w:pPr>
          </w:p>
        </w:tc>
        <w:tc>
          <w:tcPr>
            <w:tcW w:w="963" w:type="dxa"/>
            <w:tcMar>
              <w:top w:w="0" w:type="dxa"/>
              <w:left w:w="58" w:type="dxa"/>
              <w:bottom w:w="0" w:type="dxa"/>
              <w:right w:w="58" w:type="dxa"/>
            </w:tcMar>
            <w:vAlign w:val="center"/>
          </w:tcPr>
          <w:p w14:paraId="71B65D0D" w14:textId="77777777" w:rsidR="00A93F4E" w:rsidRPr="00C96068" w:rsidRDefault="00A93F4E" w:rsidP="00A93F4E">
            <w:pPr>
              <w:spacing w:before="10" w:after="10"/>
              <w:jc w:val="right"/>
              <w:rPr>
                <w:sz w:val="18"/>
                <w:szCs w:val="18"/>
                <w:lang w:val="es-ES"/>
              </w:rPr>
            </w:pPr>
            <w:r w:rsidRPr="00C96068">
              <w:rPr>
                <w:sz w:val="18"/>
                <w:szCs w:val="18"/>
                <w:lang w:val="es-ES"/>
              </w:rPr>
              <w:t>0,00</w:t>
            </w:r>
          </w:p>
        </w:tc>
        <w:tc>
          <w:tcPr>
            <w:tcW w:w="975" w:type="dxa"/>
            <w:tcMar>
              <w:top w:w="0" w:type="dxa"/>
              <w:left w:w="58" w:type="dxa"/>
              <w:bottom w:w="0" w:type="dxa"/>
              <w:right w:w="58" w:type="dxa"/>
            </w:tcMar>
            <w:vAlign w:val="center"/>
          </w:tcPr>
          <w:p w14:paraId="7C1CA166" w14:textId="77777777" w:rsidR="00A93F4E" w:rsidRPr="00C96068" w:rsidRDefault="00A93F4E" w:rsidP="00A93F4E">
            <w:pPr>
              <w:spacing w:before="10" w:after="10"/>
              <w:jc w:val="right"/>
              <w:rPr>
                <w:sz w:val="18"/>
                <w:szCs w:val="18"/>
                <w:lang w:val="es-ES"/>
              </w:rPr>
            </w:pPr>
            <w:r w:rsidRPr="00C96068">
              <w:rPr>
                <w:sz w:val="18"/>
                <w:szCs w:val="18"/>
                <w:lang w:val="es-ES"/>
              </w:rPr>
              <w:t>0,00</w:t>
            </w:r>
          </w:p>
        </w:tc>
        <w:tc>
          <w:tcPr>
            <w:tcW w:w="992" w:type="dxa"/>
            <w:tcMar>
              <w:left w:w="58" w:type="dxa"/>
              <w:right w:w="58" w:type="dxa"/>
            </w:tcMar>
            <w:vAlign w:val="center"/>
          </w:tcPr>
          <w:p w14:paraId="7168B2A0" w14:textId="77777777" w:rsidR="00A93F4E" w:rsidRPr="00C96068" w:rsidRDefault="00A93F4E" w:rsidP="00A93F4E">
            <w:pPr>
              <w:spacing w:before="10" w:after="10"/>
              <w:jc w:val="center"/>
              <w:rPr>
                <w:sz w:val="18"/>
                <w:szCs w:val="18"/>
                <w:lang w:val="es-ES"/>
              </w:rPr>
            </w:pPr>
            <w:r w:rsidRPr="00C96068">
              <w:rPr>
                <w:sz w:val="18"/>
                <w:szCs w:val="18"/>
                <w:lang w:val="es-ES"/>
              </w:rPr>
              <w:t>n/a</w:t>
            </w:r>
          </w:p>
        </w:tc>
        <w:tc>
          <w:tcPr>
            <w:tcW w:w="2977" w:type="dxa"/>
            <w:gridSpan w:val="3"/>
            <w:tcMar>
              <w:left w:w="58" w:type="dxa"/>
              <w:right w:w="58" w:type="dxa"/>
            </w:tcMar>
            <w:vAlign w:val="center"/>
          </w:tcPr>
          <w:p w14:paraId="5899859B" w14:textId="77777777" w:rsidR="00A93F4E" w:rsidRPr="00C96068" w:rsidRDefault="00A93F4E" w:rsidP="00A93F4E">
            <w:pPr>
              <w:spacing w:before="10" w:after="10"/>
              <w:jc w:val="right"/>
              <w:rPr>
                <w:sz w:val="18"/>
                <w:szCs w:val="18"/>
                <w:lang w:val="es-ES"/>
              </w:rPr>
            </w:pPr>
            <w:r w:rsidRPr="00C96068">
              <w:rPr>
                <w:sz w:val="18"/>
                <w:szCs w:val="18"/>
                <w:lang w:val="es-ES"/>
              </w:rPr>
              <w:t>500 000</w:t>
            </w:r>
          </w:p>
        </w:tc>
        <w:tc>
          <w:tcPr>
            <w:tcW w:w="933" w:type="dxa"/>
            <w:tcMar>
              <w:top w:w="0" w:type="dxa"/>
              <w:left w:w="58" w:type="dxa"/>
              <w:bottom w:w="0" w:type="dxa"/>
              <w:right w:w="58" w:type="dxa"/>
            </w:tcMar>
            <w:vAlign w:val="center"/>
          </w:tcPr>
          <w:p w14:paraId="14A7714A" w14:textId="77777777" w:rsidR="00A93F4E" w:rsidRPr="00C96068" w:rsidRDefault="00A93F4E" w:rsidP="00A93F4E">
            <w:pPr>
              <w:spacing w:before="10" w:after="10"/>
              <w:jc w:val="right"/>
              <w:rPr>
                <w:sz w:val="18"/>
                <w:szCs w:val="18"/>
                <w:lang w:val="es-ES"/>
              </w:rPr>
            </w:pPr>
            <w:r w:rsidRPr="00C96068">
              <w:rPr>
                <w:sz w:val="18"/>
                <w:szCs w:val="18"/>
                <w:lang w:val="es-ES"/>
              </w:rPr>
              <w:t>n/a</w:t>
            </w:r>
          </w:p>
        </w:tc>
      </w:tr>
      <w:tr w:rsidR="00A93F4E" w:rsidRPr="00C96068" w14:paraId="200F1F8E" w14:textId="77777777" w:rsidTr="00C96068">
        <w:trPr>
          <w:trHeight w:val="236"/>
        </w:trPr>
        <w:tc>
          <w:tcPr>
            <w:tcW w:w="2515" w:type="dxa"/>
            <w:gridSpan w:val="2"/>
            <w:tcMar>
              <w:top w:w="0" w:type="dxa"/>
              <w:left w:w="58" w:type="dxa"/>
              <w:bottom w:w="0" w:type="dxa"/>
              <w:right w:w="58" w:type="dxa"/>
            </w:tcMar>
          </w:tcPr>
          <w:p w14:paraId="20D90800" w14:textId="77777777" w:rsidR="00A93F4E" w:rsidRPr="00C96068" w:rsidRDefault="00A93F4E" w:rsidP="00A93F4E">
            <w:pPr>
              <w:spacing w:before="10" w:after="10"/>
              <w:jc w:val="left"/>
              <w:rPr>
                <w:b/>
                <w:bCs/>
                <w:sz w:val="18"/>
                <w:szCs w:val="18"/>
                <w:lang w:val="es-ES"/>
              </w:rPr>
            </w:pPr>
            <w:r w:rsidRPr="00C96068">
              <w:rPr>
                <w:b/>
                <w:sz w:val="18"/>
                <w:szCs w:val="18"/>
                <w:lang w:val="es-ES"/>
              </w:rPr>
              <w:t>Total parcial (fabricación)</w:t>
            </w:r>
          </w:p>
        </w:tc>
        <w:tc>
          <w:tcPr>
            <w:tcW w:w="963" w:type="dxa"/>
            <w:tcMar>
              <w:top w:w="0" w:type="dxa"/>
              <w:left w:w="58" w:type="dxa"/>
              <w:bottom w:w="0" w:type="dxa"/>
              <w:right w:w="58" w:type="dxa"/>
            </w:tcMar>
            <w:vAlign w:val="center"/>
          </w:tcPr>
          <w:p w14:paraId="4114A644" w14:textId="77777777" w:rsidR="00A93F4E" w:rsidRPr="00C96068" w:rsidRDefault="00A93F4E" w:rsidP="00A93F4E">
            <w:pPr>
              <w:spacing w:before="10" w:after="10"/>
              <w:jc w:val="right"/>
              <w:rPr>
                <w:b/>
                <w:bCs/>
                <w:sz w:val="18"/>
                <w:szCs w:val="18"/>
                <w:lang w:val="es-ES"/>
              </w:rPr>
            </w:pPr>
            <w:r w:rsidRPr="00C96068">
              <w:rPr>
                <w:b/>
                <w:sz w:val="18"/>
                <w:szCs w:val="18"/>
                <w:lang w:val="es-ES"/>
              </w:rPr>
              <w:t>386,11</w:t>
            </w:r>
          </w:p>
        </w:tc>
        <w:tc>
          <w:tcPr>
            <w:tcW w:w="975" w:type="dxa"/>
            <w:tcMar>
              <w:top w:w="0" w:type="dxa"/>
              <w:left w:w="58" w:type="dxa"/>
              <w:bottom w:w="0" w:type="dxa"/>
              <w:right w:w="58" w:type="dxa"/>
            </w:tcMar>
            <w:vAlign w:val="center"/>
          </w:tcPr>
          <w:p w14:paraId="503B565E" w14:textId="77777777" w:rsidR="00A93F4E" w:rsidRPr="00C96068" w:rsidRDefault="00A93F4E" w:rsidP="00A93F4E">
            <w:pPr>
              <w:spacing w:before="10" w:after="10"/>
              <w:jc w:val="right"/>
              <w:rPr>
                <w:b/>
                <w:bCs/>
                <w:sz w:val="18"/>
                <w:szCs w:val="18"/>
                <w:lang w:val="es-ES"/>
              </w:rPr>
            </w:pPr>
            <w:r w:rsidRPr="00C96068">
              <w:rPr>
                <w:b/>
                <w:sz w:val="18"/>
                <w:szCs w:val="18"/>
                <w:lang w:val="es-ES"/>
              </w:rPr>
              <w:t>21,24</w:t>
            </w:r>
          </w:p>
        </w:tc>
        <w:tc>
          <w:tcPr>
            <w:tcW w:w="992" w:type="dxa"/>
            <w:tcMar>
              <w:left w:w="58" w:type="dxa"/>
              <w:right w:w="58" w:type="dxa"/>
            </w:tcMar>
            <w:vAlign w:val="center"/>
          </w:tcPr>
          <w:p w14:paraId="0F6D41EC" w14:textId="77777777" w:rsidR="00A93F4E" w:rsidRPr="00C96068" w:rsidRDefault="00A93F4E" w:rsidP="00A93F4E">
            <w:pPr>
              <w:spacing w:before="10" w:after="10"/>
              <w:jc w:val="center"/>
              <w:rPr>
                <w:b/>
                <w:bCs/>
                <w:sz w:val="18"/>
                <w:szCs w:val="18"/>
                <w:lang w:val="es-ES"/>
              </w:rPr>
            </w:pPr>
            <w:r w:rsidRPr="00C96068">
              <w:rPr>
                <w:b/>
                <w:sz w:val="18"/>
                <w:szCs w:val="18"/>
                <w:lang w:val="es-ES"/>
              </w:rPr>
              <w:t>n/a</w:t>
            </w:r>
          </w:p>
        </w:tc>
        <w:tc>
          <w:tcPr>
            <w:tcW w:w="2977" w:type="dxa"/>
            <w:gridSpan w:val="3"/>
            <w:tcMar>
              <w:left w:w="58" w:type="dxa"/>
              <w:right w:w="58" w:type="dxa"/>
            </w:tcMar>
            <w:vAlign w:val="center"/>
          </w:tcPr>
          <w:p w14:paraId="6D86B22E" w14:textId="77777777" w:rsidR="00A93F4E" w:rsidRPr="00C96068" w:rsidRDefault="00A93F4E" w:rsidP="00A93F4E">
            <w:pPr>
              <w:spacing w:before="10" w:after="10"/>
              <w:jc w:val="right"/>
              <w:rPr>
                <w:b/>
                <w:bCs/>
                <w:sz w:val="18"/>
                <w:szCs w:val="18"/>
                <w:lang w:val="es-ES"/>
              </w:rPr>
            </w:pPr>
            <w:r w:rsidRPr="00C96068">
              <w:rPr>
                <w:b/>
                <w:sz w:val="18"/>
                <w:szCs w:val="18"/>
                <w:lang w:val="es-ES"/>
              </w:rPr>
              <w:t>5 648 931</w:t>
            </w:r>
          </w:p>
        </w:tc>
        <w:tc>
          <w:tcPr>
            <w:tcW w:w="933" w:type="dxa"/>
            <w:tcMar>
              <w:top w:w="0" w:type="dxa"/>
              <w:left w:w="58" w:type="dxa"/>
              <w:bottom w:w="0" w:type="dxa"/>
              <w:right w:w="58" w:type="dxa"/>
            </w:tcMar>
            <w:vAlign w:val="center"/>
          </w:tcPr>
          <w:p w14:paraId="636E786F" w14:textId="77777777" w:rsidR="00A93F4E" w:rsidRPr="00C96068" w:rsidRDefault="00A93F4E" w:rsidP="00A93F4E">
            <w:pPr>
              <w:spacing w:before="10" w:after="10"/>
              <w:jc w:val="right"/>
              <w:rPr>
                <w:b/>
                <w:bCs/>
                <w:sz w:val="18"/>
                <w:szCs w:val="18"/>
                <w:lang w:val="es-ES"/>
              </w:rPr>
            </w:pPr>
            <w:r w:rsidRPr="00C96068">
              <w:rPr>
                <w:b/>
                <w:sz w:val="18"/>
                <w:szCs w:val="18"/>
                <w:lang w:val="es-ES"/>
              </w:rPr>
              <w:t>14,63</w:t>
            </w:r>
          </w:p>
        </w:tc>
      </w:tr>
      <w:tr w:rsidR="00A93F4E" w:rsidRPr="006C4E8B" w14:paraId="7AB3433A" w14:textId="77777777" w:rsidTr="007C3DDA">
        <w:trPr>
          <w:trHeight w:val="236"/>
        </w:trPr>
        <w:tc>
          <w:tcPr>
            <w:tcW w:w="9355" w:type="dxa"/>
            <w:gridSpan w:val="9"/>
            <w:tcMar>
              <w:top w:w="0" w:type="dxa"/>
              <w:left w:w="58" w:type="dxa"/>
              <w:bottom w:w="0" w:type="dxa"/>
              <w:right w:w="58" w:type="dxa"/>
            </w:tcMar>
          </w:tcPr>
          <w:p w14:paraId="7F3A4D45" w14:textId="77777777" w:rsidR="00A93F4E" w:rsidRPr="00C96068" w:rsidRDefault="00A93F4E" w:rsidP="00C96068">
            <w:pPr>
              <w:keepNext/>
              <w:keepLines/>
              <w:spacing w:before="10" w:after="10"/>
              <w:jc w:val="center"/>
              <w:rPr>
                <w:b/>
                <w:bCs/>
                <w:sz w:val="18"/>
                <w:szCs w:val="18"/>
                <w:lang w:val="es-ES"/>
              </w:rPr>
            </w:pPr>
            <w:r w:rsidRPr="00C96068">
              <w:rPr>
                <w:b/>
                <w:sz w:val="18"/>
                <w:szCs w:val="18"/>
                <w:lang w:val="es-ES"/>
              </w:rPr>
              <w:lastRenderedPageBreak/>
              <w:t>Actividades ajenas a la inversión</w:t>
            </w:r>
          </w:p>
        </w:tc>
      </w:tr>
      <w:tr w:rsidR="00A93F4E" w:rsidRPr="00C96068" w14:paraId="2EBE8882" w14:textId="77777777" w:rsidTr="00C96068">
        <w:trPr>
          <w:trHeight w:val="236"/>
        </w:trPr>
        <w:tc>
          <w:tcPr>
            <w:tcW w:w="1498" w:type="dxa"/>
            <w:vMerge w:val="restart"/>
            <w:tcMar>
              <w:top w:w="0" w:type="dxa"/>
              <w:left w:w="58" w:type="dxa"/>
              <w:bottom w:w="0" w:type="dxa"/>
              <w:right w:w="58" w:type="dxa"/>
            </w:tcMar>
            <w:vAlign w:val="center"/>
          </w:tcPr>
          <w:p w14:paraId="4A270F51" w14:textId="77777777" w:rsidR="00A93F4E" w:rsidRPr="00C96068" w:rsidRDefault="00A93F4E" w:rsidP="00C96068">
            <w:pPr>
              <w:keepNext/>
              <w:keepLines/>
              <w:spacing w:before="10" w:after="10"/>
              <w:jc w:val="left"/>
              <w:rPr>
                <w:sz w:val="18"/>
                <w:szCs w:val="18"/>
                <w:lang w:val="es-ES"/>
              </w:rPr>
            </w:pPr>
            <w:r w:rsidRPr="00C96068">
              <w:rPr>
                <w:sz w:val="18"/>
                <w:szCs w:val="18"/>
                <w:lang w:val="es-ES"/>
              </w:rPr>
              <w:t xml:space="preserve">Sector de servicio y mantenimiento </w:t>
            </w:r>
          </w:p>
        </w:tc>
        <w:tc>
          <w:tcPr>
            <w:tcW w:w="1017" w:type="dxa"/>
            <w:tcMar>
              <w:top w:w="0" w:type="dxa"/>
              <w:left w:w="58" w:type="dxa"/>
              <w:bottom w:w="0" w:type="dxa"/>
              <w:right w:w="58" w:type="dxa"/>
            </w:tcMar>
          </w:tcPr>
          <w:p w14:paraId="57836B05" w14:textId="77777777" w:rsidR="00A93F4E" w:rsidRPr="00C96068" w:rsidRDefault="00A93F4E" w:rsidP="00C96068">
            <w:pPr>
              <w:keepNext/>
              <w:keepLines/>
              <w:spacing w:before="10" w:after="10"/>
              <w:jc w:val="center"/>
              <w:rPr>
                <w:sz w:val="18"/>
                <w:szCs w:val="18"/>
                <w:lang w:val="es-ES"/>
              </w:rPr>
            </w:pPr>
            <w:r w:rsidRPr="00C96068">
              <w:rPr>
                <w:sz w:val="18"/>
                <w:szCs w:val="18"/>
                <w:lang w:val="es-ES"/>
              </w:rPr>
              <w:t>Alemania</w:t>
            </w:r>
          </w:p>
        </w:tc>
        <w:tc>
          <w:tcPr>
            <w:tcW w:w="963" w:type="dxa"/>
            <w:vMerge w:val="restart"/>
            <w:tcMar>
              <w:top w:w="0" w:type="dxa"/>
              <w:left w:w="58" w:type="dxa"/>
              <w:bottom w:w="0" w:type="dxa"/>
              <w:right w:w="58" w:type="dxa"/>
            </w:tcMar>
            <w:vAlign w:val="center"/>
          </w:tcPr>
          <w:p w14:paraId="67AD7B6D" w14:textId="77777777" w:rsidR="00A93F4E" w:rsidRPr="00C96068" w:rsidRDefault="00A93F4E" w:rsidP="00C96068">
            <w:pPr>
              <w:keepNext/>
              <w:keepLines/>
              <w:spacing w:before="10" w:after="10"/>
              <w:jc w:val="right"/>
              <w:rPr>
                <w:sz w:val="18"/>
                <w:szCs w:val="18"/>
                <w:lang w:val="es-ES"/>
              </w:rPr>
            </w:pPr>
            <w:r w:rsidRPr="00C96068">
              <w:rPr>
                <w:sz w:val="18"/>
                <w:szCs w:val="18"/>
                <w:lang w:val="es-ES"/>
              </w:rPr>
              <w:t>3 573,24</w:t>
            </w:r>
          </w:p>
        </w:tc>
        <w:tc>
          <w:tcPr>
            <w:tcW w:w="975" w:type="dxa"/>
            <w:vMerge w:val="restart"/>
            <w:tcMar>
              <w:top w:w="0" w:type="dxa"/>
              <w:left w:w="58" w:type="dxa"/>
              <w:bottom w:w="0" w:type="dxa"/>
              <w:right w:w="58" w:type="dxa"/>
            </w:tcMar>
            <w:vAlign w:val="center"/>
          </w:tcPr>
          <w:p w14:paraId="0564F1EC" w14:textId="77777777" w:rsidR="00A93F4E" w:rsidRPr="00C96068" w:rsidRDefault="00A93F4E" w:rsidP="00C96068">
            <w:pPr>
              <w:keepNext/>
              <w:keepLines/>
              <w:spacing w:before="10" w:after="10"/>
              <w:jc w:val="right"/>
              <w:rPr>
                <w:sz w:val="18"/>
                <w:szCs w:val="18"/>
                <w:lang w:val="es-ES"/>
              </w:rPr>
            </w:pPr>
            <w:r w:rsidRPr="00C96068">
              <w:rPr>
                <w:sz w:val="18"/>
                <w:szCs w:val="18"/>
                <w:lang w:val="es-ES"/>
              </w:rPr>
              <w:t>196,53</w:t>
            </w:r>
          </w:p>
        </w:tc>
        <w:tc>
          <w:tcPr>
            <w:tcW w:w="3969" w:type="dxa"/>
            <w:gridSpan w:val="4"/>
            <w:tcMar>
              <w:left w:w="58" w:type="dxa"/>
              <w:right w:w="58" w:type="dxa"/>
            </w:tcMar>
            <w:vAlign w:val="center"/>
          </w:tcPr>
          <w:p w14:paraId="0CA19EBD" w14:textId="77777777" w:rsidR="00A93F4E" w:rsidRPr="00C96068" w:rsidRDefault="00A93F4E" w:rsidP="00C96068">
            <w:pPr>
              <w:keepNext/>
              <w:keepLines/>
              <w:spacing w:before="10" w:after="10"/>
              <w:ind w:right="7"/>
              <w:jc w:val="right"/>
              <w:rPr>
                <w:sz w:val="18"/>
                <w:szCs w:val="18"/>
                <w:lang w:val="es-ES"/>
              </w:rPr>
            </w:pPr>
            <w:r w:rsidRPr="00C96068">
              <w:rPr>
                <w:sz w:val="18"/>
                <w:szCs w:val="18"/>
                <w:lang w:val="es-ES"/>
              </w:rPr>
              <w:t>6 952 572</w:t>
            </w:r>
          </w:p>
        </w:tc>
        <w:tc>
          <w:tcPr>
            <w:tcW w:w="933" w:type="dxa"/>
            <w:vMerge w:val="restart"/>
            <w:tcMar>
              <w:top w:w="0" w:type="dxa"/>
              <w:left w:w="58" w:type="dxa"/>
              <w:bottom w:w="0" w:type="dxa"/>
              <w:right w:w="58" w:type="dxa"/>
            </w:tcMar>
            <w:vAlign w:val="center"/>
          </w:tcPr>
          <w:p w14:paraId="2F536E63" w14:textId="77777777" w:rsidR="00A93F4E" w:rsidRPr="00C96068" w:rsidRDefault="00A93F4E" w:rsidP="00C96068">
            <w:pPr>
              <w:keepNext/>
              <w:keepLines/>
              <w:spacing w:before="10" w:after="10"/>
              <w:jc w:val="right"/>
              <w:rPr>
                <w:sz w:val="18"/>
                <w:szCs w:val="18"/>
                <w:lang w:val="es-ES"/>
              </w:rPr>
            </w:pPr>
            <w:r w:rsidRPr="00C96068">
              <w:rPr>
                <w:sz w:val="18"/>
                <w:szCs w:val="18"/>
                <w:lang w:val="es-ES"/>
              </w:rPr>
              <w:t>4,80</w:t>
            </w:r>
          </w:p>
        </w:tc>
      </w:tr>
      <w:tr w:rsidR="00A93F4E" w:rsidRPr="00C96068" w14:paraId="44CD3C5F" w14:textId="77777777" w:rsidTr="00C96068">
        <w:trPr>
          <w:trHeight w:val="236"/>
        </w:trPr>
        <w:tc>
          <w:tcPr>
            <w:tcW w:w="1498" w:type="dxa"/>
            <w:vMerge/>
            <w:tcMar>
              <w:left w:w="58" w:type="dxa"/>
              <w:right w:w="58" w:type="dxa"/>
            </w:tcMar>
            <w:vAlign w:val="center"/>
          </w:tcPr>
          <w:p w14:paraId="5E87B413" w14:textId="77777777" w:rsidR="00A93F4E" w:rsidRPr="00C96068" w:rsidRDefault="00A93F4E" w:rsidP="00A93F4E">
            <w:pPr>
              <w:spacing w:before="10" w:after="10"/>
              <w:jc w:val="left"/>
              <w:rPr>
                <w:sz w:val="18"/>
                <w:szCs w:val="18"/>
                <w:lang w:val="es-ES"/>
              </w:rPr>
            </w:pPr>
          </w:p>
        </w:tc>
        <w:tc>
          <w:tcPr>
            <w:tcW w:w="1017" w:type="dxa"/>
            <w:tcMar>
              <w:top w:w="0" w:type="dxa"/>
              <w:left w:w="58" w:type="dxa"/>
              <w:bottom w:w="0" w:type="dxa"/>
              <w:right w:w="58" w:type="dxa"/>
            </w:tcMar>
          </w:tcPr>
          <w:p w14:paraId="1714165F" w14:textId="77777777" w:rsidR="00A93F4E" w:rsidRPr="00C96068" w:rsidRDefault="00A93F4E" w:rsidP="00A93F4E">
            <w:pPr>
              <w:spacing w:before="10" w:after="10"/>
              <w:jc w:val="center"/>
              <w:rPr>
                <w:sz w:val="18"/>
                <w:szCs w:val="18"/>
                <w:lang w:val="es-ES"/>
              </w:rPr>
            </w:pPr>
            <w:r w:rsidRPr="00C96068">
              <w:rPr>
                <w:sz w:val="18"/>
                <w:szCs w:val="18"/>
                <w:lang w:val="es-ES"/>
              </w:rPr>
              <w:t>PNUD</w:t>
            </w:r>
          </w:p>
        </w:tc>
        <w:tc>
          <w:tcPr>
            <w:tcW w:w="963" w:type="dxa"/>
            <w:vMerge/>
            <w:tcMar>
              <w:top w:w="0" w:type="dxa"/>
              <w:left w:w="58" w:type="dxa"/>
              <w:bottom w:w="0" w:type="dxa"/>
              <w:right w:w="58" w:type="dxa"/>
            </w:tcMar>
            <w:vAlign w:val="center"/>
          </w:tcPr>
          <w:p w14:paraId="78AAE957" w14:textId="77777777" w:rsidR="00A93F4E" w:rsidRPr="00C96068" w:rsidRDefault="00A93F4E" w:rsidP="00A93F4E">
            <w:pPr>
              <w:spacing w:before="10" w:after="10"/>
              <w:jc w:val="right"/>
              <w:rPr>
                <w:sz w:val="18"/>
                <w:szCs w:val="18"/>
                <w:lang w:val="es-ES"/>
              </w:rPr>
            </w:pPr>
          </w:p>
        </w:tc>
        <w:tc>
          <w:tcPr>
            <w:tcW w:w="975" w:type="dxa"/>
            <w:vMerge/>
            <w:tcMar>
              <w:top w:w="0" w:type="dxa"/>
              <w:left w:w="58" w:type="dxa"/>
              <w:bottom w:w="0" w:type="dxa"/>
              <w:right w:w="58" w:type="dxa"/>
            </w:tcMar>
            <w:vAlign w:val="center"/>
          </w:tcPr>
          <w:p w14:paraId="4FC69C99" w14:textId="77777777" w:rsidR="00A93F4E" w:rsidRPr="00C96068" w:rsidRDefault="00A93F4E" w:rsidP="00A93F4E">
            <w:pPr>
              <w:spacing w:before="10" w:after="10"/>
              <w:jc w:val="right"/>
              <w:rPr>
                <w:sz w:val="18"/>
                <w:szCs w:val="18"/>
                <w:lang w:val="es-ES"/>
              </w:rPr>
            </w:pPr>
          </w:p>
        </w:tc>
        <w:tc>
          <w:tcPr>
            <w:tcW w:w="3969" w:type="dxa"/>
            <w:gridSpan w:val="4"/>
            <w:tcMar>
              <w:left w:w="58" w:type="dxa"/>
              <w:right w:w="58" w:type="dxa"/>
            </w:tcMar>
            <w:vAlign w:val="center"/>
          </w:tcPr>
          <w:p w14:paraId="11728C4D" w14:textId="77777777" w:rsidR="00A93F4E" w:rsidRPr="00C96068" w:rsidRDefault="00A93F4E" w:rsidP="00A93F4E">
            <w:pPr>
              <w:spacing w:before="10" w:after="10"/>
              <w:ind w:right="7"/>
              <w:jc w:val="right"/>
              <w:rPr>
                <w:sz w:val="18"/>
                <w:szCs w:val="18"/>
                <w:lang w:val="es-ES"/>
              </w:rPr>
            </w:pPr>
            <w:r w:rsidRPr="00C96068">
              <w:rPr>
                <w:sz w:val="18"/>
                <w:szCs w:val="18"/>
                <w:lang w:val="es-ES"/>
              </w:rPr>
              <w:t>6 829 000</w:t>
            </w:r>
          </w:p>
        </w:tc>
        <w:tc>
          <w:tcPr>
            <w:tcW w:w="933" w:type="dxa"/>
            <w:vMerge/>
            <w:tcMar>
              <w:top w:w="0" w:type="dxa"/>
              <w:left w:w="58" w:type="dxa"/>
              <w:bottom w:w="0" w:type="dxa"/>
              <w:right w:w="58" w:type="dxa"/>
            </w:tcMar>
            <w:vAlign w:val="center"/>
          </w:tcPr>
          <w:p w14:paraId="727D1CF8" w14:textId="77777777" w:rsidR="00A93F4E" w:rsidRPr="00C96068" w:rsidRDefault="00A93F4E" w:rsidP="00A93F4E">
            <w:pPr>
              <w:spacing w:before="10" w:after="10"/>
              <w:jc w:val="right"/>
              <w:rPr>
                <w:sz w:val="18"/>
                <w:szCs w:val="18"/>
                <w:lang w:val="es-ES"/>
              </w:rPr>
            </w:pPr>
          </w:p>
        </w:tc>
      </w:tr>
      <w:tr w:rsidR="00A93F4E" w:rsidRPr="00C96068" w14:paraId="364EBE67" w14:textId="77777777" w:rsidTr="00C96068">
        <w:trPr>
          <w:trHeight w:val="116"/>
        </w:trPr>
        <w:tc>
          <w:tcPr>
            <w:tcW w:w="1498" w:type="dxa"/>
            <w:tcMar>
              <w:top w:w="0" w:type="dxa"/>
              <w:left w:w="58" w:type="dxa"/>
              <w:bottom w:w="0" w:type="dxa"/>
              <w:right w:w="58" w:type="dxa"/>
            </w:tcMar>
            <w:vAlign w:val="center"/>
          </w:tcPr>
          <w:p w14:paraId="1091E01B" w14:textId="77777777" w:rsidR="00A93F4E" w:rsidRPr="00C96068" w:rsidRDefault="00A93F4E" w:rsidP="00A93F4E">
            <w:pPr>
              <w:spacing w:before="10" w:after="10"/>
              <w:jc w:val="left"/>
              <w:rPr>
                <w:sz w:val="18"/>
                <w:szCs w:val="18"/>
                <w:lang w:val="es-ES"/>
              </w:rPr>
            </w:pPr>
            <w:r w:rsidRPr="00C96068">
              <w:rPr>
                <w:sz w:val="18"/>
                <w:szCs w:val="18"/>
                <w:lang w:val="es-ES"/>
              </w:rPr>
              <w:t>Actividades de apoyo</w:t>
            </w:r>
          </w:p>
        </w:tc>
        <w:tc>
          <w:tcPr>
            <w:tcW w:w="1017" w:type="dxa"/>
            <w:tcMar>
              <w:top w:w="0" w:type="dxa"/>
              <w:left w:w="58" w:type="dxa"/>
              <w:bottom w:w="0" w:type="dxa"/>
              <w:right w:w="58" w:type="dxa"/>
            </w:tcMar>
            <w:vAlign w:val="center"/>
          </w:tcPr>
          <w:p w14:paraId="474F2C3F" w14:textId="77777777" w:rsidR="00A93F4E" w:rsidRPr="00C96068" w:rsidRDefault="00A93F4E" w:rsidP="00A93F4E">
            <w:pPr>
              <w:spacing w:before="10" w:after="10"/>
              <w:jc w:val="center"/>
              <w:rPr>
                <w:sz w:val="18"/>
                <w:szCs w:val="18"/>
                <w:lang w:val="es-ES"/>
              </w:rPr>
            </w:pPr>
            <w:r w:rsidRPr="00C96068">
              <w:rPr>
                <w:sz w:val="18"/>
                <w:szCs w:val="18"/>
                <w:lang w:val="es-ES"/>
              </w:rPr>
              <w:t>PNUMA</w:t>
            </w:r>
          </w:p>
        </w:tc>
        <w:tc>
          <w:tcPr>
            <w:tcW w:w="963" w:type="dxa"/>
            <w:vMerge/>
            <w:tcMar>
              <w:top w:w="0" w:type="dxa"/>
              <w:left w:w="58" w:type="dxa"/>
              <w:bottom w:w="0" w:type="dxa"/>
              <w:right w:w="58" w:type="dxa"/>
            </w:tcMar>
            <w:vAlign w:val="center"/>
          </w:tcPr>
          <w:p w14:paraId="43614ED1" w14:textId="77777777" w:rsidR="00A93F4E" w:rsidRPr="00C96068" w:rsidRDefault="00A93F4E" w:rsidP="00A93F4E">
            <w:pPr>
              <w:spacing w:before="10" w:after="10"/>
              <w:jc w:val="right"/>
              <w:rPr>
                <w:sz w:val="18"/>
                <w:szCs w:val="18"/>
                <w:lang w:val="es-ES"/>
              </w:rPr>
            </w:pPr>
          </w:p>
        </w:tc>
        <w:tc>
          <w:tcPr>
            <w:tcW w:w="975" w:type="dxa"/>
            <w:vMerge/>
            <w:tcMar>
              <w:top w:w="0" w:type="dxa"/>
              <w:left w:w="58" w:type="dxa"/>
              <w:bottom w:w="0" w:type="dxa"/>
              <w:right w:w="58" w:type="dxa"/>
            </w:tcMar>
            <w:vAlign w:val="center"/>
          </w:tcPr>
          <w:p w14:paraId="07199147" w14:textId="77777777" w:rsidR="00A93F4E" w:rsidRPr="00C96068" w:rsidRDefault="00A93F4E" w:rsidP="00A93F4E">
            <w:pPr>
              <w:spacing w:before="10" w:after="10"/>
              <w:jc w:val="right"/>
              <w:rPr>
                <w:sz w:val="18"/>
                <w:szCs w:val="18"/>
                <w:lang w:val="es-ES"/>
              </w:rPr>
            </w:pPr>
          </w:p>
        </w:tc>
        <w:tc>
          <w:tcPr>
            <w:tcW w:w="3969" w:type="dxa"/>
            <w:gridSpan w:val="4"/>
            <w:tcMar>
              <w:left w:w="58" w:type="dxa"/>
              <w:right w:w="58" w:type="dxa"/>
            </w:tcMar>
            <w:vAlign w:val="center"/>
          </w:tcPr>
          <w:p w14:paraId="7AE7131A" w14:textId="77777777" w:rsidR="00A93F4E" w:rsidRPr="00C96068" w:rsidRDefault="00A93F4E" w:rsidP="00A93F4E">
            <w:pPr>
              <w:spacing w:before="10" w:after="10"/>
              <w:ind w:right="7"/>
              <w:jc w:val="right"/>
              <w:rPr>
                <w:sz w:val="18"/>
                <w:szCs w:val="18"/>
                <w:lang w:val="es-ES"/>
              </w:rPr>
            </w:pPr>
            <w:r w:rsidRPr="00C96068">
              <w:rPr>
                <w:sz w:val="18"/>
                <w:szCs w:val="18"/>
                <w:lang w:val="es-ES"/>
              </w:rPr>
              <w:t>3 370 000</w:t>
            </w:r>
          </w:p>
        </w:tc>
        <w:tc>
          <w:tcPr>
            <w:tcW w:w="933" w:type="dxa"/>
            <w:vMerge/>
            <w:tcMar>
              <w:top w:w="0" w:type="dxa"/>
              <w:left w:w="58" w:type="dxa"/>
              <w:bottom w:w="0" w:type="dxa"/>
              <w:right w:w="58" w:type="dxa"/>
            </w:tcMar>
            <w:vAlign w:val="center"/>
          </w:tcPr>
          <w:p w14:paraId="0DD4C323" w14:textId="77777777" w:rsidR="00A93F4E" w:rsidRPr="00C96068" w:rsidRDefault="00A93F4E" w:rsidP="00A93F4E">
            <w:pPr>
              <w:spacing w:before="10" w:after="10"/>
              <w:jc w:val="right"/>
              <w:rPr>
                <w:sz w:val="18"/>
                <w:szCs w:val="18"/>
                <w:lang w:val="es-ES"/>
              </w:rPr>
            </w:pPr>
          </w:p>
        </w:tc>
      </w:tr>
      <w:tr w:rsidR="00A93F4E" w:rsidRPr="00C96068" w14:paraId="572B8893" w14:textId="77777777" w:rsidTr="00C96068">
        <w:trPr>
          <w:trHeight w:val="305"/>
        </w:trPr>
        <w:tc>
          <w:tcPr>
            <w:tcW w:w="1498" w:type="dxa"/>
            <w:tcMar>
              <w:top w:w="0" w:type="dxa"/>
              <w:left w:w="58" w:type="dxa"/>
              <w:bottom w:w="0" w:type="dxa"/>
              <w:right w:w="58" w:type="dxa"/>
            </w:tcMar>
            <w:vAlign w:val="center"/>
          </w:tcPr>
          <w:p w14:paraId="05EB4119" w14:textId="77777777" w:rsidR="00A93F4E" w:rsidRPr="00C96068" w:rsidRDefault="00A93F4E" w:rsidP="00A93F4E">
            <w:pPr>
              <w:spacing w:before="10" w:after="10"/>
              <w:jc w:val="left"/>
              <w:rPr>
                <w:sz w:val="18"/>
                <w:szCs w:val="18"/>
                <w:lang w:val="es-ES"/>
              </w:rPr>
            </w:pPr>
            <w:r w:rsidRPr="00C96068">
              <w:rPr>
                <w:sz w:val="18"/>
                <w:szCs w:val="18"/>
                <w:lang w:val="es-ES"/>
              </w:rPr>
              <w:t>Extinción de incendios y enfriadores</w:t>
            </w:r>
          </w:p>
        </w:tc>
        <w:tc>
          <w:tcPr>
            <w:tcW w:w="1017" w:type="dxa"/>
            <w:tcMar>
              <w:top w:w="0" w:type="dxa"/>
              <w:left w:w="58" w:type="dxa"/>
              <w:bottom w:w="0" w:type="dxa"/>
              <w:right w:w="58" w:type="dxa"/>
            </w:tcMar>
            <w:vAlign w:val="center"/>
          </w:tcPr>
          <w:p w14:paraId="2D2D2118" w14:textId="77777777" w:rsidR="00A93F4E" w:rsidRPr="00C96068" w:rsidRDefault="00A93F4E" w:rsidP="00A93F4E">
            <w:pPr>
              <w:spacing w:before="10" w:after="10"/>
              <w:jc w:val="center"/>
              <w:rPr>
                <w:sz w:val="18"/>
                <w:szCs w:val="18"/>
                <w:lang w:val="es-ES"/>
              </w:rPr>
            </w:pPr>
            <w:r w:rsidRPr="00C96068">
              <w:rPr>
                <w:sz w:val="18"/>
                <w:szCs w:val="18"/>
                <w:lang w:val="es-ES"/>
              </w:rPr>
              <w:t>PNUD</w:t>
            </w:r>
          </w:p>
        </w:tc>
        <w:tc>
          <w:tcPr>
            <w:tcW w:w="963" w:type="dxa"/>
            <w:tcMar>
              <w:top w:w="0" w:type="dxa"/>
              <w:left w:w="58" w:type="dxa"/>
              <w:bottom w:w="0" w:type="dxa"/>
              <w:right w:w="58" w:type="dxa"/>
            </w:tcMar>
            <w:vAlign w:val="center"/>
          </w:tcPr>
          <w:p w14:paraId="375B545C" w14:textId="77777777" w:rsidR="00A93F4E" w:rsidRPr="00C96068" w:rsidRDefault="00A93F4E" w:rsidP="00A93F4E">
            <w:pPr>
              <w:spacing w:before="10" w:after="10"/>
              <w:jc w:val="right"/>
              <w:rPr>
                <w:sz w:val="18"/>
                <w:szCs w:val="18"/>
                <w:lang w:val="es-ES"/>
              </w:rPr>
            </w:pPr>
            <w:r w:rsidRPr="00C96068">
              <w:rPr>
                <w:sz w:val="18"/>
                <w:szCs w:val="18"/>
                <w:lang w:val="es-ES"/>
              </w:rPr>
              <w:t>23,19</w:t>
            </w:r>
          </w:p>
        </w:tc>
        <w:tc>
          <w:tcPr>
            <w:tcW w:w="975" w:type="dxa"/>
            <w:tcMar>
              <w:top w:w="0" w:type="dxa"/>
              <w:left w:w="58" w:type="dxa"/>
              <w:bottom w:w="0" w:type="dxa"/>
              <w:right w:w="58" w:type="dxa"/>
            </w:tcMar>
            <w:vAlign w:val="center"/>
          </w:tcPr>
          <w:p w14:paraId="45C02191" w14:textId="77777777" w:rsidR="00A93F4E" w:rsidRPr="00C96068" w:rsidRDefault="00A93F4E" w:rsidP="00A93F4E">
            <w:pPr>
              <w:spacing w:before="10" w:after="10"/>
              <w:jc w:val="right"/>
              <w:rPr>
                <w:sz w:val="18"/>
                <w:szCs w:val="18"/>
                <w:lang w:val="es-ES"/>
              </w:rPr>
            </w:pPr>
            <w:r w:rsidRPr="00C96068">
              <w:rPr>
                <w:sz w:val="18"/>
                <w:szCs w:val="18"/>
                <w:lang w:val="es-ES"/>
              </w:rPr>
              <w:t>0,46</w:t>
            </w:r>
          </w:p>
        </w:tc>
        <w:tc>
          <w:tcPr>
            <w:tcW w:w="3969" w:type="dxa"/>
            <w:gridSpan w:val="4"/>
            <w:tcMar>
              <w:left w:w="58" w:type="dxa"/>
              <w:right w:w="58" w:type="dxa"/>
            </w:tcMar>
            <w:vAlign w:val="center"/>
          </w:tcPr>
          <w:p w14:paraId="76D490D6" w14:textId="77777777" w:rsidR="00A93F4E" w:rsidRPr="00C96068" w:rsidRDefault="00A93F4E" w:rsidP="00A93F4E">
            <w:pPr>
              <w:spacing w:before="10" w:after="10"/>
              <w:ind w:right="7"/>
              <w:jc w:val="right"/>
              <w:rPr>
                <w:sz w:val="18"/>
                <w:szCs w:val="18"/>
                <w:lang w:val="es-ES"/>
              </w:rPr>
            </w:pPr>
            <w:r w:rsidRPr="00C96068">
              <w:rPr>
                <w:sz w:val="18"/>
                <w:szCs w:val="18"/>
                <w:lang w:val="es-ES"/>
              </w:rPr>
              <w:t>111 303</w:t>
            </w:r>
          </w:p>
        </w:tc>
        <w:tc>
          <w:tcPr>
            <w:tcW w:w="933" w:type="dxa"/>
            <w:tcMar>
              <w:top w:w="0" w:type="dxa"/>
              <w:left w:w="58" w:type="dxa"/>
              <w:bottom w:w="0" w:type="dxa"/>
              <w:right w:w="58" w:type="dxa"/>
            </w:tcMar>
            <w:vAlign w:val="center"/>
          </w:tcPr>
          <w:p w14:paraId="53C567CA" w14:textId="77777777" w:rsidR="00A93F4E" w:rsidRPr="00C96068" w:rsidRDefault="00A93F4E" w:rsidP="00A93F4E">
            <w:pPr>
              <w:spacing w:before="10" w:after="10"/>
              <w:jc w:val="right"/>
              <w:rPr>
                <w:sz w:val="18"/>
                <w:szCs w:val="18"/>
                <w:lang w:val="es-ES"/>
              </w:rPr>
            </w:pPr>
            <w:r w:rsidRPr="00C96068">
              <w:rPr>
                <w:sz w:val="18"/>
                <w:szCs w:val="18"/>
                <w:lang w:val="es-ES"/>
              </w:rPr>
              <w:t>4,80</w:t>
            </w:r>
          </w:p>
        </w:tc>
      </w:tr>
      <w:tr w:rsidR="00A93F4E" w:rsidRPr="00C96068" w14:paraId="3A513EC6" w14:textId="77777777" w:rsidTr="00C96068">
        <w:tc>
          <w:tcPr>
            <w:tcW w:w="1498" w:type="dxa"/>
            <w:vMerge w:val="restart"/>
            <w:tcMar>
              <w:top w:w="0" w:type="dxa"/>
              <w:left w:w="58" w:type="dxa"/>
              <w:bottom w:w="0" w:type="dxa"/>
              <w:right w:w="58" w:type="dxa"/>
            </w:tcMar>
            <w:vAlign w:val="center"/>
          </w:tcPr>
          <w:p w14:paraId="3C234139" w14:textId="77777777" w:rsidR="00A93F4E" w:rsidRPr="00C96068" w:rsidRDefault="00A93F4E" w:rsidP="00A93F4E">
            <w:pPr>
              <w:spacing w:before="10" w:after="10"/>
              <w:jc w:val="left"/>
              <w:rPr>
                <w:sz w:val="18"/>
                <w:szCs w:val="18"/>
                <w:lang w:val="es-ES"/>
              </w:rPr>
            </w:pPr>
            <w:r w:rsidRPr="00C96068">
              <w:rPr>
                <w:sz w:val="18"/>
                <w:szCs w:val="18"/>
                <w:lang w:val="es-ES"/>
              </w:rPr>
              <w:t>DGP</w:t>
            </w:r>
          </w:p>
        </w:tc>
        <w:tc>
          <w:tcPr>
            <w:tcW w:w="1017" w:type="dxa"/>
            <w:vMerge w:val="restart"/>
            <w:tcMar>
              <w:top w:w="0" w:type="dxa"/>
              <w:left w:w="58" w:type="dxa"/>
              <w:bottom w:w="0" w:type="dxa"/>
              <w:right w:w="58" w:type="dxa"/>
            </w:tcMar>
            <w:vAlign w:val="center"/>
          </w:tcPr>
          <w:p w14:paraId="2F8A0F09" w14:textId="77777777" w:rsidR="00A93F4E" w:rsidRPr="00C96068" w:rsidRDefault="00A93F4E" w:rsidP="00A93F4E">
            <w:pPr>
              <w:spacing w:before="10" w:after="10"/>
              <w:jc w:val="center"/>
              <w:rPr>
                <w:sz w:val="18"/>
                <w:szCs w:val="18"/>
                <w:lang w:val="es-ES"/>
              </w:rPr>
            </w:pPr>
            <w:r w:rsidRPr="00C96068">
              <w:rPr>
                <w:sz w:val="18"/>
                <w:szCs w:val="18"/>
                <w:lang w:val="es-ES"/>
              </w:rPr>
              <w:t xml:space="preserve">PNUD </w:t>
            </w:r>
          </w:p>
        </w:tc>
        <w:tc>
          <w:tcPr>
            <w:tcW w:w="963" w:type="dxa"/>
            <w:tcMar>
              <w:top w:w="0" w:type="dxa"/>
              <w:left w:w="58" w:type="dxa"/>
              <w:bottom w:w="0" w:type="dxa"/>
              <w:right w:w="58" w:type="dxa"/>
            </w:tcMar>
            <w:vAlign w:val="center"/>
          </w:tcPr>
          <w:p w14:paraId="5E6F9240" w14:textId="77777777" w:rsidR="00A93F4E" w:rsidRPr="00C96068" w:rsidRDefault="00A93F4E" w:rsidP="00A93F4E">
            <w:pPr>
              <w:spacing w:before="10" w:after="10"/>
              <w:jc w:val="right"/>
              <w:rPr>
                <w:sz w:val="18"/>
                <w:szCs w:val="18"/>
                <w:lang w:val="es-ES"/>
              </w:rPr>
            </w:pPr>
            <w:r w:rsidRPr="00C96068">
              <w:rPr>
                <w:sz w:val="18"/>
                <w:szCs w:val="18"/>
                <w:lang w:val="es-ES"/>
              </w:rPr>
              <w:t>125,00</w:t>
            </w:r>
          </w:p>
        </w:tc>
        <w:tc>
          <w:tcPr>
            <w:tcW w:w="975" w:type="dxa"/>
            <w:tcMar>
              <w:top w:w="0" w:type="dxa"/>
              <w:left w:w="58" w:type="dxa"/>
              <w:bottom w:w="0" w:type="dxa"/>
              <w:right w:w="58" w:type="dxa"/>
            </w:tcMar>
            <w:vAlign w:val="center"/>
          </w:tcPr>
          <w:p w14:paraId="794A941D" w14:textId="77777777" w:rsidR="00A93F4E" w:rsidRPr="00C96068" w:rsidRDefault="00A93F4E" w:rsidP="00A93F4E">
            <w:pPr>
              <w:spacing w:before="10" w:after="10"/>
              <w:jc w:val="right"/>
              <w:rPr>
                <w:sz w:val="18"/>
                <w:szCs w:val="18"/>
                <w:lang w:val="es-ES"/>
              </w:rPr>
            </w:pPr>
            <w:r w:rsidRPr="00C96068">
              <w:rPr>
                <w:sz w:val="18"/>
                <w:szCs w:val="18"/>
                <w:lang w:val="es-ES"/>
              </w:rPr>
              <w:t>6,88</w:t>
            </w:r>
          </w:p>
        </w:tc>
        <w:tc>
          <w:tcPr>
            <w:tcW w:w="3969" w:type="dxa"/>
            <w:gridSpan w:val="4"/>
            <w:tcMar>
              <w:left w:w="58" w:type="dxa"/>
              <w:right w:w="58" w:type="dxa"/>
            </w:tcMar>
            <w:vAlign w:val="center"/>
          </w:tcPr>
          <w:p w14:paraId="3D2107D5" w14:textId="77777777" w:rsidR="00A93F4E" w:rsidRPr="00C96068" w:rsidRDefault="00A93F4E" w:rsidP="00A93F4E">
            <w:pPr>
              <w:spacing w:before="10" w:after="10"/>
              <w:ind w:right="7"/>
              <w:jc w:val="right"/>
              <w:rPr>
                <w:sz w:val="18"/>
                <w:szCs w:val="18"/>
                <w:lang w:val="es-ES"/>
              </w:rPr>
            </w:pPr>
            <w:r w:rsidRPr="00C96068">
              <w:rPr>
                <w:sz w:val="18"/>
                <w:szCs w:val="18"/>
                <w:lang w:val="es-ES"/>
              </w:rPr>
              <w:t>600 000</w:t>
            </w:r>
          </w:p>
        </w:tc>
        <w:tc>
          <w:tcPr>
            <w:tcW w:w="933" w:type="dxa"/>
            <w:tcMar>
              <w:top w:w="0" w:type="dxa"/>
              <w:left w:w="58" w:type="dxa"/>
              <w:bottom w:w="0" w:type="dxa"/>
              <w:right w:w="58" w:type="dxa"/>
            </w:tcMar>
            <w:vAlign w:val="center"/>
          </w:tcPr>
          <w:p w14:paraId="3736546A" w14:textId="77777777" w:rsidR="00A93F4E" w:rsidRPr="00C96068" w:rsidRDefault="00A93F4E" w:rsidP="00A93F4E">
            <w:pPr>
              <w:spacing w:before="10" w:after="10"/>
              <w:jc w:val="right"/>
              <w:rPr>
                <w:sz w:val="18"/>
                <w:szCs w:val="18"/>
                <w:lang w:val="es-ES"/>
              </w:rPr>
            </w:pPr>
            <w:r w:rsidRPr="00C96068">
              <w:rPr>
                <w:sz w:val="18"/>
                <w:szCs w:val="18"/>
                <w:lang w:val="es-ES"/>
              </w:rPr>
              <w:t>4,80</w:t>
            </w:r>
          </w:p>
        </w:tc>
      </w:tr>
      <w:tr w:rsidR="00A93F4E" w:rsidRPr="00C96068" w14:paraId="7AAF9C44" w14:textId="77777777" w:rsidTr="00C96068">
        <w:tc>
          <w:tcPr>
            <w:tcW w:w="1498" w:type="dxa"/>
            <w:vMerge/>
            <w:tcMar>
              <w:top w:w="0" w:type="dxa"/>
              <w:left w:w="58" w:type="dxa"/>
              <w:bottom w:w="0" w:type="dxa"/>
              <w:right w:w="58" w:type="dxa"/>
            </w:tcMar>
            <w:vAlign w:val="center"/>
          </w:tcPr>
          <w:p w14:paraId="59E20AB8" w14:textId="77777777" w:rsidR="00A93F4E" w:rsidRPr="00C96068" w:rsidRDefault="00A93F4E" w:rsidP="00A93F4E">
            <w:pPr>
              <w:spacing w:before="10" w:after="10"/>
              <w:rPr>
                <w:sz w:val="18"/>
                <w:szCs w:val="18"/>
                <w:lang w:val="es-ES"/>
              </w:rPr>
            </w:pPr>
          </w:p>
        </w:tc>
        <w:tc>
          <w:tcPr>
            <w:tcW w:w="1017" w:type="dxa"/>
            <w:vMerge/>
            <w:tcMar>
              <w:top w:w="0" w:type="dxa"/>
              <w:left w:w="58" w:type="dxa"/>
              <w:bottom w:w="0" w:type="dxa"/>
              <w:right w:w="58" w:type="dxa"/>
            </w:tcMar>
            <w:vAlign w:val="center"/>
          </w:tcPr>
          <w:p w14:paraId="4FC2180C" w14:textId="77777777" w:rsidR="00A93F4E" w:rsidRPr="00C96068" w:rsidRDefault="00A93F4E" w:rsidP="00A93F4E">
            <w:pPr>
              <w:spacing w:before="10" w:after="10"/>
              <w:jc w:val="center"/>
              <w:rPr>
                <w:sz w:val="18"/>
                <w:szCs w:val="18"/>
                <w:lang w:val="es-ES"/>
              </w:rPr>
            </w:pPr>
          </w:p>
        </w:tc>
        <w:tc>
          <w:tcPr>
            <w:tcW w:w="963" w:type="dxa"/>
            <w:tcMar>
              <w:top w:w="0" w:type="dxa"/>
              <w:left w:w="58" w:type="dxa"/>
              <w:bottom w:w="0" w:type="dxa"/>
              <w:right w:w="58" w:type="dxa"/>
            </w:tcMar>
            <w:vAlign w:val="center"/>
          </w:tcPr>
          <w:p w14:paraId="64217114" w14:textId="77777777" w:rsidR="00A93F4E" w:rsidRPr="00C96068" w:rsidRDefault="00A93F4E" w:rsidP="00A93F4E">
            <w:pPr>
              <w:spacing w:before="10" w:after="10"/>
              <w:jc w:val="right"/>
              <w:rPr>
                <w:sz w:val="18"/>
                <w:szCs w:val="18"/>
                <w:lang w:val="es-ES"/>
              </w:rPr>
            </w:pPr>
            <w:r w:rsidRPr="00C96068">
              <w:rPr>
                <w:sz w:val="18"/>
                <w:szCs w:val="18"/>
                <w:lang w:val="es-ES"/>
              </w:rPr>
              <w:t>0,00</w:t>
            </w:r>
          </w:p>
        </w:tc>
        <w:tc>
          <w:tcPr>
            <w:tcW w:w="975" w:type="dxa"/>
            <w:tcMar>
              <w:top w:w="0" w:type="dxa"/>
              <w:left w:w="58" w:type="dxa"/>
              <w:bottom w:w="0" w:type="dxa"/>
              <w:right w:w="58" w:type="dxa"/>
            </w:tcMar>
            <w:vAlign w:val="center"/>
          </w:tcPr>
          <w:p w14:paraId="71FBFB9B" w14:textId="77777777" w:rsidR="00A93F4E" w:rsidRPr="00C96068" w:rsidRDefault="00A93F4E" w:rsidP="00A93F4E">
            <w:pPr>
              <w:spacing w:before="10" w:after="10"/>
              <w:jc w:val="right"/>
              <w:rPr>
                <w:sz w:val="18"/>
                <w:szCs w:val="18"/>
                <w:lang w:val="es-ES"/>
              </w:rPr>
            </w:pPr>
            <w:r w:rsidRPr="00C96068">
              <w:rPr>
                <w:sz w:val="18"/>
                <w:szCs w:val="18"/>
                <w:lang w:val="es-ES"/>
              </w:rPr>
              <w:t>0,00</w:t>
            </w:r>
          </w:p>
        </w:tc>
        <w:tc>
          <w:tcPr>
            <w:tcW w:w="3969" w:type="dxa"/>
            <w:gridSpan w:val="4"/>
            <w:tcMar>
              <w:left w:w="58" w:type="dxa"/>
              <w:right w:w="58" w:type="dxa"/>
            </w:tcMar>
            <w:vAlign w:val="center"/>
          </w:tcPr>
          <w:p w14:paraId="6AF0665D" w14:textId="77777777" w:rsidR="00A93F4E" w:rsidRPr="00C96068" w:rsidRDefault="00A93F4E" w:rsidP="00A93F4E">
            <w:pPr>
              <w:spacing w:before="10" w:after="10"/>
              <w:jc w:val="right"/>
              <w:rPr>
                <w:sz w:val="18"/>
                <w:szCs w:val="18"/>
                <w:lang w:val="es-ES"/>
              </w:rPr>
            </w:pPr>
            <w:r w:rsidRPr="00C96068">
              <w:rPr>
                <w:sz w:val="18"/>
                <w:szCs w:val="18"/>
                <w:lang w:val="es-ES"/>
              </w:rPr>
              <w:t>1 645 826</w:t>
            </w:r>
          </w:p>
        </w:tc>
        <w:tc>
          <w:tcPr>
            <w:tcW w:w="933" w:type="dxa"/>
            <w:tcMar>
              <w:top w:w="0" w:type="dxa"/>
              <w:left w:w="58" w:type="dxa"/>
              <w:bottom w:w="0" w:type="dxa"/>
              <w:right w:w="58" w:type="dxa"/>
            </w:tcMar>
            <w:vAlign w:val="center"/>
          </w:tcPr>
          <w:p w14:paraId="2393DDC5" w14:textId="77777777" w:rsidR="00A93F4E" w:rsidRPr="00C96068" w:rsidRDefault="00A93F4E" w:rsidP="00A93F4E">
            <w:pPr>
              <w:spacing w:before="10" w:after="10"/>
              <w:jc w:val="right"/>
              <w:rPr>
                <w:sz w:val="18"/>
                <w:szCs w:val="18"/>
                <w:lang w:val="es-ES"/>
              </w:rPr>
            </w:pPr>
            <w:r w:rsidRPr="00C96068">
              <w:rPr>
                <w:sz w:val="18"/>
                <w:szCs w:val="18"/>
                <w:lang w:val="es-ES"/>
              </w:rPr>
              <w:t>n/a</w:t>
            </w:r>
          </w:p>
        </w:tc>
      </w:tr>
      <w:tr w:rsidR="00A93F4E" w:rsidRPr="00C96068" w14:paraId="5AB56161" w14:textId="77777777" w:rsidTr="00C96068">
        <w:tc>
          <w:tcPr>
            <w:tcW w:w="2515" w:type="dxa"/>
            <w:gridSpan w:val="2"/>
            <w:tcMar>
              <w:top w:w="0" w:type="dxa"/>
              <w:left w:w="58" w:type="dxa"/>
              <w:bottom w:w="0" w:type="dxa"/>
              <w:right w:w="58" w:type="dxa"/>
            </w:tcMar>
            <w:vAlign w:val="center"/>
          </w:tcPr>
          <w:p w14:paraId="3E0AC468" w14:textId="77777777" w:rsidR="00A93F4E" w:rsidRPr="00C96068" w:rsidRDefault="00A93F4E" w:rsidP="00A93F4E">
            <w:pPr>
              <w:spacing w:before="10" w:after="10"/>
              <w:jc w:val="left"/>
              <w:rPr>
                <w:b/>
                <w:bCs/>
                <w:sz w:val="18"/>
                <w:szCs w:val="18"/>
                <w:lang w:val="es-ES"/>
              </w:rPr>
            </w:pPr>
            <w:r w:rsidRPr="00C96068">
              <w:rPr>
                <w:b/>
                <w:sz w:val="18"/>
                <w:szCs w:val="18"/>
                <w:lang w:val="es-ES"/>
              </w:rPr>
              <w:t>Total parcial (no relacionado con la inversión)</w:t>
            </w:r>
          </w:p>
        </w:tc>
        <w:tc>
          <w:tcPr>
            <w:tcW w:w="963" w:type="dxa"/>
            <w:tcMar>
              <w:top w:w="0" w:type="dxa"/>
              <w:left w:w="58" w:type="dxa"/>
              <w:bottom w:w="0" w:type="dxa"/>
              <w:right w:w="58" w:type="dxa"/>
            </w:tcMar>
            <w:vAlign w:val="center"/>
          </w:tcPr>
          <w:p w14:paraId="3E1D8C3E" w14:textId="77777777" w:rsidR="00A93F4E" w:rsidRPr="00C96068" w:rsidRDefault="00A93F4E" w:rsidP="00A93F4E">
            <w:pPr>
              <w:spacing w:before="10" w:after="10"/>
              <w:jc w:val="right"/>
              <w:rPr>
                <w:b/>
                <w:bCs/>
                <w:sz w:val="18"/>
                <w:szCs w:val="18"/>
                <w:lang w:val="es-ES"/>
              </w:rPr>
            </w:pPr>
            <w:r w:rsidRPr="00C96068">
              <w:rPr>
                <w:b/>
                <w:sz w:val="18"/>
                <w:szCs w:val="18"/>
                <w:lang w:val="es-ES"/>
              </w:rPr>
              <w:t>3 721,43</w:t>
            </w:r>
          </w:p>
        </w:tc>
        <w:tc>
          <w:tcPr>
            <w:tcW w:w="975" w:type="dxa"/>
            <w:tcMar>
              <w:top w:w="0" w:type="dxa"/>
              <w:left w:w="58" w:type="dxa"/>
              <w:bottom w:w="0" w:type="dxa"/>
              <w:right w:w="58" w:type="dxa"/>
            </w:tcMar>
            <w:vAlign w:val="center"/>
          </w:tcPr>
          <w:p w14:paraId="0E9A04C9" w14:textId="77777777" w:rsidR="00A93F4E" w:rsidRPr="00C96068" w:rsidRDefault="00A93F4E" w:rsidP="00A93F4E">
            <w:pPr>
              <w:spacing w:before="10" w:after="10"/>
              <w:jc w:val="right"/>
              <w:rPr>
                <w:b/>
                <w:bCs/>
                <w:sz w:val="18"/>
                <w:szCs w:val="18"/>
                <w:lang w:val="es-ES"/>
              </w:rPr>
            </w:pPr>
            <w:r w:rsidRPr="00C96068">
              <w:rPr>
                <w:b/>
                <w:sz w:val="18"/>
                <w:szCs w:val="18"/>
                <w:lang w:val="es-ES"/>
              </w:rPr>
              <w:t>203,87</w:t>
            </w:r>
          </w:p>
        </w:tc>
        <w:tc>
          <w:tcPr>
            <w:tcW w:w="3969" w:type="dxa"/>
            <w:gridSpan w:val="4"/>
            <w:tcMar>
              <w:left w:w="58" w:type="dxa"/>
              <w:right w:w="58" w:type="dxa"/>
            </w:tcMar>
            <w:vAlign w:val="center"/>
          </w:tcPr>
          <w:p w14:paraId="45B659D4" w14:textId="77777777" w:rsidR="00A93F4E" w:rsidRPr="00C96068" w:rsidRDefault="00A93F4E" w:rsidP="00A93F4E">
            <w:pPr>
              <w:spacing w:before="10" w:after="10"/>
              <w:ind w:right="7"/>
              <w:jc w:val="right"/>
              <w:rPr>
                <w:b/>
                <w:bCs/>
                <w:sz w:val="18"/>
                <w:szCs w:val="18"/>
                <w:lang w:val="es-ES"/>
              </w:rPr>
            </w:pPr>
            <w:r w:rsidRPr="00C96068">
              <w:rPr>
                <w:b/>
                <w:sz w:val="18"/>
                <w:szCs w:val="18"/>
                <w:lang w:val="es-ES"/>
              </w:rPr>
              <w:t>19 508 701</w:t>
            </w:r>
          </w:p>
        </w:tc>
        <w:tc>
          <w:tcPr>
            <w:tcW w:w="933" w:type="dxa"/>
            <w:tcMar>
              <w:top w:w="0" w:type="dxa"/>
              <w:left w:w="58" w:type="dxa"/>
              <w:bottom w:w="0" w:type="dxa"/>
              <w:right w:w="58" w:type="dxa"/>
            </w:tcMar>
            <w:vAlign w:val="center"/>
          </w:tcPr>
          <w:p w14:paraId="7FA0E670" w14:textId="77777777" w:rsidR="00A93F4E" w:rsidRPr="00C96068" w:rsidRDefault="00A93F4E" w:rsidP="00A93F4E">
            <w:pPr>
              <w:spacing w:before="10" w:after="10"/>
              <w:jc w:val="right"/>
              <w:rPr>
                <w:b/>
                <w:bCs/>
                <w:sz w:val="18"/>
                <w:szCs w:val="18"/>
                <w:lang w:val="es-ES"/>
              </w:rPr>
            </w:pPr>
            <w:r w:rsidRPr="00C96068">
              <w:rPr>
                <w:b/>
                <w:sz w:val="18"/>
                <w:szCs w:val="18"/>
                <w:lang w:val="es-ES"/>
              </w:rPr>
              <w:t>5,24</w:t>
            </w:r>
          </w:p>
        </w:tc>
      </w:tr>
      <w:tr w:rsidR="00A93F4E" w:rsidRPr="00C96068" w14:paraId="50EDBD85" w14:textId="77777777" w:rsidTr="00C96068">
        <w:tc>
          <w:tcPr>
            <w:tcW w:w="2515" w:type="dxa"/>
            <w:gridSpan w:val="2"/>
            <w:tcMar>
              <w:top w:w="0" w:type="dxa"/>
              <w:left w:w="58" w:type="dxa"/>
              <w:bottom w:w="0" w:type="dxa"/>
              <w:right w:w="58" w:type="dxa"/>
            </w:tcMar>
            <w:vAlign w:val="center"/>
          </w:tcPr>
          <w:p w14:paraId="7B65A877" w14:textId="77777777" w:rsidR="00A93F4E" w:rsidRPr="00C96068" w:rsidRDefault="00A93F4E" w:rsidP="00A93F4E">
            <w:pPr>
              <w:spacing w:before="10" w:after="10"/>
              <w:jc w:val="left"/>
              <w:rPr>
                <w:b/>
                <w:bCs/>
                <w:sz w:val="18"/>
                <w:szCs w:val="18"/>
                <w:lang w:val="es-ES"/>
              </w:rPr>
            </w:pPr>
            <w:r w:rsidRPr="00C96068">
              <w:rPr>
                <w:b/>
                <w:sz w:val="18"/>
                <w:szCs w:val="18"/>
                <w:lang w:val="es-ES"/>
              </w:rPr>
              <w:t xml:space="preserve">Total </w:t>
            </w:r>
          </w:p>
        </w:tc>
        <w:tc>
          <w:tcPr>
            <w:tcW w:w="963" w:type="dxa"/>
            <w:tcMar>
              <w:top w:w="0" w:type="dxa"/>
              <w:left w:w="58" w:type="dxa"/>
              <w:bottom w:w="0" w:type="dxa"/>
              <w:right w:w="58" w:type="dxa"/>
            </w:tcMar>
            <w:vAlign w:val="center"/>
          </w:tcPr>
          <w:p w14:paraId="05FCE275" w14:textId="77777777" w:rsidR="00A93F4E" w:rsidRPr="00C96068" w:rsidRDefault="00A93F4E" w:rsidP="00A93F4E">
            <w:pPr>
              <w:spacing w:before="10" w:after="10"/>
              <w:jc w:val="right"/>
              <w:rPr>
                <w:b/>
                <w:bCs/>
                <w:sz w:val="18"/>
                <w:szCs w:val="18"/>
                <w:lang w:val="es-ES"/>
              </w:rPr>
            </w:pPr>
            <w:r w:rsidRPr="00C96068">
              <w:rPr>
                <w:b/>
                <w:sz w:val="18"/>
                <w:szCs w:val="18"/>
                <w:lang w:val="es-ES"/>
              </w:rPr>
              <w:t>4 107,54</w:t>
            </w:r>
          </w:p>
        </w:tc>
        <w:tc>
          <w:tcPr>
            <w:tcW w:w="975" w:type="dxa"/>
            <w:tcMar>
              <w:top w:w="0" w:type="dxa"/>
              <w:left w:w="58" w:type="dxa"/>
              <w:bottom w:w="0" w:type="dxa"/>
              <w:right w:w="58" w:type="dxa"/>
            </w:tcMar>
            <w:vAlign w:val="center"/>
          </w:tcPr>
          <w:p w14:paraId="5188547B" w14:textId="77777777" w:rsidR="00A93F4E" w:rsidRPr="00C96068" w:rsidRDefault="00A93F4E" w:rsidP="00A93F4E">
            <w:pPr>
              <w:spacing w:before="10" w:after="10"/>
              <w:jc w:val="right"/>
              <w:rPr>
                <w:b/>
                <w:bCs/>
                <w:sz w:val="18"/>
                <w:szCs w:val="18"/>
                <w:lang w:val="es-ES"/>
              </w:rPr>
            </w:pPr>
            <w:r w:rsidRPr="00C96068">
              <w:rPr>
                <w:b/>
                <w:sz w:val="18"/>
                <w:szCs w:val="18"/>
                <w:lang w:val="es-ES"/>
              </w:rPr>
              <w:t>225,11</w:t>
            </w:r>
          </w:p>
        </w:tc>
        <w:tc>
          <w:tcPr>
            <w:tcW w:w="3969" w:type="dxa"/>
            <w:gridSpan w:val="4"/>
            <w:tcMar>
              <w:left w:w="58" w:type="dxa"/>
              <w:right w:w="58" w:type="dxa"/>
            </w:tcMar>
            <w:vAlign w:val="center"/>
          </w:tcPr>
          <w:p w14:paraId="761DD270" w14:textId="77777777" w:rsidR="00A93F4E" w:rsidRPr="00C96068" w:rsidRDefault="00A93F4E" w:rsidP="00A93F4E">
            <w:pPr>
              <w:spacing w:before="10" w:after="10"/>
              <w:ind w:right="7"/>
              <w:jc w:val="right"/>
              <w:rPr>
                <w:b/>
                <w:bCs/>
                <w:sz w:val="18"/>
                <w:szCs w:val="18"/>
                <w:lang w:val="es-ES"/>
              </w:rPr>
            </w:pPr>
            <w:r w:rsidRPr="00C96068">
              <w:rPr>
                <w:b/>
                <w:sz w:val="18"/>
                <w:szCs w:val="18"/>
                <w:lang w:val="es-ES"/>
              </w:rPr>
              <w:t>25 157 632</w:t>
            </w:r>
          </w:p>
        </w:tc>
        <w:tc>
          <w:tcPr>
            <w:tcW w:w="933" w:type="dxa"/>
            <w:tcMar>
              <w:top w:w="0" w:type="dxa"/>
              <w:left w:w="58" w:type="dxa"/>
              <w:bottom w:w="0" w:type="dxa"/>
              <w:right w:w="58" w:type="dxa"/>
            </w:tcMar>
            <w:vAlign w:val="center"/>
          </w:tcPr>
          <w:p w14:paraId="711F1822" w14:textId="77777777" w:rsidR="00A93F4E" w:rsidRPr="00C96068" w:rsidRDefault="00A93F4E" w:rsidP="00A93F4E">
            <w:pPr>
              <w:spacing w:before="10" w:after="10"/>
              <w:jc w:val="right"/>
              <w:rPr>
                <w:b/>
                <w:bCs/>
                <w:sz w:val="18"/>
                <w:szCs w:val="18"/>
                <w:lang w:val="es-ES"/>
              </w:rPr>
            </w:pPr>
            <w:r w:rsidRPr="00C96068">
              <w:rPr>
                <w:b/>
                <w:sz w:val="18"/>
                <w:szCs w:val="18"/>
                <w:lang w:val="es-ES"/>
              </w:rPr>
              <w:t>6,12</w:t>
            </w:r>
          </w:p>
        </w:tc>
      </w:tr>
      <w:tr w:rsidR="00A93F4E" w:rsidRPr="00C96068" w14:paraId="781B219A" w14:textId="77777777" w:rsidTr="00C96068">
        <w:tc>
          <w:tcPr>
            <w:tcW w:w="2515" w:type="dxa"/>
            <w:gridSpan w:val="2"/>
            <w:tcMar>
              <w:top w:w="0" w:type="dxa"/>
              <w:left w:w="58" w:type="dxa"/>
              <w:bottom w:w="0" w:type="dxa"/>
              <w:right w:w="58" w:type="dxa"/>
            </w:tcMar>
            <w:vAlign w:val="center"/>
          </w:tcPr>
          <w:p w14:paraId="4B8C8A2E" w14:textId="77777777" w:rsidR="00A93F4E" w:rsidRPr="00C96068" w:rsidRDefault="00A93F4E" w:rsidP="00A93F4E">
            <w:pPr>
              <w:spacing w:before="10" w:after="10"/>
              <w:jc w:val="left"/>
              <w:rPr>
                <w:sz w:val="18"/>
                <w:szCs w:val="18"/>
                <w:lang w:val="es-ES"/>
              </w:rPr>
            </w:pPr>
            <w:r w:rsidRPr="00C96068">
              <w:rPr>
                <w:sz w:val="18"/>
                <w:szCs w:val="18"/>
                <w:lang w:val="es-ES"/>
              </w:rPr>
              <w:t xml:space="preserve">Reducciones adicionales de los HCFC* </w:t>
            </w:r>
          </w:p>
        </w:tc>
        <w:tc>
          <w:tcPr>
            <w:tcW w:w="963" w:type="dxa"/>
            <w:tcMar>
              <w:top w:w="0" w:type="dxa"/>
              <w:left w:w="58" w:type="dxa"/>
              <w:bottom w:w="0" w:type="dxa"/>
              <w:right w:w="58" w:type="dxa"/>
            </w:tcMar>
            <w:vAlign w:val="center"/>
          </w:tcPr>
          <w:p w14:paraId="699DF202" w14:textId="77777777" w:rsidR="00A93F4E" w:rsidRPr="00C96068" w:rsidRDefault="00A93F4E" w:rsidP="00A93F4E">
            <w:pPr>
              <w:spacing w:before="10" w:after="10"/>
              <w:jc w:val="right"/>
              <w:rPr>
                <w:sz w:val="18"/>
                <w:szCs w:val="18"/>
                <w:lang w:val="es-ES"/>
              </w:rPr>
            </w:pPr>
            <w:r w:rsidRPr="00C96068">
              <w:rPr>
                <w:sz w:val="18"/>
                <w:szCs w:val="18"/>
                <w:lang w:val="es-ES"/>
              </w:rPr>
              <w:t>6 470,60</w:t>
            </w:r>
          </w:p>
        </w:tc>
        <w:tc>
          <w:tcPr>
            <w:tcW w:w="975" w:type="dxa"/>
            <w:tcMar>
              <w:top w:w="0" w:type="dxa"/>
              <w:left w:w="58" w:type="dxa"/>
              <w:bottom w:w="0" w:type="dxa"/>
              <w:right w:w="58" w:type="dxa"/>
            </w:tcMar>
            <w:vAlign w:val="center"/>
          </w:tcPr>
          <w:p w14:paraId="6B5A14C2" w14:textId="77777777" w:rsidR="00A93F4E" w:rsidRPr="00C96068" w:rsidRDefault="00A93F4E" w:rsidP="00A93F4E">
            <w:pPr>
              <w:spacing w:before="10" w:after="10"/>
              <w:jc w:val="right"/>
              <w:rPr>
                <w:sz w:val="18"/>
                <w:szCs w:val="18"/>
                <w:lang w:val="es-ES"/>
              </w:rPr>
            </w:pPr>
            <w:r w:rsidRPr="00C96068">
              <w:rPr>
                <w:sz w:val="18"/>
                <w:szCs w:val="18"/>
                <w:lang w:val="es-ES"/>
              </w:rPr>
              <w:t>349,35</w:t>
            </w:r>
          </w:p>
        </w:tc>
        <w:tc>
          <w:tcPr>
            <w:tcW w:w="3969" w:type="dxa"/>
            <w:gridSpan w:val="4"/>
            <w:tcMar>
              <w:left w:w="58" w:type="dxa"/>
              <w:right w:w="58" w:type="dxa"/>
            </w:tcMar>
            <w:vAlign w:val="center"/>
          </w:tcPr>
          <w:p w14:paraId="79DB551A" w14:textId="77777777" w:rsidR="00A93F4E" w:rsidRPr="00C96068" w:rsidRDefault="00A93F4E" w:rsidP="00A93F4E">
            <w:pPr>
              <w:spacing w:before="10" w:after="10"/>
              <w:ind w:right="7"/>
              <w:jc w:val="right"/>
              <w:rPr>
                <w:sz w:val="18"/>
                <w:szCs w:val="18"/>
                <w:lang w:val="es-ES"/>
              </w:rPr>
            </w:pPr>
            <w:r w:rsidRPr="00C96068">
              <w:rPr>
                <w:sz w:val="18"/>
                <w:szCs w:val="18"/>
                <w:lang w:val="es-ES"/>
              </w:rPr>
              <w:t>0,0</w:t>
            </w:r>
          </w:p>
        </w:tc>
        <w:tc>
          <w:tcPr>
            <w:tcW w:w="933" w:type="dxa"/>
            <w:tcMar>
              <w:top w:w="0" w:type="dxa"/>
              <w:left w:w="58" w:type="dxa"/>
              <w:bottom w:w="0" w:type="dxa"/>
              <w:right w:w="58" w:type="dxa"/>
            </w:tcMar>
            <w:vAlign w:val="center"/>
          </w:tcPr>
          <w:p w14:paraId="6E5CC5BF" w14:textId="77777777" w:rsidR="00A93F4E" w:rsidRPr="00C96068" w:rsidRDefault="00A93F4E" w:rsidP="00A93F4E">
            <w:pPr>
              <w:spacing w:before="10" w:after="10"/>
              <w:jc w:val="right"/>
              <w:rPr>
                <w:sz w:val="18"/>
                <w:szCs w:val="18"/>
                <w:lang w:val="es-ES"/>
              </w:rPr>
            </w:pPr>
            <w:r w:rsidRPr="00C96068">
              <w:rPr>
                <w:sz w:val="18"/>
                <w:szCs w:val="18"/>
                <w:lang w:val="es-ES"/>
              </w:rPr>
              <w:t>0,00</w:t>
            </w:r>
          </w:p>
        </w:tc>
      </w:tr>
      <w:tr w:rsidR="00A93F4E" w:rsidRPr="00C96068" w14:paraId="37397260" w14:textId="77777777" w:rsidTr="00C96068">
        <w:tc>
          <w:tcPr>
            <w:tcW w:w="2515" w:type="dxa"/>
            <w:gridSpan w:val="2"/>
            <w:tcMar>
              <w:top w:w="0" w:type="dxa"/>
              <w:left w:w="58" w:type="dxa"/>
              <w:bottom w:w="0" w:type="dxa"/>
              <w:right w:w="58" w:type="dxa"/>
            </w:tcMar>
            <w:vAlign w:val="center"/>
          </w:tcPr>
          <w:p w14:paraId="43E4FC78" w14:textId="77777777" w:rsidR="00A93F4E" w:rsidRPr="00C96068" w:rsidRDefault="00A93F4E" w:rsidP="00A93F4E">
            <w:pPr>
              <w:spacing w:before="10" w:after="10"/>
              <w:jc w:val="left"/>
              <w:rPr>
                <w:b/>
                <w:bCs/>
                <w:sz w:val="18"/>
                <w:szCs w:val="18"/>
                <w:lang w:val="es-ES"/>
              </w:rPr>
            </w:pPr>
            <w:r w:rsidRPr="00C96068">
              <w:rPr>
                <w:b/>
                <w:sz w:val="18"/>
                <w:szCs w:val="18"/>
                <w:lang w:val="es-ES"/>
              </w:rPr>
              <w:t>Total etapa III</w:t>
            </w:r>
          </w:p>
        </w:tc>
        <w:tc>
          <w:tcPr>
            <w:tcW w:w="963" w:type="dxa"/>
            <w:tcMar>
              <w:top w:w="0" w:type="dxa"/>
              <w:left w:w="58" w:type="dxa"/>
              <w:bottom w:w="0" w:type="dxa"/>
              <w:right w:w="58" w:type="dxa"/>
            </w:tcMar>
            <w:vAlign w:val="center"/>
          </w:tcPr>
          <w:p w14:paraId="42B6543F" w14:textId="77777777" w:rsidR="00A93F4E" w:rsidRPr="00C96068" w:rsidRDefault="00A93F4E" w:rsidP="00A93F4E">
            <w:pPr>
              <w:spacing w:before="10" w:after="10"/>
              <w:jc w:val="right"/>
              <w:rPr>
                <w:b/>
                <w:bCs/>
                <w:sz w:val="18"/>
                <w:szCs w:val="18"/>
                <w:lang w:val="es-ES"/>
              </w:rPr>
            </w:pPr>
            <w:r w:rsidRPr="00C96068">
              <w:rPr>
                <w:b/>
                <w:color w:val="000000"/>
                <w:sz w:val="18"/>
                <w:szCs w:val="18"/>
                <w:lang w:val="es-ES"/>
              </w:rPr>
              <w:t>10 578,14</w:t>
            </w:r>
          </w:p>
        </w:tc>
        <w:tc>
          <w:tcPr>
            <w:tcW w:w="975" w:type="dxa"/>
            <w:tcMar>
              <w:top w:w="0" w:type="dxa"/>
              <w:left w:w="58" w:type="dxa"/>
              <w:bottom w:w="0" w:type="dxa"/>
              <w:right w:w="58" w:type="dxa"/>
            </w:tcMar>
            <w:vAlign w:val="center"/>
          </w:tcPr>
          <w:p w14:paraId="67CAC7C1" w14:textId="77777777" w:rsidR="00A93F4E" w:rsidRPr="00C96068" w:rsidRDefault="00A93F4E" w:rsidP="00A93F4E">
            <w:pPr>
              <w:spacing w:before="10" w:after="10"/>
              <w:jc w:val="right"/>
              <w:rPr>
                <w:b/>
                <w:bCs/>
                <w:sz w:val="18"/>
                <w:szCs w:val="18"/>
                <w:lang w:val="es-ES"/>
              </w:rPr>
            </w:pPr>
            <w:r w:rsidRPr="00C96068">
              <w:rPr>
                <w:b/>
                <w:color w:val="000000"/>
                <w:sz w:val="18"/>
                <w:szCs w:val="18"/>
                <w:lang w:val="es-ES"/>
              </w:rPr>
              <w:t>574,46</w:t>
            </w:r>
          </w:p>
        </w:tc>
        <w:tc>
          <w:tcPr>
            <w:tcW w:w="3969" w:type="dxa"/>
            <w:gridSpan w:val="4"/>
            <w:tcMar>
              <w:left w:w="58" w:type="dxa"/>
              <w:right w:w="58" w:type="dxa"/>
            </w:tcMar>
            <w:vAlign w:val="center"/>
          </w:tcPr>
          <w:p w14:paraId="695E3344" w14:textId="77777777" w:rsidR="00A93F4E" w:rsidRPr="00C96068" w:rsidRDefault="00A93F4E" w:rsidP="00A93F4E">
            <w:pPr>
              <w:spacing w:before="10" w:after="10"/>
              <w:ind w:right="7"/>
              <w:jc w:val="right"/>
              <w:rPr>
                <w:b/>
                <w:bCs/>
                <w:sz w:val="18"/>
                <w:szCs w:val="18"/>
                <w:lang w:val="es-ES"/>
              </w:rPr>
            </w:pPr>
            <w:r w:rsidRPr="00C96068">
              <w:rPr>
                <w:b/>
                <w:sz w:val="18"/>
                <w:szCs w:val="18"/>
                <w:lang w:val="es-ES"/>
              </w:rPr>
              <w:t>25 157 632</w:t>
            </w:r>
          </w:p>
        </w:tc>
        <w:tc>
          <w:tcPr>
            <w:tcW w:w="933" w:type="dxa"/>
            <w:tcMar>
              <w:top w:w="0" w:type="dxa"/>
              <w:left w:w="58" w:type="dxa"/>
              <w:bottom w:w="0" w:type="dxa"/>
              <w:right w:w="58" w:type="dxa"/>
            </w:tcMar>
            <w:vAlign w:val="center"/>
          </w:tcPr>
          <w:p w14:paraId="5DE1B714" w14:textId="77777777" w:rsidR="00A93F4E" w:rsidRPr="00C96068" w:rsidRDefault="00A93F4E" w:rsidP="00A93F4E">
            <w:pPr>
              <w:spacing w:before="10" w:after="10"/>
              <w:jc w:val="right"/>
              <w:rPr>
                <w:b/>
                <w:bCs/>
                <w:sz w:val="18"/>
                <w:szCs w:val="18"/>
                <w:lang w:val="es-ES"/>
              </w:rPr>
            </w:pPr>
            <w:r w:rsidRPr="00C96068">
              <w:rPr>
                <w:b/>
                <w:sz w:val="18"/>
                <w:szCs w:val="18"/>
                <w:lang w:val="es-ES"/>
              </w:rPr>
              <w:t>2,38</w:t>
            </w:r>
          </w:p>
        </w:tc>
      </w:tr>
    </w:tbl>
    <w:p w14:paraId="31E5AD3C" w14:textId="77777777" w:rsidR="00A93F4E" w:rsidRPr="00A93F4E" w:rsidRDefault="00A93F4E" w:rsidP="00A93F4E">
      <w:pPr>
        <w:rPr>
          <w:sz w:val="18"/>
          <w:szCs w:val="18"/>
          <w:lang w:val="es-ES"/>
        </w:rPr>
      </w:pPr>
      <w:r w:rsidRPr="00A93F4E">
        <w:rPr>
          <w:sz w:val="18"/>
          <w:lang w:val="es-ES"/>
        </w:rPr>
        <w:t>* No incluye las reducciones adicionales de 5,54 toneladas PAO al consumo de HCFC-22 del país admisible para financiación en la etapa II propuestas en la presente reunión.</w:t>
      </w:r>
    </w:p>
    <w:p w14:paraId="5333A0E6" w14:textId="77777777" w:rsidR="00A93F4E" w:rsidRPr="00A93F4E" w:rsidRDefault="00A93F4E" w:rsidP="00A93F4E">
      <w:pPr>
        <w:rPr>
          <w:lang w:val="es-ES"/>
        </w:rPr>
      </w:pPr>
    </w:p>
    <w:p w14:paraId="7EB08A0B" w14:textId="77777777" w:rsidR="00A93F4E" w:rsidRPr="00A93F4E" w:rsidRDefault="00A93F4E" w:rsidP="00A93F4E">
      <w:pPr>
        <w:keepNext/>
        <w:numPr>
          <w:ilvl w:val="0"/>
          <w:numId w:val="1"/>
        </w:numPr>
        <w:outlineLvl w:val="0"/>
        <w:rPr>
          <w:lang w:val="es-ES"/>
        </w:rPr>
      </w:pPr>
      <w:r w:rsidRPr="00A93F4E">
        <w:rPr>
          <w:lang w:val="es-ES"/>
        </w:rPr>
        <w:t xml:space="preserve">Teniendo en cuenta la prohibición vigente a partir del 1 de enero de 2025 de fabricación de equipos a base de HCFC, a fin de garantizar y facilitar la ejecución de las actividades de manera coordinada para mantener el compromiso de los interesados directos del sector de servicio y mantenimiento y permitir la capacitación de manera coherente a lo largo de la ejecución de la etapa III, y de conformidad con la decisión 62/17, el PNUD ajustó la distribución de los tramos de conformidad con el nivel de financiación revisado. Dado que para el 1 de enero de 2025 se habrá alcanzado una reducción sostenida del 95 % del nivel básico de consumo de HCFC, una gran parte de las actividades deberá ejecutarse con antelación. Sobre esta base, se acordó mantener el cuarto y último tramo en 2029 en lugar de 2030. </w:t>
      </w:r>
    </w:p>
    <w:p w14:paraId="55ACB6D0" w14:textId="77777777" w:rsidR="00A93F4E" w:rsidRPr="00A93F4E" w:rsidRDefault="00A93F4E" w:rsidP="00A93F4E">
      <w:pPr>
        <w:rPr>
          <w:lang w:val="es-ES"/>
        </w:rPr>
      </w:pPr>
    </w:p>
    <w:p w14:paraId="5DEE3C47" w14:textId="77777777" w:rsidR="00A93F4E" w:rsidRPr="00A93F4E" w:rsidRDefault="00A93F4E" w:rsidP="00A93F4E">
      <w:pPr>
        <w:numPr>
          <w:ilvl w:val="0"/>
          <w:numId w:val="1"/>
        </w:numPr>
        <w:spacing w:after="240"/>
        <w:outlineLvl w:val="0"/>
        <w:rPr>
          <w:lang w:val="es-ES"/>
        </w:rPr>
      </w:pPr>
      <w:r w:rsidRPr="00A93F4E">
        <w:rPr>
          <w:lang w:val="es-ES"/>
        </w:rPr>
        <w:t xml:space="preserve">La financiación para el PNUD en el primer tramo se redujo para reflejar los cambios acordados en los costos admisibles en el sector de fabricación y para la DGP. La financiación para Alemania se incrementó a 1 700 643 $EUA para iniciar la capacitación de instructores para el Instituto de Capacitación Industrial y prestar asistencia técnica para apoyar el establecimiento del sistema de cualificación, certificación y registro, mientras que la financiación para el PNUMA se redujo a 668 215 $EUA al posponer para un tramo posterior el estudio teórico sobre la reglamentación, las prácticas actuales y las necesidades de manipulación de los HCFC no deseados de equipos en mantenimiento o retirados; suprimiendo la financiación asignada al personal de supervisión y a las actividades conexas que llevaría a cabo la DGP y reduciendo las cantidades de productos de gestión del conocimiento de conformidad con la reducción del presupuesto. </w:t>
      </w:r>
    </w:p>
    <w:p w14:paraId="178B4D28" w14:textId="77777777" w:rsidR="00A93F4E" w:rsidRPr="00A93F4E" w:rsidRDefault="00A93F4E" w:rsidP="00A93F4E">
      <w:pPr>
        <w:spacing w:after="240"/>
        <w:rPr>
          <w:u w:val="single"/>
          <w:lang w:val="es-ES"/>
        </w:rPr>
      </w:pPr>
      <w:r w:rsidRPr="00A93F4E">
        <w:rPr>
          <w:u w:val="single"/>
          <w:lang w:val="es-ES"/>
        </w:rPr>
        <w:t>Impacto climático</w:t>
      </w:r>
    </w:p>
    <w:p w14:paraId="561BB772" w14:textId="63B7F5B8" w:rsidR="00A93F4E" w:rsidRPr="00A93F4E" w:rsidRDefault="00A93F4E" w:rsidP="00A93F4E">
      <w:pPr>
        <w:numPr>
          <w:ilvl w:val="0"/>
          <w:numId w:val="1"/>
        </w:numPr>
        <w:spacing w:after="240"/>
        <w:outlineLvl w:val="0"/>
        <w:rPr>
          <w:lang w:val="es-ES"/>
        </w:rPr>
      </w:pPr>
      <w:r w:rsidRPr="00A93F4E">
        <w:rPr>
          <w:lang w:val="es-ES"/>
        </w:rPr>
        <w:t>La sustitución de HCFC-22 por HFC-32 en la fabricación de equipos de A/A residencial y comercial, y por R-600a, R-290 y HFC-32 en los enfriadores de proceso y la fabricación de equipos de refrigeración comercial, permitirá evitar la emisión de aproximadamente 1 344 000 tm de CO</w:t>
      </w:r>
      <w:r w:rsidRPr="00A93F4E">
        <w:rPr>
          <w:vertAlign w:val="subscript"/>
          <w:lang w:val="es-ES"/>
        </w:rPr>
        <w:t>2</w:t>
      </w:r>
      <w:r w:rsidRPr="00A93F4E">
        <w:rPr>
          <w:lang w:val="es-ES"/>
        </w:rPr>
        <w:t>-eq. según el indicador de impacto climático revisado del Fondo Multilateral (MCII). Las actividades propuestas en el sector de servicio y mantenimiento, que incluyen una mejor contención de los refrigerantes por medio de capacitación y suministro de equipos, reducirán la cantidad de HCFC-22 utilizado para el servicio y mantenimiento de equipos de refrigeración y A/A. Cada kilogramo de HCFC-22 que no se emite debido a la mejora de las prácticas de refrigeración equivale a una reducción de aproximadamente 1,8 </w:t>
      </w:r>
      <w:proofErr w:type="spellStart"/>
      <w:r w:rsidRPr="00A93F4E">
        <w:rPr>
          <w:lang w:val="es-ES"/>
        </w:rPr>
        <w:t>tm</w:t>
      </w:r>
      <w:proofErr w:type="spellEnd"/>
      <w:r w:rsidRPr="00A93F4E">
        <w:rPr>
          <w:lang w:val="es-ES"/>
        </w:rPr>
        <w:t xml:space="preserve"> de CO</w:t>
      </w:r>
      <w:r w:rsidRPr="00A93F4E">
        <w:rPr>
          <w:vertAlign w:val="subscript"/>
          <w:lang w:val="es-ES"/>
        </w:rPr>
        <w:t>2</w:t>
      </w:r>
      <w:r w:rsidR="00B0144E">
        <w:rPr>
          <w:vertAlign w:val="subscript"/>
          <w:lang w:val="es-ES"/>
        </w:rPr>
        <w:noBreakHyphen/>
      </w:r>
      <w:r w:rsidRPr="00A93F4E">
        <w:rPr>
          <w:lang w:val="es-ES"/>
        </w:rPr>
        <w:t>eq. Los beneficios climáticos derivados de la reducción de 23,19 tm de HCFC-123 pueden estimarse en 178 tm CO</w:t>
      </w:r>
      <w:r w:rsidRPr="00A93F4E">
        <w:rPr>
          <w:vertAlign w:val="subscript"/>
          <w:lang w:val="es-ES"/>
        </w:rPr>
        <w:t>2</w:t>
      </w:r>
      <w:r w:rsidRPr="00A93F4E">
        <w:rPr>
          <w:lang w:val="es-ES"/>
        </w:rPr>
        <w:t xml:space="preserve">-eq. </w:t>
      </w:r>
    </w:p>
    <w:p w14:paraId="005967EF" w14:textId="77777777" w:rsidR="00A93F4E" w:rsidRPr="00A93F4E" w:rsidRDefault="00A93F4E" w:rsidP="00A93F4E">
      <w:pPr>
        <w:keepNext/>
        <w:spacing w:after="240"/>
        <w:outlineLvl w:val="0"/>
        <w:rPr>
          <w:b/>
          <w:lang w:val="es-ES"/>
        </w:rPr>
      </w:pPr>
      <w:r w:rsidRPr="00A93F4E">
        <w:rPr>
          <w:b/>
          <w:lang w:val="es-ES"/>
        </w:rPr>
        <w:lastRenderedPageBreak/>
        <w:t xml:space="preserve">Cofinanciación </w:t>
      </w:r>
    </w:p>
    <w:p w14:paraId="00F4F54C" w14:textId="77777777" w:rsidR="00A93F4E" w:rsidRPr="00A93F4E" w:rsidRDefault="00A93F4E" w:rsidP="00A93F4E">
      <w:pPr>
        <w:widowControl w:val="0"/>
        <w:numPr>
          <w:ilvl w:val="0"/>
          <w:numId w:val="1"/>
        </w:numPr>
        <w:spacing w:after="240"/>
        <w:outlineLvl w:val="0"/>
        <w:rPr>
          <w:lang w:val="es-ES"/>
        </w:rPr>
      </w:pPr>
      <w:r w:rsidRPr="00A93F4E">
        <w:rPr>
          <w:lang w:val="es-ES"/>
        </w:rPr>
        <w:t>El Gobierno de India aportaría contribuciones en especie en el marco de la DGP que incluyen un puesto adicional de asesor técnico (200 000 $EUA) y una parte de los costos operativos de la oficina (150 000 $EUA). Las empresas que recibieron asistencia aportarían cofinanciación si el costo de la conversión fuera superior al acordado.</w:t>
      </w:r>
    </w:p>
    <w:p w14:paraId="5073244D" w14:textId="77777777" w:rsidR="00A93F4E" w:rsidRPr="00A93F4E" w:rsidRDefault="00A93F4E" w:rsidP="00A93F4E">
      <w:pPr>
        <w:widowControl w:val="0"/>
        <w:spacing w:after="240"/>
        <w:outlineLvl w:val="0"/>
        <w:rPr>
          <w:b/>
          <w:lang w:val="es-ES"/>
        </w:rPr>
      </w:pPr>
      <w:r w:rsidRPr="00A93F4E">
        <w:rPr>
          <w:b/>
          <w:lang w:val="es-ES"/>
        </w:rPr>
        <w:t xml:space="preserve">Proyecto de Plan administrativo del Fondo Multilateral para 2022-2024 </w:t>
      </w:r>
    </w:p>
    <w:p w14:paraId="6C446EF4" w14:textId="77777777" w:rsidR="00A93F4E" w:rsidRPr="00A93F4E" w:rsidRDefault="00A93F4E" w:rsidP="00D37155">
      <w:pPr>
        <w:widowControl w:val="0"/>
        <w:numPr>
          <w:ilvl w:val="0"/>
          <w:numId w:val="1"/>
        </w:numPr>
        <w:spacing w:after="200"/>
        <w:outlineLvl w:val="0"/>
        <w:rPr>
          <w:lang w:val="es-ES"/>
        </w:rPr>
      </w:pPr>
      <w:bookmarkStart w:id="26" w:name="_Hlk119333979"/>
      <w:r w:rsidRPr="00A93F4E">
        <w:rPr>
          <w:lang w:val="es-ES"/>
        </w:rPr>
        <w:t>El PNUD, el PNUMA y el Gobierno de Alemania solicitan 25 157 632 $EUA, más gastos de apoyo del organismo, para la ejecución de la etapa III del PGEH para India. El monto total solicitado de 18 617 210 $EUA, incluidos gastos de apoyo del organismo para el período 2022-2024, es 25 184 790 $EUA inferior al monto que figura en el plan administrativo.</w:t>
      </w:r>
    </w:p>
    <w:bookmarkEnd w:id="26"/>
    <w:p w14:paraId="18618905" w14:textId="77777777" w:rsidR="00A93F4E" w:rsidRPr="00A93F4E" w:rsidRDefault="00A93F4E" w:rsidP="00D37155">
      <w:pPr>
        <w:widowControl w:val="0"/>
        <w:spacing w:after="200"/>
        <w:outlineLvl w:val="0"/>
        <w:rPr>
          <w:b/>
          <w:lang w:val="es-ES"/>
        </w:rPr>
      </w:pPr>
      <w:r w:rsidRPr="00A93F4E">
        <w:rPr>
          <w:b/>
          <w:lang w:val="es-ES"/>
        </w:rPr>
        <w:t xml:space="preserve">Proyecto de Acuerdo </w:t>
      </w:r>
    </w:p>
    <w:p w14:paraId="70D23A63" w14:textId="77777777" w:rsidR="00A93F4E" w:rsidRPr="00A93F4E" w:rsidRDefault="00A93F4E" w:rsidP="00D37155">
      <w:pPr>
        <w:widowControl w:val="0"/>
        <w:numPr>
          <w:ilvl w:val="0"/>
          <w:numId w:val="1"/>
        </w:numPr>
        <w:tabs>
          <w:tab w:val="clear" w:pos="0"/>
        </w:tabs>
        <w:spacing w:after="200"/>
        <w:outlineLvl w:val="0"/>
        <w:rPr>
          <w:lang w:val="es-ES"/>
        </w:rPr>
      </w:pPr>
      <w:r w:rsidRPr="00A93F4E">
        <w:rPr>
          <w:lang w:val="es-ES"/>
        </w:rPr>
        <w:t>En el Anexo I del presente documento se incluye un proyecto de Acuerdo entre el Gobierno de India y el Comité Ejecutivo para la eliminación de los HCFC en la etapa III del PGEH.</w:t>
      </w:r>
    </w:p>
    <w:p w14:paraId="4C16E34C" w14:textId="5D386B3F" w:rsidR="00A93F4E" w:rsidRPr="00B0144E" w:rsidRDefault="00A93F4E" w:rsidP="00D37155">
      <w:pPr>
        <w:keepNext/>
        <w:autoSpaceDE w:val="0"/>
        <w:autoSpaceDN w:val="0"/>
        <w:adjustRightInd w:val="0"/>
        <w:spacing w:before="360" w:after="200"/>
        <w:outlineLvl w:val="0"/>
        <w:rPr>
          <w:lang w:val="es-ES"/>
        </w:rPr>
      </w:pPr>
      <w:r w:rsidRPr="00A93F4E">
        <w:rPr>
          <w:b/>
          <w:lang w:val="es-ES"/>
        </w:rPr>
        <w:t>RECOMENDACIÓN</w:t>
      </w:r>
    </w:p>
    <w:p w14:paraId="251AB3DA" w14:textId="77777777" w:rsidR="00A93F4E" w:rsidRPr="00B0144E" w:rsidRDefault="00A93F4E" w:rsidP="00F1322A">
      <w:pPr>
        <w:keepNext/>
        <w:numPr>
          <w:ilvl w:val="0"/>
          <w:numId w:val="1"/>
        </w:numPr>
        <w:spacing w:after="200"/>
        <w:outlineLvl w:val="0"/>
        <w:rPr>
          <w:lang w:val="es-ES"/>
        </w:rPr>
      </w:pPr>
      <w:r w:rsidRPr="00B0144E">
        <w:rPr>
          <w:lang w:val="es-ES"/>
        </w:rPr>
        <w:t>El Comité Ejecutivo tal vez desee considerar:</w:t>
      </w:r>
    </w:p>
    <w:p w14:paraId="0C72727D" w14:textId="77777777" w:rsidR="00A93F4E" w:rsidRPr="00A93F4E" w:rsidRDefault="00A93F4E" w:rsidP="00F1322A">
      <w:pPr>
        <w:keepNext/>
        <w:numPr>
          <w:ilvl w:val="1"/>
          <w:numId w:val="1"/>
        </w:numPr>
        <w:spacing w:after="200"/>
        <w:outlineLvl w:val="1"/>
        <w:rPr>
          <w:lang w:val="es-ES"/>
        </w:rPr>
      </w:pPr>
      <w:bookmarkStart w:id="27" w:name="_Hlk115345315"/>
      <w:r w:rsidRPr="00A93F4E">
        <w:rPr>
          <w:lang w:val="es-ES"/>
        </w:rPr>
        <w:t xml:space="preserve">Aprobar, en principio, la etapa III del plan de gestión de la eliminación de HCFC (PGEH) para India, para el período desde 2023 a 2030 para la eliminación completa del consumo de HCFC, por el monto de 27 351 569 $EUA, que consisten en 14 835 060 $EUA, más gastos de apoyo del organismo de 1 038 454 $EUA para el PNUD, 3 370 000 $EUA, más gastos de apoyo del organismo de 380 700 para el PNUMA y 6 952 572 $EUA, más gastos de apoyo del organismo de 774 783 $EUA para el Gobierno de Alemania, en el entendimiento de que no se proporcionaría ninguna otra financiación adicional del Fondo Multilateral para la eliminación de los HCFC; </w:t>
      </w:r>
    </w:p>
    <w:bookmarkEnd w:id="27"/>
    <w:p w14:paraId="1D9ED30B" w14:textId="77777777" w:rsidR="00A93F4E" w:rsidRPr="00A93F4E" w:rsidRDefault="00A93F4E" w:rsidP="00F1322A">
      <w:pPr>
        <w:widowControl w:val="0"/>
        <w:numPr>
          <w:ilvl w:val="1"/>
          <w:numId w:val="1"/>
        </w:numPr>
        <w:spacing w:after="200"/>
        <w:outlineLvl w:val="1"/>
        <w:rPr>
          <w:lang w:val="es-ES"/>
        </w:rPr>
      </w:pPr>
      <w:r w:rsidRPr="00A93F4E">
        <w:rPr>
          <w:lang w:val="es-ES"/>
        </w:rPr>
        <w:t>Tomar nota del compromiso del Gobierno de eliminar completamente los HCFC a partir del 1 de enero de 2030, y de que no se importarían HCFC después de esa fecha, excepto para aquellos permitidos para una prórroga para servicio y mantenimiento entre 2030 y 2040 según se requiera y con arreglo a las disposiciones del Protocolo de Montreal;</w:t>
      </w:r>
    </w:p>
    <w:p w14:paraId="71131839" w14:textId="77777777" w:rsidR="00A93F4E" w:rsidRPr="00A93F4E" w:rsidRDefault="00A93F4E" w:rsidP="00A93F4E">
      <w:pPr>
        <w:widowControl w:val="0"/>
        <w:numPr>
          <w:ilvl w:val="1"/>
          <w:numId w:val="1"/>
        </w:numPr>
        <w:spacing w:after="240"/>
        <w:outlineLvl w:val="1"/>
        <w:rPr>
          <w:lang w:val="es-ES"/>
        </w:rPr>
      </w:pPr>
      <w:r w:rsidRPr="00A93F4E">
        <w:rPr>
          <w:lang w:val="es-ES"/>
        </w:rPr>
        <w:t>Deducir 574,45 toneladas PAO de HCFC del consumo restante de HCFC admisible para la financiación;</w:t>
      </w:r>
    </w:p>
    <w:p w14:paraId="04952AA3" w14:textId="77777777" w:rsidR="00A93F4E" w:rsidRPr="00A93F4E" w:rsidRDefault="00A93F4E" w:rsidP="00A93F4E">
      <w:pPr>
        <w:widowControl w:val="0"/>
        <w:numPr>
          <w:ilvl w:val="1"/>
          <w:numId w:val="1"/>
        </w:numPr>
        <w:spacing w:after="240"/>
        <w:outlineLvl w:val="1"/>
        <w:rPr>
          <w:lang w:val="es-ES"/>
        </w:rPr>
      </w:pPr>
      <w:r w:rsidRPr="00A93F4E">
        <w:rPr>
          <w:lang w:val="es-ES"/>
        </w:rPr>
        <w:t>Deducir 5,54 toneladas PAO de HCFC adicionales del consumo restante de HCFC admisible para la financiación, de conformidad con la decisión 91/[X</w:t>
      </w:r>
      <w:r w:rsidRPr="00A93F4E">
        <w:rPr>
          <w:vertAlign w:val="superscript"/>
          <w:lang w:val="es-ES"/>
        </w:rPr>
        <w:footnoteReference w:id="33"/>
      </w:r>
      <w:r w:rsidRPr="00A93F4E">
        <w:rPr>
          <w:lang w:val="es-ES"/>
        </w:rPr>
        <w:t>];</w:t>
      </w:r>
    </w:p>
    <w:p w14:paraId="6991604A" w14:textId="77777777" w:rsidR="00A93F4E" w:rsidRPr="00A93F4E" w:rsidRDefault="00A93F4E" w:rsidP="00A93F4E">
      <w:pPr>
        <w:widowControl w:val="0"/>
        <w:numPr>
          <w:ilvl w:val="1"/>
          <w:numId w:val="1"/>
        </w:numPr>
        <w:spacing w:after="240"/>
        <w:outlineLvl w:val="1"/>
        <w:rPr>
          <w:lang w:val="es-ES"/>
        </w:rPr>
      </w:pPr>
      <w:r w:rsidRPr="00A93F4E">
        <w:rPr>
          <w:lang w:val="es-ES"/>
        </w:rPr>
        <w:t xml:space="preserve">Aprobar el proyecto de Acuerdo entre el Gobierno de India y el Comité Ejecutivo para la reducción del consumo de los HCFC, de conformidad con la etapa III del PGEH, contenido en el Anexo I del presente documento; </w:t>
      </w:r>
    </w:p>
    <w:p w14:paraId="0927F61D" w14:textId="77777777" w:rsidR="00A93F4E" w:rsidRPr="00A93F4E" w:rsidRDefault="00A93F4E" w:rsidP="00A93F4E">
      <w:pPr>
        <w:widowControl w:val="0"/>
        <w:numPr>
          <w:ilvl w:val="1"/>
          <w:numId w:val="1"/>
        </w:numPr>
        <w:spacing w:after="240"/>
        <w:outlineLvl w:val="1"/>
        <w:rPr>
          <w:lang w:val="es-ES"/>
        </w:rPr>
      </w:pPr>
      <w:r w:rsidRPr="00A93F4E">
        <w:rPr>
          <w:lang w:val="es-ES"/>
        </w:rPr>
        <w:t>Que, para permitir la consideración del tramo final de su PGEH, el Gobierno de India debe presentar:</w:t>
      </w:r>
    </w:p>
    <w:p w14:paraId="5D197A58" w14:textId="77777777" w:rsidR="00A93F4E" w:rsidRPr="00A93F4E" w:rsidRDefault="00A93F4E" w:rsidP="00A93F4E">
      <w:pPr>
        <w:widowControl w:val="0"/>
        <w:numPr>
          <w:ilvl w:val="2"/>
          <w:numId w:val="1"/>
        </w:numPr>
        <w:spacing w:after="240"/>
        <w:outlineLvl w:val="2"/>
        <w:rPr>
          <w:lang w:val="es-ES"/>
        </w:rPr>
      </w:pPr>
      <w:r w:rsidRPr="00A93F4E">
        <w:rPr>
          <w:lang w:val="es-ES"/>
        </w:rPr>
        <w:t xml:space="preserve">Una descripción detallada del marco reglamentario y de políticas establecido para aplicar medidas que garanticen que el consumo de HCFC se ajusta a lo dispuesto </w:t>
      </w:r>
      <w:r w:rsidRPr="00A93F4E">
        <w:rPr>
          <w:lang w:val="es-ES"/>
        </w:rPr>
        <w:lastRenderedPageBreak/>
        <w:t>en el párrafo 8 ter e) i) del Artículo 5 del Protocolo de Montreal para el período 2030</w:t>
      </w:r>
      <w:r w:rsidRPr="00A93F4E">
        <w:rPr>
          <w:lang w:val="es-ES"/>
        </w:rPr>
        <w:noBreakHyphen/>
        <w:t xml:space="preserve">2040; </w:t>
      </w:r>
    </w:p>
    <w:p w14:paraId="35776A92" w14:textId="77777777" w:rsidR="00A93F4E" w:rsidRPr="00A93F4E" w:rsidRDefault="00A93F4E" w:rsidP="00A93F4E">
      <w:pPr>
        <w:keepNext/>
        <w:numPr>
          <w:ilvl w:val="2"/>
          <w:numId w:val="1"/>
        </w:numPr>
        <w:spacing w:after="240"/>
        <w:outlineLvl w:val="2"/>
        <w:rPr>
          <w:lang w:val="es-ES"/>
        </w:rPr>
      </w:pPr>
      <w:r w:rsidRPr="00A93F4E">
        <w:rPr>
          <w:lang w:val="es-ES"/>
        </w:rPr>
        <w:t xml:space="preserve">Si India tuviera la intención de consumir durante el período 2030-2040, de conformidad con el párrafo 8 ter e) i) del Artículo 5 del Protocolo de Montreal, las modificaciones propuestas para su Acuerdo con el Comité Ejecutivo que cubran el período posterior a 2030; y </w:t>
      </w:r>
    </w:p>
    <w:p w14:paraId="75C59EC7" w14:textId="77777777" w:rsidR="00A93F4E" w:rsidRDefault="00A93F4E" w:rsidP="00A93F4E">
      <w:pPr>
        <w:widowControl w:val="0"/>
        <w:numPr>
          <w:ilvl w:val="1"/>
          <w:numId w:val="1"/>
        </w:numPr>
        <w:spacing w:after="240"/>
        <w:outlineLvl w:val="1"/>
        <w:rPr>
          <w:lang w:val="es-ES"/>
        </w:rPr>
      </w:pPr>
      <w:bookmarkStart w:id="28" w:name="_Hlk115346272"/>
      <w:r w:rsidRPr="00A93F4E">
        <w:rPr>
          <w:lang w:val="es-ES"/>
        </w:rPr>
        <w:t>Aprobar el primer tramo de la etapa III del PGEH para India, y del plan de ejecución del tramo correspondiente, por un monto de 9 232 016 $EUA, que consisten en 6 166 500 $EUA, más gastos de apoyo del organismo de 431 655 $EUA para el PNUD, 668 215 $EUA, más gastos de apoyo del organismo de 75 486 $EUA para el PNUMA, y 1 700 643 $EUA, más gastos de apoyo del organismo de 189 517 $EUA para el Gobierno de Alemania.</w:t>
      </w:r>
      <w:bookmarkEnd w:id="28"/>
    </w:p>
    <w:p w14:paraId="6A929584" w14:textId="77777777" w:rsidR="00B0144E" w:rsidRDefault="00B0144E" w:rsidP="00B0144E">
      <w:pPr>
        <w:pStyle w:val="Heading1"/>
        <w:numPr>
          <w:ilvl w:val="0"/>
          <w:numId w:val="0"/>
        </w:numPr>
        <w:rPr>
          <w:lang w:val="es-ES"/>
        </w:rPr>
      </w:pPr>
    </w:p>
    <w:p w14:paraId="41402C65" w14:textId="5823A58A" w:rsidR="00B0144E" w:rsidRPr="00B0144E" w:rsidRDefault="00B0144E" w:rsidP="00B0144E">
      <w:pPr>
        <w:rPr>
          <w:lang w:val="es-ES"/>
        </w:rPr>
        <w:sectPr w:rsidR="00B0144E" w:rsidRPr="00B0144E" w:rsidSect="001A386B">
          <w:pgSz w:w="12240" w:h="15840" w:code="1"/>
          <w:pgMar w:top="720" w:right="1440" w:bottom="864" w:left="1440" w:header="720" w:footer="475" w:gutter="0"/>
          <w:cols w:space="720"/>
          <w:docGrid w:linePitch="299"/>
        </w:sectPr>
      </w:pPr>
    </w:p>
    <w:p w14:paraId="1F3B2CA0" w14:textId="77777777" w:rsidR="00E6241A" w:rsidRPr="00421D23" w:rsidRDefault="00E6241A" w:rsidP="00E6241A">
      <w:pPr>
        <w:tabs>
          <w:tab w:val="left" w:pos="284"/>
          <w:tab w:val="left" w:pos="426"/>
        </w:tabs>
        <w:jc w:val="center"/>
        <w:rPr>
          <w:b/>
          <w:bCs/>
          <w:lang w:val="es-ES"/>
        </w:rPr>
      </w:pPr>
      <w:r w:rsidRPr="00421D23">
        <w:rPr>
          <w:b/>
          <w:bCs/>
          <w:lang w:val="es-ES"/>
        </w:rPr>
        <w:lastRenderedPageBreak/>
        <w:t>Anexo I</w:t>
      </w:r>
    </w:p>
    <w:p w14:paraId="3C2BBA63" w14:textId="77777777" w:rsidR="00E6241A" w:rsidRPr="00421D23" w:rsidRDefault="00E6241A" w:rsidP="00E6241A">
      <w:pPr>
        <w:jc w:val="center"/>
        <w:rPr>
          <w:b/>
          <w:bCs/>
          <w:lang w:val="es-ES"/>
        </w:rPr>
      </w:pPr>
    </w:p>
    <w:p w14:paraId="749A2DA5" w14:textId="77777777" w:rsidR="00E6241A" w:rsidRPr="00421D23" w:rsidRDefault="00E6241A" w:rsidP="00E6241A">
      <w:pPr>
        <w:jc w:val="center"/>
        <w:rPr>
          <w:b/>
          <w:bCs/>
          <w:lang w:val="es-ES"/>
        </w:rPr>
      </w:pPr>
      <w:r w:rsidRPr="00421D23">
        <w:rPr>
          <w:b/>
          <w:bCs/>
          <w:lang w:val="es-ES"/>
        </w:rPr>
        <w:t xml:space="preserve">PROYECTO DE ACUERDO ENTRE EL GOBIERNO DE LA INDIA Y EL COMITÉ EJECUTIVO DEL FONDO MULTILATERAL PARA LA REDUCCIÓN DEL CONSUMO DE HIDROCLOROFLUOROCARBONOS EN EL MARCO DE LA ETAPA III DEL </w:t>
      </w:r>
    </w:p>
    <w:p w14:paraId="59D6104C" w14:textId="77777777" w:rsidR="00E6241A" w:rsidRPr="00421D23" w:rsidRDefault="00E6241A" w:rsidP="00E6241A">
      <w:pPr>
        <w:jc w:val="center"/>
        <w:rPr>
          <w:b/>
          <w:bCs/>
          <w:lang w:val="es-ES"/>
        </w:rPr>
      </w:pPr>
      <w:r w:rsidRPr="00421D23">
        <w:rPr>
          <w:b/>
          <w:bCs/>
          <w:lang w:val="es-ES"/>
        </w:rPr>
        <w:t>PLAN DE GESTIÓN DE ELIMINACIÓN DE LOS HCFC</w:t>
      </w:r>
    </w:p>
    <w:p w14:paraId="043C091B" w14:textId="77777777" w:rsidR="00E6241A" w:rsidRPr="00421D23" w:rsidRDefault="00E6241A" w:rsidP="00E6241A">
      <w:pPr>
        <w:jc w:val="center"/>
        <w:rPr>
          <w:b/>
          <w:bCs/>
          <w:lang w:val="es-ES"/>
        </w:rPr>
      </w:pPr>
    </w:p>
    <w:p w14:paraId="0E360DF4" w14:textId="77777777" w:rsidR="00E6241A" w:rsidRPr="00421D23" w:rsidRDefault="00E6241A" w:rsidP="00E6241A">
      <w:pPr>
        <w:rPr>
          <w:b/>
          <w:lang w:val="es-ES"/>
        </w:rPr>
      </w:pPr>
      <w:r w:rsidRPr="00421D23">
        <w:rPr>
          <w:b/>
          <w:bCs/>
          <w:lang w:val="es-ES"/>
        </w:rPr>
        <w:t>Finalidad</w:t>
      </w:r>
    </w:p>
    <w:p w14:paraId="4AC20582" w14:textId="77777777" w:rsidR="00E6241A" w:rsidRPr="00421D23" w:rsidRDefault="00E6241A" w:rsidP="00E6241A">
      <w:pPr>
        <w:rPr>
          <w:lang w:val="es-ES"/>
        </w:rPr>
      </w:pPr>
    </w:p>
    <w:p w14:paraId="105A2B17" w14:textId="77777777" w:rsidR="00E6241A" w:rsidRPr="00E6241A" w:rsidRDefault="00E6241A" w:rsidP="00E6241A">
      <w:pPr>
        <w:pStyle w:val="Heading1"/>
        <w:numPr>
          <w:ilvl w:val="0"/>
          <w:numId w:val="37"/>
        </w:numPr>
        <w:rPr>
          <w:lang w:val="es-ES"/>
        </w:rPr>
      </w:pPr>
      <w:r w:rsidRPr="00E6241A">
        <w:rPr>
          <w:lang w:val="es-ES"/>
        </w:rPr>
        <w:t>El presente Acuerdo representa el entendimiento a que han llegado el Gobierno de la India</w:t>
      </w:r>
      <w:r w:rsidRPr="00E6241A">
        <w:rPr>
          <w:b/>
          <w:lang w:val="es-AR"/>
        </w:rPr>
        <w:t xml:space="preserve"> </w:t>
      </w:r>
      <w:r w:rsidRPr="00E6241A">
        <w:rPr>
          <w:lang w:val="es-ES"/>
        </w:rPr>
        <w:t>(el “País”) y el Comité Ejecutivo con respecto a la reducción del uso controlado de las sustancias que agotan la capa de ozono (SAO) indicadas en el Apéndice 1</w:t>
      </w:r>
      <w:r w:rsidRPr="00E6241A">
        <w:rPr>
          <w:lang w:val="es-ES"/>
        </w:rPr>
        <w:noBreakHyphen/>
        <w:t xml:space="preserve">A (las “Sustancias”) hasta un nivel sostenido de cero toneladas PAO antes del 1 de enero de 2030 en cumplimiento del calendario del Protocolo de Montreal. </w:t>
      </w:r>
    </w:p>
    <w:p w14:paraId="6E33C32E" w14:textId="77777777" w:rsidR="00E6241A" w:rsidRPr="00421D23" w:rsidRDefault="00E6241A" w:rsidP="00E6241A">
      <w:pPr>
        <w:numPr>
          <w:ilvl w:val="0"/>
          <w:numId w:val="1"/>
        </w:numPr>
        <w:spacing w:after="240"/>
        <w:outlineLvl w:val="0"/>
        <w:rPr>
          <w:lang w:val="es-ES"/>
        </w:rPr>
      </w:pPr>
      <w:r w:rsidRPr="00421D23">
        <w:rPr>
          <w:lang w:val="es-ES"/>
        </w:rPr>
        <w:t>El País conviene en cumplir con los límites anuales de consumo de las Sustancias tal como se establecen en la fila 1.2 del Apéndice 2</w:t>
      </w:r>
      <w:r w:rsidRPr="00421D23">
        <w:rPr>
          <w:lang w:val="es-ES"/>
        </w:rPr>
        <w:noBreakHyphen/>
        <w:t>A (“Los Objetivos y la Financiación”) del presente Acuerdo, así como en el calendario de reducción del Protocolo de Montreal para todas las Sustancias mencionadas en el Apéndice 1</w:t>
      </w:r>
      <w:r w:rsidRPr="00421D23">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421D23">
        <w:rPr>
          <w:lang w:val="es-ES"/>
        </w:rPr>
        <w:noBreakHyphen/>
        <w:t>A como medida de reducción final conforme a este Acuerdo para todas las Sustancias especificadas en el Apéndice 1</w:t>
      </w:r>
      <w:r w:rsidRPr="00421D23">
        <w:rPr>
          <w:lang w:val="es-ES"/>
        </w:rPr>
        <w:noBreakHyphen/>
        <w:t>A y en relación con cualquier consumo de cada una de las Sustancias que supere el nivel definido en las filas 4.1.3, 4.2.3, 4.3.3, 4.4.3, 4.5.3 y 4.6.3 (consumo restante admisible para la financiación).</w:t>
      </w:r>
    </w:p>
    <w:p w14:paraId="52D3B3E5" w14:textId="77777777" w:rsidR="00E6241A" w:rsidRPr="00421D23" w:rsidRDefault="00E6241A" w:rsidP="00E6241A">
      <w:pPr>
        <w:numPr>
          <w:ilvl w:val="0"/>
          <w:numId w:val="1"/>
        </w:numPr>
        <w:spacing w:after="240"/>
        <w:outlineLvl w:val="0"/>
        <w:rPr>
          <w:lang w:val="es-ES"/>
        </w:rPr>
      </w:pPr>
      <w:r w:rsidRPr="00421D23">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421D23">
        <w:rPr>
          <w:lang w:val="es-ES"/>
        </w:rPr>
        <w:noBreakHyphen/>
        <w:t>A (“Calendario de Aprobación de la Financiación”).</w:t>
      </w:r>
    </w:p>
    <w:p w14:paraId="1EA93F85" w14:textId="77777777" w:rsidR="00E6241A" w:rsidRPr="00421D23" w:rsidRDefault="00E6241A" w:rsidP="00E6241A">
      <w:pPr>
        <w:numPr>
          <w:ilvl w:val="0"/>
          <w:numId w:val="1"/>
        </w:numPr>
        <w:spacing w:after="240"/>
        <w:outlineLvl w:val="0"/>
        <w:rPr>
          <w:lang w:val="es-ES"/>
        </w:rPr>
      </w:pPr>
      <w:r w:rsidRPr="00421D23">
        <w:rPr>
          <w:lang w:val="es-ES"/>
        </w:rPr>
        <w:t>El País acepta aplicar este Acuerdo conforme a la etapa III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DF6974C" w14:textId="77777777" w:rsidR="00E6241A" w:rsidRPr="00421D23" w:rsidRDefault="00E6241A" w:rsidP="00E6241A">
      <w:pPr>
        <w:spacing w:after="240"/>
        <w:outlineLvl w:val="0"/>
        <w:rPr>
          <w:b/>
          <w:lang w:val="es-ES"/>
        </w:rPr>
      </w:pPr>
      <w:r w:rsidRPr="00421D23">
        <w:rPr>
          <w:b/>
          <w:lang w:val="es-ES"/>
        </w:rPr>
        <w:t>Condiciones para la liberación de los fondos</w:t>
      </w:r>
    </w:p>
    <w:p w14:paraId="58173179" w14:textId="77777777" w:rsidR="00E6241A" w:rsidRPr="00421D23" w:rsidRDefault="00E6241A" w:rsidP="00E6241A">
      <w:pPr>
        <w:numPr>
          <w:ilvl w:val="0"/>
          <w:numId w:val="1"/>
        </w:numPr>
        <w:spacing w:after="240"/>
        <w:outlineLvl w:val="0"/>
        <w:rPr>
          <w:lang w:val="es-ES"/>
        </w:rPr>
      </w:pPr>
      <w:r w:rsidRPr="00421D23">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0CD1DA42"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69AECDA5" w14:textId="77777777" w:rsidR="00E6241A" w:rsidRPr="00421D23" w:rsidRDefault="00E6241A" w:rsidP="00E6241A">
      <w:pPr>
        <w:keepNext/>
        <w:keepLines/>
        <w:widowControl w:val="0"/>
        <w:numPr>
          <w:ilvl w:val="1"/>
          <w:numId w:val="1"/>
        </w:numPr>
        <w:spacing w:after="240"/>
        <w:outlineLvl w:val="1"/>
        <w:rPr>
          <w:lang w:val="es-ES"/>
        </w:rPr>
      </w:pPr>
      <w:r w:rsidRPr="00421D23">
        <w:rPr>
          <w:lang w:val="es-ES"/>
        </w:rPr>
        <w:lastRenderedPageBreak/>
        <w:t>Que el cumplimiento de estos Objetivos haya sido verificado independientemente para todos los años pertinentes, a menos que el Comité Ejecutivo decidiese que no se requiere dicha verificación;</w:t>
      </w:r>
    </w:p>
    <w:p w14:paraId="72143191" w14:textId="77777777" w:rsidR="00E6241A" w:rsidRPr="00421D23" w:rsidRDefault="00E6241A" w:rsidP="00E6241A">
      <w:pPr>
        <w:keepNext/>
        <w:keepLines/>
        <w:widowControl w:val="0"/>
        <w:numPr>
          <w:ilvl w:val="1"/>
          <w:numId w:val="1"/>
        </w:numPr>
        <w:spacing w:after="240"/>
        <w:outlineLvl w:val="1"/>
        <w:rPr>
          <w:lang w:val="es-ES"/>
        </w:rPr>
      </w:pPr>
      <w:r w:rsidRPr="00421D23">
        <w:rPr>
          <w:lang w:val="es-ES"/>
        </w:rPr>
        <w:t>Que el País haya presentado un Informe de Ejecución de Tramos en el formulario del Apéndice 4</w:t>
      </w:r>
      <w:r w:rsidRPr="00421D23">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0BBE86D5" w14:textId="77777777" w:rsidR="00E6241A" w:rsidRPr="00421D23" w:rsidRDefault="00E6241A" w:rsidP="00E6241A">
      <w:pPr>
        <w:widowControl w:val="0"/>
        <w:numPr>
          <w:ilvl w:val="1"/>
          <w:numId w:val="1"/>
        </w:numPr>
        <w:spacing w:after="240"/>
        <w:outlineLvl w:val="1"/>
        <w:rPr>
          <w:lang w:val="es-ES"/>
        </w:rPr>
      </w:pPr>
      <w:r w:rsidRPr="00421D23">
        <w:rPr>
          <w:lang w:val="es-ES"/>
        </w:rPr>
        <w:t>Que el País haya presentado un Plan de Ejecución de Tramos en el formulario del Apéndice 4</w:t>
      </w:r>
      <w:r w:rsidRPr="00421D23">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2747564C" w14:textId="77777777" w:rsidR="00E6241A" w:rsidRPr="00421D23" w:rsidRDefault="00E6241A" w:rsidP="00E6241A">
      <w:pPr>
        <w:widowControl w:val="0"/>
        <w:spacing w:after="240"/>
        <w:outlineLvl w:val="1"/>
        <w:rPr>
          <w:b/>
          <w:lang w:val="es-ES"/>
        </w:rPr>
      </w:pPr>
      <w:r w:rsidRPr="00421D23">
        <w:rPr>
          <w:b/>
          <w:lang w:val="es-ES"/>
        </w:rPr>
        <w:t>Supervisión</w:t>
      </w:r>
    </w:p>
    <w:p w14:paraId="76C66EEF" w14:textId="77777777" w:rsidR="00E6241A" w:rsidRPr="00421D23" w:rsidRDefault="00E6241A" w:rsidP="00E6241A">
      <w:pPr>
        <w:numPr>
          <w:ilvl w:val="0"/>
          <w:numId w:val="1"/>
        </w:numPr>
        <w:spacing w:after="240"/>
        <w:outlineLvl w:val="0"/>
        <w:rPr>
          <w:lang w:val="es-ES"/>
        </w:rPr>
      </w:pPr>
      <w:r w:rsidRPr="00421D23">
        <w:rPr>
          <w:lang w:val="es-ES"/>
        </w:rPr>
        <w:t>El País garantizará que realiza una supervisión precisa de sus actividades en virtud del presente Acuerdo. Las instituciones indicadas en el Apéndice 5</w:t>
      </w:r>
      <w:r w:rsidRPr="00421D23">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359AB20C" w14:textId="77777777" w:rsidR="00E6241A" w:rsidRPr="00421D23" w:rsidRDefault="00E6241A" w:rsidP="00E6241A">
      <w:pPr>
        <w:spacing w:after="240"/>
        <w:outlineLvl w:val="0"/>
        <w:rPr>
          <w:b/>
          <w:lang w:val="es-ES"/>
        </w:rPr>
      </w:pPr>
      <w:r w:rsidRPr="00421D23">
        <w:rPr>
          <w:b/>
          <w:lang w:val="es-ES"/>
        </w:rPr>
        <w:t>Flexibilidad para reasignación de fondos</w:t>
      </w:r>
    </w:p>
    <w:p w14:paraId="0AAD4D81" w14:textId="77777777" w:rsidR="00E6241A" w:rsidRPr="00421D23" w:rsidRDefault="00E6241A" w:rsidP="00E6241A">
      <w:pPr>
        <w:numPr>
          <w:ilvl w:val="0"/>
          <w:numId w:val="1"/>
        </w:numPr>
        <w:spacing w:after="240"/>
        <w:outlineLvl w:val="0"/>
        <w:rPr>
          <w:lang w:val="es-ES"/>
        </w:rPr>
      </w:pPr>
      <w:r w:rsidRPr="00421D23">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421D23">
        <w:rPr>
          <w:lang w:val="es-ES"/>
        </w:rPr>
        <w:noBreakHyphen/>
        <w:t>A:</w:t>
      </w:r>
    </w:p>
    <w:p w14:paraId="35830ADB" w14:textId="77777777" w:rsidR="00E6241A" w:rsidRPr="00421D23" w:rsidRDefault="00E6241A" w:rsidP="00E6241A">
      <w:pPr>
        <w:widowControl w:val="0"/>
        <w:numPr>
          <w:ilvl w:val="1"/>
          <w:numId w:val="1"/>
        </w:numPr>
        <w:spacing w:after="240"/>
        <w:outlineLvl w:val="1"/>
        <w:rPr>
          <w:lang w:val="es-ES"/>
        </w:rPr>
      </w:pPr>
      <w:r w:rsidRPr="00421D23">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7F4447D9" w14:textId="77777777" w:rsidR="00E6241A" w:rsidRPr="00421D23" w:rsidRDefault="00E6241A" w:rsidP="00E6241A">
      <w:pPr>
        <w:widowControl w:val="0"/>
        <w:numPr>
          <w:ilvl w:val="2"/>
          <w:numId w:val="1"/>
        </w:numPr>
        <w:spacing w:after="240"/>
        <w:outlineLvl w:val="2"/>
        <w:rPr>
          <w:lang w:val="es-ES"/>
        </w:rPr>
      </w:pPr>
      <w:r w:rsidRPr="00421D23">
        <w:rPr>
          <w:lang w:val="es-ES"/>
        </w:rPr>
        <w:t xml:space="preserve">Asuntos que pudieran afectar al reglamento y las políticas del Fondo Multilateral; </w:t>
      </w:r>
    </w:p>
    <w:p w14:paraId="79855D4B" w14:textId="77777777" w:rsidR="00E6241A" w:rsidRPr="00421D23" w:rsidRDefault="00E6241A" w:rsidP="00E6241A">
      <w:pPr>
        <w:widowControl w:val="0"/>
        <w:numPr>
          <w:ilvl w:val="2"/>
          <w:numId w:val="1"/>
        </w:numPr>
        <w:spacing w:after="240"/>
        <w:outlineLvl w:val="2"/>
        <w:rPr>
          <w:lang w:val="es-ES"/>
        </w:rPr>
      </w:pPr>
      <w:r w:rsidRPr="00421D23">
        <w:rPr>
          <w:lang w:val="es-ES"/>
        </w:rPr>
        <w:t xml:space="preserve">Cambios que modificarían cualquier cláusula de este Acuerdo; </w:t>
      </w:r>
    </w:p>
    <w:p w14:paraId="0C59040E" w14:textId="77777777" w:rsidR="00E6241A" w:rsidRPr="00421D23" w:rsidRDefault="00E6241A" w:rsidP="00E6241A">
      <w:pPr>
        <w:widowControl w:val="0"/>
        <w:numPr>
          <w:ilvl w:val="2"/>
          <w:numId w:val="1"/>
        </w:numPr>
        <w:spacing w:after="240"/>
        <w:outlineLvl w:val="2"/>
        <w:rPr>
          <w:lang w:val="es-ES"/>
        </w:rPr>
      </w:pPr>
      <w:r w:rsidRPr="00421D23">
        <w:rPr>
          <w:lang w:val="es-ES"/>
        </w:rPr>
        <w:t xml:space="preserve">Cambios en los niveles anuales de financiación asignados a organismos bilaterales o de ejecución individuales para los diferentes tramos; </w:t>
      </w:r>
    </w:p>
    <w:p w14:paraId="4DFD3FA9" w14:textId="77777777" w:rsidR="00E6241A" w:rsidRPr="00421D23" w:rsidRDefault="00E6241A" w:rsidP="00E6241A">
      <w:pPr>
        <w:widowControl w:val="0"/>
        <w:numPr>
          <w:ilvl w:val="2"/>
          <w:numId w:val="1"/>
        </w:numPr>
        <w:spacing w:after="240"/>
        <w:outlineLvl w:val="2"/>
        <w:rPr>
          <w:lang w:val="es-ES"/>
        </w:rPr>
      </w:pPr>
      <w:r w:rsidRPr="00421D23">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0780278A" w14:textId="77777777" w:rsidR="00E6241A" w:rsidRPr="00421D23" w:rsidRDefault="00E6241A" w:rsidP="00E6241A">
      <w:pPr>
        <w:widowControl w:val="0"/>
        <w:numPr>
          <w:ilvl w:val="2"/>
          <w:numId w:val="1"/>
        </w:numPr>
        <w:spacing w:after="240"/>
        <w:outlineLvl w:val="2"/>
        <w:rPr>
          <w:lang w:val="es-ES"/>
        </w:rPr>
      </w:pPr>
      <w:r w:rsidRPr="00421D23">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A79973F" w14:textId="77777777" w:rsidR="00E6241A" w:rsidRPr="00421D23" w:rsidRDefault="00E6241A" w:rsidP="00E6241A">
      <w:pPr>
        <w:keepNext/>
        <w:keepLines/>
        <w:widowControl w:val="0"/>
        <w:numPr>
          <w:ilvl w:val="1"/>
          <w:numId w:val="1"/>
        </w:numPr>
        <w:spacing w:after="240"/>
        <w:outlineLvl w:val="1"/>
        <w:rPr>
          <w:lang w:val="es-ES"/>
        </w:rPr>
      </w:pPr>
      <w:r w:rsidRPr="00421D23">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05AC3BFC" w14:textId="77777777" w:rsidR="00E6241A" w:rsidRPr="00421D23" w:rsidRDefault="00E6241A" w:rsidP="00E6241A">
      <w:pPr>
        <w:keepNext/>
        <w:numPr>
          <w:ilvl w:val="1"/>
          <w:numId w:val="1"/>
        </w:numPr>
        <w:spacing w:after="240"/>
        <w:outlineLvl w:val="1"/>
        <w:rPr>
          <w:lang w:val="es-ES"/>
        </w:rPr>
      </w:pPr>
      <w:r w:rsidRPr="00421D23">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3B85DBD5" w14:textId="77777777" w:rsidR="00E6241A" w:rsidRPr="00421D23" w:rsidRDefault="00E6241A" w:rsidP="00E6241A">
      <w:pPr>
        <w:keepNext/>
        <w:numPr>
          <w:ilvl w:val="1"/>
          <w:numId w:val="1"/>
        </w:numPr>
        <w:spacing w:after="240"/>
        <w:outlineLvl w:val="1"/>
        <w:rPr>
          <w:lang w:val="es-ES"/>
        </w:rPr>
      </w:pPr>
      <w:r w:rsidRPr="00421D23">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194F5771" w14:textId="77777777" w:rsidR="00E6241A" w:rsidRPr="00421D23" w:rsidRDefault="00E6241A" w:rsidP="00E6241A">
      <w:pPr>
        <w:pStyle w:val="Heading2"/>
        <w:tabs>
          <w:tab w:val="clear" w:pos="0"/>
          <w:tab w:val="num" w:pos="-720"/>
        </w:tabs>
        <w:rPr>
          <w:lang w:val="es-ES"/>
        </w:rPr>
      </w:pPr>
      <w:r w:rsidRPr="00421D23">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13DA5475"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Los fondos remanentes que conserven los organismos bilaterales o de ejecución o el país en virtud del Plan serán devueltos al Fondo Multilateral al concluirse el último tramo previsto conforme a este Acuerdo. </w:t>
      </w:r>
    </w:p>
    <w:p w14:paraId="39E6CE24" w14:textId="77777777" w:rsidR="00E6241A" w:rsidRPr="00421D23" w:rsidRDefault="00E6241A" w:rsidP="00E6241A">
      <w:pPr>
        <w:widowControl w:val="0"/>
        <w:spacing w:after="240"/>
        <w:outlineLvl w:val="1"/>
        <w:rPr>
          <w:b/>
          <w:lang w:val="es-ES"/>
        </w:rPr>
      </w:pPr>
      <w:r w:rsidRPr="00421D23">
        <w:rPr>
          <w:b/>
          <w:lang w:val="es-ES"/>
        </w:rPr>
        <w:t>Consideraciones para el sector de servicio y mantenimiento de equipos de refrigeración</w:t>
      </w:r>
    </w:p>
    <w:p w14:paraId="667F1969" w14:textId="77777777" w:rsidR="00E6241A" w:rsidRPr="00421D23" w:rsidRDefault="00E6241A" w:rsidP="00E6241A">
      <w:pPr>
        <w:numPr>
          <w:ilvl w:val="0"/>
          <w:numId w:val="1"/>
        </w:numPr>
        <w:spacing w:after="240"/>
        <w:outlineLvl w:val="0"/>
        <w:rPr>
          <w:lang w:val="es-ES"/>
        </w:rPr>
      </w:pPr>
      <w:r w:rsidRPr="00421D23">
        <w:rPr>
          <w:lang w:val="es-ES"/>
        </w:rPr>
        <w:t>Se prestará especial atención a la ejecución de las actividades en el subsector de servicio y mantenimiento de equipos de refrigeración incluidas en el Plan, en particular:</w:t>
      </w:r>
    </w:p>
    <w:p w14:paraId="34FEC549" w14:textId="77777777" w:rsidR="00E6241A" w:rsidRPr="00421D23" w:rsidRDefault="00E6241A" w:rsidP="00E6241A">
      <w:pPr>
        <w:widowControl w:val="0"/>
        <w:numPr>
          <w:ilvl w:val="1"/>
          <w:numId w:val="1"/>
        </w:numPr>
        <w:spacing w:after="240"/>
        <w:outlineLvl w:val="1"/>
        <w:rPr>
          <w:lang w:val="es-ES"/>
        </w:rPr>
      </w:pPr>
      <w:r w:rsidRPr="00421D23">
        <w:rPr>
          <w:lang w:val="es-ES"/>
        </w:rPr>
        <w:t>El País utilizaría la flexibilidad disponible conforme a este Acuerdo para atender a las necesidades específicas que pudieran presentarse durante la ejecución del proyecto; y</w:t>
      </w:r>
    </w:p>
    <w:p w14:paraId="2CE349D4" w14:textId="77777777" w:rsidR="00E6241A" w:rsidRPr="00421D23" w:rsidRDefault="00E6241A" w:rsidP="00E6241A">
      <w:pPr>
        <w:widowControl w:val="0"/>
        <w:numPr>
          <w:ilvl w:val="1"/>
          <w:numId w:val="1"/>
        </w:numPr>
        <w:spacing w:after="240"/>
        <w:outlineLvl w:val="1"/>
        <w:rPr>
          <w:lang w:val="es-ES"/>
        </w:rPr>
      </w:pPr>
      <w:r w:rsidRPr="00421D23">
        <w:rPr>
          <w:lang w:val="es-ES"/>
        </w:rPr>
        <w:t>El País y los organismos bilaterales y/o de ejecución pertinentes tomarían en consideración las decisiones pertinentes sobre el sector de servicio y mantenimiento de equipos de refrigeración durante la ejecución del Plan.</w:t>
      </w:r>
    </w:p>
    <w:p w14:paraId="2694085C" w14:textId="77777777" w:rsidR="00E6241A" w:rsidRPr="00421D23" w:rsidRDefault="00E6241A" w:rsidP="00E6241A">
      <w:pPr>
        <w:widowControl w:val="0"/>
        <w:spacing w:after="240"/>
        <w:outlineLvl w:val="1"/>
        <w:rPr>
          <w:b/>
          <w:strike/>
          <w:lang w:val="es-ES"/>
        </w:rPr>
      </w:pPr>
      <w:r w:rsidRPr="00421D23">
        <w:rPr>
          <w:b/>
          <w:lang w:val="es-ES"/>
        </w:rPr>
        <w:t>Organismos bilaterales y de ejecución</w:t>
      </w:r>
    </w:p>
    <w:p w14:paraId="181169B2" w14:textId="77777777" w:rsidR="00E6241A" w:rsidRPr="00421D23" w:rsidRDefault="00E6241A" w:rsidP="00E6241A">
      <w:pPr>
        <w:pStyle w:val="Heading1"/>
        <w:rPr>
          <w:lang w:val="es-ES"/>
        </w:rPr>
      </w:pPr>
      <w:r w:rsidRPr="00421D23">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El PNUD acordó ser el “Organismo de Ejecución Principal” y el PNUMA y el Gobierno de Alemania acordaron ser los “Organismos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w:t>
      </w:r>
      <w:r w:rsidRPr="00421D23">
        <w:rPr>
          <w:lang w:val="es-ES"/>
        </w:rPr>
        <w:lastRenderedPageBreak/>
        <w:t>Organismo de Ejecución Principal y/o los Organismos de Ejecución Cooperante que participa en este Acuerdo.</w:t>
      </w:r>
    </w:p>
    <w:p w14:paraId="6F1094F2" w14:textId="77777777" w:rsidR="00E6241A" w:rsidRPr="00421D23" w:rsidRDefault="00E6241A" w:rsidP="00E6241A">
      <w:pPr>
        <w:pStyle w:val="Heading1"/>
        <w:rPr>
          <w:lang w:val="es-ES"/>
        </w:rPr>
      </w:pPr>
      <w:r w:rsidRPr="00421D23">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Los Organismos de Ejecución Cooperante apoyará al Organismo de Ejecución Principal ejecutando el Plan bajo la coordinación general del Organismo de Ejecución Principal. Las funciones del Organismo de Ejecución Principal y de los Organismos de Ejecución Cooperante se especifican en el Apéndice 6-A y el Apéndice 6-B, respectivamente El Comité Ejecutivo acuerda, en principio, otorgar al Organismo de Ejecución Principal y a los Organismos de Ejecución Cooperante los honorarios estipulados en las filas 2.2, 2.4 y 2.6 del Apéndice 2</w:t>
      </w:r>
      <w:r w:rsidRPr="00421D23">
        <w:rPr>
          <w:lang w:val="es-ES"/>
        </w:rPr>
        <w:noBreakHyphen/>
        <w:t>A.</w:t>
      </w:r>
    </w:p>
    <w:p w14:paraId="6A2F0C76" w14:textId="77777777" w:rsidR="00E6241A" w:rsidRPr="00421D23" w:rsidRDefault="00E6241A" w:rsidP="00E6241A">
      <w:pPr>
        <w:keepNext/>
        <w:keepLines/>
        <w:spacing w:after="240"/>
        <w:outlineLvl w:val="0"/>
        <w:rPr>
          <w:b/>
          <w:lang w:val="es-ES"/>
        </w:rPr>
      </w:pPr>
      <w:r w:rsidRPr="00421D23">
        <w:rPr>
          <w:b/>
          <w:lang w:val="es-ES"/>
        </w:rPr>
        <w:t>Incumplimiento del Acuerdo</w:t>
      </w:r>
    </w:p>
    <w:p w14:paraId="29FDF125" w14:textId="77777777" w:rsidR="00E6241A" w:rsidRPr="00421D23" w:rsidRDefault="00E6241A" w:rsidP="00E6241A">
      <w:pPr>
        <w:pStyle w:val="Heading1"/>
        <w:rPr>
          <w:lang w:val="es-ES"/>
        </w:rPr>
      </w:pPr>
      <w:r w:rsidRPr="00421D23">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421D23">
        <w:rPr>
          <w:i/>
          <w:iCs/>
          <w:lang w:val="es-ES"/>
        </w:rPr>
        <w:t>supra</w:t>
      </w:r>
      <w:r w:rsidRPr="00421D23">
        <w:rPr>
          <w:lang w:val="es-ES"/>
        </w:rPr>
        <w:t>.</w:t>
      </w:r>
    </w:p>
    <w:p w14:paraId="0E18EFF6" w14:textId="77777777" w:rsidR="00E6241A" w:rsidRPr="00421D23" w:rsidRDefault="00E6241A" w:rsidP="00E6241A">
      <w:pPr>
        <w:numPr>
          <w:ilvl w:val="0"/>
          <w:numId w:val="1"/>
        </w:numPr>
        <w:spacing w:after="240"/>
        <w:outlineLvl w:val="0"/>
        <w:rPr>
          <w:lang w:val="es-ES"/>
        </w:rPr>
      </w:pPr>
      <w:r w:rsidRPr="00421D23">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DBA69D6" w14:textId="77777777" w:rsidR="00E6241A" w:rsidRPr="00421D23" w:rsidRDefault="00E6241A" w:rsidP="00E6241A">
      <w:pPr>
        <w:pStyle w:val="Heading1"/>
        <w:rPr>
          <w:lang w:val="es-ES"/>
        </w:rPr>
      </w:pPr>
      <w:r w:rsidRPr="00421D23">
        <w:rPr>
          <w:lang w:val="es-ES"/>
        </w:rPr>
        <w:t xml:space="preserve">El País satisfará cualquier solicitud razonable del Comité Ejecutivo, el Organismo de Ejecución Principal </w:t>
      </w:r>
      <w:r w:rsidRPr="00421D23">
        <w:rPr>
          <w:lang w:val="es-AR"/>
        </w:rPr>
        <w:t>y</w:t>
      </w:r>
      <w:r w:rsidRPr="00421D23">
        <w:rPr>
          <w:b/>
          <w:lang w:val="es-AR"/>
        </w:rPr>
        <w:t xml:space="preserve"> </w:t>
      </w:r>
      <w:r w:rsidRPr="00421D23">
        <w:rPr>
          <w:lang w:val="es-AR"/>
        </w:rPr>
        <w:t>los</w:t>
      </w:r>
      <w:r w:rsidRPr="00421D23">
        <w:rPr>
          <w:lang w:val="es-ES"/>
        </w:rPr>
        <w:t xml:space="preserve"> Organismos de Ejecución Cooperante para facilitar la aplicación del presente Acuerdo. En particular, proporcionará al Organismo de Ejecución Principal </w:t>
      </w:r>
      <w:r w:rsidRPr="00421D23">
        <w:rPr>
          <w:lang w:val="es-AR"/>
        </w:rPr>
        <w:t>y</w:t>
      </w:r>
      <w:r w:rsidRPr="00421D23">
        <w:rPr>
          <w:b/>
          <w:lang w:val="es-AR"/>
        </w:rPr>
        <w:t xml:space="preserve"> </w:t>
      </w:r>
      <w:r w:rsidRPr="00421D23">
        <w:rPr>
          <w:lang w:val="es-AR"/>
        </w:rPr>
        <w:t>a</w:t>
      </w:r>
      <w:r w:rsidRPr="00421D23">
        <w:rPr>
          <w:lang w:val="es-ES"/>
        </w:rPr>
        <w:t xml:space="preserve"> los Organismos de Ejecución Cooperante el acceso a la información necesaria para verificar el cumplimiento del presente Acuerdo.</w:t>
      </w:r>
    </w:p>
    <w:p w14:paraId="237B1CCC" w14:textId="77777777" w:rsidR="00E6241A" w:rsidRPr="00421D23" w:rsidRDefault="00E6241A" w:rsidP="00E6241A">
      <w:pPr>
        <w:spacing w:after="240"/>
        <w:outlineLvl w:val="0"/>
        <w:rPr>
          <w:b/>
          <w:lang w:val="es-ES"/>
        </w:rPr>
      </w:pPr>
      <w:r w:rsidRPr="00421D23">
        <w:rPr>
          <w:b/>
          <w:lang w:val="es-ES"/>
        </w:rPr>
        <w:t>Fecha de terminación</w:t>
      </w:r>
    </w:p>
    <w:p w14:paraId="450C80DF" w14:textId="77777777" w:rsidR="00E6241A" w:rsidRPr="00421D23" w:rsidRDefault="00E6241A" w:rsidP="00E6241A">
      <w:pPr>
        <w:numPr>
          <w:ilvl w:val="0"/>
          <w:numId w:val="1"/>
        </w:numPr>
        <w:spacing w:after="240"/>
        <w:outlineLvl w:val="0"/>
        <w:rPr>
          <w:lang w:val="es-ES"/>
        </w:rPr>
      </w:pPr>
      <w:r w:rsidRPr="00421D23">
        <w:rPr>
          <w:lang w:val="es-ES"/>
        </w:rPr>
        <w:t>La terminación del Plan y el Acuerdo conexo concluirán al final del año siguiente al último año para el que se haya especificado un nivel de consumo total máximo permitido en el Apéndice 2</w:t>
      </w:r>
      <w:r w:rsidRPr="00421D23">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421D23">
        <w:rPr>
          <w:lang w:val="es-ES"/>
        </w:rPr>
        <w:noBreakHyphen/>
        <w:t>A continuarán vigentes hasta la conclusión del Plan, a menos que el Comité Ejecutivo estipule otra cosa.</w:t>
      </w:r>
    </w:p>
    <w:p w14:paraId="0BB8BEC9" w14:textId="77777777" w:rsidR="00E6241A" w:rsidRPr="00421D23" w:rsidRDefault="00E6241A" w:rsidP="00E6241A">
      <w:pPr>
        <w:keepNext/>
        <w:keepLines/>
        <w:spacing w:after="240"/>
        <w:outlineLvl w:val="0"/>
        <w:rPr>
          <w:b/>
          <w:lang w:val="es-ES"/>
        </w:rPr>
      </w:pPr>
      <w:r w:rsidRPr="00421D23">
        <w:rPr>
          <w:b/>
          <w:lang w:val="es-ES"/>
        </w:rPr>
        <w:lastRenderedPageBreak/>
        <w:t>Validez</w:t>
      </w:r>
    </w:p>
    <w:p w14:paraId="497BDB58" w14:textId="77777777" w:rsidR="00E6241A" w:rsidRPr="00421D23" w:rsidRDefault="00E6241A" w:rsidP="00E6241A">
      <w:pPr>
        <w:keepNext/>
        <w:keepLines/>
        <w:numPr>
          <w:ilvl w:val="0"/>
          <w:numId w:val="1"/>
        </w:numPr>
        <w:spacing w:after="240"/>
        <w:outlineLvl w:val="0"/>
        <w:rPr>
          <w:lang w:val="es-ES"/>
        </w:rPr>
      </w:pPr>
      <w:r w:rsidRPr="00421D23">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F9A8CE5" w14:textId="77777777" w:rsidR="00E6241A" w:rsidRPr="00421D23" w:rsidRDefault="00E6241A" w:rsidP="00E6241A">
      <w:pPr>
        <w:pStyle w:val="Heading1"/>
        <w:rPr>
          <w:lang w:val="es-ES"/>
        </w:rPr>
      </w:pPr>
      <w:r w:rsidRPr="00421D23">
        <w:rPr>
          <w:lang w:val="es-ES"/>
        </w:rPr>
        <w:t>Este Acuerdo puede modificarse o rescindirse únicamente por un acuerdo mutuo escrito del País y del Comité Ejecutivo del Fondo Multilateral.</w:t>
      </w:r>
    </w:p>
    <w:p w14:paraId="571C036F" w14:textId="77777777" w:rsidR="00E6241A" w:rsidRPr="00421D23" w:rsidRDefault="00E6241A" w:rsidP="00E6241A">
      <w:pPr>
        <w:rPr>
          <w:lang w:val="es-ES"/>
        </w:rPr>
      </w:pPr>
    </w:p>
    <w:p w14:paraId="04B53C5D" w14:textId="77777777" w:rsidR="00E6241A" w:rsidRPr="00AC492F" w:rsidRDefault="00E6241A" w:rsidP="009B25AA">
      <w:pPr>
        <w:jc w:val="left"/>
        <w:rPr>
          <w:b/>
          <w:bCs/>
          <w:lang w:val="es-MX"/>
        </w:rPr>
      </w:pPr>
      <w:r w:rsidRPr="00AC492F">
        <w:rPr>
          <w:b/>
          <w:bCs/>
          <w:lang w:val="es-MX"/>
        </w:rPr>
        <w:t xml:space="preserve">APÉNDICES </w:t>
      </w:r>
    </w:p>
    <w:p w14:paraId="37D973D5" w14:textId="77777777" w:rsidR="00E6241A" w:rsidRPr="00AC492F" w:rsidRDefault="00E6241A" w:rsidP="009B25AA">
      <w:pPr>
        <w:rPr>
          <w:b/>
          <w:lang w:val="es-MX"/>
        </w:rPr>
      </w:pPr>
    </w:p>
    <w:p w14:paraId="2C3D8720" w14:textId="77777777" w:rsidR="00E6241A" w:rsidRPr="00AC492F" w:rsidRDefault="00E6241A" w:rsidP="009B25AA">
      <w:pPr>
        <w:rPr>
          <w:b/>
          <w:bCs/>
          <w:lang w:val="es-MX"/>
        </w:rPr>
      </w:pPr>
      <w:r w:rsidRPr="00AC492F">
        <w:rPr>
          <w:b/>
          <w:bCs/>
          <w:lang w:val="es-MX"/>
        </w:rPr>
        <w:t>APÉNDICE 1-A: LAS SUSTANCIAS</w:t>
      </w:r>
    </w:p>
    <w:p w14:paraId="4F759ACF" w14:textId="77777777" w:rsidR="00E6241A" w:rsidRPr="00AC492F" w:rsidRDefault="00E6241A" w:rsidP="00E6241A">
      <w:pPr>
        <w:rPr>
          <w:b/>
          <w:bCs/>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E6241A" w:rsidRPr="006C4E8B" w14:paraId="4CC11684" w14:textId="77777777" w:rsidTr="009B25AA">
        <w:trPr>
          <w:trHeight w:val="413"/>
        </w:trPr>
        <w:tc>
          <w:tcPr>
            <w:tcW w:w="2262" w:type="pct"/>
            <w:shd w:val="clear" w:color="auto" w:fill="auto"/>
          </w:tcPr>
          <w:p w14:paraId="7C809505" w14:textId="77777777" w:rsidR="00E6241A" w:rsidRPr="00421D23" w:rsidRDefault="00E6241A" w:rsidP="009B25AA">
            <w:pPr>
              <w:keepNext/>
              <w:jc w:val="center"/>
              <w:rPr>
                <w:sz w:val="20"/>
                <w:szCs w:val="20"/>
              </w:rPr>
            </w:pPr>
            <w:r w:rsidRPr="00421D23">
              <w:rPr>
                <w:sz w:val="20"/>
                <w:szCs w:val="20"/>
                <w:lang w:val="es-ES"/>
              </w:rPr>
              <w:t>Sustancia</w:t>
            </w:r>
          </w:p>
        </w:tc>
        <w:tc>
          <w:tcPr>
            <w:tcW w:w="604" w:type="pct"/>
            <w:shd w:val="clear" w:color="auto" w:fill="auto"/>
          </w:tcPr>
          <w:p w14:paraId="6BE1E284" w14:textId="77777777" w:rsidR="00E6241A" w:rsidRPr="00421D23" w:rsidRDefault="00E6241A" w:rsidP="009B25AA">
            <w:pPr>
              <w:keepNext/>
              <w:jc w:val="center"/>
              <w:rPr>
                <w:sz w:val="20"/>
                <w:szCs w:val="20"/>
              </w:rPr>
            </w:pPr>
            <w:r w:rsidRPr="00421D23">
              <w:rPr>
                <w:sz w:val="20"/>
                <w:szCs w:val="20"/>
                <w:lang w:val="es-ES"/>
              </w:rPr>
              <w:t>Anexo</w:t>
            </w:r>
          </w:p>
        </w:tc>
        <w:tc>
          <w:tcPr>
            <w:tcW w:w="584" w:type="pct"/>
            <w:shd w:val="clear" w:color="auto" w:fill="auto"/>
          </w:tcPr>
          <w:p w14:paraId="53BBCBFA" w14:textId="77777777" w:rsidR="00E6241A" w:rsidRPr="00421D23" w:rsidRDefault="00E6241A" w:rsidP="009B25AA">
            <w:pPr>
              <w:keepNext/>
              <w:jc w:val="center"/>
              <w:rPr>
                <w:sz w:val="20"/>
                <w:szCs w:val="20"/>
              </w:rPr>
            </w:pPr>
            <w:r w:rsidRPr="00421D23">
              <w:rPr>
                <w:sz w:val="20"/>
                <w:szCs w:val="20"/>
                <w:lang w:val="es-ES"/>
              </w:rPr>
              <w:t>Grupo</w:t>
            </w:r>
          </w:p>
        </w:tc>
        <w:tc>
          <w:tcPr>
            <w:tcW w:w="1550" w:type="pct"/>
            <w:shd w:val="clear" w:color="auto" w:fill="auto"/>
          </w:tcPr>
          <w:p w14:paraId="668D108E" w14:textId="77777777" w:rsidR="00E6241A" w:rsidRPr="00421D23" w:rsidRDefault="00E6241A" w:rsidP="009B25AA">
            <w:pPr>
              <w:keepNext/>
              <w:jc w:val="center"/>
              <w:rPr>
                <w:sz w:val="20"/>
                <w:szCs w:val="20"/>
                <w:lang w:val="es-ES"/>
              </w:rPr>
            </w:pPr>
            <w:r w:rsidRPr="00421D23">
              <w:rPr>
                <w:sz w:val="20"/>
                <w:szCs w:val="20"/>
                <w:lang w:val="es-ES"/>
              </w:rPr>
              <w:t>Punto de partida para las reducciones acumulativas del consumo (toneladas PAO)</w:t>
            </w:r>
          </w:p>
        </w:tc>
      </w:tr>
      <w:tr w:rsidR="00E6241A" w:rsidRPr="00421D23" w14:paraId="6018E19A" w14:textId="77777777" w:rsidTr="009B25AA">
        <w:tblPrEx>
          <w:tblLook w:val="0000" w:firstRow="0" w:lastRow="0" w:firstColumn="0" w:lastColumn="0" w:noHBand="0" w:noVBand="0"/>
        </w:tblPrEx>
        <w:tc>
          <w:tcPr>
            <w:tcW w:w="2262" w:type="pct"/>
            <w:shd w:val="clear" w:color="auto" w:fill="auto"/>
          </w:tcPr>
          <w:p w14:paraId="26899441" w14:textId="77777777" w:rsidR="00E6241A" w:rsidRPr="00421D23" w:rsidRDefault="00E6241A" w:rsidP="009B25AA">
            <w:pPr>
              <w:keepNext/>
              <w:rPr>
                <w:sz w:val="20"/>
                <w:szCs w:val="20"/>
              </w:rPr>
            </w:pPr>
            <w:r w:rsidRPr="00421D23">
              <w:rPr>
                <w:sz w:val="20"/>
                <w:szCs w:val="20"/>
              </w:rPr>
              <w:t>HCFC-123</w:t>
            </w:r>
          </w:p>
        </w:tc>
        <w:tc>
          <w:tcPr>
            <w:tcW w:w="604" w:type="pct"/>
            <w:shd w:val="clear" w:color="auto" w:fill="auto"/>
          </w:tcPr>
          <w:p w14:paraId="07095457" w14:textId="77777777" w:rsidR="00E6241A" w:rsidRPr="00421D23" w:rsidRDefault="00E6241A" w:rsidP="009B25AA">
            <w:pPr>
              <w:keepNext/>
              <w:rPr>
                <w:sz w:val="20"/>
                <w:szCs w:val="20"/>
              </w:rPr>
            </w:pPr>
            <w:r w:rsidRPr="00421D23">
              <w:rPr>
                <w:sz w:val="20"/>
                <w:szCs w:val="20"/>
              </w:rPr>
              <w:t>C</w:t>
            </w:r>
          </w:p>
        </w:tc>
        <w:tc>
          <w:tcPr>
            <w:tcW w:w="584" w:type="pct"/>
            <w:shd w:val="clear" w:color="auto" w:fill="auto"/>
          </w:tcPr>
          <w:p w14:paraId="0BF52F1A" w14:textId="77777777" w:rsidR="00E6241A" w:rsidRPr="00421D23" w:rsidRDefault="00E6241A" w:rsidP="009B25AA">
            <w:pPr>
              <w:keepNext/>
              <w:rPr>
                <w:sz w:val="20"/>
                <w:szCs w:val="20"/>
              </w:rPr>
            </w:pPr>
            <w:r w:rsidRPr="00421D23">
              <w:rPr>
                <w:sz w:val="20"/>
                <w:szCs w:val="20"/>
              </w:rPr>
              <w:t>I</w:t>
            </w:r>
          </w:p>
        </w:tc>
        <w:tc>
          <w:tcPr>
            <w:tcW w:w="1550" w:type="pct"/>
            <w:shd w:val="clear" w:color="auto" w:fill="auto"/>
          </w:tcPr>
          <w:p w14:paraId="581CB356" w14:textId="77777777" w:rsidR="00E6241A" w:rsidRPr="00421D23" w:rsidRDefault="00E6241A" w:rsidP="009B25AA">
            <w:pPr>
              <w:keepNext/>
              <w:jc w:val="right"/>
              <w:rPr>
                <w:sz w:val="20"/>
                <w:szCs w:val="20"/>
              </w:rPr>
            </w:pPr>
            <w:r w:rsidRPr="00421D23">
              <w:rPr>
                <w:sz w:val="20"/>
                <w:szCs w:val="20"/>
              </w:rPr>
              <w:t>3,50</w:t>
            </w:r>
          </w:p>
        </w:tc>
      </w:tr>
      <w:tr w:rsidR="00E6241A" w:rsidRPr="00421D23" w14:paraId="0CF7A154" w14:textId="77777777" w:rsidTr="009B25AA">
        <w:tblPrEx>
          <w:tblLook w:val="0000" w:firstRow="0" w:lastRow="0" w:firstColumn="0" w:lastColumn="0" w:noHBand="0" w:noVBand="0"/>
        </w:tblPrEx>
        <w:tc>
          <w:tcPr>
            <w:tcW w:w="2262" w:type="pct"/>
            <w:shd w:val="clear" w:color="auto" w:fill="auto"/>
          </w:tcPr>
          <w:p w14:paraId="3593B859" w14:textId="77777777" w:rsidR="00E6241A" w:rsidRPr="00421D23" w:rsidRDefault="00E6241A" w:rsidP="009B25AA">
            <w:pPr>
              <w:keepNext/>
              <w:rPr>
                <w:sz w:val="20"/>
                <w:szCs w:val="20"/>
              </w:rPr>
            </w:pPr>
            <w:r w:rsidRPr="00421D23">
              <w:rPr>
                <w:sz w:val="20"/>
                <w:szCs w:val="20"/>
              </w:rPr>
              <w:t>HCFC-124</w:t>
            </w:r>
          </w:p>
        </w:tc>
        <w:tc>
          <w:tcPr>
            <w:tcW w:w="604" w:type="pct"/>
            <w:shd w:val="clear" w:color="auto" w:fill="auto"/>
          </w:tcPr>
          <w:p w14:paraId="7F13FB48" w14:textId="77777777" w:rsidR="00E6241A" w:rsidRPr="00421D23" w:rsidRDefault="00E6241A" w:rsidP="009B25AA">
            <w:pPr>
              <w:keepNext/>
              <w:rPr>
                <w:sz w:val="20"/>
                <w:szCs w:val="20"/>
              </w:rPr>
            </w:pPr>
            <w:r w:rsidRPr="00421D23">
              <w:rPr>
                <w:sz w:val="20"/>
                <w:szCs w:val="20"/>
              </w:rPr>
              <w:t>C</w:t>
            </w:r>
          </w:p>
        </w:tc>
        <w:tc>
          <w:tcPr>
            <w:tcW w:w="584" w:type="pct"/>
            <w:shd w:val="clear" w:color="auto" w:fill="auto"/>
          </w:tcPr>
          <w:p w14:paraId="3C9BE7E7" w14:textId="77777777" w:rsidR="00E6241A" w:rsidRPr="00421D23" w:rsidRDefault="00E6241A" w:rsidP="009B25AA">
            <w:pPr>
              <w:keepNext/>
              <w:rPr>
                <w:sz w:val="20"/>
                <w:szCs w:val="20"/>
              </w:rPr>
            </w:pPr>
            <w:r w:rsidRPr="00421D23">
              <w:rPr>
                <w:sz w:val="20"/>
                <w:szCs w:val="20"/>
              </w:rPr>
              <w:t>I</w:t>
            </w:r>
          </w:p>
        </w:tc>
        <w:tc>
          <w:tcPr>
            <w:tcW w:w="1550" w:type="pct"/>
            <w:shd w:val="clear" w:color="auto" w:fill="auto"/>
          </w:tcPr>
          <w:p w14:paraId="441C4E60" w14:textId="77777777" w:rsidR="00E6241A" w:rsidRPr="00421D23" w:rsidRDefault="00E6241A" w:rsidP="009B25AA">
            <w:pPr>
              <w:keepNext/>
              <w:jc w:val="right"/>
              <w:rPr>
                <w:sz w:val="20"/>
                <w:szCs w:val="20"/>
              </w:rPr>
            </w:pPr>
            <w:r w:rsidRPr="00421D23">
              <w:rPr>
                <w:sz w:val="20"/>
                <w:szCs w:val="20"/>
              </w:rPr>
              <w:t>13,50</w:t>
            </w:r>
          </w:p>
        </w:tc>
      </w:tr>
      <w:tr w:rsidR="00E6241A" w:rsidRPr="00421D23" w14:paraId="0394232F" w14:textId="77777777" w:rsidTr="009B25AA">
        <w:tblPrEx>
          <w:tblLook w:val="0000" w:firstRow="0" w:lastRow="0" w:firstColumn="0" w:lastColumn="0" w:noHBand="0" w:noVBand="0"/>
        </w:tblPrEx>
        <w:tc>
          <w:tcPr>
            <w:tcW w:w="2262" w:type="pct"/>
            <w:shd w:val="clear" w:color="auto" w:fill="auto"/>
          </w:tcPr>
          <w:p w14:paraId="12F4CEF0" w14:textId="77777777" w:rsidR="00E6241A" w:rsidRPr="00421D23" w:rsidRDefault="00E6241A" w:rsidP="009B25AA">
            <w:pPr>
              <w:keepNext/>
              <w:rPr>
                <w:sz w:val="20"/>
                <w:szCs w:val="20"/>
              </w:rPr>
            </w:pPr>
            <w:r w:rsidRPr="00421D23">
              <w:rPr>
                <w:sz w:val="20"/>
                <w:szCs w:val="20"/>
              </w:rPr>
              <w:t>HCFC-141b</w:t>
            </w:r>
          </w:p>
        </w:tc>
        <w:tc>
          <w:tcPr>
            <w:tcW w:w="604" w:type="pct"/>
            <w:shd w:val="clear" w:color="auto" w:fill="auto"/>
          </w:tcPr>
          <w:p w14:paraId="54B3823C" w14:textId="77777777" w:rsidR="00E6241A" w:rsidRPr="00421D23" w:rsidRDefault="00E6241A" w:rsidP="009B25AA">
            <w:pPr>
              <w:keepNext/>
              <w:rPr>
                <w:sz w:val="20"/>
                <w:szCs w:val="20"/>
              </w:rPr>
            </w:pPr>
            <w:r w:rsidRPr="00421D23">
              <w:rPr>
                <w:sz w:val="20"/>
                <w:szCs w:val="20"/>
              </w:rPr>
              <w:t>C</w:t>
            </w:r>
          </w:p>
        </w:tc>
        <w:tc>
          <w:tcPr>
            <w:tcW w:w="584" w:type="pct"/>
            <w:shd w:val="clear" w:color="auto" w:fill="auto"/>
          </w:tcPr>
          <w:p w14:paraId="059828B8" w14:textId="77777777" w:rsidR="00E6241A" w:rsidRPr="00421D23" w:rsidRDefault="00E6241A" w:rsidP="009B25AA">
            <w:pPr>
              <w:keepNext/>
              <w:rPr>
                <w:sz w:val="20"/>
                <w:szCs w:val="20"/>
              </w:rPr>
            </w:pPr>
            <w:r w:rsidRPr="00421D23">
              <w:rPr>
                <w:sz w:val="20"/>
                <w:szCs w:val="20"/>
              </w:rPr>
              <w:t>I</w:t>
            </w:r>
          </w:p>
        </w:tc>
        <w:tc>
          <w:tcPr>
            <w:tcW w:w="1550" w:type="pct"/>
            <w:shd w:val="clear" w:color="auto" w:fill="auto"/>
          </w:tcPr>
          <w:p w14:paraId="395EC40E" w14:textId="77777777" w:rsidR="00E6241A" w:rsidRPr="00421D23" w:rsidRDefault="00E6241A" w:rsidP="009B25AA">
            <w:pPr>
              <w:keepNext/>
              <w:jc w:val="right"/>
              <w:rPr>
                <w:sz w:val="20"/>
                <w:szCs w:val="20"/>
              </w:rPr>
            </w:pPr>
            <w:r w:rsidRPr="00421D23">
              <w:rPr>
                <w:sz w:val="20"/>
                <w:szCs w:val="20"/>
              </w:rPr>
              <w:t>865,50</w:t>
            </w:r>
          </w:p>
        </w:tc>
      </w:tr>
      <w:tr w:rsidR="00E6241A" w:rsidRPr="00421D23" w14:paraId="7836F917" w14:textId="77777777" w:rsidTr="009B25AA">
        <w:tblPrEx>
          <w:tblLook w:val="0000" w:firstRow="0" w:lastRow="0" w:firstColumn="0" w:lastColumn="0" w:noHBand="0" w:noVBand="0"/>
        </w:tblPrEx>
        <w:tc>
          <w:tcPr>
            <w:tcW w:w="2262" w:type="pct"/>
            <w:shd w:val="clear" w:color="auto" w:fill="auto"/>
          </w:tcPr>
          <w:p w14:paraId="65166A3C" w14:textId="77777777" w:rsidR="00E6241A" w:rsidRPr="00421D23" w:rsidRDefault="00E6241A" w:rsidP="009B25AA">
            <w:pPr>
              <w:keepNext/>
              <w:rPr>
                <w:sz w:val="20"/>
                <w:szCs w:val="20"/>
              </w:rPr>
            </w:pPr>
            <w:r w:rsidRPr="00421D23">
              <w:rPr>
                <w:sz w:val="20"/>
                <w:szCs w:val="20"/>
              </w:rPr>
              <w:t>HCFC-142b</w:t>
            </w:r>
          </w:p>
        </w:tc>
        <w:tc>
          <w:tcPr>
            <w:tcW w:w="604" w:type="pct"/>
            <w:shd w:val="clear" w:color="auto" w:fill="auto"/>
          </w:tcPr>
          <w:p w14:paraId="27F6676D" w14:textId="77777777" w:rsidR="00E6241A" w:rsidRPr="00421D23" w:rsidRDefault="00E6241A" w:rsidP="009B25AA">
            <w:pPr>
              <w:keepNext/>
              <w:rPr>
                <w:sz w:val="20"/>
                <w:szCs w:val="20"/>
              </w:rPr>
            </w:pPr>
            <w:r w:rsidRPr="00421D23">
              <w:rPr>
                <w:sz w:val="20"/>
                <w:szCs w:val="20"/>
              </w:rPr>
              <w:t>C</w:t>
            </w:r>
          </w:p>
        </w:tc>
        <w:tc>
          <w:tcPr>
            <w:tcW w:w="584" w:type="pct"/>
            <w:shd w:val="clear" w:color="auto" w:fill="auto"/>
          </w:tcPr>
          <w:p w14:paraId="32EA7C18" w14:textId="77777777" w:rsidR="00E6241A" w:rsidRPr="00421D23" w:rsidRDefault="00E6241A" w:rsidP="009B25AA">
            <w:pPr>
              <w:keepNext/>
              <w:rPr>
                <w:sz w:val="20"/>
                <w:szCs w:val="20"/>
              </w:rPr>
            </w:pPr>
            <w:r w:rsidRPr="00421D23">
              <w:rPr>
                <w:sz w:val="20"/>
                <w:szCs w:val="20"/>
              </w:rPr>
              <w:t>I</w:t>
            </w:r>
          </w:p>
        </w:tc>
        <w:tc>
          <w:tcPr>
            <w:tcW w:w="1550" w:type="pct"/>
            <w:shd w:val="clear" w:color="auto" w:fill="auto"/>
          </w:tcPr>
          <w:p w14:paraId="68A760BC" w14:textId="77777777" w:rsidR="00E6241A" w:rsidRPr="00421D23" w:rsidRDefault="00E6241A" w:rsidP="009B25AA">
            <w:pPr>
              <w:keepNext/>
              <w:jc w:val="right"/>
              <w:rPr>
                <w:sz w:val="20"/>
                <w:szCs w:val="20"/>
              </w:rPr>
            </w:pPr>
            <w:r w:rsidRPr="00421D23">
              <w:rPr>
                <w:sz w:val="20"/>
                <w:szCs w:val="20"/>
              </w:rPr>
              <w:t>123,70</w:t>
            </w:r>
          </w:p>
        </w:tc>
      </w:tr>
      <w:tr w:rsidR="00E6241A" w:rsidRPr="00421D23" w14:paraId="469D90D4" w14:textId="77777777" w:rsidTr="009B25AA">
        <w:tc>
          <w:tcPr>
            <w:tcW w:w="2262" w:type="pct"/>
            <w:shd w:val="clear" w:color="auto" w:fill="auto"/>
          </w:tcPr>
          <w:p w14:paraId="6FFEDDAA" w14:textId="77777777" w:rsidR="00E6241A" w:rsidRPr="00421D23" w:rsidRDefault="00E6241A" w:rsidP="009B25AA">
            <w:pPr>
              <w:keepNext/>
              <w:rPr>
                <w:sz w:val="20"/>
                <w:szCs w:val="20"/>
              </w:rPr>
            </w:pPr>
            <w:r w:rsidRPr="00421D23">
              <w:rPr>
                <w:sz w:val="20"/>
                <w:szCs w:val="20"/>
              </w:rPr>
              <w:t>HCFC-22</w:t>
            </w:r>
          </w:p>
        </w:tc>
        <w:tc>
          <w:tcPr>
            <w:tcW w:w="604" w:type="pct"/>
            <w:shd w:val="clear" w:color="auto" w:fill="auto"/>
          </w:tcPr>
          <w:p w14:paraId="1F8ABBC5" w14:textId="77777777" w:rsidR="00E6241A" w:rsidRPr="00421D23" w:rsidRDefault="00E6241A" w:rsidP="009B25AA">
            <w:pPr>
              <w:keepNext/>
              <w:rPr>
                <w:sz w:val="20"/>
                <w:szCs w:val="20"/>
              </w:rPr>
            </w:pPr>
            <w:r w:rsidRPr="00421D23">
              <w:rPr>
                <w:sz w:val="20"/>
                <w:szCs w:val="20"/>
              </w:rPr>
              <w:t>C</w:t>
            </w:r>
          </w:p>
        </w:tc>
        <w:tc>
          <w:tcPr>
            <w:tcW w:w="584" w:type="pct"/>
            <w:shd w:val="clear" w:color="auto" w:fill="auto"/>
          </w:tcPr>
          <w:p w14:paraId="28523588" w14:textId="77777777" w:rsidR="00E6241A" w:rsidRPr="00421D23" w:rsidRDefault="00E6241A" w:rsidP="009B25AA">
            <w:pPr>
              <w:keepNext/>
              <w:rPr>
                <w:sz w:val="20"/>
                <w:szCs w:val="20"/>
              </w:rPr>
            </w:pPr>
            <w:r w:rsidRPr="00421D23">
              <w:rPr>
                <w:sz w:val="20"/>
                <w:szCs w:val="20"/>
              </w:rPr>
              <w:t>I</w:t>
            </w:r>
          </w:p>
        </w:tc>
        <w:tc>
          <w:tcPr>
            <w:tcW w:w="1550" w:type="pct"/>
            <w:shd w:val="clear" w:color="auto" w:fill="auto"/>
          </w:tcPr>
          <w:p w14:paraId="74DC6863" w14:textId="77777777" w:rsidR="00E6241A" w:rsidRPr="00421D23" w:rsidRDefault="00E6241A" w:rsidP="009B25AA">
            <w:pPr>
              <w:keepNext/>
              <w:jc w:val="right"/>
              <w:rPr>
                <w:sz w:val="20"/>
                <w:szCs w:val="20"/>
              </w:rPr>
            </w:pPr>
            <w:r w:rsidRPr="00421D23">
              <w:rPr>
                <w:sz w:val="20"/>
                <w:szCs w:val="20"/>
              </w:rPr>
              <w:t>602,00</w:t>
            </w:r>
          </w:p>
        </w:tc>
      </w:tr>
      <w:tr w:rsidR="00E6241A" w:rsidRPr="00421D23" w14:paraId="192F48D7" w14:textId="77777777" w:rsidTr="009B25AA">
        <w:tblPrEx>
          <w:tblLook w:val="0000" w:firstRow="0" w:lastRow="0" w:firstColumn="0" w:lastColumn="0" w:noHBand="0" w:noVBand="0"/>
        </w:tblPrEx>
        <w:tc>
          <w:tcPr>
            <w:tcW w:w="2262" w:type="pct"/>
            <w:shd w:val="clear" w:color="auto" w:fill="auto"/>
          </w:tcPr>
          <w:p w14:paraId="25CA0064" w14:textId="24E5C578" w:rsidR="00E6241A" w:rsidRPr="00421D23" w:rsidRDefault="00B0144E" w:rsidP="009B25AA">
            <w:pPr>
              <w:keepNext/>
              <w:rPr>
                <w:sz w:val="20"/>
                <w:szCs w:val="20"/>
              </w:rPr>
            </w:pPr>
            <w:r>
              <w:rPr>
                <w:sz w:val="20"/>
                <w:szCs w:val="20"/>
              </w:rPr>
              <w:t xml:space="preserve">Total </w:t>
            </w:r>
            <w:proofErr w:type="spellStart"/>
            <w:r>
              <w:rPr>
                <w:sz w:val="20"/>
                <w:szCs w:val="20"/>
              </w:rPr>
              <w:t>parcial</w:t>
            </w:r>
            <w:proofErr w:type="spellEnd"/>
          </w:p>
        </w:tc>
        <w:tc>
          <w:tcPr>
            <w:tcW w:w="604" w:type="pct"/>
            <w:shd w:val="clear" w:color="auto" w:fill="auto"/>
          </w:tcPr>
          <w:p w14:paraId="517DBAF8" w14:textId="77777777" w:rsidR="00E6241A" w:rsidRPr="00421D23" w:rsidRDefault="00E6241A" w:rsidP="009B25AA">
            <w:pPr>
              <w:keepNext/>
              <w:rPr>
                <w:sz w:val="20"/>
                <w:szCs w:val="20"/>
              </w:rPr>
            </w:pPr>
          </w:p>
        </w:tc>
        <w:tc>
          <w:tcPr>
            <w:tcW w:w="584" w:type="pct"/>
            <w:shd w:val="clear" w:color="auto" w:fill="auto"/>
          </w:tcPr>
          <w:p w14:paraId="5F7A903D" w14:textId="77777777" w:rsidR="00E6241A" w:rsidRPr="00421D23" w:rsidRDefault="00E6241A" w:rsidP="009B25AA">
            <w:pPr>
              <w:keepNext/>
              <w:rPr>
                <w:sz w:val="20"/>
                <w:szCs w:val="20"/>
              </w:rPr>
            </w:pPr>
          </w:p>
        </w:tc>
        <w:tc>
          <w:tcPr>
            <w:tcW w:w="1550" w:type="pct"/>
            <w:shd w:val="clear" w:color="auto" w:fill="auto"/>
          </w:tcPr>
          <w:p w14:paraId="7BFC4D52" w14:textId="77777777" w:rsidR="00E6241A" w:rsidRPr="00421D23" w:rsidRDefault="00E6241A" w:rsidP="009B25AA">
            <w:pPr>
              <w:keepNext/>
              <w:jc w:val="right"/>
              <w:rPr>
                <w:sz w:val="20"/>
                <w:szCs w:val="20"/>
              </w:rPr>
            </w:pPr>
            <w:r w:rsidRPr="00421D23">
              <w:rPr>
                <w:sz w:val="20"/>
                <w:szCs w:val="20"/>
              </w:rPr>
              <w:t>1,608,20</w:t>
            </w:r>
          </w:p>
        </w:tc>
      </w:tr>
      <w:tr w:rsidR="00E6241A" w:rsidRPr="00421D23" w14:paraId="7FBCBC39" w14:textId="77777777" w:rsidTr="009B25AA">
        <w:tblPrEx>
          <w:tblLook w:val="0000" w:firstRow="0" w:lastRow="0" w:firstColumn="0" w:lastColumn="0" w:noHBand="0" w:noVBand="0"/>
        </w:tblPrEx>
        <w:tc>
          <w:tcPr>
            <w:tcW w:w="2262" w:type="pct"/>
            <w:shd w:val="clear" w:color="auto" w:fill="auto"/>
          </w:tcPr>
          <w:p w14:paraId="460A11EF" w14:textId="77777777" w:rsidR="00E6241A" w:rsidRPr="00421D23" w:rsidRDefault="00E6241A" w:rsidP="009B25AA">
            <w:pPr>
              <w:keepNext/>
              <w:rPr>
                <w:sz w:val="20"/>
                <w:szCs w:val="20"/>
                <w:lang w:val="es-ES"/>
              </w:rPr>
            </w:pPr>
            <w:r w:rsidRPr="00421D23">
              <w:rPr>
                <w:sz w:val="20"/>
                <w:szCs w:val="20"/>
                <w:lang w:val="es-ES"/>
              </w:rPr>
              <w:t>HCFC-141b contenido en polioles premezclados</w:t>
            </w:r>
          </w:p>
        </w:tc>
        <w:tc>
          <w:tcPr>
            <w:tcW w:w="604" w:type="pct"/>
            <w:shd w:val="clear" w:color="auto" w:fill="auto"/>
          </w:tcPr>
          <w:p w14:paraId="0B5ECFA6" w14:textId="77777777" w:rsidR="00E6241A" w:rsidRPr="00421D23" w:rsidRDefault="00E6241A" w:rsidP="009B25AA">
            <w:pPr>
              <w:keepNext/>
              <w:rPr>
                <w:sz w:val="20"/>
                <w:szCs w:val="20"/>
              </w:rPr>
            </w:pPr>
            <w:r w:rsidRPr="00421D23">
              <w:rPr>
                <w:sz w:val="20"/>
                <w:szCs w:val="20"/>
              </w:rPr>
              <w:t>C</w:t>
            </w:r>
          </w:p>
        </w:tc>
        <w:tc>
          <w:tcPr>
            <w:tcW w:w="584" w:type="pct"/>
            <w:shd w:val="clear" w:color="auto" w:fill="auto"/>
          </w:tcPr>
          <w:p w14:paraId="4F50D444" w14:textId="77777777" w:rsidR="00E6241A" w:rsidRPr="00421D23" w:rsidRDefault="00E6241A" w:rsidP="009B25AA">
            <w:pPr>
              <w:keepNext/>
              <w:rPr>
                <w:sz w:val="20"/>
                <w:szCs w:val="20"/>
              </w:rPr>
            </w:pPr>
            <w:r w:rsidRPr="00421D23">
              <w:rPr>
                <w:sz w:val="20"/>
                <w:szCs w:val="20"/>
              </w:rPr>
              <w:t>I</w:t>
            </w:r>
          </w:p>
        </w:tc>
        <w:tc>
          <w:tcPr>
            <w:tcW w:w="1550" w:type="pct"/>
            <w:shd w:val="clear" w:color="auto" w:fill="auto"/>
          </w:tcPr>
          <w:p w14:paraId="6AEC210C" w14:textId="77777777" w:rsidR="00E6241A" w:rsidRPr="00421D23" w:rsidRDefault="00E6241A" w:rsidP="009B25AA">
            <w:pPr>
              <w:keepNext/>
              <w:jc w:val="right"/>
              <w:rPr>
                <w:sz w:val="20"/>
                <w:szCs w:val="20"/>
              </w:rPr>
            </w:pPr>
            <w:r w:rsidRPr="00421D23">
              <w:rPr>
                <w:sz w:val="20"/>
                <w:szCs w:val="20"/>
              </w:rPr>
              <w:t>83,05</w:t>
            </w:r>
          </w:p>
        </w:tc>
      </w:tr>
      <w:tr w:rsidR="00E6241A" w:rsidRPr="00421D23" w14:paraId="05DAF18C" w14:textId="77777777" w:rsidTr="009B25AA">
        <w:tc>
          <w:tcPr>
            <w:tcW w:w="2262" w:type="pct"/>
            <w:shd w:val="clear" w:color="auto" w:fill="auto"/>
          </w:tcPr>
          <w:p w14:paraId="068DC215" w14:textId="77777777" w:rsidR="00E6241A" w:rsidRPr="00421D23" w:rsidRDefault="00E6241A" w:rsidP="009B25AA">
            <w:pPr>
              <w:pStyle w:val="Default"/>
              <w:rPr>
                <w:color w:val="auto"/>
                <w:sz w:val="20"/>
                <w:szCs w:val="20"/>
                <w:lang w:val="en-GB"/>
              </w:rPr>
            </w:pPr>
            <w:r w:rsidRPr="00421D23">
              <w:rPr>
                <w:color w:val="auto"/>
                <w:sz w:val="20"/>
                <w:szCs w:val="20"/>
                <w:lang w:val="en-GB"/>
              </w:rPr>
              <w:t>Total</w:t>
            </w:r>
          </w:p>
        </w:tc>
        <w:tc>
          <w:tcPr>
            <w:tcW w:w="604" w:type="pct"/>
            <w:shd w:val="clear" w:color="auto" w:fill="auto"/>
          </w:tcPr>
          <w:p w14:paraId="075B5E59" w14:textId="77777777" w:rsidR="00E6241A" w:rsidRPr="00421D23" w:rsidRDefault="00E6241A" w:rsidP="009B25AA">
            <w:pPr>
              <w:pStyle w:val="Default"/>
              <w:rPr>
                <w:color w:val="auto"/>
                <w:sz w:val="20"/>
                <w:szCs w:val="20"/>
                <w:lang w:val="en-GB"/>
              </w:rPr>
            </w:pPr>
          </w:p>
        </w:tc>
        <w:tc>
          <w:tcPr>
            <w:tcW w:w="584" w:type="pct"/>
            <w:shd w:val="clear" w:color="auto" w:fill="auto"/>
          </w:tcPr>
          <w:p w14:paraId="573F3115" w14:textId="77777777" w:rsidR="00E6241A" w:rsidRPr="00421D23" w:rsidRDefault="00E6241A" w:rsidP="009B25AA">
            <w:pPr>
              <w:pStyle w:val="Default"/>
              <w:rPr>
                <w:color w:val="auto"/>
                <w:sz w:val="20"/>
                <w:szCs w:val="20"/>
                <w:lang w:val="en-GB"/>
              </w:rPr>
            </w:pPr>
          </w:p>
        </w:tc>
        <w:tc>
          <w:tcPr>
            <w:tcW w:w="1550" w:type="pct"/>
            <w:shd w:val="clear" w:color="auto" w:fill="auto"/>
          </w:tcPr>
          <w:p w14:paraId="2E4AC7AD" w14:textId="77777777" w:rsidR="00E6241A" w:rsidRPr="00421D23" w:rsidRDefault="00E6241A" w:rsidP="009B25AA">
            <w:pPr>
              <w:pStyle w:val="Default"/>
              <w:jc w:val="right"/>
              <w:rPr>
                <w:color w:val="auto"/>
                <w:sz w:val="20"/>
                <w:szCs w:val="20"/>
                <w:lang w:val="en-GB"/>
              </w:rPr>
            </w:pPr>
            <w:r w:rsidRPr="00421D23">
              <w:rPr>
                <w:color w:val="auto"/>
                <w:sz w:val="20"/>
                <w:szCs w:val="20"/>
              </w:rPr>
              <w:t>1,691,25</w:t>
            </w:r>
          </w:p>
        </w:tc>
      </w:tr>
    </w:tbl>
    <w:p w14:paraId="3B713617" w14:textId="77777777" w:rsidR="00E6241A" w:rsidRPr="00421D23" w:rsidRDefault="00E6241A" w:rsidP="00E6241A">
      <w:pPr>
        <w:pStyle w:val="Heading1"/>
        <w:numPr>
          <w:ilvl w:val="0"/>
          <w:numId w:val="0"/>
        </w:numPr>
      </w:pPr>
    </w:p>
    <w:p w14:paraId="7BA9DFF7" w14:textId="77777777" w:rsidR="006C4E8B" w:rsidRDefault="006C4E8B">
      <w:pPr>
        <w:jc w:val="left"/>
        <w:rPr>
          <w:b/>
          <w:bCs/>
          <w:lang w:val="es-MX"/>
        </w:rPr>
      </w:pPr>
      <w:r>
        <w:rPr>
          <w:b/>
          <w:bCs/>
          <w:lang w:val="es-MX"/>
        </w:rPr>
        <w:br w:type="page"/>
      </w:r>
    </w:p>
    <w:p w14:paraId="0134ECF9" w14:textId="5F8B3CD7" w:rsidR="00E6241A" w:rsidRDefault="00E6241A" w:rsidP="00E6241A">
      <w:pPr>
        <w:keepNext/>
        <w:spacing w:after="40"/>
        <w:rPr>
          <w:b/>
          <w:bCs/>
          <w:lang w:val="es-MX"/>
        </w:rPr>
      </w:pPr>
      <w:r w:rsidRPr="00AC492F">
        <w:rPr>
          <w:b/>
          <w:bCs/>
          <w:lang w:val="es-MX"/>
        </w:rPr>
        <w:t>APÉNDICE 2-A: LOS OBJETIVOS Y LA FINANCIACIÓN</w:t>
      </w:r>
    </w:p>
    <w:p w14:paraId="714D5C7A" w14:textId="77777777" w:rsidR="00E6241A" w:rsidRPr="00E6241A" w:rsidRDefault="00E6241A" w:rsidP="00E6241A">
      <w:pPr>
        <w:keepNext/>
        <w:spacing w:after="40"/>
        <w:rPr>
          <w:b/>
          <w:lang w:val="es-MX"/>
        </w:rPr>
      </w:pPr>
    </w:p>
    <w:tbl>
      <w:tblPr>
        <w:tblW w:w="5003" w:type="pct"/>
        <w:jc w:val="center"/>
        <w:tblLayout w:type="fixed"/>
        <w:tblLook w:val="04A0" w:firstRow="1" w:lastRow="0" w:firstColumn="1" w:lastColumn="0" w:noHBand="0" w:noVBand="1"/>
      </w:tblPr>
      <w:tblGrid>
        <w:gridCol w:w="542"/>
        <w:gridCol w:w="1892"/>
        <w:gridCol w:w="798"/>
        <w:gridCol w:w="705"/>
        <w:gridCol w:w="789"/>
        <w:gridCol w:w="568"/>
        <w:gridCol w:w="789"/>
        <w:gridCol w:w="585"/>
        <w:gridCol w:w="585"/>
        <w:gridCol w:w="787"/>
        <w:gridCol w:w="602"/>
        <w:gridCol w:w="890"/>
      </w:tblGrid>
      <w:tr w:rsidR="00E6241A" w:rsidRPr="00421D23" w14:paraId="7E1014EE" w14:textId="77777777" w:rsidTr="009B25AA">
        <w:trPr>
          <w:cantSplit/>
          <w:trHeight w:val="4"/>
          <w:tblHeader/>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673AD0C" w14:textId="024D8584" w:rsidR="00E6241A" w:rsidRPr="00421D23" w:rsidRDefault="00E6241A" w:rsidP="009B25AA">
            <w:pPr>
              <w:keepNext/>
              <w:keepLines/>
              <w:jc w:val="left"/>
              <w:rPr>
                <w:b/>
                <w:bCs/>
                <w:sz w:val="17"/>
                <w:szCs w:val="17"/>
                <w:lang w:eastAsia="en-CA"/>
              </w:rPr>
            </w:pPr>
            <w:r>
              <w:rPr>
                <w:b/>
                <w:bCs/>
                <w:sz w:val="17"/>
                <w:szCs w:val="17"/>
                <w:lang w:eastAsia="en-CA"/>
              </w:rPr>
              <w:t>Fila</w:t>
            </w:r>
          </w:p>
        </w:tc>
        <w:tc>
          <w:tcPr>
            <w:tcW w:w="992" w:type="pct"/>
            <w:tcBorders>
              <w:top w:val="single" w:sz="4" w:space="0" w:color="auto"/>
              <w:left w:val="nil"/>
              <w:bottom w:val="single" w:sz="4" w:space="0" w:color="auto"/>
              <w:right w:val="single" w:sz="4" w:space="0" w:color="auto"/>
            </w:tcBorders>
            <w:shd w:val="clear" w:color="auto" w:fill="auto"/>
            <w:hideMark/>
          </w:tcPr>
          <w:p w14:paraId="7EC2A615" w14:textId="7B918082" w:rsidR="00E6241A" w:rsidRPr="00421D23" w:rsidRDefault="00E6241A" w:rsidP="009B25AA">
            <w:pPr>
              <w:keepNext/>
              <w:keepLines/>
              <w:jc w:val="center"/>
              <w:rPr>
                <w:b/>
                <w:bCs/>
                <w:sz w:val="17"/>
                <w:szCs w:val="17"/>
                <w:lang w:eastAsia="en-CA"/>
              </w:rPr>
            </w:pPr>
            <w:proofErr w:type="spellStart"/>
            <w:r>
              <w:rPr>
                <w:b/>
                <w:bCs/>
                <w:sz w:val="17"/>
                <w:szCs w:val="17"/>
                <w:lang w:eastAsia="en-CA"/>
              </w:rPr>
              <w:t>Detalles</w:t>
            </w:r>
            <w:proofErr w:type="spellEnd"/>
          </w:p>
        </w:tc>
        <w:tc>
          <w:tcPr>
            <w:tcW w:w="418" w:type="pct"/>
            <w:tcBorders>
              <w:top w:val="single" w:sz="4" w:space="0" w:color="auto"/>
              <w:left w:val="nil"/>
              <w:bottom w:val="single" w:sz="4" w:space="0" w:color="auto"/>
              <w:right w:val="single" w:sz="4" w:space="0" w:color="auto"/>
            </w:tcBorders>
            <w:shd w:val="clear" w:color="auto" w:fill="auto"/>
            <w:hideMark/>
          </w:tcPr>
          <w:p w14:paraId="0C6A818C"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2022</w:t>
            </w:r>
          </w:p>
        </w:tc>
        <w:tc>
          <w:tcPr>
            <w:tcW w:w="370" w:type="pct"/>
            <w:tcBorders>
              <w:top w:val="single" w:sz="4" w:space="0" w:color="auto"/>
              <w:left w:val="nil"/>
              <w:bottom w:val="single" w:sz="4" w:space="0" w:color="auto"/>
              <w:right w:val="single" w:sz="4" w:space="0" w:color="auto"/>
            </w:tcBorders>
            <w:shd w:val="clear" w:color="auto" w:fill="auto"/>
          </w:tcPr>
          <w:p w14:paraId="6CF88C88"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2023</w:t>
            </w:r>
          </w:p>
        </w:tc>
        <w:tc>
          <w:tcPr>
            <w:tcW w:w="414" w:type="pct"/>
            <w:tcBorders>
              <w:top w:val="single" w:sz="4" w:space="0" w:color="auto"/>
              <w:left w:val="nil"/>
              <w:bottom w:val="single" w:sz="4" w:space="0" w:color="auto"/>
              <w:right w:val="single" w:sz="4" w:space="0" w:color="auto"/>
            </w:tcBorders>
            <w:shd w:val="clear" w:color="auto" w:fill="auto"/>
            <w:hideMark/>
          </w:tcPr>
          <w:p w14:paraId="163431D9"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2024</w:t>
            </w:r>
          </w:p>
        </w:tc>
        <w:tc>
          <w:tcPr>
            <w:tcW w:w="298" w:type="pct"/>
            <w:tcBorders>
              <w:top w:val="single" w:sz="4" w:space="0" w:color="auto"/>
              <w:left w:val="nil"/>
              <w:bottom w:val="single" w:sz="4" w:space="0" w:color="auto"/>
              <w:right w:val="single" w:sz="4" w:space="0" w:color="auto"/>
            </w:tcBorders>
            <w:shd w:val="clear" w:color="auto" w:fill="auto"/>
          </w:tcPr>
          <w:p w14:paraId="6B690FCC"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2025</w:t>
            </w:r>
          </w:p>
        </w:tc>
        <w:tc>
          <w:tcPr>
            <w:tcW w:w="414" w:type="pct"/>
            <w:tcBorders>
              <w:top w:val="single" w:sz="4" w:space="0" w:color="auto"/>
              <w:left w:val="nil"/>
              <w:bottom w:val="single" w:sz="4" w:space="0" w:color="auto"/>
              <w:right w:val="single" w:sz="4" w:space="0" w:color="auto"/>
            </w:tcBorders>
            <w:shd w:val="clear" w:color="auto" w:fill="auto"/>
            <w:hideMark/>
          </w:tcPr>
          <w:p w14:paraId="388FE744"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2026</w:t>
            </w:r>
          </w:p>
        </w:tc>
        <w:tc>
          <w:tcPr>
            <w:tcW w:w="307" w:type="pct"/>
            <w:tcBorders>
              <w:top w:val="single" w:sz="4" w:space="0" w:color="auto"/>
              <w:left w:val="nil"/>
              <w:bottom w:val="single" w:sz="4" w:space="0" w:color="auto"/>
              <w:right w:val="single" w:sz="4" w:space="0" w:color="auto"/>
            </w:tcBorders>
            <w:shd w:val="clear" w:color="auto" w:fill="auto"/>
          </w:tcPr>
          <w:p w14:paraId="03A7F3BF"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2027</w:t>
            </w:r>
          </w:p>
        </w:tc>
        <w:tc>
          <w:tcPr>
            <w:tcW w:w="307" w:type="pct"/>
            <w:tcBorders>
              <w:top w:val="single" w:sz="4" w:space="0" w:color="auto"/>
              <w:left w:val="nil"/>
              <w:bottom w:val="single" w:sz="4" w:space="0" w:color="auto"/>
              <w:right w:val="single" w:sz="4" w:space="0" w:color="auto"/>
            </w:tcBorders>
            <w:shd w:val="clear" w:color="auto" w:fill="auto"/>
            <w:hideMark/>
          </w:tcPr>
          <w:p w14:paraId="5D3EAA45"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2028</w:t>
            </w:r>
          </w:p>
        </w:tc>
        <w:tc>
          <w:tcPr>
            <w:tcW w:w="413" w:type="pct"/>
            <w:tcBorders>
              <w:top w:val="single" w:sz="4" w:space="0" w:color="auto"/>
              <w:left w:val="nil"/>
              <w:bottom w:val="single" w:sz="4" w:space="0" w:color="auto"/>
              <w:right w:val="single" w:sz="4" w:space="0" w:color="auto"/>
            </w:tcBorders>
            <w:shd w:val="clear" w:color="auto" w:fill="auto"/>
          </w:tcPr>
          <w:p w14:paraId="481708A2"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2029</w:t>
            </w:r>
          </w:p>
        </w:tc>
        <w:tc>
          <w:tcPr>
            <w:tcW w:w="316" w:type="pct"/>
            <w:tcBorders>
              <w:top w:val="single" w:sz="4" w:space="0" w:color="auto"/>
              <w:left w:val="nil"/>
              <w:bottom w:val="single" w:sz="4" w:space="0" w:color="auto"/>
              <w:right w:val="single" w:sz="4" w:space="0" w:color="auto"/>
            </w:tcBorders>
            <w:shd w:val="clear" w:color="auto" w:fill="auto"/>
            <w:hideMark/>
          </w:tcPr>
          <w:p w14:paraId="36B31A73"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2030</w:t>
            </w:r>
          </w:p>
        </w:tc>
        <w:tc>
          <w:tcPr>
            <w:tcW w:w="467" w:type="pct"/>
            <w:tcBorders>
              <w:top w:val="single" w:sz="4" w:space="0" w:color="auto"/>
              <w:left w:val="nil"/>
              <w:bottom w:val="single" w:sz="4" w:space="0" w:color="auto"/>
              <w:right w:val="single" w:sz="4" w:space="0" w:color="auto"/>
            </w:tcBorders>
            <w:shd w:val="clear" w:color="auto" w:fill="auto"/>
            <w:hideMark/>
          </w:tcPr>
          <w:p w14:paraId="100A8153" w14:textId="77777777" w:rsidR="00E6241A" w:rsidRPr="00421D23" w:rsidRDefault="00E6241A" w:rsidP="009B25AA">
            <w:pPr>
              <w:keepNext/>
              <w:keepLines/>
              <w:jc w:val="center"/>
              <w:rPr>
                <w:b/>
                <w:bCs/>
                <w:sz w:val="17"/>
                <w:szCs w:val="17"/>
                <w:lang w:eastAsia="en-CA"/>
              </w:rPr>
            </w:pPr>
            <w:r w:rsidRPr="00421D23">
              <w:rPr>
                <w:b/>
                <w:bCs/>
                <w:sz w:val="17"/>
                <w:szCs w:val="17"/>
                <w:lang w:eastAsia="en-CA"/>
              </w:rPr>
              <w:t>Total</w:t>
            </w:r>
          </w:p>
        </w:tc>
      </w:tr>
      <w:tr w:rsidR="00E6241A" w:rsidRPr="00421D23" w14:paraId="70683F95" w14:textId="77777777" w:rsidTr="009B25AA">
        <w:trPr>
          <w:trHeight w:val="20"/>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FFEF1D" w14:textId="77777777" w:rsidR="00E6241A" w:rsidRPr="00421D23" w:rsidRDefault="00E6241A" w:rsidP="009B25AA">
            <w:pPr>
              <w:keepNext/>
              <w:keepLines/>
              <w:jc w:val="left"/>
              <w:rPr>
                <w:sz w:val="17"/>
                <w:szCs w:val="17"/>
                <w:lang w:eastAsia="en-CA"/>
              </w:rPr>
            </w:pPr>
            <w:r w:rsidRPr="00421D23">
              <w:rPr>
                <w:sz w:val="17"/>
                <w:szCs w:val="17"/>
                <w:lang w:eastAsia="en-CA"/>
              </w:rPr>
              <w:t>1.1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7A8500BA" w14:textId="77777777" w:rsidR="00E6241A" w:rsidRPr="00421D23" w:rsidRDefault="00E6241A" w:rsidP="009B25AA">
            <w:pPr>
              <w:jc w:val="left"/>
              <w:rPr>
                <w:sz w:val="17"/>
                <w:szCs w:val="17"/>
                <w:lang w:val="es-ES" w:eastAsia="en-CA"/>
              </w:rPr>
            </w:pPr>
            <w:r w:rsidRPr="00421D23">
              <w:rPr>
                <w:sz w:val="17"/>
                <w:szCs w:val="17"/>
                <w:lang w:val="es-ES" w:eastAsia="en-CA"/>
              </w:rPr>
              <w:t>Calendario de reducción del Protocolo de Montreal para las sustancias del Anexo C, Grupo I (toneladas PAO)</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79CD90" w14:textId="77777777" w:rsidR="00E6241A" w:rsidRPr="00421D23" w:rsidRDefault="00E6241A" w:rsidP="009B25AA">
            <w:pPr>
              <w:jc w:val="right"/>
              <w:rPr>
                <w:sz w:val="17"/>
                <w:szCs w:val="17"/>
                <w:lang w:eastAsia="en-CA"/>
              </w:rPr>
            </w:pPr>
            <w:r w:rsidRPr="00421D23">
              <w:rPr>
                <w:sz w:val="17"/>
                <w:szCs w:val="17"/>
                <w:lang w:eastAsia="en-CA"/>
              </w:rPr>
              <w:t>1.045,33</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D00007" w14:textId="77777777" w:rsidR="00E6241A" w:rsidRPr="00421D23" w:rsidRDefault="00E6241A" w:rsidP="009B25AA">
            <w:pPr>
              <w:jc w:val="right"/>
              <w:rPr>
                <w:sz w:val="17"/>
                <w:szCs w:val="17"/>
                <w:lang w:eastAsia="en-CA"/>
              </w:rPr>
            </w:pPr>
            <w:r w:rsidRPr="00421D23">
              <w:rPr>
                <w:sz w:val="17"/>
                <w:szCs w:val="17"/>
                <w:lang w:eastAsia="en-CA"/>
              </w:rPr>
              <w:t>1.045,33</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9DE9E7" w14:textId="77777777" w:rsidR="00E6241A" w:rsidRPr="00421D23" w:rsidRDefault="00E6241A" w:rsidP="009B25AA">
            <w:pPr>
              <w:jc w:val="right"/>
              <w:rPr>
                <w:sz w:val="17"/>
                <w:szCs w:val="17"/>
                <w:lang w:eastAsia="en-CA"/>
              </w:rPr>
            </w:pPr>
            <w:r w:rsidRPr="00421D23">
              <w:rPr>
                <w:sz w:val="17"/>
                <w:szCs w:val="17"/>
                <w:lang w:eastAsia="en-CA"/>
              </w:rPr>
              <w:t>1.045,33</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232958" w14:textId="77777777" w:rsidR="00E6241A" w:rsidRPr="00421D23" w:rsidRDefault="00E6241A" w:rsidP="009B25AA">
            <w:pPr>
              <w:jc w:val="right"/>
              <w:rPr>
                <w:sz w:val="17"/>
                <w:szCs w:val="17"/>
                <w:lang w:eastAsia="en-CA"/>
              </w:rPr>
            </w:pPr>
            <w:r w:rsidRPr="00421D23">
              <w:rPr>
                <w:sz w:val="17"/>
                <w:szCs w:val="17"/>
                <w:lang w:eastAsia="en-CA"/>
              </w:rPr>
              <w:t>522,67</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F5FA6B" w14:textId="77777777" w:rsidR="00E6241A" w:rsidRPr="00421D23" w:rsidRDefault="00E6241A" w:rsidP="009B25AA">
            <w:pPr>
              <w:jc w:val="right"/>
              <w:rPr>
                <w:sz w:val="17"/>
                <w:szCs w:val="17"/>
                <w:lang w:eastAsia="en-CA"/>
              </w:rPr>
            </w:pPr>
            <w:r w:rsidRPr="00421D23">
              <w:rPr>
                <w:sz w:val="17"/>
                <w:szCs w:val="17"/>
                <w:lang w:eastAsia="en-CA"/>
              </w:rPr>
              <w:t>522,67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94D8FB" w14:textId="77777777" w:rsidR="00E6241A" w:rsidRPr="00421D23" w:rsidRDefault="00E6241A" w:rsidP="009B25AA">
            <w:pPr>
              <w:jc w:val="right"/>
              <w:rPr>
                <w:sz w:val="17"/>
                <w:szCs w:val="17"/>
                <w:lang w:eastAsia="en-CA"/>
              </w:rPr>
            </w:pPr>
            <w:r w:rsidRPr="00421D23">
              <w:rPr>
                <w:sz w:val="17"/>
                <w:szCs w:val="17"/>
                <w:lang w:eastAsia="en-CA"/>
              </w:rPr>
              <w:t>522,67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54BD45" w14:textId="77777777" w:rsidR="00E6241A" w:rsidRPr="00421D23" w:rsidRDefault="00E6241A" w:rsidP="009B25AA">
            <w:pPr>
              <w:jc w:val="right"/>
              <w:rPr>
                <w:sz w:val="17"/>
                <w:szCs w:val="17"/>
                <w:lang w:eastAsia="en-CA"/>
              </w:rPr>
            </w:pPr>
            <w:r w:rsidRPr="00421D23">
              <w:rPr>
                <w:sz w:val="17"/>
                <w:szCs w:val="17"/>
                <w:lang w:eastAsia="en-CA"/>
              </w:rPr>
              <w:t>522,67</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EDE0B9" w14:textId="77777777" w:rsidR="00E6241A" w:rsidRPr="00421D23" w:rsidRDefault="00E6241A" w:rsidP="009B25AA">
            <w:pPr>
              <w:jc w:val="right"/>
              <w:rPr>
                <w:sz w:val="17"/>
                <w:szCs w:val="17"/>
                <w:lang w:eastAsia="en-CA"/>
              </w:rPr>
            </w:pPr>
            <w:r w:rsidRPr="00421D23">
              <w:rPr>
                <w:sz w:val="17"/>
                <w:szCs w:val="17"/>
                <w:lang w:eastAsia="en-CA"/>
              </w:rPr>
              <w:t>522,67</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75D2FF2E" w14:textId="77777777" w:rsidR="00E6241A" w:rsidRPr="00421D23" w:rsidRDefault="00E6241A" w:rsidP="009B25AA">
            <w:pPr>
              <w:jc w:val="right"/>
              <w:rPr>
                <w:sz w:val="17"/>
                <w:szCs w:val="17"/>
                <w:lang w:eastAsia="en-CA"/>
              </w:rPr>
            </w:pPr>
            <w:r w:rsidRPr="00421D23">
              <w:rPr>
                <w:sz w:val="17"/>
                <w:szCs w:val="17"/>
                <w:lang w:eastAsia="en-CA"/>
              </w:rPr>
              <w:t>0,00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3A949015" w14:textId="77777777" w:rsidR="00E6241A" w:rsidRPr="00421D23" w:rsidRDefault="00E6241A" w:rsidP="009B25AA">
            <w:pPr>
              <w:jc w:val="right"/>
              <w:rPr>
                <w:sz w:val="17"/>
                <w:szCs w:val="17"/>
                <w:lang w:eastAsia="en-CA"/>
              </w:rPr>
            </w:pPr>
            <w:r w:rsidRPr="00421D23">
              <w:rPr>
                <w:sz w:val="17"/>
                <w:szCs w:val="17"/>
                <w:lang w:eastAsia="en-CA"/>
              </w:rPr>
              <w:t>n/a</w:t>
            </w:r>
          </w:p>
        </w:tc>
      </w:tr>
      <w:tr w:rsidR="00E6241A" w:rsidRPr="00421D23" w14:paraId="47B3D54E" w14:textId="77777777" w:rsidTr="009B25AA">
        <w:trPr>
          <w:trHeight w:val="3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5C1BAE" w14:textId="77777777" w:rsidR="00E6241A" w:rsidRPr="00421D23" w:rsidRDefault="00E6241A" w:rsidP="009B25AA">
            <w:pPr>
              <w:jc w:val="left"/>
              <w:rPr>
                <w:sz w:val="17"/>
                <w:szCs w:val="17"/>
                <w:lang w:eastAsia="en-CA"/>
              </w:rPr>
            </w:pPr>
            <w:r w:rsidRPr="00421D23">
              <w:rPr>
                <w:sz w:val="17"/>
                <w:szCs w:val="17"/>
                <w:lang w:eastAsia="en-CA"/>
              </w:rPr>
              <w:t>1.2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6A9ED96B" w14:textId="77777777" w:rsidR="00E6241A" w:rsidRPr="00421D23" w:rsidRDefault="00E6241A" w:rsidP="009B25AA">
            <w:pPr>
              <w:jc w:val="left"/>
              <w:rPr>
                <w:sz w:val="17"/>
                <w:szCs w:val="17"/>
                <w:lang w:val="es-ES" w:eastAsia="en-CA"/>
              </w:rPr>
            </w:pPr>
            <w:r w:rsidRPr="00421D23">
              <w:rPr>
                <w:sz w:val="17"/>
                <w:szCs w:val="17"/>
                <w:lang w:val="es-ES" w:eastAsia="en-CA"/>
              </w:rPr>
              <w:t>Consumo total permisible máximo para las substancias incluidas en el Anexo C, Grupo I (toneladas PAO)</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07DDB2" w14:textId="77777777" w:rsidR="00E6241A" w:rsidRPr="00421D23" w:rsidRDefault="00E6241A" w:rsidP="009B25AA">
            <w:pPr>
              <w:jc w:val="right"/>
              <w:rPr>
                <w:sz w:val="17"/>
                <w:szCs w:val="17"/>
                <w:lang w:eastAsia="en-CA"/>
              </w:rPr>
            </w:pPr>
            <w:r w:rsidRPr="00421D23">
              <w:rPr>
                <w:sz w:val="17"/>
                <w:szCs w:val="17"/>
                <w:lang w:eastAsia="en-CA"/>
              </w:rPr>
              <w:t>698,82</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D0F139" w14:textId="77777777" w:rsidR="00E6241A" w:rsidRPr="00421D23" w:rsidRDefault="00E6241A" w:rsidP="009B25AA">
            <w:pPr>
              <w:jc w:val="right"/>
              <w:rPr>
                <w:sz w:val="17"/>
                <w:szCs w:val="17"/>
                <w:lang w:eastAsia="en-CA"/>
              </w:rPr>
            </w:pPr>
            <w:r w:rsidRPr="00421D23">
              <w:rPr>
                <w:sz w:val="17"/>
                <w:szCs w:val="17"/>
                <w:lang w:eastAsia="en-CA"/>
              </w:rPr>
              <w:t xml:space="preserve">643,28 </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C2DF6B" w14:textId="77777777" w:rsidR="00E6241A" w:rsidRPr="00421D23" w:rsidRDefault="00E6241A" w:rsidP="009B25AA">
            <w:pPr>
              <w:jc w:val="right"/>
              <w:rPr>
                <w:sz w:val="17"/>
                <w:szCs w:val="17"/>
                <w:lang w:eastAsia="en-CA"/>
              </w:rPr>
            </w:pPr>
            <w:r w:rsidRPr="00421D23">
              <w:rPr>
                <w:sz w:val="17"/>
                <w:szCs w:val="17"/>
                <w:lang w:eastAsia="en-CA"/>
              </w:rPr>
              <w:t>643,28</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01B8D3" w14:textId="77777777" w:rsidR="00E6241A" w:rsidRPr="00421D23" w:rsidRDefault="00E6241A" w:rsidP="009B25AA">
            <w:pPr>
              <w:jc w:val="right"/>
              <w:rPr>
                <w:sz w:val="17"/>
                <w:szCs w:val="17"/>
                <w:lang w:eastAsia="en-CA"/>
              </w:rPr>
            </w:pPr>
            <w:r w:rsidRPr="00421D23">
              <w:rPr>
                <w:sz w:val="17"/>
                <w:szCs w:val="17"/>
                <w:lang w:eastAsia="en-CA"/>
              </w:rPr>
              <w:t>75,85</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1C7642" w14:textId="77777777" w:rsidR="00E6241A" w:rsidRPr="00421D23" w:rsidRDefault="00E6241A" w:rsidP="009B25AA">
            <w:pPr>
              <w:jc w:val="right"/>
              <w:rPr>
                <w:sz w:val="17"/>
                <w:szCs w:val="17"/>
                <w:lang w:eastAsia="en-CA"/>
              </w:rPr>
            </w:pPr>
            <w:r w:rsidRPr="00421D23">
              <w:rPr>
                <w:sz w:val="17"/>
                <w:szCs w:val="17"/>
                <w:lang w:eastAsia="en-CA"/>
              </w:rPr>
              <w:t>75,85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F18258" w14:textId="77777777" w:rsidR="00E6241A" w:rsidRPr="00421D23" w:rsidRDefault="00E6241A" w:rsidP="009B25AA">
            <w:pPr>
              <w:jc w:val="right"/>
              <w:rPr>
                <w:sz w:val="17"/>
                <w:szCs w:val="17"/>
                <w:lang w:eastAsia="en-CA"/>
              </w:rPr>
            </w:pPr>
            <w:r w:rsidRPr="00421D23">
              <w:rPr>
                <w:sz w:val="17"/>
                <w:szCs w:val="17"/>
                <w:lang w:eastAsia="en-CA"/>
              </w:rPr>
              <w:t>75,85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221E92" w14:textId="77777777" w:rsidR="00E6241A" w:rsidRPr="00421D23" w:rsidRDefault="00E6241A" w:rsidP="009B25AA">
            <w:pPr>
              <w:jc w:val="right"/>
              <w:rPr>
                <w:sz w:val="17"/>
                <w:szCs w:val="17"/>
                <w:lang w:eastAsia="en-CA"/>
              </w:rPr>
            </w:pPr>
            <w:r w:rsidRPr="00421D23">
              <w:rPr>
                <w:sz w:val="17"/>
                <w:szCs w:val="17"/>
                <w:lang w:eastAsia="en-CA"/>
              </w:rPr>
              <w:t>75,85</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FB8E25" w14:textId="77777777" w:rsidR="00E6241A" w:rsidRPr="00421D23" w:rsidRDefault="00E6241A" w:rsidP="009B25AA">
            <w:pPr>
              <w:jc w:val="right"/>
              <w:rPr>
                <w:sz w:val="17"/>
                <w:szCs w:val="17"/>
                <w:lang w:eastAsia="en-CA"/>
              </w:rPr>
            </w:pPr>
            <w:r w:rsidRPr="00421D23">
              <w:rPr>
                <w:sz w:val="17"/>
                <w:szCs w:val="17"/>
                <w:lang w:eastAsia="en-CA"/>
              </w:rPr>
              <w:t>75,85</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678909BD" w14:textId="77777777" w:rsidR="00E6241A" w:rsidRPr="00421D23" w:rsidRDefault="00E6241A" w:rsidP="009B25AA">
            <w:pPr>
              <w:jc w:val="right"/>
              <w:rPr>
                <w:sz w:val="17"/>
                <w:szCs w:val="17"/>
                <w:lang w:eastAsia="en-CA"/>
              </w:rPr>
            </w:pPr>
            <w:r w:rsidRPr="00421D23">
              <w:rPr>
                <w:sz w:val="17"/>
                <w:szCs w:val="17"/>
                <w:lang w:eastAsia="en-CA"/>
              </w:rPr>
              <w:t>0,00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0F4791DF" w14:textId="77777777" w:rsidR="00E6241A" w:rsidRPr="00421D23" w:rsidRDefault="00E6241A" w:rsidP="009B25AA">
            <w:pPr>
              <w:jc w:val="right"/>
              <w:rPr>
                <w:sz w:val="17"/>
                <w:szCs w:val="17"/>
                <w:lang w:eastAsia="en-CA"/>
              </w:rPr>
            </w:pPr>
            <w:r w:rsidRPr="00421D23">
              <w:rPr>
                <w:sz w:val="17"/>
                <w:szCs w:val="17"/>
                <w:lang w:eastAsia="en-CA"/>
              </w:rPr>
              <w:t>n/a</w:t>
            </w:r>
          </w:p>
        </w:tc>
      </w:tr>
      <w:tr w:rsidR="00E6241A" w:rsidRPr="00421D23" w14:paraId="5B23BA44" w14:textId="77777777" w:rsidTr="009B25AA">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90ADB24" w14:textId="77777777" w:rsidR="00E6241A" w:rsidRPr="00421D23" w:rsidRDefault="00E6241A" w:rsidP="009B25AA">
            <w:pPr>
              <w:jc w:val="left"/>
              <w:rPr>
                <w:sz w:val="17"/>
                <w:szCs w:val="17"/>
                <w:lang w:eastAsia="en-CA"/>
              </w:rPr>
            </w:pPr>
            <w:r w:rsidRPr="00421D23">
              <w:rPr>
                <w:sz w:val="17"/>
                <w:szCs w:val="17"/>
                <w:lang w:eastAsia="en-CA"/>
              </w:rPr>
              <w:t>2.1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1085CAB3" w14:textId="77777777" w:rsidR="00E6241A" w:rsidRPr="00421D23" w:rsidRDefault="00E6241A" w:rsidP="009B25AA">
            <w:pPr>
              <w:jc w:val="left"/>
              <w:rPr>
                <w:sz w:val="17"/>
                <w:szCs w:val="17"/>
                <w:lang w:val="es-ES" w:eastAsia="en-CA"/>
              </w:rPr>
            </w:pPr>
            <w:r w:rsidRPr="00421D23">
              <w:rPr>
                <w:sz w:val="17"/>
                <w:szCs w:val="17"/>
                <w:lang w:val="es-ES" w:eastAsia="en-CA"/>
              </w:rPr>
              <w:t>Financiación convenida para el organismo de ejecución principal (PNUD)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BDE79A" w14:textId="77777777" w:rsidR="00E6241A" w:rsidRPr="00421D23" w:rsidRDefault="00E6241A" w:rsidP="009B25AA">
            <w:pPr>
              <w:jc w:val="right"/>
              <w:rPr>
                <w:sz w:val="17"/>
                <w:szCs w:val="17"/>
                <w:lang w:eastAsia="en-CA"/>
              </w:rPr>
            </w:pPr>
            <w:r w:rsidRPr="00421D23">
              <w:rPr>
                <w:sz w:val="17"/>
                <w:szCs w:val="17"/>
                <w:lang w:eastAsia="en-CA"/>
              </w:rPr>
              <w:t>6.166.500</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6AF016"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89609F" w14:textId="77777777" w:rsidR="00E6241A" w:rsidRPr="00421D23" w:rsidRDefault="00E6241A" w:rsidP="009B25AA">
            <w:pPr>
              <w:jc w:val="right"/>
              <w:rPr>
                <w:sz w:val="17"/>
                <w:szCs w:val="17"/>
                <w:lang w:eastAsia="en-CA"/>
              </w:rPr>
            </w:pPr>
            <w:r w:rsidRPr="00421D23">
              <w:rPr>
                <w:sz w:val="17"/>
                <w:szCs w:val="17"/>
                <w:lang w:eastAsia="en-CA"/>
              </w:rPr>
              <w:t>5.495.933</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4C8B6E"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8DC25E" w14:textId="77777777" w:rsidR="00E6241A" w:rsidRPr="00421D23" w:rsidRDefault="00E6241A" w:rsidP="009B25AA">
            <w:pPr>
              <w:jc w:val="right"/>
              <w:rPr>
                <w:sz w:val="17"/>
                <w:szCs w:val="17"/>
                <w:lang w:eastAsia="en-CA"/>
              </w:rPr>
            </w:pPr>
            <w:r w:rsidRPr="00421D23">
              <w:rPr>
                <w:sz w:val="17"/>
                <w:szCs w:val="17"/>
                <w:lang w:eastAsia="en-CA"/>
              </w:rPr>
              <w:t>2.663.295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666DF6" w14:textId="77777777" w:rsidR="00E6241A" w:rsidRPr="00421D23" w:rsidRDefault="00E6241A" w:rsidP="009B25AA">
            <w:pPr>
              <w:jc w:val="right"/>
              <w:rPr>
                <w:sz w:val="17"/>
                <w:szCs w:val="17"/>
                <w:lang w:eastAsia="en-CA"/>
              </w:rPr>
            </w:pPr>
            <w:r w:rsidRPr="00421D23">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9539BB" w14:textId="77777777" w:rsidR="00E6241A" w:rsidRPr="00421D23" w:rsidRDefault="00E6241A" w:rsidP="009B25AA">
            <w:pPr>
              <w:jc w:val="right"/>
              <w:rPr>
                <w:sz w:val="17"/>
                <w:szCs w:val="17"/>
                <w:lang w:eastAsia="en-CA"/>
              </w:rPr>
            </w:pPr>
            <w:r w:rsidRPr="00421D23">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D479B9" w14:textId="77777777" w:rsidR="00E6241A" w:rsidRPr="00421D23" w:rsidRDefault="00E6241A" w:rsidP="009B25AA">
            <w:pPr>
              <w:jc w:val="right"/>
              <w:rPr>
                <w:sz w:val="17"/>
                <w:szCs w:val="17"/>
                <w:lang w:eastAsia="en-CA"/>
              </w:rPr>
            </w:pPr>
            <w:r w:rsidRPr="00421D23">
              <w:rPr>
                <w:sz w:val="17"/>
                <w:szCs w:val="17"/>
                <w:lang w:eastAsia="en-CA"/>
              </w:rPr>
              <w:t>509.332</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3E4E904A"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670237CE" w14:textId="77777777" w:rsidR="00E6241A" w:rsidRPr="00421D23" w:rsidRDefault="00E6241A" w:rsidP="009B25AA">
            <w:pPr>
              <w:jc w:val="right"/>
              <w:rPr>
                <w:sz w:val="17"/>
                <w:szCs w:val="17"/>
                <w:lang w:eastAsia="en-CA"/>
              </w:rPr>
            </w:pPr>
            <w:r w:rsidRPr="00421D23">
              <w:rPr>
                <w:sz w:val="17"/>
                <w:szCs w:val="17"/>
              </w:rPr>
              <w:t>14.835.060</w:t>
            </w:r>
          </w:p>
        </w:tc>
      </w:tr>
      <w:tr w:rsidR="00E6241A" w:rsidRPr="00421D23" w14:paraId="5FA6ACCE" w14:textId="77777777" w:rsidTr="009B25AA">
        <w:trPr>
          <w:trHeight w:val="2"/>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ADBA25" w14:textId="77777777" w:rsidR="00E6241A" w:rsidRPr="00421D23" w:rsidRDefault="00E6241A" w:rsidP="009B25AA">
            <w:pPr>
              <w:jc w:val="left"/>
              <w:rPr>
                <w:sz w:val="17"/>
                <w:szCs w:val="17"/>
                <w:lang w:eastAsia="en-CA"/>
              </w:rPr>
            </w:pPr>
            <w:r w:rsidRPr="00421D23">
              <w:rPr>
                <w:sz w:val="17"/>
                <w:szCs w:val="17"/>
                <w:lang w:eastAsia="en-CA"/>
              </w:rPr>
              <w:t>2.2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17CABF16" w14:textId="77777777" w:rsidR="00E6241A" w:rsidRPr="00421D23" w:rsidRDefault="00E6241A" w:rsidP="009B25AA">
            <w:pPr>
              <w:jc w:val="left"/>
              <w:rPr>
                <w:sz w:val="17"/>
                <w:szCs w:val="17"/>
                <w:lang w:val="es-ES" w:eastAsia="en-CA"/>
              </w:rPr>
            </w:pPr>
            <w:r w:rsidRPr="00421D23">
              <w:rPr>
                <w:sz w:val="17"/>
                <w:szCs w:val="17"/>
                <w:lang w:val="es-ES" w:eastAsia="en-CA"/>
              </w:rPr>
              <w:t>Gastos de apoyo para el organismo de ejecución principal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1177D2" w14:textId="77777777" w:rsidR="00E6241A" w:rsidRPr="00421D23" w:rsidRDefault="00E6241A" w:rsidP="009B25AA">
            <w:pPr>
              <w:jc w:val="right"/>
              <w:rPr>
                <w:sz w:val="17"/>
                <w:szCs w:val="17"/>
                <w:lang w:eastAsia="en-CA"/>
              </w:rPr>
            </w:pPr>
            <w:r w:rsidRPr="00421D23">
              <w:rPr>
                <w:sz w:val="17"/>
                <w:szCs w:val="17"/>
                <w:lang w:eastAsia="en-CA"/>
              </w:rPr>
              <w:t>431.655</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2EA269"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1957EE" w14:textId="77777777" w:rsidR="00E6241A" w:rsidRPr="00421D23" w:rsidRDefault="00E6241A" w:rsidP="009B25AA">
            <w:pPr>
              <w:jc w:val="right"/>
              <w:rPr>
                <w:sz w:val="17"/>
                <w:szCs w:val="17"/>
                <w:lang w:eastAsia="en-CA"/>
              </w:rPr>
            </w:pPr>
            <w:r w:rsidRPr="00421D23">
              <w:rPr>
                <w:sz w:val="17"/>
                <w:szCs w:val="17"/>
                <w:lang w:eastAsia="en-CA"/>
              </w:rPr>
              <w:t>384.715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4F31BC"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33BED5" w14:textId="77777777" w:rsidR="00E6241A" w:rsidRPr="00421D23" w:rsidRDefault="00E6241A" w:rsidP="009B25AA">
            <w:pPr>
              <w:jc w:val="right"/>
              <w:rPr>
                <w:sz w:val="17"/>
                <w:szCs w:val="17"/>
                <w:lang w:eastAsia="en-CA"/>
              </w:rPr>
            </w:pPr>
            <w:r w:rsidRPr="00421D23">
              <w:rPr>
                <w:sz w:val="17"/>
                <w:szCs w:val="17"/>
                <w:lang w:eastAsia="en-CA"/>
              </w:rPr>
              <w:t>186.431</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CBA70" w14:textId="77777777" w:rsidR="00E6241A" w:rsidRPr="00421D23" w:rsidRDefault="00E6241A" w:rsidP="009B25AA">
            <w:pPr>
              <w:jc w:val="right"/>
              <w:rPr>
                <w:sz w:val="17"/>
                <w:szCs w:val="17"/>
                <w:lang w:eastAsia="en-CA"/>
              </w:rPr>
            </w:pPr>
            <w:r w:rsidRPr="00421D23">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F911FC" w14:textId="77777777" w:rsidR="00E6241A" w:rsidRPr="00421D23" w:rsidRDefault="00E6241A" w:rsidP="009B25AA">
            <w:pPr>
              <w:jc w:val="right"/>
              <w:rPr>
                <w:sz w:val="17"/>
                <w:szCs w:val="17"/>
                <w:lang w:eastAsia="en-CA"/>
              </w:rPr>
            </w:pPr>
            <w:r w:rsidRPr="00421D23">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33CC55" w14:textId="77777777" w:rsidR="00E6241A" w:rsidRPr="00421D23" w:rsidRDefault="00E6241A" w:rsidP="009B25AA">
            <w:pPr>
              <w:jc w:val="right"/>
              <w:rPr>
                <w:sz w:val="17"/>
                <w:szCs w:val="17"/>
                <w:lang w:eastAsia="en-CA"/>
              </w:rPr>
            </w:pPr>
            <w:r w:rsidRPr="00421D23">
              <w:rPr>
                <w:sz w:val="17"/>
                <w:szCs w:val="17"/>
                <w:lang w:eastAsia="en-CA"/>
              </w:rPr>
              <w:t>35.653</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5F32C646"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39ED4CC3" w14:textId="77777777" w:rsidR="00E6241A" w:rsidRPr="00421D23" w:rsidRDefault="00E6241A" w:rsidP="009B25AA">
            <w:pPr>
              <w:jc w:val="right"/>
              <w:rPr>
                <w:sz w:val="17"/>
                <w:szCs w:val="17"/>
                <w:lang w:eastAsia="en-CA"/>
              </w:rPr>
            </w:pPr>
            <w:r w:rsidRPr="00421D23">
              <w:rPr>
                <w:sz w:val="17"/>
                <w:szCs w:val="17"/>
              </w:rPr>
              <w:t>1.038.454</w:t>
            </w:r>
          </w:p>
        </w:tc>
      </w:tr>
      <w:tr w:rsidR="00E6241A" w:rsidRPr="00421D23" w14:paraId="455A3C29" w14:textId="77777777" w:rsidTr="009B25AA">
        <w:trPr>
          <w:trHeight w:val="1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403E1E" w14:textId="77777777" w:rsidR="00E6241A" w:rsidRPr="00421D23" w:rsidRDefault="00E6241A" w:rsidP="009B25AA">
            <w:pPr>
              <w:jc w:val="left"/>
              <w:rPr>
                <w:sz w:val="17"/>
                <w:szCs w:val="17"/>
                <w:lang w:eastAsia="en-CA"/>
              </w:rPr>
            </w:pPr>
            <w:r w:rsidRPr="00421D23">
              <w:rPr>
                <w:sz w:val="17"/>
                <w:szCs w:val="17"/>
                <w:lang w:eastAsia="en-CA"/>
              </w:rPr>
              <w:t>2.3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739BD239" w14:textId="77777777" w:rsidR="00E6241A" w:rsidRPr="00421D23" w:rsidRDefault="00E6241A" w:rsidP="009B25AA">
            <w:pPr>
              <w:jc w:val="left"/>
              <w:rPr>
                <w:sz w:val="17"/>
                <w:szCs w:val="17"/>
                <w:lang w:val="es-ES" w:eastAsia="en-CA"/>
              </w:rPr>
            </w:pPr>
            <w:r w:rsidRPr="00421D23">
              <w:rPr>
                <w:sz w:val="17"/>
                <w:szCs w:val="17"/>
                <w:lang w:val="es-ES" w:eastAsia="en-CA"/>
              </w:rPr>
              <w:t>Financiación convenida para organismo de ejecución cooperante (PNUMA)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DCBFEE" w14:textId="77777777" w:rsidR="00E6241A" w:rsidRPr="00421D23" w:rsidRDefault="00E6241A" w:rsidP="009B25AA">
            <w:pPr>
              <w:jc w:val="right"/>
              <w:rPr>
                <w:sz w:val="17"/>
                <w:szCs w:val="17"/>
                <w:lang w:eastAsia="en-CA"/>
              </w:rPr>
            </w:pPr>
            <w:r w:rsidRPr="00421D23">
              <w:rPr>
                <w:sz w:val="17"/>
                <w:szCs w:val="17"/>
                <w:lang w:eastAsia="en-CA"/>
              </w:rPr>
              <w:t>668.215</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BBE49B"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3DCB4D" w14:textId="77777777" w:rsidR="00E6241A" w:rsidRPr="00421D23" w:rsidRDefault="00E6241A" w:rsidP="009B25AA">
            <w:pPr>
              <w:jc w:val="right"/>
              <w:rPr>
                <w:sz w:val="17"/>
                <w:szCs w:val="17"/>
                <w:lang w:eastAsia="en-CA"/>
              </w:rPr>
            </w:pPr>
            <w:r w:rsidRPr="00421D23">
              <w:rPr>
                <w:sz w:val="17"/>
                <w:szCs w:val="17"/>
                <w:lang w:eastAsia="en-CA"/>
              </w:rPr>
              <w:t>1.011.000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AD1D44"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48A0CF" w14:textId="77777777" w:rsidR="00E6241A" w:rsidRPr="00421D23" w:rsidRDefault="00E6241A" w:rsidP="009B25AA">
            <w:pPr>
              <w:jc w:val="right"/>
              <w:rPr>
                <w:sz w:val="17"/>
                <w:szCs w:val="17"/>
                <w:lang w:eastAsia="en-CA"/>
              </w:rPr>
            </w:pPr>
            <w:r w:rsidRPr="00421D23">
              <w:rPr>
                <w:sz w:val="17"/>
                <w:szCs w:val="17"/>
                <w:lang w:eastAsia="en-CA"/>
              </w:rPr>
              <w:t>1.168.825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4DD647" w14:textId="77777777" w:rsidR="00E6241A" w:rsidRPr="00421D23" w:rsidRDefault="00E6241A" w:rsidP="009B25AA">
            <w:pPr>
              <w:jc w:val="right"/>
              <w:rPr>
                <w:sz w:val="17"/>
                <w:szCs w:val="17"/>
                <w:lang w:eastAsia="en-CA"/>
              </w:rPr>
            </w:pPr>
            <w:r w:rsidRPr="00421D23">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223AA8" w14:textId="77777777" w:rsidR="00E6241A" w:rsidRPr="00421D23" w:rsidRDefault="00E6241A" w:rsidP="009B25AA">
            <w:pPr>
              <w:jc w:val="right"/>
              <w:rPr>
                <w:sz w:val="17"/>
                <w:szCs w:val="17"/>
                <w:lang w:eastAsia="en-CA"/>
              </w:rPr>
            </w:pPr>
            <w:r w:rsidRPr="00421D23">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312935" w14:textId="77777777" w:rsidR="00E6241A" w:rsidRPr="00421D23" w:rsidRDefault="00E6241A" w:rsidP="009B25AA">
            <w:pPr>
              <w:jc w:val="right"/>
              <w:rPr>
                <w:sz w:val="17"/>
                <w:szCs w:val="17"/>
                <w:lang w:eastAsia="en-CA"/>
              </w:rPr>
            </w:pPr>
            <w:r w:rsidRPr="00421D23">
              <w:rPr>
                <w:sz w:val="17"/>
                <w:szCs w:val="17"/>
                <w:lang w:eastAsia="en-CA"/>
              </w:rPr>
              <w:t>521.960</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4906987E"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1D14E321" w14:textId="77777777" w:rsidR="00E6241A" w:rsidRPr="00421D23" w:rsidRDefault="00E6241A" w:rsidP="009B25AA">
            <w:pPr>
              <w:jc w:val="right"/>
              <w:rPr>
                <w:sz w:val="17"/>
                <w:szCs w:val="17"/>
                <w:lang w:eastAsia="en-CA"/>
              </w:rPr>
            </w:pPr>
            <w:r w:rsidRPr="00421D23">
              <w:rPr>
                <w:sz w:val="17"/>
                <w:szCs w:val="17"/>
              </w:rPr>
              <w:t>3.370.000</w:t>
            </w:r>
          </w:p>
        </w:tc>
      </w:tr>
      <w:tr w:rsidR="00E6241A" w:rsidRPr="00421D23" w14:paraId="56470CA6" w14:textId="77777777" w:rsidTr="009B25AA">
        <w:trPr>
          <w:trHeight w:val="9"/>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C2BC33" w14:textId="77777777" w:rsidR="00E6241A" w:rsidRPr="00421D23" w:rsidRDefault="00E6241A" w:rsidP="009B25AA">
            <w:pPr>
              <w:jc w:val="left"/>
              <w:rPr>
                <w:sz w:val="17"/>
                <w:szCs w:val="17"/>
                <w:lang w:eastAsia="en-CA"/>
              </w:rPr>
            </w:pPr>
            <w:r w:rsidRPr="00421D23">
              <w:rPr>
                <w:sz w:val="17"/>
                <w:szCs w:val="17"/>
                <w:lang w:eastAsia="en-CA"/>
              </w:rPr>
              <w:t>2.4</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16BAB910" w14:textId="77777777" w:rsidR="00E6241A" w:rsidRPr="00421D23" w:rsidRDefault="00E6241A" w:rsidP="009B25AA">
            <w:pPr>
              <w:jc w:val="left"/>
              <w:rPr>
                <w:sz w:val="17"/>
                <w:szCs w:val="17"/>
                <w:lang w:val="es-ES" w:eastAsia="en-CA"/>
              </w:rPr>
            </w:pPr>
            <w:r w:rsidRPr="00421D23">
              <w:rPr>
                <w:sz w:val="17"/>
                <w:szCs w:val="17"/>
                <w:lang w:val="es-ES" w:eastAsia="en-CA"/>
              </w:rPr>
              <w:t>Gastos de apoyo para el organismo de ejecución cooperante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5A47B3" w14:textId="77777777" w:rsidR="00E6241A" w:rsidRPr="00421D23" w:rsidRDefault="00E6241A" w:rsidP="009B25AA">
            <w:pPr>
              <w:jc w:val="right"/>
              <w:rPr>
                <w:sz w:val="17"/>
                <w:szCs w:val="17"/>
                <w:lang w:eastAsia="en-CA"/>
              </w:rPr>
            </w:pPr>
            <w:r w:rsidRPr="00421D23">
              <w:rPr>
                <w:sz w:val="17"/>
                <w:szCs w:val="17"/>
              </w:rPr>
              <w:t>75.486</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7D49EF"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8A4098" w14:textId="77777777" w:rsidR="00E6241A" w:rsidRPr="00421D23" w:rsidRDefault="00E6241A" w:rsidP="009B25AA">
            <w:pPr>
              <w:jc w:val="right"/>
              <w:rPr>
                <w:sz w:val="17"/>
                <w:szCs w:val="17"/>
                <w:lang w:eastAsia="en-CA"/>
              </w:rPr>
            </w:pPr>
            <w:r w:rsidRPr="00421D23">
              <w:rPr>
                <w:sz w:val="17"/>
                <w:szCs w:val="17"/>
              </w:rPr>
              <w:t>114.210</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DD0134"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83F6A4" w14:textId="77777777" w:rsidR="00E6241A" w:rsidRPr="00421D23" w:rsidRDefault="00E6241A" w:rsidP="009B25AA">
            <w:pPr>
              <w:jc w:val="right"/>
              <w:rPr>
                <w:sz w:val="17"/>
                <w:szCs w:val="17"/>
                <w:lang w:eastAsia="en-CA"/>
              </w:rPr>
            </w:pPr>
            <w:r w:rsidRPr="00421D23">
              <w:rPr>
                <w:sz w:val="17"/>
                <w:szCs w:val="17"/>
              </w:rPr>
              <w:t>132.039</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99C7BF" w14:textId="77777777" w:rsidR="00E6241A" w:rsidRPr="00421D23" w:rsidRDefault="00E6241A" w:rsidP="009B25AA">
            <w:pPr>
              <w:jc w:val="right"/>
              <w:rPr>
                <w:sz w:val="17"/>
                <w:szCs w:val="17"/>
                <w:lang w:eastAsia="en-CA"/>
              </w:rPr>
            </w:pPr>
            <w:r w:rsidRPr="00421D23">
              <w:rPr>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90BFE1" w14:textId="77777777" w:rsidR="00E6241A" w:rsidRPr="00421D23" w:rsidRDefault="00E6241A" w:rsidP="009B25AA">
            <w:pPr>
              <w:jc w:val="right"/>
              <w:rPr>
                <w:sz w:val="17"/>
                <w:szCs w:val="17"/>
                <w:lang w:eastAsia="en-CA"/>
              </w:rPr>
            </w:pPr>
            <w:r w:rsidRPr="00421D23">
              <w:rPr>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1DFE3F" w14:textId="77777777" w:rsidR="00E6241A" w:rsidRPr="00421D23" w:rsidRDefault="00E6241A" w:rsidP="009B25AA">
            <w:pPr>
              <w:jc w:val="right"/>
              <w:rPr>
                <w:sz w:val="17"/>
                <w:szCs w:val="17"/>
                <w:lang w:eastAsia="en-CA"/>
              </w:rPr>
            </w:pPr>
            <w:r w:rsidRPr="00421D23">
              <w:rPr>
                <w:sz w:val="17"/>
                <w:szCs w:val="17"/>
              </w:rPr>
              <w:t>58.965</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3AAF72C1"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77D234F8" w14:textId="77777777" w:rsidR="00E6241A" w:rsidRPr="00421D23" w:rsidRDefault="00E6241A" w:rsidP="009B25AA">
            <w:pPr>
              <w:jc w:val="right"/>
              <w:rPr>
                <w:sz w:val="17"/>
                <w:szCs w:val="17"/>
                <w:lang w:eastAsia="en-CA"/>
              </w:rPr>
            </w:pPr>
            <w:r w:rsidRPr="00421D23">
              <w:rPr>
                <w:sz w:val="17"/>
                <w:szCs w:val="17"/>
              </w:rPr>
              <w:t>380.700</w:t>
            </w:r>
          </w:p>
        </w:tc>
      </w:tr>
      <w:tr w:rsidR="00E6241A" w:rsidRPr="00421D23" w14:paraId="70DF568C" w14:textId="77777777" w:rsidTr="009B25AA">
        <w:trPr>
          <w:trHeight w:val="7"/>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BD0E33" w14:textId="77777777" w:rsidR="00E6241A" w:rsidRPr="00421D23" w:rsidRDefault="00E6241A" w:rsidP="009B25AA">
            <w:pPr>
              <w:jc w:val="left"/>
              <w:rPr>
                <w:sz w:val="17"/>
                <w:szCs w:val="17"/>
                <w:lang w:eastAsia="en-CA"/>
              </w:rPr>
            </w:pPr>
            <w:r w:rsidRPr="00421D23">
              <w:rPr>
                <w:sz w:val="17"/>
                <w:szCs w:val="17"/>
                <w:lang w:eastAsia="en-CA"/>
              </w:rPr>
              <w:t>2.3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35D6A8D3" w14:textId="77777777" w:rsidR="00E6241A" w:rsidRPr="00421D23" w:rsidRDefault="00E6241A" w:rsidP="009B25AA">
            <w:pPr>
              <w:jc w:val="left"/>
              <w:rPr>
                <w:sz w:val="17"/>
                <w:szCs w:val="17"/>
                <w:lang w:val="es-ES" w:eastAsia="en-CA"/>
              </w:rPr>
            </w:pPr>
            <w:r w:rsidRPr="00421D23">
              <w:rPr>
                <w:sz w:val="17"/>
                <w:szCs w:val="17"/>
                <w:lang w:val="es-ES" w:eastAsia="en-CA"/>
              </w:rPr>
              <w:t>Financiación convenida para organismo de ejecución cooperante (Alemania)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176885" w14:textId="77777777" w:rsidR="00E6241A" w:rsidRPr="00421D23" w:rsidRDefault="00E6241A" w:rsidP="009B25AA">
            <w:pPr>
              <w:jc w:val="right"/>
              <w:rPr>
                <w:sz w:val="17"/>
                <w:szCs w:val="17"/>
                <w:lang w:eastAsia="en-CA"/>
              </w:rPr>
            </w:pPr>
            <w:r w:rsidRPr="00421D23">
              <w:rPr>
                <w:sz w:val="17"/>
                <w:szCs w:val="17"/>
                <w:lang w:eastAsia="en-CA"/>
              </w:rPr>
              <w:t>1.700.643</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115CD5"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318CB" w14:textId="77777777" w:rsidR="00E6241A" w:rsidRPr="00421D23" w:rsidRDefault="00E6241A" w:rsidP="009B25AA">
            <w:pPr>
              <w:jc w:val="right"/>
              <w:rPr>
                <w:sz w:val="17"/>
                <w:szCs w:val="17"/>
                <w:lang w:eastAsia="en-CA"/>
              </w:rPr>
            </w:pPr>
            <w:r w:rsidRPr="00421D23">
              <w:rPr>
                <w:sz w:val="17"/>
                <w:szCs w:val="17"/>
                <w:lang w:eastAsia="en-CA"/>
              </w:rPr>
              <w:t>2.140.772</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7AED2E"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E9B17D" w14:textId="77777777" w:rsidR="00E6241A" w:rsidRPr="00421D23" w:rsidRDefault="00E6241A" w:rsidP="009B25AA">
            <w:pPr>
              <w:jc w:val="right"/>
              <w:rPr>
                <w:sz w:val="17"/>
                <w:szCs w:val="17"/>
                <w:lang w:eastAsia="en-CA"/>
              </w:rPr>
            </w:pPr>
            <w:r w:rsidRPr="00421D23">
              <w:rPr>
                <w:sz w:val="17"/>
                <w:szCs w:val="17"/>
                <w:lang w:eastAsia="en-CA"/>
              </w:rPr>
              <w:t>2.396.887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4ACF99" w14:textId="77777777" w:rsidR="00E6241A" w:rsidRPr="00421D23" w:rsidRDefault="00E6241A" w:rsidP="009B25AA">
            <w:pPr>
              <w:jc w:val="right"/>
              <w:rPr>
                <w:sz w:val="17"/>
                <w:szCs w:val="17"/>
                <w:lang w:eastAsia="en-CA"/>
              </w:rPr>
            </w:pPr>
            <w:r w:rsidRPr="00421D23">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0AC320" w14:textId="77777777" w:rsidR="00E6241A" w:rsidRPr="00421D23" w:rsidRDefault="00E6241A" w:rsidP="009B25AA">
            <w:pPr>
              <w:jc w:val="right"/>
              <w:rPr>
                <w:sz w:val="17"/>
                <w:szCs w:val="17"/>
                <w:lang w:eastAsia="en-CA"/>
              </w:rPr>
            </w:pPr>
            <w:r w:rsidRPr="00421D23">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EC7259" w14:textId="77777777" w:rsidR="00E6241A" w:rsidRPr="00421D23" w:rsidRDefault="00E6241A" w:rsidP="009B25AA">
            <w:pPr>
              <w:jc w:val="right"/>
              <w:rPr>
                <w:sz w:val="17"/>
                <w:szCs w:val="17"/>
                <w:lang w:eastAsia="en-CA"/>
              </w:rPr>
            </w:pPr>
            <w:r w:rsidRPr="00421D23">
              <w:rPr>
                <w:sz w:val="17"/>
                <w:szCs w:val="17"/>
                <w:lang w:eastAsia="en-CA"/>
              </w:rPr>
              <w:t>714.270</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31EBA45D"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380D4A12" w14:textId="77777777" w:rsidR="00E6241A" w:rsidRPr="00421D23" w:rsidRDefault="00E6241A" w:rsidP="009B25AA">
            <w:pPr>
              <w:jc w:val="right"/>
              <w:rPr>
                <w:sz w:val="17"/>
                <w:szCs w:val="17"/>
                <w:lang w:eastAsia="en-CA"/>
              </w:rPr>
            </w:pPr>
            <w:r w:rsidRPr="00421D23">
              <w:rPr>
                <w:sz w:val="17"/>
                <w:szCs w:val="17"/>
              </w:rPr>
              <w:t>6.952.572</w:t>
            </w:r>
          </w:p>
        </w:tc>
      </w:tr>
      <w:tr w:rsidR="00E6241A" w:rsidRPr="00421D23" w14:paraId="6682CE65" w14:textId="77777777" w:rsidTr="009B25AA">
        <w:trPr>
          <w:trHeight w:val="17"/>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083A09" w14:textId="77777777" w:rsidR="00E6241A" w:rsidRPr="00421D23" w:rsidRDefault="00E6241A" w:rsidP="009B25AA">
            <w:pPr>
              <w:jc w:val="left"/>
              <w:rPr>
                <w:sz w:val="17"/>
                <w:szCs w:val="17"/>
                <w:lang w:eastAsia="en-CA"/>
              </w:rPr>
            </w:pPr>
            <w:r w:rsidRPr="00421D23">
              <w:rPr>
                <w:sz w:val="17"/>
                <w:szCs w:val="17"/>
                <w:lang w:eastAsia="en-CA"/>
              </w:rPr>
              <w:lastRenderedPageBreak/>
              <w:t>2.4</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2DA74ACE" w14:textId="77777777" w:rsidR="00E6241A" w:rsidRPr="00421D23" w:rsidRDefault="00E6241A" w:rsidP="009B25AA">
            <w:pPr>
              <w:jc w:val="left"/>
              <w:rPr>
                <w:sz w:val="17"/>
                <w:szCs w:val="17"/>
                <w:lang w:val="es-ES" w:eastAsia="en-CA"/>
              </w:rPr>
            </w:pPr>
            <w:r w:rsidRPr="00421D23">
              <w:rPr>
                <w:sz w:val="17"/>
                <w:szCs w:val="17"/>
                <w:lang w:val="es-ES" w:eastAsia="en-CA"/>
              </w:rPr>
              <w:t>Gastos de apoyo para el organismo de ejecución cooperante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ED8B05" w14:textId="77777777" w:rsidR="00E6241A" w:rsidRPr="00421D23" w:rsidRDefault="00E6241A" w:rsidP="009B25AA">
            <w:pPr>
              <w:jc w:val="right"/>
              <w:rPr>
                <w:sz w:val="17"/>
                <w:szCs w:val="17"/>
                <w:lang w:eastAsia="en-CA"/>
              </w:rPr>
            </w:pPr>
            <w:r w:rsidRPr="00421D23">
              <w:rPr>
                <w:sz w:val="17"/>
                <w:szCs w:val="17"/>
              </w:rPr>
              <w:t>189.517</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FAEB8D"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B448F" w14:textId="77777777" w:rsidR="00E6241A" w:rsidRPr="00421D23" w:rsidRDefault="00E6241A" w:rsidP="009B25AA">
            <w:pPr>
              <w:jc w:val="right"/>
              <w:rPr>
                <w:sz w:val="17"/>
                <w:szCs w:val="17"/>
                <w:lang w:eastAsia="en-CA"/>
              </w:rPr>
            </w:pPr>
            <w:r w:rsidRPr="00421D23">
              <w:rPr>
                <w:sz w:val="17"/>
                <w:szCs w:val="17"/>
              </w:rPr>
              <w:t>238.564</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F1EE99"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5B5CD2" w14:textId="77777777" w:rsidR="00E6241A" w:rsidRPr="00421D23" w:rsidRDefault="00E6241A" w:rsidP="009B25AA">
            <w:pPr>
              <w:jc w:val="right"/>
              <w:rPr>
                <w:sz w:val="17"/>
                <w:szCs w:val="17"/>
                <w:lang w:eastAsia="en-CA"/>
              </w:rPr>
            </w:pPr>
            <w:r w:rsidRPr="00421D23">
              <w:rPr>
                <w:sz w:val="17"/>
                <w:szCs w:val="17"/>
              </w:rPr>
              <w:t>267.105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0493DE" w14:textId="77777777" w:rsidR="00E6241A" w:rsidRPr="00421D23" w:rsidRDefault="00E6241A" w:rsidP="009B25AA">
            <w:pPr>
              <w:jc w:val="right"/>
              <w:rPr>
                <w:sz w:val="17"/>
                <w:szCs w:val="17"/>
                <w:lang w:eastAsia="en-CA"/>
              </w:rPr>
            </w:pPr>
            <w:r w:rsidRPr="00421D23">
              <w:rPr>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A9929B" w14:textId="77777777" w:rsidR="00E6241A" w:rsidRPr="00421D23" w:rsidRDefault="00E6241A" w:rsidP="009B25AA">
            <w:pPr>
              <w:jc w:val="right"/>
              <w:rPr>
                <w:sz w:val="17"/>
                <w:szCs w:val="17"/>
                <w:lang w:eastAsia="en-CA"/>
              </w:rPr>
            </w:pPr>
            <w:r w:rsidRPr="00421D23">
              <w:rPr>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69E773" w14:textId="77777777" w:rsidR="00E6241A" w:rsidRPr="00421D23" w:rsidRDefault="00E6241A" w:rsidP="009B25AA">
            <w:pPr>
              <w:jc w:val="right"/>
              <w:rPr>
                <w:sz w:val="17"/>
                <w:szCs w:val="17"/>
                <w:lang w:eastAsia="en-CA"/>
              </w:rPr>
            </w:pPr>
            <w:r w:rsidRPr="00421D23">
              <w:rPr>
                <w:sz w:val="17"/>
                <w:szCs w:val="17"/>
              </w:rPr>
              <w:t>79.597</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7EE107E2"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19F85287" w14:textId="77777777" w:rsidR="00E6241A" w:rsidRPr="00421D23" w:rsidRDefault="00E6241A" w:rsidP="009B25AA">
            <w:pPr>
              <w:jc w:val="right"/>
              <w:rPr>
                <w:sz w:val="17"/>
                <w:szCs w:val="17"/>
                <w:lang w:eastAsia="en-CA"/>
              </w:rPr>
            </w:pPr>
            <w:r w:rsidRPr="00421D23">
              <w:rPr>
                <w:sz w:val="17"/>
                <w:szCs w:val="17"/>
              </w:rPr>
              <w:t>774.783</w:t>
            </w:r>
          </w:p>
        </w:tc>
      </w:tr>
      <w:tr w:rsidR="00E6241A" w:rsidRPr="00421D23" w14:paraId="05D5547B" w14:textId="77777777" w:rsidTr="009B25AA">
        <w:trPr>
          <w:trHeight w:val="10"/>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34F23A" w14:textId="77777777" w:rsidR="00E6241A" w:rsidRPr="00421D23" w:rsidRDefault="00E6241A" w:rsidP="009B25AA">
            <w:pPr>
              <w:jc w:val="left"/>
              <w:rPr>
                <w:sz w:val="17"/>
                <w:szCs w:val="17"/>
                <w:lang w:eastAsia="en-CA"/>
              </w:rPr>
            </w:pPr>
            <w:r w:rsidRPr="00421D23">
              <w:rPr>
                <w:sz w:val="17"/>
                <w:szCs w:val="17"/>
                <w:lang w:eastAsia="en-CA"/>
              </w:rPr>
              <w:t>3.1</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613D665F" w14:textId="77777777" w:rsidR="00E6241A" w:rsidRPr="00421D23" w:rsidRDefault="00E6241A" w:rsidP="009B25AA">
            <w:pPr>
              <w:jc w:val="left"/>
              <w:rPr>
                <w:sz w:val="17"/>
                <w:szCs w:val="17"/>
                <w:lang w:val="es-ES" w:eastAsia="en-CA"/>
              </w:rPr>
            </w:pPr>
            <w:r w:rsidRPr="00421D23">
              <w:rPr>
                <w:sz w:val="17"/>
                <w:szCs w:val="17"/>
                <w:lang w:val="es-ES" w:eastAsia="en-CA"/>
              </w:rPr>
              <w:t>Financiación total convenida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8D3969" w14:textId="77777777" w:rsidR="00E6241A" w:rsidRPr="00421D23" w:rsidRDefault="00E6241A" w:rsidP="009B25AA">
            <w:pPr>
              <w:jc w:val="right"/>
              <w:rPr>
                <w:sz w:val="17"/>
                <w:szCs w:val="17"/>
                <w:lang w:eastAsia="en-CA"/>
              </w:rPr>
            </w:pPr>
            <w:r w:rsidRPr="00421D23">
              <w:rPr>
                <w:sz w:val="17"/>
                <w:szCs w:val="17"/>
                <w:lang w:eastAsia="en-CA"/>
              </w:rPr>
              <w:t>8.535.358</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E01E07"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ECC4D1" w14:textId="77777777" w:rsidR="00E6241A" w:rsidRPr="00421D23" w:rsidRDefault="00E6241A" w:rsidP="009B25AA">
            <w:pPr>
              <w:jc w:val="right"/>
              <w:rPr>
                <w:sz w:val="17"/>
                <w:szCs w:val="17"/>
                <w:lang w:eastAsia="en-CA"/>
              </w:rPr>
            </w:pPr>
            <w:r w:rsidRPr="00421D23">
              <w:rPr>
                <w:sz w:val="17"/>
                <w:szCs w:val="17"/>
                <w:lang w:eastAsia="en-CA"/>
              </w:rPr>
              <w:t>8.647.705</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474A56" w14:textId="77777777" w:rsidR="00E6241A" w:rsidRPr="00421D23" w:rsidRDefault="00E6241A" w:rsidP="009B25AA">
            <w:pPr>
              <w:jc w:val="right"/>
              <w:rPr>
                <w:sz w:val="17"/>
                <w:szCs w:val="17"/>
                <w:lang w:eastAsia="en-CA"/>
              </w:rPr>
            </w:pPr>
            <w:r w:rsidRPr="00421D23">
              <w:rPr>
                <w:sz w:val="17"/>
                <w:szCs w:val="17"/>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FB98DD" w14:textId="77777777" w:rsidR="00E6241A" w:rsidRPr="00421D23" w:rsidRDefault="00E6241A" w:rsidP="009B25AA">
            <w:pPr>
              <w:jc w:val="right"/>
              <w:rPr>
                <w:sz w:val="17"/>
                <w:szCs w:val="17"/>
                <w:lang w:eastAsia="en-CA"/>
              </w:rPr>
            </w:pPr>
            <w:r w:rsidRPr="00421D23">
              <w:rPr>
                <w:sz w:val="17"/>
                <w:szCs w:val="17"/>
                <w:lang w:eastAsia="en-CA"/>
              </w:rPr>
              <w:t>6.229.007</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42509" w14:textId="77777777" w:rsidR="00E6241A" w:rsidRPr="00421D23" w:rsidRDefault="00E6241A" w:rsidP="009B25AA">
            <w:pPr>
              <w:jc w:val="right"/>
              <w:rPr>
                <w:sz w:val="17"/>
                <w:szCs w:val="17"/>
                <w:lang w:eastAsia="en-CA"/>
              </w:rPr>
            </w:pPr>
            <w:r w:rsidRPr="00421D23">
              <w:rPr>
                <w:sz w:val="17"/>
                <w:szCs w:val="17"/>
                <w:lang w:eastAsia="en-CA"/>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ADA070" w14:textId="77777777" w:rsidR="00E6241A" w:rsidRPr="00421D23" w:rsidRDefault="00E6241A" w:rsidP="009B25AA">
            <w:pPr>
              <w:jc w:val="right"/>
              <w:rPr>
                <w:sz w:val="17"/>
                <w:szCs w:val="17"/>
                <w:lang w:eastAsia="en-CA"/>
              </w:rPr>
            </w:pPr>
            <w:r w:rsidRPr="00421D23">
              <w:rPr>
                <w:sz w:val="17"/>
                <w:szCs w:val="17"/>
                <w:lang w:eastAsia="en-CA"/>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F0BE2E" w14:textId="77777777" w:rsidR="00E6241A" w:rsidRPr="00421D23" w:rsidRDefault="00E6241A" w:rsidP="009B25AA">
            <w:pPr>
              <w:jc w:val="right"/>
              <w:rPr>
                <w:sz w:val="17"/>
                <w:szCs w:val="17"/>
                <w:lang w:eastAsia="en-CA"/>
              </w:rPr>
            </w:pPr>
            <w:r w:rsidRPr="00421D23">
              <w:rPr>
                <w:sz w:val="17"/>
                <w:szCs w:val="17"/>
                <w:lang w:eastAsia="en-CA"/>
              </w:rPr>
              <w:t>1.745.562</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0FBCCE38"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593FF636" w14:textId="77777777" w:rsidR="00E6241A" w:rsidRPr="00421D23" w:rsidRDefault="00E6241A" w:rsidP="009B25AA">
            <w:pPr>
              <w:jc w:val="right"/>
              <w:rPr>
                <w:sz w:val="17"/>
                <w:szCs w:val="17"/>
                <w:lang w:eastAsia="en-CA"/>
              </w:rPr>
            </w:pPr>
            <w:r w:rsidRPr="00421D23">
              <w:rPr>
                <w:sz w:val="17"/>
                <w:szCs w:val="17"/>
              </w:rPr>
              <w:t>25.157.632</w:t>
            </w:r>
          </w:p>
        </w:tc>
      </w:tr>
      <w:tr w:rsidR="00E6241A" w:rsidRPr="00421D23" w14:paraId="1CFF66E6" w14:textId="77777777" w:rsidTr="009B25AA">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16A482" w14:textId="77777777" w:rsidR="00E6241A" w:rsidRPr="00421D23" w:rsidRDefault="00E6241A" w:rsidP="009B25AA">
            <w:pPr>
              <w:jc w:val="left"/>
              <w:rPr>
                <w:sz w:val="17"/>
                <w:szCs w:val="17"/>
                <w:lang w:eastAsia="en-CA"/>
              </w:rPr>
            </w:pPr>
            <w:r w:rsidRPr="00421D23">
              <w:rPr>
                <w:sz w:val="17"/>
                <w:szCs w:val="17"/>
                <w:lang w:eastAsia="en-CA"/>
              </w:rPr>
              <w:t>3.2</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53B20769" w14:textId="77777777" w:rsidR="00E6241A" w:rsidRPr="00421D23" w:rsidRDefault="00E6241A" w:rsidP="009B25AA">
            <w:pPr>
              <w:jc w:val="left"/>
              <w:rPr>
                <w:sz w:val="17"/>
                <w:szCs w:val="17"/>
                <w:lang w:val="es-ES" w:eastAsia="en-CA"/>
              </w:rPr>
            </w:pPr>
            <w:r w:rsidRPr="00421D23">
              <w:rPr>
                <w:sz w:val="17"/>
                <w:szCs w:val="17"/>
                <w:lang w:val="es-ES" w:eastAsia="en-CA"/>
              </w:rPr>
              <w:t>Total gastos de apoyo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D32E78" w14:textId="77777777" w:rsidR="00E6241A" w:rsidRPr="00421D23" w:rsidRDefault="00E6241A" w:rsidP="009B25AA">
            <w:pPr>
              <w:jc w:val="right"/>
              <w:rPr>
                <w:sz w:val="17"/>
                <w:szCs w:val="17"/>
                <w:lang w:eastAsia="en-CA"/>
              </w:rPr>
            </w:pPr>
            <w:r w:rsidRPr="00421D23">
              <w:rPr>
                <w:sz w:val="17"/>
                <w:szCs w:val="17"/>
              </w:rPr>
              <w:t>696.658</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AA9DF1"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79F335" w14:textId="77777777" w:rsidR="00E6241A" w:rsidRPr="00421D23" w:rsidRDefault="00E6241A" w:rsidP="009B25AA">
            <w:pPr>
              <w:jc w:val="right"/>
              <w:rPr>
                <w:sz w:val="17"/>
                <w:szCs w:val="17"/>
                <w:lang w:eastAsia="en-CA"/>
              </w:rPr>
            </w:pPr>
            <w:r w:rsidRPr="00421D23">
              <w:rPr>
                <w:sz w:val="17"/>
                <w:szCs w:val="17"/>
              </w:rPr>
              <w:t>737.489</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73E4C3"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1BE2A3" w14:textId="77777777" w:rsidR="00E6241A" w:rsidRPr="00421D23" w:rsidRDefault="00E6241A" w:rsidP="009B25AA">
            <w:pPr>
              <w:jc w:val="right"/>
              <w:rPr>
                <w:sz w:val="17"/>
                <w:szCs w:val="17"/>
                <w:lang w:eastAsia="en-CA"/>
              </w:rPr>
            </w:pPr>
            <w:r w:rsidRPr="00421D23">
              <w:rPr>
                <w:sz w:val="17"/>
                <w:szCs w:val="17"/>
              </w:rPr>
              <w:t>585.575</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239DE" w14:textId="77777777" w:rsidR="00E6241A" w:rsidRPr="00421D23" w:rsidRDefault="00E6241A" w:rsidP="009B25AA">
            <w:pPr>
              <w:jc w:val="right"/>
              <w:rPr>
                <w:sz w:val="17"/>
                <w:szCs w:val="17"/>
                <w:lang w:eastAsia="en-CA"/>
              </w:rPr>
            </w:pPr>
            <w:r w:rsidRPr="00421D23">
              <w:rPr>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02CB66" w14:textId="77777777" w:rsidR="00E6241A" w:rsidRPr="00421D23" w:rsidRDefault="00E6241A" w:rsidP="009B25AA">
            <w:pPr>
              <w:jc w:val="right"/>
              <w:rPr>
                <w:sz w:val="17"/>
                <w:szCs w:val="17"/>
                <w:lang w:eastAsia="en-CA"/>
              </w:rPr>
            </w:pPr>
            <w:r w:rsidRPr="00421D23">
              <w:rPr>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41C20C" w14:textId="77777777" w:rsidR="00E6241A" w:rsidRPr="00421D23" w:rsidRDefault="00E6241A" w:rsidP="009B25AA">
            <w:pPr>
              <w:jc w:val="right"/>
              <w:rPr>
                <w:sz w:val="17"/>
                <w:szCs w:val="17"/>
                <w:lang w:eastAsia="en-CA"/>
              </w:rPr>
            </w:pPr>
            <w:r w:rsidRPr="00421D23">
              <w:rPr>
                <w:sz w:val="17"/>
                <w:szCs w:val="17"/>
              </w:rPr>
              <w:t>174.215</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78BE36D3"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344A2F25" w14:textId="77777777" w:rsidR="00E6241A" w:rsidRPr="00421D23" w:rsidRDefault="00E6241A" w:rsidP="009B25AA">
            <w:pPr>
              <w:jc w:val="right"/>
              <w:rPr>
                <w:sz w:val="17"/>
                <w:szCs w:val="17"/>
                <w:lang w:eastAsia="en-CA"/>
              </w:rPr>
            </w:pPr>
            <w:r w:rsidRPr="00421D23">
              <w:rPr>
                <w:sz w:val="17"/>
                <w:szCs w:val="17"/>
              </w:rPr>
              <w:t>2.193.937</w:t>
            </w:r>
          </w:p>
        </w:tc>
      </w:tr>
      <w:tr w:rsidR="00E6241A" w:rsidRPr="00421D23" w14:paraId="379AB3AA" w14:textId="77777777" w:rsidTr="009B25AA">
        <w:trPr>
          <w:trHeight w:val="21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1B51D6" w14:textId="77777777" w:rsidR="00E6241A" w:rsidRPr="00421D23" w:rsidRDefault="00E6241A" w:rsidP="009B25AA">
            <w:pPr>
              <w:jc w:val="left"/>
              <w:rPr>
                <w:sz w:val="17"/>
                <w:szCs w:val="17"/>
                <w:lang w:eastAsia="en-CA"/>
              </w:rPr>
            </w:pPr>
            <w:r w:rsidRPr="00421D23">
              <w:rPr>
                <w:sz w:val="17"/>
                <w:szCs w:val="17"/>
                <w:lang w:eastAsia="en-CA"/>
              </w:rPr>
              <w:t>3.3</w:t>
            </w:r>
          </w:p>
        </w:tc>
        <w:tc>
          <w:tcPr>
            <w:tcW w:w="992" w:type="pct"/>
            <w:tcBorders>
              <w:top w:val="nil"/>
              <w:left w:val="nil"/>
              <w:bottom w:val="single" w:sz="4" w:space="0" w:color="auto"/>
              <w:right w:val="single" w:sz="4" w:space="0" w:color="auto"/>
            </w:tcBorders>
            <w:shd w:val="clear" w:color="auto" w:fill="auto"/>
            <w:tcMar>
              <w:left w:w="58" w:type="dxa"/>
              <w:right w:w="58" w:type="dxa"/>
            </w:tcMar>
            <w:hideMark/>
          </w:tcPr>
          <w:p w14:paraId="6C1F2EC5" w14:textId="77777777" w:rsidR="00E6241A" w:rsidRPr="00421D23" w:rsidRDefault="00E6241A" w:rsidP="009B25AA">
            <w:pPr>
              <w:jc w:val="left"/>
              <w:rPr>
                <w:sz w:val="17"/>
                <w:szCs w:val="17"/>
                <w:lang w:val="es-ES" w:eastAsia="en-CA"/>
              </w:rPr>
            </w:pPr>
            <w:r w:rsidRPr="00421D23">
              <w:rPr>
                <w:sz w:val="17"/>
                <w:szCs w:val="17"/>
                <w:lang w:val="es-ES" w:eastAsia="en-CA"/>
              </w:rPr>
              <w:t>Total de costos convenidos ($EUA)</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5225F8" w14:textId="77777777" w:rsidR="00E6241A" w:rsidRPr="00421D23" w:rsidRDefault="00E6241A" w:rsidP="009B25AA">
            <w:pPr>
              <w:jc w:val="right"/>
              <w:rPr>
                <w:sz w:val="17"/>
                <w:szCs w:val="17"/>
                <w:lang w:eastAsia="en-CA"/>
              </w:rPr>
            </w:pPr>
            <w:r w:rsidRPr="00421D23">
              <w:rPr>
                <w:sz w:val="17"/>
                <w:szCs w:val="17"/>
              </w:rPr>
              <w:t>9.232.016</w:t>
            </w:r>
          </w:p>
        </w:tc>
        <w:tc>
          <w:tcPr>
            <w:tcW w:w="37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874BE0"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768D5F" w14:textId="77777777" w:rsidR="00E6241A" w:rsidRPr="00421D23" w:rsidRDefault="00E6241A" w:rsidP="009B25AA">
            <w:pPr>
              <w:jc w:val="right"/>
              <w:rPr>
                <w:sz w:val="17"/>
                <w:szCs w:val="17"/>
                <w:lang w:eastAsia="en-CA"/>
              </w:rPr>
            </w:pPr>
            <w:r w:rsidRPr="00421D23">
              <w:rPr>
                <w:sz w:val="17"/>
                <w:szCs w:val="17"/>
              </w:rPr>
              <w:t>9.385.194</w:t>
            </w:r>
          </w:p>
        </w:tc>
        <w:tc>
          <w:tcPr>
            <w:tcW w:w="2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1A3A70" w14:textId="77777777" w:rsidR="00E6241A" w:rsidRPr="00421D23" w:rsidRDefault="00E6241A" w:rsidP="009B25AA">
            <w:pPr>
              <w:jc w:val="right"/>
              <w:rPr>
                <w:sz w:val="17"/>
                <w:szCs w:val="17"/>
                <w:lang w:eastAsia="en-CA"/>
              </w:rPr>
            </w:pPr>
            <w:r w:rsidRPr="00421D23">
              <w:rPr>
                <w:sz w:val="17"/>
                <w:szCs w:val="17"/>
              </w:rPr>
              <w:t>0</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40CBFB" w14:textId="77777777" w:rsidR="00E6241A" w:rsidRPr="00421D23" w:rsidRDefault="00E6241A" w:rsidP="009B25AA">
            <w:pPr>
              <w:jc w:val="right"/>
              <w:rPr>
                <w:sz w:val="17"/>
                <w:szCs w:val="17"/>
                <w:lang w:eastAsia="en-CA"/>
              </w:rPr>
            </w:pPr>
            <w:r w:rsidRPr="00421D23">
              <w:rPr>
                <w:sz w:val="17"/>
                <w:szCs w:val="17"/>
              </w:rPr>
              <w:t>6.814.582</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DE283C" w14:textId="77777777" w:rsidR="00E6241A" w:rsidRPr="00421D23" w:rsidRDefault="00E6241A" w:rsidP="009B25AA">
            <w:pPr>
              <w:jc w:val="right"/>
              <w:rPr>
                <w:sz w:val="17"/>
                <w:szCs w:val="17"/>
                <w:lang w:eastAsia="en-CA"/>
              </w:rPr>
            </w:pPr>
            <w:r w:rsidRPr="00421D23">
              <w:rPr>
                <w:sz w:val="17"/>
                <w:szCs w:val="17"/>
              </w:rPr>
              <w:t>0</w:t>
            </w:r>
          </w:p>
        </w:tc>
        <w:tc>
          <w:tcPr>
            <w:tcW w:w="3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BA6DA5" w14:textId="77777777" w:rsidR="00E6241A" w:rsidRPr="00421D23" w:rsidRDefault="00E6241A" w:rsidP="009B25AA">
            <w:pPr>
              <w:jc w:val="right"/>
              <w:rPr>
                <w:sz w:val="17"/>
                <w:szCs w:val="17"/>
                <w:lang w:eastAsia="en-CA"/>
              </w:rPr>
            </w:pPr>
            <w:r w:rsidRPr="00421D23">
              <w:rPr>
                <w:sz w:val="17"/>
                <w:szCs w:val="17"/>
              </w:rPr>
              <w:t>0</w:t>
            </w:r>
          </w:p>
        </w:tc>
        <w:tc>
          <w:tcPr>
            <w:tcW w:w="4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D49B4" w14:textId="77777777" w:rsidR="00E6241A" w:rsidRPr="00421D23" w:rsidRDefault="00E6241A" w:rsidP="009B25AA">
            <w:pPr>
              <w:jc w:val="right"/>
              <w:rPr>
                <w:sz w:val="17"/>
                <w:szCs w:val="17"/>
                <w:lang w:eastAsia="en-CA"/>
              </w:rPr>
            </w:pPr>
            <w:r w:rsidRPr="00421D23">
              <w:rPr>
                <w:sz w:val="17"/>
                <w:szCs w:val="17"/>
              </w:rPr>
              <w:t>1.919.777</w:t>
            </w:r>
          </w:p>
        </w:tc>
        <w:tc>
          <w:tcPr>
            <w:tcW w:w="316" w:type="pct"/>
            <w:tcBorders>
              <w:top w:val="nil"/>
              <w:left w:val="nil"/>
              <w:bottom w:val="single" w:sz="4" w:space="0" w:color="auto"/>
              <w:right w:val="single" w:sz="4" w:space="0" w:color="auto"/>
            </w:tcBorders>
            <w:shd w:val="clear" w:color="auto" w:fill="auto"/>
            <w:tcMar>
              <w:left w:w="43" w:type="dxa"/>
              <w:right w:w="43" w:type="dxa"/>
            </w:tcMar>
          </w:tcPr>
          <w:p w14:paraId="4ED1547C" w14:textId="77777777" w:rsidR="00E6241A" w:rsidRPr="00421D23" w:rsidRDefault="00E6241A" w:rsidP="009B25AA">
            <w:pPr>
              <w:jc w:val="right"/>
              <w:rPr>
                <w:sz w:val="17"/>
                <w:szCs w:val="17"/>
                <w:lang w:eastAsia="en-CA"/>
              </w:rPr>
            </w:pPr>
            <w:r w:rsidRPr="00421D23">
              <w:rPr>
                <w:sz w:val="17"/>
                <w:szCs w:val="17"/>
                <w:lang w:eastAsia="en-CA"/>
              </w:rPr>
              <w:t>0</w:t>
            </w:r>
          </w:p>
        </w:tc>
        <w:tc>
          <w:tcPr>
            <w:tcW w:w="467" w:type="pct"/>
            <w:tcBorders>
              <w:top w:val="nil"/>
              <w:left w:val="nil"/>
              <w:bottom w:val="single" w:sz="4" w:space="0" w:color="auto"/>
              <w:right w:val="single" w:sz="4" w:space="0" w:color="auto"/>
            </w:tcBorders>
            <w:shd w:val="clear" w:color="auto" w:fill="auto"/>
            <w:tcMar>
              <w:left w:w="43" w:type="dxa"/>
              <w:right w:w="43" w:type="dxa"/>
            </w:tcMar>
          </w:tcPr>
          <w:p w14:paraId="4FA2E792" w14:textId="77777777" w:rsidR="00E6241A" w:rsidRPr="00421D23" w:rsidRDefault="00E6241A" w:rsidP="009B25AA">
            <w:pPr>
              <w:jc w:val="right"/>
              <w:rPr>
                <w:sz w:val="17"/>
                <w:szCs w:val="17"/>
                <w:lang w:eastAsia="en-CA"/>
              </w:rPr>
            </w:pPr>
            <w:r w:rsidRPr="00421D23">
              <w:rPr>
                <w:sz w:val="17"/>
                <w:szCs w:val="17"/>
              </w:rPr>
              <w:t>27.351.569</w:t>
            </w:r>
          </w:p>
        </w:tc>
      </w:tr>
      <w:tr w:rsidR="00E6241A" w:rsidRPr="00421D23" w14:paraId="468E0E49" w14:textId="77777777" w:rsidTr="009B25AA">
        <w:trPr>
          <w:trHeight w:val="1"/>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4EB629D" w14:textId="77777777" w:rsidR="00E6241A" w:rsidRPr="00421D23" w:rsidRDefault="00E6241A" w:rsidP="009B25AA">
            <w:pPr>
              <w:jc w:val="left"/>
              <w:rPr>
                <w:sz w:val="17"/>
                <w:szCs w:val="17"/>
                <w:lang w:eastAsia="en-CA"/>
              </w:rPr>
            </w:pPr>
            <w:r w:rsidRPr="00421D23">
              <w:rPr>
                <w:sz w:val="17"/>
                <w:szCs w:val="17"/>
                <w:lang w:eastAsia="en-CA"/>
              </w:rPr>
              <w:t>4.1.1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533036B" w14:textId="77777777" w:rsidR="00E6241A" w:rsidRPr="00421D23" w:rsidRDefault="00E6241A" w:rsidP="009B25AA">
            <w:pPr>
              <w:jc w:val="left"/>
              <w:rPr>
                <w:sz w:val="17"/>
                <w:szCs w:val="17"/>
                <w:lang w:val="es-ES" w:eastAsia="en-CA"/>
              </w:rPr>
            </w:pPr>
            <w:r w:rsidRPr="00421D23">
              <w:rPr>
                <w:sz w:val="17"/>
                <w:szCs w:val="17"/>
                <w:lang w:val="es-ES" w:eastAsia="en-CA"/>
              </w:rPr>
              <w:t>Eliminación total convenida de HCFC-123 por lograr conforme a este Acuerdo (toneladas PAO)</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16E64D" w14:textId="77777777" w:rsidR="00E6241A" w:rsidRPr="00421D23" w:rsidRDefault="00E6241A" w:rsidP="009B25AA">
            <w:pPr>
              <w:jc w:val="right"/>
              <w:rPr>
                <w:sz w:val="17"/>
                <w:szCs w:val="17"/>
                <w:lang w:eastAsia="en-CA"/>
              </w:rPr>
            </w:pPr>
            <w:r w:rsidRPr="00421D23">
              <w:rPr>
                <w:sz w:val="17"/>
                <w:szCs w:val="17"/>
                <w:lang w:eastAsia="en-CA"/>
              </w:rPr>
              <w:t>3,50</w:t>
            </w:r>
          </w:p>
        </w:tc>
      </w:tr>
      <w:tr w:rsidR="00E6241A" w:rsidRPr="00421D23" w14:paraId="4F4119BA" w14:textId="77777777" w:rsidTr="009B25AA">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C6D917" w14:textId="77777777" w:rsidR="00E6241A" w:rsidRPr="00421D23" w:rsidRDefault="00E6241A" w:rsidP="009B25AA">
            <w:pPr>
              <w:jc w:val="left"/>
              <w:rPr>
                <w:sz w:val="17"/>
                <w:szCs w:val="17"/>
                <w:lang w:eastAsia="en-CA"/>
              </w:rPr>
            </w:pPr>
            <w:r w:rsidRPr="00421D23">
              <w:rPr>
                <w:sz w:val="17"/>
                <w:szCs w:val="17"/>
                <w:lang w:eastAsia="en-CA"/>
              </w:rPr>
              <w:t>4.1.2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18327A4" w14:textId="77777777" w:rsidR="00E6241A" w:rsidRPr="00421D23" w:rsidRDefault="00E6241A" w:rsidP="009B25AA">
            <w:pPr>
              <w:jc w:val="left"/>
              <w:rPr>
                <w:sz w:val="17"/>
                <w:szCs w:val="17"/>
                <w:lang w:val="es-ES" w:eastAsia="en-CA"/>
              </w:rPr>
            </w:pPr>
            <w:r w:rsidRPr="00421D23">
              <w:rPr>
                <w:sz w:val="17"/>
                <w:szCs w:val="17"/>
                <w:lang w:val="es-ES" w:eastAsia="en-CA"/>
              </w:rPr>
              <w:t>Eliminación de HCFC-123 por lograr en proyectos aprobados anteriormente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F9481B8"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7C8C7369" w14:textId="77777777" w:rsidTr="009B25AA">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F84E305" w14:textId="77777777" w:rsidR="00E6241A" w:rsidRPr="00421D23" w:rsidRDefault="00E6241A" w:rsidP="009B25AA">
            <w:pPr>
              <w:jc w:val="left"/>
              <w:rPr>
                <w:sz w:val="17"/>
                <w:szCs w:val="17"/>
                <w:lang w:eastAsia="en-CA"/>
              </w:rPr>
            </w:pPr>
            <w:r w:rsidRPr="00421D23">
              <w:rPr>
                <w:sz w:val="17"/>
                <w:szCs w:val="17"/>
                <w:lang w:eastAsia="en-CA"/>
              </w:rPr>
              <w:t>4.1.3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805E040" w14:textId="77777777" w:rsidR="00E6241A" w:rsidRPr="00421D23" w:rsidRDefault="00E6241A" w:rsidP="009B25AA">
            <w:pPr>
              <w:jc w:val="left"/>
              <w:rPr>
                <w:sz w:val="17"/>
                <w:szCs w:val="17"/>
                <w:lang w:val="es-ES" w:eastAsia="en-CA"/>
              </w:rPr>
            </w:pPr>
            <w:r w:rsidRPr="00421D23">
              <w:rPr>
                <w:sz w:val="17"/>
                <w:szCs w:val="17"/>
                <w:lang w:val="es-ES" w:eastAsia="en-CA"/>
              </w:rPr>
              <w:t>Consumo admisible remanente de HCFC-123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478E240"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1F6B18CE" w14:textId="77777777" w:rsidTr="009B25AA">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346BE5" w14:textId="77777777" w:rsidR="00E6241A" w:rsidRPr="00421D23" w:rsidRDefault="00E6241A" w:rsidP="009B25AA">
            <w:pPr>
              <w:jc w:val="left"/>
              <w:rPr>
                <w:sz w:val="17"/>
                <w:szCs w:val="17"/>
                <w:lang w:eastAsia="en-CA"/>
              </w:rPr>
            </w:pPr>
            <w:r w:rsidRPr="00421D23">
              <w:rPr>
                <w:sz w:val="17"/>
                <w:szCs w:val="17"/>
                <w:lang w:eastAsia="en-CA"/>
              </w:rPr>
              <w:t>4.2.1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D1C07A1" w14:textId="77777777" w:rsidR="00E6241A" w:rsidRPr="00421D23" w:rsidRDefault="00E6241A" w:rsidP="009B25AA">
            <w:pPr>
              <w:jc w:val="left"/>
              <w:rPr>
                <w:sz w:val="17"/>
                <w:szCs w:val="17"/>
                <w:lang w:val="es-ES" w:eastAsia="en-CA"/>
              </w:rPr>
            </w:pPr>
            <w:r w:rsidRPr="00421D23">
              <w:rPr>
                <w:sz w:val="17"/>
                <w:szCs w:val="17"/>
                <w:lang w:val="es-ES" w:eastAsia="en-CA"/>
              </w:rPr>
              <w:t>Eliminación total convenida de HCFC-124 por lograr conforme a este Acuerdo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75DAAB8" w14:textId="77777777" w:rsidR="00E6241A" w:rsidRPr="00421D23" w:rsidRDefault="00E6241A" w:rsidP="009B25AA">
            <w:pPr>
              <w:jc w:val="right"/>
              <w:rPr>
                <w:sz w:val="17"/>
                <w:szCs w:val="17"/>
                <w:lang w:eastAsia="en-CA"/>
              </w:rPr>
            </w:pPr>
            <w:r w:rsidRPr="00421D23">
              <w:rPr>
                <w:sz w:val="17"/>
                <w:szCs w:val="17"/>
                <w:lang w:eastAsia="en-CA"/>
              </w:rPr>
              <w:t>13,50</w:t>
            </w:r>
          </w:p>
        </w:tc>
      </w:tr>
      <w:tr w:rsidR="00E6241A" w:rsidRPr="00421D23" w14:paraId="6C882CD2" w14:textId="77777777" w:rsidTr="009B25AA">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A36702" w14:textId="77777777" w:rsidR="00E6241A" w:rsidRPr="00421D23" w:rsidRDefault="00E6241A" w:rsidP="009B25AA">
            <w:pPr>
              <w:jc w:val="left"/>
              <w:rPr>
                <w:sz w:val="17"/>
                <w:szCs w:val="17"/>
                <w:lang w:eastAsia="en-CA"/>
              </w:rPr>
            </w:pPr>
            <w:r w:rsidRPr="00421D23">
              <w:rPr>
                <w:sz w:val="17"/>
                <w:szCs w:val="17"/>
                <w:lang w:eastAsia="en-CA"/>
              </w:rPr>
              <w:t>4.2.2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9B39F35" w14:textId="77777777" w:rsidR="00E6241A" w:rsidRPr="00421D23" w:rsidRDefault="00E6241A" w:rsidP="009B25AA">
            <w:pPr>
              <w:jc w:val="left"/>
              <w:rPr>
                <w:sz w:val="17"/>
                <w:szCs w:val="17"/>
                <w:lang w:val="es-ES" w:eastAsia="en-CA"/>
              </w:rPr>
            </w:pPr>
            <w:r w:rsidRPr="00421D23">
              <w:rPr>
                <w:sz w:val="17"/>
                <w:szCs w:val="17"/>
                <w:lang w:val="es-ES" w:eastAsia="en-CA"/>
              </w:rPr>
              <w:t>Eliminación de HCFC-124 por lograr en proyectos aprobados anteriormente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AEF61D0"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1E447F4D" w14:textId="77777777" w:rsidTr="009B25AA">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F2C6056" w14:textId="77777777" w:rsidR="00E6241A" w:rsidRPr="00421D23" w:rsidRDefault="00E6241A" w:rsidP="009B25AA">
            <w:pPr>
              <w:jc w:val="left"/>
              <w:rPr>
                <w:sz w:val="17"/>
                <w:szCs w:val="17"/>
                <w:lang w:eastAsia="en-CA"/>
              </w:rPr>
            </w:pPr>
            <w:r w:rsidRPr="00421D23">
              <w:rPr>
                <w:sz w:val="17"/>
                <w:szCs w:val="17"/>
                <w:lang w:eastAsia="en-CA"/>
              </w:rPr>
              <w:t>4.2.3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4789A63" w14:textId="77777777" w:rsidR="00E6241A" w:rsidRPr="00421D23" w:rsidRDefault="00E6241A" w:rsidP="009B25AA">
            <w:pPr>
              <w:jc w:val="left"/>
              <w:rPr>
                <w:sz w:val="17"/>
                <w:szCs w:val="17"/>
                <w:lang w:val="es-ES" w:eastAsia="en-CA"/>
              </w:rPr>
            </w:pPr>
            <w:r w:rsidRPr="00421D23">
              <w:rPr>
                <w:sz w:val="17"/>
                <w:szCs w:val="17"/>
                <w:lang w:val="es-ES" w:eastAsia="en-CA"/>
              </w:rPr>
              <w:t>Consumo admisible remanente de HCFC-124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1C784F5"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443969BC" w14:textId="77777777" w:rsidTr="009B25AA">
        <w:trPr>
          <w:trHeight w:val="1"/>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4D46DB6" w14:textId="77777777" w:rsidR="00E6241A" w:rsidRPr="00421D23" w:rsidRDefault="00E6241A" w:rsidP="009B25AA">
            <w:pPr>
              <w:jc w:val="left"/>
              <w:rPr>
                <w:sz w:val="17"/>
                <w:szCs w:val="17"/>
                <w:lang w:eastAsia="en-CA"/>
              </w:rPr>
            </w:pPr>
            <w:r w:rsidRPr="00421D23">
              <w:rPr>
                <w:sz w:val="17"/>
                <w:szCs w:val="17"/>
                <w:lang w:eastAsia="en-CA"/>
              </w:rPr>
              <w:t>4.3.1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481B68F" w14:textId="77777777" w:rsidR="00E6241A" w:rsidRPr="00421D23" w:rsidRDefault="00E6241A" w:rsidP="009B25AA">
            <w:pPr>
              <w:jc w:val="left"/>
              <w:rPr>
                <w:sz w:val="17"/>
                <w:szCs w:val="17"/>
                <w:lang w:val="es-ES" w:eastAsia="en-CA"/>
              </w:rPr>
            </w:pPr>
            <w:r w:rsidRPr="00421D23">
              <w:rPr>
                <w:sz w:val="17"/>
                <w:szCs w:val="17"/>
                <w:lang w:val="es-ES" w:eastAsia="en-CA"/>
              </w:rPr>
              <w:t>Eliminación total convenida de HCFC-141b por lograr conforme a este Acuerdo (toneladas PAO)</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F4564D1"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1376233B" w14:textId="77777777" w:rsidTr="009B25AA">
        <w:trPr>
          <w:trHeight w:val="5"/>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99A39E5" w14:textId="77777777" w:rsidR="00E6241A" w:rsidRPr="00421D23" w:rsidRDefault="00E6241A" w:rsidP="009B25AA">
            <w:pPr>
              <w:jc w:val="left"/>
              <w:rPr>
                <w:sz w:val="17"/>
                <w:szCs w:val="17"/>
                <w:lang w:eastAsia="en-CA"/>
              </w:rPr>
            </w:pPr>
            <w:r w:rsidRPr="00421D23">
              <w:rPr>
                <w:sz w:val="17"/>
                <w:szCs w:val="17"/>
                <w:lang w:eastAsia="en-CA"/>
              </w:rPr>
              <w:t>4.3.2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CABF5E8" w14:textId="77777777" w:rsidR="00E6241A" w:rsidRPr="00421D23" w:rsidRDefault="00E6241A" w:rsidP="009B25AA">
            <w:pPr>
              <w:jc w:val="left"/>
              <w:rPr>
                <w:sz w:val="17"/>
                <w:szCs w:val="17"/>
                <w:lang w:val="es-ES" w:eastAsia="en-CA"/>
              </w:rPr>
            </w:pPr>
            <w:r w:rsidRPr="00421D23">
              <w:rPr>
                <w:sz w:val="17"/>
                <w:szCs w:val="17"/>
                <w:lang w:val="es-ES" w:eastAsia="en-CA"/>
              </w:rPr>
              <w:t>Eliminación de HCFC-141b por lograr en proyectos aprobados anteriormente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C05BED1" w14:textId="77777777" w:rsidR="00E6241A" w:rsidRPr="00421D23" w:rsidRDefault="00E6241A" w:rsidP="009B25AA">
            <w:pPr>
              <w:jc w:val="right"/>
              <w:rPr>
                <w:sz w:val="17"/>
                <w:szCs w:val="17"/>
                <w:lang w:eastAsia="en-CA"/>
              </w:rPr>
            </w:pPr>
            <w:r w:rsidRPr="00421D23">
              <w:rPr>
                <w:sz w:val="17"/>
                <w:szCs w:val="17"/>
                <w:lang w:eastAsia="en-CA"/>
              </w:rPr>
              <w:t>865,50</w:t>
            </w:r>
          </w:p>
        </w:tc>
      </w:tr>
      <w:tr w:rsidR="00E6241A" w:rsidRPr="00421D23" w14:paraId="06759622" w14:textId="77777777" w:rsidTr="009B25AA">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63256F7" w14:textId="77777777" w:rsidR="00E6241A" w:rsidRPr="00421D23" w:rsidRDefault="00E6241A" w:rsidP="009B25AA">
            <w:pPr>
              <w:jc w:val="left"/>
              <w:rPr>
                <w:sz w:val="17"/>
                <w:szCs w:val="17"/>
                <w:lang w:eastAsia="en-CA"/>
              </w:rPr>
            </w:pPr>
            <w:r w:rsidRPr="00421D23">
              <w:rPr>
                <w:sz w:val="17"/>
                <w:szCs w:val="17"/>
                <w:lang w:eastAsia="en-CA"/>
              </w:rPr>
              <w:t>4.3.3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43F14FA" w14:textId="77777777" w:rsidR="00E6241A" w:rsidRPr="00421D23" w:rsidRDefault="00E6241A" w:rsidP="009B25AA">
            <w:pPr>
              <w:jc w:val="left"/>
              <w:rPr>
                <w:sz w:val="17"/>
                <w:szCs w:val="17"/>
                <w:lang w:val="es-ES" w:eastAsia="en-CA"/>
              </w:rPr>
            </w:pPr>
            <w:r w:rsidRPr="00421D23">
              <w:rPr>
                <w:sz w:val="17"/>
                <w:szCs w:val="17"/>
                <w:lang w:val="es-ES" w:eastAsia="en-CA"/>
              </w:rPr>
              <w:t>Consumo admisible remanente de HCFC-141b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3148D17"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781B4BE8" w14:textId="77777777" w:rsidTr="009B25AA">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80D439B" w14:textId="77777777" w:rsidR="00E6241A" w:rsidRPr="00421D23" w:rsidRDefault="00E6241A" w:rsidP="009B25AA">
            <w:pPr>
              <w:jc w:val="left"/>
              <w:rPr>
                <w:sz w:val="17"/>
                <w:szCs w:val="17"/>
                <w:lang w:eastAsia="en-CA"/>
              </w:rPr>
            </w:pPr>
            <w:r w:rsidRPr="00421D23">
              <w:rPr>
                <w:sz w:val="17"/>
                <w:szCs w:val="17"/>
                <w:lang w:eastAsia="en-CA"/>
              </w:rPr>
              <w:t>4.4.1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FE7866B" w14:textId="77777777" w:rsidR="00E6241A" w:rsidRPr="00421D23" w:rsidRDefault="00E6241A" w:rsidP="009B25AA">
            <w:pPr>
              <w:jc w:val="left"/>
              <w:rPr>
                <w:sz w:val="17"/>
                <w:szCs w:val="17"/>
                <w:lang w:val="es-ES" w:eastAsia="en-CA"/>
              </w:rPr>
            </w:pPr>
            <w:r w:rsidRPr="00421D23">
              <w:rPr>
                <w:sz w:val="17"/>
                <w:szCs w:val="17"/>
                <w:lang w:val="es-ES" w:eastAsia="en-CA"/>
              </w:rPr>
              <w:t>Eliminación total convenida de HCFC-142b por lograr conforme a este Acuerdo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01CB367" w14:textId="77777777" w:rsidR="00E6241A" w:rsidRPr="00421D23" w:rsidRDefault="00E6241A" w:rsidP="009B25AA">
            <w:pPr>
              <w:jc w:val="right"/>
              <w:rPr>
                <w:sz w:val="17"/>
                <w:szCs w:val="17"/>
                <w:lang w:eastAsia="en-CA"/>
              </w:rPr>
            </w:pPr>
            <w:r w:rsidRPr="00421D23">
              <w:rPr>
                <w:sz w:val="17"/>
                <w:szCs w:val="17"/>
                <w:lang w:eastAsia="en-CA"/>
              </w:rPr>
              <w:t>123,70</w:t>
            </w:r>
          </w:p>
        </w:tc>
      </w:tr>
      <w:tr w:rsidR="00E6241A" w:rsidRPr="00421D23" w14:paraId="04BA9755" w14:textId="77777777" w:rsidTr="009B25AA">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A3C0D26" w14:textId="77777777" w:rsidR="00E6241A" w:rsidRPr="00421D23" w:rsidRDefault="00E6241A" w:rsidP="009B25AA">
            <w:pPr>
              <w:jc w:val="left"/>
              <w:rPr>
                <w:sz w:val="17"/>
                <w:szCs w:val="17"/>
                <w:lang w:eastAsia="en-CA"/>
              </w:rPr>
            </w:pPr>
            <w:r w:rsidRPr="00421D23">
              <w:rPr>
                <w:sz w:val="17"/>
                <w:szCs w:val="17"/>
                <w:lang w:eastAsia="en-CA"/>
              </w:rPr>
              <w:t>4.4.2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CD14D08" w14:textId="77777777" w:rsidR="00E6241A" w:rsidRPr="00421D23" w:rsidRDefault="00E6241A" w:rsidP="009B25AA">
            <w:pPr>
              <w:jc w:val="left"/>
              <w:rPr>
                <w:sz w:val="17"/>
                <w:szCs w:val="17"/>
                <w:lang w:val="es-ES" w:eastAsia="en-CA"/>
              </w:rPr>
            </w:pPr>
            <w:r w:rsidRPr="00421D23">
              <w:rPr>
                <w:sz w:val="17"/>
                <w:szCs w:val="17"/>
                <w:lang w:val="es-ES" w:eastAsia="en-CA"/>
              </w:rPr>
              <w:t>Eliminación de HCFC-142b por lograr en proyectos aprobados anteriormente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4853122"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70178C65" w14:textId="77777777" w:rsidTr="009B25AA">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4C5147" w14:textId="77777777" w:rsidR="00E6241A" w:rsidRPr="00421D23" w:rsidRDefault="00E6241A" w:rsidP="009B25AA">
            <w:pPr>
              <w:jc w:val="left"/>
              <w:rPr>
                <w:sz w:val="17"/>
                <w:szCs w:val="17"/>
                <w:lang w:eastAsia="en-CA"/>
              </w:rPr>
            </w:pPr>
            <w:r w:rsidRPr="00421D23">
              <w:rPr>
                <w:sz w:val="17"/>
                <w:szCs w:val="17"/>
                <w:lang w:eastAsia="en-CA"/>
              </w:rPr>
              <w:t>4.4.3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BD6C983" w14:textId="77777777" w:rsidR="00E6241A" w:rsidRPr="00421D23" w:rsidRDefault="00E6241A" w:rsidP="009B25AA">
            <w:pPr>
              <w:jc w:val="left"/>
              <w:rPr>
                <w:sz w:val="17"/>
                <w:szCs w:val="17"/>
                <w:lang w:val="es-ES" w:eastAsia="en-CA"/>
              </w:rPr>
            </w:pPr>
            <w:r w:rsidRPr="00421D23">
              <w:rPr>
                <w:sz w:val="17"/>
                <w:szCs w:val="17"/>
                <w:lang w:val="es-ES" w:eastAsia="en-CA"/>
              </w:rPr>
              <w:t>Consumo admisible remanente de HCFC-142b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9FD93AF"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1B56A1BB" w14:textId="77777777" w:rsidTr="009B25AA">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71E724" w14:textId="77777777" w:rsidR="00E6241A" w:rsidRPr="00421D23" w:rsidRDefault="00E6241A" w:rsidP="009B25AA">
            <w:pPr>
              <w:jc w:val="left"/>
              <w:rPr>
                <w:sz w:val="17"/>
                <w:szCs w:val="17"/>
                <w:lang w:eastAsia="en-CA"/>
              </w:rPr>
            </w:pPr>
            <w:r w:rsidRPr="00421D23">
              <w:rPr>
                <w:sz w:val="17"/>
                <w:szCs w:val="17"/>
                <w:lang w:eastAsia="en-CA"/>
              </w:rPr>
              <w:t>4.5.1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6BD3202" w14:textId="77777777" w:rsidR="00E6241A" w:rsidRPr="00421D23" w:rsidRDefault="00E6241A" w:rsidP="009B25AA">
            <w:pPr>
              <w:jc w:val="left"/>
              <w:rPr>
                <w:sz w:val="17"/>
                <w:szCs w:val="17"/>
                <w:lang w:val="es-ES" w:eastAsia="en-CA"/>
              </w:rPr>
            </w:pPr>
            <w:r w:rsidRPr="00421D23">
              <w:rPr>
                <w:sz w:val="17"/>
                <w:szCs w:val="17"/>
                <w:lang w:val="es-ES" w:eastAsia="en-CA"/>
              </w:rPr>
              <w:t>Eliminación total convenida de HCFC-22 por lograr conforme a este Acuerdo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3346013" w14:textId="77777777" w:rsidR="00E6241A" w:rsidRPr="00421D23" w:rsidRDefault="00E6241A" w:rsidP="009B25AA">
            <w:pPr>
              <w:jc w:val="right"/>
              <w:rPr>
                <w:sz w:val="17"/>
                <w:szCs w:val="17"/>
                <w:lang w:eastAsia="en-CA"/>
              </w:rPr>
            </w:pPr>
            <w:r w:rsidRPr="00421D23">
              <w:rPr>
                <w:rStyle w:val="cf01"/>
                <w:rFonts w:ascii="Times New Roman" w:hAnsi="Times New Roman" w:cs="Times New Roman"/>
                <w:sz w:val="17"/>
                <w:szCs w:val="17"/>
              </w:rPr>
              <w:t>439,29</w:t>
            </w:r>
          </w:p>
        </w:tc>
      </w:tr>
      <w:tr w:rsidR="00E6241A" w:rsidRPr="00421D23" w14:paraId="7B74CF9C" w14:textId="77777777" w:rsidTr="009B25AA">
        <w:trPr>
          <w:trHeight w:val="3"/>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873AD4" w14:textId="77777777" w:rsidR="00E6241A" w:rsidRPr="00421D23" w:rsidRDefault="00E6241A" w:rsidP="009B25AA">
            <w:pPr>
              <w:jc w:val="left"/>
              <w:rPr>
                <w:sz w:val="17"/>
                <w:szCs w:val="17"/>
                <w:lang w:eastAsia="en-CA"/>
              </w:rPr>
            </w:pPr>
            <w:r w:rsidRPr="00421D23">
              <w:rPr>
                <w:sz w:val="17"/>
                <w:szCs w:val="17"/>
                <w:lang w:eastAsia="en-CA"/>
              </w:rPr>
              <w:t>4.5.2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FE8C430" w14:textId="77777777" w:rsidR="00E6241A" w:rsidRPr="00421D23" w:rsidRDefault="00E6241A" w:rsidP="009B25AA">
            <w:pPr>
              <w:jc w:val="left"/>
              <w:rPr>
                <w:sz w:val="17"/>
                <w:szCs w:val="17"/>
                <w:lang w:val="es-ES" w:eastAsia="en-CA"/>
              </w:rPr>
            </w:pPr>
            <w:r w:rsidRPr="00421D23">
              <w:rPr>
                <w:sz w:val="17"/>
                <w:szCs w:val="17"/>
                <w:lang w:val="es-ES" w:eastAsia="en-CA"/>
              </w:rPr>
              <w:t>Eliminación de HCFC-22 por lograr en proyectos aprobados anteriormente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FBB31DD" w14:textId="77777777" w:rsidR="00E6241A" w:rsidRPr="00421D23" w:rsidRDefault="00E6241A" w:rsidP="009B25AA">
            <w:pPr>
              <w:jc w:val="right"/>
              <w:rPr>
                <w:sz w:val="17"/>
                <w:szCs w:val="17"/>
                <w:lang w:eastAsia="en-CA"/>
              </w:rPr>
            </w:pPr>
            <w:r w:rsidRPr="00421D23">
              <w:rPr>
                <w:sz w:val="17"/>
                <w:szCs w:val="17"/>
                <w:lang w:eastAsia="en-CA"/>
              </w:rPr>
              <w:t>162,71</w:t>
            </w:r>
          </w:p>
        </w:tc>
      </w:tr>
      <w:tr w:rsidR="00E6241A" w:rsidRPr="00421D23" w14:paraId="2B819FBA" w14:textId="77777777" w:rsidTr="009B25AA">
        <w:trPr>
          <w:trHeight w:val="6"/>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4D9C44" w14:textId="77777777" w:rsidR="00E6241A" w:rsidRPr="00421D23" w:rsidRDefault="00E6241A" w:rsidP="009B25AA">
            <w:pPr>
              <w:jc w:val="left"/>
              <w:rPr>
                <w:sz w:val="17"/>
                <w:szCs w:val="17"/>
                <w:lang w:eastAsia="en-CA"/>
              </w:rPr>
            </w:pPr>
            <w:r w:rsidRPr="00421D23">
              <w:rPr>
                <w:sz w:val="17"/>
                <w:szCs w:val="17"/>
                <w:lang w:eastAsia="en-CA"/>
              </w:rPr>
              <w:t>4.5.3</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B70BBA2" w14:textId="77777777" w:rsidR="00E6241A" w:rsidRPr="00421D23" w:rsidRDefault="00E6241A" w:rsidP="009B25AA">
            <w:pPr>
              <w:jc w:val="left"/>
              <w:rPr>
                <w:sz w:val="17"/>
                <w:szCs w:val="17"/>
                <w:lang w:val="es-ES" w:eastAsia="en-CA"/>
              </w:rPr>
            </w:pPr>
            <w:r w:rsidRPr="00421D23">
              <w:rPr>
                <w:sz w:val="17"/>
                <w:szCs w:val="17"/>
                <w:lang w:val="es-ES" w:eastAsia="en-CA"/>
              </w:rPr>
              <w:t>Consumo admisible remanente de HCFC-22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EDB3B60"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27218510" w14:textId="77777777" w:rsidTr="009B25AA">
        <w:trPr>
          <w:trHeight w:val="1"/>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6D971D9" w14:textId="77777777" w:rsidR="00E6241A" w:rsidRPr="00421D23" w:rsidRDefault="00E6241A" w:rsidP="009B25AA">
            <w:pPr>
              <w:jc w:val="left"/>
              <w:rPr>
                <w:sz w:val="17"/>
                <w:szCs w:val="17"/>
                <w:lang w:eastAsia="en-CA"/>
              </w:rPr>
            </w:pPr>
            <w:r w:rsidRPr="00421D23">
              <w:rPr>
                <w:sz w:val="17"/>
                <w:szCs w:val="17"/>
                <w:lang w:eastAsia="en-CA"/>
              </w:rPr>
              <w:t>4.6.1</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EF14C0C" w14:textId="77777777" w:rsidR="00E6241A" w:rsidRPr="00421D23" w:rsidRDefault="00E6241A" w:rsidP="009B25AA">
            <w:pPr>
              <w:jc w:val="left"/>
              <w:rPr>
                <w:sz w:val="17"/>
                <w:szCs w:val="17"/>
                <w:lang w:val="es-ES" w:eastAsia="en-CA"/>
              </w:rPr>
            </w:pPr>
            <w:r w:rsidRPr="00421D23">
              <w:rPr>
                <w:sz w:val="17"/>
                <w:szCs w:val="17"/>
                <w:lang w:val="es-ES" w:eastAsia="en-CA"/>
              </w:rPr>
              <w:t>Eliminación total convenida de HCFC-141b contenido en polioles premezclados por lograr conforme a este Acuerdo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9FF6DBC" w14:textId="77777777" w:rsidR="00E6241A" w:rsidRPr="00421D23" w:rsidRDefault="00E6241A" w:rsidP="009B25AA">
            <w:pPr>
              <w:jc w:val="right"/>
              <w:rPr>
                <w:sz w:val="17"/>
                <w:szCs w:val="17"/>
                <w:lang w:eastAsia="en-CA"/>
              </w:rPr>
            </w:pPr>
            <w:r w:rsidRPr="00421D23">
              <w:rPr>
                <w:sz w:val="17"/>
                <w:szCs w:val="17"/>
                <w:lang w:eastAsia="en-CA"/>
              </w:rPr>
              <w:t>0,00</w:t>
            </w:r>
          </w:p>
        </w:tc>
      </w:tr>
      <w:tr w:rsidR="00E6241A" w:rsidRPr="00421D23" w14:paraId="55098ADC" w14:textId="77777777" w:rsidTr="009B25AA">
        <w:trPr>
          <w:trHeight w:val="4"/>
          <w:jc w:val="center"/>
        </w:trPr>
        <w:tc>
          <w:tcPr>
            <w:tcW w:w="284"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FA8064" w14:textId="77777777" w:rsidR="00E6241A" w:rsidRPr="00421D23" w:rsidRDefault="00E6241A" w:rsidP="009B25AA">
            <w:pPr>
              <w:jc w:val="left"/>
              <w:rPr>
                <w:sz w:val="17"/>
                <w:szCs w:val="17"/>
                <w:lang w:eastAsia="en-CA"/>
              </w:rPr>
            </w:pPr>
            <w:r w:rsidRPr="00421D23">
              <w:rPr>
                <w:sz w:val="17"/>
                <w:szCs w:val="17"/>
                <w:lang w:eastAsia="en-CA"/>
              </w:rPr>
              <w:t>4.6.2</w:t>
            </w:r>
          </w:p>
        </w:tc>
        <w:tc>
          <w:tcPr>
            <w:tcW w:w="4249" w:type="pct"/>
            <w:gridSpan w:val="10"/>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41C6467" w14:textId="77777777" w:rsidR="00E6241A" w:rsidRPr="00421D23" w:rsidRDefault="00E6241A" w:rsidP="009B25AA">
            <w:pPr>
              <w:jc w:val="left"/>
              <w:rPr>
                <w:sz w:val="17"/>
                <w:szCs w:val="17"/>
                <w:lang w:val="es-ES" w:eastAsia="en-CA"/>
              </w:rPr>
            </w:pPr>
            <w:r w:rsidRPr="00421D23">
              <w:rPr>
                <w:sz w:val="17"/>
                <w:szCs w:val="17"/>
                <w:lang w:val="es-ES" w:eastAsia="en-CA"/>
              </w:rPr>
              <w:t>Eliminación de HCFC-141b contenido en polioles premezclados por lograr en proyectos aprobados anteriormente (toneladas PAO)</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044A8B9" w14:textId="77777777" w:rsidR="00E6241A" w:rsidRPr="00421D23" w:rsidRDefault="00E6241A" w:rsidP="009B25AA">
            <w:pPr>
              <w:jc w:val="right"/>
              <w:rPr>
                <w:sz w:val="17"/>
                <w:szCs w:val="17"/>
                <w:lang w:eastAsia="en-CA"/>
              </w:rPr>
            </w:pPr>
            <w:r w:rsidRPr="00421D23">
              <w:rPr>
                <w:sz w:val="17"/>
                <w:szCs w:val="17"/>
                <w:lang w:eastAsia="en-CA"/>
              </w:rPr>
              <w:t>83,05</w:t>
            </w:r>
          </w:p>
        </w:tc>
      </w:tr>
      <w:tr w:rsidR="00E6241A" w:rsidRPr="00421D23" w14:paraId="5A57FFCA" w14:textId="77777777" w:rsidTr="009B25AA">
        <w:trPr>
          <w:trHeight w:val="4"/>
          <w:jc w:val="center"/>
        </w:trPr>
        <w:tc>
          <w:tcPr>
            <w:tcW w:w="28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A2108F7" w14:textId="77777777" w:rsidR="00E6241A" w:rsidRPr="00421D23" w:rsidRDefault="00E6241A" w:rsidP="009B25AA">
            <w:pPr>
              <w:jc w:val="left"/>
              <w:rPr>
                <w:sz w:val="17"/>
                <w:szCs w:val="17"/>
                <w:lang w:eastAsia="en-CA"/>
              </w:rPr>
            </w:pPr>
            <w:r w:rsidRPr="00421D23">
              <w:rPr>
                <w:sz w:val="17"/>
                <w:szCs w:val="17"/>
                <w:lang w:eastAsia="en-CA"/>
              </w:rPr>
              <w:t>4.6.3</w:t>
            </w:r>
          </w:p>
        </w:tc>
        <w:tc>
          <w:tcPr>
            <w:tcW w:w="4249" w:type="pct"/>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061CCEA" w14:textId="77777777" w:rsidR="00E6241A" w:rsidRPr="00421D23" w:rsidRDefault="00E6241A" w:rsidP="009B25AA">
            <w:pPr>
              <w:jc w:val="left"/>
              <w:rPr>
                <w:sz w:val="17"/>
                <w:szCs w:val="17"/>
                <w:lang w:val="es-ES" w:eastAsia="en-CA"/>
              </w:rPr>
            </w:pPr>
            <w:r w:rsidRPr="00421D23">
              <w:rPr>
                <w:sz w:val="17"/>
                <w:szCs w:val="17"/>
                <w:lang w:val="es-ES" w:eastAsia="en-CA"/>
              </w:rPr>
              <w:t>Consumo admisible remanente de HCFC-141b contenido en polioles premezclados (toneladas PAO)</w:t>
            </w:r>
          </w:p>
        </w:tc>
        <w:tc>
          <w:tcPr>
            <w:tcW w:w="46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2FEF70A" w14:textId="77777777" w:rsidR="00E6241A" w:rsidRPr="00421D23" w:rsidRDefault="00E6241A" w:rsidP="009B25AA">
            <w:pPr>
              <w:jc w:val="right"/>
              <w:rPr>
                <w:sz w:val="17"/>
                <w:szCs w:val="17"/>
                <w:lang w:eastAsia="en-CA"/>
              </w:rPr>
            </w:pPr>
            <w:r w:rsidRPr="00421D23">
              <w:rPr>
                <w:sz w:val="17"/>
                <w:szCs w:val="17"/>
                <w:lang w:eastAsia="en-CA"/>
              </w:rPr>
              <w:t>0,00</w:t>
            </w:r>
          </w:p>
        </w:tc>
      </w:tr>
    </w:tbl>
    <w:p w14:paraId="7CFCDB52" w14:textId="77777777" w:rsidR="00E6241A" w:rsidRPr="00421D23" w:rsidRDefault="00E6241A" w:rsidP="00E6241A">
      <w:pPr>
        <w:pStyle w:val="Heading1"/>
        <w:numPr>
          <w:ilvl w:val="0"/>
          <w:numId w:val="0"/>
        </w:numPr>
        <w:rPr>
          <w:sz w:val="16"/>
          <w:szCs w:val="14"/>
          <w:lang w:val="es-ES"/>
        </w:rPr>
      </w:pPr>
      <w:r w:rsidRPr="00421D23">
        <w:rPr>
          <w:sz w:val="16"/>
          <w:szCs w:val="14"/>
          <w:lang w:val="es-ES"/>
        </w:rPr>
        <w:t>*</w:t>
      </w:r>
      <w:r w:rsidRPr="00421D23">
        <w:rPr>
          <w:sz w:val="16"/>
          <w:szCs w:val="16"/>
          <w:lang w:val="es-AR"/>
        </w:rPr>
        <w:t>Fecha de terminación de la etapa II, conforme al Acuerdo sobre la etapa II</w:t>
      </w:r>
      <w:r w:rsidRPr="00421D23">
        <w:rPr>
          <w:sz w:val="16"/>
          <w:szCs w:val="14"/>
          <w:lang w:val="es-ES"/>
        </w:rPr>
        <w:t xml:space="preserve">: </w:t>
      </w:r>
      <w:r w:rsidRPr="00421D23">
        <w:rPr>
          <w:sz w:val="16"/>
          <w:szCs w:val="16"/>
          <w:lang w:val="es-AR"/>
        </w:rPr>
        <w:t>31 de diciembre de 2024</w:t>
      </w:r>
    </w:p>
    <w:p w14:paraId="0B76CB0F" w14:textId="77777777" w:rsidR="00E6241A" w:rsidRPr="00421D23" w:rsidRDefault="00E6241A" w:rsidP="00E6241A">
      <w:pPr>
        <w:rPr>
          <w:b/>
          <w:lang w:val="es-ES"/>
        </w:rPr>
      </w:pPr>
    </w:p>
    <w:p w14:paraId="4A0AA501" w14:textId="77777777" w:rsidR="006C4E8B" w:rsidRDefault="006C4E8B">
      <w:pPr>
        <w:jc w:val="left"/>
        <w:rPr>
          <w:b/>
          <w:bCs/>
          <w:lang w:val="es-ES"/>
        </w:rPr>
      </w:pPr>
      <w:r>
        <w:rPr>
          <w:b/>
          <w:bCs/>
          <w:lang w:val="es-ES"/>
        </w:rPr>
        <w:br w:type="page"/>
      </w:r>
    </w:p>
    <w:p w14:paraId="6758B213" w14:textId="3F01FB18" w:rsidR="00E6241A" w:rsidRPr="00421D23" w:rsidRDefault="00E6241A" w:rsidP="00E6241A">
      <w:pPr>
        <w:widowControl w:val="0"/>
        <w:rPr>
          <w:b/>
          <w:lang w:val="es-ES"/>
        </w:rPr>
      </w:pPr>
      <w:r w:rsidRPr="00421D23">
        <w:rPr>
          <w:b/>
          <w:bCs/>
          <w:lang w:val="es-ES"/>
        </w:rPr>
        <w:t>APÉNDICE 3-A: CALENDARIO DE APROBACIÓN DE LA FINANCIACIÓN</w:t>
      </w:r>
    </w:p>
    <w:p w14:paraId="50B46283" w14:textId="77777777" w:rsidR="00E6241A" w:rsidRPr="00421D23" w:rsidRDefault="00E6241A" w:rsidP="00E6241A">
      <w:pPr>
        <w:widowControl w:val="0"/>
        <w:rPr>
          <w:lang w:val="es-ES"/>
        </w:rPr>
      </w:pPr>
    </w:p>
    <w:p w14:paraId="33340CBD" w14:textId="77777777" w:rsidR="00E6241A" w:rsidRPr="00E6241A" w:rsidRDefault="00E6241A" w:rsidP="00E6241A">
      <w:pPr>
        <w:pStyle w:val="Heading1"/>
        <w:numPr>
          <w:ilvl w:val="0"/>
          <w:numId w:val="38"/>
        </w:numPr>
        <w:rPr>
          <w:lang w:val="es-ES"/>
        </w:rPr>
      </w:pPr>
      <w:r w:rsidRPr="00E6241A">
        <w:rPr>
          <w:lang w:val="es-ES"/>
        </w:rPr>
        <w:t>La financiación para los tramos futuros se considerará para aprobación en la segunda</w:t>
      </w:r>
      <w:r w:rsidRPr="00E6241A">
        <w:rPr>
          <w:lang w:val="es-AR"/>
        </w:rPr>
        <w:t xml:space="preserve"> </w:t>
      </w:r>
      <w:r w:rsidRPr="00E6241A">
        <w:rPr>
          <w:lang w:val="es-ES"/>
        </w:rPr>
        <w:t>reunión del año especificado en el Apéndice 2</w:t>
      </w:r>
      <w:r w:rsidRPr="00E6241A">
        <w:rPr>
          <w:lang w:val="es-ES"/>
        </w:rPr>
        <w:noBreakHyphen/>
        <w:t>A.</w:t>
      </w:r>
    </w:p>
    <w:p w14:paraId="1E9F43CF" w14:textId="77777777" w:rsidR="00B0144E" w:rsidRDefault="00B0144E" w:rsidP="00E6241A">
      <w:pPr>
        <w:keepNext/>
        <w:keepLines/>
        <w:widowControl w:val="0"/>
        <w:rPr>
          <w:b/>
          <w:bCs/>
          <w:lang w:val="es-ES"/>
        </w:rPr>
      </w:pPr>
    </w:p>
    <w:p w14:paraId="6ED97DA2" w14:textId="1DD56563" w:rsidR="00E6241A" w:rsidRPr="00421D23" w:rsidRDefault="00E6241A" w:rsidP="00E6241A">
      <w:pPr>
        <w:keepNext/>
        <w:keepLines/>
        <w:widowControl w:val="0"/>
        <w:rPr>
          <w:b/>
          <w:lang w:val="es-ES"/>
        </w:rPr>
      </w:pPr>
      <w:r w:rsidRPr="00421D23">
        <w:rPr>
          <w:b/>
          <w:bCs/>
          <w:lang w:val="es-ES"/>
        </w:rPr>
        <w:t>APÉNDICE 4-A: FORMATO DE LOS INFORMES Y PLANES DE EJECUCIÓN DE TRAMOS</w:t>
      </w:r>
    </w:p>
    <w:p w14:paraId="28B59AED" w14:textId="77777777" w:rsidR="00E6241A" w:rsidRPr="00421D23" w:rsidRDefault="00E6241A" w:rsidP="00E6241A">
      <w:pPr>
        <w:keepNext/>
        <w:keepLines/>
        <w:widowControl w:val="0"/>
        <w:rPr>
          <w:lang w:val="es-ES"/>
        </w:rPr>
      </w:pPr>
    </w:p>
    <w:p w14:paraId="5A053F4D" w14:textId="77777777" w:rsidR="00E6241A" w:rsidRPr="00E6241A" w:rsidRDefault="00E6241A" w:rsidP="00E6241A">
      <w:pPr>
        <w:pStyle w:val="Heading1"/>
        <w:numPr>
          <w:ilvl w:val="0"/>
          <w:numId w:val="39"/>
        </w:numPr>
        <w:rPr>
          <w:lang w:val="es-ES"/>
        </w:rPr>
      </w:pPr>
      <w:r w:rsidRPr="00E6241A">
        <w:rPr>
          <w:lang w:val="es-ES"/>
        </w:rPr>
        <w:t>La presentación del Informe de Ejecución de Tramo y de los Planes para cada tramo solicitado constará de cinco partes:</w:t>
      </w:r>
    </w:p>
    <w:p w14:paraId="165A5893"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w:t>
      </w:r>
      <w:r w:rsidRPr="00421D23">
        <w:rPr>
          <w:lang w:val="es-ES"/>
        </w:rPr>
        <w:lastRenderedPageBreak/>
        <w:t xml:space="preserve">el párrafo 7 de este Acuerdo, u otros cambios; </w:t>
      </w:r>
    </w:p>
    <w:p w14:paraId="2304AC96" w14:textId="77777777" w:rsidR="00E6241A" w:rsidRPr="00421D23" w:rsidRDefault="00E6241A" w:rsidP="00E6241A">
      <w:pPr>
        <w:widowControl w:val="0"/>
        <w:numPr>
          <w:ilvl w:val="1"/>
          <w:numId w:val="1"/>
        </w:numPr>
        <w:spacing w:after="240"/>
        <w:outlineLvl w:val="1"/>
        <w:rPr>
          <w:lang w:val="es-ES"/>
        </w:rPr>
      </w:pPr>
      <w:r w:rsidRPr="00421D23">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55DBE47"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421D23">
        <w:rPr>
          <w:i/>
          <w:iCs/>
          <w:lang w:val="es-ES"/>
        </w:rPr>
        <w:t>supra</w:t>
      </w:r>
      <w:r w:rsidRPr="00421D23">
        <w:rPr>
          <w:lang w:val="es-ES"/>
        </w:rPr>
        <w:t xml:space="preserve">; </w:t>
      </w:r>
    </w:p>
    <w:p w14:paraId="78595DB7" w14:textId="77777777" w:rsidR="00E6241A" w:rsidRPr="00421D23" w:rsidRDefault="00E6241A" w:rsidP="00E6241A">
      <w:pPr>
        <w:widowControl w:val="0"/>
        <w:numPr>
          <w:ilvl w:val="1"/>
          <w:numId w:val="1"/>
        </w:numPr>
        <w:spacing w:after="240"/>
        <w:outlineLvl w:val="1"/>
        <w:rPr>
          <w:lang w:val="es-ES"/>
        </w:rPr>
      </w:pPr>
      <w:r w:rsidRPr="00421D23">
        <w:rPr>
          <w:lang w:val="es-ES"/>
        </w:rPr>
        <w:t>Un conjunto de información cuantitativa para todos los Informes y Planes de Ejecución de Tramos, presentada a través de una base de datos en Internet; y</w:t>
      </w:r>
    </w:p>
    <w:p w14:paraId="176D30F7"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Un Resumen Ejecutivo de unos cinco párrafos con una síntesis de la información estipulada en los incisos 1 a) a 1 d) </w:t>
      </w:r>
      <w:r w:rsidRPr="00421D23">
        <w:rPr>
          <w:i/>
          <w:iCs/>
          <w:lang w:val="es-ES"/>
        </w:rPr>
        <w:t>supra</w:t>
      </w:r>
      <w:r w:rsidRPr="00421D23">
        <w:rPr>
          <w:lang w:val="es-ES"/>
        </w:rPr>
        <w:t xml:space="preserve">. </w:t>
      </w:r>
    </w:p>
    <w:p w14:paraId="52FC3465" w14:textId="77777777" w:rsidR="00E6241A" w:rsidRPr="00421D23" w:rsidRDefault="00E6241A" w:rsidP="00E6241A">
      <w:pPr>
        <w:numPr>
          <w:ilvl w:val="0"/>
          <w:numId w:val="1"/>
        </w:numPr>
        <w:spacing w:after="240"/>
        <w:outlineLvl w:val="0"/>
        <w:rPr>
          <w:lang w:val="es-ES"/>
        </w:rPr>
      </w:pPr>
      <w:r w:rsidRPr="00421D23">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3072D72A" w14:textId="77777777" w:rsidR="00E6241A" w:rsidRPr="00421D23" w:rsidRDefault="00E6241A" w:rsidP="00E6241A">
      <w:pPr>
        <w:widowControl w:val="0"/>
        <w:numPr>
          <w:ilvl w:val="1"/>
          <w:numId w:val="1"/>
        </w:numPr>
        <w:spacing w:after="240"/>
        <w:outlineLvl w:val="1"/>
        <w:rPr>
          <w:lang w:val="es-ES"/>
        </w:rPr>
      </w:pPr>
      <w:r w:rsidRPr="00421D23">
        <w:rPr>
          <w:lang w:val="es-ES"/>
        </w:rPr>
        <w:t>Los Informes y Planes de Ejecución de Tramos a los que se haga referencia como parte de este Acuerdo harán referencia exclusivamente a las actividades y fondos cubiertos por este Acuerdo; y</w:t>
      </w:r>
    </w:p>
    <w:p w14:paraId="40B5433E" w14:textId="77777777" w:rsidR="00E6241A" w:rsidRPr="00421D23" w:rsidRDefault="00E6241A" w:rsidP="00E6241A">
      <w:pPr>
        <w:widowControl w:val="0"/>
        <w:numPr>
          <w:ilvl w:val="1"/>
          <w:numId w:val="1"/>
        </w:numPr>
        <w:spacing w:after="240"/>
        <w:outlineLvl w:val="1"/>
        <w:rPr>
          <w:lang w:val="es-ES"/>
        </w:rPr>
      </w:pPr>
      <w:r w:rsidRPr="00421D23">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04E18B53" w14:textId="77777777" w:rsidR="00E6241A" w:rsidRPr="00421D23" w:rsidRDefault="00E6241A" w:rsidP="00E6241A">
      <w:pPr>
        <w:keepNext/>
        <w:keepLines/>
        <w:rPr>
          <w:b/>
          <w:bCs/>
          <w:lang w:val="es-ES"/>
        </w:rPr>
      </w:pPr>
    </w:p>
    <w:p w14:paraId="5BAAB4E9" w14:textId="77777777" w:rsidR="00E6241A" w:rsidRPr="00421D23" w:rsidRDefault="00E6241A" w:rsidP="00E6241A">
      <w:pPr>
        <w:keepNext/>
        <w:keepLines/>
        <w:rPr>
          <w:lang w:val="es-ES"/>
        </w:rPr>
      </w:pPr>
      <w:r w:rsidRPr="00421D23">
        <w:rPr>
          <w:b/>
          <w:bCs/>
          <w:lang w:val="es-ES"/>
        </w:rPr>
        <w:t>APÉNDICE 5-A: INSTITUCIONES DE SUPERVISIÓN Y FUNCIONES</w:t>
      </w:r>
      <w:r w:rsidRPr="00421D23">
        <w:rPr>
          <w:bCs/>
          <w:lang w:val="es-ES"/>
        </w:rPr>
        <w:t xml:space="preserve"> </w:t>
      </w:r>
    </w:p>
    <w:p w14:paraId="3EEB2C9B" w14:textId="77777777" w:rsidR="00E6241A" w:rsidRPr="00421D23" w:rsidRDefault="00E6241A" w:rsidP="00E6241A">
      <w:pPr>
        <w:keepNext/>
        <w:keepLines/>
        <w:rPr>
          <w:lang w:val="es-ES"/>
        </w:rPr>
      </w:pPr>
    </w:p>
    <w:p w14:paraId="5F1B079B" w14:textId="6638B2F3" w:rsidR="00E6241A" w:rsidRPr="00E6241A" w:rsidRDefault="00E6241A" w:rsidP="00E6241A">
      <w:pPr>
        <w:pStyle w:val="Heading1"/>
        <w:numPr>
          <w:ilvl w:val="0"/>
          <w:numId w:val="40"/>
        </w:numPr>
        <w:rPr>
          <w:lang w:val="es-ES"/>
        </w:rPr>
      </w:pPr>
      <w:r w:rsidRPr="00E6241A">
        <w:rPr>
          <w:lang w:val="es-ES"/>
        </w:rPr>
        <w:t>El proceso de supervisión lo gestionará la División del Ozono, Ministerio de Medio Ambiente, Bosques y Cambio Climático, con la asistencia del Organismo de Ejecución Principal.</w:t>
      </w:r>
    </w:p>
    <w:p w14:paraId="2BFF212D" w14:textId="15C4A30B" w:rsidR="00E6241A" w:rsidRPr="00421D23" w:rsidRDefault="00E6241A" w:rsidP="00E6241A">
      <w:pPr>
        <w:pStyle w:val="Heading1"/>
        <w:rPr>
          <w:lang w:val="es-ES"/>
        </w:rPr>
      </w:pPr>
      <w:r w:rsidRPr="00421D23">
        <w:rPr>
          <w:lang w:val="es-ES"/>
        </w:rPr>
        <w:t>El consumo se supervisará y determinará a partir de los datos oficiales sobre importaciones y exportaciones de las sustancias registrados por los departamentos gubernamentales pertinentes.</w:t>
      </w:r>
    </w:p>
    <w:p w14:paraId="5D0BDFA8" w14:textId="77777777" w:rsidR="00E6241A" w:rsidRPr="00421D23" w:rsidRDefault="00E6241A" w:rsidP="006B0AB2">
      <w:pPr>
        <w:pStyle w:val="Heading1"/>
        <w:keepNext/>
        <w:keepLines/>
        <w:rPr>
          <w:lang w:val="es-ES"/>
        </w:rPr>
      </w:pPr>
      <w:r w:rsidRPr="00421D23">
        <w:rPr>
          <w:lang w:val="es-ES"/>
        </w:rPr>
        <w:lastRenderedPageBreak/>
        <w:t>La División del Ozono, Ministerio de Medio Ambiente, Bosques y Cambio Climático, recopilará y comunicará anualmente los siguientes datos e información en las fechas correspondientes o antes:</w:t>
      </w:r>
    </w:p>
    <w:p w14:paraId="2B9004ED" w14:textId="77777777" w:rsidR="00E6241A" w:rsidRPr="00421D23" w:rsidRDefault="00E6241A" w:rsidP="006B0AB2">
      <w:pPr>
        <w:pStyle w:val="Heading2"/>
        <w:keepNext/>
        <w:keepLines/>
        <w:rPr>
          <w:lang w:val="es-ES"/>
        </w:rPr>
      </w:pPr>
      <w:r w:rsidRPr="00421D23">
        <w:rPr>
          <w:lang w:val="es-ES"/>
        </w:rPr>
        <w:t>Informes anuales sobre el consumo de las sustancias, para su presentación a la Secretaría del Ozono; e</w:t>
      </w:r>
    </w:p>
    <w:p w14:paraId="4F19CA38" w14:textId="77777777" w:rsidR="00E6241A" w:rsidRPr="00421D23" w:rsidRDefault="00E6241A" w:rsidP="00E6241A">
      <w:pPr>
        <w:pStyle w:val="Heading2"/>
        <w:rPr>
          <w:lang w:val="es-ES"/>
        </w:rPr>
      </w:pPr>
      <w:r w:rsidRPr="00421D23">
        <w:rPr>
          <w:lang w:val="es-ES"/>
        </w:rPr>
        <w:t>Informes anuales sobre el progreso de ejecución del Plan, para su presentación al Comité Ejecutivo del Fondo Multilateral.</w:t>
      </w:r>
    </w:p>
    <w:p w14:paraId="2B6FA32E" w14:textId="5274EB90" w:rsidR="00E6241A" w:rsidRPr="00421D23" w:rsidRDefault="00E6241A" w:rsidP="00E6241A">
      <w:pPr>
        <w:pStyle w:val="Heading1"/>
        <w:rPr>
          <w:lang w:val="es-ES"/>
        </w:rPr>
      </w:pPr>
      <w:r w:rsidRPr="00421D23">
        <w:rPr>
          <w:lang w:val="es-ES"/>
        </w:rPr>
        <w:t>El consumo se supervisará anualmente a través de la ejecución del Plan y se reflejará en el informe sobre la marcha de las actividades relativo a la ejecución del Plan.</w:t>
      </w:r>
    </w:p>
    <w:p w14:paraId="02CD9068" w14:textId="6941FBCD" w:rsidR="00E6241A" w:rsidRPr="00421D23" w:rsidRDefault="00E6241A" w:rsidP="00E6241A">
      <w:pPr>
        <w:pStyle w:val="Heading1"/>
        <w:rPr>
          <w:lang w:val="es-ES"/>
        </w:rPr>
      </w:pPr>
      <w:r w:rsidRPr="00421D23">
        <w:rPr>
          <w:lang w:val="es-ES"/>
        </w:rPr>
        <w:t>La División del Ozono, Ministerio de Medio Ambiente, Bosques y Cambio Climático, endosará el informe final y el Organismo de Ejecución Principal lo presentará a la reunión pertinente del Comité Ejecutivo junto con los informes y el plan anual de ejecución.</w:t>
      </w:r>
    </w:p>
    <w:p w14:paraId="23299CB5" w14:textId="77777777" w:rsidR="00E6241A" w:rsidRPr="00421D23" w:rsidRDefault="00E6241A" w:rsidP="00E6241A">
      <w:pPr>
        <w:rPr>
          <w:lang w:val="es-ES"/>
        </w:rPr>
      </w:pPr>
    </w:p>
    <w:p w14:paraId="0E6D84B5" w14:textId="77777777" w:rsidR="00E6241A" w:rsidRPr="00421D23" w:rsidRDefault="00E6241A" w:rsidP="00E6241A">
      <w:pPr>
        <w:rPr>
          <w:b/>
          <w:bCs/>
          <w:lang w:val="es-ES"/>
        </w:rPr>
      </w:pPr>
    </w:p>
    <w:p w14:paraId="1A88B9AC" w14:textId="77777777" w:rsidR="00E6241A" w:rsidRPr="00421D23" w:rsidRDefault="00E6241A" w:rsidP="00E6241A">
      <w:pPr>
        <w:rPr>
          <w:b/>
          <w:lang w:val="es-ES"/>
        </w:rPr>
      </w:pPr>
      <w:r w:rsidRPr="00421D23">
        <w:rPr>
          <w:b/>
          <w:bCs/>
          <w:lang w:val="es-ES"/>
        </w:rPr>
        <w:t xml:space="preserve">APÉNDICE 6-A: FUNCIÓN DEL ORGANISMO DE EJECUCIÓN PRINCIPAL </w:t>
      </w:r>
    </w:p>
    <w:p w14:paraId="0A47AB84" w14:textId="77777777" w:rsidR="00E6241A" w:rsidRPr="00421D23" w:rsidRDefault="00E6241A" w:rsidP="00E6241A">
      <w:pPr>
        <w:keepNext/>
        <w:keepLines/>
        <w:rPr>
          <w:lang w:val="es-ES"/>
        </w:rPr>
      </w:pPr>
    </w:p>
    <w:p w14:paraId="7A8BAAFC" w14:textId="77777777" w:rsidR="00E6241A" w:rsidRPr="00E6241A" w:rsidRDefault="00E6241A" w:rsidP="00E6241A">
      <w:pPr>
        <w:pStyle w:val="Heading1"/>
        <w:numPr>
          <w:ilvl w:val="0"/>
          <w:numId w:val="41"/>
        </w:numPr>
        <w:rPr>
          <w:lang w:val="es-ES"/>
        </w:rPr>
      </w:pPr>
      <w:r w:rsidRPr="00E6241A">
        <w:rPr>
          <w:lang w:val="es-ES"/>
        </w:rPr>
        <w:t>El Organismo de Ejecución Principal tendrá a su cargo diversas responsabilidades, entre las que se incluyen como mínimo las siguientes:</w:t>
      </w:r>
    </w:p>
    <w:p w14:paraId="5B2B830D" w14:textId="77777777" w:rsidR="00E6241A" w:rsidRPr="00421D23" w:rsidRDefault="00E6241A" w:rsidP="00E6241A">
      <w:pPr>
        <w:keepNext/>
        <w:keepLines/>
        <w:widowControl w:val="0"/>
        <w:numPr>
          <w:ilvl w:val="1"/>
          <w:numId w:val="1"/>
        </w:numPr>
        <w:spacing w:after="240"/>
        <w:outlineLvl w:val="1"/>
        <w:rPr>
          <w:lang w:val="es-ES"/>
        </w:rPr>
      </w:pPr>
      <w:r w:rsidRPr="00421D23">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2F4F6D27" w14:textId="77777777" w:rsidR="00E6241A" w:rsidRPr="00421D23" w:rsidRDefault="00E6241A" w:rsidP="00E6241A">
      <w:pPr>
        <w:widowControl w:val="0"/>
        <w:numPr>
          <w:ilvl w:val="1"/>
          <w:numId w:val="1"/>
        </w:numPr>
        <w:spacing w:after="240"/>
        <w:outlineLvl w:val="1"/>
        <w:rPr>
          <w:lang w:val="es-ES"/>
        </w:rPr>
      </w:pPr>
      <w:r w:rsidRPr="00421D23">
        <w:rPr>
          <w:lang w:val="es-ES"/>
        </w:rPr>
        <w:t>Brindar asistencia al País para preparar los Informes y Planes de Ejecución de Tramos conforme al Apéndice 4</w:t>
      </w:r>
      <w:r w:rsidRPr="00421D23">
        <w:rPr>
          <w:lang w:val="es-ES"/>
        </w:rPr>
        <w:noBreakHyphen/>
        <w:t>A;</w:t>
      </w:r>
    </w:p>
    <w:p w14:paraId="151B4C6F" w14:textId="77777777" w:rsidR="00E6241A" w:rsidRPr="00421D23" w:rsidRDefault="00E6241A" w:rsidP="00E6241A">
      <w:pPr>
        <w:widowControl w:val="0"/>
        <w:numPr>
          <w:ilvl w:val="1"/>
          <w:numId w:val="1"/>
        </w:numPr>
        <w:spacing w:after="240"/>
        <w:outlineLvl w:val="1"/>
        <w:rPr>
          <w:lang w:val="es-ES"/>
        </w:rPr>
      </w:pPr>
      <w:r w:rsidRPr="00421D23">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421D23">
        <w:rPr>
          <w:lang w:val="es-ES"/>
        </w:rPr>
        <w:noBreakHyphen/>
        <w:t xml:space="preserve">A; </w:t>
      </w:r>
    </w:p>
    <w:p w14:paraId="534FFAF1" w14:textId="77777777" w:rsidR="00E6241A" w:rsidRPr="00421D23" w:rsidRDefault="00E6241A" w:rsidP="00E6241A">
      <w:pPr>
        <w:widowControl w:val="0"/>
        <w:numPr>
          <w:ilvl w:val="1"/>
          <w:numId w:val="1"/>
        </w:numPr>
        <w:spacing w:after="240"/>
        <w:outlineLvl w:val="1"/>
        <w:rPr>
          <w:lang w:val="es-ES"/>
        </w:rPr>
      </w:pPr>
      <w:r w:rsidRPr="00421D23">
        <w:rPr>
          <w:lang w:val="es-ES"/>
        </w:rPr>
        <w:t>Asegurar que las experiencias y logros se reflejen en actualizaciones del plan general y en los Planes de Ejecución de Tramos futuros, de conformidad con los incisos 1 c) y 1 d) del Apéndice 4</w:t>
      </w:r>
      <w:r w:rsidRPr="00421D23">
        <w:rPr>
          <w:lang w:val="es-ES"/>
        </w:rPr>
        <w:noBreakHyphen/>
        <w:t>A;</w:t>
      </w:r>
    </w:p>
    <w:p w14:paraId="3E5AC75E" w14:textId="77777777" w:rsidR="00E6241A" w:rsidRPr="00421D23" w:rsidRDefault="00E6241A" w:rsidP="00E6241A">
      <w:pPr>
        <w:widowControl w:val="0"/>
        <w:numPr>
          <w:ilvl w:val="1"/>
          <w:numId w:val="1"/>
        </w:numPr>
        <w:spacing w:after="240"/>
        <w:outlineLvl w:val="1"/>
        <w:rPr>
          <w:lang w:val="es-ES"/>
        </w:rPr>
      </w:pPr>
      <w:r w:rsidRPr="00421D23">
        <w:rPr>
          <w:lang w:val="es-ES"/>
        </w:rPr>
        <w:t>Cumplir los requisitos de información respecto de los Informes y Planes de Ejecución de Tramos y el plan general especificados en el Apéndice 4</w:t>
      </w:r>
      <w:r w:rsidRPr="00421D23">
        <w:rPr>
          <w:lang w:val="es-ES"/>
        </w:rPr>
        <w:noBreakHyphen/>
        <w:t>A que se deben presentar al Comité Ejecutivo. Este debería incluir las actividades desempeñadas por los Organismos de Ejecución Cooperante;</w:t>
      </w:r>
    </w:p>
    <w:p w14:paraId="3B9F367E"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65FA5557" w14:textId="77777777" w:rsidR="00E6241A" w:rsidRPr="00421D23" w:rsidRDefault="00E6241A" w:rsidP="00E6241A">
      <w:pPr>
        <w:widowControl w:val="0"/>
        <w:numPr>
          <w:ilvl w:val="1"/>
          <w:numId w:val="1"/>
        </w:numPr>
        <w:spacing w:after="240"/>
        <w:outlineLvl w:val="1"/>
        <w:rPr>
          <w:lang w:val="es-ES"/>
        </w:rPr>
      </w:pPr>
      <w:r w:rsidRPr="00421D23">
        <w:rPr>
          <w:lang w:val="es-ES"/>
        </w:rPr>
        <w:t>Asegurar que expertos técnicos independientes competentes lleven a cabo las revisiones técnicas;</w:t>
      </w:r>
    </w:p>
    <w:p w14:paraId="4FA8D514" w14:textId="77777777" w:rsidR="00E6241A" w:rsidRPr="00421D23" w:rsidRDefault="00E6241A" w:rsidP="00E6241A">
      <w:pPr>
        <w:widowControl w:val="0"/>
        <w:numPr>
          <w:ilvl w:val="1"/>
          <w:numId w:val="1"/>
        </w:numPr>
        <w:spacing w:after="240"/>
        <w:outlineLvl w:val="1"/>
        <w:rPr>
          <w:lang w:val="es-ES"/>
        </w:rPr>
      </w:pPr>
      <w:r w:rsidRPr="00421D23">
        <w:rPr>
          <w:lang w:val="es-ES"/>
        </w:rPr>
        <w:lastRenderedPageBreak/>
        <w:t>Emprender las misiones de supervisión requeridas;</w:t>
      </w:r>
    </w:p>
    <w:p w14:paraId="1B033E61" w14:textId="77777777" w:rsidR="00E6241A" w:rsidRPr="00421D23" w:rsidRDefault="00E6241A" w:rsidP="00E6241A">
      <w:pPr>
        <w:widowControl w:val="0"/>
        <w:numPr>
          <w:ilvl w:val="1"/>
          <w:numId w:val="1"/>
        </w:numPr>
        <w:spacing w:after="240"/>
        <w:outlineLvl w:val="1"/>
        <w:rPr>
          <w:lang w:val="es-ES"/>
        </w:rPr>
      </w:pPr>
      <w:r w:rsidRPr="00421D23">
        <w:rPr>
          <w:lang w:val="es-ES"/>
        </w:rPr>
        <w:t>Asegurar la existencia de un mecanismo operativo que permita la ejecución eficaz y transparente del Plan de Ejecución de Tramo y la presentación de datos exactos;</w:t>
      </w:r>
    </w:p>
    <w:p w14:paraId="667CC81B" w14:textId="77777777" w:rsidR="00E6241A" w:rsidRPr="00421D23" w:rsidRDefault="00E6241A" w:rsidP="00E6241A">
      <w:pPr>
        <w:keepNext/>
        <w:keepLines/>
        <w:widowControl w:val="0"/>
        <w:numPr>
          <w:ilvl w:val="1"/>
          <w:numId w:val="1"/>
        </w:numPr>
        <w:spacing w:after="240"/>
        <w:outlineLvl w:val="1"/>
        <w:rPr>
          <w:lang w:val="es-ES"/>
        </w:rPr>
      </w:pPr>
      <w:r w:rsidRPr="00421D23">
        <w:rPr>
          <w:lang w:val="es-ES"/>
        </w:rPr>
        <w:t xml:space="preserve">Coordinar las actividades de los Organismos de Ejecución Cooperantes y asegurar que las actividades se ejecuten en la secuencia apropiada; </w:t>
      </w:r>
    </w:p>
    <w:p w14:paraId="5C15AED7" w14:textId="77777777" w:rsidR="00E6241A" w:rsidRPr="00421D23" w:rsidRDefault="00E6241A" w:rsidP="00E6241A">
      <w:pPr>
        <w:keepNext/>
        <w:keepLines/>
        <w:widowControl w:val="0"/>
        <w:numPr>
          <w:ilvl w:val="1"/>
          <w:numId w:val="1"/>
        </w:numPr>
        <w:spacing w:after="240"/>
        <w:outlineLvl w:val="1"/>
        <w:rPr>
          <w:lang w:val="es-ES"/>
        </w:rPr>
      </w:pPr>
      <w:r w:rsidRPr="00421D23">
        <w:rPr>
          <w:lang w:val="es-ES"/>
        </w:rPr>
        <w:t xml:space="preserve">En el caso de que se reduzca la financiación por falta de cumplimiento conforme al párrafo 11 del Acuerdo, determinar, en consulta con el País y los Organismos de Ejecución Cooperante, la asignación de las reducciones a las diferentes partidas presupuestarias y a la financiación del Organismo de Ejecución Principal y de cada Organismo de Ejecución Cooperante; </w:t>
      </w:r>
    </w:p>
    <w:p w14:paraId="46E151AF" w14:textId="77777777" w:rsidR="00E6241A" w:rsidRPr="00421D23" w:rsidRDefault="00E6241A" w:rsidP="00E6241A">
      <w:pPr>
        <w:widowControl w:val="0"/>
        <w:numPr>
          <w:ilvl w:val="1"/>
          <w:numId w:val="1"/>
        </w:numPr>
        <w:spacing w:after="240"/>
        <w:outlineLvl w:val="1"/>
        <w:rPr>
          <w:lang w:val="es-ES"/>
        </w:rPr>
      </w:pPr>
      <w:r w:rsidRPr="00421D23">
        <w:rPr>
          <w:lang w:val="es-ES"/>
        </w:rPr>
        <w:t>Asegurar que los desembolsos a favor del País se basen en el uso de los indicadores; y</w:t>
      </w:r>
    </w:p>
    <w:p w14:paraId="4D078FC6" w14:textId="77777777" w:rsidR="00E6241A" w:rsidRPr="00421D23" w:rsidRDefault="00E6241A" w:rsidP="00E6241A">
      <w:pPr>
        <w:widowControl w:val="0"/>
        <w:numPr>
          <w:ilvl w:val="1"/>
          <w:numId w:val="1"/>
        </w:numPr>
        <w:spacing w:after="240"/>
        <w:outlineLvl w:val="1"/>
        <w:rPr>
          <w:lang w:val="es-ES"/>
        </w:rPr>
      </w:pPr>
      <w:r w:rsidRPr="00421D23">
        <w:rPr>
          <w:lang w:val="es-ES"/>
        </w:rPr>
        <w:t>Brindar asistencia respecto de políticas, gestión y apoyo técnico, cuando sea necesario;</w:t>
      </w:r>
    </w:p>
    <w:p w14:paraId="362379AB" w14:textId="77777777" w:rsidR="00E6241A" w:rsidRPr="00421D23" w:rsidRDefault="00E6241A" w:rsidP="00E6241A">
      <w:pPr>
        <w:numPr>
          <w:ilvl w:val="1"/>
          <w:numId w:val="1"/>
        </w:numPr>
        <w:spacing w:after="240"/>
        <w:outlineLvl w:val="1"/>
        <w:rPr>
          <w:lang w:val="es-ES"/>
        </w:rPr>
      </w:pPr>
      <w:r w:rsidRPr="00421D23">
        <w:rPr>
          <w:lang w:val="es-ES"/>
        </w:rPr>
        <w:t>Lograr un consenso con los Organismos de Ejecución Cooperantes sobre toda planificación, coordinación y presentación de informes requeridas para facilitar la ejecución del Plan; y</w:t>
      </w:r>
    </w:p>
    <w:p w14:paraId="09FF6DB1" w14:textId="77777777" w:rsidR="00E6241A" w:rsidRPr="00421D23" w:rsidRDefault="00E6241A" w:rsidP="00E6241A">
      <w:pPr>
        <w:widowControl w:val="0"/>
        <w:numPr>
          <w:ilvl w:val="1"/>
          <w:numId w:val="1"/>
        </w:numPr>
        <w:spacing w:after="240"/>
        <w:outlineLvl w:val="1"/>
        <w:rPr>
          <w:lang w:val="es-ES"/>
        </w:rPr>
      </w:pPr>
      <w:r w:rsidRPr="00421D23">
        <w:rPr>
          <w:lang w:val="es-ES"/>
        </w:rPr>
        <w:t>Liberar de fondos en fecha al País/empresas participantes para terminar las actividades relacionadas con el proyecto.</w:t>
      </w:r>
    </w:p>
    <w:p w14:paraId="271FC73D" w14:textId="77777777" w:rsidR="00E6241A" w:rsidRPr="00421D23" w:rsidRDefault="00E6241A" w:rsidP="00E6241A">
      <w:pPr>
        <w:widowControl w:val="0"/>
        <w:numPr>
          <w:ilvl w:val="0"/>
          <w:numId w:val="1"/>
        </w:numPr>
        <w:spacing w:after="240"/>
        <w:outlineLvl w:val="0"/>
        <w:rPr>
          <w:lang w:val="es-ES"/>
        </w:rPr>
      </w:pPr>
      <w:r w:rsidRPr="00421D23">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421D23">
        <w:rPr>
          <w:lang w:val="es-ES"/>
        </w:rPr>
        <w:noBreakHyphen/>
        <w:t>A, conforme al inciso 5 b) del Acuerdo y el inciso 1 b) del Apéndice 4</w:t>
      </w:r>
      <w:r w:rsidRPr="00421D23">
        <w:rPr>
          <w:lang w:val="es-ES"/>
        </w:rPr>
        <w:noBreakHyphen/>
        <w:t>A.</w:t>
      </w:r>
    </w:p>
    <w:p w14:paraId="092B41E2" w14:textId="77777777" w:rsidR="00E6241A" w:rsidRPr="00421D23" w:rsidRDefault="00E6241A" w:rsidP="00E6241A">
      <w:pPr>
        <w:keepNext/>
        <w:keepLines/>
        <w:widowControl w:val="0"/>
        <w:spacing w:before="480"/>
        <w:rPr>
          <w:b/>
          <w:lang w:val="es-ES"/>
        </w:rPr>
      </w:pPr>
      <w:r w:rsidRPr="00421D23">
        <w:rPr>
          <w:b/>
          <w:bCs/>
          <w:lang w:val="es-ES"/>
        </w:rPr>
        <w:t>APÉNDICE 6</w:t>
      </w:r>
      <w:r w:rsidRPr="00421D23">
        <w:rPr>
          <w:b/>
          <w:bCs/>
          <w:lang w:val="es-ES"/>
        </w:rPr>
        <w:noBreakHyphen/>
        <w:t>B: FUNCIÓN DE LOS ORGANISMOS DE EJECUCIÓN COOPERANTES</w:t>
      </w:r>
    </w:p>
    <w:p w14:paraId="5B8B42F5" w14:textId="77777777" w:rsidR="00E6241A" w:rsidRPr="00421D23" w:rsidRDefault="00E6241A" w:rsidP="00E6241A">
      <w:pPr>
        <w:keepNext/>
        <w:keepLines/>
        <w:widowControl w:val="0"/>
        <w:rPr>
          <w:lang w:val="es-ES"/>
        </w:rPr>
      </w:pPr>
    </w:p>
    <w:p w14:paraId="08949244" w14:textId="77777777" w:rsidR="00E6241A" w:rsidRPr="00E6241A" w:rsidRDefault="00E6241A" w:rsidP="00E6241A">
      <w:pPr>
        <w:pStyle w:val="Heading1"/>
        <w:numPr>
          <w:ilvl w:val="0"/>
          <w:numId w:val="42"/>
        </w:numPr>
        <w:rPr>
          <w:lang w:val="es-ES"/>
        </w:rPr>
      </w:pPr>
      <w:r w:rsidRPr="00E6241A">
        <w:rPr>
          <w:lang w:val="es-ES"/>
        </w:rPr>
        <w:t xml:space="preserve">Los Organismos de Ejecución Cooperante tendrá a su cargo diversas actividades. Estas se especifican con más detalle en el Plan, e incluyen como mínimo las siguientes: </w:t>
      </w:r>
    </w:p>
    <w:p w14:paraId="46BBE556"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Proporcionar asistencia para la elaboración de políticas cuando se requiera; </w:t>
      </w:r>
    </w:p>
    <w:p w14:paraId="3159FBA5" w14:textId="77777777" w:rsidR="00E6241A" w:rsidRPr="00421D23" w:rsidRDefault="00E6241A" w:rsidP="00E6241A">
      <w:pPr>
        <w:widowControl w:val="0"/>
        <w:numPr>
          <w:ilvl w:val="1"/>
          <w:numId w:val="1"/>
        </w:numPr>
        <w:spacing w:after="240"/>
        <w:outlineLvl w:val="1"/>
        <w:rPr>
          <w:lang w:val="es-ES"/>
        </w:rPr>
      </w:pPr>
      <w:r w:rsidRPr="00421D23">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6417B5E4" w14:textId="77777777" w:rsidR="00E6241A" w:rsidRPr="00421D23" w:rsidRDefault="00E6241A" w:rsidP="00E6241A">
      <w:pPr>
        <w:widowControl w:val="0"/>
        <w:numPr>
          <w:ilvl w:val="1"/>
          <w:numId w:val="1"/>
        </w:numPr>
        <w:spacing w:after="240"/>
        <w:outlineLvl w:val="1"/>
        <w:rPr>
          <w:lang w:val="es-ES"/>
        </w:rPr>
      </w:pPr>
      <w:r w:rsidRPr="00421D23">
        <w:rPr>
          <w:lang w:val="es-ES"/>
        </w:rPr>
        <w:t>Dar informes al Organismo de Ejecución Principal sobre estas actividades para su inclusión en los informes refundidos con arreglo al Apéndice 4</w:t>
      </w:r>
      <w:r w:rsidRPr="00421D23">
        <w:rPr>
          <w:lang w:val="es-ES"/>
        </w:rPr>
        <w:noBreakHyphen/>
        <w:t>A; y</w:t>
      </w:r>
    </w:p>
    <w:p w14:paraId="7CA9DA92" w14:textId="77777777" w:rsidR="00E6241A" w:rsidRPr="00421D23" w:rsidRDefault="00E6241A" w:rsidP="00E6241A">
      <w:pPr>
        <w:widowControl w:val="0"/>
        <w:numPr>
          <w:ilvl w:val="1"/>
          <w:numId w:val="1"/>
        </w:numPr>
        <w:spacing w:after="240"/>
        <w:outlineLvl w:val="1"/>
        <w:rPr>
          <w:lang w:val="es-ES"/>
        </w:rPr>
      </w:pPr>
      <w:r w:rsidRPr="00421D23">
        <w:rPr>
          <w:lang w:val="es-ES"/>
        </w:rPr>
        <w:t>Lograr un consenso con el Organismo de Ejecución Principal sobre toda planificación, coordinación y presentación de informes requeridas para facilitar la ejecución del Plan.</w:t>
      </w:r>
    </w:p>
    <w:p w14:paraId="1B32FEB7" w14:textId="77777777" w:rsidR="00E6241A" w:rsidRPr="00421D23" w:rsidRDefault="00E6241A" w:rsidP="00E6241A">
      <w:pPr>
        <w:widowControl w:val="0"/>
        <w:rPr>
          <w:b/>
          <w:bCs/>
          <w:lang w:val="es-ES"/>
        </w:rPr>
      </w:pPr>
    </w:p>
    <w:p w14:paraId="0E6266B5" w14:textId="77777777" w:rsidR="00E6241A" w:rsidRPr="00421D23" w:rsidRDefault="00E6241A" w:rsidP="006B0AB2">
      <w:pPr>
        <w:keepNext/>
        <w:keepLines/>
        <w:widowControl w:val="0"/>
        <w:rPr>
          <w:b/>
          <w:lang w:val="es-ES"/>
        </w:rPr>
      </w:pPr>
      <w:r w:rsidRPr="00421D23">
        <w:rPr>
          <w:b/>
          <w:bCs/>
          <w:lang w:val="es-ES"/>
        </w:rPr>
        <w:lastRenderedPageBreak/>
        <w:t>APÉNDICE 7-A: REDUCCIONES DE LA FINANCIACIÓN EN CASO DE INCUMPLIMIENTO</w:t>
      </w:r>
    </w:p>
    <w:p w14:paraId="700AF861" w14:textId="77777777" w:rsidR="00E6241A" w:rsidRPr="00421D23" w:rsidRDefault="00E6241A" w:rsidP="006B0AB2">
      <w:pPr>
        <w:keepNext/>
        <w:keepLines/>
        <w:widowControl w:val="0"/>
        <w:rPr>
          <w:lang w:val="es-ES"/>
        </w:rPr>
      </w:pPr>
    </w:p>
    <w:p w14:paraId="6FE79E24" w14:textId="77777777" w:rsidR="00E6241A" w:rsidRPr="00421D23" w:rsidRDefault="00E6241A" w:rsidP="006B0AB2">
      <w:pPr>
        <w:pStyle w:val="Heading1"/>
        <w:keepNext/>
        <w:keepLines/>
        <w:widowControl w:val="0"/>
        <w:numPr>
          <w:ilvl w:val="0"/>
          <w:numId w:val="24"/>
        </w:numPr>
        <w:rPr>
          <w:lang w:val="es-ES"/>
        </w:rPr>
      </w:pPr>
      <w:r w:rsidRPr="00421D23">
        <w:rPr>
          <w:lang w:val="es-ES"/>
        </w:rPr>
        <w:t>De conformidad con el párrafo 11 del Acuerdo, el monto de financiación proporcionada podrá reducirse en 86,75 $EUA por kg PAO de consumo que supere el nivel definido en la fila 1.2 del Apéndice 2</w:t>
      </w:r>
      <w:r w:rsidRPr="00421D23">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3AAC37D" w14:textId="77777777" w:rsidR="00E6241A" w:rsidRPr="00421D23" w:rsidRDefault="00E6241A" w:rsidP="00E6241A">
      <w:pPr>
        <w:pStyle w:val="Heading1"/>
        <w:rPr>
          <w:lang w:val="es-ES"/>
        </w:rPr>
      </w:pPr>
      <w:r w:rsidRPr="00421D23">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7AF148CE" w14:textId="77777777" w:rsidR="00E6241A" w:rsidRPr="00421D23" w:rsidRDefault="00E6241A" w:rsidP="00E6241A">
      <w:pPr>
        <w:pStyle w:val="Title1"/>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6241A" w:rsidRPr="006C4E8B" w14:paraId="42602B30" w14:textId="77777777" w:rsidTr="009B25AA">
        <w:tc>
          <w:tcPr>
            <w:tcW w:w="1871" w:type="dxa"/>
          </w:tcPr>
          <w:p w14:paraId="15830E4F" w14:textId="77777777" w:rsidR="00E6241A" w:rsidRPr="00421D23" w:rsidRDefault="00E6241A" w:rsidP="009B25AA">
            <w:pPr>
              <w:rPr>
                <w:lang w:val="es-ES"/>
              </w:rPr>
            </w:pPr>
          </w:p>
        </w:tc>
        <w:tc>
          <w:tcPr>
            <w:tcW w:w="1872" w:type="dxa"/>
          </w:tcPr>
          <w:p w14:paraId="5FC8AFC2" w14:textId="77777777" w:rsidR="00E6241A" w:rsidRPr="00421D23" w:rsidRDefault="00E6241A" w:rsidP="009B25AA">
            <w:pPr>
              <w:rPr>
                <w:lang w:val="es-ES"/>
              </w:rPr>
            </w:pPr>
          </w:p>
        </w:tc>
        <w:tc>
          <w:tcPr>
            <w:tcW w:w="1872" w:type="dxa"/>
            <w:tcBorders>
              <w:bottom w:val="single" w:sz="4" w:space="0" w:color="auto"/>
            </w:tcBorders>
          </w:tcPr>
          <w:p w14:paraId="310B951F" w14:textId="77777777" w:rsidR="00E6241A" w:rsidRPr="00421D23" w:rsidRDefault="00E6241A" w:rsidP="009B25AA">
            <w:pPr>
              <w:rPr>
                <w:lang w:val="es-ES"/>
              </w:rPr>
            </w:pPr>
          </w:p>
        </w:tc>
        <w:tc>
          <w:tcPr>
            <w:tcW w:w="1872" w:type="dxa"/>
          </w:tcPr>
          <w:p w14:paraId="24649277" w14:textId="77777777" w:rsidR="00E6241A" w:rsidRPr="00421D23" w:rsidRDefault="00E6241A" w:rsidP="009B25AA">
            <w:pPr>
              <w:rPr>
                <w:lang w:val="es-ES"/>
              </w:rPr>
            </w:pPr>
          </w:p>
        </w:tc>
        <w:tc>
          <w:tcPr>
            <w:tcW w:w="1873" w:type="dxa"/>
          </w:tcPr>
          <w:p w14:paraId="4153AEA8" w14:textId="77777777" w:rsidR="00E6241A" w:rsidRPr="00421D23" w:rsidRDefault="00E6241A" w:rsidP="009B25AA">
            <w:pPr>
              <w:rPr>
                <w:lang w:val="es-ES"/>
              </w:rPr>
            </w:pPr>
          </w:p>
        </w:tc>
      </w:tr>
    </w:tbl>
    <w:p w14:paraId="7E65A733" w14:textId="77777777" w:rsidR="00E6241A" w:rsidRPr="00421D23" w:rsidRDefault="00E6241A" w:rsidP="00E6241A">
      <w:pPr>
        <w:rPr>
          <w:lang w:val="es-ES"/>
        </w:rPr>
      </w:pPr>
    </w:p>
    <w:sectPr w:rsidR="00E6241A" w:rsidRPr="00421D23" w:rsidSect="00E6241A">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60AFF" w14:textId="77777777" w:rsidR="003E1A30" w:rsidRDefault="003E1A30">
      <w:r>
        <w:separator/>
      </w:r>
    </w:p>
  </w:endnote>
  <w:endnote w:type="continuationSeparator" w:id="0">
    <w:p w14:paraId="048CAC33" w14:textId="77777777" w:rsidR="003E1A30" w:rsidRDefault="003E1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FA074" w14:textId="77777777" w:rsidR="00A93F4E" w:rsidRPr="0033525D" w:rsidRDefault="00A93F4E">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ED4D2" w14:textId="77777777" w:rsidR="00A93F4E" w:rsidRPr="0033525D" w:rsidRDefault="00A93F4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6D7CC" w14:textId="4EE0687C" w:rsidR="00A93F4E" w:rsidRPr="00E6241A" w:rsidRDefault="00A93F4E" w:rsidP="004E7F9C">
    <w:pPr>
      <w:pBdr>
        <w:top w:val="single" w:sz="4" w:space="1" w:color="auto"/>
        <w:left w:val="single" w:sz="4" w:space="4" w:color="auto"/>
        <w:bottom w:val="single" w:sz="4" w:space="1" w:color="auto"/>
        <w:right w:val="single" w:sz="4" w:space="4" w:color="auto"/>
      </w:pBdr>
      <w:jc w:val="center"/>
      <w:rPr>
        <w:sz w:val="18"/>
        <w:szCs w:val="18"/>
        <w:lang w:val="es-AR"/>
      </w:rPr>
    </w:pPr>
    <w:r w:rsidRPr="006B0AB2">
      <w:rPr>
        <w:sz w:val="16"/>
        <w:szCs w:val="16"/>
        <w:lang w:val="es-AR"/>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46D19" w14:textId="77777777" w:rsidR="003E1A30" w:rsidRDefault="003E1A30">
      <w:r>
        <w:separator/>
      </w:r>
    </w:p>
  </w:footnote>
  <w:footnote w:type="continuationSeparator" w:id="0">
    <w:p w14:paraId="55F38439" w14:textId="77777777" w:rsidR="003E1A30" w:rsidRDefault="003E1A30">
      <w:r>
        <w:continuationSeparator/>
      </w:r>
    </w:p>
  </w:footnote>
  <w:footnote w:id="1">
    <w:p w14:paraId="36892744" w14:textId="2551762B" w:rsidR="00A93F4E" w:rsidRDefault="00A93F4E" w:rsidP="00A93F4E">
      <w:pPr>
        <w:pStyle w:val="FootnoteText"/>
        <w:spacing w:after="60"/>
        <w:rPr>
          <w:lang w:val="es-AR"/>
        </w:rPr>
      </w:pPr>
      <w:r>
        <w:rPr>
          <w:rStyle w:val="FootnoteReference"/>
        </w:rPr>
        <w:footnoteRef/>
      </w:r>
      <w:r w:rsidRPr="00E6241A">
        <w:rPr>
          <w:lang w:val="es-AR"/>
        </w:rPr>
        <w:t xml:space="preserve">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/91/1.</w:t>
      </w:r>
    </w:p>
    <w:p w14:paraId="412F1F7F" w14:textId="77777777" w:rsidR="006C4E8B" w:rsidRPr="00E6241A" w:rsidRDefault="006C4E8B" w:rsidP="00A93F4E">
      <w:pPr>
        <w:pStyle w:val="FootnoteText"/>
        <w:spacing w:after="60"/>
        <w:rPr>
          <w:lang w:val="es-AR"/>
        </w:rPr>
      </w:pPr>
    </w:p>
  </w:footnote>
  <w:footnote w:id="2">
    <w:p w14:paraId="0A927697" w14:textId="77777777" w:rsidR="00A93F4E" w:rsidRPr="00E6241A" w:rsidRDefault="00A93F4E" w:rsidP="00A93F4E">
      <w:pPr>
        <w:pStyle w:val="FootnoteText"/>
        <w:rPr>
          <w:lang w:val="es-AR"/>
        </w:rPr>
      </w:pPr>
      <w:r>
        <w:rPr>
          <w:rStyle w:val="FootnoteReference"/>
        </w:rPr>
        <w:footnoteRef/>
      </w:r>
      <w:r w:rsidRPr="00E6241A">
        <w:rPr>
          <w:lang w:val="es-AR"/>
        </w:rPr>
        <w:t xml:space="preserve"> Según la nota del 28 de septiembre de 2022, dirigida al PNUD por el Ministerio de Medio Ambiente, Bosques y Cambio Climático de India.</w:t>
      </w:r>
    </w:p>
  </w:footnote>
  <w:footnote w:id="3">
    <w:p w14:paraId="2FDC4763" w14:textId="77777777" w:rsidR="00A93F4E" w:rsidRPr="006C4E8B" w:rsidRDefault="00A93F4E" w:rsidP="00A93F4E">
      <w:pPr>
        <w:pStyle w:val="FootnoteText"/>
        <w:rPr>
          <w:lang w:val="es-ES"/>
        </w:rPr>
      </w:pPr>
      <w:r>
        <w:rPr>
          <w:rStyle w:val="FootnoteReference"/>
        </w:rPr>
        <w:footnoteRef/>
      </w:r>
      <w:r w:rsidRPr="006C4E8B">
        <w:rPr>
          <w:lang w:val="es-ES"/>
        </w:rPr>
        <w:t xml:space="preserve"> UNEP/</w:t>
      </w:r>
      <w:proofErr w:type="spellStart"/>
      <w:r w:rsidRPr="006C4E8B">
        <w:rPr>
          <w:lang w:val="es-ES"/>
        </w:rPr>
        <w:t>OzL.Pro</w:t>
      </w:r>
      <w:proofErr w:type="spellEnd"/>
      <w:r w:rsidRPr="006C4E8B">
        <w:rPr>
          <w:lang w:val="es-ES"/>
        </w:rPr>
        <w:t>/</w:t>
      </w:r>
      <w:proofErr w:type="spellStart"/>
      <w:r w:rsidRPr="006C4E8B">
        <w:rPr>
          <w:lang w:val="es-ES"/>
        </w:rPr>
        <w:t>ExCom</w:t>
      </w:r>
      <w:proofErr w:type="spellEnd"/>
      <w:r w:rsidRPr="006C4E8B">
        <w:rPr>
          <w:lang w:val="es-ES"/>
        </w:rPr>
        <w:t>/86/54.</w:t>
      </w:r>
    </w:p>
  </w:footnote>
  <w:footnote w:id="4">
    <w:p w14:paraId="30AB7436" w14:textId="77777777" w:rsidR="00A93F4E" w:rsidRPr="00E6241A" w:rsidRDefault="00A93F4E" w:rsidP="00A93F4E">
      <w:pPr>
        <w:pStyle w:val="FootnoteText"/>
        <w:rPr>
          <w:lang w:val="es-AR"/>
        </w:rPr>
      </w:pPr>
      <w:r>
        <w:rPr>
          <w:rStyle w:val="FootnoteReference"/>
        </w:rPr>
        <w:footnoteRef/>
      </w:r>
      <w:r w:rsidRPr="00E6241A">
        <w:rPr>
          <w:lang w:val="es-AR"/>
        </w:rPr>
        <w:t xml:space="preserve"> La modalidad de ejecución del PNUD implica que el Gobierno de India, mediante la dependencia nacional del ozono (Oficina del Ozono), establece un memorando de acuerdo con las empresas beneficiarias, que identifica los deberes y derechos entre las partes, crea un plan de ejecución basado en el rendimiento y permite la verificación del cumplimiento a nivel de la empresa, así como el desembolso de los fondos.</w:t>
      </w:r>
    </w:p>
  </w:footnote>
  <w:footnote w:id="5">
    <w:p w14:paraId="4FF16715" w14:textId="77777777" w:rsidR="00271800" w:rsidRPr="00E6241A" w:rsidRDefault="00271800" w:rsidP="00271800">
      <w:pPr>
        <w:pStyle w:val="FootnoteText"/>
        <w:rPr>
          <w:lang w:val="es-AR"/>
        </w:rPr>
      </w:pPr>
      <w:r>
        <w:rPr>
          <w:rStyle w:val="FootnoteReference"/>
        </w:rPr>
        <w:footnoteRef/>
      </w:r>
      <w:r w:rsidRPr="00E6241A">
        <w:rPr>
          <w:lang w:val="es-AR"/>
        </w:rPr>
        <w:t xml:space="preserve"> El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 xml:space="preserve">/86/54 indicaba incorrectamente que la propiedad correspondiente al Artículo 5 era del 38,9 %. </w:t>
      </w:r>
    </w:p>
  </w:footnote>
  <w:footnote w:id="6">
    <w:p w14:paraId="639FA83C" w14:textId="77777777" w:rsidR="00A93F4E" w:rsidRPr="00E6241A" w:rsidRDefault="00A93F4E" w:rsidP="00A93F4E">
      <w:pPr>
        <w:pStyle w:val="FootnoteText"/>
        <w:rPr>
          <w:lang w:val="es-AR"/>
        </w:rPr>
      </w:pPr>
      <w:r>
        <w:rPr>
          <w:rStyle w:val="FootnoteReference"/>
        </w:rPr>
        <w:footnoteRef/>
      </w:r>
      <w:r w:rsidRPr="00E6241A">
        <w:rPr>
          <w:lang w:val="es-AR"/>
        </w:rPr>
        <w:t xml:space="preserve"> El memorando de acuerdo para M/s Industrial </w:t>
      </w:r>
      <w:proofErr w:type="spellStart"/>
      <w:r w:rsidRPr="00E6241A">
        <w:rPr>
          <w:lang w:val="es-AR"/>
        </w:rPr>
        <w:t>Foam</w:t>
      </w:r>
      <w:proofErr w:type="spellEnd"/>
      <w:r w:rsidRPr="00E6241A">
        <w:rPr>
          <w:lang w:val="es-AR"/>
        </w:rPr>
        <w:t xml:space="preserve"> (subsector de espumas pulverizadas con un consumo de 0,05 </w:t>
      </w:r>
      <w:proofErr w:type="spellStart"/>
      <w:r w:rsidRPr="00E6241A">
        <w:rPr>
          <w:lang w:val="es-AR"/>
        </w:rPr>
        <w:t>tm</w:t>
      </w:r>
      <w:proofErr w:type="spellEnd"/>
      <w:r w:rsidRPr="00E6241A">
        <w:rPr>
          <w:lang w:val="es-AR"/>
        </w:rPr>
        <w:t xml:space="preserve"> y una asignación de fondos de 5 305 $EUA) y M/s </w:t>
      </w:r>
      <w:proofErr w:type="spellStart"/>
      <w:r w:rsidRPr="00E6241A">
        <w:rPr>
          <w:lang w:val="es-AR"/>
        </w:rPr>
        <w:t>Viking</w:t>
      </w:r>
      <w:proofErr w:type="spellEnd"/>
      <w:r w:rsidRPr="00E6241A">
        <w:rPr>
          <w:lang w:val="es-AR"/>
        </w:rPr>
        <w:t xml:space="preserve"> </w:t>
      </w:r>
      <w:proofErr w:type="spellStart"/>
      <w:r w:rsidRPr="00E6241A">
        <w:rPr>
          <w:lang w:val="es-AR"/>
        </w:rPr>
        <w:t>Engineers</w:t>
      </w:r>
      <w:proofErr w:type="spellEnd"/>
      <w:r w:rsidRPr="00E6241A">
        <w:rPr>
          <w:lang w:val="es-AR"/>
        </w:rPr>
        <w:t xml:space="preserve"> </w:t>
      </w:r>
      <w:proofErr w:type="spellStart"/>
      <w:r w:rsidRPr="00E6241A">
        <w:rPr>
          <w:lang w:val="es-AR"/>
        </w:rPr>
        <w:t>Pvt</w:t>
      </w:r>
      <w:proofErr w:type="spellEnd"/>
      <w:r w:rsidRPr="00E6241A">
        <w:rPr>
          <w:lang w:val="es-AR"/>
        </w:rPr>
        <w:t xml:space="preserve"> </w:t>
      </w:r>
      <w:proofErr w:type="spellStart"/>
      <w:r w:rsidRPr="00E6241A">
        <w:rPr>
          <w:lang w:val="es-AR"/>
        </w:rPr>
        <w:t>Ltd</w:t>
      </w:r>
      <w:proofErr w:type="spellEnd"/>
      <w:r w:rsidRPr="00E6241A">
        <w:rPr>
          <w:lang w:val="es-AR"/>
        </w:rPr>
        <w:t xml:space="preserve"> (subsector de paneles discontinuos con un consumo de 5,36 </w:t>
      </w:r>
      <w:proofErr w:type="spellStart"/>
      <w:r w:rsidRPr="00E6241A">
        <w:rPr>
          <w:lang w:val="es-AR"/>
        </w:rPr>
        <w:t>tm</w:t>
      </w:r>
      <w:proofErr w:type="spellEnd"/>
      <w:r w:rsidRPr="00E6241A">
        <w:rPr>
          <w:lang w:val="es-AR"/>
        </w:rPr>
        <w:t xml:space="preserve"> y una asignación de fondos de 56 870 $EUA) no pudo llevarse a la práctica porque las empresas han cerrado sus operaciones.</w:t>
      </w:r>
    </w:p>
  </w:footnote>
  <w:footnote w:id="7">
    <w:p w14:paraId="7F05FFC7" w14:textId="77777777" w:rsidR="00A93F4E" w:rsidRPr="00E6241A" w:rsidRDefault="00A93F4E" w:rsidP="00A93F4E">
      <w:pPr>
        <w:pStyle w:val="FootnoteText"/>
        <w:rPr>
          <w:lang w:val="es-AR"/>
        </w:rPr>
      </w:pPr>
      <w:r>
        <w:rPr>
          <w:rStyle w:val="FootnoteReference"/>
        </w:rPr>
        <w:footnoteRef/>
      </w:r>
      <w:r w:rsidRPr="00E6241A">
        <w:rPr>
          <w:lang w:val="es-AR"/>
        </w:rPr>
        <w:t xml:space="preserve"> Se utilizará el saldo restante de los tramos anteriores además de los fondos solicitados.</w:t>
      </w:r>
    </w:p>
  </w:footnote>
  <w:footnote w:id="8">
    <w:p w14:paraId="24326A68" w14:textId="77777777" w:rsidR="00A93F4E" w:rsidRPr="00E6241A" w:rsidRDefault="00A93F4E" w:rsidP="00A93F4E">
      <w:pPr>
        <w:pStyle w:val="FootnoteText"/>
        <w:rPr>
          <w:lang w:val="es-AR"/>
        </w:rPr>
      </w:pPr>
      <w:r>
        <w:rPr>
          <w:rStyle w:val="FootnoteReference"/>
        </w:rPr>
        <w:footnoteRef/>
      </w:r>
      <w:r w:rsidRPr="00E6241A">
        <w:rPr>
          <w:lang w:val="es-AR"/>
        </w:rPr>
        <w:t xml:space="preserve"> Si bien el país notificó la importación de HCFC-133, la Secretaría entiende que se trataba de HCFC-133a. </w:t>
      </w:r>
    </w:p>
  </w:footnote>
  <w:footnote w:id="9">
    <w:p w14:paraId="3D28EE06" w14:textId="77777777" w:rsidR="00A93F4E" w:rsidRPr="00E6241A" w:rsidRDefault="00A93F4E" w:rsidP="00A93F4E">
      <w:pPr>
        <w:pStyle w:val="FootnoteText"/>
        <w:rPr>
          <w:lang w:val="es-AR"/>
        </w:rPr>
      </w:pPr>
      <w:r>
        <w:rPr>
          <w:rStyle w:val="FootnoteReference"/>
        </w:rPr>
        <w:footnoteRef/>
      </w:r>
      <w:r w:rsidRPr="00E6241A">
        <w:rPr>
          <w:lang w:val="es-AR"/>
        </w:rPr>
        <w:t xml:space="preserve"> De conformidad con la decisión 84/92 d), la decisión 90/48 c) alentó a los organismos bilaterales y de ejecución a que sigan velando por la aplicación de la política operacional sobre la incorporación de la perspectiva de género en todos los proyectos, teniendo en cuenta las actividades específicas presentadas en el cuadro 2 del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/90/37.</w:t>
      </w:r>
    </w:p>
  </w:footnote>
  <w:footnote w:id="10">
    <w:p w14:paraId="664038A4" w14:textId="77777777" w:rsidR="00A93F4E" w:rsidRPr="00E6241A" w:rsidRDefault="00A93F4E" w:rsidP="00A93F4E">
      <w:pPr>
        <w:pStyle w:val="FootnoteText"/>
        <w:rPr>
          <w:lang w:val="es-AR"/>
        </w:rPr>
      </w:pPr>
      <w:r>
        <w:rPr>
          <w:rStyle w:val="FootnoteReference"/>
        </w:rPr>
        <w:footnoteRef/>
      </w:r>
      <w:r w:rsidRPr="00E6241A">
        <w:rPr>
          <w:lang w:val="es-AR"/>
        </w:rPr>
        <w:t xml:space="preserve"> Descrito en el Anexo I del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/91/68.</w:t>
      </w:r>
    </w:p>
  </w:footnote>
  <w:footnote w:id="11">
    <w:p w14:paraId="48C9CAF6" w14:textId="77777777" w:rsidR="00A93F4E" w:rsidRPr="00E6241A" w:rsidRDefault="00A93F4E" w:rsidP="00A93F4E">
      <w:pPr>
        <w:pStyle w:val="FootnoteText"/>
        <w:rPr>
          <w:lang w:val="es-AR"/>
        </w:rPr>
      </w:pPr>
      <w:r>
        <w:rPr>
          <w:rStyle w:val="FootnoteReference"/>
        </w:rPr>
        <w:footnoteRef/>
      </w:r>
      <w:r w:rsidRPr="00E6241A">
        <w:rPr>
          <w:lang w:val="es-AR"/>
        </w:rPr>
        <w:t xml:space="preserve"> Dirección General de Comercio Exterior y Dirección General de Inteligencia y Estadística Comercial.</w:t>
      </w:r>
    </w:p>
  </w:footnote>
  <w:footnote w:id="12">
    <w:p w14:paraId="007C21FA" w14:textId="77777777" w:rsidR="00A93F4E" w:rsidRPr="00E6241A" w:rsidRDefault="00A93F4E" w:rsidP="00A93F4E">
      <w:pPr>
        <w:pStyle w:val="FootnoteText"/>
        <w:rPr>
          <w:lang w:val="es-AR"/>
        </w:rPr>
      </w:pPr>
      <w:r>
        <w:rPr>
          <w:rStyle w:val="FootnoteReference"/>
        </w:rPr>
        <w:footnoteRef/>
      </w:r>
      <w:r w:rsidRPr="00E6241A">
        <w:rPr>
          <w:lang w:val="es-AR"/>
        </w:rPr>
        <w:t xml:space="preserve"> Según la nota del 8 de agosto de 2022, dirigida al PNUD por el Ministerio de Medio Ambiente, Bosques y Cambio Climático de India.</w:t>
      </w:r>
    </w:p>
  </w:footnote>
  <w:footnote w:id="13">
    <w:p w14:paraId="353028CC" w14:textId="77777777" w:rsidR="00A93F4E" w:rsidRPr="00E6241A" w:rsidRDefault="00A93F4E" w:rsidP="00A93F4E">
      <w:pPr>
        <w:pStyle w:val="FootnoteText"/>
        <w:rPr>
          <w:lang w:val="es-AR"/>
        </w:rPr>
      </w:pPr>
      <w:r>
        <w:rPr>
          <w:rStyle w:val="FootnoteReference"/>
        </w:rPr>
        <w:footnoteRef/>
      </w:r>
      <w:r w:rsidRPr="00E6241A">
        <w:rPr>
          <w:lang w:val="es-AR"/>
        </w:rPr>
        <w:t xml:space="preserve"> Decisión 66/45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/66/54</w:t>
      </w:r>
    </w:p>
  </w:footnote>
  <w:footnote w:id="14">
    <w:p w14:paraId="1399DDB3" w14:textId="77777777" w:rsidR="00A93F4E" w:rsidRPr="00E6241A" w:rsidRDefault="00A93F4E" w:rsidP="00A93F4E">
      <w:pPr>
        <w:pStyle w:val="FootnoteText"/>
        <w:rPr>
          <w:lang w:val="es-AR"/>
        </w:rPr>
      </w:pPr>
      <w:r>
        <w:rPr>
          <w:rStyle w:val="FootnoteReference"/>
        </w:rPr>
        <w:footnoteRef/>
      </w:r>
      <w:r w:rsidRPr="00E6241A">
        <w:rPr>
          <w:lang w:val="es-AR"/>
        </w:rPr>
        <w:t xml:space="preserve"> Decisión 71/37 b)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/71/64</w:t>
      </w:r>
    </w:p>
  </w:footnote>
  <w:footnote w:id="15">
    <w:p w14:paraId="10DAD4DD" w14:textId="77777777" w:rsidR="00A93F4E" w:rsidRPr="00E6241A" w:rsidRDefault="00A93F4E" w:rsidP="00A93F4E">
      <w:pPr>
        <w:pStyle w:val="FootnoteText"/>
        <w:rPr>
          <w:lang w:val="es-AR"/>
        </w:rPr>
      </w:pPr>
      <w:r>
        <w:rPr>
          <w:rStyle w:val="FootnoteReference"/>
        </w:rPr>
        <w:footnoteRef/>
      </w:r>
      <w:r w:rsidRPr="00E6241A">
        <w:rPr>
          <w:lang w:val="es-AR"/>
        </w:rPr>
        <w:t xml:space="preserve"> Decisión 77/43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/77/76</w:t>
      </w:r>
    </w:p>
  </w:footnote>
  <w:footnote w:id="16">
    <w:p w14:paraId="3624E04A" w14:textId="77777777" w:rsidR="00A93F4E" w:rsidRPr="00E6241A" w:rsidRDefault="00A93F4E" w:rsidP="00A93F4E">
      <w:pPr>
        <w:pStyle w:val="FootnoteText"/>
        <w:rPr>
          <w:lang w:val="es-AR"/>
        </w:rPr>
      </w:pPr>
      <w:r>
        <w:rPr>
          <w:rStyle w:val="FootnoteReference"/>
        </w:rPr>
        <w:footnoteRef/>
      </w:r>
      <w:r w:rsidRPr="00E6241A">
        <w:rPr>
          <w:lang w:val="es-AR"/>
        </w:rPr>
        <w:t xml:space="preserve"> De esta cantidad, la Secretaría recomienda en la presente reunión deducir 5,54 toneladas PAO en el cuarto tramo de la etapa II.</w:t>
      </w:r>
    </w:p>
  </w:footnote>
  <w:footnote w:id="17">
    <w:p w14:paraId="3FBD4957" w14:textId="77777777" w:rsidR="00A93F4E" w:rsidRPr="00E6241A" w:rsidRDefault="00A93F4E" w:rsidP="00A93F4E">
      <w:pPr>
        <w:pStyle w:val="FootnoteText"/>
        <w:rPr>
          <w:lang w:val="es-AR"/>
        </w:rPr>
      </w:pPr>
      <w:r>
        <w:rPr>
          <w:rStyle w:val="FootnoteReference"/>
        </w:rPr>
        <w:footnoteRef/>
      </w:r>
      <w:r w:rsidRPr="00E6241A">
        <w:rPr>
          <w:lang w:val="es-AR"/>
        </w:rPr>
        <w:t xml:space="preserve"> Las empresas se dividen en cuatro tamaños en función del consumo anual de HCFC-22: las microempresas tienen menos de 1,0 </w:t>
      </w:r>
      <w:proofErr w:type="spellStart"/>
      <w:r w:rsidRPr="00E6241A">
        <w:rPr>
          <w:lang w:val="es-AR"/>
        </w:rPr>
        <w:t>tm</w:t>
      </w:r>
      <w:proofErr w:type="spellEnd"/>
      <w:r w:rsidRPr="00E6241A">
        <w:rPr>
          <w:lang w:val="es-AR"/>
        </w:rPr>
        <w:t>, las pequeñas tienen entre 1,0 y 5,0 </w:t>
      </w:r>
      <w:proofErr w:type="spellStart"/>
      <w:r w:rsidRPr="00E6241A">
        <w:rPr>
          <w:lang w:val="es-AR"/>
        </w:rPr>
        <w:t>tm</w:t>
      </w:r>
      <w:proofErr w:type="spellEnd"/>
      <w:r w:rsidRPr="00E6241A">
        <w:rPr>
          <w:lang w:val="es-AR"/>
        </w:rPr>
        <w:t>, las medianas tienen entre 5,0 y 20,0 </w:t>
      </w:r>
      <w:proofErr w:type="spellStart"/>
      <w:r w:rsidRPr="00E6241A">
        <w:rPr>
          <w:lang w:val="es-AR"/>
        </w:rPr>
        <w:t>tm</w:t>
      </w:r>
      <w:proofErr w:type="spellEnd"/>
      <w:r w:rsidRPr="00E6241A">
        <w:rPr>
          <w:lang w:val="es-AR"/>
        </w:rPr>
        <w:t xml:space="preserve"> y las grandes tienen 20,0 </w:t>
      </w:r>
      <w:proofErr w:type="spellStart"/>
      <w:r w:rsidRPr="00E6241A">
        <w:rPr>
          <w:lang w:val="es-AR"/>
        </w:rPr>
        <w:t>tm</w:t>
      </w:r>
      <w:proofErr w:type="spellEnd"/>
      <w:r w:rsidRPr="00E6241A">
        <w:rPr>
          <w:lang w:val="es-AR"/>
        </w:rPr>
        <w:t xml:space="preserve"> o más.</w:t>
      </w:r>
    </w:p>
  </w:footnote>
  <w:footnote w:id="18">
    <w:p w14:paraId="5BB377A7" w14:textId="77777777" w:rsidR="00A93F4E" w:rsidRPr="00E6241A" w:rsidRDefault="00A93F4E" w:rsidP="00A93F4E">
      <w:pPr>
        <w:pStyle w:val="FootnoteText"/>
        <w:rPr>
          <w:lang w:val="es-AR"/>
        </w:rPr>
      </w:pPr>
      <w:r>
        <w:rPr>
          <w:rStyle w:val="FootnoteReference"/>
        </w:rPr>
        <w:footnoteRef/>
      </w:r>
      <w:r w:rsidRPr="00E6241A">
        <w:rPr>
          <w:lang w:val="es-AR"/>
        </w:rPr>
        <w:t xml:space="preserve"> El R-448A es una mezcla de HFC/HFO (26 % de HFC-125, 26 % de HFC-32, 21 % de HFC-134a, 20 % de HFO</w:t>
      </w:r>
      <w:r w:rsidRPr="00E6241A">
        <w:rPr>
          <w:lang w:val="es-AR"/>
        </w:rPr>
        <w:noBreakHyphen/>
        <w:t>1234yf y 7 % de HFO-1234ze(E)) con un PCA de 1 273.</w:t>
      </w:r>
    </w:p>
  </w:footnote>
  <w:footnote w:id="19">
    <w:p w14:paraId="0F0234D6" w14:textId="77777777" w:rsidR="00A93F4E" w:rsidRPr="00E6241A" w:rsidRDefault="00A93F4E" w:rsidP="00A93F4E">
      <w:pPr>
        <w:rPr>
          <w:lang w:val="es-AR"/>
        </w:rPr>
      </w:pPr>
      <w:r>
        <w:rPr>
          <w:rStyle w:val="FootnoteReference"/>
          <w:sz w:val="20"/>
          <w:szCs w:val="20"/>
        </w:rPr>
        <w:footnoteRef/>
      </w:r>
      <w:r w:rsidRPr="00E6241A">
        <w:rPr>
          <w:sz w:val="20"/>
          <w:lang w:val="es-AR"/>
        </w:rPr>
        <w:t xml:space="preserve"> De las 30 empresas de fabricación de equipos de A/A identificadas, 21 respondieron y 18 fueron consideradas preliminarmente admisibles. Mediante la verificación presencial de los sitios, se comprobó que 16 de ellos son admisibles para recibir financiación del Fondo Multilateral.</w:t>
      </w:r>
    </w:p>
  </w:footnote>
  <w:footnote w:id="20">
    <w:p w14:paraId="62B1B02F" w14:textId="77777777" w:rsidR="00A93F4E" w:rsidRPr="00E6241A" w:rsidRDefault="00A93F4E" w:rsidP="00A93F4E">
      <w:pPr>
        <w:pStyle w:val="FootnoteText"/>
        <w:rPr>
          <w:lang w:val="es-AR"/>
        </w:rPr>
      </w:pPr>
      <w:r>
        <w:rPr>
          <w:rStyle w:val="FootnoteReference"/>
        </w:rPr>
        <w:footnoteRef/>
      </w:r>
      <w:r w:rsidRPr="00E6241A">
        <w:rPr>
          <w:lang w:val="es-AR"/>
        </w:rPr>
        <w:t xml:space="preserve"> Para los enfriadores de proceso, las microempresas recibirían modificaciones en la estación de carga, y las pequeñas, medianas y grandes empresas recibirían una máquina de carga. En el ámbito de la refrigeración comercial, las microempresas y las pequeñas empresas recibirían modificaciones para la estación de carga, mientras que las medianas empresas recibirían una máquina de carga. </w:t>
      </w:r>
    </w:p>
  </w:footnote>
  <w:footnote w:id="21">
    <w:p w14:paraId="55C0EEFD" w14:textId="77777777" w:rsidR="00A93F4E" w:rsidRPr="00E6241A" w:rsidRDefault="00A93F4E" w:rsidP="00A93F4E">
      <w:pPr>
        <w:pStyle w:val="FootnoteText"/>
        <w:rPr>
          <w:lang w:val="es-AR"/>
        </w:rPr>
      </w:pPr>
      <w:r>
        <w:rPr>
          <w:rStyle w:val="FootnoteReference"/>
        </w:rPr>
        <w:footnoteRef/>
      </w:r>
      <w:r w:rsidRPr="00E6241A">
        <w:rPr>
          <w:lang w:val="es-AR"/>
        </w:rPr>
        <w:t xml:space="preserve"> Incluye 25 equipos de ciclo básico de refrigeración a cada uno: unidad de capacitación en A/A dividido, unidad de capacitación en refrigeración comercial para condensadores y unidad de refrigeración comercial para sistemas de bastidor.</w:t>
      </w:r>
    </w:p>
  </w:footnote>
  <w:footnote w:id="22">
    <w:p w14:paraId="659D39AC" w14:textId="77777777" w:rsidR="00A93F4E" w:rsidRPr="00E6241A" w:rsidRDefault="00A93F4E" w:rsidP="00A93F4E">
      <w:pPr>
        <w:pStyle w:val="FootnoteText"/>
        <w:keepLines/>
        <w:rPr>
          <w:lang w:val="es-AR"/>
        </w:rPr>
      </w:pPr>
      <w:r>
        <w:rPr>
          <w:rStyle w:val="FootnoteReference"/>
        </w:rPr>
        <w:footnoteRef/>
      </w:r>
      <w:r w:rsidRPr="00E6241A">
        <w:rPr>
          <w:lang w:val="es-AR"/>
        </w:rPr>
        <w:t xml:space="preserve"> Incluye un juego de colectores para manómetro, alicates para perforar tubos, herramienta para cortar tubos, herramienta para doblar tubos, llaves de trinquete, juego de herramientas para abocinar, pinzas de estrangulamiento o bloqueadores de compresión, guantes y gafas de protección, bomba de vacío, extractor de núcleo de válvula, termómetro, equipo de recuperación de refrigerante, cilindro de refrigerante de 30 lb, balanza para refrigerante, vacuómetro electrónico, unidad de carga de refrigerante portátil, detector de fugas portátil, juego de cilindros de servicio de nitrógeno, cilindro de nitrógeno, señales de advertencia de refrigerante inflamable, etiquetas de refrigerante inflamable y tablas de datos termodinámicos de R-290/R-600A.</w:t>
      </w:r>
    </w:p>
  </w:footnote>
  <w:footnote w:id="23">
    <w:p w14:paraId="5BBA6C8D" w14:textId="77777777" w:rsidR="00A93F4E" w:rsidRPr="00E6241A" w:rsidRDefault="00A93F4E" w:rsidP="00A93F4E">
      <w:pPr>
        <w:pStyle w:val="FootnoteText"/>
        <w:rPr>
          <w:lang w:val="es-AR"/>
        </w:rPr>
      </w:pPr>
      <w:r>
        <w:rPr>
          <w:rStyle w:val="FootnoteReference"/>
        </w:rPr>
        <w:footnoteRef/>
      </w:r>
      <w:r w:rsidRPr="00E6241A">
        <w:rPr>
          <w:lang w:val="es-AR"/>
        </w:rPr>
        <w:t xml:space="preserve"> Incluye un juego de colectores para manómetro, alicates de cierre de tubos, alicates para perforar tubos, herramienta para cortar tubos, herramienta para doblar tubos, llaves de trinquete, juego de herramientas para abocinar, regulador de presión, guantes y gafas de protección, detector de fugas, bomba de vacío, balanza para refrigerante, extractor de núcleo de válvulas, y termómetro.</w:t>
      </w:r>
    </w:p>
  </w:footnote>
  <w:footnote w:id="24">
    <w:p w14:paraId="19E33ABC" w14:textId="77777777" w:rsidR="00A93F4E" w:rsidRPr="00E6241A" w:rsidRDefault="00A93F4E" w:rsidP="00A93F4E">
      <w:pPr>
        <w:pStyle w:val="FootnoteText"/>
        <w:rPr>
          <w:lang w:val="es-AR"/>
        </w:rPr>
      </w:pPr>
      <w:r>
        <w:rPr>
          <w:rStyle w:val="FootnoteReference"/>
        </w:rPr>
        <w:footnoteRef/>
      </w:r>
      <w:r w:rsidRPr="00E6241A">
        <w:rPr>
          <w:lang w:val="es-AR"/>
        </w:rPr>
        <w:t xml:space="preserve"> Incluye un compresor, piezas eléctricas (por ejemplo, termostatos), filtros desecadores, evaporadores, condensador y válvula de expansión, junto con asistencia técnica y capacitación.</w:t>
      </w:r>
    </w:p>
  </w:footnote>
  <w:footnote w:id="25">
    <w:p w14:paraId="3D510C26" w14:textId="77777777" w:rsidR="00A93F4E" w:rsidRPr="00E6241A" w:rsidRDefault="00A93F4E" w:rsidP="00A93F4E">
      <w:pPr>
        <w:pStyle w:val="FootnoteText"/>
        <w:rPr>
          <w:lang w:val="es-AR"/>
        </w:rPr>
      </w:pPr>
      <w:r>
        <w:rPr>
          <w:rStyle w:val="FootnoteReference"/>
        </w:rPr>
        <w:footnoteRef/>
      </w:r>
      <w:r w:rsidRPr="00E6241A">
        <w:rPr>
          <w:lang w:val="es-AR"/>
        </w:rPr>
        <w:t xml:space="preserve"> De conformidad con la decisión 84/92 d), la decisión 90/48 c) alentó a los organismos bilaterales y de ejecución a que sigan velando por la aplicación de la política operacional sobre la incorporación de la perspectiva de género en todos los proyectos, teniendo en cuenta las actividades específicas presentadas en el cuadro 2 del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/90/37.</w:t>
      </w:r>
    </w:p>
  </w:footnote>
  <w:footnote w:id="26">
    <w:p w14:paraId="694BDD14" w14:textId="77777777" w:rsidR="00A93F4E" w:rsidRPr="00E6241A" w:rsidRDefault="00A93F4E" w:rsidP="00A93F4E">
      <w:pPr>
        <w:pStyle w:val="FootnoteText"/>
        <w:rPr>
          <w:lang w:val="es-AR"/>
        </w:rPr>
      </w:pPr>
      <w:r>
        <w:rPr>
          <w:rStyle w:val="FootnoteReference"/>
        </w:rPr>
        <w:footnoteRef/>
      </w:r>
      <w:r w:rsidRPr="00E6241A">
        <w:rPr>
          <w:lang w:val="es-AR"/>
        </w:rPr>
        <w:t xml:space="preserve"> En la 77ª reunión, la Secretaría y el PNUD habían acordado debatir una propuesta para abordar la fabricación de espuma de poliestireno extruido (XPS) presentada de conformidad con las directrices del Fondo Multilateral en una etapa futura, si había empresas admisibles (párrafo 61 del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/77/49).</w:t>
      </w:r>
    </w:p>
  </w:footnote>
  <w:footnote w:id="27">
    <w:p w14:paraId="1E6D28DA" w14:textId="77777777" w:rsidR="00A93F4E" w:rsidRPr="00E6241A" w:rsidRDefault="00A93F4E" w:rsidP="00A93F4E">
      <w:pPr>
        <w:pStyle w:val="FootnoteText"/>
        <w:rPr>
          <w:lang w:val="es-AR"/>
        </w:rPr>
      </w:pPr>
      <w:r>
        <w:rPr>
          <w:rStyle w:val="FootnoteReference"/>
        </w:rPr>
        <w:footnoteRef/>
      </w:r>
      <w:r w:rsidRPr="00E6241A">
        <w:rPr>
          <w:lang w:val="es-AR"/>
        </w:rPr>
        <w:t xml:space="preserve"> El consumo de HCFC puede ser superior a cero en cualquier año siempre que la suma de sus niveles de consumo calculados durante el período de diez años desde el 1 de enero de 2030 hasta el 1 de enero de 2040, dividida por 10, no supere el 2,5 % del nivel básico de HCFC.</w:t>
      </w:r>
    </w:p>
  </w:footnote>
  <w:footnote w:id="28">
    <w:p w14:paraId="5CC4EBD7" w14:textId="77777777" w:rsidR="00A93F4E" w:rsidRPr="00E6241A" w:rsidRDefault="00A93F4E" w:rsidP="00A93F4E">
      <w:pPr>
        <w:pStyle w:val="FootnoteText"/>
        <w:rPr>
          <w:lang w:val="es-AR"/>
        </w:rPr>
      </w:pPr>
      <w:r>
        <w:rPr>
          <w:rStyle w:val="FootnoteReference"/>
        </w:rPr>
        <w:footnoteRef/>
      </w:r>
      <w:r w:rsidRPr="00E6241A">
        <w:rPr>
          <w:lang w:val="es-AR"/>
        </w:rPr>
        <w:t xml:space="preserve"> Vea el Anexo I del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/91/68.</w:t>
      </w:r>
    </w:p>
  </w:footnote>
  <w:footnote w:id="29">
    <w:p w14:paraId="09987D3D" w14:textId="77777777" w:rsidR="00A93F4E" w:rsidRPr="00E6241A" w:rsidRDefault="00A93F4E" w:rsidP="00A93F4E">
      <w:pPr>
        <w:pStyle w:val="FootnoteText"/>
        <w:rPr>
          <w:lang w:val="es-AR"/>
        </w:rPr>
      </w:pPr>
      <w:r>
        <w:rPr>
          <w:rStyle w:val="FootnoteReference"/>
        </w:rPr>
        <w:footnoteRef/>
      </w:r>
      <w:r w:rsidRPr="00E6241A">
        <w:rPr>
          <w:lang w:val="es-AR"/>
        </w:rPr>
        <w:t xml:space="preserve"> Decisión 77/43(e)(i) era aplicable a las empresas de fabricación de equipos de A/A residenciales. De conformidad con esta decisión, no se ha solicitado financiación para las modificaciones del procesamiento de los intercambiadores de calor para la tercera línea de fabricación de equipos de A/A residencial en Blue </w:t>
      </w:r>
      <w:proofErr w:type="spellStart"/>
      <w:r w:rsidRPr="00E6241A">
        <w:rPr>
          <w:lang w:val="es-AR"/>
        </w:rPr>
        <w:t>Star</w:t>
      </w:r>
      <w:proofErr w:type="spellEnd"/>
      <w:r w:rsidRPr="00E6241A">
        <w:rPr>
          <w:lang w:val="es-AR"/>
        </w:rPr>
        <w:t xml:space="preserve"> que se había propuesto añadir a la etapa II.</w:t>
      </w:r>
    </w:p>
  </w:footnote>
  <w:footnote w:id="30">
    <w:p w14:paraId="3A093061" w14:textId="77777777" w:rsidR="00A93F4E" w:rsidRPr="00E6241A" w:rsidRDefault="00A93F4E" w:rsidP="00A93F4E">
      <w:pPr>
        <w:pStyle w:val="FootnoteText"/>
        <w:rPr>
          <w:lang w:val="es-AR"/>
        </w:rPr>
      </w:pPr>
      <w:r>
        <w:rPr>
          <w:rStyle w:val="FootnoteReference"/>
        </w:rPr>
        <w:footnoteRef/>
      </w:r>
      <w:r w:rsidRPr="00E6241A">
        <w:rPr>
          <w:lang w:val="es-AR"/>
        </w:rPr>
        <w:t xml:space="preserve"> Ninguna propuesta de empresa individual tenía un umbral de rentabilidad superior al 100 % del umbral establecido.</w:t>
      </w:r>
    </w:p>
  </w:footnote>
  <w:footnote w:id="31">
    <w:p w14:paraId="0D91BAF4" w14:textId="77777777" w:rsidR="00A93F4E" w:rsidRPr="00E6241A" w:rsidRDefault="00A93F4E" w:rsidP="00A93F4E">
      <w:pPr>
        <w:pStyle w:val="FootnoteText"/>
        <w:jc w:val="left"/>
        <w:rPr>
          <w:lang w:val="es-AR"/>
        </w:rPr>
      </w:pPr>
      <w:r>
        <w:rPr>
          <w:rStyle w:val="FootnoteReference"/>
        </w:rPr>
        <w:footnoteRef/>
      </w:r>
      <w:r w:rsidRPr="00E6241A">
        <w:rPr>
          <w:lang w:val="es-AR"/>
        </w:rPr>
        <w:t xml:space="preserve"> http://ozonecell.nic.in/wp-content/uploads/2019/03/INDIA-COOLING-ACTION-PLAN-e-circulation-version080319.pdf </w:t>
      </w:r>
    </w:p>
  </w:footnote>
  <w:footnote w:id="32">
    <w:p w14:paraId="2ABDE195" w14:textId="77777777" w:rsidR="00A93F4E" w:rsidRPr="00E6241A" w:rsidRDefault="00A93F4E" w:rsidP="00A93F4E">
      <w:pPr>
        <w:pStyle w:val="FootnoteText"/>
        <w:rPr>
          <w:lang w:val="es-AR"/>
        </w:rPr>
      </w:pPr>
      <w:r>
        <w:rPr>
          <w:rStyle w:val="FootnoteReference"/>
        </w:rPr>
        <w:footnoteRef/>
      </w:r>
      <w:r w:rsidRPr="00E6241A">
        <w:rPr>
          <w:lang w:val="es-AR"/>
        </w:rPr>
        <w:t xml:space="preserve"> Descrito en el Anexo I del documento UNEP/</w:t>
      </w:r>
      <w:proofErr w:type="spellStart"/>
      <w:r w:rsidRPr="00E6241A">
        <w:rPr>
          <w:lang w:val="es-AR"/>
        </w:rPr>
        <w:t>OzL.Pro</w:t>
      </w:r>
      <w:proofErr w:type="spellEnd"/>
      <w:r w:rsidRPr="00E6241A">
        <w:rPr>
          <w:lang w:val="es-AR"/>
        </w:rPr>
        <w:t>/</w:t>
      </w:r>
      <w:proofErr w:type="spellStart"/>
      <w:r w:rsidRPr="00E6241A">
        <w:rPr>
          <w:lang w:val="es-AR"/>
        </w:rPr>
        <w:t>ExCom</w:t>
      </w:r>
      <w:proofErr w:type="spellEnd"/>
      <w:r w:rsidRPr="00E6241A">
        <w:rPr>
          <w:lang w:val="es-AR"/>
        </w:rPr>
        <w:t>/91/68.</w:t>
      </w:r>
    </w:p>
  </w:footnote>
  <w:footnote w:id="33">
    <w:p w14:paraId="5183DAC8" w14:textId="77777777" w:rsidR="00A93F4E" w:rsidRPr="00E6241A" w:rsidRDefault="00A93F4E" w:rsidP="00A93F4E">
      <w:pPr>
        <w:pStyle w:val="FootnoteText"/>
        <w:rPr>
          <w:lang w:val="es-AR"/>
        </w:rPr>
      </w:pPr>
      <w:r>
        <w:rPr>
          <w:rStyle w:val="FootnoteReference"/>
        </w:rPr>
        <w:footnoteRef/>
      </w:r>
      <w:r w:rsidRPr="00E6241A">
        <w:rPr>
          <w:lang w:val="es-AR"/>
        </w:rPr>
        <w:t xml:space="preserve"> Párrafo 36 d) </w:t>
      </w:r>
      <w:proofErr w:type="spellStart"/>
      <w:r w:rsidRPr="00E6241A">
        <w:rPr>
          <w:lang w:val="es-AR"/>
        </w:rPr>
        <w:t>iii</w:t>
      </w:r>
      <w:proofErr w:type="spellEnd"/>
      <w:r w:rsidRPr="00E6241A">
        <w:rPr>
          <w:lang w:val="es-AR"/>
        </w:rPr>
        <w:t>) del presente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D19B3" w14:textId="536A1AF8" w:rsidR="00A93F4E" w:rsidRPr="0033525D" w:rsidRDefault="00A93F4E">
    <w:r>
      <w:fldChar w:fldCharType="begin"/>
    </w:r>
    <w:r>
      <w:instrText xml:space="preserve"> DOCPROPERTY "Document number"  \* MERGEFORMAT </w:instrText>
    </w:r>
    <w:r>
      <w:fldChar w:fldCharType="separate"/>
    </w:r>
    <w:bookmarkStart w:id="13" w:name="_Hlk118820890"/>
    <w:r w:rsidR="00271800">
      <w:t>UNEP/</w:t>
    </w:r>
    <w:proofErr w:type="spellStart"/>
    <w:r w:rsidR="00271800">
      <w:t>OzL.Pro</w:t>
    </w:r>
    <w:proofErr w:type="spellEnd"/>
    <w:r w:rsidR="00271800">
      <w:t>/ExCom/91/42</w:t>
    </w:r>
    <w:bookmarkEnd w:id="13"/>
    <w:r>
      <w:fldChar w:fldCharType="end"/>
    </w:r>
  </w:p>
  <w:p w14:paraId="567FC935" w14:textId="77777777" w:rsidR="00A93F4E" w:rsidRPr="0033525D" w:rsidRDefault="00A93F4E"/>
  <w:p w14:paraId="7F56E6A5" w14:textId="77777777" w:rsidR="00A93F4E" w:rsidRPr="0033525D" w:rsidRDefault="00A93F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228E2" w14:textId="63EA593A" w:rsidR="00A93F4E" w:rsidRPr="0033525D" w:rsidRDefault="00A93F4E">
    <w:pPr>
      <w:jc w:val="right"/>
    </w:pPr>
    <w:r>
      <w:fldChar w:fldCharType="begin"/>
    </w:r>
    <w:r>
      <w:instrText xml:space="preserve"> DOCPROPERTY "Document number"  \* MERGEFORMAT </w:instrText>
    </w:r>
    <w:r>
      <w:fldChar w:fldCharType="separate"/>
    </w:r>
    <w:r w:rsidR="00271800">
      <w:t>UNEP/</w:t>
    </w:r>
    <w:proofErr w:type="spellStart"/>
    <w:r w:rsidR="00271800">
      <w:t>OzL.Pro</w:t>
    </w:r>
    <w:proofErr w:type="spellEnd"/>
    <w:r w:rsidR="00271800">
      <w:t>/ExCom/91/42</w:t>
    </w:r>
    <w:r>
      <w:fldChar w:fldCharType="end"/>
    </w:r>
  </w:p>
  <w:p w14:paraId="29F738F9" w14:textId="77777777" w:rsidR="00A93F4E" w:rsidRPr="0033525D" w:rsidRDefault="00A93F4E"/>
  <w:p w14:paraId="0C517E41" w14:textId="77777777" w:rsidR="00A93F4E" w:rsidRPr="0033525D" w:rsidRDefault="00A93F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C1B71" w14:textId="2DD0C4DA" w:rsidR="00051DF2" w:rsidRDefault="00051DF2">
    <w:r>
      <w:fldChar w:fldCharType="begin"/>
    </w:r>
    <w:r>
      <w:instrText xml:space="preserve"> DOCPROPERTY "Document number"  \* MERGEFORMAT </w:instrText>
    </w:r>
    <w:r>
      <w:fldChar w:fldCharType="separate"/>
    </w:r>
    <w:r>
      <w:t>UNEP/</w:t>
    </w:r>
    <w:proofErr w:type="spellStart"/>
    <w:r>
      <w:t>OzL.Pro</w:t>
    </w:r>
    <w:proofErr w:type="spellEnd"/>
    <w:r>
      <w:t>/ExCom/91/42</w:t>
    </w:r>
    <w:r>
      <w:fldChar w:fldCharType="end"/>
    </w:r>
  </w:p>
  <w:p w14:paraId="3D1C9E10" w14:textId="21D9F5D4" w:rsidR="00051DF2" w:rsidRPr="0033525D" w:rsidRDefault="00051DF2">
    <w:r>
      <w:t>Anexo I</w:t>
    </w:r>
  </w:p>
  <w:p w14:paraId="5545A141" w14:textId="77777777" w:rsidR="00051DF2" w:rsidRPr="0033525D" w:rsidRDefault="00051DF2"/>
  <w:p w14:paraId="6B482755" w14:textId="77777777" w:rsidR="00051DF2" w:rsidRPr="0033525D" w:rsidRDefault="00051D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8E3A1" w14:textId="25BB40CA" w:rsidR="00B84C9C" w:rsidRDefault="00B84C9C">
    <w:pPr>
      <w:jc w:val="right"/>
    </w:pPr>
    <w:r>
      <w:fldChar w:fldCharType="begin"/>
    </w:r>
    <w:r>
      <w:instrText xml:space="preserve"> DOCPROPERTY "Document number"  \* MERGEFORMAT </w:instrText>
    </w:r>
    <w:r>
      <w:fldChar w:fldCharType="separate"/>
    </w:r>
    <w:r>
      <w:t>UNEP/</w:t>
    </w:r>
    <w:proofErr w:type="spellStart"/>
    <w:r>
      <w:t>OzL.Pro</w:t>
    </w:r>
    <w:proofErr w:type="spellEnd"/>
    <w:r>
      <w:t>/ExCom/91/42</w:t>
    </w:r>
    <w:r>
      <w:fldChar w:fldCharType="end"/>
    </w:r>
  </w:p>
  <w:p w14:paraId="1BB13BDC" w14:textId="3B1997BF" w:rsidR="00B84C9C" w:rsidRPr="0033525D" w:rsidRDefault="00B84C9C">
    <w:pPr>
      <w:jc w:val="right"/>
    </w:pPr>
    <w:r>
      <w:t>Anexo I</w:t>
    </w:r>
  </w:p>
  <w:p w14:paraId="528182DC" w14:textId="77777777" w:rsidR="00B84C9C" w:rsidRPr="0033525D" w:rsidRDefault="00B84C9C"/>
  <w:p w14:paraId="4D8616ED" w14:textId="77777777" w:rsidR="00B84C9C" w:rsidRPr="0033525D" w:rsidRDefault="00B84C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F8" w14:textId="79D312B6" w:rsidR="0087455A" w:rsidRDefault="00C96068">
    <w:pPr>
      <w:jc w:val="right"/>
    </w:pPr>
    <w:r>
      <w:fldChar w:fldCharType="begin"/>
    </w:r>
    <w:r>
      <w:instrText xml:space="preserve"> DOCPROPERTY "Document number"  \* MERGEFORMAT </w:instrText>
    </w:r>
    <w:r>
      <w:fldChar w:fldCharType="separate"/>
    </w:r>
    <w:r w:rsidR="00051DF2">
      <w:t>UNEP/</w:t>
    </w:r>
    <w:proofErr w:type="spellStart"/>
    <w:r w:rsidR="00051DF2">
      <w:t>OzL.Pro</w:t>
    </w:r>
    <w:proofErr w:type="spellEnd"/>
    <w:r w:rsidR="00051DF2">
      <w:t>/ExCom/91/42</w:t>
    </w:r>
    <w:r>
      <w:fldChar w:fldCharType="end"/>
    </w:r>
  </w:p>
  <w:p w14:paraId="68867129" w14:textId="77777777" w:rsidR="0087455A" w:rsidRDefault="00B60EEC" w:rsidP="00B60EEC">
    <w:pPr>
      <w:jc w:val="right"/>
    </w:pPr>
    <w:r>
      <w:t>Anexo I</w:t>
    </w:r>
  </w:p>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A0204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7F14E17"/>
    <w:multiLevelType w:val="hybridMultilevel"/>
    <w:tmpl w:val="21121302"/>
    <w:lvl w:ilvl="0" w:tplc="E2A68BF8">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44664E54"/>
    <w:multiLevelType w:val="hybridMultilevel"/>
    <w:tmpl w:val="0EFACE06"/>
    <w:lvl w:ilvl="0" w:tplc="3C608FAE">
      <w:start w:val="1"/>
      <w:numFmt w:val="lowerLetter"/>
      <w:lvlText w:val="(%1)"/>
      <w:lvlJc w:val="left"/>
      <w:pPr>
        <w:ind w:left="1080" w:hanging="360"/>
      </w:pPr>
      <w:rPr>
        <w:rFonts w:asciiTheme="minorHAnsi" w:eastAsia="Times New Roman" w:hAnsiTheme="minorHAnsi" w:cstheme="minorBidi"/>
        <w:color w:val="FF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45EC3CE0"/>
    <w:multiLevelType w:val="hybridMultilevel"/>
    <w:tmpl w:val="7F681700"/>
    <w:lvl w:ilvl="0" w:tplc="F6B87F1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A92381"/>
    <w:multiLevelType w:val="hybridMultilevel"/>
    <w:tmpl w:val="0520FD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FD4054B"/>
    <w:multiLevelType w:val="hybridMultilevel"/>
    <w:tmpl w:val="005E5B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70A441C"/>
    <w:multiLevelType w:val="hybridMultilevel"/>
    <w:tmpl w:val="0E88E2E4"/>
    <w:lvl w:ilvl="0" w:tplc="3A58A21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EC75B9"/>
    <w:multiLevelType w:val="hybridMultilevel"/>
    <w:tmpl w:val="579C8FB8"/>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6"/>
  </w:num>
  <w:num w:numId="18" w16cid:durableId="884561869">
    <w:abstractNumId w:val="17"/>
  </w:num>
  <w:num w:numId="19" w16cid:durableId="1577741968">
    <w:abstractNumId w:val="22"/>
  </w:num>
  <w:num w:numId="20" w16cid:durableId="564873771">
    <w:abstractNumId w:val="12"/>
  </w:num>
  <w:num w:numId="21" w16cid:durableId="980232080">
    <w:abstractNumId w:val="19"/>
  </w:num>
  <w:num w:numId="22" w16cid:durableId="3030443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9964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1157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3350976">
    <w:abstractNumId w:val="20"/>
  </w:num>
  <w:num w:numId="26" w16cid:durableId="18524533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48468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1865816">
    <w:abstractNumId w:val="13"/>
  </w:num>
  <w:num w:numId="29"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722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3502519">
    <w:abstractNumId w:val="14"/>
  </w:num>
  <w:num w:numId="35" w16cid:durableId="190801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43853271">
    <w:abstractNumId w:val="10"/>
    <w:lvlOverride w:ilvl="0">
      <w:startOverride w:val="11"/>
    </w:lvlOverride>
  </w:num>
  <w:num w:numId="37" w16cid:durableId="142427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395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38546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397256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6772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89235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11601698">
    <w:abstractNumId w:val="10"/>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455A"/>
    <w:rsid w:val="00051DF2"/>
    <w:rsid w:val="00064429"/>
    <w:rsid w:val="000D6841"/>
    <w:rsid w:val="00106F6E"/>
    <w:rsid w:val="00114CAA"/>
    <w:rsid w:val="001C2D22"/>
    <w:rsid w:val="001F4047"/>
    <w:rsid w:val="00235D4C"/>
    <w:rsid w:val="0024162E"/>
    <w:rsid w:val="002425B4"/>
    <w:rsid w:val="00244477"/>
    <w:rsid w:val="00271800"/>
    <w:rsid w:val="002959B4"/>
    <w:rsid w:val="002D5A1A"/>
    <w:rsid w:val="00344EAB"/>
    <w:rsid w:val="00384BC2"/>
    <w:rsid w:val="003863A4"/>
    <w:rsid w:val="003B7115"/>
    <w:rsid w:val="003E1A30"/>
    <w:rsid w:val="00455352"/>
    <w:rsid w:val="00456007"/>
    <w:rsid w:val="00476E28"/>
    <w:rsid w:val="00502D01"/>
    <w:rsid w:val="005D73E3"/>
    <w:rsid w:val="006017D4"/>
    <w:rsid w:val="006B0AB2"/>
    <w:rsid w:val="006C4E8B"/>
    <w:rsid w:val="006C598D"/>
    <w:rsid w:val="00792A47"/>
    <w:rsid w:val="007B14A1"/>
    <w:rsid w:val="00816265"/>
    <w:rsid w:val="00831BC5"/>
    <w:rsid w:val="0087455A"/>
    <w:rsid w:val="008915B3"/>
    <w:rsid w:val="009B756F"/>
    <w:rsid w:val="00A446EC"/>
    <w:rsid w:val="00A93F4E"/>
    <w:rsid w:val="00AA29EB"/>
    <w:rsid w:val="00AB56E5"/>
    <w:rsid w:val="00AC7A52"/>
    <w:rsid w:val="00AE5459"/>
    <w:rsid w:val="00B0144E"/>
    <w:rsid w:val="00B60EEC"/>
    <w:rsid w:val="00B61F04"/>
    <w:rsid w:val="00B84ACF"/>
    <w:rsid w:val="00B84C9C"/>
    <w:rsid w:val="00BC4267"/>
    <w:rsid w:val="00C14E67"/>
    <w:rsid w:val="00C96068"/>
    <w:rsid w:val="00CD59B7"/>
    <w:rsid w:val="00D37155"/>
    <w:rsid w:val="00D84B6F"/>
    <w:rsid w:val="00DB795B"/>
    <w:rsid w:val="00DC3B22"/>
    <w:rsid w:val="00E137BE"/>
    <w:rsid w:val="00E17F97"/>
    <w:rsid w:val="00E6241A"/>
    <w:rsid w:val="00EC1BFF"/>
    <w:rsid w:val="00EC3F8B"/>
    <w:rsid w:val="00F10CD9"/>
    <w:rsid w:val="00F12B29"/>
    <w:rsid w:val="00F1322A"/>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7E320671-BE18-4405-9980-45BF2319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
    <w:basedOn w:val="Normal"/>
    <w:link w:val="ListParagraphChar"/>
    <w:uiPriority w:val="34"/>
    <w:qFormat/>
    <w:rsid w:val="00A93F4E"/>
    <w:pPr>
      <w:ind w:left="720"/>
      <w:contextualSpacing/>
    </w:pPr>
    <w:rPr>
      <w:lang w:val="es-ES"/>
    </w:rPr>
  </w:style>
  <w:style w:type="paragraph" w:styleId="Revision">
    <w:name w:val="Revision"/>
    <w:hidden/>
    <w:uiPriority w:val="99"/>
    <w:semiHidden/>
    <w:rsid w:val="00A93F4E"/>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93F4E"/>
    <w:rPr>
      <w:sz w:val="22"/>
      <w:szCs w:val="22"/>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A93F4E"/>
    <w:rPr>
      <w:sz w:val="22"/>
      <w:szCs w:val="22"/>
      <w:lang w:val="es-ES"/>
    </w:rPr>
  </w:style>
  <w:style w:type="paragraph" w:customStyle="1" w:styleId="Default">
    <w:name w:val="Default"/>
    <w:rsid w:val="00A93F4E"/>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A93F4E"/>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93F4E"/>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A93F4E"/>
    <w:rPr>
      <w:sz w:val="20"/>
      <w:szCs w:val="20"/>
      <w:lang w:val="es-ES"/>
    </w:rPr>
  </w:style>
  <w:style w:type="character" w:customStyle="1" w:styleId="EndnoteTextChar">
    <w:name w:val="Endnote Text Char"/>
    <w:basedOn w:val="DefaultParagraphFont"/>
    <w:link w:val="EndnoteText"/>
    <w:uiPriority w:val="99"/>
    <w:semiHidden/>
    <w:rsid w:val="00A93F4E"/>
    <w:rPr>
      <w:lang w:val="es-ES"/>
    </w:rPr>
  </w:style>
  <w:style w:type="character" w:styleId="EndnoteReference">
    <w:name w:val="endnote reference"/>
    <w:basedOn w:val="DefaultParagraphFont"/>
    <w:uiPriority w:val="99"/>
    <w:semiHidden/>
    <w:unhideWhenUsed/>
    <w:rsid w:val="00A93F4E"/>
    <w:rPr>
      <w:vertAlign w:val="superscript"/>
    </w:rPr>
  </w:style>
  <w:style w:type="paragraph" w:styleId="Caption">
    <w:name w:val="caption"/>
    <w:basedOn w:val="Normal"/>
    <w:next w:val="Normal"/>
    <w:uiPriority w:val="35"/>
    <w:unhideWhenUsed/>
    <w:qFormat/>
    <w:rsid w:val="00A93F4E"/>
    <w:pPr>
      <w:spacing w:before="200" w:after="200" w:line="276" w:lineRule="auto"/>
    </w:pPr>
    <w:rPr>
      <w:rFonts w:ascii="Calibri" w:eastAsia="SimSun" w:hAnsi="Calibri"/>
      <w:b/>
      <w:bCs/>
      <w:color w:val="365F91"/>
      <w:sz w:val="16"/>
      <w:szCs w:val="16"/>
      <w:lang w:val="es-ES" w:bidi="hi-IN"/>
    </w:rPr>
  </w:style>
  <w:style w:type="paragraph" w:styleId="Closing">
    <w:name w:val="Closing"/>
    <w:basedOn w:val="Normal"/>
    <w:link w:val="ClosingChar"/>
    <w:semiHidden/>
    <w:rsid w:val="00A93F4E"/>
    <w:pPr>
      <w:ind w:left="4320"/>
    </w:pPr>
    <w:rPr>
      <w:lang w:val="es-ES"/>
    </w:rPr>
  </w:style>
  <w:style w:type="character" w:customStyle="1" w:styleId="ClosingChar">
    <w:name w:val="Closing Char"/>
    <w:basedOn w:val="DefaultParagraphFont"/>
    <w:link w:val="Closing"/>
    <w:semiHidden/>
    <w:rsid w:val="00A93F4E"/>
    <w:rPr>
      <w:sz w:val="22"/>
      <w:szCs w:val="22"/>
      <w:lang w:val="es-ES"/>
    </w:rPr>
  </w:style>
  <w:style w:type="character" w:styleId="Hyperlink">
    <w:name w:val="Hyperlink"/>
    <w:basedOn w:val="DefaultParagraphFont"/>
    <w:uiPriority w:val="99"/>
    <w:unhideWhenUsed/>
    <w:rsid w:val="00A93F4E"/>
    <w:rPr>
      <w:color w:val="0000FF" w:themeColor="hyperlink"/>
      <w:u w:val="single"/>
    </w:rPr>
  </w:style>
  <w:style w:type="character" w:styleId="UnresolvedMention">
    <w:name w:val="Unresolved Mention"/>
    <w:basedOn w:val="DefaultParagraphFont"/>
    <w:uiPriority w:val="99"/>
    <w:semiHidden/>
    <w:unhideWhenUsed/>
    <w:rsid w:val="00A93F4E"/>
    <w:rPr>
      <w:color w:val="605E5C"/>
      <w:shd w:val="clear" w:color="auto" w:fill="E1DFDD"/>
    </w:rPr>
  </w:style>
  <w:style w:type="character" w:customStyle="1" w:styleId="HeaderChar">
    <w:name w:val="Header Char"/>
    <w:aliases w:val="EthylHeader Char"/>
    <w:basedOn w:val="DefaultParagraphFont"/>
    <w:link w:val="Header"/>
    <w:locked/>
    <w:rsid w:val="00A93F4E"/>
    <w:rPr>
      <w:sz w:val="22"/>
      <w:szCs w:val="22"/>
      <w:lang w:val="en-GB"/>
    </w:rPr>
  </w:style>
  <w:style w:type="character" w:customStyle="1" w:styleId="cf01">
    <w:name w:val="cf01"/>
    <w:basedOn w:val="DefaultParagraphFont"/>
    <w:rsid w:val="00A93F4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76D96E7D-C444-4288-A2B6-C691E969DC64}"/>
</file>

<file path=customXml/itemProps3.xml><?xml version="1.0" encoding="utf-8"?>
<ds:datastoreItem xmlns:ds="http://schemas.openxmlformats.org/officeDocument/2006/customXml" ds:itemID="{EFB60B76-A7BC-4FDD-AC58-CD88797DA494}"/>
</file>

<file path=customXml/itemProps4.xml><?xml version="1.0" encoding="utf-8"?>
<ds:datastoreItem xmlns:ds="http://schemas.openxmlformats.org/officeDocument/2006/customXml" ds:itemID="{ABB6AC0D-6B1F-4C67-B370-A63A0A9EB522}"/>
</file>

<file path=docProps/app.xml><?xml version="1.0" encoding="utf-8"?>
<Properties xmlns="http://schemas.openxmlformats.org/officeDocument/2006/extended-properties" xmlns:vt="http://schemas.openxmlformats.org/officeDocument/2006/docPropsVTypes">
  <Template>Normal</Template>
  <TotalTime>56</TotalTime>
  <Pages>50</Pages>
  <Words>23135</Words>
  <Characters>131873</Characters>
  <Application>Microsoft Office Word</Application>
  <DocSecurity>0</DocSecurity>
  <Lines>1098</Lines>
  <Paragraphs>309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India</vt:lpstr>
      <vt:lpstr>S9142</vt:lpstr>
    </vt:vector>
  </TitlesOfParts>
  <Company>UNMFS</Company>
  <LinksUpToDate>false</LinksUpToDate>
  <CharactersWithSpaces>154699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India</dc:title>
  <dc:subject>91a</dc:subject>
  <dc:creator>Maria Adela Troitiño</dc:creator>
  <cp:lastModifiedBy>HBE</cp:lastModifiedBy>
  <cp:revision>5</cp:revision>
  <cp:lastPrinted>2001-05-26T16:40:00Z</cp:lastPrinted>
  <dcterms:created xsi:type="dcterms:W3CDTF">2022-11-29T21:16:00Z</dcterms:created>
  <dcterms:modified xsi:type="dcterms:W3CDTF">2022-12-02T23:06:00Z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UNEP/OzL.Pro/ExCom/91/42</vt:lpwstr>
  </property>
  <property fmtid="{D5CDD505-2E9C-101B-9397-08002B2CF9AE}" pid="3" name="Revision date">
    <vt:lpwstr>11/18/2022</vt:lpwstr>
  </property>
  <property fmtid="{D5CDD505-2E9C-101B-9397-08002B2CF9AE}" pid="4" name="ContentTypeId">
    <vt:lpwstr>0x0101001C72A589EFF2AE459ADB5508C5E286F5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