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7965F7DC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21257D77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364B1393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793AC3F8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5E7CEB91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44F893EA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E2991F" w14:textId="77777777" w:rsidR="00BF474D" w:rsidRDefault="00796117" w:rsidP="002C09B7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789EAB6" wp14:editId="7D3CFB6B">
                  <wp:simplePos x="0" y="0"/>
                  <wp:positionH relativeFrom="column">
                    <wp:posOffset>24987</wp:posOffset>
                  </wp:positionH>
                  <wp:positionV relativeFrom="paragraph">
                    <wp:posOffset>867838</wp:posOffset>
                  </wp:positionV>
                  <wp:extent cx="793134" cy="704850"/>
                  <wp:effectExtent l="0" t="0" r="6985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4885" cy="706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474D"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5DB7A4B6" wp14:editId="341B75E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B19312D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008048F1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547B04DD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0E767EC9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72EAA48E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B7DCFD" w14:textId="77777777" w:rsidR="00BF474D" w:rsidRDefault="00BF474D" w:rsidP="002C09B7">
            <w:pPr>
              <w:rPr>
                <w:lang w:val="ru-RU"/>
              </w:rPr>
            </w:pPr>
          </w:p>
          <w:p w14:paraId="5EA5A40F" w14:textId="77777777" w:rsidR="00BF474D" w:rsidRPr="00D90A09" w:rsidRDefault="00BF474D" w:rsidP="002C09B7">
            <w:pPr>
              <w:rPr>
                <w:lang w:val="en-GB"/>
              </w:rPr>
            </w:pPr>
            <w:r w:rsidRPr="00D90A09">
              <w:rPr>
                <w:lang w:val="en-GB"/>
              </w:rPr>
              <w:t>Distr.</w:t>
            </w:r>
          </w:p>
          <w:p w14:paraId="1393BE9A" w14:textId="77777777" w:rsidR="00BF474D" w:rsidRPr="00D90A09" w:rsidRDefault="00BF474D" w:rsidP="002C09B7">
            <w:pPr>
              <w:rPr>
                <w:lang w:val="en-GB"/>
              </w:rPr>
            </w:pPr>
            <w:r w:rsidRPr="00D90A09">
              <w:rPr>
                <w:lang w:val="en-GB"/>
              </w:rPr>
              <w:t>GENERAL</w:t>
            </w:r>
          </w:p>
          <w:p w14:paraId="2603C3AF" w14:textId="77777777" w:rsidR="00BF474D" w:rsidRPr="00D90A09" w:rsidRDefault="00BF474D" w:rsidP="002C09B7">
            <w:pPr>
              <w:rPr>
                <w:lang w:val="en-GB"/>
              </w:rPr>
            </w:pPr>
          </w:p>
          <w:p w14:paraId="7976CAB7" w14:textId="38C07E71" w:rsidR="00BF474D" w:rsidRPr="00D90A09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D90A09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9C41A8">
              <w:rPr>
                <w:lang w:val="en-GB"/>
              </w:rPr>
              <w:t>UNEP/OzL.Pro/ExCom/</w:t>
            </w:r>
            <w:r w:rsidR="009C41A8">
              <w:rPr>
                <w:lang w:val="en-GB" w:eastAsia="zh-CN"/>
              </w:rPr>
              <w:t>99/5</w:t>
            </w:r>
            <w:r>
              <w:rPr>
                <w:lang w:val="ru-RU"/>
              </w:rPr>
              <w:fldChar w:fldCharType="end"/>
            </w:r>
          </w:p>
          <w:p w14:paraId="5D4BCCE2" w14:textId="5348E041" w:rsidR="00350CC1" w:rsidRPr="00D90A09" w:rsidRDefault="008C22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D90A09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521F21">
              <w:rPr>
                <w:lang w:val="en-GB" w:eastAsia="zh-CN"/>
              </w:rPr>
              <w:t>6</w:t>
            </w:r>
            <w:r w:rsidR="00E15386" w:rsidRPr="00D90A09">
              <w:rPr>
                <w:lang w:val="en-GB" w:eastAsia="zh-CN"/>
              </w:rPr>
              <w:t xml:space="preserve"> October 2026</w:t>
            </w:r>
            <w:r>
              <w:rPr>
                <w:lang w:val="ru-RU" w:eastAsia="zh-CN"/>
              </w:rPr>
              <w:fldChar w:fldCharType="end"/>
            </w:r>
          </w:p>
          <w:p w14:paraId="3FFFE46D" w14:textId="77777777" w:rsidR="00350CC1" w:rsidRPr="00D90A09" w:rsidRDefault="00350CC1" w:rsidP="002C09B7">
            <w:pPr>
              <w:rPr>
                <w:lang w:val="en-GB"/>
              </w:rPr>
            </w:pPr>
          </w:p>
          <w:p w14:paraId="56EAF9C5" w14:textId="77777777" w:rsidR="00BF474D" w:rsidRPr="00D90A09" w:rsidRDefault="00BF474D" w:rsidP="002C09B7">
            <w:pPr>
              <w:rPr>
                <w:lang w:val="en-GB"/>
              </w:rPr>
            </w:pPr>
            <w:r w:rsidRPr="00D90A09">
              <w:rPr>
                <w:lang w:val="en-GB"/>
              </w:rPr>
              <w:t>RUSSIAN</w:t>
            </w:r>
          </w:p>
          <w:p w14:paraId="0F7CE20C" w14:textId="77777777" w:rsidR="00BF474D" w:rsidRPr="00D90A09" w:rsidRDefault="00BF474D" w:rsidP="002C09B7">
            <w:pPr>
              <w:rPr>
                <w:lang w:val="en-GB"/>
              </w:rPr>
            </w:pPr>
            <w:r w:rsidRPr="00D90A09">
              <w:rPr>
                <w:lang w:val="en-GB"/>
              </w:rPr>
              <w:t>ORIGINAL: ENGLISH</w:t>
            </w:r>
          </w:p>
        </w:tc>
      </w:tr>
    </w:tbl>
    <w:p w14:paraId="0F4F62A2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7387A688" w14:textId="77777777" w:rsidR="00312501" w:rsidRPr="00470F9E" w:rsidRDefault="00BF474D" w:rsidP="002354D4">
      <w:pPr>
        <w:jc w:val="left"/>
        <w:rPr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</w:p>
    <w:p w14:paraId="360CACC3" w14:textId="77777777" w:rsidR="00312501" w:rsidRPr="007E1D46" w:rsidRDefault="00D25892" w:rsidP="00D25892">
      <w:pPr>
        <w:jc w:val="left"/>
        <w:rPr>
          <w:rFonts w:eastAsia="SimSun"/>
          <w:highlight w:val="yellow"/>
          <w:lang w:val="ru-RU"/>
        </w:rPr>
      </w:pPr>
      <w:r w:rsidRPr="00470F9E">
        <w:rPr>
          <w:rFonts w:eastAsia="SimSun"/>
          <w:lang w:val="ru-RU"/>
        </w:rPr>
        <w:t>Девяносто девятое совещание</w:t>
      </w:r>
      <w:r w:rsidRPr="00470F9E">
        <w:rPr>
          <w:rFonts w:eastAsia="SimSun"/>
          <w:b/>
          <w:bCs/>
          <w:lang w:val="ru-RU"/>
        </w:rPr>
        <w:t xml:space="preserve"> </w:t>
      </w:r>
    </w:p>
    <w:p w14:paraId="1F4C8A56" w14:textId="77777777" w:rsidR="00312501" w:rsidRPr="00D25892" w:rsidRDefault="00D25892" w:rsidP="00D25892">
      <w:pPr>
        <w:jc w:val="left"/>
        <w:rPr>
          <w:lang w:val="ru-RU"/>
        </w:rPr>
      </w:pPr>
      <w:r w:rsidRPr="00D25892">
        <w:rPr>
          <w:rFonts w:eastAsia="SimSun"/>
          <w:lang w:val="ru-RU"/>
        </w:rPr>
        <w:t>Монреаль, 7-11 декабря 2026 года</w:t>
      </w:r>
      <w:r w:rsidRPr="00D25892">
        <w:rPr>
          <w:rFonts w:eastAsia="SimSun"/>
          <w:b/>
          <w:bCs/>
          <w:lang w:val="ru-RU"/>
        </w:rPr>
        <w:t xml:space="preserve"> </w:t>
      </w:r>
    </w:p>
    <w:p w14:paraId="5663C262" w14:textId="1D436239" w:rsidR="006A24A7" w:rsidRPr="00BF474D" w:rsidRDefault="00BF474D" w:rsidP="001B2015">
      <w:pPr>
        <w:jc w:val="left"/>
        <w:rPr>
          <w:lang w:val="ru-RU"/>
        </w:rPr>
      </w:pPr>
      <w:r w:rsidRPr="004331A5">
        <w:rPr>
          <w:lang w:val="ru-RU"/>
        </w:rPr>
        <w:t xml:space="preserve">Пункт </w:t>
      </w:r>
      <w:r w:rsidR="00EF7984" w:rsidRPr="00470F9E">
        <w:rPr>
          <w:lang w:val="ru-RU"/>
        </w:rPr>
        <w:t>4</w:t>
      </w:r>
      <w:r w:rsidR="00470F9E" w:rsidRPr="00470F9E">
        <w:rPr>
          <w:lang w:val="ru-RU"/>
        </w:rPr>
        <w:t xml:space="preserve"> </w:t>
      </w:r>
      <w:r w:rsidR="00EF7984" w:rsidRPr="00E128BD">
        <w:rPr>
          <w:lang w:val="en-CA"/>
        </w:rPr>
        <w:t>c</w:t>
      </w:r>
      <w:r w:rsidR="00EF7984" w:rsidRPr="00470F9E">
        <w:rPr>
          <w:lang w:val="ru-RU"/>
        </w:rPr>
        <w:t>)</w:t>
      </w:r>
      <w:r w:rsidR="00470F9E" w:rsidRPr="00521F21">
        <w:rPr>
          <w:lang w:val="ru-RU"/>
        </w:rPr>
        <w:t xml:space="preserve"> </w:t>
      </w:r>
      <w:r w:rsidR="00EF7984" w:rsidRPr="00E128BD">
        <w:rPr>
          <w:lang w:val="en-CA"/>
        </w:rPr>
        <w:t>i</w:t>
      </w:r>
      <w:r w:rsidR="00EF7984" w:rsidRPr="00470F9E">
        <w:rPr>
          <w:lang w:val="ru-RU"/>
        </w:rPr>
        <w:t>)</w:t>
      </w:r>
      <w:r w:rsidRPr="004331A5">
        <w:rPr>
          <w:lang w:val="ru-RU"/>
        </w:rPr>
        <w:t xml:space="preserve"> предварительной повестки дня</w:t>
      </w:r>
      <w:r w:rsidR="006A24A7" w:rsidRPr="00512BEF">
        <w:rPr>
          <w:rStyle w:val="FootnoteReference"/>
        </w:rPr>
        <w:footnoteReference w:id="1"/>
      </w:r>
    </w:p>
    <w:p w14:paraId="4C250BD5" w14:textId="77777777" w:rsidR="00C15867" w:rsidRPr="00BF474D" w:rsidRDefault="00C15867" w:rsidP="00CA59FB">
      <w:pPr>
        <w:jc w:val="left"/>
        <w:rPr>
          <w:lang w:val="ru-RU"/>
        </w:rPr>
      </w:pPr>
    </w:p>
    <w:p w14:paraId="5E35C0D6" w14:textId="77777777" w:rsidR="004B0A3B" w:rsidRPr="004B0A3B" w:rsidRDefault="004B0A3B" w:rsidP="00B300E8">
      <w:pPr>
        <w:jc w:val="center"/>
        <w:rPr>
          <w:b/>
          <w:sz w:val="24"/>
          <w:lang w:val="ru-RU"/>
        </w:rPr>
      </w:pPr>
    </w:p>
    <w:p w14:paraId="01E2193F" w14:textId="5429B637" w:rsidR="00B300E8" w:rsidRPr="0083327A" w:rsidRDefault="00B300E8" w:rsidP="004B0A3B">
      <w:pPr>
        <w:jc w:val="center"/>
        <w:rPr>
          <w:b/>
          <w:lang w:val="ru-RU"/>
        </w:rPr>
      </w:pPr>
      <w:r w:rsidRPr="0083327A">
        <w:rPr>
          <w:b/>
          <w:sz w:val="24"/>
          <w:lang w:val="ru-RU"/>
        </w:rPr>
        <w:t>ИТОГОВЫЕ СЧЕТА ЗА 2025 ГОД</w:t>
      </w:r>
    </w:p>
    <w:p w14:paraId="59EF481F" w14:textId="77777777" w:rsidR="00B300E8" w:rsidRPr="0083327A" w:rsidRDefault="00B300E8" w:rsidP="00B300E8">
      <w:pPr>
        <w:rPr>
          <w:b/>
          <w:bCs/>
          <w:lang w:val="ru-RU"/>
        </w:rPr>
      </w:pPr>
    </w:p>
    <w:p w14:paraId="4BAEBCFB" w14:textId="77777777" w:rsidR="00B300E8" w:rsidRPr="0083327A" w:rsidRDefault="00B300E8" w:rsidP="00B300E8">
      <w:pPr>
        <w:rPr>
          <w:b/>
          <w:bCs/>
          <w:sz w:val="24"/>
          <w:szCs w:val="24"/>
          <w:lang w:val="ru-RU"/>
        </w:rPr>
      </w:pPr>
      <w:r w:rsidRPr="0083327A">
        <w:rPr>
          <w:b/>
          <w:sz w:val="24"/>
          <w:lang w:val="ru-RU"/>
        </w:rPr>
        <w:t>Введение</w:t>
      </w:r>
    </w:p>
    <w:p w14:paraId="0994D35C" w14:textId="77777777" w:rsidR="00B300E8" w:rsidRPr="0083327A" w:rsidRDefault="00B300E8" w:rsidP="00B300E8">
      <w:pPr>
        <w:pStyle w:val="Heading2"/>
        <w:numPr>
          <w:ilvl w:val="0"/>
          <w:numId w:val="0"/>
        </w:numPr>
        <w:spacing w:after="0"/>
        <w:rPr>
          <w:lang w:val="ru-RU"/>
        </w:rPr>
      </w:pPr>
    </w:p>
    <w:p w14:paraId="2D7D32A9" w14:textId="1C510171" w:rsidR="00B300E8" w:rsidRPr="0083327A" w:rsidRDefault="00B300E8" w:rsidP="00B300E8">
      <w:pPr>
        <w:pStyle w:val="Heading1"/>
        <w:rPr>
          <w:lang w:val="ru-RU"/>
        </w:rPr>
      </w:pPr>
      <w:r w:rsidRPr="0083327A">
        <w:rPr>
          <w:rStyle w:val="bumpedfont15"/>
          <w:lang w:val="ru-RU"/>
        </w:rPr>
        <w:t xml:space="preserve">В настоящем документе представлены итоговые счета Многостороннего фонда (МФ) за год, завершившийся 31 декабря 2025 года. </w:t>
      </w:r>
      <w:r w:rsidRPr="0083327A">
        <w:rPr>
          <w:lang w:val="ru-RU"/>
        </w:rPr>
        <w:t>В приложении I к настоящему документу приводятся следующие ведомости:</w:t>
      </w:r>
    </w:p>
    <w:p w14:paraId="370D46C0" w14:textId="27B71CA2" w:rsidR="00B300E8" w:rsidRPr="0083327A" w:rsidRDefault="00B300E8" w:rsidP="00B300E8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1440" w:hanging="720"/>
        <w:rPr>
          <w:lang w:val="ru-RU"/>
        </w:rPr>
      </w:pPr>
      <w:r w:rsidRPr="0083327A">
        <w:rPr>
          <w:lang w:val="ru-RU"/>
        </w:rPr>
        <w:t>Ведомость 1.1</w:t>
      </w:r>
      <w:r w:rsidR="00CC27B7" w:rsidRPr="00CC27B7">
        <w:rPr>
          <w:lang w:val="ru-RU"/>
        </w:rPr>
        <w:tab/>
      </w:r>
      <w:r w:rsidRPr="0083327A">
        <w:rPr>
          <w:lang w:val="ru-RU"/>
        </w:rPr>
        <w:t>Отчет о поступлениях и расходовании средств за 2025 год</w:t>
      </w:r>
    </w:p>
    <w:p w14:paraId="136006EC" w14:textId="77777777" w:rsidR="00B300E8" w:rsidRPr="0083327A" w:rsidRDefault="00B300E8" w:rsidP="00B300E8">
      <w:pPr>
        <w:pStyle w:val="ListParagraph"/>
        <w:tabs>
          <w:tab w:val="left" w:pos="2520"/>
        </w:tabs>
      </w:pPr>
      <w:r w:rsidRPr="0083327A">
        <w:t>Ведомость 1.2</w:t>
      </w:r>
      <w:r w:rsidRPr="0083327A">
        <w:tab/>
        <w:t>Отчет о финансовом положении за 2025 год</w:t>
      </w:r>
    </w:p>
    <w:p w14:paraId="65F65709" w14:textId="77777777" w:rsidR="00B300E8" w:rsidRPr="0083327A" w:rsidRDefault="00B300E8" w:rsidP="00B300E8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720"/>
        <w:rPr>
          <w:lang w:val="ru-RU"/>
        </w:rPr>
      </w:pPr>
      <w:r w:rsidRPr="0083327A">
        <w:rPr>
          <w:lang w:val="ru-RU"/>
        </w:rPr>
        <w:t>Ведомость 1.3</w:t>
      </w:r>
      <w:r w:rsidRPr="0083327A">
        <w:rPr>
          <w:lang w:val="ru-RU"/>
        </w:rPr>
        <w:tab/>
        <w:t>Исполнение бюджета Секретариата за 2025 год</w:t>
      </w:r>
    </w:p>
    <w:p w14:paraId="3675E32A" w14:textId="3D6C79B9" w:rsidR="00B300E8" w:rsidRPr="0083327A" w:rsidRDefault="00B300E8" w:rsidP="004B0A3B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2520" w:hanging="1800"/>
        <w:rPr>
          <w:lang w:val="ru-RU"/>
        </w:rPr>
      </w:pPr>
      <w:r w:rsidRPr="0083327A">
        <w:rPr>
          <w:lang w:val="ru-RU"/>
        </w:rPr>
        <w:t>Ведомость 1.4</w:t>
      </w:r>
      <w:r w:rsidR="00D1700F" w:rsidRPr="00D1700F">
        <w:rPr>
          <w:lang w:val="ru-RU"/>
        </w:rPr>
        <w:tab/>
      </w:r>
      <w:r w:rsidRPr="0083327A">
        <w:rPr>
          <w:lang w:val="ru-RU"/>
        </w:rPr>
        <w:t>Субсчета по мероприятиям, находящимся в ведении ПРООН, за</w:t>
      </w:r>
      <w:r w:rsidR="004B0A3B">
        <w:t> </w:t>
      </w:r>
      <w:r w:rsidRPr="0083327A">
        <w:rPr>
          <w:lang w:val="ru-RU"/>
        </w:rPr>
        <w:t>1991</w:t>
      </w:r>
      <w:r w:rsidR="00D1700F">
        <w:rPr>
          <w:lang w:val="ru-RU"/>
        </w:rPr>
        <w:noBreakHyphen/>
      </w:r>
      <w:r w:rsidRPr="0083327A">
        <w:rPr>
          <w:lang w:val="ru-RU"/>
        </w:rPr>
        <w:t>2025 годы</w:t>
      </w:r>
    </w:p>
    <w:p w14:paraId="63989580" w14:textId="1F22E22C" w:rsidR="00B300E8" w:rsidRPr="0083327A" w:rsidRDefault="00B300E8" w:rsidP="00801EAA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2520" w:hanging="1800"/>
        <w:rPr>
          <w:lang w:val="ru-RU"/>
        </w:rPr>
      </w:pPr>
      <w:r w:rsidRPr="0083327A">
        <w:rPr>
          <w:lang w:val="ru-RU"/>
        </w:rPr>
        <w:t>Ведомость 1.5</w:t>
      </w:r>
      <w:r w:rsidR="00D1700F" w:rsidRPr="00D1700F">
        <w:rPr>
          <w:lang w:val="ru-RU"/>
        </w:rPr>
        <w:tab/>
      </w:r>
      <w:r w:rsidRPr="0083327A">
        <w:rPr>
          <w:lang w:val="ru-RU"/>
        </w:rPr>
        <w:t>Субсчета по мероприятиям, находящимся в ведении ЮНЕП, за</w:t>
      </w:r>
      <w:r w:rsidR="00801EAA">
        <w:t> </w:t>
      </w:r>
      <w:r w:rsidRPr="0083327A">
        <w:rPr>
          <w:lang w:val="ru-RU"/>
        </w:rPr>
        <w:t>1991</w:t>
      </w:r>
      <w:r w:rsidR="00D1700F">
        <w:rPr>
          <w:lang w:val="ru-RU"/>
        </w:rPr>
        <w:noBreakHyphen/>
      </w:r>
      <w:r w:rsidRPr="0083327A">
        <w:rPr>
          <w:lang w:val="ru-RU"/>
        </w:rPr>
        <w:t>2025 годы</w:t>
      </w:r>
    </w:p>
    <w:p w14:paraId="6FAC4822" w14:textId="22B08CD0" w:rsidR="00B300E8" w:rsidRPr="0083327A" w:rsidRDefault="00B300E8" w:rsidP="00801EAA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2520" w:hanging="1800"/>
        <w:rPr>
          <w:lang w:val="ru-RU"/>
        </w:rPr>
      </w:pPr>
      <w:r w:rsidRPr="0083327A">
        <w:rPr>
          <w:lang w:val="ru-RU"/>
        </w:rPr>
        <w:t>Ведомость 1.6</w:t>
      </w:r>
      <w:r w:rsidR="00D1700F" w:rsidRPr="00D1700F">
        <w:rPr>
          <w:lang w:val="ru-RU"/>
        </w:rPr>
        <w:tab/>
      </w:r>
      <w:r w:rsidRPr="0083327A">
        <w:rPr>
          <w:lang w:val="ru-RU"/>
        </w:rPr>
        <w:t>Субсчета по мероприятиям, находящимся в ведении ЮНИДО, за</w:t>
      </w:r>
      <w:r w:rsidR="00801EAA">
        <w:t> </w:t>
      </w:r>
      <w:r w:rsidRPr="0083327A">
        <w:rPr>
          <w:lang w:val="ru-RU"/>
        </w:rPr>
        <w:t>1991</w:t>
      </w:r>
      <w:r w:rsidR="00D1700F">
        <w:rPr>
          <w:lang w:val="ru-RU"/>
        </w:rPr>
        <w:noBreakHyphen/>
      </w:r>
      <w:r w:rsidRPr="0083327A">
        <w:rPr>
          <w:lang w:val="ru-RU"/>
        </w:rPr>
        <w:t>2025 годы</w:t>
      </w:r>
    </w:p>
    <w:p w14:paraId="3F582B20" w14:textId="1D56048D" w:rsidR="00B300E8" w:rsidRPr="0083327A" w:rsidRDefault="00B300E8" w:rsidP="00801EAA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2520" w:hanging="1800"/>
        <w:rPr>
          <w:lang w:val="ru-RU"/>
        </w:rPr>
      </w:pPr>
      <w:r w:rsidRPr="0083327A">
        <w:rPr>
          <w:lang w:val="ru-RU"/>
        </w:rPr>
        <w:t>Ведомость 1.7</w:t>
      </w:r>
      <w:r w:rsidR="00D1700F" w:rsidRPr="00D1700F">
        <w:rPr>
          <w:lang w:val="ru-RU"/>
        </w:rPr>
        <w:tab/>
      </w:r>
      <w:r w:rsidRPr="0083327A">
        <w:rPr>
          <w:lang w:val="ru-RU"/>
        </w:rPr>
        <w:t>Субсчета по мероприятиям, находящимся в ведении Всемирного банка, за 1991</w:t>
      </w:r>
      <w:r w:rsidR="00D1700F">
        <w:rPr>
          <w:lang w:val="ru-RU"/>
        </w:rPr>
        <w:noBreakHyphen/>
      </w:r>
      <w:r w:rsidRPr="0083327A">
        <w:rPr>
          <w:lang w:val="ru-RU"/>
        </w:rPr>
        <w:t>2025 годы</w:t>
      </w:r>
    </w:p>
    <w:p w14:paraId="347B3E52" w14:textId="77777777" w:rsidR="00B300E8" w:rsidRPr="0083327A" w:rsidRDefault="00B300E8" w:rsidP="00B300E8">
      <w:pPr>
        <w:ind w:left="720"/>
        <w:rPr>
          <w:lang w:val="ru-RU"/>
        </w:rPr>
      </w:pPr>
    </w:p>
    <w:p w14:paraId="7712A581" w14:textId="5CAA6ED6" w:rsidR="00B300E8" w:rsidRPr="0083327A" w:rsidRDefault="00B300E8" w:rsidP="00B300E8">
      <w:pPr>
        <w:pStyle w:val="Heading1"/>
        <w:rPr>
          <w:lang w:val="ru-RU"/>
        </w:rPr>
      </w:pPr>
      <w:r w:rsidRPr="0083327A">
        <w:rPr>
          <w:lang w:val="ru-RU"/>
        </w:rPr>
        <w:t>В ведомости 1.1 в категории поступлений представлена информация о согласованных взносах. Прибыль в рамках механизма фиксированного обменного курса составила в 2025 году 1 062 051 долл. США. Кроме того, в</w:t>
      </w:r>
      <w:r w:rsidR="001A1A90">
        <w:rPr>
          <w:lang w:val="ru-RU"/>
        </w:rPr>
        <w:t xml:space="preserve"> этой</w:t>
      </w:r>
      <w:r w:rsidRPr="0083327A">
        <w:rPr>
          <w:lang w:val="ru-RU"/>
        </w:rPr>
        <w:t xml:space="preserve"> ведомости представлены совокупные данные о расходах Секретариата и учреждений-исполнителей (УИ), а также чистый остаток средств МФ по состоянию на конец 2025 года. </w:t>
      </w:r>
    </w:p>
    <w:p w14:paraId="21643E46" w14:textId="77777777" w:rsidR="00B300E8" w:rsidRPr="0083327A" w:rsidRDefault="00B300E8" w:rsidP="00B300E8">
      <w:pPr>
        <w:pStyle w:val="Heading1"/>
        <w:rPr>
          <w:lang w:val="ru-RU"/>
        </w:rPr>
      </w:pPr>
      <w:r w:rsidRPr="0083327A">
        <w:rPr>
          <w:lang w:val="ru-RU"/>
        </w:rPr>
        <w:t xml:space="preserve">В ведомости 1.2 отражено положение дел с причитающимися начисленными выплатами по добровольным обязательствам, которые составляют 4 445 250 долл. США. Эта сумма получена после вычета из общего совокупного объема счетов к получению, составляющего 218 762 584 долл. США, суммы в размере 214 317 334 долл. США, которая выделена в качестве резерва на покрытие </w:t>
      </w:r>
      <w:r w:rsidRPr="0083327A">
        <w:rPr>
          <w:lang w:val="ru-RU"/>
        </w:rPr>
        <w:lastRenderedPageBreak/>
        <w:t>сомнительных задолженностей в соответствии с Международными стандартами учета в государственном секторе (МСУГС).</w:t>
      </w:r>
    </w:p>
    <w:p w14:paraId="1DB5D960" w14:textId="77777777" w:rsidR="00B300E8" w:rsidRPr="0083327A" w:rsidRDefault="00B300E8" w:rsidP="00B300E8">
      <w:pPr>
        <w:pStyle w:val="Heading1"/>
        <w:rPr>
          <w:lang w:val="ru-RU"/>
        </w:rPr>
      </w:pPr>
      <w:r w:rsidRPr="0083327A">
        <w:rPr>
          <w:lang w:val="ru-RU"/>
        </w:rPr>
        <w:t xml:space="preserve">В ведомости 1.3 приведены фактические расходы по бюджету секретариата за 2025 год, утвержденные в решении 95/5. На 99-м совещании Секретариат возвращает сэкономленные средства из бюджета за 2025 год в размере 161 075 долл. США. </w:t>
      </w:r>
    </w:p>
    <w:p w14:paraId="6460F876" w14:textId="3AD7DD68" w:rsidR="00B300E8" w:rsidRPr="0083327A" w:rsidRDefault="00B300E8" w:rsidP="00B300E8">
      <w:pPr>
        <w:pStyle w:val="Heading1"/>
        <w:rPr>
          <w:bCs/>
          <w:lang w:val="ru-RU"/>
        </w:rPr>
      </w:pPr>
      <w:r w:rsidRPr="0083327A">
        <w:rPr>
          <w:lang w:val="ru-RU"/>
        </w:rPr>
        <w:t>В ведомостях 1.4-1.7 приводятся итоговые ревизованные счета учреждений-исполнителей, представленные Казначею к середине сентября 2026 года. Поскольку итоговые счета УИ были представлены после закрытия счетов Программы Организации Объединенных Наций по окружающей среде (ЮНЕП) за 2025 год, в итоговых счетах ЮНЕП были отражены только предварительные счета, представленные УИ в январе 2026 года. В таблице 1 приводятся расхождения между предварительными и итоговыми счетами учреждений-исполнителей за 2025</w:t>
      </w:r>
      <w:r w:rsidR="00FD6848">
        <w:rPr>
          <w:lang w:val="ru-RU"/>
        </w:rPr>
        <w:t> </w:t>
      </w:r>
      <w:r w:rsidRPr="0083327A">
        <w:rPr>
          <w:lang w:val="ru-RU"/>
        </w:rPr>
        <w:t xml:space="preserve">год по совокупным поступлениям и расходам, которые будут отражены в счетах за 2026 год. </w:t>
      </w:r>
    </w:p>
    <w:p w14:paraId="7728B6BB" w14:textId="77777777" w:rsidR="00B300E8" w:rsidRPr="0083327A" w:rsidRDefault="00B300E8" w:rsidP="00B300E8">
      <w:pPr>
        <w:keepNext/>
        <w:tabs>
          <w:tab w:val="left" w:pos="1260"/>
        </w:tabs>
        <w:rPr>
          <w:b/>
          <w:lang w:val="ru-RU"/>
        </w:rPr>
      </w:pPr>
      <w:r w:rsidRPr="0083327A">
        <w:rPr>
          <w:b/>
          <w:lang w:val="ru-RU"/>
        </w:rPr>
        <w:t xml:space="preserve">Таблица 1. Расхождения между предварительными и итоговыми счетами за 2025 год по совокупным поступлениям и расходам (в долл. США) 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2438"/>
        <w:gridCol w:w="12"/>
        <w:gridCol w:w="2292"/>
        <w:gridCol w:w="8"/>
        <w:gridCol w:w="2301"/>
        <w:gridCol w:w="2305"/>
      </w:tblGrid>
      <w:tr w:rsidR="00B300E8" w:rsidRPr="0083327A" w14:paraId="47BDC8D3" w14:textId="77777777" w:rsidTr="006C0C40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72B67" w14:textId="77777777" w:rsidR="00B300E8" w:rsidRPr="0083327A" w:rsidRDefault="00B300E8" w:rsidP="006C0C40">
            <w:pPr>
              <w:widowControl w:val="0"/>
              <w:jc w:val="left"/>
              <w:rPr>
                <w:rFonts w:eastAsia="MS Mincho"/>
                <w:b/>
                <w:bCs/>
                <w:sz w:val="20"/>
                <w:szCs w:val="20"/>
                <w:lang w:val="ru-RU"/>
              </w:rPr>
            </w:pPr>
            <w:r w:rsidRPr="0083327A">
              <w:rPr>
                <w:b/>
                <w:sz w:val="20"/>
                <w:lang w:val="ru-RU"/>
              </w:rPr>
              <w:t>Учреждение</w:t>
            </w:r>
          </w:p>
        </w:tc>
        <w:tc>
          <w:tcPr>
            <w:tcW w:w="23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8F7D7" w14:textId="77777777" w:rsidR="00B300E8" w:rsidRPr="0083327A" w:rsidRDefault="00B300E8" w:rsidP="006C0C40">
            <w:pPr>
              <w:keepNext/>
              <w:jc w:val="center"/>
              <w:rPr>
                <w:rFonts w:eastAsia="MS Mincho"/>
                <w:b/>
                <w:bCs/>
                <w:sz w:val="20"/>
                <w:szCs w:val="20"/>
                <w:lang w:val="ru-RU"/>
              </w:rPr>
            </w:pPr>
            <w:r w:rsidRPr="0083327A">
              <w:rPr>
                <w:b/>
                <w:sz w:val="20"/>
                <w:lang w:val="ru-RU"/>
              </w:rPr>
              <w:t xml:space="preserve">Предварительные 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8E2D3" w14:textId="77777777" w:rsidR="00B300E8" w:rsidRPr="0083327A" w:rsidRDefault="00B300E8" w:rsidP="006C0C40">
            <w:pPr>
              <w:keepNext/>
              <w:jc w:val="center"/>
              <w:rPr>
                <w:rFonts w:eastAsia="MS Mincho"/>
                <w:b/>
                <w:bCs/>
                <w:sz w:val="20"/>
                <w:szCs w:val="20"/>
                <w:lang w:val="ru-RU"/>
              </w:rPr>
            </w:pPr>
            <w:r w:rsidRPr="0083327A">
              <w:rPr>
                <w:b/>
                <w:sz w:val="20"/>
                <w:lang w:val="ru-RU"/>
              </w:rPr>
              <w:t>Итоговые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28BE6" w14:textId="77777777" w:rsidR="00B300E8" w:rsidRPr="0083327A" w:rsidRDefault="00B300E8" w:rsidP="006C0C40">
            <w:pPr>
              <w:keepNext/>
              <w:jc w:val="center"/>
              <w:rPr>
                <w:rFonts w:eastAsia="MS Mincho"/>
                <w:b/>
                <w:bCs/>
                <w:sz w:val="20"/>
                <w:szCs w:val="20"/>
                <w:lang w:val="ru-RU"/>
              </w:rPr>
            </w:pPr>
            <w:r w:rsidRPr="0083327A">
              <w:rPr>
                <w:b/>
                <w:sz w:val="20"/>
                <w:lang w:val="ru-RU"/>
              </w:rPr>
              <w:t>Расхождения</w:t>
            </w:r>
          </w:p>
        </w:tc>
      </w:tr>
      <w:tr w:rsidR="00B300E8" w:rsidRPr="0083327A" w14:paraId="3F4AF638" w14:textId="77777777" w:rsidTr="006C0C40">
        <w:tc>
          <w:tcPr>
            <w:tcW w:w="93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E316D" w14:textId="77777777" w:rsidR="00B300E8" w:rsidRPr="0083327A" w:rsidRDefault="00B300E8" w:rsidP="006C0C40">
            <w:pPr>
              <w:jc w:val="left"/>
              <w:rPr>
                <w:b/>
                <w:sz w:val="20"/>
                <w:szCs w:val="20"/>
                <w:lang w:val="ru-RU"/>
              </w:rPr>
            </w:pPr>
            <w:r w:rsidRPr="0083327A">
              <w:rPr>
                <w:b/>
                <w:sz w:val="20"/>
                <w:lang w:val="ru-RU"/>
              </w:rPr>
              <w:t>Поступления</w:t>
            </w:r>
          </w:p>
        </w:tc>
      </w:tr>
      <w:tr w:rsidR="00B300E8" w:rsidRPr="0083327A" w14:paraId="12223776" w14:textId="77777777" w:rsidTr="006C0C40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49118" w14:textId="77777777" w:rsidR="00B300E8" w:rsidRPr="0083327A" w:rsidRDefault="00B300E8" w:rsidP="006C0C40">
            <w:pPr>
              <w:widowControl w:val="0"/>
              <w:jc w:val="left"/>
              <w:rPr>
                <w:rFonts w:eastAsia="MS Mincho"/>
                <w:sz w:val="20"/>
                <w:szCs w:val="20"/>
                <w:lang w:val="ru-RU"/>
              </w:rPr>
            </w:pPr>
            <w:r w:rsidRPr="0083327A">
              <w:rPr>
                <w:sz w:val="20"/>
                <w:lang w:val="ru-RU"/>
              </w:rPr>
              <w:t>ПРООН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ACF1BE3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1 113 602 934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66DA8F5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1 123 470 081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17F7A283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9 867 147</w:t>
            </w:r>
            <w:r w:rsidRPr="0083327A">
              <w:rPr>
                <w:rStyle w:val="FootnoteReference"/>
                <w:sz w:val="20"/>
                <w:szCs w:val="20"/>
                <w:lang w:val="ru-RU"/>
              </w:rPr>
              <w:footnoteReference w:id="2"/>
            </w:r>
          </w:p>
        </w:tc>
      </w:tr>
      <w:tr w:rsidR="00B300E8" w:rsidRPr="0083327A" w14:paraId="3CDD54E1" w14:textId="77777777" w:rsidTr="006C0C40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625D" w14:textId="77777777" w:rsidR="00B300E8" w:rsidRPr="0083327A" w:rsidRDefault="00B300E8" w:rsidP="006C0C40">
            <w:pPr>
              <w:widowControl w:val="0"/>
              <w:jc w:val="left"/>
              <w:rPr>
                <w:rFonts w:eastAsia="MS Mincho"/>
                <w:sz w:val="20"/>
                <w:szCs w:val="20"/>
                <w:lang w:val="ru-RU"/>
              </w:rPr>
            </w:pPr>
            <w:r w:rsidRPr="0083327A">
              <w:rPr>
                <w:sz w:val="20"/>
                <w:lang w:val="ru-RU"/>
              </w:rPr>
              <w:t>ЮНЕП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0E861FB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521 666 215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E0385A4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523 035 883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182ACBE8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1 369 668</w:t>
            </w:r>
            <w:r w:rsidRPr="0083327A">
              <w:rPr>
                <w:rStyle w:val="FootnoteReference"/>
                <w:sz w:val="20"/>
                <w:szCs w:val="20"/>
                <w:lang w:val="ru-RU"/>
              </w:rPr>
              <w:footnoteReference w:id="3"/>
            </w:r>
          </w:p>
        </w:tc>
      </w:tr>
      <w:tr w:rsidR="00B300E8" w:rsidRPr="0083327A" w14:paraId="54CF2EFF" w14:textId="77777777" w:rsidTr="006C0C40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E0E2A" w14:textId="77777777" w:rsidR="00B300E8" w:rsidRPr="0083327A" w:rsidRDefault="00B300E8" w:rsidP="006C0C40">
            <w:pPr>
              <w:jc w:val="left"/>
              <w:rPr>
                <w:rFonts w:eastAsia="MS Mincho"/>
                <w:sz w:val="20"/>
                <w:szCs w:val="20"/>
                <w:lang w:val="ru-RU"/>
              </w:rPr>
            </w:pPr>
            <w:r w:rsidRPr="0083327A">
              <w:rPr>
                <w:sz w:val="20"/>
                <w:lang w:val="ru-RU"/>
              </w:rPr>
              <w:t>ЮНИДО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0420D3E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1 122 797 947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102CEE7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1 029 827 576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3C8436B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(92 970 371)</w:t>
            </w:r>
            <w:r w:rsidRPr="0083327A">
              <w:rPr>
                <w:rStyle w:val="FootnoteReference"/>
                <w:sz w:val="20"/>
                <w:szCs w:val="20"/>
                <w:lang w:val="ru-RU"/>
              </w:rPr>
              <w:footnoteReference w:id="4"/>
            </w:r>
          </w:p>
        </w:tc>
      </w:tr>
      <w:tr w:rsidR="00B300E8" w:rsidRPr="0083327A" w14:paraId="0E2D8AC0" w14:textId="77777777" w:rsidTr="006C0C40"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BF49" w14:textId="77777777" w:rsidR="00B300E8" w:rsidRPr="0083327A" w:rsidRDefault="00B300E8" w:rsidP="006C0C40">
            <w:pPr>
              <w:jc w:val="left"/>
              <w:rPr>
                <w:rFonts w:eastAsia="MS Mincho"/>
                <w:sz w:val="20"/>
                <w:szCs w:val="20"/>
                <w:lang w:val="ru-RU"/>
              </w:rPr>
            </w:pPr>
            <w:r w:rsidRPr="0083327A">
              <w:rPr>
                <w:sz w:val="20"/>
                <w:lang w:val="ru-RU"/>
              </w:rPr>
              <w:t>Всемирный Банк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D991468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1 390 635 622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4B0BF29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1 390 635 622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BA25898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-</w:t>
            </w:r>
          </w:p>
        </w:tc>
      </w:tr>
      <w:tr w:rsidR="00B300E8" w:rsidRPr="0083327A" w14:paraId="5849CB89" w14:textId="77777777" w:rsidTr="006C0C40">
        <w:tc>
          <w:tcPr>
            <w:tcW w:w="935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9ED4" w14:textId="77777777" w:rsidR="00B300E8" w:rsidRPr="0083327A" w:rsidRDefault="00B300E8" w:rsidP="006C0C40">
            <w:pPr>
              <w:jc w:val="left"/>
              <w:rPr>
                <w:sz w:val="20"/>
                <w:szCs w:val="20"/>
                <w:lang w:val="ru-RU"/>
              </w:rPr>
            </w:pPr>
            <w:r w:rsidRPr="0083327A">
              <w:rPr>
                <w:b/>
                <w:sz w:val="20"/>
                <w:lang w:val="ru-RU"/>
              </w:rPr>
              <w:t>Расходы</w:t>
            </w:r>
          </w:p>
        </w:tc>
      </w:tr>
      <w:tr w:rsidR="00B300E8" w:rsidRPr="0083327A" w14:paraId="03B75854" w14:textId="77777777" w:rsidTr="006C0C40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121A2B" w14:textId="77777777" w:rsidR="00B300E8" w:rsidRPr="0083327A" w:rsidRDefault="00B300E8" w:rsidP="006C0C40">
            <w:pPr>
              <w:jc w:val="left"/>
              <w:rPr>
                <w:rFonts w:eastAsia="MS Mincho"/>
                <w:sz w:val="20"/>
                <w:szCs w:val="20"/>
                <w:lang w:val="ru-RU"/>
              </w:rPr>
            </w:pPr>
            <w:r w:rsidRPr="0083327A">
              <w:rPr>
                <w:sz w:val="20"/>
                <w:lang w:val="ru-RU"/>
              </w:rPr>
              <w:t>ПРООН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B829D78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1 037 914 115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CDFC0C3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1 038 375 656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EF2CD36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461 541</w:t>
            </w:r>
          </w:p>
        </w:tc>
      </w:tr>
      <w:tr w:rsidR="00B300E8" w:rsidRPr="0083327A" w14:paraId="20322FF7" w14:textId="77777777" w:rsidTr="006C0C40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43B79" w14:textId="77777777" w:rsidR="00B300E8" w:rsidRPr="0083327A" w:rsidRDefault="00B300E8" w:rsidP="006C0C40">
            <w:pPr>
              <w:jc w:val="left"/>
              <w:rPr>
                <w:rFonts w:eastAsia="MS Mincho"/>
                <w:sz w:val="20"/>
                <w:szCs w:val="20"/>
                <w:lang w:val="ru-RU"/>
              </w:rPr>
            </w:pPr>
            <w:r w:rsidRPr="0083327A">
              <w:rPr>
                <w:sz w:val="20"/>
                <w:lang w:val="ru-RU"/>
              </w:rPr>
              <w:t>ЮНЕП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22A6A33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444 148 060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5038E6D1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448 276 247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1FBB3EC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4 128 187</w:t>
            </w:r>
          </w:p>
        </w:tc>
      </w:tr>
      <w:tr w:rsidR="00B300E8" w:rsidRPr="0083327A" w14:paraId="46D8E057" w14:textId="77777777" w:rsidTr="006C0C40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6D84B" w14:textId="77777777" w:rsidR="00B300E8" w:rsidRPr="0083327A" w:rsidRDefault="00B300E8" w:rsidP="006C0C40">
            <w:pPr>
              <w:jc w:val="left"/>
              <w:rPr>
                <w:rFonts w:eastAsia="MS Mincho"/>
                <w:sz w:val="20"/>
                <w:szCs w:val="20"/>
                <w:lang w:val="ru-RU"/>
              </w:rPr>
            </w:pPr>
            <w:r w:rsidRPr="0083327A">
              <w:rPr>
                <w:sz w:val="20"/>
                <w:lang w:val="ru-RU"/>
              </w:rPr>
              <w:t>ЮНИДО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4848C9D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1 029 434 020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C1334EF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1 029 437 411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77E27CC1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3 391</w:t>
            </w:r>
          </w:p>
        </w:tc>
      </w:tr>
      <w:tr w:rsidR="00B300E8" w:rsidRPr="0083327A" w14:paraId="2970894E" w14:textId="77777777" w:rsidTr="006C0C40">
        <w:tc>
          <w:tcPr>
            <w:tcW w:w="24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3368F" w14:textId="77777777" w:rsidR="00B300E8" w:rsidRPr="0083327A" w:rsidRDefault="00B300E8" w:rsidP="006C0C40">
            <w:pPr>
              <w:jc w:val="left"/>
              <w:rPr>
                <w:rFonts w:eastAsia="MS Mincho"/>
                <w:sz w:val="20"/>
                <w:szCs w:val="20"/>
                <w:lang w:val="ru-RU"/>
              </w:rPr>
            </w:pPr>
            <w:r w:rsidRPr="0083327A">
              <w:rPr>
                <w:sz w:val="20"/>
                <w:lang w:val="ru-RU"/>
              </w:rPr>
              <w:t>Всемирный Банк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6F0D455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1 355 795 649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00E8631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1 355 795 649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83EB9F3" w14:textId="77777777" w:rsidR="00B300E8" w:rsidRPr="0083327A" w:rsidRDefault="00B300E8" w:rsidP="006C0C40">
            <w:pPr>
              <w:jc w:val="right"/>
              <w:rPr>
                <w:sz w:val="20"/>
                <w:szCs w:val="20"/>
                <w:highlight w:val="yellow"/>
                <w:lang w:val="ru-RU"/>
              </w:rPr>
            </w:pPr>
            <w:r w:rsidRPr="0083327A">
              <w:rPr>
                <w:sz w:val="20"/>
                <w:lang w:val="ru-RU"/>
              </w:rPr>
              <w:t>-</w:t>
            </w:r>
          </w:p>
        </w:tc>
      </w:tr>
    </w:tbl>
    <w:p w14:paraId="5D503745" w14:textId="77777777" w:rsidR="00B300E8" w:rsidRPr="0083327A" w:rsidRDefault="00B300E8" w:rsidP="00B300E8">
      <w:pPr>
        <w:spacing w:before="240" w:after="240"/>
        <w:rPr>
          <w:b/>
          <w:sz w:val="24"/>
          <w:szCs w:val="24"/>
          <w:u w:val="single"/>
          <w:lang w:val="ru-RU"/>
        </w:rPr>
      </w:pPr>
      <w:r w:rsidRPr="0083327A">
        <w:rPr>
          <w:b/>
          <w:sz w:val="24"/>
          <w:lang w:val="ru-RU"/>
        </w:rPr>
        <w:t>Доклад Комиссии ревизоров Организации Объединенных Наций о счетах МФ за год, завершившийся 31 декабря 2025 года</w:t>
      </w:r>
    </w:p>
    <w:p w14:paraId="69654C46" w14:textId="05941D61" w:rsidR="00B300E8" w:rsidRPr="0083327A" w:rsidRDefault="00B300E8" w:rsidP="00B300E8">
      <w:pPr>
        <w:pStyle w:val="Heading1"/>
        <w:rPr>
          <w:lang w:val="ru-RU"/>
        </w:rPr>
      </w:pPr>
      <w:r w:rsidRPr="0083327A">
        <w:rPr>
          <w:lang w:val="ru-RU"/>
        </w:rPr>
        <w:t>Финансовый доклад и ревизованные финансовые отчеты за год, завершившийся 31 декабря 2025 года, и Доклад Комиссии ревизоров Фонда ЮНЕП были представлены 81-й сессии Генеральной Ассамблеи Организации Объединенных Наций (A/81/5/Add.7)</w:t>
      </w:r>
      <w:r w:rsidRPr="0083327A">
        <w:rPr>
          <w:rStyle w:val="FootnoteReference"/>
          <w:lang w:val="ru-RU"/>
        </w:rPr>
        <w:footnoteReference w:id="5"/>
      </w:r>
      <w:r w:rsidRPr="0083327A">
        <w:rPr>
          <w:lang w:val="ru-RU"/>
        </w:rPr>
        <w:t xml:space="preserve">. Доклад, представленный Генеральной Ассамблее, включал в себя подробный обзор финансовых отчетов МФ. Ни один из основных выводов и рекомендаций, содержащихся в отчете, </w:t>
      </w:r>
      <w:r w:rsidR="001555D1">
        <w:rPr>
          <w:lang w:val="ru-RU"/>
        </w:rPr>
        <w:t>касался</w:t>
      </w:r>
      <w:r w:rsidRPr="0083327A">
        <w:rPr>
          <w:lang w:val="ru-RU"/>
        </w:rPr>
        <w:t xml:space="preserve"> МФ.</w:t>
      </w:r>
    </w:p>
    <w:p w14:paraId="6E2BFD15" w14:textId="77777777" w:rsidR="00B300E8" w:rsidRPr="0083327A" w:rsidRDefault="00B300E8" w:rsidP="00B300E8">
      <w:pPr>
        <w:tabs>
          <w:tab w:val="left" w:pos="0"/>
        </w:tabs>
        <w:spacing w:after="240"/>
        <w:rPr>
          <w:sz w:val="24"/>
          <w:szCs w:val="24"/>
          <w:lang w:val="ru-RU"/>
        </w:rPr>
      </w:pPr>
      <w:r w:rsidRPr="0083327A">
        <w:rPr>
          <w:b/>
          <w:sz w:val="24"/>
          <w:lang w:val="ru-RU"/>
        </w:rPr>
        <w:t>Рекомендация</w:t>
      </w:r>
    </w:p>
    <w:p w14:paraId="2898FECC" w14:textId="77777777" w:rsidR="00B300E8" w:rsidRPr="0083327A" w:rsidRDefault="00B300E8" w:rsidP="00B300E8">
      <w:pPr>
        <w:pStyle w:val="Heading1"/>
        <w:rPr>
          <w:lang w:val="ru-RU"/>
        </w:rPr>
      </w:pPr>
      <w:r w:rsidRPr="0083327A">
        <w:rPr>
          <w:lang w:val="ru-RU"/>
        </w:rPr>
        <w:t>Исполнительный комитет может посчитать целесообразным:</w:t>
      </w:r>
    </w:p>
    <w:p w14:paraId="1073AECE" w14:textId="77777777" w:rsidR="00B300E8" w:rsidRPr="0083327A" w:rsidRDefault="00B300E8" w:rsidP="00E87D54">
      <w:pPr>
        <w:pStyle w:val="Heading2"/>
        <w:ind w:left="1440" w:hanging="720"/>
        <w:rPr>
          <w:lang w:val="ru-RU"/>
        </w:rPr>
      </w:pPr>
      <w:r w:rsidRPr="0083327A">
        <w:rPr>
          <w:lang w:val="ru-RU"/>
        </w:rPr>
        <w:t xml:space="preserve">принять к сведению итоговые ревизованные финансовые отчеты Многостороннего фонда по состоянию на 31 декабря 2025 года, подготовленные в соответствии с Международными стандартами учета в государственном секторе и приведенные в </w:t>
      </w:r>
      <w:r w:rsidRPr="0083327A">
        <w:rPr>
          <w:lang w:val="ru-RU"/>
        </w:rPr>
        <w:lastRenderedPageBreak/>
        <w:t xml:space="preserve">документе UNEP/OzL.Pro/ExCom/99/5; </w:t>
      </w:r>
    </w:p>
    <w:p w14:paraId="4105CE62" w14:textId="2360263E" w:rsidR="00B300E8" w:rsidRPr="0083327A" w:rsidRDefault="00B300E8" w:rsidP="00E87D54">
      <w:pPr>
        <w:pStyle w:val="Heading2"/>
        <w:ind w:left="1440" w:hanging="720"/>
        <w:rPr>
          <w:lang w:val="ru-RU"/>
        </w:rPr>
      </w:pPr>
      <w:r w:rsidRPr="0083327A">
        <w:rPr>
          <w:rStyle w:val="bumpedfont15"/>
          <w:lang w:val="ru-RU"/>
        </w:rPr>
        <w:t xml:space="preserve">поручить </w:t>
      </w:r>
      <w:r w:rsidRPr="0083327A">
        <w:rPr>
          <w:lang w:val="ru-RU"/>
        </w:rPr>
        <w:t>Казначею отразить в счетах Многостороннего фонда за 2026 год расхождения между предварительными финансовыми отчетами учреждений-исполнителей за 2025 год и их итоговыми финансовыми отчетами за 2025 год, приведенными в таблице 1 в документе UNEP/OzL.Pro/ExCom/99/5.</w:t>
      </w:r>
      <w:r w:rsidR="00F94D8F">
        <w:rPr>
          <w:lang w:val="ru-RU"/>
        </w:rPr>
        <w:t xml:space="preserve"> </w:t>
      </w:r>
    </w:p>
    <w:sectPr w:rsidR="00B300E8" w:rsidRPr="0083327A" w:rsidSect="002D248B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B2382" w14:textId="77777777" w:rsidR="00D91E52" w:rsidRDefault="00D91E52" w:rsidP="004A504B">
      <w:r>
        <w:separator/>
      </w:r>
    </w:p>
  </w:endnote>
  <w:endnote w:type="continuationSeparator" w:id="0">
    <w:p w14:paraId="4866B8A5" w14:textId="77777777" w:rsidR="00D91E52" w:rsidRDefault="00D91E52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5EDF0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95739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8E906C" w14:textId="53229F82" w:rsidR="00046F07" w:rsidRDefault="00046F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2544D" w14:textId="77777777" w:rsidR="00973826" w:rsidRPr="00F435B3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8"/>
        <w:szCs w:val="8"/>
      </w:rPr>
    </w:pPr>
  </w:p>
  <w:p w14:paraId="2068D5D5" w14:textId="77777777" w:rsidR="004E7F9C" w:rsidRPr="00FE2ED9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rFonts w:eastAsia="SimSu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BADB8" w14:textId="77777777" w:rsidR="00D91E52" w:rsidRDefault="00D91E52" w:rsidP="004A504B">
      <w:r>
        <w:separator/>
      </w:r>
    </w:p>
  </w:footnote>
  <w:footnote w:type="continuationSeparator" w:id="0">
    <w:p w14:paraId="2DF9259E" w14:textId="77777777" w:rsidR="00D91E52" w:rsidRDefault="00D91E52" w:rsidP="004A504B">
      <w:r>
        <w:continuationSeparator/>
      </w:r>
    </w:p>
  </w:footnote>
  <w:footnote w:id="1">
    <w:p w14:paraId="26391213" w14:textId="77777777" w:rsidR="006A24A7" w:rsidRPr="001E1147" w:rsidRDefault="006A24A7" w:rsidP="006A24A7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</w:t>
      </w:r>
      <w:r w:rsidR="00D25892">
        <w:t>9</w:t>
      </w:r>
      <w:r>
        <w:t>/1</w:t>
      </w:r>
    </w:p>
  </w:footnote>
  <w:footnote w:id="2">
    <w:p w14:paraId="04DE0597" w14:textId="77777777" w:rsidR="00B300E8" w:rsidRPr="00B300E8" w:rsidRDefault="00B300E8" w:rsidP="00B300E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300E8">
        <w:rPr>
          <w:lang w:val="ru-RU"/>
        </w:rPr>
        <w:t xml:space="preserve"> Временной разрыв между переводом средств Казначеем и их поступлением на счета УИ после 97-го совещания, а также доход в виде процентов за 2025 год, отраженный после составления предварительных финансовых отчетов.</w:t>
      </w:r>
    </w:p>
  </w:footnote>
  <w:footnote w:id="3">
    <w:p w14:paraId="54892CE6" w14:textId="77777777" w:rsidR="00B300E8" w:rsidRPr="00B300E8" w:rsidRDefault="00B300E8" w:rsidP="00B300E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300E8">
        <w:rPr>
          <w:lang w:val="ru-RU"/>
        </w:rPr>
        <w:t xml:space="preserve"> Доход в виде процентов за 2025 год, отраженный после составления предварительных финансовых отчетов.</w:t>
      </w:r>
    </w:p>
  </w:footnote>
  <w:footnote w:id="4">
    <w:p w14:paraId="2D8C527E" w14:textId="77777777" w:rsidR="00B300E8" w:rsidRPr="00B300E8" w:rsidRDefault="00B300E8" w:rsidP="00B300E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300E8">
        <w:rPr>
          <w:lang w:val="ru-RU"/>
        </w:rPr>
        <w:t xml:space="preserve"> Внедрение стандарта 47 МСУГС, посвященного оприходованию поступлений, а именно: если обязательства остаются невыполненными, вся сумма или ее часть может первоначально учитываться как отсроченный доход.</w:t>
      </w:r>
    </w:p>
  </w:footnote>
  <w:footnote w:id="5">
    <w:p w14:paraId="7B456491" w14:textId="77777777" w:rsidR="00B300E8" w:rsidRPr="00B300E8" w:rsidRDefault="00B300E8" w:rsidP="00B300E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300E8">
        <w:rPr>
          <w:lang w:val="ru-RU"/>
        </w:rPr>
        <w:t xml:space="preserve"> </w:t>
      </w:r>
      <w:r>
        <w:t>https</w:t>
      </w:r>
      <w:r w:rsidRPr="00B300E8">
        <w:rPr>
          <w:lang w:val="ru-RU"/>
        </w:rPr>
        <w:t>://</w:t>
      </w:r>
      <w:r>
        <w:t>docs</w:t>
      </w:r>
      <w:r w:rsidRPr="00B300E8">
        <w:rPr>
          <w:lang w:val="ru-RU"/>
        </w:rPr>
        <w:t>.</w:t>
      </w:r>
      <w:r>
        <w:t>un</w:t>
      </w:r>
      <w:r w:rsidRPr="00B300E8">
        <w:rPr>
          <w:lang w:val="ru-RU"/>
        </w:rPr>
        <w:t>.</w:t>
      </w:r>
      <w:r>
        <w:t>org</w:t>
      </w:r>
      <w:r w:rsidRPr="00B300E8">
        <w:rPr>
          <w:lang w:val="ru-RU"/>
        </w:rPr>
        <w:t>/</w:t>
      </w:r>
      <w:r>
        <w:t>en</w:t>
      </w:r>
      <w:r w:rsidRPr="00B300E8">
        <w:rPr>
          <w:lang w:val="ru-RU"/>
        </w:rPr>
        <w:t>/</w:t>
      </w:r>
      <w:r>
        <w:t>A</w:t>
      </w:r>
      <w:r w:rsidRPr="00B300E8">
        <w:rPr>
          <w:lang w:val="ru-RU"/>
        </w:rPr>
        <w:t>/81/5/</w:t>
      </w:r>
      <w:r>
        <w:t>Add</w:t>
      </w:r>
      <w:r w:rsidRPr="00B300E8">
        <w:rPr>
          <w:lang w:val="ru-RU"/>
        </w:rPr>
        <w:t>.7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5A58" w14:textId="75F48639" w:rsidR="00DC6A10" w:rsidRPr="0033525D" w:rsidRDefault="00880DC0">
    <w:fldSimple w:instr=" DOCPROPERTY &quot;Document number&quot;  \* MERGEFORMAT ">
      <w:r>
        <w:t>UNEP/OzL.Pro/ExCom/99/5</w:t>
      </w:r>
    </w:fldSimple>
  </w:p>
  <w:p w14:paraId="4299D5BC" w14:textId="77777777" w:rsidR="00DC6A10" w:rsidRPr="0033525D" w:rsidRDefault="00DC6A10"/>
  <w:p w14:paraId="22A95934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F6EB1" w14:textId="03665E49" w:rsidR="00DC6A10" w:rsidRPr="0033525D" w:rsidRDefault="00046F07">
    <w:pPr>
      <w:jc w:val="right"/>
    </w:pPr>
    <w:fldSimple w:instr=" DOCPROPERTY &quot;Document number&quot;  \* MERGEFORMAT ">
      <w:r>
        <w:t>UNEP/OzL.Pro/ExCom/99/5</w:t>
      </w:r>
    </w:fldSimple>
  </w:p>
  <w:p w14:paraId="02241CA5" w14:textId="77777777" w:rsidR="00DC6A10" w:rsidRDefault="00DC6A10">
    <w:pPr>
      <w:pStyle w:val="Header"/>
    </w:pPr>
  </w:p>
  <w:p w14:paraId="0A59438E" w14:textId="77777777" w:rsidR="00046F07" w:rsidRPr="0033525D" w:rsidRDefault="00046F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482618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 w:numId="21" w16cid:durableId="370812412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15386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6F07"/>
    <w:rsid w:val="00047D74"/>
    <w:rsid w:val="00050F6E"/>
    <w:rsid w:val="00052F2A"/>
    <w:rsid w:val="00061EC2"/>
    <w:rsid w:val="00066CE8"/>
    <w:rsid w:val="00067736"/>
    <w:rsid w:val="0007016C"/>
    <w:rsid w:val="00080ED0"/>
    <w:rsid w:val="00085B8F"/>
    <w:rsid w:val="00090481"/>
    <w:rsid w:val="000A12DD"/>
    <w:rsid w:val="000A3826"/>
    <w:rsid w:val="000A6C26"/>
    <w:rsid w:val="000A6D52"/>
    <w:rsid w:val="000B36C8"/>
    <w:rsid w:val="000D3331"/>
    <w:rsid w:val="000D52A4"/>
    <w:rsid w:val="000E07BC"/>
    <w:rsid w:val="000E1BCA"/>
    <w:rsid w:val="000E2E21"/>
    <w:rsid w:val="000F1CD4"/>
    <w:rsid w:val="000F4103"/>
    <w:rsid w:val="000F70A7"/>
    <w:rsid w:val="00113897"/>
    <w:rsid w:val="00113CCA"/>
    <w:rsid w:val="00122F25"/>
    <w:rsid w:val="00135980"/>
    <w:rsid w:val="0013786F"/>
    <w:rsid w:val="0014064C"/>
    <w:rsid w:val="00142166"/>
    <w:rsid w:val="00150272"/>
    <w:rsid w:val="001555D1"/>
    <w:rsid w:val="00164719"/>
    <w:rsid w:val="0016491E"/>
    <w:rsid w:val="00166FC4"/>
    <w:rsid w:val="001677AC"/>
    <w:rsid w:val="001804EA"/>
    <w:rsid w:val="00190A61"/>
    <w:rsid w:val="0019445A"/>
    <w:rsid w:val="00197179"/>
    <w:rsid w:val="001A1A90"/>
    <w:rsid w:val="001A2215"/>
    <w:rsid w:val="001A3342"/>
    <w:rsid w:val="001A3E3D"/>
    <w:rsid w:val="001A7049"/>
    <w:rsid w:val="001B1E40"/>
    <w:rsid w:val="001B2015"/>
    <w:rsid w:val="001B3B1F"/>
    <w:rsid w:val="001C764E"/>
    <w:rsid w:val="001E1052"/>
    <w:rsid w:val="001E21B1"/>
    <w:rsid w:val="001E2F93"/>
    <w:rsid w:val="001E4554"/>
    <w:rsid w:val="001E61E5"/>
    <w:rsid w:val="001F2159"/>
    <w:rsid w:val="001F53FD"/>
    <w:rsid w:val="001F6CBD"/>
    <w:rsid w:val="00210B8B"/>
    <w:rsid w:val="00214863"/>
    <w:rsid w:val="002156B4"/>
    <w:rsid w:val="00224FCD"/>
    <w:rsid w:val="002354D4"/>
    <w:rsid w:val="002420B2"/>
    <w:rsid w:val="00253222"/>
    <w:rsid w:val="00261C13"/>
    <w:rsid w:val="00262847"/>
    <w:rsid w:val="00281BB2"/>
    <w:rsid w:val="002A03C3"/>
    <w:rsid w:val="002B070E"/>
    <w:rsid w:val="002B254E"/>
    <w:rsid w:val="002B4CE8"/>
    <w:rsid w:val="002B72E9"/>
    <w:rsid w:val="002C1A8B"/>
    <w:rsid w:val="002C7998"/>
    <w:rsid w:val="002D248B"/>
    <w:rsid w:val="002F1E53"/>
    <w:rsid w:val="002F2CAA"/>
    <w:rsid w:val="0030052C"/>
    <w:rsid w:val="00305C49"/>
    <w:rsid w:val="00312501"/>
    <w:rsid w:val="00317537"/>
    <w:rsid w:val="003306E1"/>
    <w:rsid w:val="003320E4"/>
    <w:rsid w:val="0033525D"/>
    <w:rsid w:val="003414F3"/>
    <w:rsid w:val="0034343A"/>
    <w:rsid w:val="00350CC1"/>
    <w:rsid w:val="0035613E"/>
    <w:rsid w:val="00363EE9"/>
    <w:rsid w:val="00370C2E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1C83"/>
    <w:rsid w:val="003C3C0E"/>
    <w:rsid w:val="003C6DB2"/>
    <w:rsid w:val="003D42A6"/>
    <w:rsid w:val="003D4F21"/>
    <w:rsid w:val="003D4FAC"/>
    <w:rsid w:val="003E1885"/>
    <w:rsid w:val="003E59B7"/>
    <w:rsid w:val="003E7906"/>
    <w:rsid w:val="003E7F62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241E"/>
    <w:rsid w:val="00456EB4"/>
    <w:rsid w:val="00457827"/>
    <w:rsid w:val="00470F9E"/>
    <w:rsid w:val="004718F3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0A3B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1F21"/>
    <w:rsid w:val="005220ED"/>
    <w:rsid w:val="00524966"/>
    <w:rsid w:val="00533796"/>
    <w:rsid w:val="00537343"/>
    <w:rsid w:val="005516F3"/>
    <w:rsid w:val="00555D75"/>
    <w:rsid w:val="00560DF0"/>
    <w:rsid w:val="00563651"/>
    <w:rsid w:val="0056759C"/>
    <w:rsid w:val="00576AEE"/>
    <w:rsid w:val="0059513E"/>
    <w:rsid w:val="005A6AA4"/>
    <w:rsid w:val="005A6D9F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604C15"/>
    <w:rsid w:val="006158D5"/>
    <w:rsid w:val="006251C6"/>
    <w:rsid w:val="00625D83"/>
    <w:rsid w:val="00651984"/>
    <w:rsid w:val="006623E7"/>
    <w:rsid w:val="00662B80"/>
    <w:rsid w:val="0066768F"/>
    <w:rsid w:val="0067028D"/>
    <w:rsid w:val="00670F6C"/>
    <w:rsid w:val="00676E58"/>
    <w:rsid w:val="006852C7"/>
    <w:rsid w:val="006852CE"/>
    <w:rsid w:val="00685D36"/>
    <w:rsid w:val="00692D14"/>
    <w:rsid w:val="00696997"/>
    <w:rsid w:val="006A016E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D662F"/>
    <w:rsid w:val="006D7FA0"/>
    <w:rsid w:val="006E126D"/>
    <w:rsid w:val="006E1FC3"/>
    <w:rsid w:val="006E3C4A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62DDE"/>
    <w:rsid w:val="00782B0D"/>
    <w:rsid w:val="0078326A"/>
    <w:rsid w:val="00785E2F"/>
    <w:rsid w:val="00796117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7E7099"/>
    <w:rsid w:val="00801EAA"/>
    <w:rsid w:val="0080345C"/>
    <w:rsid w:val="00813F8E"/>
    <w:rsid w:val="0082522F"/>
    <w:rsid w:val="00831979"/>
    <w:rsid w:val="0083327A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DC0"/>
    <w:rsid w:val="00880E35"/>
    <w:rsid w:val="008875FE"/>
    <w:rsid w:val="00887F8E"/>
    <w:rsid w:val="00896234"/>
    <w:rsid w:val="00897E43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659F4"/>
    <w:rsid w:val="00970D60"/>
    <w:rsid w:val="00973826"/>
    <w:rsid w:val="0098040F"/>
    <w:rsid w:val="009874D0"/>
    <w:rsid w:val="0099390E"/>
    <w:rsid w:val="009956CD"/>
    <w:rsid w:val="009960E5"/>
    <w:rsid w:val="009A7ADC"/>
    <w:rsid w:val="009B0D30"/>
    <w:rsid w:val="009C19B7"/>
    <w:rsid w:val="009C41A8"/>
    <w:rsid w:val="009C5ABB"/>
    <w:rsid w:val="009D7C51"/>
    <w:rsid w:val="009E196C"/>
    <w:rsid w:val="009E6A0A"/>
    <w:rsid w:val="009F36BF"/>
    <w:rsid w:val="00A06172"/>
    <w:rsid w:val="00A111B6"/>
    <w:rsid w:val="00A26D27"/>
    <w:rsid w:val="00A26F09"/>
    <w:rsid w:val="00A376EE"/>
    <w:rsid w:val="00A428F1"/>
    <w:rsid w:val="00A42A99"/>
    <w:rsid w:val="00A47B24"/>
    <w:rsid w:val="00A5151A"/>
    <w:rsid w:val="00A57E0A"/>
    <w:rsid w:val="00A67464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300E8"/>
    <w:rsid w:val="00B33C2F"/>
    <w:rsid w:val="00B4575A"/>
    <w:rsid w:val="00B575BA"/>
    <w:rsid w:val="00B71608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25A98"/>
    <w:rsid w:val="00C40C41"/>
    <w:rsid w:val="00C4331C"/>
    <w:rsid w:val="00C45885"/>
    <w:rsid w:val="00C50F22"/>
    <w:rsid w:val="00C55164"/>
    <w:rsid w:val="00C57971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27B7"/>
    <w:rsid w:val="00CC3C9E"/>
    <w:rsid w:val="00CC6A14"/>
    <w:rsid w:val="00CC70A3"/>
    <w:rsid w:val="00CD4442"/>
    <w:rsid w:val="00CD53C3"/>
    <w:rsid w:val="00CD574E"/>
    <w:rsid w:val="00CE1900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1700F"/>
    <w:rsid w:val="00D25892"/>
    <w:rsid w:val="00D32722"/>
    <w:rsid w:val="00D439F3"/>
    <w:rsid w:val="00D46A96"/>
    <w:rsid w:val="00D4741C"/>
    <w:rsid w:val="00D57918"/>
    <w:rsid w:val="00D73DC6"/>
    <w:rsid w:val="00D74311"/>
    <w:rsid w:val="00D74C1A"/>
    <w:rsid w:val="00D754C1"/>
    <w:rsid w:val="00D77393"/>
    <w:rsid w:val="00D77A35"/>
    <w:rsid w:val="00D8111D"/>
    <w:rsid w:val="00D81B3E"/>
    <w:rsid w:val="00D81E1E"/>
    <w:rsid w:val="00D90A09"/>
    <w:rsid w:val="00D90C70"/>
    <w:rsid w:val="00D90E49"/>
    <w:rsid w:val="00D91679"/>
    <w:rsid w:val="00D91E52"/>
    <w:rsid w:val="00D96ADE"/>
    <w:rsid w:val="00DA0CE2"/>
    <w:rsid w:val="00DA2387"/>
    <w:rsid w:val="00DA399F"/>
    <w:rsid w:val="00DC6A10"/>
    <w:rsid w:val="00DD2C1C"/>
    <w:rsid w:val="00DE657E"/>
    <w:rsid w:val="00DE780A"/>
    <w:rsid w:val="00DF4704"/>
    <w:rsid w:val="00E024AA"/>
    <w:rsid w:val="00E15386"/>
    <w:rsid w:val="00E15C77"/>
    <w:rsid w:val="00E1693E"/>
    <w:rsid w:val="00E250F1"/>
    <w:rsid w:val="00E3550D"/>
    <w:rsid w:val="00E52838"/>
    <w:rsid w:val="00E614E0"/>
    <w:rsid w:val="00E73F7F"/>
    <w:rsid w:val="00E753E8"/>
    <w:rsid w:val="00E85409"/>
    <w:rsid w:val="00E87D54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F06EA"/>
    <w:rsid w:val="00EF7984"/>
    <w:rsid w:val="00EF7BAA"/>
    <w:rsid w:val="00F042E1"/>
    <w:rsid w:val="00F06EAD"/>
    <w:rsid w:val="00F07604"/>
    <w:rsid w:val="00F2077A"/>
    <w:rsid w:val="00F20E45"/>
    <w:rsid w:val="00F21088"/>
    <w:rsid w:val="00F326BF"/>
    <w:rsid w:val="00F327E7"/>
    <w:rsid w:val="00F35746"/>
    <w:rsid w:val="00F447C7"/>
    <w:rsid w:val="00F459B4"/>
    <w:rsid w:val="00F5211B"/>
    <w:rsid w:val="00F554A9"/>
    <w:rsid w:val="00F67850"/>
    <w:rsid w:val="00F716FD"/>
    <w:rsid w:val="00F76679"/>
    <w:rsid w:val="00F76FE8"/>
    <w:rsid w:val="00F80355"/>
    <w:rsid w:val="00F87C43"/>
    <w:rsid w:val="00F94D8F"/>
    <w:rsid w:val="00FA5722"/>
    <w:rsid w:val="00FB0C81"/>
    <w:rsid w:val="00FB690A"/>
    <w:rsid w:val="00FB6EED"/>
    <w:rsid w:val="00FC0D76"/>
    <w:rsid w:val="00FC2200"/>
    <w:rsid w:val="00FC2540"/>
    <w:rsid w:val="00FD6848"/>
    <w:rsid w:val="00FE2ED9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05FB2A"/>
  <w15:docId w15:val="{8D950CE5-1826-42CE-A829-6259083C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,-E Fußnotenzeichen,number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B300E8"/>
    <w:pPr>
      <w:ind w:left="720"/>
      <w:contextualSpacing/>
    </w:pPr>
    <w:rPr>
      <w:rFonts w:eastAsia="Times New Roman"/>
      <w:lang w:val="ru-RU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B300E8"/>
    <w:pPr>
      <w:spacing w:after="160" w:line="240" w:lineRule="exact"/>
    </w:pPr>
    <w:rPr>
      <w:vertAlign w:val="superscript"/>
    </w:rPr>
  </w:style>
  <w:style w:type="character" w:customStyle="1" w:styleId="bumpedfont15">
    <w:name w:val="bumpedfont15"/>
    <w:basedOn w:val="DefaultParagraphFont"/>
    <w:rsid w:val="00B300E8"/>
  </w:style>
  <w:style w:type="character" w:customStyle="1" w:styleId="FooterChar">
    <w:name w:val="Footer Char"/>
    <w:basedOn w:val="DefaultParagraphFont"/>
    <w:link w:val="Footer"/>
    <w:uiPriority w:val="99"/>
    <w:rsid w:val="00046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m\OneDrive\Documents\Desktop\Traducciones\UNEP\R99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873CAD-BF0C-4CAD-9569-8E2E89A5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R99-template</Template>
  <TotalTime>19</TotalTime>
  <Pages>3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 Morozova</dc:creator>
  <cp:lastModifiedBy>Angela Xue He Yan</cp:lastModifiedBy>
  <cp:revision>29</cp:revision>
  <cp:lastPrinted>2001-05-26T16:40:00Z</cp:lastPrinted>
  <dcterms:created xsi:type="dcterms:W3CDTF">2026-10-14T12:11:00Z</dcterms:created>
  <dcterms:modified xsi:type="dcterms:W3CDTF">2026-10-14T15:47:00Z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UNEP/OzL.Pro/ExCom/99/5</vt:lpwstr>
  </property>
  <property fmtid="{D5CDD505-2E9C-101B-9397-08002B2CF9AE}" pid="3" name="Revision date">
    <vt:lpwstr>6 October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417f516d-418a-4131-8b99-d7bb9c3e95ed</vt:lpwstr>
  </property>
</Properties>
</file>