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646" w:type="dxa"/>
        <w:tblInd w:w="-432" w:type="dxa"/>
        <w:tblLayout w:type="fixed"/>
        <w:tblLook w:val="0000" w:firstRow="0" w:lastRow="0" w:firstColumn="0" w:lastColumn="0" w:noHBand="0" w:noVBand="0"/>
      </w:tblPr>
      <w:tblGrid>
        <w:gridCol w:w="2070"/>
        <w:gridCol w:w="4032"/>
        <w:gridCol w:w="3544"/>
      </w:tblGrid>
      <w:tr w:rsidR="00441083" w14:paraId="616FBB14" w14:textId="77777777" w:rsidTr="00A52D0E">
        <w:trPr>
          <w:trHeight w:val="720"/>
        </w:trPr>
        <w:tc>
          <w:tcPr>
            <w:tcW w:w="6102" w:type="dxa"/>
            <w:gridSpan w:val="2"/>
            <w:tcBorders>
              <w:bottom w:val="single" w:sz="18" w:space="0" w:color="auto"/>
            </w:tcBorders>
          </w:tcPr>
          <w:p w14:paraId="58A80A32" w14:textId="77777777"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419BF43C" w14:textId="77777777"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3544" w:type="dxa"/>
            <w:tcBorders>
              <w:bottom w:val="single" w:sz="18" w:space="0" w:color="auto"/>
            </w:tcBorders>
          </w:tcPr>
          <w:p w14:paraId="16F573FF" w14:textId="77777777" w:rsidR="00441083" w:rsidRDefault="00E60D9C">
            <w:pPr>
              <w:tabs>
                <w:tab w:val="left" w:pos="3010"/>
              </w:tabs>
              <w:jc w:val="center"/>
              <w:rPr>
                <w:sz w:val="52"/>
                <w:szCs w:val="52"/>
              </w:rPr>
            </w:pPr>
            <w:r>
              <w:rPr>
                <w:rFonts w:ascii="Univers Bold" w:hAnsi="Univers Bold"/>
                <w:b/>
                <w:sz w:val="72"/>
                <w:lang w:val="fr-CA"/>
              </w:rPr>
              <w:t xml:space="preserve">          EP</w:t>
            </w:r>
          </w:p>
        </w:tc>
      </w:tr>
      <w:tr w:rsidR="00441083" w14:paraId="05573C02" w14:textId="77777777" w:rsidTr="00A52D0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1668C602" w14:textId="77777777" w:rsidR="00441083" w:rsidRDefault="00C6443E">
            <w:pPr>
              <w:spacing w:before="120"/>
            </w:pPr>
            <w:r>
              <w:rPr>
                <w:noProof/>
                <w:lang w:val="en-CA" w:eastAsia="en-CA"/>
              </w:rPr>
              <w:drawing>
                <wp:anchor distT="0" distB="0" distL="114300" distR="114300" simplePos="0" relativeHeight="251660288" behindDoc="0" locked="0" layoutInCell="1" allowOverlap="1" wp14:anchorId="1EE02D41" wp14:editId="1934DC4D">
                  <wp:simplePos x="0" y="0"/>
                  <wp:positionH relativeFrom="column">
                    <wp:posOffset>57785</wp:posOffset>
                  </wp:positionH>
                  <wp:positionV relativeFrom="paragraph">
                    <wp:posOffset>920115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800100" cy="705485"/>
                          </a:xfrm>
                          <a:prstGeom prst="rect">
                            <a:avLst/>
                          </a:prstGeom>
                          <a:noFill/>
                        </pic:spPr>
                      </pic:pic>
                    </a:graphicData>
                  </a:graphic>
                </wp:anchor>
              </w:drawing>
            </w:r>
            <w:r w:rsidR="001C3D0C">
              <w:rPr>
                <w:noProof/>
                <w:lang w:val="en-CA" w:eastAsia="en-CA"/>
              </w:rPr>
              <w:drawing>
                <wp:anchor distT="0" distB="0" distL="114300" distR="114300" simplePos="0" relativeHeight="251661312" behindDoc="1" locked="0" layoutInCell="0" allowOverlap="1" wp14:anchorId="1BF4269B" wp14:editId="0079B75E">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032" w:type="dxa"/>
            <w:tcBorders>
              <w:top w:val="nil"/>
              <w:left w:val="nil"/>
              <w:bottom w:val="single" w:sz="36" w:space="0" w:color="auto"/>
              <w:right w:val="nil"/>
            </w:tcBorders>
          </w:tcPr>
          <w:p w14:paraId="576DECEA" w14:textId="77777777" w:rsidR="00BD55BC" w:rsidRDefault="00BD55B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0D470423" w14:textId="5B90A745"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78767672" w14:textId="77777777" w:rsidR="00441083" w:rsidRDefault="00E60D9C">
            <w:pPr>
              <w:rPr>
                <w:rFonts w:ascii="Univers" w:hAnsi="Univers"/>
                <w:b/>
                <w:sz w:val="32"/>
                <w:lang w:val="fr-CA"/>
              </w:rPr>
            </w:pPr>
            <w:r>
              <w:rPr>
                <w:rFonts w:ascii="Univers" w:hAnsi="Univers"/>
                <w:b/>
                <w:sz w:val="32"/>
                <w:lang w:val="fr-CA"/>
              </w:rPr>
              <w:t>Nations Unies pour</w:t>
            </w:r>
          </w:p>
          <w:p w14:paraId="73AAFB68" w14:textId="77777777" w:rsidR="00441083" w:rsidRDefault="00E60D9C">
            <w:pPr>
              <w:rPr>
                <w:rFonts w:ascii="Univers" w:hAnsi="Univers"/>
                <w:b/>
                <w:sz w:val="32"/>
                <w:lang w:val="fr-CA"/>
              </w:rPr>
            </w:pPr>
            <w:proofErr w:type="gramStart"/>
            <w:r>
              <w:rPr>
                <w:rFonts w:ascii="Univers" w:hAnsi="Univers"/>
                <w:b/>
                <w:sz w:val="32"/>
                <w:lang w:val="fr-CA"/>
              </w:rPr>
              <w:t>l’environnement</w:t>
            </w:r>
            <w:proofErr w:type="gramEnd"/>
          </w:p>
          <w:p w14:paraId="017BB8B3" w14:textId="77777777" w:rsidR="00441083" w:rsidRDefault="00E60D9C">
            <w:pPr>
              <w:spacing w:before="720"/>
              <w:ind w:left="158"/>
              <w:rPr>
                <w:lang w:val="fr-FR"/>
              </w:rPr>
            </w:pPr>
            <w:r>
              <w:rPr>
                <w:lang w:val="fr-FR"/>
              </w:rPr>
              <w:t xml:space="preserve"> </w:t>
            </w:r>
          </w:p>
        </w:tc>
        <w:tc>
          <w:tcPr>
            <w:tcW w:w="3544" w:type="dxa"/>
            <w:tcBorders>
              <w:top w:val="nil"/>
              <w:left w:val="nil"/>
              <w:bottom w:val="single" w:sz="36" w:space="0" w:color="auto"/>
              <w:right w:val="nil"/>
            </w:tcBorders>
          </w:tcPr>
          <w:p w14:paraId="78F86335" w14:textId="77777777" w:rsidR="00BD55BC" w:rsidRDefault="00BD55BC">
            <w:pPr>
              <w:rPr>
                <w:lang w:val="fr-FR"/>
              </w:rPr>
            </w:pPr>
          </w:p>
          <w:p w14:paraId="1F5B4C8A" w14:textId="2F26A799" w:rsidR="00441083" w:rsidRPr="00DD3433" w:rsidRDefault="00E60D9C">
            <w:pPr>
              <w:rPr>
                <w:lang w:val="fr-FR"/>
              </w:rPr>
            </w:pPr>
            <w:proofErr w:type="spellStart"/>
            <w:r w:rsidRPr="00DD3433">
              <w:rPr>
                <w:lang w:val="fr-FR"/>
              </w:rPr>
              <w:t>Distr</w:t>
            </w:r>
            <w:proofErr w:type="spellEnd"/>
            <w:r w:rsidRPr="00DD3433">
              <w:rPr>
                <w:lang w:val="fr-FR"/>
              </w:rPr>
              <w:t>.</w:t>
            </w:r>
          </w:p>
          <w:p w14:paraId="0C9408A9" w14:textId="77777777" w:rsidR="00441083" w:rsidRPr="00DD3433" w:rsidRDefault="00E60D9C" w:rsidP="00DD3433">
            <w:pPr>
              <w:rPr>
                <w:lang w:val="fr-FR"/>
              </w:rPr>
            </w:pPr>
            <w:r w:rsidRPr="00DD3433">
              <w:rPr>
                <w:lang w:val="fr-FR"/>
              </w:rPr>
              <w:t>G</w:t>
            </w:r>
            <w:r w:rsidR="00DD3433" w:rsidRPr="00DD3433">
              <w:rPr>
                <w:lang w:val="fr-FR"/>
              </w:rPr>
              <w:t>É</w:t>
            </w:r>
            <w:r w:rsidRPr="00DD3433">
              <w:rPr>
                <w:lang w:val="fr-FR"/>
              </w:rPr>
              <w:t>N</w:t>
            </w:r>
            <w:r w:rsidR="00DD3433" w:rsidRPr="00DD3433">
              <w:rPr>
                <w:lang w:val="fr-FR"/>
              </w:rPr>
              <w:t>É</w:t>
            </w:r>
            <w:r w:rsidRPr="00DD3433">
              <w:rPr>
                <w:lang w:val="fr-FR"/>
              </w:rPr>
              <w:t>RAL</w:t>
            </w:r>
            <w:r w:rsidR="00FF3CF1" w:rsidRPr="00DD3433">
              <w:rPr>
                <w:lang w:val="fr-FR"/>
              </w:rPr>
              <w:t>E</w:t>
            </w:r>
          </w:p>
          <w:p w14:paraId="261D0144" w14:textId="77777777" w:rsidR="00441083" w:rsidRPr="00DD3433" w:rsidRDefault="00441083">
            <w:pPr>
              <w:rPr>
                <w:lang w:val="fr-FR"/>
              </w:rPr>
            </w:pPr>
          </w:p>
          <w:p w14:paraId="41C662EF" w14:textId="0A485F3A" w:rsidR="00441083" w:rsidRPr="00125841" w:rsidRDefault="00E60D9C">
            <w:pPr>
              <w:rPr>
                <w:lang w:val="fr-CA"/>
              </w:rPr>
            </w:pPr>
            <w:r>
              <w:fldChar w:fldCharType="begin"/>
            </w:r>
            <w:r w:rsidRPr="00125841">
              <w:rPr>
                <w:lang w:val="fr-CA"/>
              </w:rPr>
              <w:instrText xml:space="preserve"> DOCPROPERTY "Document number"  \* MERGEFORMAT </w:instrText>
            </w:r>
            <w:r>
              <w:fldChar w:fldCharType="separate"/>
            </w:r>
            <w:r w:rsidR="00A52D0E" w:rsidRPr="00125841">
              <w:rPr>
                <w:lang w:val="fr-CA"/>
              </w:rPr>
              <w:t>UNEP/</w:t>
            </w:r>
            <w:proofErr w:type="spellStart"/>
            <w:r w:rsidR="00A52D0E" w:rsidRPr="00125841">
              <w:rPr>
                <w:lang w:val="fr-CA"/>
              </w:rPr>
              <w:t>OzL.Pro</w:t>
            </w:r>
            <w:proofErr w:type="spellEnd"/>
            <w:r w:rsidR="00A52D0E" w:rsidRPr="00125841">
              <w:rPr>
                <w:lang w:val="fr-CA"/>
              </w:rPr>
              <w:t>/</w:t>
            </w:r>
            <w:proofErr w:type="spellStart"/>
            <w:r w:rsidR="00A52D0E" w:rsidRPr="00125841">
              <w:rPr>
                <w:lang w:val="fr-CA"/>
              </w:rPr>
              <w:t>ExCom</w:t>
            </w:r>
            <w:proofErr w:type="spellEnd"/>
            <w:r w:rsidR="00A52D0E" w:rsidRPr="00125841">
              <w:rPr>
                <w:lang w:val="fr-CA"/>
              </w:rPr>
              <w:t>/92/34</w:t>
            </w:r>
            <w:r>
              <w:fldChar w:fldCharType="end"/>
            </w:r>
          </w:p>
          <w:p w14:paraId="72CE491E" w14:textId="78B9B84F" w:rsidR="002F0B57" w:rsidRPr="00125841" w:rsidRDefault="002F0B57" w:rsidP="00C9547D">
            <w:pPr>
              <w:rPr>
                <w:lang w:val="fr-CA"/>
              </w:rPr>
            </w:pPr>
            <w:r>
              <w:fldChar w:fldCharType="begin"/>
            </w:r>
            <w:r w:rsidRPr="00125841">
              <w:rPr>
                <w:lang w:val="fr-CA"/>
              </w:rPr>
              <w:instrText xml:space="preserve"> DOCPROPERTY "Revision date" \@ "d MMMM YYYY"  \* MERGEFORMAT </w:instrText>
            </w:r>
            <w:r>
              <w:fldChar w:fldCharType="separate"/>
            </w:r>
            <w:r w:rsidR="00A57092" w:rsidRPr="00125841">
              <w:rPr>
                <w:lang w:val="fr-CA"/>
              </w:rPr>
              <w:t xml:space="preserve">4 </w:t>
            </w:r>
            <w:r w:rsidR="003A53E1" w:rsidRPr="00125841">
              <w:rPr>
                <w:lang w:val="fr-CA"/>
              </w:rPr>
              <w:t>mai</w:t>
            </w:r>
            <w:r w:rsidR="00A57092" w:rsidRPr="00125841">
              <w:rPr>
                <w:lang w:val="fr-CA"/>
              </w:rPr>
              <w:t xml:space="preserve"> 2023</w:t>
            </w:r>
            <w:r>
              <w:fldChar w:fldCharType="end"/>
            </w:r>
          </w:p>
          <w:p w14:paraId="6ED807C5" w14:textId="77777777" w:rsidR="00441083" w:rsidRDefault="00FC5578">
            <w:pPr>
              <w:rPr>
                <w:caps/>
                <w:lang w:val="fr-FR"/>
              </w:rPr>
            </w:pPr>
            <w:r w:rsidRPr="00125841">
              <w:rPr>
                <w:caps/>
                <w:lang w:val="fr-CA"/>
              </w:rPr>
              <w:br/>
            </w:r>
            <w:r w:rsidR="00E60D9C">
              <w:rPr>
                <w:caps/>
                <w:lang w:val="fr-FR"/>
              </w:rPr>
              <w:t>FRANÇAIS</w:t>
            </w:r>
          </w:p>
          <w:p w14:paraId="70AF04C7" w14:textId="77777777" w:rsidR="00441083" w:rsidRDefault="00E60D9C">
            <w:r>
              <w:t xml:space="preserve">ORIGINAL: </w:t>
            </w:r>
            <w:r w:rsidR="0091161A">
              <w:t>ANGLAIS</w:t>
            </w:r>
          </w:p>
        </w:tc>
      </w:tr>
    </w:tbl>
    <w:p w14:paraId="3BA8A0C4" w14:textId="77777777" w:rsidR="00A97E14" w:rsidRDefault="00A97E14" w:rsidP="00A97E14">
      <w:pPr>
        <w:jc w:val="left"/>
        <w:rPr>
          <w:lang w:val="fr-CA"/>
        </w:rPr>
      </w:pPr>
      <w:r>
        <w:rPr>
          <w:lang w:val="fr-CA"/>
        </w:rPr>
        <w:t xml:space="preserve">COMITÉ EXÉCUTIF </w:t>
      </w:r>
      <w:r>
        <w:rPr>
          <w:lang w:val="fr-CA"/>
        </w:rPr>
        <w:br/>
        <w:t xml:space="preserve">  DU FONDS MULTILATÉRAL AUX FINS </w:t>
      </w:r>
      <w:r>
        <w:rPr>
          <w:lang w:val="fr-CA"/>
        </w:rPr>
        <w:br/>
        <w:t xml:space="preserve">  D’APPLICATION DU PROTOCOLE DE MONTRÉAL</w:t>
      </w:r>
      <w:r>
        <w:rPr>
          <w:lang w:val="fr-CA"/>
        </w:rPr>
        <w:br/>
        <w:t>Quatre-vingt-</w:t>
      </w:r>
      <w:r w:rsidR="00843511">
        <w:rPr>
          <w:lang w:val="fr-CA"/>
        </w:rPr>
        <w:t>d</w:t>
      </w:r>
      <w:r w:rsidR="005A7F28">
        <w:rPr>
          <w:lang w:val="fr-CA"/>
        </w:rPr>
        <w:t>ouz</w:t>
      </w:r>
      <w:r w:rsidR="00843511">
        <w:rPr>
          <w:lang w:val="fr-CA"/>
        </w:rPr>
        <w:t>i</w:t>
      </w:r>
      <w:r>
        <w:rPr>
          <w:lang w:val="fr-CA"/>
        </w:rPr>
        <w:t>ème</w:t>
      </w:r>
      <w:r w:rsidRPr="00FC5578">
        <w:rPr>
          <w:lang w:val="fr-CA"/>
        </w:rPr>
        <w:t xml:space="preserve"> </w:t>
      </w:r>
      <w:r>
        <w:rPr>
          <w:lang w:val="fr-CA"/>
        </w:rPr>
        <w:t>réunion</w:t>
      </w:r>
    </w:p>
    <w:p w14:paraId="4F2C61BC" w14:textId="77777777" w:rsidR="00A97E14" w:rsidRDefault="00A97E14" w:rsidP="00A97E14">
      <w:pPr>
        <w:jc w:val="left"/>
        <w:rPr>
          <w:lang w:val="fr-FR"/>
        </w:rPr>
      </w:pPr>
      <w:r w:rsidRPr="00B07F02">
        <w:rPr>
          <w:lang w:val="fr-FR"/>
        </w:rPr>
        <w:t xml:space="preserve">Montréal, </w:t>
      </w:r>
      <w:r w:rsidR="00843511">
        <w:rPr>
          <w:lang w:val="fr-FR"/>
        </w:rPr>
        <w:t>2</w:t>
      </w:r>
      <w:r w:rsidR="005A7F28">
        <w:rPr>
          <w:lang w:val="fr-FR"/>
        </w:rPr>
        <w:t xml:space="preserve">9 mai – </w:t>
      </w:r>
      <w:r w:rsidR="00843511">
        <w:rPr>
          <w:lang w:val="fr-FR"/>
        </w:rPr>
        <w:t>2</w:t>
      </w:r>
      <w:r w:rsidR="005A7F28">
        <w:rPr>
          <w:lang w:val="fr-FR"/>
        </w:rPr>
        <w:t xml:space="preserve"> </w:t>
      </w:r>
      <w:r w:rsidR="00843511">
        <w:rPr>
          <w:lang w:val="fr-FR"/>
        </w:rPr>
        <w:t>juin</w:t>
      </w:r>
      <w:r w:rsidRPr="00B07F02">
        <w:rPr>
          <w:lang w:val="fr-FR"/>
        </w:rPr>
        <w:t xml:space="preserve"> 202</w:t>
      </w:r>
      <w:r w:rsidR="005A7F28">
        <w:rPr>
          <w:lang w:val="fr-FR"/>
        </w:rPr>
        <w:t>3</w:t>
      </w:r>
    </w:p>
    <w:p w14:paraId="6499C25B" w14:textId="77777777" w:rsidR="00A57092" w:rsidRPr="00A57092" w:rsidRDefault="00A57092" w:rsidP="00A57092">
      <w:pPr>
        <w:jc w:val="left"/>
        <w:rPr>
          <w:lang w:val="fr-FR"/>
        </w:rPr>
      </w:pPr>
      <w:r>
        <w:rPr>
          <w:lang w:val="fr"/>
        </w:rPr>
        <w:t>Point 9(c) de l’ordre du jour provisoire</w:t>
      </w:r>
      <w:r>
        <w:rPr>
          <w:rStyle w:val="FootnoteReference"/>
          <w:lang w:val="fr"/>
        </w:rPr>
        <w:footnoteReference w:id="1"/>
      </w:r>
    </w:p>
    <w:p w14:paraId="79C2182A" w14:textId="77777777" w:rsidR="00A57092" w:rsidRPr="00A57092" w:rsidRDefault="00A57092" w:rsidP="00A57092">
      <w:pPr>
        <w:jc w:val="left"/>
        <w:rPr>
          <w:lang w:val="fr-FR"/>
        </w:rPr>
      </w:pPr>
    </w:p>
    <w:p w14:paraId="2625EDCF" w14:textId="77777777" w:rsidR="00A57092" w:rsidRPr="00A57092" w:rsidRDefault="00A57092" w:rsidP="00A57092">
      <w:pPr>
        <w:jc w:val="left"/>
        <w:rPr>
          <w:lang w:val="fr-FR"/>
        </w:rPr>
      </w:pPr>
    </w:p>
    <w:p w14:paraId="1820DD11" w14:textId="77777777" w:rsidR="00A57092" w:rsidRPr="00A57092" w:rsidRDefault="00A57092" w:rsidP="00A57092">
      <w:pPr>
        <w:rPr>
          <w:lang w:val="fr-FR"/>
        </w:rPr>
      </w:pPr>
    </w:p>
    <w:p w14:paraId="3FCD97DD" w14:textId="545CD52D" w:rsidR="00A57092" w:rsidRPr="00A57092" w:rsidRDefault="00A52D0E" w:rsidP="00A57092">
      <w:pPr>
        <w:jc w:val="center"/>
        <w:rPr>
          <w:b/>
          <w:lang w:val="fr-FR"/>
        </w:rPr>
      </w:pPr>
      <w:r>
        <w:rPr>
          <w:b/>
          <w:bCs/>
          <w:lang w:val="fr"/>
        </w:rPr>
        <w:t>PROPOSITIONS DE PROJETS : MEXIQUE</w:t>
      </w:r>
    </w:p>
    <w:p w14:paraId="4D47C616" w14:textId="77777777" w:rsidR="00A57092" w:rsidRDefault="00A57092" w:rsidP="00A57092">
      <w:pPr>
        <w:rPr>
          <w:lang w:val="fr-FR"/>
        </w:rPr>
      </w:pPr>
    </w:p>
    <w:p w14:paraId="7E57D991" w14:textId="77777777" w:rsidR="00125841" w:rsidRPr="00A57092" w:rsidRDefault="00125841" w:rsidP="00A57092">
      <w:pPr>
        <w:rPr>
          <w:lang w:val="fr-FR"/>
        </w:rPr>
      </w:pPr>
    </w:p>
    <w:p w14:paraId="55871ACC" w14:textId="77777777" w:rsidR="00A57092" w:rsidRPr="00A57092" w:rsidRDefault="00A57092" w:rsidP="00A57092">
      <w:pPr>
        <w:rPr>
          <w:lang w:val="fr-FR"/>
        </w:rPr>
      </w:pPr>
    </w:p>
    <w:p w14:paraId="3B1BF806" w14:textId="3F727442" w:rsidR="00A57092" w:rsidRPr="00A57092" w:rsidRDefault="00A57092" w:rsidP="00A57092">
      <w:pPr>
        <w:ind w:firstLine="720"/>
        <w:rPr>
          <w:lang w:val="fr-FR"/>
        </w:rPr>
      </w:pPr>
      <w:r>
        <w:rPr>
          <w:lang w:val="fr"/>
        </w:rPr>
        <w:t>Le présent document contient les observations et les recommandations du Secrétariat du Fonds sur les propositions de projet suivantes</w:t>
      </w:r>
      <w:r w:rsidR="003A53E1">
        <w:rPr>
          <w:lang w:val="fr"/>
        </w:rPr>
        <w:t> </w:t>
      </w:r>
      <w:r>
        <w:rPr>
          <w:lang w:val="fr"/>
        </w:rPr>
        <w:t xml:space="preserve">: </w:t>
      </w:r>
    </w:p>
    <w:p w14:paraId="3B06D7F2" w14:textId="77777777" w:rsidR="00A57092" w:rsidRPr="00A57092" w:rsidRDefault="00A57092" w:rsidP="00A57092">
      <w:pPr>
        <w:rPr>
          <w:lang w:val="fr-FR"/>
        </w:rPr>
      </w:pPr>
    </w:p>
    <w:p w14:paraId="1097299F" w14:textId="77777777" w:rsidR="00A57092" w:rsidRPr="0034371D" w:rsidRDefault="00A57092" w:rsidP="00A57092">
      <w:pPr>
        <w:rPr>
          <w:u w:val="single"/>
        </w:rPr>
      </w:pPr>
      <w:r>
        <w:rPr>
          <w:u w:val="single"/>
          <w:lang w:val="fr"/>
        </w:rPr>
        <w:t>Élimination (HCFC)</w:t>
      </w:r>
    </w:p>
    <w:p w14:paraId="12246FE9" w14:textId="77777777" w:rsidR="00A57092" w:rsidRPr="0034371D" w:rsidRDefault="00A57092" w:rsidP="00A57092"/>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6"/>
        <w:gridCol w:w="2404"/>
      </w:tblGrid>
      <w:tr w:rsidR="00A57092" w:rsidRPr="00125841" w14:paraId="59555ABA" w14:textId="77777777" w:rsidTr="00F16DCE">
        <w:tc>
          <w:tcPr>
            <w:tcW w:w="6946" w:type="dxa"/>
          </w:tcPr>
          <w:p w14:paraId="1AE60B7F" w14:textId="2C1E01B5" w:rsidR="00A57092" w:rsidRPr="00A57092" w:rsidRDefault="00A57092" w:rsidP="00A57092">
            <w:pPr>
              <w:pStyle w:val="ListParagraph"/>
              <w:numPr>
                <w:ilvl w:val="0"/>
                <w:numId w:val="24"/>
              </w:numPr>
              <w:ind w:hanging="830"/>
              <w:jc w:val="left"/>
              <w:rPr>
                <w:lang w:val="fr-FR"/>
              </w:rPr>
            </w:pPr>
            <w:r>
              <w:rPr>
                <w:lang w:val="fr"/>
              </w:rPr>
              <w:t>Plan de gestion de l’élimination des HCFC (phase</w:t>
            </w:r>
            <w:r w:rsidR="003A53E1">
              <w:rPr>
                <w:lang w:val="fr"/>
              </w:rPr>
              <w:t> </w:t>
            </w:r>
            <w:r>
              <w:rPr>
                <w:lang w:val="fr"/>
              </w:rPr>
              <w:t>II, cinquième tranche)</w:t>
            </w:r>
          </w:p>
        </w:tc>
        <w:tc>
          <w:tcPr>
            <w:tcW w:w="2404" w:type="dxa"/>
          </w:tcPr>
          <w:p w14:paraId="0653D66A" w14:textId="77777777" w:rsidR="00A57092" w:rsidRPr="00A57092" w:rsidRDefault="00A57092" w:rsidP="00F16DCE">
            <w:pPr>
              <w:ind w:left="-104"/>
              <w:jc w:val="right"/>
              <w:rPr>
                <w:lang w:val="fr-FR"/>
              </w:rPr>
            </w:pPr>
            <w:r>
              <w:rPr>
                <w:lang w:val="fr"/>
              </w:rPr>
              <w:t>ONUDI, PNUE, Allemagne, Italie et Espagne</w:t>
            </w:r>
          </w:p>
        </w:tc>
      </w:tr>
    </w:tbl>
    <w:p w14:paraId="3A867094" w14:textId="77777777" w:rsidR="00A57092" w:rsidRPr="00ED70F9" w:rsidRDefault="00A57092" w:rsidP="00A57092">
      <w:pPr>
        <w:rPr>
          <w:u w:val="single"/>
        </w:rPr>
      </w:pPr>
      <w:r>
        <w:rPr>
          <w:u w:val="single"/>
          <w:lang w:val="fr"/>
        </w:rPr>
        <w:t>Élimination (HFC)</w:t>
      </w:r>
    </w:p>
    <w:p w14:paraId="5299C3E4" w14:textId="77777777" w:rsidR="00A57092" w:rsidRDefault="00A57092" w:rsidP="00A57092"/>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6"/>
        <w:gridCol w:w="2404"/>
      </w:tblGrid>
      <w:tr w:rsidR="00A57092" w:rsidRPr="006C3899" w14:paraId="40434AF5" w14:textId="77777777" w:rsidTr="00F16DCE">
        <w:tc>
          <w:tcPr>
            <w:tcW w:w="6946" w:type="dxa"/>
          </w:tcPr>
          <w:p w14:paraId="6FFCF1C5" w14:textId="25594BFF" w:rsidR="00A57092" w:rsidRPr="00A57092" w:rsidRDefault="00A57092" w:rsidP="00A57092">
            <w:pPr>
              <w:pStyle w:val="ListParagraph"/>
              <w:numPr>
                <w:ilvl w:val="0"/>
                <w:numId w:val="24"/>
              </w:numPr>
              <w:ind w:hanging="830"/>
              <w:jc w:val="left"/>
              <w:rPr>
                <w:lang w:val="fr-FR"/>
              </w:rPr>
            </w:pPr>
            <w:r>
              <w:rPr>
                <w:lang w:val="fr"/>
              </w:rPr>
              <w:t>Contrôle et élimination des émissions de HFC</w:t>
            </w:r>
            <w:r w:rsidR="003A53E1">
              <w:rPr>
                <w:lang w:val="fr"/>
              </w:rPr>
              <w:t>-23</w:t>
            </w:r>
            <w:r>
              <w:rPr>
                <w:lang w:val="fr"/>
              </w:rPr>
              <w:t xml:space="preserve"> dans la production de HCFC</w:t>
            </w:r>
            <w:r w:rsidR="003A53E1">
              <w:rPr>
                <w:lang w:val="fr"/>
              </w:rPr>
              <w:t>-22</w:t>
            </w:r>
            <w:r>
              <w:rPr>
                <w:lang w:val="fr"/>
              </w:rPr>
              <w:t xml:space="preserve"> chez </w:t>
            </w:r>
            <w:proofErr w:type="spellStart"/>
            <w:r>
              <w:rPr>
                <w:lang w:val="fr"/>
              </w:rPr>
              <w:t>Quimobásicos</w:t>
            </w:r>
            <w:proofErr w:type="spellEnd"/>
            <w:r>
              <w:rPr>
                <w:lang w:val="fr"/>
              </w:rPr>
              <w:t xml:space="preserve"> (deuxième tranche)</w:t>
            </w:r>
          </w:p>
        </w:tc>
        <w:tc>
          <w:tcPr>
            <w:tcW w:w="2404" w:type="dxa"/>
          </w:tcPr>
          <w:p w14:paraId="55D3FAA4" w14:textId="77777777" w:rsidR="00A57092" w:rsidRPr="006C3899" w:rsidRDefault="00A57092" w:rsidP="00F16DCE">
            <w:pPr>
              <w:ind w:left="-104"/>
              <w:jc w:val="right"/>
            </w:pPr>
            <w:r>
              <w:rPr>
                <w:lang w:val="fr"/>
              </w:rPr>
              <w:t>ONUDI</w:t>
            </w:r>
          </w:p>
        </w:tc>
      </w:tr>
    </w:tbl>
    <w:p w14:paraId="709F69A0" w14:textId="77777777" w:rsidR="00A57092" w:rsidRPr="00ED70F9" w:rsidRDefault="00A57092" w:rsidP="00A57092">
      <w:pPr>
        <w:rPr>
          <w:u w:val="single"/>
        </w:rPr>
      </w:pPr>
    </w:p>
    <w:p w14:paraId="2EA40A0D" w14:textId="77777777" w:rsidR="00A57092" w:rsidRPr="00ED70F9" w:rsidRDefault="00A57092" w:rsidP="00A57092">
      <w:pPr>
        <w:rPr>
          <w:u w:val="single"/>
        </w:rPr>
      </w:pPr>
      <w:r>
        <w:rPr>
          <w:u w:val="single"/>
          <w:lang w:val="fr"/>
        </w:rPr>
        <w:t>Réfrigération (HFC)</w:t>
      </w:r>
    </w:p>
    <w:p w14:paraId="66224FFD" w14:textId="77777777" w:rsidR="00A57092" w:rsidRDefault="00A57092" w:rsidP="00A57092"/>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6"/>
        <w:gridCol w:w="2404"/>
      </w:tblGrid>
      <w:tr w:rsidR="00A57092" w:rsidRPr="006C3899" w14:paraId="5A4A11AF" w14:textId="77777777" w:rsidTr="00F16DCE">
        <w:tc>
          <w:tcPr>
            <w:tcW w:w="6946" w:type="dxa"/>
          </w:tcPr>
          <w:p w14:paraId="4D6390C0" w14:textId="35C861D2" w:rsidR="00A57092" w:rsidRPr="00A57092" w:rsidRDefault="00A57092" w:rsidP="00A57092">
            <w:pPr>
              <w:pStyle w:val="ListParagraph"/>
              <w:numPr>
                <w:ilvl w:val="0"/>
                <w:numId w:val="24"/>
              </w:numPr>
              <w:ind w:hanging="830"/>
              <w:jc w:val="left"/>
              <w:rPr>
                <w:lang w:val="fr-FR"/>
              </w:rPr>
            </w:pPr>
            <w:r>
              <w:rPr>
                <w:lang w:val="fr"/>
              </w:rPr>
              <w:t xml:space="preserve">Conversion de la production de réfrigérateurs commerciaux du HFC-134a </w:t>
            </w:r>
            <w:r w:rsidR="003A53E1">
              <w:rPr>
                <w:lang w:val="fr"/>
              </w:rPr>
              <w:t>vers le</w:t>
            </w:r>
            <w:r>
              <w:rPr>
                <w:lang w:val="fr"/>
              </w:rPr>
              <w:t xml:space="preserve"> propane chez </w:t>
            </w:r>
            <w:proofErr w:type="spellStart"/>
            <w:r>
              <w:rPr>
                <w:lang w:val="fr"/>
              </w:rPr>
              <w:t>Friocima</w:t>
            </w:r>
            <w:proofErr w:type="spellEnd"/>
          </w:p>
        </w:tc>
        <w:tc>
          <w:tcPr>
            <w:tcW w:w="2404" w:type="dxa"/>
          </w:tcPr>
          <w:p w14:paraId="7FB4E88B" w14:textId="77777777" w:rsidR="00A57092" w:rsidRPr="006C3899" w:rsidRDefault="00A57092" w:rsidP="00F16DCE">
            <w:pPr>
              <w:ind w:left="-104"/>
              <w:jc w:val="right"/>
            </w:pPr>
            <w:r>
              <w:rPr>
                <w:lang w:val="fr"/>
              </w:rPr>
              <w:t>PNUD</w:t>
            </w:r>
          </w:p>
        </w:tc>
      </w:tr>
    </w:tbl>
    <w:p w14:paraId="669543B5" w14:textId="77777777" w:rsidR="00A57092" w:rsidRPr="0034371D" w:rsidRDefault="00A57092" w:rsidP="00A57092"/>
    <w:p w14:paraId="07536E7E" w14:textId="77777777" w:rsidR="00A57092" w:rsidRPr="0034371D" w:rsidRDefault="00A57092" w:rsidP="00A57092">
      <w:r>
        <w:rPr>
          <w:lang w:val="fr"/>
        </w:rPr>
        <w:br w:type="page"/>
      </w:r>
    </w:p>
    <w:p w14:paraId="26C2954B" w14:textId="77777777" w:rsidR="00A57092" w:rsidRPr="00A57092" w:rsidRDefault="00A57092" w:rsidP="00A57092">
      <w:pPr>
        <w:jc w:val="center"/>
        <w:rPr>
          <w:b/>
          <w:lang w:val="fr-FR"/>
        </w:rPr>
      </w:pPr>
      <w:r>
        <w:rPr>
          <w:b/>
          <w:bCs/>
          <w:lang w:val="fr"/>
        </w:rPr>
        <w:lastRenderedPageBreak/>
        <w:t>FICHE D’ÉVALUATION DU PROJET – PROJETS PLURIANNUELS</w:t>
      </w:r>
    </w:p>
    <w:p w14:paraId="11E61698" w14:textId="77777777" w:rsidR="00A57092" w:rsidRPr="00A57092" w:rsidRDefault="00A57092" w:rsidP="00A57092">
      <w:pPr>
        <w:jc w:val="center"/>
        <w:rPr>
          <w:b/>
          <w:sz w:val="16"/>
          <w:szCs w:val="16"/>
          <w:lang w:val="fr-FR"/>
        </w:rPr>
      </w:pPr>
    </w:p>
    <w:p w14:paraId="42FD8F79" w14:textId="77777777" w:rsidR="00A57092" w:rsidRPr="006C3899" w:rsidRDefault="00A57092" w:rsidP="00A57092">
      <w:pPr>
        <w:jc w:val="center"/>
        <w:rPr>
          <w:b/>
          <w:bCs/>
        </w:rPr>
      </w:pPr>
      <w:r>
        <w:rPr>
          <w:b/>
          <w:bCs/>
          <w:lang w:val="fr"/>
        </w:rPr>
        <w:t>Mexique</w:t>
      </w:r>
    </w:p>
    <w:p w14:paraId="1475EF06" w14:textId="77777777" w:rsidR="00A57092" w:rsidRPr="009E27C8" w:rsidRDefault="00A57092" w:rsidP="00A57092">
      <w:pPr>
        <w:jc w:val="center"/>
      </w:pPr>
    </w:p>
    <w:tbl>
      <w:tblPr>
        <w:tblStyle w:val="TableGrid"/>
        <w:tblW w:w="6112" w:type="pct"/>
        <w:tblInd w:w="-81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545"/>
        <w:gridCol w:w="3920"/>
        <w:gridCol w:w="1905"/>
        <w:gridCol w:w="2059"/>
      </w:tblGrid>
      <w:tr w:rsidR="00A57092" w:rsidRPr="001469B0" w14:paraId="5DC2A095" w14:textId="77777777" w:rsidTr="00A52D0E">
        <w:trPr>
          <w:trHeight w:val="240"/>
        </w:trPr>
        <w:tc>
          <w:tcPr>
            <w:tcW w:w="3546" w:type="dxa"/>
            <w:shd w:val="clear" w:color="auto" w:fill="auto"/>
          </w:tcPr>
          <w:p w14:paraId="0B5F7966" w14:textId="77777777" w:rsidR="00A57092" w:rsidRPr="001469B0" w:rsidRDefault="00A57092" w:rsidP="00F16DCE">
            <w:pPr>
              <w:jc w:val="left"/>
              <w:rPr>
                <w:b/>
                <w:sz w:val="20"/>
                <w:szCs w:val="20"/>
              </w:rPr>
            </w:pPr>
            <w:r>
              <w:rPr>
                <w:b/>
                <w:bCs/>
                <w:sz w:val="20"/>
                <w:szCs w:val="20"/>
                <w:lang w:val="fr"/>
              </w:rPr>
              <w:t>(I) TITRE DU PROJET</w:t>
            </w:r>
          </w:p>
        </w:tc>
        <w:tc>
          <w:tcPr>
            <w:tcW w:w="3920" w:type="dxa"/>
            <w:shd w:val="clear" w:color="auto" w:fill="auto"/>
          </w:tcPr>
          <w:p w14:paraId="68C0E4B7" w14:textId="77777777" w:rsidR="00A57092" w:rsidRPr="001469B0" w:rsidRDefault="00A57092" w:rsidP="00F16DCE">
            <w:pPr>
              <w:jc w:val="center"/>
              <w:rPr>
                <w:b/>
                <w:sz w:val="20"/>
                <w:szCs w:val="20"/>
              </w:rPr>
            </w:pPr>
            <w:r>
              <w:rPr>
                <w:b/>
                <w:bCs/>
                <w:sz w:val="20"/>
                <w:szCs w:val="20"/>
                <w:lang w:val="fr"/>
              </w:rPr>
              <w:t>AGENCE</w:t>
            </w:r>
          </w:p>
        </w:tc>
        <w:tc>
          <w:tcPr>
            <w:tcW w:w="1905" w:type="dxa"/>
          </w:tcPr>
          <w:p w14:paraId="4B133631" w14:textId="77777777" w:rsidR="00A57092" w:rsidRPr="001469B0" w:rsidRDefault="00A57092" w:rsidP="00F16DCE">
            <w:pPr>
              <w:jc w:val="center"/>
              <w:rPr>
                <w:b/>
                <w:sz w:val="20"/>
                <w:szCs w:val="20"/>
              </w:rPr>
            </w:pPr>
            <w:r>
              <w:rPr>
                <w:b/>
                <w:bCs/>
                <w:sz w:val="20"/>
                <w:szCs w:val="20"/>
                <w:lang w:val="fr"/>
              </w:rPr>
              <w:t>RÉUNION D’APPROBATION</w:t>
            </w:r>
          </w:p>
        </w:tc>
        <w:tc>
          <w:tcPr>
            <w:tcW w:w="2059" w:type="dxa"/>
          </w:tcPr>
          <w:p w14:paraId="3B12DD5A" w14:textId="77777777" w:rsidR="00A57092" w:rsidRPr="001469B0" w:rsidRDefault="00A57092" w:rsidP="00F16DCE">
            <w:pPr>
              <w:jc w:val="center"/>
              <w:rPr>
                <w:b/>
                <w:sz w:val="20"/>
                <w:szCs w:val="20"/>
              </w:rPr>
            </w:pPr>
            <w:r>
              <w:rPr>
                <w:b/>
                <w:bCs/>
                <w:sz w:val="20"/>
                <w:szCs w:val="20"/>
                <w:lang w:val="fr"/>
              </w:rPr>
              <w:t>MESURE DE CONTRÔLE</w:t>
            </w:r>
          </w:p>
        </w:tc>
      </w:tr>
      <w:tr w:rsidR="00A57092" w:rsidRPr="001469B0" w14:paraId="4567EB87" w14:textId="77777777" w:rsidTr="00A52D0E">
        <w:trPr>
          <w:trHeight w:val="240"/>
        </w:trPr>
        <w:tc>
          <w:tcPr>
            <w:tcW w:w="3546" w:type="dxa"/>
            <w:shd w:val="clear" w:color="auto" w:fill="auto"/>
          </w:tcPr>
          <w:p w14:paraId="0E975AA2" w14:textId="77777777" w:rsidR="00A57092" w:rsidRPr="00A57092" w:rsidRDefault="00A57092" w:rsidP="00F16DCE">
            <w:pPr>
              <w:jc w:val="center"/>
              <w:rPr>
                <w:sz w:val="20"/>
                <w:szCs w:val="20"/>
                <w:lang w:val="fr-FR"/>
              </w:rPr>
            </w:pPr>
            <w:r>
              <w:rPr>
                <w:sz w:val="20"/>
                <w:szCs w:val="20"/>
                <w:lang w:val="fr"/>
              </w:rPr>
              <w:t>Plan d’élimination des HCFC (phase II)</w:t>
            </w:r>
          </w:p>
        </w:tc>
        <w:tc>
          <w:tcPr>
            <w:tcW w:w="3920" w:type="dxa"/>
            <w:shd w:val="clear" w:color="auto" w:fill="auto"/>
          </w:tcPr>
          <w:p w14:paraId="5F7CBEE8" w14:textId="77777777" w:rsidR="00A57092" w:rsidRPr="00A57092" w:rsidRDefault="00A57092" w:rsidP="00F16DCE">
            <w:pPr>
              <w:jc w:val="center"/>
              <w:rPr>
                <w:sz w:val="20"/>
                <w:szCs w:val="20"/>
                <w:lang w:val="fr-FR"/>
              </w:rPr>
            </w:pPr>
            <w:r>
              <w:rPr>
                <w:sz w:val="20"/>
                <w:szCs w:val="20"/>
                <w:lang w:val="fr"/>
              </w:rPr>
              <w:t>Allemagne, Italie, Espagne, PNUE, ONUDI (principale)</w:t>
            </w:r>
          </w:p>
        </w:tc>
        <w:tc>
          <w:tcPr>
            <w:tcW w:w="1905" w:type="dxa"/>
          </w:tcPr>
          <w:p w14:paraId="4FB4C41D" w14:textId="77777777" w:rsidR="00A57092" w:rsidRPr="001469B0" w:rsidRDefault="00A57092" w:rsidP="00F16DCE">
            <w:pPr>
              <w:jc w:val="center"/>
              <w:rPr>
                <w:sz w:val="20"/>
                <w:szCs w:val="20"/>
              </w:rPr>
            </w:pPr>
            <w:r>
              <w:rPr>
                <w:sz w:val="20"/>
                <w:szCs w:val="20"/>
                <w:lang w:val="fr"/>
              </w:rPr>
              <w:t>73</w:t>
            </w:r>
            <w:r>
              <w:rPr>
                <w:sz w:val="20"/>
                <w:szCs w:val="20"/>
                <w:vertAlign w:val="superscript"/>
                <w:lang w:val="fr"/>
              </w:rPr>
              <w:t>e</w:t>
            </w:r>
            <w:r>
              <w:rPr>
                <w:sz w:val="20"/>
                <w:szCs w:val="20"/>
                <w:lang w:val="fr"/>
              </w:rPr>
              <w:t xml:space="preserve"> </w:t>
            </w:r>
          </w:p>
        </w:tc>
        <w:tc>
          <w:tcPr>
            <w:tcW w:w="2059" w:type="dxa"/>
          </w:tcPr>
          <w:p w14:paraId="64D473B6" w14:textId="230BD7AD" w:rsidR="00A57092" w:rsidRPr="001469B0" w:rsidRDefault="00A57092" w:rsidP="00F16DCE">
            <w:pPr>
              <w:jc w:val="center"/>
              <w:rPr>
                <w:sz w:val="20"/>
                <w:szCs w:val="20"/>
              </w:rPr>
            </w:pPr>
            <w:r>
              <w:rPr>
                <w:sz w:val="20"/>
                <w:szCs w:val="20"/>
                <w:lang w:val="fr"/>
              </w:rPr>
              <w:t>67,5</w:t>
            </w:r>
            <w:r w:rsidR="00BE12FC">
              <w:rPr>
                <w:sz w:val="20"/>
                <w:szCs w:val="20"/>
                <w:lang w:val="fr"/>
              </w:rPr>
              <w:t> </w:t>
            </w:r>
            <w:r>
              <w:rPr>
                <w:sz w:val="20"/>
                <w:szCs w:val="20"/>
                <w:lang w:val="fr"/>
              </w:rPr>
              <w:t>% d’ici 2022</w:t>
            </w:r>
          </w:p>
        </w:tc>
      </w:tr>
    </w:tbl>
    <w:p w14:paraId="3EC36ECA" w14:textId="77777777" w:rsidR="00A57092" w:rsidRDefault="00A57092" w:rsidP="00A57092">
      <w:pPr>
        <w:jc w:val="center"/>
        <w:rPr>
          <w:sz w:val="16"/>
          <w:szCs w:val="16"/>
        </w:rPr>
      </w:pPr>
    </w:p>
    <w:tbl>
      <w:tblPr>
        <w:tblStyle w:val="TableGrid"/>
        <w:tblW w:w="6112" w:type="pct"/>
        <w:tblInd w:w="-81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7111"/>
        <w:gridCol w:w="2519"/>
        <w:gridCol w:w="1799"/>
      </w:tblGrid>
      <w:tr w:rsidR="00A57092" w:rsidRPr="00830019" w14:paraId="5C0CA31D" w14:textId="77777777" w:rsidTr="00A52D0E">
        <w:trPr>
          <w:trHeight w:val="43"/>
        </w:trPr>
        <w:tc>
          <w:tcPr>
            <w:tcW w:w="3111" w:type="pct"/>
            <w:tcBorders>
              <w:top w:val="single" w:sz="4" w:space="0" w:color="666699"/>
              <w:left w:val="single" w:sz="4" w:space="0" w:color="666699"/>
              <w:bottom w:val="single" w:sz="4" w:space="0" w:color="666699"/>
              <w:right w:val="single" w:sz="4" w:space="0" w:color="666699"/>
            </w:tcBorders>
            <w:hideMark/>
          </w:tcPr>
          <w:p w14:paraId="6A7DFF91" w14:textId="5990FE84" w:rsidR="00A57092" w:rsidRPr="00A57092" w:rsidRDefault="00A57092" w:rsidP="00F16DCE">
            <w:pPr>
              <w:jc w:val="left"/>
              <w:rPr>
                <w:b/>
                <w:sz w:val="20"/>
                <w:szCs w:val="20"/>
                <w:lang w:val="fr-FR"/>
              </w:rPr>
            </w:pPr>
            <w:r>
              <w:rPr>
                <w:b/>
                <w:bCs/>
                <w:sz w:val="20"/>
                <w:szCs w:val="20"/>
                <w:lang w:val="fr"/>
              </w:rPr>
              <w:t xml:space="preserve">II) DERNIÈRES DONNÉES </w:t>
            </w:r>
            <w:r w:rsidR="00F3793D">
              <w:rPr>
                <w:b/>
                <w:bCs/>
                <w:sz w:val="20"/>
                <w:szCs w:val="20"/>
                <w:lang w:val="fr"/>
              </w:rPr>
              <w:t>VISÉES À</w:t>
            </w:r>
            <w:r>
              <w:rPr>
                <w:b/>
                <w:bCs/>
                <w:sz w:val="20"/>
                <w:szCs w:val="20"/>
                <w:lang w:val="fr"/>
              </w:rPr>
              <w:t xml:space="preserve"> L’ARTICLE 7 (Annexe</w:t>
            </w:r>
            <w:r w:rsidR="00F3793D">
              <w:rPr>
                <w:b/>
                <w:bCs/>
                <w:sz w:val="20"/>
                <w:szCs w:val="20"/>
                <w:lang w:val="fr"/>
              </w:rPr>
              <w:t> </w:t>
            </w:r>
            <w:r>
              <w:rPr>
                <w:b/>
                <w:bCs/>
                <w:sz w:val="20"/>
                <w:szCs w:val="20"/>
                <w:lang w:val="fr"/>
              </w:rPr>
              <w:t>C, Groupe</w:t>
            </w:r>
            <w:r w:rsidR="00F3793D">
              <w:rPr>
                <w:b/>
                <w:bCs/>
                <w:sz w:val="20"/>
                <w:szCs w:val="20"/>
                <w:lang w:val="fr"/>
              </w:rPr>
              <w:t> </w:t>
            </w:r>
            <w:r>
              <w:rPr>
                <w:b/>
                <w:bCs/>
                <w:sz w:val="20"/>
                <w:szCs w:val="20"/>
                <w:lang w:val="fr"/>
              </w:rPr>
              <w:t>l)</w:t>
            </w:r>
          </w:p>
        </w:tc>
        <w:tc>
          <w:tcPr>
            <w:tcW w:w="1102" w:type="pct"/>
            <w:tcBorders>
              <w:top w:val="single" w:sz="4" w:space="0" w:color="666699"/>
              <w:left w:val="single" w:sz="4" w:space="0" w:color="666699"/>
              <w:bottom w:val="single" w:sz="4" w:space="0" w:color="666699"/>
              <w:right w:val="single" w:sz="4" w:space="0" w:color="666699"/>
            </w:tcBorders>
            <w:hideMark/>
          </w:tcPr>
          <w:p w14:paraId="7EC242C0" w14:textId="21E3AF25" w:rsidR="00A57092" w:rsidRPr="00830019" w:rsidRDefault="00A57092" w:rsidP="00F16DCE">
            <w:pPr>
              <w:jc w:val="center"/>
              <w:rPr>
                <w:sz w:val="20"/>
                <w:szCs w:val="20"/>
              </w:rPr>
            </w:pPr>
            <w:r>
              <w:rPr>
                <w:sz w:val="20"/>
                <w:szCs w:val="20"/>
                <w:lang w:val="fr"/>
              </w:rPr>
              <w:t>Année</w:t>
            </w:r>
            <w:r w:rsidR="00BE12FC">
              <w:rPr>
                <w:sz w:val="20"/>
                <w:szCs w:val="20"/>
                <w:lang w:val="fr"/>
              </w:rPr>
              <w:t> </w:t>
            </w:r>
            <w:r>
              <w:rPr>
                <w:sz w:val="20"/>
                <w:szCs w:val="20"/>
                <w:lang w:val="fr"/>
              </w:rPr>
              <w:t>: 2022</w:t>
            </w:r>
          </w:p>
        </w:tc>
        <w:tc>
          <w:tcPr>
            <w:tcW w:w="787" w:type="pct"/>
            <w:tcBorders>
              <w:top w:val="single" w:sz="4" w:space="0" w:color="666699"/>
              <w:left w:val="single" w:sz="4" w:space="0" w:color="666699"/>
              <w:bottom w:val="single" w:sz="4" w:space="0" w:color="666699"/>
              <w:right w:val="single" w:sz="4" w:space="0" w:color="666699"/>
            </w:tcBorders>
            <w:hideMark/>
          </w:tcPr>
          <w:p w14:paraId="7D87C139" w14:textId="1674003C" w:rsidR="00A57092" w:rsidRPr="00830019" w:rsidRDefault="00A57092" w:rsidP="00F16DCE">
            <w:pPr>
              <w:jc w:val="right"/>
              <w:rPr>
                <w:sz w:val="20"/>
                <w:szCs w:val="20"/>
              </w:rPr>
            </w:pPr>
            <w:r>
              <w:rPr>
                <w:color w:val="000000" w:themeColor="text1"/>
                <w:sz w:val="20"/>
                <w:szCs w:val="20"/>
                <w:lang w:val="fr"/>
              </w:rPr>
              <w:t>208,69</w:t>
            </w:r>
            <w:r>
              <w:rPr>
                <w:sz w:val="20"/>
                <w:szCs w:val="20"/>
                <w:lang w:val="fr"/>
              </w:rPr>
              <w:t xml:space="preserve"> tonnes PAO</w:t>
            </w:r>
          </w:p>
        </w:tc>
      </w:tr>
    </w:tbl>
    <w:p w14:paraId="6BDA6FAA" w14:textId="77777777" w:rsidR="00A57092" w:rsidRPr="00B817DC" w:rsidRDefault="00A57092" w:rsidP="00A57092">
      <w:pPr>
        <w:jc w:val="center"/>
        <w:rPr>
          <w:sz w:val="16"/>
          <w:szCs w:val="16"/>
        </w:rPr>
      </w:pPr>
    </w:p>
    <w:tbl>
      <w:tblPr>
        <w:tblStyle w:val="TableGrid"/>
        <w:tblW w:w="6112" w:type="pct"/>
        <w:tblInd w:w="-81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CellMar>
          <w:left w:w="102" w:type="dxa"/>
          <w:right w:w="102" w:type="dxa"/>
        </w:tblCellMar>
        <w:tblLook w:val="04A0" w:firstRow="1" w:lastRow="0" w:firstColumn="1" w:lastColumn="0" w:noHBand="0" w:noVBand="1"/>
      </w:tblPr>
      <w:tblGrid>
        <w:gridCol w:w="1688"/>
        <w:gridCol w:w="916"/>
        <w:gridCol w:w="905"/>
        <w:gridCol w:w="1004"/>
        <w:gridCol w:w="1115"/>
        <w:gridCol w:w="938"/>
        <w:gridCol w:w="893"/>
        <w:gridCol w:w="1382"/>
        <w:gridCol w:w="1071"/>
        <w:gridCol w:w="1517"/>
      </w:tblGrid>
      <w:tr w:rsidR="00A57092" w:rsidRPr="00830019" w14:paraId="02F45B41" w14:textId="77777777" w:rsidTr="00A52D0E">
        <w:trPr>
          <w:trHeight w:val="249"/>
        </w:trPr>
        <w:tc>
          <w:tcPr>
            <w:tcW w:w="8842" w:type="dxa"/>
            <w:gridSpan w:val="8"/>
            <w:tcBorders>
              <w:top w:val="single" w:sz="4" w:space="0" w:color="auto"/>
              <w:left w:val="single" w:sz="4" w:space="0" w:color="auto"/>
              <w:bottom w:val="single" w:sz="4" w:space="0" w:color="auto"/>
              <w:right w:val="single" w:sz="4" w:space="0" w:color="auto"/>
            </w:tcBorders>
            <w:hideMark/>
          </w:tcPr>
          <w:p w14:paraId="35FACEAF" w14:textId="77777777" w:rsidR="00A57092" w:rsidRPr="00A57092" w:rsidRDefault="00A57092" w:rsidP="00F16DCE">
            <w:pPr>
              <w:jc w:val="left"/>
              <w:rPr>
                <w:b/>
                <w:sz w:val="20"/>
                <w:szCs w:val="20"/>
                <w:lang w:val="fr-FR"/>
              </w:rPr>
            </w:pPr>
            <w:r>
              <w:rPr>
                <w:b/>
                <w:bCs/>
                <w:sz w:val="20"/>
                <w:szCs w:val="20"/>
                <w:lang w:val="fr"/>
              </w:rPr>
              <w:t>(III) DERNIÈRES DONNÉES SECTORIELLES DU PROGRAMME DU PAYS (tonnes PAO)</w:t>
            </w:r>
          </w:p>
        </w:tc>
        <w:tc>
          <w:tcPr>
            <w:tcW w:w="2588" w:type="dxa"/>
            <w:gridSpan w:val="2"/>
            <w:tcBorders>
              <w:top w:val="single" w:sz="4" w:space="0" w:color="666699"/>
              <w:left w:val="single" w:sz="4" w:space="0" w:color="auto"/>
              <w:bottom w:val="single" w:sz="4" w:space="0" w:color="666699"/>
              <w:right w:val="single" w:sz="4" w:space="0" w:color="666699"/>
            </w:tcBorders>
            <w:hideMark/>
          </w:tcPr>
          <w:p w14:paraId="71D7E836" w14:textId="705CD818" w:rsidR="00A57092" w:rsidRPr="00830019" w:rsidRDefault="00A57092" w:rsidP="00F16DCE">
            <w:pPr>
              <w:jc w:val="right"/>
              <w:rPr>
                <w:b/>
                <w:sz w:val="20"/>
                <w:szCs w:val="20"/>
              </w:rPr>
            </w:pPr>
            <w:r>
              <w:rPr>
                <w:b/>
                <w:bCs/>
                <w:sz w:val="20"/>
                <w:szCs w:val="20"/>
                <w:lang w:val="fr"/>
              </w:rPr>
              <w:t>Année</w:t>
            </w:r>
            <w:r w:rsidR="00BE12FC">
              <w:rPr>
                <w:b/>
                <w:bCs/>
                <w:sz w:val="20"/>
                <w:szCs w:val="20"/>
                <w:lang w:val="fr"/>
              </w:rPr>
              <w:t> </w:t>
            </w:r>
            <w:r>
              <w:rPr>
                <w:b/>
                <w:bCs/>
                <w:sz w:val="20"/>
                <w:szCs w:val="20"/>
                <w:lang w:val="fr"/>
              </w:rPr>
              <w:t>: 2022</w:t>
            </w:r>
          </w:p>
        </w:tc>
      </w:tr>
      <w:tr w:rsidR="00A57092" w:rsidRPr="00830019" w14:paraId="3542F931" w14:textId="77777777" w:rsidTr="00A52D0E">
        <w:trPr>
          <w:trHeight w:val="54"/>
        </w:trPr>
        <w:tc>
          <w:tcPr>
            <w:tcW w:w="8842" w:type="dxa"/>
            <w:gridSpan w:val="8"/>
            <w:tcBorders>
              <w:top w:val="single" w:sz="4" w:space="0" w:color="auto"/>
              <w:left w:val="nil"/>
              <w:bottom w:val="single" w:sz="4" w:space="0" w:color="auto"/>
              <w:right w:val="nil"/>
            </w:tcBorders>
          </w:tcPr>
          <w:p w14:paraId="735D74FF" w14:textId="77777777" w:rsidR="00A57092" w:rsidRPr="00B817DC" w:rsidRDefault="00A57092" w:rsidP="00F16DCE">
            <w:pPr>
              <w:jc w:val="left"/>
              <w:rPr>
                <w:b/>
                <w:sz w:val="16"/>
                <w:szCs w:val="16"/>
              </w:rPr>
            </w:pPr>
          </w:p>
        </w:tc>
        <w:tc>
          <w:tcPr>
            <w:tcW w:w="2588" w:type="dxa"/>
            <w:gridSpan w:val="2"/>
            <w:tcBorders>
              <w:top w:val="single" w:sz="4" w:space="0" w:color="666699"/>
              <w:left w:val="nil"/>
              <w:bottom w:val="single" w:sz="4" w:space="0" w:color="auto"/>
              <w:right w:val="nil"/>
            </w:tcBorders>
          </w:tcPr>
          <w:p w14:paraId="635E572B" w14:textId="77777777" w:rsidR="00A57092" w:rsidRPr="00830019" w:rsidRDefault="00A57092" w:rsidP="00F16DCE">
            <w:pPr>
              <w:jc w:val="right"/>
              <w:rPr>
                <w:b/>
                <w:sz w:val="20"/>
                <w:szCs w:val="20"/>
              </w:rPr>
            </w:pPr>
          </w:p>
        </w:tc>
      </w:tr>
      <w:tr w:rsidR="00A57092" w:rsidRPr="00830019" w14:paraId="24343F15" w14:textId="77777777" w:rsidTr="00A52D0E">
        <w:trPr>
          <w:trHeight w:val="249"/>
        </w:trPr>
        <w:tc>
          <w:tcPr>
            <w:tcW w:w="1689" w:type="dxa"/>
            <w:tcBorders>
              <w:top w:val="single" w:sz="4" w:space="0" w:color="auto"/>
              <w:left w:val="single" w:sz="4" w:space="0" w:color="auto"/>
              <w:bottom w:val="single" w:sz="4" w:space="0" w:color="auto"/>
              <w:right w:val="single" w:sz="4" w:space="0" w:color="auto"/>
            </w:tcBorders>
            <w:hideMark/>
          </w:tcPr>
          <w:p w14:paraId="655EAE35" w14:textId="77777777" w:rsidR="00A57092" w:rsidRPr="00830019" w:rsidRDefault="00A57092" w:rsidP="00F16DCE">
            <w:pPr>
              <w:jc w:val="center"/>
              <w:rPr>
                <w:sz w:val="20"/>
                <w:szCs w:val="20"/>
              </w:rPr>
            </w:pPr>
            <w:r>
              <w:rPr>
                <w:sz w:val="20"/>
                <w:szCs w:val="20"/>
                <w:lang w:val="fr"/>
              </w:rPr>
              <w:t>Produits chimiques</w:t>
            </w:r>
          </w:p>
        </w:tc>
        <w:tc>
          <w:tcPr>
            <w:tcW w:w="916" w:type="dxa"/>
            <w:tcBorders>
              <w:top w:val="single" w:sz="4" w:space="0" w:color="auto"/>
              <w:left w:val="single" w:sz="4" w:space="0" w:color="auto"/>
              <w:bottom w:val="single" w:sz="4" w:space="0" w:color="auto"/>
              <w:right w:val="single" w:sz="4" w:space="0" w:color="auto"/>
            </w:tcBorders>
            <w:hideMark/>
          </w:tcPr>
          <w:p w14:paraId="7C4E062F" w14:textId="4EC8520A" w:rsidR="00A57092" w:rsidRPr="00830019" w:rsidRDefault="00A57092" w:rsidP="00F16DCE">
            <w:pPr>
              <w:jc w:val="center"/>
              <w:rPr>
                <w:sz w:val="20"/>
                <w:szCs w:val="20"/>
              </w:rPr>
            </w:pPr>
            <w:r>
              <w:rPr>
                <w:sz w:val="20"/>
                <w:szCs w:val="20"/>
                <w:lang w:val="fr"/>
              </w:rPr>
              <w:t>Aérosol</w:t>
            </w:r>
            <w:r w:rsidR="003A53E1">
              <w:rPr>
                <w:sz w:val="20"/>
                <w:szCs w:val="20"/>
                <w:lang w:val="fr"/>
              </w:rPr>
              <w:t>s</w:t>
            </w:r>
          </w:p>
        </w:tc>
        <w:tc>
          <w:tcPr>
            <w:tcW w:w="905" w:type="dxa"/>
            <w:tcBorders>
              <w:top w:val="single" w:sz="4" w:space="0" w:color="auto"/>
              <w:left w:val="single" w:sz="4" w:space="0" w:color="auto"/>
              <w:bottom w:val="single" w:sz="4" w:space="0" w:color="auto"/>
              <w:right w:val="single" w:sz="4" w:space="0" w:color="auto"/>
            </w:tcBorders>
            <w:hideMark/>
          </w:tcPr>
          <w:p w14:paraId="58503E98" w14:textId="77777777" w:rsidR="00A57092" w:rsidRPr="00830019" w:rsidRDefault="00A57092" w:rsidP="00F16DCE">
            <w:pPr>
              <w:jc w:val="center"/>
              <w:rPr>
                <w:sz w:val="20"/>
                <w:szCs w:val="20"/>
              </w:rPr>
            </w:pPr>
            <w:r>
              <w:rPr>
                <w:sz w:val="20"/>
                <w:szCs w:val="20"/>
                <w:lang w:val="fr"/>
              </w:rPr>
              <w:t>Mousses</w:t>
            </w:r>
          </w:p>
        </w:tc>
        <w:tc>
          <w:tcPr>
            <w:tcW w:w="1004" w:type="dxa"/>
            <w:tcBorders>
              <w:top w:val="single" w:sz="4" w:space="0" w:color="auto"/>
              <w:left w:val="single" w:sz="4" w:space="0" w:color="auto"/>
              <w:bottom w:val="single" w:sz="4" w:space="0" w:color="auto"/>
              <w:right w:val="single" w:sz="4" w:space="0" w:color="auto"/>
            </w:tcBorders>
            <w:hideMark/>
          </w:tcPr>
          <w:p w14:paraId="197E416F" w14:textId="77777777" w:rsidR="00A57092" w:rsidRPr="00830019" w:rsidRDefault="00A57092" w:rsidP="00F16DCE">
            <w:pPr>
              <w:jc w:val="center"/>
              <w:rPr>
                <w:sz w:val="20"/>
                <w:szCs w:val="20"/>
              </w:rPr>
            </w:pPr>
            <w:r>
              <w:rPr>
                <w:sz w:val="20"/>
                <w:szCs w:val="20"/>
                <w:lang w:val="fr"/>
              </w:rPr>
              <w:t>Lutte contre l’incendie</w:t>
            </w:r>
          </w:p>
        </w:tc>
        <w:tc>
          <w:tcPr>
            <w:tcW w:w="2053" w:type="dxa"/>
            <w:gridSpan w:val="2"/>
            <w:tcBorders>
              <w:top w:val="single" w:sz="4" w:space="0" w:color="auto"/>
              <w:left w:val="single" w:sz="4" w:space="0" w:color="auto"/>
              <w:bottom w:val="single" w:sz="4" w:space="0" w:color="auto"/>
              <w:right w:val="single" w:sz="4" w:space="0" w:color="auto"/>
            </w:tcBorders>
            <w:hideMark/>
          </w:tcPr>
          <w:p w14:paraId="1BA10E9A" w14:textId="77777777" w:rsidR="00A57092" w:rsidRPr="00830019" w:rsidRDefault="00A57092" w:rsidP="00F16DCE">
            <w:pPr>
              <w:jc w:val="center"/>
              <w:rPr>
                <w:sz w:val="20"/>
                <w:szCs w:val="20"/>
              </w:rPr>
            </w:pPr>
            <w:r>
              <w:rPr>
                <w:sz w:val="20"/>
                <w:szCs w:val="20"/>
                <w:lang w:val="fr"/>
              </w:rPr>
              <w:t>Réfrigération</w:t>
            </w:r>
          </w:p>
        </w:tc>
        <w:tc>
          <w:tcPr>
            <w:tcW w:w="893" w:type="dxa"/>
            <w:tcBorders>
              <w:top w:val="single" w:sz="4" w:space="0" w:color="auto"/>
              <w:left w:val="single" w:sz="4" w:space="0" w:color="auto"/>
              <w:bottom w:val="single" w:sz="4" w:space="0" w:color="auto"/>
              <w:right w:val="single" w:sz="4" w:space="0" w:color="auto"/>
            </w:tcBorders>
            <w:hideMark/>
          </w:tcPr>
          <w:p w14:paraId="0CB9E42B" w14:textId="77777777" w:rsidR="00A57092" w:rsidRPr="00830019" w:rsidRDefault="00A57092" w:rsidP="00F16DCE">
            <w:pPr>
              <w:jc w:val="center"/>
              <w:rPr>
                <w:sz w:val="20"/>
                <w:szCs w:val="20"/>
              </w:rPr>
            </w:pPr>
            <w:r>
              <w:rPr>
                <w:sz w:val="20"/>
                <w:szCs w:val="20"/>
                <w:lang w:val="fr"/>
              </w:rPr>
              <w:t>Solvants</w:t>
            </w:r>
          </w:p>
        </w:tc>
        <w:tc>
          <w:tcPr>
            <w:tcW w:w="1382" w:type="dxa"/>
            <w:tcBorders>
              <w:top w:val="single" w:sz="4" w:space="0" w:color="auto"/>
              <w:left w:val="single" w:sz="4" w:space="0" w:color="auto"/>
              <w:bottom w:val="single" w:sz="4" w:space="0" w:color="auto"/>
              <w:right w:val="single" w:sz="4" w:space="0" w:color="auto"/>
            </w:tcBorders>
            <w:hideMark/>
          </w:tcPr>
          <w:p w14:paraId="5272FE44" w14:textId="77777777" w:rsidR="00A57092" w:rsidRPr="00830019" w:rsidRDefault="00A57092" w:rsidP="00F16DCE">
            <w:pPr>
              <w:jc w:val="center"/>
              <w:rPr>
                <w:sz w:val="20"/>
                <w:szCs w:val="20"/>
              </w:rPr>
            </w:pPr>
            <w:r>
              <w:rPr>
                <w:sz w:val="20"/>
                <w:szCs w:val="20"/>
                <w:lang w:val="fr"/>
              </w:rPr>
              <w:t>Agents de transformation</w:t>
            </w:r>
          </w:p>
        </w:tc>
        <w:tc>
          <w:tcPr>
            <w:tcW w:w="1071" w:type="dxa"/>
            <w:tcBorders>
              <w:top w:val="single" w:sz="4" w:space="0" w:color="auto"/>
              <w:left w:val="single" w:sz="4" w:space="0" w:color="auto"/>
              <w:bottom w:val="single" w:sz="4" w:space="0" w:color="auto"/>
              <w:right w:val="single" w:sz="4" w:space="0" w:color="auto"/>
            </w:tcBorders>
            <w:hideMark/>
          </w:tcPr>
          <w:p w14:paraId="20915CD5" w14:textId="77777777" w:rsidR="00A57092" w:rsidRPr="00830019" w:rsidRDefault="00A57092" w:rsidP="00F16DCE">
            <w:pPr>
              <w:jc w:val="center"/>
              <w:rPr>
                <w:sz w:val="20"/>
                <w:szCs w:val="20"/>
              </w:rPr>
            </w:pPr>
            <w:r>
              <w:rPr>
                <w:sz w:val="20"/>
                <w:szCs w:val="20"/>
                <w:lang w:val="fr"/>
              </w:rPr>
              <w:t>Utilisation en laboratoire</w:t>
            </w:r>
          </w:p>
        </w:tc>
        <w:tc>
          <w:tcPr>
            <w:tcW w:w="1517" w:type="dxa"/>
            <w:tcBorders>
              <w:top w:val="single" w:sz="4" w:space="0" w:color="auto"/>
              <w:left w:val="single" w:sz="4" w:space="0" w:color="auto"/>
              <w:bottom w:val="single" w:sz="4" w:space="0" w:color="auto"/>
              <w:right w:val="single" w:sz="4" w:space="0" w:color="auto"/>
            </w:tcBorders>
            <w:hideMark/>
          </w:tcPr>
          <w:p w14:paraId="03A320F6" w14:textId="77777777" w:rsidR="00A57092" w:rsidRPr="00830019" w:rsidRDefault="00A57092" w:rsidP="00F16DCE">
            <w:pPr>
              <w:jc w:val="center"/>
              <w:rPr>
                <w:sz w:val="20"/>
                <w:szCs w:val="20"/>
              </w:rPr>
            </w:pPr>
            <w:r>
              <w:rPr>
                <w:sz w:val="20"/>
                <w:szCs w:val="20"/>
                <w:lang w:val="fr"/>
              </w:rPr>
              <w:t>Consommation totale du secteur</w:t>
            </w:r>
          </w:p>
        </w:tc>
      </w:tr>
      <w:tr w:rsidR="00A57092" w:rsidRPr="00830019" w14:paraId="7C417532" w14:textId="77777777" w:rsidTr="00A52D0E">
        <w:trPr>
          <w:trHeight w:val="249"/>
        </w:trPr>
        <w:tc>
          <w:tcPr>
            <w:tcW w:w="4514" w:type="dxa"/>
            <w:gridSpan w:val="4"/>
            <w:tcBorders>
              <w:top w:val="single" w:sz="4" w:space="0" w:color="auto"/>
              <w:left w:val="single" w:sz="4" w:space="0" w:color="666699"/>
              <w:bottom w:val="single" w:sz="4" w:space="0" w:color="666699"/>
              <w:right w:val="single" w:sz="4" w:space="0" w:color="666699"/>
            </w:tcBorders>
            <w:hideMark/>
          </w:tcPr>
          <w:p w14:paraId="0364C793" w14:textId="77777777" w:rsidR="00A57092" w:rsidRPr="00830019" w:rsidRDefault="00A57092" w:rsidP="00F16DCE">
            <w:pPr>
              <w:jc w:val="center"/>
              <w:rPr>
                <w:sz w:val="20"/>
                <w:szCs w:val="20"/>
              </w:rPr>
            </w:pPr>
            <w:r>
              <w:rPr>
                <w:sz w:val="20"/>
                <w:szCs w:val="20"/>
                <w:lang w:val="fr"/>
              </w:rPr>
              <w:t xml:space="preserve"> </w:t>
            </w:r>
          </w:p>
        </w:tc>
        <w:tc>
          <w:tcPr>
            <w:tcW w:w="1115" w:type="dxa"/>
            <w:tcBorders>
              <w:top w:val="single" w:sz="4" w:space="0" w:color="auto"/>
              <w:left w:val="single" w:sz="4" w:space="0" w:color="666699"/>
              <w:bottom w:val="single" w:sz="4" w:space="0" w:color="666699"/>
              <w:right w:val="single" w:sz="4" w:space="0" w:color="666699"/>
            </w:tcBorders>
            <w:hideMark/>
          </w:tcPr>
          <w:p w14:paraId="4C48F5B1" w14:textId="77777777" w:rsidR="00A57092" w:rsidRPr="00830019" w:rsidRDefault="00A57092" w:rsidP="00F16DCE">
            <w:pPr>
              <w:jc w:val="center"/>
              <w:rPr>
                <w:sz w:val="20"/>
                <w:szCs w:val="20"/>
              </w:rPr>
            </w:pPr>
            <w:r>
              <w:rPr>
                <w:sz w:val="20"/>
                <w:szCs w:val="20"/>
                <w:lang w:val="fr"/>
              </w:rPr>
              <w:t>Fabrication</w:t>
            </w:r>
          </w:p>
        </w:tc>
        <w:tc>
          <w:tcPr>
            <w:tcW w:w="938" w:type="dxa"/>
            <w:tcBorders>
              <w:top w:val="single" w:sz="4" w:space="0" w:color="auto"/>
              <w:left w:val="single" w:sz="4" w:space="0" w:color="666699"/>
              <w:bottom w:val="single" w:sz="4" w:space="0" w:color="666699"/>
              <w:right w:val="single" w:sz="4" w:space="0" w:color="666699"/>
            </w:tcBorders>
            <w:hideMark/>
          </w:tcPr>
          <w:p w14:paraId="26067659" w14:textId="77777777" w:rsidR="00A57092" w:rsidRPr="00830019" w:rsidRDefault="00A57092" w:rsidP="00F16DCE">
            <w:pPr>
              <w:jc w:val="center"/>
              <w:rPr>
                <w:sz w:val="20"/>
                <w:szCs w:val="20"/>
              </w:rPr>
            </w:pPr>
            <w:r>
              <w:rPr>
                <w:sz w:val="20"/>
                <w:szCs w:val="20"/>
                <w:lang w:val="fr"/>
              </w:rPr>
              <w:t>Entretien</w:t>
            </w:r>
          </w:p>
        </w:tc>
        <w:tc>
          <w:tcPr>
            <w:tcW w:w="4863" w:type="dxa"/>
            <w:gridSpan w:val="4"/>
            <w:tcBorders>
              <w:top w:val="single" w:sz="4" w:space="0" w:color="auto"/>
              <w:left w:val="single" w:sz="4" w:space="0" w:color="666699"/>
              <w:bottom w:val="single" w:sz="4" w:space="0" w:color="666699"/>
              <w:right w:val="single" w:sz="4" w:space="0" w:color="666699"/>
            </w:tcBorders>
          </w:tcPr>
          <w:p w14:paraId="60F6EF26" w14:textId="77777777" w:rsidR="00A57092" w:rsidRPr="00830019" w:rsidRDefault="00A57092" w:rsidP="00F16DCE">
            <w:pPr>
              <w:jc w:val="center"/>
              <w:rPr>
                <w:sz w:val="20"/>
                <w:szCs w:val="20"/>
              </w:rPr>
            </w:pPr>
          </w:p>
        </w:tc>
      </w:tr>
      <w:tr w:rsidR="00A57092" w:rsidRPr="00830019" w14:paraId="28A97F6E" w14:textId="77777777" w:rsidTr="00A52D0E">
        <w:trPr>
          <w:trHeight w:val="249"/>
        </w:trPr>
        <w:tc>
          <w:tcPr>
            <w:tcW w:w="1689" w:type="dxa"/>
            <w:tcBorders>
              <w:top w:val="single" w:sz="4" w:space="0" w:color="666699"/>
              <w:left w:val="single" w:sz="4" w:space="0" w:color="666699"/>
              <w:bottom w:val="single" w:sz="4" w:space="0" w:color="666699"/>
              <w:right w:val="single" w:sz="4" w:space="0" w:color="666699"/>
            </w:tcBorders>
            <w:hideMark/>
          </w:tcPr>
          <w:p w14:paraId="7639EAAF" w14:textId="77777777" w:rsidR="00A57092" w:rsidRPr="00830019" w:rsidRDefault="00A57092" w:rsidP="00F16DCE">
            <w:pPr>
              <w:jc w:val="left"/>
              <w:rPr>
                <w:sz w:val="20"/>
                <w:szCs w:val="20"/>
              </w:rPr>
            </w:pPr>
            <w:r>
              <w:rPr>
                <w:sz w:val="20"/>
                <w:szCs w:val="20"/>
                <w:lang w:val="fr"/>
              </w:rPr>
              <w:t>HCFC-22</w:t>
            </w:r>
          </w:p>
        </w:tc>
        <w:tc>
          <w:tcPr>
            <w:tcW w:w="916" w:type="dxa"/>
            <w:tcBorders>
              <w:top w:val="single" w:sz="4" w:space="0" w:color="666699"/>
              <w:left w:val="single" w:sz="4" w:space="0" w:color="666699"/>
              <w:bottom w:val="single" w:sz="4" w:space="0" w:color="666699"/>
              <w:right w:val="single" w:sz="4" w:space="0" w:color="666699"/>
            </w:tcBorders>
          </w:tcPr>
          <w:p w14:paraId="26ED2E97" w14:textId="77777777" w:rsidR="00A57092" w:rsidRPr="00830019" w:rsidRDefault="00A57092" w:rsidP="00F16DCE">
            <w:pPr>
              <w:jc w:val="right"/>
              <w:rPr>
                <w:sz w:val="20"/>
                <w:szCs w:val="20"/>
              </w:rPr>
            </w:pPr>
          </w:p>
        </w:tc>
        <w:tc>
          <w:tcPr>
            <w:tcW w:w="905" w:type="dxa"/>
            <w:tcBorders>
              <w:top w:val="single" w:sz="4" w:space="0" w:color="666699"/>
              <w:left w:val="single" w:sz="4" w:space="0" w:color="666699"/>
              <w:bottom w:val="single" w:sz="4" w:space="0" w:color="666699"/>
              <w:right w:val="single" w:sz="4" w:space="0" w:color="666699"/>
            </w:tcBorders>
          </w:tcPr>
          <w:p w14:paraId="742129CC" w14:textId="77777777" w:rsidR="00A57092" w:rsidRPr="00830019" w:rsidRDefault="00A57092" w:rsidP="00F16DCE">
            <w:pPr>
              <w:jc w:val="right"/>
              <w:rPr>
                <w:sz w:val="20"/>
                <w:szCs w:val="20"/>
              </w:rPr>
            </w:pPr>
          </w:p>
        </w:tc>
        <w:tc>
          <w:tcPr>
            <w:tcW w:w="1004" w:type="dxa"/>
            <w:tcBorders>
              <w:top w:val="single" w:sz="4" w:space="0" w:color="666699"/>
              <w:left w:val="single" w:sz="4" w:space="0" w:color="666699"/>
              <w:bottom w:val="single" w:sz="4" w:space="0" w:color="666699"/>
              <w:right w:val="single" w:sz="4" w:space="0" w:color="666699"/>
            </w:tcBorders>
          </w:tcPr>
          <w:p w14:paraId="374D7A3C" w14:textId="77777777" w:rsidR="00A57092" w:rsidRPr="00830019" w:rsidRDefault="00A57092" w:rsidP="00F16DCE">
            <w:pPr>
              <w:jc w:val="right"/>
              <w:rPr>
                <w:sz w:val="20"/>
                <w:szCs w:val="20"/>
              </w:rPr>
            </w:pPr>
          </w:p>
        </w:tc>
        <w:tc>
          <w:tcPr>
            <w:tcW w:w="1115" w:type="dxa"/>
            <w:tcBorders>
              <w:top w:val="single" w:sz="4" w:space="0" w:color="666699"/>
              <w:left w:val="single" w:sz="4" w:space="0" w:color="666699"/>
              <w:bottom w:val="single" w:sz="4" w:space="0" w:color="666699"/>
              <w:right w:val="single" w:sz="4" w:space="0" w:color="666699"/>
            </w:tcBorders>
          </w:tcPr>
          <w:p w14:paraId="325724D7" w14:textId="77777777" w:rsidR="00A57092" w:rsidRPr="00830019" w:rsidRDefault="00A57092" w:rsidP="00F16DCE">
            <w:pPr>
              <w:jc w:val="right"/>
              <w:rPr>
                <w:sz w:val="20"/>
                <w:szCs w:val="20"/>
              </w:rPr>
            </w:pPr>
          </w:p>
        </w:tc>
        <w:tc>
          <w:tcPr>
            <w:tcW w:w="938" w:type="dxa"/>
            <w:tcBorders>
              <w:top w:val="single" w:sz="4" w:space="0" w:color="666699"/>
              <w:left w:val="single" w:sz="4" w:space="0" w:color="666699"/>
              <w:bottom w:val="single" w:sz="4" w:space="0" w:color="666699"/>
              <w:right w:val="single" w:sz="4" w:space="0" w:color="666699"/>
            </w:tcBorders>
          </w:tcPr>
          <w:p w14:paraId="542D2C2A" w14:textId="77777777" w:rsidR="00A57092" w:rsidRPr="00830019" w:rsidRDefault="00A57092" w:rsidP="00F16DCE">
            <w:pPr>
              <w:jc w:val="right"/>
              <w:rPr>
                <w:sz w:val="20"/>
                <w:szCs w:val="20"/>
              </w:rPr>
            </w:pPr>
            <w:r>
              <w:rPr>
                <w:color w:val="000000"/>
                <w:sz w:val="20"/>
                <w:szCs w:val="20"/>
                <w:lang w:val="fr"/>
              </w:rPr>
              <w:t>208,78</w:t>
            </w:r>
          </w:p>
        </w:tc>
        <w:tc>
          <w:tcPr>
            <w:tcW w:w="893" w:type="dxa"/>
            <w:tcBorders>
              <w:top w:val="single" w:sz="4" w:space="0" w:color="666699"/>
              <w:left w:val="single" w:sz="4" w:space="0" w:color="666699"/>
              <w:bottom w:val="single" w:sz="4" w:space="0" w:color="666699"/>
              <w:right w:val="single" w:sz="4" w:space="0" w:color="666699"/>
            </w:tcBorders>
          </w:tcPr>
          <w:p w14:paraId="64041BDA" w14:textId="77777777" w:rsidR="00A57092" w:rsidRPr="00830019" w:rsidRDefault="00A57092" w:rsidP="00F16DCE">
            <w:pPr>
              <w:jc w:val="right"/>
              <w:rPr>
                <w:sz w:val="20"/>
                <w:szCs w:val="20"/>
              </w:rPr>
            </w:pPr>
          </w:p>
        </w:tc>
        <w:tc>
          <w:tcPr>
            <w:tcW w:w="1382" w:type="dxa"/>
            <w:tcBorders>
              <w:top w:val="single" w:sz="4" w:space="0" w:color="666699"/>
              <w:left w:val="single" w:sz="4" w:space="0" w:color="666699"/>
              <w:bottom w:val="single" w:sz="4" w:space="0" w:color="666699"/>
              <w:right w:val="single" w:sz="4" w:space="0" w:color="666699"/>
            </w:tcBorders>
          </w:tcPr>
          <w:p w14:paraId="0CAD56CF" w14:textId="77777777" w:rsidR="00A57092" w:rsidRPr="00830019" w:rsidRDefault="00A57092" w:rsidP="00F16DCE">
            <w:pPr>
              <w:jc w:val="right"/>
              <w:rPr>
                <w:sz w:val="20"/>
                <w:szCs w:val="20"/>
              </w:rPr>
            </w:pPr>
          </w:p>
        </w:tc>
        <w:tc>
          <w:tcPr>
            <w:tcW w:w="1071" w:type="dxa"/>
            <w:tcBorders>
              <w:top w:val="single" w:sz="4" w:space="0" w:color="666699"/>
              <w:left w:val="single" w:sz="4" w:space="0" w:color="666699"/>
              <w:bottom w:val="single" w:sz="4" w:space="0" w:color="666699"/>
              <w:right w:val="single" w:sz="4" w:space="0" w:color="666699"/>
            </w:tcBorders>
          </w:tcPr>
          <w:p w14:paraId="70E80A27" w14:textId="77777777" w:rsidR="00A57092" w:rsidRPr="00830019" w:rsidRDefault="00A57092" w:rsidP="00F16DCE">
            <w:pPr>
              <w:jc w:val="right"/>
              <w:rPr>
                <w:sz w:val="20"/>
                <w:szCs w:val="20"/>
              </w:rPr>
            </w:pPr>
          </w:p>
        </w:tc>
        <w:tc>
          <w:tcPr>
            <w:tcW w:w="1517" w:type="dxa"/>
            <w:tcBorders>
              <w:top w:val="single" w:sz="4" w:space="0" w:color="666699"/>
              <w:left w:val="single" w:sz="4" w:space="0" w:color="666699"/>
              <w:bottom w:val="single" w:sz="4" w:space="0" w:color="666699"/>
              <w:right w:val="single" w:sz="4" w:space="0" w:color="666699"/>
            </w:tcBorders>
          </w:tcPr>
          <w:p w14:paraId="10DA7AE6" w14:textId="77777777" w:rsidR="00A57092" w:rsidRPr="00830019" w:rsidRDefault="00A57092" w:rsidP="00F16DCE">
            <w:pPr>
              <w:jc w:val="right"/>
              <w:rPr>
                <w:sz w:val="20"/>
                <w:szCs w:val="20"/>
              </w:rPr>
            </w:pPr>
            <w:r>
              <w:rPr>
                <w:color w:val="000000"/>
                <w:sz w:val="20"/>
                <w:szCs w:val="20"/>
                <w:lang w:val="fr"/>
              </w:rPr>
              <w:t>208,78</w:t>
            </w:r>
          </w:p>
        </w:tc>
      </w:tr>
      <w:tr w:rsidR="00A57092" w:rsidRPr="00125841" w14:paraId="1DFBDCA9" w14:textId="77777777" w:rsidTr="00A52D0E">
        <w:trPr>
          <w:trHeight w:val="249"/>
        </w:trPr>
        <w:tc>
          <w:tcPr>
            <w:tcW w:w="11430" w:type="dxa"/>
            <w:gridSpan w:val="10"/>
            <w:tcBorders>
              <w:top w:val="single" w:sz="4" w:space="0" w:color="666699"/>
              <w:left w:val="nil"/>
              <w:bottom w:val="nil"/>
              <w:right w:val="nil"/>
            </w:tcBorders>
          </w:tcPr>
          <w:p w14:paraId="098A6971" w14:textId="7E8D7656" w:rsidR="00A57092" w:rsidRPr="00A57092" w:rsidRDefault="00A57092" w:rsidP="00F16DCE">
            <w:pPr>
              <w:ind w:left="-99"/>
              <w:jc w:val="left"/>
              <w:rPr>
                <w:color w:val="000000"/>
                <w:sz w:val="18"/>
                <w:szCs w:val="18"/>
                <w:lang w:val="fr-FR"/>
              </w:rPr>
            </w:pPr>
            <w:r>
              <w:rPr>
                <w:b/>
                <w:bCs/>
                <w:color w:val="000000"/>
                <w:sz w:val="18"/>
                <w:szCs w:val="18"/>
                <w:u w:val="single"/>
                <w:lang w:val="fr"/>
              </w:rPr>
              <w:t>Note :</w:t>
            </w:r>
            <w:r>
              <w:rPr>
                <w:color w:val="000000"/>
                <w:sz w:val="18"/>
                <w:szCs w:val="18"/>
                <w:lang w:val="fr"/>
              </w:rPr>
              <w:t xml:space="preserve"> les exportations de 0,05</w:t>
            </w:r>
            <w:r w:rsidR="00BE12FC">
              <w:rPr>
                <w:color w:val="000000"/>
                <w:sz w:val="18"/>
                <w:szCs w:val="18"/>
                <w:lang w:val="fr"/>
              </w:rPr>
              <w:t> </w:t>
            </w:r>
            <w:r>
              <w:rPr>
                <w:color w:val="000000"/>
                <w:sz w:val="18"/>
                <w:szCs w:val="18"/>
                <w:lang w:val="fr"/>
              </w:rPr>
              <w:t>tonne PAO de HCFC-142b et de 0,04</w:t>
            </w:r>
            <w:r w:rsidR="00BE12FC">
              <w:rPr>
                <w:color w:val="000000"/>
                <w:sz w:val="18"/>
                <w:szCs w:val="18"/>
                <w:lang w:val="fr"/>
              </w:rPr>
              <w:t> </w:t>
            </w:r>
            <w:r>
              <w:rPr>
                <w:color w:val="000000"/>
                <w:sz w:val="18"/>
                <w:szCs w:val="18"/>
                <w:lang w:val="fr"/>
              </w:rPr>
              <w:t>tonne PAO de HCFC-123 n’ont pas été incluses dans les données sectorielles.</w:t>
            </w:r>
          </w:p>
        </w:tc>
      </w:tr>
    </w:tbl>
    <w:p w14:paraId="624CF33E" w14:textId="77777777" w:rsidR="00A57092" w:rsidRPr="00A57092" w:rsidRDefault="00A57092" w:rsidP="00A57092">
      <w:pPr>
        <w:jc w:val="center"/>
        <w:rPr>
          <w:sz w:val="16"/>
          <w:szCs w:val="16"/>
          <w:lang w:val="fr-FR"/>
        </w:rPr>
      </w:pPr>
    </w:p>
    <w:tbl>
      <w:tblPr>
        <w:tblStyle w:val="TableGrid"/>
        <w:tblW w:w="6112" w:type="pct"/>
        <w:tblInd w:w="-81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935"/>
        <w:gridCol w:w="1842"/>
        <w:gridCol w:w="4252"/>
        <w:gridCol w:w="2400"/>
      </w:tblGrid>
      <w:tr w:rsidR="00A57092" w:rsidRPr="00125841" w14:paraId="0A4EF26C" w14:textId="77777777" w:rsidTr="00A52D0E">
        <w:trPr>
          <w:trHeight w:val="298"/>
        </w:trPr>
        <w:tc>
          <w:tcPr>
            <w:tcW w:w="5000" w:type="pct"/>
            <w:gridSpan w:val="4"/>
            <w:tcBorders>
              <w:top w:val="single" w:sz="4" w:space="0" w:color="666699"/>
              <w:left w:val="single" w:sz="4" w:space="0" w:color="666699"/>
              <w:bottom w:val="single" w:sz="4" w:space="0" w:color="666699"/>
              <w:right w:val="single" w:sz="4" w:space="0" w:color="666699"/>
            </w:tcBorders>
            <w:hideMark/>
          </w:tcPr>
          <w:p w14:paraId="3D1C860A" w14:textId="77777777" w:rsidR="00A57092" w:rsidRPr="00A57092" w:rsidRDefault="00A57092" w:rsidP="00F16DCE">
            <w:pPr>
              <w:jc w:val="left"/>
              <w:rPr>
                <w:b/>
                <w:sz w:val="20"/>
                <w:szCs w:val="20"/>
                <w:lang w:val="fr-FR"/>
              </w:rPr>
            </w:pPr>
            <w:r>
              <w:rPr>
                <w:b/>
                <w:bCs/>
                <w:sz w:val="20"/>
                <w:szCs w:val="20"/>
                <w:lang w:val="fr"/>
              </w:rPr>
              <w:t>(IV) DONNÉES DE CONSOMMATION (tonnes PAO)</w:t>
            </w:r>
          </w:p>
        </w:tc>
      </w:tr>
      <w:tr w:rsidR="00A57092" w:rsidRPr="00830019" w14:paraId="47014B77" w14:textId="77777777" w:rsidTr="00A52D0E">
        <w:trPr>
          <w:trHeight w:val="298"/>
        </w:trPr>
        <w:tc>
          <w:tcPr>
            <w:tcW w:w="1284" w:type="pct"/>
            <w:tcBorders>
              <w:top w:val="single" w:sz="4" w:space="0" w:color="666699"/>
              <w:left w:val="single" w:sz="4" w:space="0" w:color="666699"/>
              <w:bottom w:val="single" w:sz="4" w:space="0" w:color="666699"/>
              <w:right w:val="single" w:sz="4" w:space="0" w:color="666699"/>
            </w:tcBorders>
            <w:hideMark/>
          </w:tcPr>
          <w:p w14:paraId="11B6C2F9" w14:textId="77777777" w:rsidR="00A57092" w:rsidRPr="00830019" w:rsidRDefault="00A57092" w:rsidP="00F16DCE">
            <w:pPr>
              <w:jc w:val="center"/>
              <w:rPr>
                <w:sz w:val="20"/>
                <w:szCs w:val="20"/>
              </w:rPr>
            </w:pPr>
            <w:r>
              <w:rPr>
                <w:sz w:val="20"/>
                <w:szCs w:val="20"/>
                <w:lang w:val="fr"/>
              </w:rPr>
              <w:t>Référence 2009-2010 :</w:t>
            </w:r>
          </w:p>
        </w:tc>
        <w:tc>
          <w:tcPr>
            <w:tcW w:w="806" w:type="pct"/>
            <w:tcBorders>
              <w:top w:val="single" w:sz="4" w:space="0" w:color="666699"/>
              <w:left w:val="single" w:sz="4" w:space="0" w:color="666699"/>
              <w:bottom w:val="single" w:sz="4" w:space="0" w:color="666699"/>
              <w:right w:val="single" w:sz="4" w:space="0" w:color="666699"/>
            </w:tcBorders>
            <w:hideMark/>
          </w:tcPr>
          <w:p w14:paraId="2B62849A" w14:textId="4405C13D" w:rsidR="00A57092" w:rsidRPr="00830019" w:rsidRDefault="00A57092" w:rsidP="00F16DCE">
            <w:pPr>
              <w:jc w:val="right"/>
              <w:rPr>
                <w:sz w:val="20"/>
                <w:szCs w:val="20"/>
              </w:rPr>
            </w:pPr>
            <w:r>
              <w:rPr>
                <w:color w:val="000000" w:themeColor="text1"/>
                <w:sz w:val="20"/>
                <w:szCs w:val="20"/>
                <w:lang w:val="fr"/>
              </w:rPr>
              <w:t>1</w:t>
            </w:r>
            <w:r w:rsidR="00BE12FC">
              <w:rPr>
                <w:color w:val="000000" w:themeColor="text1"/>
                <w:sz w:val="20"/>
                <w:szCs w:val="20"/>
                <w:lang w:val="fr"/>
              </w:rPr>
              <w:t> </w:t>
            </w:r>
            <w:r>
              <w:rPr>
                <w:color w:val="000000" w:themeColor="text1"/>
                <w:sz w:val="20"/>
                <w:szCs w:val="20"/>
                <w:lang w:val="fr"/>
              </w:rPr>
              <w:t>148,8</w:t>
            </w:r>
          </w:p>
        </w:tc>
        <w:tc>
          <w:tcPr>
            <w:tcW w:w="1860" w:type="pct"/>
            <w:tcBorders>
              <w:top w:val="single" w:sz="4" w:space="0" w:color="666699"/>
              <w:left w:val="single" w:sz="4" w:space="0" w:color="666699"/>
              <w:bottom w:val="single" w:sz="4" w:space="0" w:color="666699"/>
              <w:right w:val="single" w:sz="4" w:space="0" w:color="666699"/>
            </w:tcBorders>
            <w:hideMark/>
          </w:tcPr>
          <w:p w14:paraId="7D85DFFC" w14:textId="5075FE50" w:rsidR="00A57092" w:rsidRPr="00A57092" w:rsidRDefault="00A57092" w:rsidP="00F16DCE">
            <w:pPr>
              <w:jc w:val="center"/>
              <w:rPr>
                <w:sz w:val="20"/>
                <w:szCs w:val="20"/>
                <w:lang w:val="fr-FR"/>
              </w:rPr>
            </w:pPr>
            <w:r>
              <w:rPr>
                <w:sz w:val="20"/>
                <w:szCs w:val="20"/>
                <w:lang w:val="fr"/>
              </w:rPr>
              <w:t>Point de départ des réductions globales durables</w:t>
            </w:r>
            <w:r w:rsidR="00BE12FC">
              <w:rPr>
                <w:sz w:val="20"/>
                <w:szCs w:val="20"/>
                <w:lang w:val="fr"/>
              </w:rPr>
              <w:t> </w:t>
            </w:r>
            <w:r>
              <w:rPr>
                <w:sz w:val="20"/>
                <w:szCs w:val="20"/>
                <w:lang w:val="fr"/>
              </w:rPr>
              <w:t>:</w:t>
            </w:r>
          </w:p>
        </w:tc>
        <w:tc>
          <w:tcPr>
            <w:tcW w:w="1049" w:type="pct"/>
            <w:tcBorders>
              <w:top w:val="single" w:sz="4" w:space="0" w:color="666699"/>
              <w:left w:val="single" w:sz="4" w:space="0" w:color="666699"/>
              <w:bottom w:val="single" w:sz="4" w:space="0" w:color="666699"/>
              <w:right w:val="single" w:sz="4" w:space="0" w:color="666699"/>
            </w:tcBorders>
            <w:hideMark/>
          </w:tcPr>
          <w:p w14:paraId="13EEB0CC" w14:textId="5F3AE417" w:rsidR="00A57092" w:rsidRPr="00830019" w:rsidRDefault="00A57092" w:rsidP="00F16DCE">
            <w:pPr>
              <w:jc w:val="right"/>
              <w:rPr>
                <w:sz w:val="20"/>
                <w:szCs w:val="20"/>
              </w:rPr>
            </w:pPr>
            <w:r>
              <w:rPr>
                <w:sz w:val="20"/>
                <w:szCs w:val="20"/>
                <w:lang w:val="fr"/>
              </w:rPr>
              <w:t>1</w:t>
            </w:r>
            <w:r w:rsidR="00BE12FC">
              <w:rPr>
                <w:sz w:val="20"/>
                <w:szCs w:val="20"/>
                <w:lang w:val="fr"/>
              </w:rPr>
              <w:t> </w:t>
            </w:r>
            <w:r>
              <w:rPr>
                <w:sz w:val="20"/>
                <w:szCs w:val="20"/>
                <w:lang w:val="fr"/>
              </w:rPr>
              <w:t>214,8</w:t>
            </w:r>
          </w:p>
        </w:tc>
      </w:tr>
      <w:tr w:rsidR="00A57092" w:rsidRPr="00830019" w14:paraId="2B9225B9" w14:textId="77777777" w:rsidTr="00A52D0E">
        <w:trPr>
          <w:trHeight w:val="298"/>
        </w:trPr>
        <w:tc>
          <w:tcPr>
            <w:tcW w:w="5000" w:type="pct"/>
            <w:gridSpan w:val="4"/>
            <w:tcBorders>
              <w:top w:val="single" w:sz="4" w:space="0" w:color="666699"/>
              <w:left w:val="single" w:sz="4" w:space="0" w:color="666699"/>
              <w:bottom w:val="single" w:sz="4" w:space="0" w:color="666699"/>
              <w:right w:val="single" w:sz="4" w:space="0" w:color="666699"/>
            </w:tcBorders>
            <w:hideMark/>
          </w:tcPr>
          <w:p w14:paraId="17B8E767" w14:textId="77777777" w:rsidR="00A57092" w:rsidRPr="00830019" w:rsidRDefault="00A57092" w:rsidP="00F16DCE">
            <w:pPr>
              <w:rPr>
                <w:b/>
                <w:sz w:val="20"/>
                <w:szCs w:val="20"/>
              </w:rPr>
            </w:pPr>
            <w:r>
              <w:rPr>
                <w:b/>
                <w:bCs/>
                <w:sz w:val="20"/>
                <w:szCs w:val="20"/>
                <w:lang w:val="fr"/>
              </w:rPr>
              <w:t>CONSOMMATION ADMISSIBLE AU FINANCEMENT</w:t>
            </w:r>
          </w:p>
        </w:tc>
      </w:tr>
      <w:tr w:rsidR="00A57092" w:rsidRPr="00830019" w14:paraId="7B741A41" w14:textId="77777777" w:rsidTr="00A52D0E">
        <w:trPr>
          <w:trHeight w:val="298"/>
        </w:trPr>
        <w:tc>
          <w:tcPr>
            <w:tcW w:w="1284" w:type="pct"/>
            <w:tcBorders>
              <w:top w:val="single" w:sz="4" w:space="0" w:color="666699"/>
              <w:left w:val="single" w:sz="4" w:space="0" w:color="666699"/>
              <w:bottom w:val="single" w:sz="4" w:space="0" w:color="666699"/>
              <w:right w:val="single" w:sz="4" w:space="0" w:color="666699"/>
            </w:tcBorders>
            <w:hideMark/>
          </w:tcPr>
          <w:p w14:paraId="20BDF2BD" w14:textId="71F20FBF" w:rsidR="00A57092" w:rsidRPr="00830019" w:rsidRDefault="00A57092" w:rsidP="00F16DCE">
            <w:pPr>
              <w:jc w:val="center"/>
              <w:rPr>
                <w:sz w:val="20"/>
                <w:szCs w:val="20"/>
              </w:rPr>
            </w:pPr>
            <w:r>
              <w:rPr>
                <w:sz w:val="20"/>
                <w:szCs w:val="20"/>
                <w:lang w:val="fr"/>
              </w:rPr>
              <w:t>Déjà approuvée</w:t>
            </w:r>
            <w:r w:rsidR="00BE12FC">
              <w:rPr>
                <w:sz w:val="20"/>
                <w:szCs w:val="20"/>
                <w:lang w:val="fr"/>
              </w:rPr>
              <w:t> </w:t>
            </w:r>
            <w:r>
              <w:rPr>
                <w:sz w:val="20"/>
                <w:szCs w:val="20"/>
                <w:lang w:val="fr"/>
              </w:rPr>
              <w:t>:</w:t>
            </w:r>
          </w:p>
        </w:tc>
        <w:tc>
          <w:tcPr>
            <w:tcW w:w="806" w:type="pct"/>
            <w:tcBorders>
              <w:top w:val="single" w:sz="4" w:space="0" w:color="666699"/>
              <w:left w:val="single" w:sz="4" w:space="0" w:color="666699"/>
              <w:bottom w:val="single" w:sz="4" w:space="0" w:color="666699"/>
              <w:right w:val="single" w:sz="4" w:space="0" w:color="666699"/>
            </w:tcBorders>
            <w:hideMark/>
          </w:tcPr>
          <w:p w14:paraId="32160FE8" w14:textId="77777777" w:rsidR="00A57092" w:rsidRPr="00830019" w:rsidRDefault="00A57092" w:rsidP="00F16DCE">
            <w:pPr>
              <w:jc w:val="right"/>
              <w:rPr>
                <w:sz w:val="20"/>
                <w:szCs w:val="20"/>
              </w:rPr>
            </w:pPr>
            <w:r>
              <w:rPr>
                <w:color w:val="000000" w:themeColor="text1"/>
                <w:sz w:val="20"/>
                <w:szCs w:val="20"/>
                <w:lang w:val="fr"/>
              </w:rPr>
              <w:t>950,9</w:t>
            </w:r>
          </w:p>
        </w:tc>
        <w:tc>
          <w:tcPr>
            <w:tcW w:w="1860" w:type="pct"/>
            <w:tcBorders>
              <w:top w:val="single" w:sz="4" w:space="0" w:color="666699"/>
              <w:left w:val="single" w:sz="4" w:space="0" w:color="666699"/>
              <w:bottom w:val="single" w:sz="4" w:space="0" w:color="666699"/>
              <w:right w:val="single" w:sz="4" w:space="0" w:color="666699"/>
            </w:tcBorders>
            <w:hideMark/>
          </w:tcPr>
          <w:p w14:paraId="136D098E" w14:textId="018778DB" w:rsidR="00A57092" w:rsidRPr="00830019" w:rsidRDefault="00A57092" w:rsidP="00F16DCE">
            <w:pPr>
              <w:jc w:val="center"/>
              <w:rPr>
                <w:i/>
                <w:sz w:val="20"/>
                <w:szCs w:val="20"/>
              </w:rPr>
            </w:pPr>
            <w:r>
              <w:rPr>
                <w:sz w:val="20"/>
                <w:szCs w:val="20"/>
                <w:lang w:val="fr"/>
              </w:rPr>
              <w:t>Restante</w:t>
            </w:r>
            <w:r w:rsidR="00BE12FC">
              <w:rPr>
                <w:sz w:val="20"/>
                <w:szCs w:val="20"/>
                <w:lang w:val="fr"/>
              </w:rPr>
              <w:t> </w:t>
            </w:r>
            <w:r>
              <w:rPr>
                <w:sz w:val="20"/>
                <w:szCs w:val="20"/>
                <w:lang w:val="fr"/>
              </w:rPr>
              <w:t>:</w:t>
            </w:r>
          </w:p>
        </w:tc>
        <w:tc>
          <w:tcPr>
            <w:tcW w:w="1049" w:type="pct"/>
            <w:tcBorders>
              <w:top w:val="single" w:sz="4" w:space="0" w:color="666699"/>
              <w:left w:val="single" w:sz="4" w:space="0" w:color="666699"/>
              <w:bottom w:val="single" w:sz="4" w:space="0" w:color="666699"/>
              <w:right w:val="single" w:sz="4" w:space="0" w:color="666699"/>
            </w:tcBorders>
            <w:hideMark/>
          </w:tcPr>
          <w:p w14:paraId="591450FF" w14:textId="77777777" w:rsidR="00A57092" w:rsidRPr="00830019" w:rsidRDefault="00A57092" w:rsidP="00F16DCE">
            <w:pPr>
              <w:jc w:val="right"/>
              <w:rPr>
                <w:sz w:val="20"/>
                <w:szCs w:val="20"/>
              </w:rPr>
            </w:pPr>
            <w:r>
              <w:rPr>
                <w:sz w:val="20"/>
                <w:szCs w:val="20"/>
                <w:lang w:val="fr"/>
              </w:rPr>
              <w:t>263,9</w:t>
            </w:r>
          </w:p>
        </w:tc>
      </w:tr>
    </w:tbl>
    <w:p w14:paraId="302024BA" w14:textId="77777777" w:rsidR="00A57092" w:rsidRPr="00B817DC" w:rsidRDefault="00A57092" w:rsidP="00A57092">
      <w:pPr>
        <w:jc w:val="center"/>
        <w:rPr>
          <w:sz w:val="16"/>
          <w:szCs w:val="16"/>
        </w:rPr>
      </w:pPr>
    </w:p>
    <w:tbl>
      <w:tblPr>
        <w:tblStyle w:val="TableGrid"/>
        <w:tblW w:w="6112" w:type="pct"/>
        <w:tblInd w:w="-81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441"/>
        <w:gridCol w:w="3343"/>
        <w:gridCol w:w="1450"/>
        <w:gridCol w:w="1289"/>
        <w:gridCol w:w="1289"/>
        <w:gridCol w:w="2617"/>
      </w:tblGrid>
      <w:tr w:rsidR="00A57092" w:rsidRPr="00830019" w14:paraId="09CDAFB5" w14:textId="77777777" w:rsidTr="00A52D0E">
        <w:trPr>
          <w:trHeight w:val="306"/>
        </w:trPr>
        <w:tc>
          <w:tcPr>
            <w:tcW w:w="2092" w:type="pct"/>
            <w:gridSpan w:val="2"/>
            <w:tcBorders>
              <w:top w:val="single" w:sz="4" w:space="0" w:color="666699"/>
              <w:left w:val="single" w:sz="4" w:space="0" w:color="666699"/>
              <w:bottom w:val="single" w:sz="4" w:space="0" w:color="666699"/>
              <w:right w:val="single" w:sz="4" w:space="0" w:color="666699"/>
            </w:tcBorders>
            <w:hideMark/>
          </w:tcPr>
          <w:p w14:paraId="5C2DC9D0" w14:textId="77777777" w:rsidR="00A57092" w:rsidRPr="00830019" w:rsidRDefault="00A57092" w:rsidP="00F16DCE">
            <w:pPr>
              <w:jc w:val="left"/>
              <w:rPr>
                <w:b/>
                <w:sz w:val="20"/>
                <w:szCs w:val="20"/>
              </w:rPr>
            </w:pPr>
            <w:r>
              <w:rPr>
                <w:b/>
                <w:bCs/>
                <w:sz w:val="20"/>
                <w:szCs w:val="20"/>
                <w:lang w:val="fr"/>
              </w:rPr>
              <w:t xml:space="preserve">(V) PLAN D’ACTIVITÉS ENTÉRINÉ </w:t>
            </w:r>
          </w:p>
        </w:tc>
        <w:tc>
          <w:tcPr>
            <w:tcW w:w="634" w:type="pct"/>
            <w:tcBorders>
              <w:top w:val="single" w:sz="4" w:space="0" w:color="666699"/>
              <w:left w:val="single" w:sz="4" w:space="0" w:color="666699"/>
              <w:bottom w:val="single" w:sz="4" w:space="0" w:color="666699"/>
              <w:right w:val="single" w:sz="4" w:space="0" w:color="666699"/>
            </w:tcBorders>
            <w:hideMark/>
          </w:tcPr>
          <w:p w14:paraId="63A40D06" w14:textId="77777777" w:rsidR="00A57092" w:rsidRPr="00830019" w:rsidRDefault="00A57092" w:rsidP="00F16DCE">
            <w:pPr>
              <w:jc w:val="center"/>
              <w:rPr>
                <w:b/>
                <w:sz w:val="20"/>
                <w:szCs w:val="20"/>
              </w:rPr>
            </w:pPr>
            <w:r>
              <w:rPr>
                <w:b/>
                <w:bCs/>
                <w:sz w:val="20"/>
                <w:szCs w:val="20"/>
                <w:lang w:val="fr"/>
              </w:rPr>
              <w:t>2023</w:t>
            </w:r>
          </w:p>
        </w:tc>
        <w:tc>
          <w:tcPr>
            <w:tcW w:w="564" w:type="pct"/>
            <w:tcBorders>
              <w:top w:val="single" w:sz="4" w:space="0" w:color="666699"/>
              <w:left w:val="single" w:sz="4" w:space="0" w:color="666699"/>
              <w:bottom w:val="single" w:sz="4" w:space="0" w:color="666699"/>
              <w:right w:val="single" w:sz="4" w:space="0" w:color="666699"/>
            </w:tcBorders>
            <w:hideMark/>
          </w:tcPr>
          <w:p w14:paraId="27947E91" w14:textId="77777777" w:rsidR="00A57092" w:rsidRPr="00830019" w:rsidRDefault="00A57092" w:rsidP="00F16DCE">
            <w:pPr>
              <w:jc w:val="center"/>
              <w:rPr>
                <w:b/>
                <w:sz w:val="20"/>
                <w:szCs w:val="20"/>
              </w:rPr>
            </w:pPr>
            <w:r>
              <w:rPr>
                <w:b/>
                <w:bCs/>
                <w:sz w:val="20"/>
                <w:szCs w:val="20"/>
                <w:lang w:val="fr"/>
              </w:rPr>
              <w:t>2024</w:t>
            </w:r>
          </w:p>
        </w:tc>
        <w:tc>
          <w:tcPr>
            <w:tcW w:w="564" w:type="pct"/>
            <w:tcBorders>
              <w:top w:val="single" w:sz="4" w:space="0" w:color="666699"/>
              <w:left w:val="single" w:sz="4" w:space="0" w:color="666699"/>
              <w:bottom w:val="single" w:sz="4" w:space="0" w:color="666699"/>
              <w:right w:val="single" w:sz="4" w:space="0" w:color="666699"/>
            </w:tcBorders>
            <w:hideMark/>
          </w:tcPr>
          <w:p w14:paraId="06C83CEC" w14:textId="77777777" w:rsidR="00A57092" w:rsidRPr="00830019" w:rsidRDefault="00A57092" w:rsidP="00F16DCE">
            <w:pPr>
              <w:jc w:val="center"/>
              <w:rPr>
                <w:b/>
                <w:sz w:val="20"/>
                <w:szCs w:val="20"/>
              </w:rPr>
            </w:pPr>
            <w:r>
              <w:rPr>
                <w:b/>
                <w:bCs/>
                <w:sz w:val="20"/>
                <w:szCs w:val="20"/>
                <w:lang w:val="fr"/>
              </w:rPr>
              <w:t>2025</w:t>
            </w:r>
          </w:p>
        </w:tc>
        <w:tc>
          <w:tcPr>
            <w:tcW w:w="1145" w:type="pct"/>
            <w:tcBorders>
              <w:top w:val="single" w:sz="4" w:space="0" w:color="666699"/>
              <w:left w:val="single" w:sz="4" w:space="0" w:color="666699"/>
              <w:bottom w:val="single" w:sz="4" w:space="0" w:color="666699"/>
              <w:right w:val="single" w:sz="4" w:space="0" w:color="666699"/>
            </w:tcBorders>
            <w:hideMark/>
          </w:tcPr>
          <w:p w14:paraId="4AD5DEB5" w14:textId="77777777" w:rsidR="00A57092" w:rsidRPr="00830019" w:rsidRDefault="00A57092" w:rsidP="00F16DCE">
            <w:pPr>
              <w:jc w:val="center"/>
              <w:rPr>
                <w:b/>
                <w:sz w:val="20"/>
                <w:szCs w:val="20"/>
              </w:rPr>
            </w:pPr>
            <w:r>
              <w:rPr>
                <w:b/>
                <w:bCs/>
                <w:sz w:val="20"/>
                <w:szCs w:val="20"/>
                <w:lang w:val="fr"/>
              </w:rPr>
              <w:t>Total</w:t>
            </w:r>
          </w:p>
        </w:tc>
      </w:tr>
      <w:tr w:rsidR="00A57092" w:rsidRPr="00830019" w14:paraId="4D8A7749" w14:textId="77777777" w:rsidTr="00A52D0E">
        <w:trPr>
          <w:trHeight w:val="217"/>
        </w:trPr>
        <w:tc>
          <w:tcPr>
            <w:tcW w:w="630" w:type="pct"/>
            <w:vMerge w:val="restart"/>
            <w:tcBorders>
              <w:top w:val="single" w:sz="4" w:space="0" w:color="666699"/>
              <w:left w:val="single" w:sz="4" w:space="0" w:color="666699"/>
              <w:bottom w:val="single" w:sz="4" w:space="0" w:color="666699"/>
              <w:right w:val="single" w:sz="4" w:space="0" w:color="666699"/>
            </w:tcBorders>
            <w:vAlign w:val="center"/>
            <w:hideMark/>
          </w:tcPr>
          <w:p w14:paraId="32DA6016" w14:textId="77777777" w:rsidR="00A57092" w:rsidRPr="00830019" w:rsidRDefault="00A57092" w:rsidP="00F16DCE">
            <w:pPr>
              <w:jc w:val="center"/>
              <w:rPr>
                <w:sz w:val="20"/>
                <w:szCs w:val="20"/>
              </w:rPr>
            </w:pPr>
            <w:r>
              <w:rPr>
                <w:color w:val="000000" w:themeColor="text1"/>
                <w:sz w:val="20"/>
                <w:szCs w:val="20"/>
                <w:lang w:val="fr"/>
              </w:rPr>
              <w:t>ONUDI</w:t>
            </w:r>
          </w:p>
        </w:tc>
        <w:tc>
          <w:tcPr>
            <w:tcW w:w="1462" w:type="pct"/>
            <w:tcBorders>
              <w:top w:val="single" w:sz="4" w:space="0" w:color="666699"/>
              <w:left w:val="single" w:sz="4" w:space="0" w:color="666699"/>
              <w:bottom w:val="single" w:sz="4" w:space="0" w:color="666699"/>
              <w:right w:val="single" w:sz="4" w:space="0" w:color="666699"/>
            </w:tcBorders>
            <w:hideMark/>
          </w:tcPr>
          <w:p w14:paraId="7EA501B5" w14:textId="77777777" w:rsidR="00A57092" w:rsidRPr="00A57092" w:rsidRDefault="00A57092" w:rsidP="00F16DCE">
            <w:pPr>
              <w:jc w:val="left"/>
              <w:rPr>
                <w:sz w:val="20"/>
                <w:szCs w:val="20"/>
                <w:lang w:val="fr-FR"/>
              </w:rPr>
            </w:pPr>
            <w:r>
              <w:rPr>
                <w:sz w:val="20"/>
                <w:szCs w:val="20"/>
                <w:lang w:val="fr"/>
              </w:rPr>
              <w:t>Élimination des SAO (tonnes PAO)</w:t>
            </w:r>
          </w:p>
        </w:tc>
        <w:tc>
          <w:tcPr>
            <w:tcW w:w="634" w:type="pct"/>
            <w:tcBorders>
              <w:top w:val="single" w:sz="4" w:space="0" w:color="666699"/>
              <w:left w:val="single" w:sz="4" w:space="0" w:color="666699"/>
              <w:bottom w:val="single" w:sz="4" w:space="0" w:color="666699"/>
              <w:right w:val="single" w:sz="4" w:space="0" w:color="666699"/>
            </w:tcBorders>
          </w:tcPr>
          <w:p w14:paraId="1B3F752B" w14:textId="77777777" w:rsidR="00A57092" w:rsidRPr="00830019" w:rsidRDefault="00A57092" w:rsidP="00F16DCE">
            <w:pPr>
              <w:jc w:val="right"/>
              <w:rPr>
                <w:sz w:val="20"/>
                <w:szCs w:val="20"/>
              </w:rPr>
            </w:pPr>
            <w:r>
              <w:rPr>
                <w:sz w:val="20"/>
                <w:szCs w:val="20"/>
                <w:lang w:val="fr"/>
              </w:rPr>
              <w:t>21,01</w:t>
            </w:r>
          </w:p>
        </w:tc>
        <w:tc>
          <w:tcPr>
            <w:tcW w:w="564" w:type="pct"/>
            <w:tcBorders>
              <w:top w:val="single" w:sz="4" w:space="0" w:color="666699"/>
              <w:left w:val="single" w:sz="4" w:space="0" w:color="666699"/>
              <w:bottom w:val="single" w:sz="4" w:space="0" w:color="666699"/>
              <w:right w:val="single" w:sz="4" w:space="0" w:color="666699"/>
            </w:tcBorders>
          </w:tcPr>
          <w:p w14:paraId="6C7EA233" w14:textId="77777777" w:rsidR="00A57092" w:rsidRPr="00830019" w:rsidRDefault="00A57092" w:rsidP="00F16DCE">
            <w:pPr>
              <w:jc w:val="right"/>
              <w:rPr>
                <w:sz w:val="20"/>
                <w:szCs w:val="20"/>
              </w:rPr>
            </w:pPr>
            <w:r>
              <w:rPr>
                <w:sz w:val="20"/>
                <w:szCs w:val="20"/>
                <w:lang w:val="fr"/>
              </w:rPr>
              <w:t>0,0</w:t>
            </w:r>
          </w:p>
        </w:tc>
        <w:tc>
          <w:tcPr>
            <w:tcW w:w="564" w:type="pct"/>
            <w:tcBorders>
              <w:top w:val="single" w:sz="4" w:space="0" w:color="666699"/>
              <w:left w:val="single" w:sz="4" w:space="0" w:color="666699"/>
              <w:bottom w:val="single" w:sz="4" w:space="0" w:color="666699"/>
              <w:right w:val="single" w:sz="4" w:space="0" w:color="666699"/>
            </w:tcBorders>
          </w:tcPr>
          <w:p w14:paraId="5121657A" w14:textId="77777777" w:rsidR="00A57092" w:rsidRPr="00830019" w:rsidRDefault="00A57092" w:rsidP="00F16DCE">
            <w:pPr>
              <w:jc w:val="right"/>
              <w:rPr>
                <w:sz w:val="20"/>
                <w:szCs w:val="20"/>
              </w:rPr>
            </w:pPr>
            <w:r>
              <w:rPr>
                <w:sz w:val="20"/>
                <w:szCs w:val="20"/>
                <w:lang w:val="fr"/>
              </w:rPr>
              <w:t>0,0</w:t>
            </w:r>
          </w:p>
        </w:tc>
        <w:tc>
          <w:tcPr>
            <w:tcW w:w="1145" w:type="pct"/>
            <w:tcBorders>
              <w:top w:val="single" w:sz="4" w:space="0" w:color="666699"/>
              <w:left w:val="single" w:sz="4" w:space="0" w:color="666699"/>
              <w:bottom w:val="single" w:sz="4" w:space="0" w:color="666699"/>
              <w:right w:val="single" w:sz="4" w:space="0" w:color="666699"/>
            </w:tcBorders>
          </w:tcPr>
          <w:p w14:paraId="093EE957" w14:textId="77777777" w:rsidR="00A57092" w:rsidRPr="00830019" w:rsidRDefault="00A57092" w:rsidP="00F16DCE">
            <w:pPr>
              <w:jc w:val="right"/>
              <w:rPr>
                <w:sz w:val="20"/>
                <w:szCs w:val="20"/>
              </w:rPr>
            </w:pPr>
            <w:r>
              <w:rPr>
                <w:sz w:val="20"/>
                <w:szCs w:val="20"/>
                <w:lang w:val="fr"/>
              </w:rPr>
              <w:t>21,01</w:t>
            </w:r>
          </w:p>
        </w:tc>
      </w:tr>
      <w:tr w:rsidR="00A57092" w:rsidRPr="00830019" w14:paraId="28EFB126" w14:textId="77777777" w:rsidTr="00A52D0E">
        <w:trPr>
          <w:trHeight w:val="63"/>
        </w:trPr>
        <w:tc>
          <w:tcPr>
            <w:tcW w:w="630" w:type="pct"/>
            <w:vMerge/>
            <w:tcBorders>
              <w:top w:val="single" w:sz="4" w:space="0" w:color="666699"/>
              <w:left w:val="single" w:sz="4" w:space="0" w:color="666699"/>
              <w:bottom w:val="single" w:sz="4" w:space="0" w:color="666699"/>
              <w:right w:val="single" w:sz="4" w:space="0" w:color="666699"/>
            </w:tcBorders>
            <w:vAlign w:val="center"/>
            <w:hideMark/>
          </w:tcPr>
          <w:p w14:paraId="540F0CB3" w14:textId="77777777" w:rsidR="00A57092" w:rsidRPr="00830019" w:rsidRDefault="00A57092" w:rsidP="00F16DCE">
            <w:pPr>
              <w:rPr>
                <w:sz w:val="20"/>
                <w:szCs w:val="20"/>
              </w:rPr>
            </w:pPr>
          </w:p>
        </w:tc>
        <w:tc>
          <w:tcPr>
            <w:tcW w:w="1462" w:type="pct"/>
            <w:tcBorders>
              <w:top w:val="single" w:sz="4" w:space="0" w:color="666699"/>
              <w:left w:val="single" w:sz="4" w:space="0" w:color="666699"/>
              <w:bottom w:val="single" w:sz="4" w:space="0" w:color="666699"/>
              <w:right w:val="single" w:sz="4" w:space="0" w:color="666699"/>
            </w:tcBorders>
            <w:hideMark/>
          </w:tcPr>
          <w:p w14:paraId="60671F6B" w14:textId="77777777" w:rsidR="00A57092" w:rsidRPr="00830019" w:rsidRDefault="00A57092" w:rsidP="00F16DCE">
            <w:pPr>
              <w:jc w:val="left"/>
              <w:rPr>
                <w:sz w:val="20"/>
                <w:szCs w:val="20"/>
              </w:rPr>
            </w:pPr>
            <w:r>
              <w:rPr>
                <w:sz w:val="20"/>
                <w:szCs w:val="20"/>
                <w:lang w:val="fr"/>
              </w:rPr>
              <w:t>Financement ($ US)</w:t>
            </w:r>
          </w:p>
        </w:tc>
        <w:tc>
          <w:tcPr>
            <w:tcW w:w="634" w:type="pct"/>
            <w:tcBorders>
              <w:top w:val="single" w:sz="4" w:space="0" w:color="666699"/>
              <w:left w:val="single" w:sz="4" w:space="0" w:color="666699"/>
              <w:bottom w:val="single" w:sz="4" w:space="0" w:color="666699"/>
              <w:right w:val="single" w:sz="4" w:space="0" w:color="666699"/>
            </w:tcBorders>
          </w:tcPr>
          <w:p w14:paraId="6F2D3764" w14:textId="3845FF6A" w:rsidR="00A57092" w:rsidRPr="00830019" w:rsidRDefault="00A57092" w:rsidP="00F16DCE">
            <w:pPr>
              <w:jc w:val="right"/>
              <w:rPr>
                <w:sz w:val="20"/>
                <w:szCs w:val="20"/>
              </w:rPr>
            </w:pPr>
            <w:r>
              <w:rPr>
                <w:sz w:val="20"/>
                <w:szCs w:val="20"/>
                <w:lang w:val="fr"/>
              </w:rPr>
              <w:t>482</w:t>
            </w:r>
            <w:r w:rsidR="00BE12FC">
              <w:rPr>
                <w:sz w:val="20"/>
                <w:szCs w:val="20"/>
                <w:lang w:val="fr"/>
              </w:rPr>
              <w:t> </w:t>
            </w:r>
            <w:r>
              <w:rPr>
                <w:sz w:val="20"/>
                <w:szCs w:val="20"/>
                <w:lang w:val="fr"/>
              </w:rPr>
              <w:t>142</w:t>
            </w:r>
          </w:p>
        </w:tc>
        <w:tc>
          <w:tcPr>
            <w:tcW w:w="564" w:type="pct"/>
            <w:tcBorders>
              <w:top w:val="single" w:sz="4" w:space="0" w:color="666699"/>
              <w:left w:val="single" w:sz="4" w:space="0" w:color="666699"/>
              <w:bottom w:val="single" w:sz="4" w:space="0" w:color="666699"/>
              <w:right w:val="single" w:sz="4" w:space="0" w:color="666699"/>
            </w:tcBorders>
          </w:tcPr>
          <w:p w14:paraId="34B2EA45" w14:textId="77777777" w:rsidR="00A57092" w:rsidRPr="00830019" w:rsidRDefault="00A57092" w:rsidP="00F16DCE">
            <w:pPr>
              <w:jc w:val="right"/>
              <w:rPr>
                <w:sz w:val="20"/>
                <w:szCs w:val="20"/>
              </w:rPr>
            </w:pPr>
            <w:r>
              <w:rPr>
                <w:sz w:val="20"/>
                <w:szCs w:val="20"/>
                <w:lang w:val="fr"/>
              </w:rPr>
              <w:t>0</w:t>
            </w:r>
          </w:p>
        </w:tc>
        <w:tc>
          <w:tcPr>
            <w:tcW w:w="564" w:type="pct"/>
            <w:tcBorders>
              <w:top w:val="single" w:sz="4" w:space="0" w:color="666699"/>
              <w:left w:val="single" w:sz="4" w:space="0" w:color="666699"/>
              <w:bottom w:val="single" w:sz="4" w:space="0" w:color="666699"/>
              <w:right w:val="single" w:sz="4" w:space="0" w:color="666699"/>
            </w:tcBorders>
          </w:tcPr>
          <w:p w14:paraId="4ED2251E" w14:textId="77777777" w:rsidR="00A57092" w:rsidRPr="00830019" w:rsidRDefault="00A57092" w:rsidP="00F16DCE">
            <w:pPr>
              <w:jc w:val="right"/>
              <w:rPr>
                <w:sz w:val="20"/>
                <w:szCs w:val="20"/>
              </w:rPr>
            </w:pPr>
            <w:r>
              <w:rPr>
                <w:sz w:val="20"/>
                <w:szCs w:val="20"/>
                <w:lang w:val="fr"/>
              </w:rPr>
              <w:t>0</w:t>
            </w:r>
          </w:p>
        </w:tc>
        <w:tc>
          <w:tcPr>
            <w:tcW w:w="1145" w:type="pct"/>
            <w:tcBorders>
              <w:top w:val="single" w:sz="4" w:space="0" w:color="666699"/>
              <w:left w:val="single" w:sz="4" w:space="0" w:color="666699"/>
              <w:bottom w:val="single" w:sz="4" w:space="0" w:color="666699"/>
              <w:right w:val="single" w:sz="4" w:space="0" w:color="666699"/>
            </w:tcBorders>
          </w:tcPr>
          <w:p w14:paraId="6EE6D7BF" w14:textId="51EA9633" w:rsidR="00A57092" w:rsidRPr="00830019" w:rsidRDefault="00A57092" w:rsidP="00F16DCE">
            <w:pPr>
              <w:jc w:val="right"/>
              <w:rPr>
                <w:sz w:val="20"/>
                <w:szCs w:val="20"/>
              </w:rPr>
            </w:pPr>
            <w:r>
              <w:rPr>
                <w:sz w:val="20"/>
                <w:szCs w:val="20"/>
                <w:lang w:val="fr"/>
              </w:rPr>
              <w:t>482</w:t>
            </w:r>
            <w:r w:rsidR="00BE12FC">
              <w:rPr>
                <w:sz w:val="20"/>
                <w:szCs w:val="20"/>
                <w:lang w:val="fr"/>
              </w:rPr>
              <w:t> </w:t>
            </w:r>
            <w:r>
              <w:rPr>
                <w:sz w:val="20"/>
                <w:szCs w:val="20"/>
                <w:lang w:val="fr"/>
              </w:rPr>
              <w:t>142</w:t>
            </w:r>
          </w:p>
        </w:tc>
      </w:tr>
    </w:tbl>
    <w:p w14:paraId="0E6BD4E7" w14:textId="77777777" w:rsidR="00A57092" w:rsidRDefault="00A57092" w:rsidP="00A57092">
      <w:pPr>
        <w:jc w:val="center"/>
        <w:rPr>
          <w:sz w:val="16"/>
          <w:szCs w:val="16"/>
        </w:rPr>
      </w:pPr>
    </w:p>
    <w:tbl>
      <w:tblPr>
        <w:tblStyle w:val="TableGrid"/>
        <w:tblW w:w="6102" w:type="pct"/>
        <w:tblInd w:w="-81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CellMar>
          <w:left w:w="57" w:type="dxa"/>
          <w:right w:w="85" w:type="dxa"/>
        </w:tblCellMar>
        <w:tblLook w:val="04A0" w:firstRow="1" w:lastRow="0" w:firstColumn="1" w:lastColumn="0" w:noHBand="0" w:noVBand="1"/>
      </w:tblPr>
      <w:tblGrid>
        <w:gridCol w:w="1319"/>
        <w:gridCol w:w="1137"/>
        <w:gridCol w:w="1588"/>
        <w:gridCol w:w="968"/>
        <w:gridCol w:w="874"/>
        <w:gridCol w:w="968"/>
        <w:gridCol w:w="968"/>
        <w:gridCol w:w="726"/>
        <w:gridCol w:w="968"/>
        <w:gridCol w:w="822"/>
        <w:gridCol w:w="1073"/>
      </w:tblGrid>
      <w:tr w:rsidR="00A57092" w:rsidRPr="00DD0E4A" w14:paraId="15C0B369" w14:textId="77777777" w:rsidTr="00A52D0E">
        <w:trPr>
          <w:trHeight w:val="291"/>
        </w:trPr>
        <w:tc>
          <w:tcPr>
            <w:tcW w:w="1772" w:type="pct"/>
            <w:gridSpan w:val="3"/>
            <w:shd w:val="clear" w:color="auto" w:fill="auto"/>
          </w:tcPr>
          <w:p w14:paraId="59D34A14" w14:textId="77777777" w:rsidR="00A57092" w:rsidRPr="009566BB" w:rsidRDefault="00A57092" w:rsidP="00F16DCE">
            <w:pPr>
              <w:spacing w:afterLines="20" w:after="48"/>
              <w:jc w:val="left"/>
              <w:rPr>
                <w:b/>
                <w:sz w:val="20"/>
                <w:szCs w:val="20"/>
              </w:rPr>
            </w:pPr>
            <w:r>
              <w:rPr>
                <w:b/>
                <w:bCs/>
                <w:sz w:val="20"/>
                <w:szCs w:val="20"/>
                <w:lang w:val="fr"/>
              </w:rPr>
              <w:t>(VI) DONNÉES DU PROJET</w:t>
            </w:r>
          </w:p>
        </w:tc>
        <w:tc>
          <w:tcPr>
            <w:tcW w:w="424" w:type="pct"/>
            <w:shd w:val="clear" w:color="auto" w:fill="auto"/>
          </w:tcPr>
          <w:p w14:paraId="19CDC8E5" w14:textId="77777777" w:rsidR="00A57092" w:rsidRPr="009566BB" w:rsidRDefault="00A57092" w:rsidP="00F16DCE">
            <w:pPr>
              <w:spacing w:afterLines="20" w:after="48"/>
              <w:jc w:val="center"/>
              <w:rPr>
                <w:b/>
                <w:sz w:val="20"/>
                <w:szCs w:val="20"/>
              </w:rPr>
            </w:pPr>
            <w:r>
              <w:rPr>
                <w:b/>
                <w:bCs/>
                <w:sz w:val="20"/>
                <w:szCs w:val="20"/>
                <w:lang w:val="fr"/>
              </w:rPr>
              <w:t>2014</w:t>
            </w:r>
          </w:p>
        </w:tc>
        <w:tc>
          <w:tcPr>
            <w:tcW w:w="383" w:type="pct"/>
            <w:shd w:val="clear" w:color="auto" w:fill="auto"/>
          </w:tcPr>
          <w:p w14:paraId="06A0B4B0" w14:textId="77777777" w:rsidR="00A57092" w:rsidRPr="009566BB" w:rsidRDefault="00A57092" w:rsidP="00F16DCE">
            <w:pPr>
              <w:spacing w:afterLines="20" w:after="48"/>
              <w:jc w:val="center"/>
              <w:rPr>
                <w:b/>
                <w:sz w:val="20"/>
                <w:szCs w:val="20"/>
              </w:rPr>
            </w:pPr>
            <w:r>
              <w:rPr>
                <w:b/>
                <w:bCs/>
                <w:sz w:val="20"/>
                <w:szCs w:val="20"/>
                <w:lang w:val="fr"/>
              </w:rPr>
              <w:t>2015</w:t>
            </w:r>
          </w:p>
        </w:tc>
        <w:tc>
          <w:tcPr>
            <w:tcW w:w="424" w:type="pct"/>
            <w:shd w:val="clear" w:color="auto" w:fill="auto"/>
          </w:tcPr>
          <w:p w14:paraId="5E407FF4" w14:textId="77777777" w:rsidR="00A57092" w:rsidRPr="009566BB" w:rsidRDefault="00A57092" w:rsidP="00F16DCE">
            <w:pPr>
              <w:spacing w:afterLines="20" w:after="48"/>
              <w:jc w:val="center"/>
              <w:rPr>
                <w:b/>
                <w:sz w:val="20"/>
                <w:szCs w:val="20"/>
              </w:rPr>
            </w:pPr>
            <w:r>
              <w:rPr>
                <w:b/>
                <w:bCs/>
                <w:sz w:val="20"/>
                <w:szCs w:val="20"/>
                <w:lang w:val="fr"/>
              </w:rPr>
              <w:t>2016</w:t>
            </w:r>
          </w:p>
        </w:tc>
        <w:tc>
          <w:tcPr>
            <w:tcW w:w="424" w:type="pct"/>
            <w:shd w:val="clear" w:color="auto" w:fill="auto"/>
          </w:tcPr>
          <w:p w14:paraId="6B79A06F" w14:textId="77777777" w:rsidR="00A57092" w:rsidRPr="009566BB" w:rsidRDefault="00A57092" w:rsidP="00F16DCE">
            <w:pPr>
              <w:spacing w:afterLines="20" w:after="48"/>
              <w:jc w:val="center"/>
              <w:rPr>
                <w:b/>
                <w:sz w:val="20"/>
                <w:szCs w:val="20"/>
              </w:rPr>
            </w:pPr>
            <w:r>
              <w:rPr>
                <w:b/>
                <w:bCs/>
                <w:sz w:val="20"/>
                <w:szCs w:val="20"/>
                <w:lang w:val="fr"/>
              </w:rPr>
              <w:t>2018</w:t>
            </w:r>
          </w:p>
        </w:tc>
        <w:tc>
          <w:tcPr>
            <w:tcW w:w="318" w:type="pct"/>
            <w:shd w:val="clear" w:color="auto" w:fill="auto"/>
          </w:tcPr>
          <w:p w14:paraId="340CB8A3" w14:textId="77777777" w:rsidR="00A57092" w:rsidRPr="009566BB" w:rsidRDefault="00A57092" w:rsidP="00F16DCE">
            <w:pPr>
              <w:spacing w:afterLines="20" w:after="48"/>
              <w:jc w:val="center"/>
              <w:rPr>
                <w:b/>
                <w:sz w:val="20"/>
                <w:szCs w:val="20"/>
              </w:rPr>
            </w:pPr>
            <w:r>
              <w:rPr>
                <w:b/>
                <w:bCs/>
                <w:sz w:val="20"/>
                <w:szCs w:val="20"/>
                <w:lang w:val="fr"/>
              </w:rPr>
              <w:t>2020</w:t>
            </w:r>
          </w:p>
        </w:tc>
        <w:tc>
          <w:tcPr>
            <w:tcW w:w="424" w:type="pct"/>
            <w:shd w:val="clear" w:color="auto" w:fill="auto"/>
          </w:tcPr>
          <w:p w14:paraId="671417DC" w14:textId="77777777" w:rsidR="00A57092" w:rsidRPr="009566BB" w:rsidRDefault="00A57092" w:rsidP="00F16DCE">
            <w:pPr>
              <w:spacing w:afterLines="20" w:after="48"/>
              <w:jc w:val="center"/>
              <w:rPr>
                <w:b/>
                <w:sz w:val="20"/>
                <w:szCs w:val="20"/>
              </w:rPr>
            </w:pPr>
            <w:r>
              <w:rPr>
                <w:b/>
                <w:bCs/>
                <w:sz w:val="20"/>
                <w:szCs w:val="20"/>
                <w:lang w:val="fr"/>
              </w:rPr>
              <w:t>2022</w:t>
            </w:r>
          </w:p>
        </w:tc>
        <w:tc>
          <w:tcPr>
            <w:tcW w:w="360" w:type="pct"/>
          </w:tcPr>
          <w:p w14:paraId="08E43A2D" w14:textId="77777777" w:rsidR="00A57092" w:rsidRPr="009566BB" w:rsidRDefault="00A57092" w:rsidP="00F16DCE">
            <w:pPr>
              <w:spacing w:afterLines="20" w:after="48"/>
              <w:jc w:val="center"/>
              <w:rPr>
                <w:b/>
                <w:sz w:val="20"/>
                <w:szCs w:val="20"/>
              </w:rPr>
            </w:pPr>
            <w:r>
              <w:rPr>
                <w:b/>
                <w:bCs/>
                <w:sz w:val="20"/>
                <w:szCs w:val="20"/>
                <w:lang w:val="fr"/>
              </w:rPr>
              <w:t>2023</w:t>
            </w:r>
          </w:p>
        </w:tc>
        <w:tc>
          <w:tcPr>
            <w:tcW w:w="470" w:type="pct"/>
            <w:shd w:val="clear" w:color="auto" w:fill="auto"/>
          </w:tcPr>
          <w:p w14:paraId="36988F5D" w14:textId="77777777" w:rsidR="00A57092" w:rsidRPr="009566BB" w:rsidRDefault="00A57092" w:rsidP="00F16DCE">
            <w:pPr>
              <w:spacing w:afterLines="20" w:after="48"/>
              <w:jc w:val="center"/>
              <w:rPr>
                <w:b/>
                <w:sz w:val="20"/>
                <w:szCs w:val="20"/>
              </w:rPr>
            </w:pPr>
            <w:r>
              <w:rPr>
                <w:b/>
                <w:bCs/>
                <w:sz w:val="20"/>
                <w:szCs w:val="20"/>
                <w:lang w:val="fr"/>
              </w:rPr>
              <w:t>Total</w:t>
            </w:r>
          </w:p>
        </w:tc>
      </w:tr>
      <w:tr w:rsidR="00A57092" w:rsidRPr="00DD0E4A" w14:paraId="4510C4C8" w14:textId="77777777" w:rsidTr="00A52D0E">
        <w:trPr>
          <w:trHeight w:val="173"/>
        </w:trPr>
        <w:tc>
          <w:tcPr>
            <w:tcW w:w="1772" w:type="pct"/>
            <w:gridSpan w:val="3"/>
            <w:shd w:val="clear" w:color="auto" w:fill="auto"/>
          </w:tcPr>
          <w:p w14:paraId="1CAF87B5" w14:textId="77777777" w:rsidR="00A57092" w:rsidRPr="00A57092" w:rsidRDefault="00A57092" w:rsidP="00F16DCE">
            <w:pPr>
              <w:spacing w:afterLines="20" w:after="48"/>
              <w:jc w:val="left"/>
              <w:rPr>
                <w:sz w:val="20"/>
                <w:szCs w:val="20"/>
                <w:lang w:val="fr-FR"/>
              </w:rPr>
            </w:pPr>
            <w:r>
              <w:rPr>
                <w:sz w:val="20"/>
                <w:szCs w:val="20"/>
                <w:lang w:val="fr"/>
              </w:rPr>
              <w:t>Limites de consommation du Protocole de Montréal (tonnes PAO)</w:t>
            </w:r>
          </w:p>
        </w:tc>
        <w:tc>
          <w:tcPr>
            <w:tcW w:w="424" w:type="pct"/>
            <w:shd w:val="clear" w:color="auto" w:fill="auto"/>
          </w:tcPr>
          <w:p w14:paraId="14F5E5F3" w14:textId="676AFC9D" w:rsidR="00A57092" w:rsidRPr="009566BB" w:rsidRDefault="00A57092" w:rsidP="00F16DCE">
            <w:pPr>
              <w:spacing w:afterLines="20" w:after="48"/>
              <w:jc w:val="right"/>
              <w:rPr>
                <w:sz w:val="20"/>
                <w:szCs w:val="20"/>
              </w:rPr>
            </w:pPr>
            <w:r>
              <w:rPr>
                <w:sz w:val="20"/>
                <w:szCs w:val="20"/>
                <w:lang w:val="fr"/>
              </w:rPr>
              <w:t>1</w:t>
            </w:r>
            <w:r w:rsidR="00BE12FC">
              <w:rPr>
                <w:sz w:val="20"/>
                <w:szCs w:val="20"/>
                <w:lang w:val="fr"/>
              </w:rPr>
              <w:t> </w:t>
            </w:r>
            <w:r>
              <w:rPr>
                <w:sz w:val="20"/>
                <w:szCs w:val="20"/>
                <w:lang w:val="fr"/>
              </w:rPr>
              <w:t>148,80</w:t>
            </w:r>
          </w:p>
        </w:tc>
        <w:tc>
          <w:tcPr>
            <w:tcW w:w="383" w:type="pct"/>
            <w:shd w:val="clear" w:color="auto" w:fill="auto"/>
          </w:tcPr>
          <w:p w14:paraId="388361C9" w14:textId="12604BA7" w:rsidR="00A57092" w:rsidRPr="009566BB" w:rsidRDefault="00A57092" w:rsidP="00F16DCE">
            <w:pPr>
              <w:spacing w:afterLines="20" w:after="48"/>
              <w:jc w:val="right"/>
              <w:rPr>
                <w:sz w:val="20"/>
                <w:szCs w:val="20"/>
              </w:rPr>
            </w:pPr>
            <w:r>
              <w:rPr>
                <w:sz w:val="20"/>
                <w:szCs w:val="20"/>
                <w:lang w:val="fr"/>
              </w:rPr>
              <w:t>1</w:t>
            </w:r>
            <w:r w:rsidR="00BE12FC">
              <w:rPr>
                <w:sz w:val="20"/>
                <w:szCs w:val="20"/>
                <w:lang w:val="fr"/>
              </w:rPr>
              <w:t> </w:t>
            </w:r>
            <w:r>
              <w:rPr>
                <w:sz w:val="20"/>
                <w:szCs w:val="20"/>
                <w:lang w:val="fr"/>
              </w:rPr>
              <w:t>033,92</w:t>
            </w:r>
          </w:p>
        </w:tc>
        <w:tc>
          <w:tcPr>
            <w:tcW w:w="424" w:type="pct"/>
            <w:shd w:val="clear" w:color="auto" w:fill="auto"/>
          </w:tcPr>
          <w:p w14:paraId="234B32F0" w14:textId="0AA4DA65" w:rsidR="00A57092" w:rsidRPr="009566BB" w:rsidRDefault="00A57092" w:rsidP="00F16DCE">
            <w:pPr>
              <w:spacing w:afterLines="20" w:after="48"/>
              <w:jc w:val="right"/>
              <w:rPr>
                <w:sz w:val="20"/>
                <w:szCs w:val="20"/>
              </w:rPr>
            </w:pPr>
            <w:r>
              <w:rPr>
                <w:sz w:val="20"/>
                <w:szCs w:val="20"/>
                <w:lang w:val="fr"/>
              </w:rPr>
              <w:t>1</w:t>
            </w:r>
            <w:r w:rsidR="00BE12FC">
              <w:rPr>
                <w:sz w:val="20"/>
                <w:szCs w:val="20"/>
                <w:lang w:val="fr"/>
              </w:rPr>
              <w:t> </w:t>
            </w:r>
            <w:r>
              <w:rPr>
                <w:sz w:val="20"/>
                <w:szCs w:val="20"/>
                <w:lang w:val="fr"/>
              </w:rPr>
              <w:t>033,92</w:t>
            </w:r>
          </w:p>
        </w:tc>
        <w:tc>
          <w:tcPr>
            <w:tcW w:w="424" w:type="pct"/>
            <w:shd w:val="clear" w:color="auto" w:fill="auto"/>
          </w:tcPr>
          <w:p w14:paraId="16EDEFA4" w14:textId="4B8BF458" w:rsidR="00A57092" w:rsidRPr="009566BB" w:rsidRDefault="00A57092" w:rsidP="00F16DCE">
            <w:pPr>
              <w:spacing w:afterLines="20" w:after="48"/>
              <w:jc w:val="right"/>
              <w:rPr>
                <w:sz w:val="20"/>
                <w:szCs w:val="20"/>
              </w:rPr>
            </w:pPr>
            <w:r>
              <w:rPr>
                <w:sz w:val="20"/>
                <w:szCs w:val="20"/>
                <w:lang w:val="fr"/>
              </w:rPr>
              <w:t>1</w:t>
            </w:r>
            <w:r w:rsidR="00BE12FC">
              <w:rPr>
                <w:sz w:val="20"/>
                <w:szCs w:val="20"/>
                <w:lang w:val="fr"/>
              </w:rPr>
              <w:t> </w:t>
            </w:r>
            <w:r>
              <w:rPr>
                <w:sz w:val="20"/>
                <w:szCs w:val="20"/>
                <w:lang w:val="fr"/>
              </w:rPr>
              <w:t>033,92</w:t>
            </w:r>
          </w:p>
        </w:tc>
        <w:tc>
          <w:tcPr>
            <w:tcW w:w="318" w:type="pct"/>
            <w:shd w:val="clear" w:color="auto" w:fill="auto"/>
          </w:tcPr>
          <w:p w14:paraId="410F20DF" w14:textId="77777777" w:rsidR="00A57092" w:rsidRPr="009566BB" w:rsidRDefault="00A57092" w:rsidP="00F16DCE">
            <w:pPr>
              <w:spacing w:afterLines="20" w:after="48"/>
              <w:jc w:val="right"/>
              <w:rPr>
                <w:sz w:val="20"/>
                <w:szCs w:val="20"/>
              </w:rPr>
            </w:pPr>
            <w:r>
              <w:rPr>
                <w:sz w:val="20"/>
                <w:szCs w:val="20"/>
                <w:lang w:val="fr"/>
              </w:rPr>
              <w:t>746,72</w:t>
            </w:r>
          </w:p>
        </w:tc>
        <w:tc>
          <w:tcPr>
            <w:tcW w:w="424" w:type="pct"/>
            <w:shd w:val="clear" w:color="auto" w:fill="auto"/>
          </w:tcPr>
          <w:p w14:paraId="7C6CF0FC" w14:textId="77777777" w:rsidR="00A57092" w:rsidRPr="009566BB" w:rsidRDefault="00A57092" w:rsidP="00F16DCE">
            <w:pPr>
              <w:spacing w:afterLines="20" w:after="48"/>
              <w:jc w:val="right"/>
              <w:rPr>
                <w:sz w:val="20"/>
                <w:szCs w:val="20"/>
              </w:rPr>
            </w:pPr>
            <w:r>
              <w:rPr>
                <w:sz w:val="20"/>
                <w:szCs w:val="20"/>
                <w:lang w:val="fr"/>
              </w:rPr>
              <w:t>746,72</w:t>
            </w:r>
          </w:p>
        </w:tc>
        <w:tc>
          <w:tcPr>
            <w:tcW w:w="360" w:type="pct"/>
          </w:tcPr>
          <w:p w14:paraId="7A65FBEA" w14:textId="77777777" w:rsidR="00A57092" w:rsidRPr="009566BB" w:rsidRDefault="00A57092" w:rsidP="00F16DCE">
            <w:pPr>
              <w:spacing w:afterLines="20" w:after="48"/>
              <w:jc w:val="right"/>
              <w:rPr>
                <w:sz w:val="20"/>
                <w:szCs w:val="20"/>
              </w:rPr>
            </w:pPr>
            <w:r>
              <w:rPr>
                <w:sz w:val="20"/>
                <w:szCs w:val="20"/>
                <w:lang w:val="fr"/>
              </w:rPr>
              <w:t>746,72</w:t>
            </w:r>
          </w:p>
        </w:tc>
        <w:tc>
          <w:tcPr>
            <w:tcW w:w="470" w:type="pct"/>
            <w:shd w:val="clear" w:color="auto" w:fill="auto"/>
          </w:tcPr>
          <w:p w14:paraId="357E3054" w14:textId="77777777" w:rsidR="00A57092" w:rsidRPr="009566BB" w:rsidRDefault="00A57092" w:rsidP="00F16DCE">
            <w:pPr>
              <w:spacing w:afterLines="20" w:after="48"/>
              <w:jc w:val="right"/>
              <w:rPr>
                <w:sz w:val="20"/>
                <w:szCs w:val="20"/>
              </w:rPr>
            </w:pPr>
            <w:proofErr w:type="spellStart"/>
            <w:r>
              <w:rPr>
                <w:sz w:val="20"/>
                <w:szCs w:val="20"/>
                <w:lang w:val="fr"/>
              </w:rPr>
              <w:t>s.o</w:t>
            </w:r>
            <w:proofErr w:type="spellEnd"/>
            <w:r>
              <w:rPr>
                <w:sz w:val="20"/>
                <w:szCs w:val="20"/>
                <w:lang w:val="fr"/>
              </w:rPr>
              <w:t>.</w:t>
            </w:r>
          </w:p>
        </w:tc>
      </w:tr>
      <w:tr w:rsidR="00A57092" w:rsidRPr="00DD0E4A" w14:paraId="1EBDBEE7" w14:textId="77777777" w:rsidTr="00A52D0E">
        <w:trPr>
          <w:trHeight w:val="81"/>
        </w:trPr>
        <w:tc>
          <w:tcPr>
            <w:tcW w:w="1772" w:type="pct"/>
            <w:gridSpan w:val="3"/>
            <w:shd w:val="clear" w:color="auto" w:fill="auto"/>
          </w:tcPr>
          <w:p w14:paraId="2F5A0453" w14:textId="77777777" w:rsidR="00A57092" w:rsidRPr="00A57092" w:rsidRDefault="00A57092" w:rsidP="00F16DCE">
            <w:pPr>
              <w:spacing w:afterLines="20" w:after="48"/>
              <w:jc w:val="left"/>
              <w:rPr>
                <w:sz w:val="20"/>
                <w:szCs w:val="20"/>
                <w:lang w:val="fr-FR"/>
              </w:rPr>
            </w:pPr>
            <w:r>
              <w:rPr>
                <w:sz w:val="20"/>
                <w:szCs w:val="20"/>
                <w:lang w:val="fr"/>
              </w:rPr>
              <w:t>Consommation maximale admissible (tonnes PAO)</w:t>
            </w:r>
          </w:p>
        </w:tc>
        <w:tc>
          <w:tcPr>
            <w:tcW w:w="424" w:type="pct"/>
            <w:shd w:val="clear" w:color="auto" w:fill="auto"/>
          </w:tcPr>
          <w:p w14:paraId="2B64AB90" w14:textId="03E90E40" w:rsidR="00A57092" w:rsidRPr="009566BB" w:rsidRDefault="00A57092" w:rsidP="00F16DCE">
            <w:pPr>
              <w:spacing w:afterLines="20" w:after="48"/>
              <w:jc w:val="right"/>
              <w:rPr>
                <w:sz w:val="20"/>
                <w:szCs w:val="20"/>
              </w:rPr>
            </w:pPr>
            <w:r>
              <w:rPr>
                <w:sz w:val="20"/>
                <w:szCs w:val="20"/>
                <w:lang w:val="fr"/>
              </w:rPr>
              <w:t>1</w:t>
            </w:r>
            <w:r w:rsidR="00BE12FC">
              <w:rPr>
                <w:sz w:val="20"/>
                <w:szCs w:val="20"/>
                <w:lang w:val="fr"/>
              </w:rPr>
              <w:t> </w:t>
            </w:r>
            <w:r>
              <w:rPr>
                <w:sz w:val="20"/>
                <w:szCs w:val="20"/>
                <w:lang w:val="fr"/>
              </w:rPr>
              <w:t>148,80</w:t>
            </w:r>
          </w:p>
        </w:tc>
        <w:tc>
          <w:tcPr>
            <w:tcW w:w="383" w:type="pct"/>
            <w:shd w:val="clear" w:color="auto" w:fill="auto"/>
          </w:tcPr>
          <w:p w14:paraId="50166AC2" w14:textId="54E5CD5D" w:rsidR="00A57092" w:rsidRPr="009566BB" w:rsidRDefault="00A57092" w:rsidP="00F16DCE">
            <w:pPr>
              <w:spacing w:afterLines="20" w:after="48"/>
              <w:jc w:val="right"/>
              <w:rPr>
                <w:sz w:val="20"/>
                <w:szCs w:val="20"/>
              </w:rPr>
            </w:pPr>
            <w:r>
              <w:rPr>
                <w:sz w:val="20"/>
                <w:szCs w:val="20"/>
                <w:lang w:val="fr"/>
              </w:rPr>
              <w:t>1</w:t>
            </w:r>
            <w:r w:rsidR="00BE12FC">
              <w:rPr>
                <w:sz w:val="20"/>
                <w:szCs w:val="20"/>
                <w:lang w:val="fr"/>
              </w:rPr>
              <w:t> </w:t>
            </w:r>
            <w:r>
              <w:rPr>
                <w:sz w:val="20"/>
                <w:szCs w:val="20"/>
                <w:lang w:val="fr"/>
              </w:rPr>
              <w:t>033,92</w:t>
            </w:r>
          </w:p>
        </w:tc>
        <w:tc>
          <w:tcPr>
            <w:tcW w:w="424" w:type="pct"/>
            <w:shd w:val="clear" w:color="auto" w:fill="auto"/>
          </w:tcPr>
          <w:p w14:paraId="070A7E34" w14:textId="3023D551" w:rsidR="00A57092" w:rsidRPr="009566BB" w:rsidRDefault="00A57092" w:rsidP="00F16DCE">
            <w:pPr>
              <w:spacing w:afterLines="20" w:after="48"/>
              <w:jc w:val="right"/>
              <w:rPr>
                <w:sz w:val="20"/>
                <w:szCs w:val="20"/>
              </w:rPr>
            </w:pPr>
            <w:r>
              <w:rPr>
                <w:sz w:val="20"/>
                <w:szCs w:val="20"/>
                <w:lang w:val="fr"/>
              </w:rPr>
              <w:t>1</w:t>
            </w:r>
            <w:r w:rsidR="00BE12FC">
              <w:rPr>
                <w:sz w:val="20"/>
                <w:szCs w:val="20"/>
                <w:lang w:val="fr"/>
              </w:rPr>
              <w:t> </w:t>
            </w:r>
            <w:r>
              <w:rPr>
                <w:sz w:val="20"/>
                <w:szCs w:val="20"/>
                <w:lang w:val="fr"/>
              </w:rPr>
              <w:t>033,92</w:t>
            </w:r>
          </w:p>
        </w:tc>
        <w:tc>
          <w:tcPr>
            <w:tcW w:w="424" w:type="pct"/>
            <w:shd w:val="clear" w:color="auto" w:fill="auto"/>
          </w:tcPr>
          <w:p w14:paraId="38984FAE" w14:textId="77777777" w:rsidR="00A57092" w:rsidRPr="009566BB" w:rsidRDefault="00A57092" w:rsidP="00F16DCE">
            <w:pPr>
              <w:spacing w:afterLines="20" w:after="48"/>
              <w:jc w:val="right"/>
              <w:rPr>
                <w:sz w:val="20"/>
                <w:szCs w:val="20"/>
              </w:rPr>
            </w:pPr>
            <w:r>
              <w:rPr>
                <w:sz w:val="20"/>
                <w:szCs w:val="20"/>
                <w:lang w:val="fr"/>
              </w:rPr>
              <w:t>746,72</w:t>
            </w:r>
          </w:p>
        </w:tc>
        <w:tc>
          <w:tcPr>
            <w:tcW w:w="318" w:type="pct"/>
            <w:shd w:val="clear" w:color="auto" w:fill="auto"/>
          </w:tcPr>
          <w:p w14:paraId="4635A84B" w14:textId="77777777" w:rsidR="00A57092" w:rsidRPr="009566BB" w:rsidRDefault="00A57092" w:rsidP="00F16DCE">
            <w:pPr>
              <w:spacing w:afterLines="20" w:after="48"/>
              <w:jc w:val="right"/>
              <w:rPr>
                <w:sz w:val="20"/>
                <w:szCs w:val="20"/>
              </w:rPr>
            </w:pPr>
            <w:r>
              <w:rPr>
                <w:sz w:val="20"/>
                <w:szCs w:val="20"/>
                <w:lang w:val="fr"/>
              </w:rPr>
              <w:t>574,40</w:t>
            </w:r>
          </w:p>
        </w:tc>
        <w:tc>
          <w:tcPr>
            <w:tcW w:w="424" w:type="pct"/>
            <w:shd w:val="clear" w:color="auto" w:fill="auto"/>
          </w:tcPr>
          <w:p w14:paraId="1386162C" w14:textId="77777777" w:rsidR="00A57092" w:rsidRPr="009566BB" w:rsidRDefault="00A57092" w:rsidP="00F16DCE">
            <w:pPr>
              <w:spacing w:afterLines="20" w:after="48"/>
              <w:jc w:val="right"/>
              <w:rPr>
                <w:sz w:val="20"/>
                <w:szCs w:val="20"/>
              </w:rPr>
            </w:pPr>
            <w:r>
              <w:rPr>
                <w:sz w:val="20"/>
                <w:szCs w:val="20"/>
                <w:lang w:val="fr"/>
              </w:rPr>
              <w:t>373,36</w:t>
            </w:r>
          </w:p>
        </w:tc>
        <w:tc>
          <w:tcPr>
            <w:tcW w:w="360" w:type="pct"/>
          </w:tcPr>
          <w:p w14:paraId="1A0D500E" w14:textId="77777777" w:rsidR="00A57092" w:rsidRPr="009566BB" w:rsidRDefault="00A57092" w:rsidP="00F16DCE">
            <w:pPr>
              <w:spacing w:afterLines="20" w:after="48"/>
              <w:jc w:val="right"/>
              <w:rPr>
                <w:sz w:val="20"/>
                <w:szCs w:val="20"/>
              </w:rPr>
            </w:pPr>
            <w:r>
              <w:rPr>
                <w:sz w:val="20"/>
                <w:szCs w:val="20"/>
                <w:lang w:val="fr"/>
              </w:rPr>
              <w:t>373,36</w:t>
            </w:r>
          </w:p>
        </w:tc>
        <w:tc>
          <w:tcPr>
            <w:tcW w:w="470" w:type="pct"/>
            <w:shd w:val="clear" w:color="auto" w:fill="auto"/>
          </w:tcPr>
          <w:p w14:paraId="0BC4FA29" w14:textId="77777777" w:rsidR="00A57092" w:rsidRPr="009566BB" w:rsidRDefault="00A57092" w:rsidP="00F16DCE">
            <w:pPr>
              <w:spacing w:afterLines="20" w:after="48"/>
              <w:jc w:val="right"/>
              <w:rPr>
                <w:sz w:val="20"/>
                <w:szCs w:val="20"/>
              </w:rPr>
            </w:pPr>
            <w:proofErr w:type="spellStart"/>
            <w:r>
              <w:rPr>
                <w:sz w:val="20"/>
                <w:szCs w:val="20"/>
                <w:lang w:val="fr"/>
              </w:rPr>
              <w:t>s.o</w:t>
            </w:r>
            <w:proofErr w:type="spellEnd"/>
            <w:r>
              <w:rPr>
                <w:sz w:val="20"/>
                <w:szCs w:val="20"/>
                <w:lang w:val="fr"/>
              </w:rPr>
              <w:t>.</w:t>
            </w:r>
          </w:p>
        </w:tc>
      </w:tr>
      <w:tr w:rsidR="00A57092" w:rsidRPr="00DD0E4A" w14:paraId="18C6608D" w14:textId="77777777" w:rsidTr="00A52D0E">
        <w:trPr>
          <w:trHeight w:val="127"/>
        </w:trPr>
        <w:tc>
          <w:tcPr>
            <w:tcW w:w="578" w:type="pct"/>
            <w:vMerge w:val="restart"/>
            <w:shd w:val="clear" w:color="auto" w:fill="auto"/>
            <w:vAlign w:val="center"/>
          </w:tcPr>
          <w:p w14:paraId="70516CBF" w14:textId="77777777" w:rsidR="00A57092" w:rsidRPr="009566BB" w:rsidRDefault="00A57092" w:rsidP="00F16DCE">
            <w:pPr>
              <w:spacing w:afterLines="20" w:after="48"/>
              <w:jc w:val="left"/>
              <w:rPr>
                <w:sz w:val="20"/>
                <w:szCs w:val="20"/>
              </w:rPr>
            </w:pPr>
            <w:r>
              <w:rPr>
                <w:sz w:val="20"/>
                <w:szCs w:val="20"/>
                <w:lang w:val="fr"/>
              </w:rPr>
              <w:t>Financement convenu ($ US)</w:t>
            </w:r>
          </w:p>
        </w:tc>
        <w:tc>
          <w:tcPr>
            <w:tcW w:w="497" w:type="pct"/>
            <w:vMerge w:val="restart"/>
            <w:shd w:val="clear" w:color="auto" w:fill="auto"/>
          </w:tcPr>
          <w:p w14:paraId="7EC5CA80" w14:textId="77777777" w:rsidR="00A57092" w:rsidRPr="009566BB" w:rsidRDefault="00A57092" w:rsidP="00F16DCE">
            <w:pPr>
              <w:spacing w:afterLines="20" w:after="48"/>
              <w:jc w:val="left"/>
              <w:rPr>
                <w:sz w:val="20"/>
                <w:szCs w:val="20"/>
              </w:rPr>
            </w:pPr>
            <w:r>
              <w:rPr>
                <w:sz w:val="20"/>
                <w:szCs w:val="20"/>
                <w:lang w:val="fr"/>
              </w:rPr>
              <w:t>ONUDI</w:t>
            </w:r>
          </w:p>
        </w:tc>
        <w:tc>
          <w:tcPr>
            <w:tcW w:w="696" w:type="pct"/>
            <w:shd w:val="clear" w:color="auto" w:fill="auto"/>
          </w:tcPr>
          <w:p w14:paraId="04F69F18" w14:textId="77777777" w:rsidR="00A57092" w:rsidRPr="009566BB" w:rsidRDefault="00A57092" w:rsidP="00F16DCE">
            <w:pPr>
              <w:spacing w:afterLines="20" w:after="48"/>
              <w:jc w:val="left"/>
              <w:rPr>
                <w:sz w:val="20"/>
                <w:szCs w:val="20"/>
              </w:rPr>
            </w:pPr>
            <w:r>
              <w:rPr>
                <w:sz w:val="20"/>
                <w:szCs w:val="20"/>
                <w:lang w:val="fr"/>
              </w:rPr>
              <w:t>Coûts de projet</w:t>
            </w:r>
          </w:p>
        </w:tc>
        <w:tc>
          <w:tcPr>
            <w:tcW w:w="424" w:type="pct"/>
            <w:shd w:val="clear" w:color="auto" w:fill="auto"/>
            <w:vAlign w:val="center"/>
          </w:tcPr>
          <w:p w14:paraId="04420250" w14:textId="5369F064" w:rsidR="00A57092" w:rsidRPr="009566BB" w:rsidRDefault="00A57092" w:rsidP="00F16DCE">
            <w:pPr>
              <w:spacing w:afterLines="20" w:after="48"/>
              <w:jc w:val="right"/>
              <w:rPr>
                <w:color w:val="000000"/>
                <w:sz w:val="20"/>
                <w:szCs w:val="20"/>
              </w:rPr>
            </w:pPr>
            <w:r>
              <w:rPr>
                <w:color w:val="000000"/>
                <w:sz w:val="20"/>
                <w:szCs w:val="20"/>
                <w:lang w:val="fr"/>
              </w:rPr>
              <w:t>2</w:t>
            </w:r>
            <w:r w:rsidR="00BE12FC">
              <w:rPr>
                <w:color w:val="000000"/>
                <w:sz w:val="20"/>
                <w:szCs w:val="20"/>
                <w:lang w:val="fr"/>
              </w:rPr>
              <w:t> 404 </w:t>
            </w:r>
            <w:r>
              <w:rPr>
                <w:color w:val="000000"/>
                <w:sz w:val="20"/>
                <w:szCs w:val="20"/>
                <w:lang w:val="fr"/>
              </w:rPr>
              <w:t>412</w:t>
            </w:r>
          </w:p>
        </w:tc>
        <w:tc>
          <w:tcPr>
            <w:tcW w:w="383" w:type="pct"/>
            <w:shd w:val="clear" w:color="auto" w:fill="auto"/>
            <w:vAlign w:val="center"/>
          </w:tcPr>
          <w:p w14:paraId="735F5914" w14:textId="77777777" w:rsidR="00A57092" w:rsidRPr="009566BB" w:rsidRDefault="00A57092" w:rsidP="00F16DCE">
            <w:pPr>
              <w:spacing w:afterLines="20" w:after="48"/>
              <w:jc w:val="right"/>
              <w:rPr>
                <w:color w:val="000000"/>
                <w:sz w:val="20"/>
                <w:szCs w:val="20"/>
              </w:rPr>
            </w:pPr>
            <w:r>
              <w:rPr>
                <w:color w:val="000000"/>
                <w:sz w:val="20"/>
                <w:szCs w:val="20"/>
                <w:lang w:val="fr"/>
              </w:rPr>
              <w:t>0</w:t>
            </w:r>
          </w:p>
        </w:tc>
        <w:tc>
          <w:tcPr>
            <w:tcW w:w="424" w:type="pct"/>
            <w:shd w:val="clear" w:color="auto" w:fill="auto"/>
            <w:vAlign w:val="center"/>
          </w:tcPr>
          <w:p w14:paraId="2BE93FF0" w14:textId="5E0BC65B" w:rsidR="00A57092" w:rsidRPr="009566BB" w:rsidRDefault="00A57092" w:rsidP="00F16DCE">
            <w:pPr>
              <w:spacing w:afterLines="20" w:after="48"/>
              <w:jc w:val="right"/>
              <w:rPr>
                <w:color w:val="000000"/>
                <w:sz w:val="20"/>
                <w:szCs w:val="20"/>
              </w:rPr>
            </w:pPr>
            <w:r>
              <w:rPr>
                <w:color w:val="000000"/>
                <w:sz w:val="20"/>
                <w:szCs w:val="20"/>
                <w:lang w:val="fr"/>
              </w:rPr>
              <w:t>1</w:t>
            </w:r>
            <w:r w:rsidR="00BE12FC">
              <w:rPr>
                <w:color w:val="000000"/>
                <w:sz w:val="20"/>
                <w:szCs w:val="20"/>
                <w:lang w:val="fr"/>
              </w:rPr>
              <w:t> 165 </w:t>
            </w:r>
            <w:r>
              <w:rPr>
                <w:color w:val="000000"/>
                <w:sz w:val="20"/>
                <w:szCs w:val="20"/>
                <w:lang w:val="fr"/>
              </w:rPr>
              <w:t>509</w:t>
            </w:r>
          </w:p>
        </w:tc>
        <w:tc>
          <w:tcPr>
            <w:tcW w:w="424" w:type="pct"/>
            <w:shd w:val="clear" w:color="auto" w:fill="auto"/>
            <w:vAlign w:val="center"/>
          </w:tcPr>
          <w:p w14:paraId="2E46B4C7" w14:textId="267FF5C3" w:rsidR="00A57092" w:rsidRPr="009566BB" w:rsidRDefault="00A57092" w:rsidP="00F16DCE">
            <w:pPr>
              <w:spacing w:afterLines="20" w:after="48"/>
              <w:jc w:val="right"/>
              <w:rPr>
                <w:color w:val="000000"/>
                <w:sz w:val="20"/>
                <w:szCs w:val="20"/>
              </w:rPr>
            </w:pPr>
            <w:r>
              <w:rPr>
                <w:color w:val="000000"/>
                <w:sz w:val="20"/>
                <w:szCs w:val="20"/>
                <w:lang w:val="fr"/>
              </w:rPr>
              <w:t>2</w:t>
            </w:r>
            <w:r w:rsidR="00BE12FC">
              <w:rPr>
                <w:color w:val="000000"/>
                <w:sz w:val="20"/>
                <w:szCs w:val="20"/>
                <w:lang w:val="fr"/>
              </w:rPr>
              <w:t> 139 </w:t>
            </w:r>
            <w:r>
              <w:rPr>
                <w:color w:val="000000"/>
                <w:sz w:val="20"/>
                <w:szCs w:val="20"/>
                <w:lang w:val="fr"/>
              </w:rPr>
              <w:t>719</w:t>
            </w:r>
          </w:p>
        </w:tc>
        <w:tc>
          <w:tcPr>
            <w:tcW w:w="318" w:type="pct"/>
            <w:shd w:val="clear" w:color="auto" w:fill="auto"/>
            <w:vAlign w:val="center"/>
          </w:tcPr>
          <w:p w14:paraId="699200EB" w14:textId="77777777" w:rsidR="00A57092" w:rsidRPr="009566BB" w:rsidRDefault="00A57092" w:rsidP="00F16DCE">
            <w:pPr>
              <w:spacing w:afterLines="20" w:after="48"/>
              <w:jc w:val="right"/>
              <w:rPr>
                <w:color w:val="000000"/>
                <w:sz w:val="20"/>
                <w:szCs w:val="20"/>
              </w:rPr>
            </w:pPr>
            <w:r>
              <w:rPr>
                <w:color w:val="000000"/>
                <w:sz w:val="20"/>
                <w:szCs w:val="20"/>
                <w:lang w:val="fr"/>
              </w:rPr>
              <w:t>0</w:t>
            </w:r>
          </w:p>
        </w:tc>
        <w:tc>
          <w:tcPr>
            <w:tcW w:w="424" w:type="pct"/>
            <w:shd w:val="clear" w:color="auto" w:fill="auto"/>
            <w:vAlign w:val="center"/>
          </w:tcPr>
          <w:p w14:paraId="213A3447" w14:textId="309A03C1" w:rsidR="00A57092" w:rsidRPr="009566BB" w:rsidRDefault="00A57092" w:rsidP="00F16DCE">
            <w:pPr>
              <w:spacing w:afterLines="20" w:after="48"/>
              <w:jc w:val="right"/>
              <w:rPr>
                <w:color w:val="000000"/>
                <w:sz w:val="20"/>
                <w:szCs w:val="20"/>
              </w:rPr>
            </w:pPr>
            <w:r>
              <w:rPr>
                <w:color w:val="000000"/>
                <w:sz w:val="20"/>
                <w:szCs w:val="20"/>
                <w:lang w:val="fr"/>
              </w:rPr>
              <w:t>1</w:t>
            </w:r>
            <w:r w:rsidR="00BE12FC">
              <w:rPr>
                <w:color w:val="000000"/>
                <w:sz w:val="20"/>
                <w:szCs w:val="20"/>
                <w:lang w:val="fr"/>
              </w:rPr>
              <w:t> 612 </w:t>
            </w:r>
            <w:r>
              <w:rPr>
                <w:color w:val="000000"/>
                <w:sz w:val="20"/>
                <w:szCs w:val="20"/>
                <w:lang w:val="fr"/>
              </w:rPr>
              <w:t>350</w:t>
            </w:r>
          </w:p>
        </w:tc>
        <w:tc>
          <w:tcPr>
            <w:tcW w:w="360" w:type="pct"/>
            <w:vAlign w:val="center"/>
          </w:tcPr>
          <w:p w14:paraId="50F459C4" w14:textId="43443667" w:rsidR="00A57092" w:rsidRPr="009566BB" w:rsidRDefault="00A57092" w:rsidP="00F16DCE">
            <w:pPr>
              <w:spacing w:afterLines="20" w:after="48"/>
              <w:jc w:val="right"/>
              <w:rPr>
                <w:color w:val="000000"/>
                <w:sz w:val="20"/>
                <w:szCs w:val="20"/>
              </w:rPr>
            </w:pPr>
            <w:r>
              <w:rPr>
                <w:color w:val="000000"/>
                <w:sz w:val="20"/>
                <w:szCs w:val="20"/>
                <w:lang w:val="fr"/>
              </w:rPr>
              <w:t>450</w:t>
            </w:r>
            <w:r w:rsidR="00BE12FC">
              <w:rPr>
                <w:color w:val="000000"/>
                <w:sz w:val="20"/>
                <w:szCs w:val="20"/>
                <w:lang w:val="fr"/>
              </w:rPr>
              <w:t> </w:t>
            </w:r>
            <w:r>
              <w:rPr>
                <w:color w:val="000000"/>
                <w:sz w:val="20"/>
                <w:szCs w:val="20"/>
                <w:lang w:val="fr"/>
              </w:rPr>
              <w:t>600</w:t>
            </w:r>
          </w:p>
        </w:tc>
        <w:tc>
          <w:tcPr>
            <w:tcW w:w="470" w:type="pct"/>
            <w:shd w:val="clear" w:color="auto" w:fill="auto"/>
            <w:vAlign w:val="center"/>
          </w:tcPr>
          <w:p w14:paraId="4924831A" w14:textId="1F490D83" w:rsidR="00A57092" w:rsidRPr="009566BB" w:rsidRDefault="00A57092" w:rsidP="00F16DCE">
            <w:pPr>
              <w:spacing w:afterLines="20" w:after="48"/>
              <w:jc w:val="right"/>
              <w:rPr>
                <w:color w:val="000000"/>
                <w:sz w:val="20"/>
                <w:szCs w:val="20"/>
              </w:rPr>
            </w:pPr>
            <w:r>
              <w:rPr>
                <w:color w:val="000000"/>
                <w:sz w:val="20"/>
                <w:szCs w:val="20"/>
                <w:lang w:val="fr"/>
              </w:rPr>
              <w:t>7</w:t>
            </w:r>
            <w:r w:rsidR="00BE12FC">
              <w:rPr>
                <w:color w:val="000000"/>
                <w:sz w:val="20"/>
                <w:szCs w:val="20"/>
                <w:lang w:val="fr"/>
              </w:rPr>
              <w:t> 772 </w:t>
            </w:r>
            <w:r>
              <w:rPr>
                <w:color w:val="000000"/>
                <w:sz w:val="20"/>
                <w:szCs w:val="20"/>
                <w:lang w:val="fr"/>
              </w:rPr>
              <w:t>590</w:t>
            </w:r>
          </w:p>
        </w:tc>
      </w:tr>
      <w:tr w:rsidR="00A57092" w:rsidRPr="00DD0E4A" w14:paraId="0475EF64" w14:textId="77777777" w:rsidTr="00A52D0E">
        <w:trPr>
          <w:trHeight w:val="118"/>
        </w:trPr>
        <w:tc>
          <w:tcPr>
            <w:tcW w:w="578" w:type="pct"/>
            <w:vMerge/>
            <w:shd w:val="clear" w:color="auto" w:fill="auto"/>
          </w:tcPr>
          <w:p w14:paraId="0D72CE7A" w14:textId="77777777" w:rsidR="00A57092" w:rsidRPr="009566BB" w:rsidRDefault="00A57092" w:rsidP="00F16DCE">
            <w:pPr>
              <w:spacing w:afterLines="20" w:after="48"/>
              <w:jc w:val="center"/>
              <w:rPr>
                <w:sz w:val="20"/>
                <w:szCs w:val="20"/>
              </w:rPr>
            </w:pPr>
          </w:p>
        </w:tc>
        <w:tc>
          <w:tcPr>
            <w:tcW w:w="497" w:type="pct"/>
            <w:vMerge/>
            <w:shd w:val="clear" w:color="auto" w:fill="auto"/>
          </w:tcPr>
          <w:p w14:paraId="0867DC37" w14:textId="77777777" w:rsidR="00A57092" w:rsidRPr="009566BB" w:rsidRDefault="00A57092" w:rsidP="00F16DCE">
            <w:pPr>
              <w:spacing w:afterLines="20" w:after="48"/>
              <w:jc w:val="center"/>
              <w:rPr>
                <w:sz w:val="20"/>
                <w:szCs w:val="20"/>
              </w:rPr>
            </w:pPr>
          </w:p>
        </w:tc>
        <w:tc>
          <w:tcPr>
            <w:tcW w:w="696" w:type="pct"/>
            <w:shd w:val="clear" w:color="auto" w:fill="auto"/>
          </w:tcPr>
          <w:p w14:paraId="1377DECF" w14:textId="77777777" w:rsidR="00A57092" w:rsidRPr="009566BB" w:rsidRDefault="00A57092" w:rsidP="00F16DCE">
            <w:pPr>
              <w:spacing w:afterLines="20" w:after="48"/>
              <w:jc w:val="left"/>
              <w:rPr>
                <w:sz w:val="20"/>
                <w:szCs w:val="20"/>
              </w:rPr>
            </w:pPr>
            <w:r>
              <w:rPr>
                <w:sz w:val="20"/>
                <w:szCs w:val="20"/>
                <w:lang w:val="fr"/>
              </w:rPr>
              <w:t>Coûts d’appui</w:t>
            </w:r>
          </w:p>
        </w:tc>
        <w:tc>
          <w:tcPr>
            <w:tcW w:w="424" w:type="pct"/>
            <w:shd w:val="clear" w:color="auto" w:fill="auto"/>
            <w:vAlign w:val="center"/>
          </w:tcPr>
          <w:p w14:paraId="78AB60D8" w14:textId="74E4ADE5" w:rsidR="00A57092" w:rsidRPr="009566BB" w:rsidRDefault="00A57092" w:rsidP="00F16DCE">
            <w:pPr>
              <w:spacing w:afterLines="20" w:after="48"/>
              <w:jc w:val="right"/>
              <w:rPr>
                <w:color w:val="000000"/>
                <w:sz w:val="20"/>
                <w:szCs w:val="20"/>
              </w:rPr>
            </w:pPr>
            <w:r>
              <w:rPr>
                <w:color w:val="000000"/>
                <w:sz w:val="20"/>
                <w:szCs w:val="20"/>
                <w:lang w:val="fr"/>
              </w:rPr>
              <w:t>168</w:t>
            </w:r>
            <w:r w:rsidR="00BE12FC">
              <w:rPr>
                <w:color w:val="000000"/>
                <w:sz w:val="20"/>
                <w:szCs w:val="20"/>
                <w:lang w:val="fr"/>
              </w:rPr>
              <w:t> </w:t>
            </w:r>
            <w:r>
              <w:rPr>
                <w:color w:val="000000"/>
                <w:sz w:val="20"/>
                <w:szCs w:val="20"/>
                <w:lang w:val="fr"/>
              </w:rPr>
              <w:t>309</w:t>
            </w:r>
          </w:p>
        </w:tc>
        <w:tc>
          <w:tcPr>
            <w:tcW w:w="383" w:type="pct"/>
            <w:shd w:val="clear" w:color="auto" w:fill="auto"/>
            <w:vAlign w:val="center"/>
          </w:tcPr>
          <w:p w14:paraId="61AF40C4" w14:textId="77777777" w:rsidR="00A57092" w:rsidRPr="009566BB" w:rsidRDefault="00A57092" w:rsidP="00F16DCE">
            <w:pPr>
              <w:spacing w:afterLines="20" w:after="48"/>
              <w:jc w:val="right"/>
              <w:rPr>
                <w:color w:val="000000"/>
                <w:sz w:val="20"/>
                <w:szCs w:val="20"/>
              </w:rPr>
            </w:pPr>
            <w:r>
              <w:rPr>
                <w:color w:val="000000"/>
                <w:sz w:val="20"/>
                <w:szCs w:val="20"/>
                <w:lang w:val="fr"/>
              </w:rPr>
              <w:t>0</w:t>
            </w:r>
          </w:p>
        </w:tc>
        <w:tc>
          <w:tcPr>
            <w:tcW w:w="424" w:type="pct"/>
            <w:shd w:val="clear" w:color="auto" w:fill="auto"/>
            <w:vAlign w:val="center"/>
          </w:tcPr>
          <w:p w14:paraId="1B549A9D" w14:textId="2FDC3356" w:rsidR="00A57092" w:rsidRPr="009566BB" w:rsidRDefault="00A57092" w:rsidP="00F16DCE">
            <w:pPr>
              <w:spacing w:afterLines="20" w:after="48"/>
              <w:jc w:val="right"/>
              <w:rPr>
                <w:color w:val="000000"/>
                <w:sz w:val="20"/>
                <w:szCs w:val="20"/>
              </w:rPr>
            </w:pPr>
            <w:r>
              <w:rPr>
                <w:color w:val="000000"/>
                <w:sz w:val="20"/>
                <w:szCs w:val="20"/>
                <w:lang w:val="fr"/>
              </w:rPr>
              <w:t>81</w:t>
            </w:r>
            <w:r w:rsidR="00BE12FC">
              <w:rPr>
                <w:color w:val="000000"/>
                <w:sz w:val="20"/>
                <w:szCs w:val="20"/>
                <w:lang w:val="fr"/>
              </w:rPr>
              <w:t> </w:t>
            </w:r>
            <w:r>
              <w:rPr>
                <w:color w:val="000000"/>
                <w:sz w:val="20"/>
                <w:szCs w:val="20"/>
                <w:lang w:val="fr"/>
              </w:rPr>
              <w:t>586</w:t>
            </w:r>
          </w:p>
        </w:tc>
        <w:tc>
          <w:tcPr>
            <w:tcW w:w="424" w:type="pct"/>
            <w:shd w:val="clear" w:color="auto" w:fill="auto"/>
            <w:vAlign w:val="center"/>
          </w:tcPr>
          <w:p w14:paraId="17BC32BC" w14:textId="75A9E654" w:rsidR="00A57092" w:rsidRPr="009566BB" w:rsidRDefault="00A57092" w:rsidP="00F16DCE">
            <w:pPr>
              <w:spacing w:afterLines="20" w:after="48"/>
              <w:jc w:val="right"/>
              <w:rPr>
                <w:color w:val="000000"/>
                <w:sz w:val="20"/>
                <w:szCs w:val="20"/>
              </w:rPr>
            </w:pPr>
            <w:r>
              <w:rPr>
                <w:color w:val="000000"/>
                <w:sz w:val="20"/>
                <w:szCs w:val="20"/>
                <w:lang w:val="fr"/>
              </w:rPr>
              <w:t>149</w:t>
            </w:r>
            <w:r w:rsidR="00BE12FC">
              <w:rPr>
                <w:color w:val="000000"/>
                <w:sz w:val="20"/>
                <w:szCs w:val="20"/>
                <w:lang w:val="fr"/>
              </w:rPr>
              <w:t> </w:t>
            </w:r>
            <w:r>
              <w:rPr>
                <w:color w:val="000000"/>
                <w:sz w:val="20"/>
                <w:szCs w:val="20"/>
                <w:lang w:val="fr"/>
              </w:rPr>
              <w:t>780</w:t>
            </w:r>
          </w:p>
        </w:tc>
        <w:tc>
          <w:tcPr>
            <w:tcW w:w="318" w:type="pct"/>
            <w:shd w:val="clear" w:color="auto" w:fill="auto"/>
            <w:vAlign w:val="center"/>
          </w:tcPr>
          <w:p w14:paraId="29F30488" w14:textId="77777777" w:rsidR="00A57092" w:rsidRPr="009566BB" w:rsidRDefault="00A57092" w:rsidP="00F16DCE">
            <w:pPr>
              <w:spacing w:afterLines="20" w:after="48"/>
              <w:jc w:val="right"/>
              <w:rPr>
                <w:color w:val="000000"/>
                <w:sz w:val="20"/>
                <w:szCs w:val="20"/>
              </w:rPr>
            </w:pPr>
            <w:r>
              <w:rPr>
                <w:color w:val="000000"/>
                <w:sz w:val="20"/>
                <w:szCs w:val="20"/>
                <w:lang w:val="fr"/>
              </w:rPr>
              <w:t>0</w:t>
            </w:r>
          </w:p>
        </w:tc>
        <w:tc>
          <w:tcPr>
            <w:tcW w:w="424" w:type="pct"/>
            <w:shd w:val="clear" w:color="auto" w:fill="auto"/>
            <w:vAlign w:val="center"/>
          </w:tcPr>
          <w:p w14:paraId="6B018BA7" w14:textId="27B27DA2" w:rsidR="00A57092" w:rsidRPr="009566BB" w:rsidRDefault="00A57092" w:rsidP="00F16DCE">
            <w:pPr>
              <w:spacing w:afterLines="20" w:after="48"/>
              <w:jc w:val="right"/>
              <w:rPr>
                <w:color w:val="000000"/>
                <w:sz w:val="20"/>
                <w:szCs w:val="20"/>
              </w:rPr>
            </w:pPr>
            <w:r>
              <w:rPr>
                <w:color w:val="000000"/>
                <w:sz w:val="20"/>
                <w:szCs w:val="20"/>
                <w:lang w:val="fr"/>
              </w:rPr>
              <w:t>112</w:t>
            </w:r>
            <w:r w:rsidR="00BE12FC">
              <w:rPr>
                <w:color w:val="000000"/>
                <w:sz w:val="20"/>
                <w:szCs w:val="20"/>
                <w:lang w:val="fr"/>
              </w:rPr>
              <w:t> </w:t>
            </w:r>
            <w:r>
              <w:rPr>
                <w:color w:val="000000"/>
                <w:sz w:val="20"/>
                <w:szCs w:val="20"/>
                <w:lang w:val="fr"/>
              </w:rPr>
              <w:t>865</w:t>
            </w:r>
          </w:p>
        </w:tc>
        <w:tc>
          <w:tcPr>
            <w:tcW w:w="360" w:type="pct"/>
            <w:vAlign w:val="center"/>
          </w:tcPr>
          <w:p w14:paraId="355772FD" w14:textId="2DC5C900" w:rsidR="00A57092" w:rsidRPr="009566BB" w:rsidRDefault="00A57092" w:rsidP="00F16DCE">
            <w:pPr>
              <w:spacing w:afterLines="20" w:after="48"/>
              <w:jc w:val="right"/>
              <w:rPr>
                <w:color w:val="000000"/>
                <w:sz w:val="20"/>
                <w:szCs w:val="20"/>
              </w:rPr>
            </w:pPr>
            <w:r>
              <w:rPr>
                <w:color w:val="000000"/>
                <w:sz w:val="20"/>
                <w:szCs w:val="20"/>
                <w:lang w:val="fr"/>
              </w:rPr>
              <w:t>31</w:t>
            </w:r>
            <w:r w:rsidR="00BE12FC">
              <w:rPr>
                <w:color w:val="000000"/>
                <w:sz w:val="20"/>
                <w:szCs w:val="20"/>
                <w:lang w:val="fr"/>
              </w:rPr>
              <w:t> </w:t>
            </w:r>
            <w:r>
              <w:rPr>
                <w:color w:val="000000"/>
                <w:sz w:val="20"/>
                <w:szCs w:val="20"/>
                <w:lang w:val="fr"/>
              </w:rPr>
              <w:t>542</w:t>
            </w:r>
          </w:p>
        </w:tc>
        <w:tc>
          <w:tcPr>
            <w:tcW w:w="470" w:type="pct"/>
            <w:shd w:val="clear" w:color="auto" w:fill="auto"/>
            <w:vAlign w:val="center"/>
          </w:tcPr>
          <w:p w14:paraId="76E32E58" w14:textId="439E1133" w:rsidR="00A57092" w:rsidRPr="009566BB" w:rsidRDefault="00A57092" w:rsidP="00F16DCE">
            <w:pPr>
              <w:spacing w:afterLines="20" w:after="48"/>
              <w:jc w:val="right"/>
              <w:rPr>
                <w:color w:val="000000"/>
                <w:sz w:val="20"/>
                <w:szCs w:val="20"/>
              </w:rPr>
            </w:pPr>
            <w:r>
              <w:rPr>
                <w:color w:val="000000"/>
                <w:sz w:val="20"/>
                <w:szCs w:val="20"/>
                <w:lang w:val="fr"/>
              </w:rPr>
              <w:t>544</w:t>
            </w:r>
            <w:r w:rsidR="00BE12FC">
              <w:rPr>
                <w:color w:val="000000"/>
                <w:sz w:val="20"/>
                <w:szCs w:val="20"/>
                <w:lang w:val="fr"/>
              </w:rPr>
              <w:t> </w:t>
            </w:r>
            <w:r>
              <w:rPr>
                <w:color w:val="000000"/>
                <w:sz w:val="20"/>
                <w:szCs w:val="20"/>
                <w:lang w:val="fr"/>
              </w:rPr>
              <w:t>082</w:t>
            </w:r>
          </w:p>
        </w:tc>
      </w:tr>
      <w:tr w:rsidR="00A57092" w:rsidRPr="00DD0E4A" w14:paraId="294AA47F" w14:textId="77777777" w:rsidTr="00A52D0E">
        <w:trPr>
          <w:trHeight w:val="92"/>
        </w:trPr>
        <w:tc>
          <w:tcPr>
            <w:tcW w:w="578" w:type="pct"/>
            <w:vMerge/>
            <w:shd w:val="clear" w:color="auto" w:fill="auto"/>
          </w:tcPr>
          <w:p w14:paraId="3B6D87E6" w14:textId="77777777" w:rsidR="00A57092" w:rsidRPr="009566BB" w:rsidRDefault="00A57092" w:rsidP="00F16DCE">
            <w:pPr>
              <w:spacing w:afterLines="20" w:after="48"/>
              <w:jc w:val="center"/>
              <w:rPr>
                <w:sz w:val="20"/>
                <w:szCs w:val="20"/>
              </w:rPr>
            </w:pPr>
          </w:p>
        </w:tc>
        <w:tc>
          <w:tcPr>
            <w:tcW w:w="497" w:type="pct"/>
            <w:vMerge w:val="restart"/>
            <w:shd w:val="clear" w:color="auto" w:fill="auto"/>
          </w:tcPr>
          <w:p w14:paraId="740361B6" w14:textId="77777777" w:rsidR="00A57092" w:rsidRPr="009566BB" w:rsidRDefault="00A57092" w:rsidP="00F16DCE">
            <w:pPr>
              <w:spacing w:afterLines="20" w:after="48"/>
              <w:jc w:val="left"/>
              <w:rPr>
                <w:sz w:val="20"/>
                <w:szCs w:val="20"/>
              </w:rPr>
            </w:pPr>
            <w:r>
              <w:rPr>
                <w:sz w:val="20"/>
                <w:szCs w:val="20"/>
                <w:lang w:val="fr"/>
              </w:rPr>
              <w:t>Allemagne</w:t>
            </w:r>
          </w:p>
        </w:tc>
        <w:tc>
          <w:tcPr>
            <w:tcW w:w="696" w:type="pct"/>
            <w:shd w:val="clear" w:color="auto" w:fill="auto"/>
          </w:tcPr>
          <w:p w14:paraId="40C8772E" w14:textId="77777777" w:rsidR="00A57092" w:rsidRPr="009566BB" w:rsidRDefault="00A57092" w:rsidP="00F16DCE">
            <w:pPr>
              <w:spacing w:afterLines="20" w:after="48"/>
              <w:jc w:val="left"/>
              <w:rPr>
                <w:sz w:val="20"/>
                <w:szCs w:val="20"/>
              </w:rPr>
            </w:pPr>
            <w:r>
              <w:rPr>
                <w:sz w:val="20"/>
                <w:szCs w:val="20"/>
                <w:lang w:val="fr"/>
              </w:rPr>
              <w:t>Coûts de projet</w:t>
            </w:r>
          </w:p>
        </w:tc>
        <w:tc>
          <w:tcPr>
            <w:tcW w:w="424" w:type="pct"/>
            <w:shd w:val="clear" w:color="auto" w:fill="auto"/>
            <w:vAlign w:val="center"/>
          </w:tcPr>
          <w:p w14:paraId="6591077C" w14:textId="75E31B91" w:rsidR="00A57092" w:rsidRPr="009566BB" w:rsidRDefault="00A57092" w:rsidP="00F16DCE">
            <w:pPr>
              <w:spacing w:afterLines="20" w:after="48"/>
              <w:jc w:val="right"/>
              <w:rPr>
                <w:color w:val="000000"/>
                <w:sz w:val="20"/>
                <w:szCs w:val="20"/>
              </w:rPr>
            </w:pPr>
            <w:r>
              <w:rPr>
                <w:color w:val="000000"/>
                <w:sz w:val="20"/>
                <w:szCs w:val="20"/>
                <w:lang w:val="fr"/>
              </w:rPr>
              <w:t>325</w:t>
            </w:r>
            <w:r w:rsidR="00BE12FC">
              <w:rPr>
                <w:color w:val="000000"/>
                <w:sz w:val="20"/>
                <w:szCs w:val="20"/>
                <w:lang w:val="fr"/>
              </w:rPr>
              <w:t> </w:t>
            </w:r>
            <w:r>
              <w:rPr>
                <w:color w:val="000000"/>
                <w:sz w:val="20"/>
                <w:szCs w:val="20"/>
                <w:lang w:val="fr"/>
              </w:rPr>
              <w:t>000</w:t>
            </w:r>
          </w:p>
        </w:tc>
        <w:tc>
          <w:tcPr>
            <w:tcW w:w="383" w:type="pct"/>
            <w:shd w:val="clear" w:color="auto" w:fill="auto"/>
            <w:vAlign w:val="center"/>
          </w:tcPr>
          <w:p w14:paraId="07D90FD8" w14:textId="77777777" w:rsidR="00A57092" w:rsidRPr="009566BB" w:rsidRDefault="00A57092" w:rsidP="00F16DCE">
            <w:pPr>
              <w:spacing w:afterLines="20" w:after="48"/>
              <w:jc w:val="right"/>
              <w:rPr>
                <w:color w:val="000000"/>
                <w:sz w:val="20"/>
                <w:szCs w:val="20"/>
              </w:rPr>
            </w:pPr>
            <w:r>
              <w:rPr>
                <w:color w:val="000000"/>
                <w:sz w:val="20"/>
                <w:szCs w:val="20"/>
                <w:lang w:val="fr"/>
              </w:rPr>
              <w:t>0</w:t>
            </w:r>
          </w:p>
        </w:tc>
        <w:tc>
          <w:tcPr>
            <w:tcW w:w="424" w:type="pct"/>
            <w:shd w:val="clear" w:color="auto" w:fill="auto"/>
            <w:vAlign w:val="center"/>
          </w:tcPr>
          <w:p w14:paraId="2D41853F" w14:textId="7B994613" w:rsidR="00A57092" w:rsidRPr="009566BB" w:rsidRDefault="00A57092" w:rsidP="00F16DCE">
            <w:pPr>
              <w:spacing w:afterLines="20" w:after="48"/>
              <w:jc w:val="right"/>
              <w:rPr>
                <w:color w:val="000000"/>
                <w:sz w:val="20"/>
                <w:szCs w:val="20"/>
              </w:rPr>
            </w:pPr>
            <w:r>
              <w:rPr>
                <w:color w:val="000000"/>
                <w:sz w:val="20"/>
                <w:szCs w:val="20"/>
                <w:lang w:val="fr"/>
              </w:rPr>
              <w:t>325</w:t>
            </w:r>
            <w:r w:rsidR="00BE12FC">
              <w:rPr>
                <w:color w:val="000000"/>
                <w:sz w:val="20"/>
                <w:szCs w:val="20"/>
                <w:lang w:val="fr"/>
              </w:rPr>
              <w:t> </w:t>
            </w:r>
            <w:r>
              <w:rPr>
                <w:color w:val="000000"/>
                <w:sz w:val="20"/>
                <w:szCs w:val="20"/>
                <w:lang w:val="fr"/>
              </w:rPr>
              <w:t>000</w:t>
            </w:r>
          </w:p>
        </w:tc>
        <w:tc>
          <w:tcPr>
            <w:tcW w:w="424" w:type="pct"/>
            <w:shd w:val="clear" w:color="auto" w:fill="auto"/>
            <w:vAlign w:val="center"/>
          </w:tcPr>
          <w:p w14:paraId="45A18912" w14:textId="77777777" w:rsidR="00A57092" w:rsidRPr="009566BB" w:rsidRDefault="00A57092" w:rsidP="00F16DCE">
            <w:pPr>
              <w:spacing w:afterLines="20" w:after="48"/>
              <w:jc w:val="right"/>
              <w:rPr>
                <w:color w:val="000000"/>
                <w:sz w:val="20"/>
                <w:szCs w:val="20"/>
              </w:rPr>
            </w:pPr>
            <w:r>
              <w:rPr>
                <w:color w:val="000000"/>
                <w:sz w:val="20"/>
                <w:szCs w:val="20"/>
                <w:lang w:val="fr"/>
              </w:rPr>
              <w:t>0</w:t>
            </w:r>
          </w:p>
        </w:tc>
        <w:tc>
          <w:tcPr>
            <w:tcW w:w="318" w:type="pct"/>
            <w:shd w:val="clear" w:color="auto" w:fill="auto"/>
            <w:vAlign w:val="center"/>
          </w:tcPr>
          <w:p w14:paraId="61144071" w14:textId="77777777" w:rsidR="00A57092" w:rsidRPr="009566BB" w:rsidRDefault="00A57092" w:rsidP="00F16DCE">
            <w:pPr>
              <w:spacing w:afterLines="20" w:after="48"/>
              <w:jc w:val="right"/>
              <w:rPr>
                <w:color w:val="000000"/>
                <w:sz w:val="20"/>
                <w:szCs w:val="20"/>
              </w:rPr>
            </w:pPr>
            <w:r>
              <w:rPr>
                <w:color w:val="000000"/>
                <w:sz w:val="20"/>
                <w:szCs w:val="20"/>
                <w:lang w:val="fr"/>
              </w:rPr>
              <w:t>0</w:t>
            </w:r>
          </w:p>
        </w:tc>
        <w:tc>
          <w:tcPr>
            <w:tcW w:w="424" w:type="pct"/>
            <w:shd w:val="clear" w:color="auto" w:fill="auto"/>
            <w:vAlign w:val="center"/>
          </w:tcPr>
          <w:p w14:paraId="60F92523" w14:textId="77777777" w:rsidR="00A57092" w:rsidRPr="009566BB" w:rsidRDefault="00A57092" w:rsidP="00F16DCE">
            <w:pPr>
              <w:spacing w:afterLines="20" w:after="48"/>
              <w:jc w:val="right"/>
              <w:rPr>
                <w:color w:val="000000"/>
                <w:sz w:val="20"/>
                <w:szCs w:val="20"/>
              </w:rPr>
            </w:pPr>
            <w:r>
              <w:rPr>
                <w:color w:val="000000"/>
                <w:sz w:val="20"/>
                <w:szCs w:val="20"/>
                <w:lang w:val="fr"/>
              </w:rPr>
              <w:t>0</w:t>
            </w:r>
          </w:p>
        </w:tc>
        <w:tc>
          <w:tcPr>
            <w:tcW w:w="360" w:type="pct"/>
          </w:tcPr>
          <w:p w14:paraId="511293BE" w14:textId="77777777" w:rsidR="00A57092" w:rsidRPr="009566BB" w:rsidRDefault="00A57092" w:rsidP="00F16DCE">
            <w:pPr>
              <w:spacing w:afterLines="20" w:after="48"/>
              <w:jc w:val="right"/>
              <w:rPr>
                <w:color w:val="000000"/>
                <w:sz w:val="20"/>
                <w:szCs w:val="20"/>
              </w:rPr>
            </w:pPr>
            <w:r>
              <w:rPr>
                <w:color w:val="000000"/>
                <w:sz w:val="20"/>
                <w:szCs w:val="20"/>
                <w:lang w:val="fr"/>
              </w:rPr>
              <w:t>0</w:t>
            </w:r>
          </w:p>
        </w:tc>
        <w:tc>
          <w:tcPr>
            <w:tcW w:w="470" w:type="pct"/>
            <w:shd w:val="clear" w:color="auto" w:fill="auto"/>
            <w:vAlign w:val="center"/>
          </w:tcPr>
          <w:p w14:paraId="50BACCAB" w14:textId="3606600A" w:rsidR="00A57092" w:rsidRPr="009566BB" w:rsidRDefault="00A57092" w:rsidP="00F16DCE">
            <w:pPr>
              <w:spacing w:afterLines="20" w:after="48"/>
              <w:jc w:val="right"/>
              <w:rPr>
                <w:color w:val="000000"/>
                <w:sz w:val="20"/>
                <w:szCs w:val="20"/>
              </w:rPr>
            </w:pPr>
            <w:r>
              <w:rPr>
                <w:color w:val="000000"/>
                <w:sz w:val="20"/>
                <w:szCs w:val="20"/>
                <w:lang w:val="fr"/>
              </w:rPr>
              <w:t>650</w:t>
            </w:r>
            <w:r w:rsidR="00BE12FC">
              <w:rPr>
                <w:color w:val="000000"/>
                <w:sz w:val="20"/>
                <w:szCs w:val="20"/>
                <w:lang w:val="fr"/>
              </w:rPr>
              <w:t> </w:t>
            </w:r>
            <w:r>
              <w:rPr>
                <w:color w:val="000000"/>
                <w:sz w:val="20"/>
                <w:szCs w:val="20"/>
                <w:lang w:val="fr"/>
              </w:rPr>
              <w:t>000</w:t>
            </w:r>
          </w:p>
        </w:tc>
      </w:tr>
      <w:tr w:rsidR="00A57092" w:rsidRPr="00DD0E4A" w14:paraId="7B8E0F7A" w14:textId="77777777" w:rsidTr="00A52D0E">
        <w:trPr>
          <w:trHeight w:val="42"/>
        </w:trPr>
        <w:tc>
          <w:tcPr>
            <w:tcW w:w="578" w:type="pct"/>
            <w:vMerge/>
            <w:shd w:val="clear" w:color="auto" w:fill="auto"/>
          </w:tcPr>
          <w:p w14:paraId="2F9576F3" w14:textId="77777777" w:rsidR="00A57092" w:rsidRPr="009566BB" w:rsidRDefault="00A57092" w:rsidP="00F16DCE">
            <w:pPr>
              <w:spacing w:afterLines="20" w:after="48"/>
              <w:jc w:val="center"/>
              <w:rPr>
                <w:sz w:val="20"/>
                <w:szCs w:val="20"/>
              </w:rPr>
            </w:pPr>
          </w:p>
        </w:tc>
        <w:tc>
          <w:tcPr>
            <w:tcW w:w="497" w:type="pct"/>
            <w:vMerge/>
            <w:shd w:val="clear" w:color="auto" w:fill="auto"/>
          </w:tcPr>
          <w:p w14:paraId="140127D0" w14:textId="77777777" w:rsidR="00A57092" w:rsidRPr="009566BB" w:rsidRDefault="00A57092" w:rsidP="00F16DCE">
            <w:pPr>
              <w:spacing w:afterLines="20" w:after="48"/>
              <w:jc w:val="left"/>
              <w:rPr>
                <w:sz w:val="20"/>
                <w:szCs w:val="20"/>
              </w:rPr>
            </w:pPr>
          </w:p>
        </w:tc>
        <w:tc>
          <w:tcPr>
            <w:tcW w:w="696" w:type="pct"/>
            <w:shd w:val="clear" w:color="auto" w:fill="auto"/>
          </w:tcPr>
          <w:p w14:paraId="0B6120BF" w14:textId="77777777" w:rsidR="00A57092" w:rsidRPr="009566BB" w:rsidRDefault="00A57092" w:rsidP="00F16DCE">
            <w:pPr>
              <w:spacing w:afterLines="20" w:after="48"/>
              <w:jc w:val="left"/>
              <w:rPr>
                <w:sz w:val="20"/>
                <w:szCs w:val="20"/>
              </w:rPr>
            </w:pPr>
            <w:r>
              <w:rPr>
                <w:sz w:val="20"/>
                <w:szCs w:val="20"/>
                <w:lang w:val="fr"/>
              </w:rPr>
              <w:t>Coûts d’appui</w:t>
            </w:r>
          </w:p>
        </w:tc>
        <w:tc>
          <w:tcPr>
            <w:tcW w:w="424" w:type="pct"/>
            <w:shd w:val="clear" w:color="auto" w:fill="auto"/>
            <w:vAlign w:val="center"/>
          </w:tcPr>
          <w:p w14:paraId="2831EC1F" w14:textId="4F3ED635" w:rsidR="00A57092" w:rsidRPr="009566BB" w:rsidRDefault="00A57092" w:rsidP="00F16DCE">
            <w:pPr>
              <w:spacing w:afterLines="20" w:after="48"/>
              <w:jc w:val="right"/>
              <w:rPr>
                <w:color w:val="000000"/>
                <w:sz w:val="20"/>
                <w:szCs w:val="20"/>
              </w:rPr>
            </w:pPr>
            <w:r>
              <w:rPr>
                <w:color w:val="000000"/>
                <w:sz w:val="20"/>
                <w:szCs w:val="20"/>
                <w:lang w:val="fr"/>
              </w:rPr>
              <w:t>40</w:t>
            </w:r>
            <w:r w:rsidR="00BE12FC">
              <w:rPr>
                <w:color w:val="000000"/>
                <w:sz w:val="20"/>
                <w:szCs w:val="20"/>
                <w:lang w:val="fr"/>
              </w:rPr>
              <w:t> </w:t>
            </w:r>
            <w:r>
              <w:rPr>
                <w:color w:val="000000"/>
                <w:sz w:val="20"/>
                <w:szCs w:val="20"/>
                <w:lang w:val="fr"/>
              </w:rPr>
              <w:t>750</w:t>
            </w:r>
          </w:p>
        </w:tc>
        <w:tc>
          <w:tcPr>
            <w:tcW w:w="383" w:type="pct"/>
            <w:shd w:val="clear" w:color="auto" w:fill="auto"/>
            <w:vAlign w:val="center"/>
          </w:tcPr>
          <w:p w14:paraId="1E3C2599" w14:textId="77777777" w:rsidR="00A57092" w:rsidRPr="009566BB" w:rsidRDefault="00A57092" w:rsidP="00F16DCE">
            <w:pPr>
              <w:spacing w:afterLines="20" w:after="48"/>
              <w:jc w:val="right"/>
              <w:rPr>
                <w:color w:val="000000"/>
                <w:sz w:val="20"/>
                <w:szCs w:val="20"/>
              </w:rPr>
            </w:pPr>
            <w:r>
              <w:rPr>
                <w:color w:val="000000"/>
                <w:sz w:val="20"/>
                <w:szCs w:val="20"/>
                <w:lang w:val="fr"/>
              </w:rPr>
              <w:t>0</w:t>
            </w:r>
          </w:p>
        </w:tc>
        <w:tc>
          <w:tcPr>
            <w:tcW w:w="424" w:type="pct"/>
            <w:shd w:val="clear" w:color="auto" w:fill="auto"/>
            <w:vAlign w:val="center"/>
          </w:tcPr>
          <w:p w14:paraId="047B2B3D" w14:textId="4F9DFDAC" w:rsidR="00A57092" w:rsidRPr="009566BB" w:rsidRDefault="00A57092" w:rsidP="00F16DCE">
            <w:pPr>
              <w:spacing w:afterLines="20" w:after="48"/>
              <w:jc w:val="right"/>
              <w:rPr>
                <w:color w:val="000000"/>
                <w:sz w:val="20"/>
                <w:szCs w:val="20"/>
              </w:rPr>
            </w:pPr>
            <w:r>
              <w:rPr>
                <w:color w:val="000000"/>
                <w:sz w:val="20"/>
                <w:szCs w:val="20"/>
                <w:lang w:val="fr"/>
              </w:rPr>
              <w:t>40</w:t>
            </w:r>
            <w:r w:rsidR="00BE12FC">
              <w:rPr>
                <w:color w:val="000000"/>
                <w:sz w:val="20"/>
                <w:szCs w:val="20"/>
                <w:lang w:val="fr"/>
              </w:rPr>
              <w:t> </w:t>
            </w:r>
            <w:r>
              <w:rPr>
                <w:color w:val="000000"/>
                <w:sz w:val="20"/>
                <w:szCs w:val="20"/>
                <w:lang w:val="fr"/>
              </w:rPr>
              <w:t>750</w:t>
            </w:r>
          </w:p>
        </w:tc>
        <w:tc>
          <w:tcPr>
            <w:tcW w:w="424" w:type="pct"/>
            <w:shd w:val="clear" w:color="auto" w:fill="auto"/>
            <w:vAlign w:val="center"/>
          </w:tcPr>
          <w:p w14:paraId="04366FAC" w14:textId="77777777" w:rsidR="00A57092" w:rsidRPr="009566BB" w:rsidRDefault="00A57092" w:rsidP="00F16DCE">
            <w:pPr>
              <w:spacing w:afterLines="20" w:after="48"/>
              <w:jc w:val="right"/>
              <w:rPr>
                <w:color w:val="000000"/>
                <w:sz w:val="20"/>
                <w:szCs w:val="20"/>
              </w:rPr>
            </w:pPr>
            <w:r>
              <w:rPr>
                <w:color w:val="000000"/>
                <w:sz w:val="20"/>
                <w:szCs w:val="20"/>
                <w:lang w:val="fr"/>
              </w:rPr>
              <w:t>0</w:t>
            </w:r>
          </w:p>
        </w:tc>
        <w:tc>
          <w:tcPr>
            <w:tcW w:w="318" w:type="pct"/>
            <w:shd w:val="clear" w:color="auto" w:fill="auto"/>
            <w:vAlign w:val="center"/>
          </w:tcPr>
          <w:p w14:paraId="3766C8EA" w14:textId="77777777" w:rsidR="00A57092" w:rsidRPr="009566BB" w:rsidRDefault="00A57092" w:rsidP="00F16DCE">
            <w:pPr>
              <w:spacing w:afterLines="20" w:after="48"/>
              <w:jc w:val="right"/>
              <w:rPr>
                <w:color w:val="000000"/>
                <w:sz w:val="20"/>
                <w:szCs w:val="20"/>
              </w:rPr>
            </w:pPr>
            <w:r>
              <w:rPr>
                <w:color w:val="000000"/>
                <w:sz w:val="20"/>
                <w:szCs w:val="20"/>
                <w:lang w:val="fr"/>
              </w:rPr>
              <w:t>0</w:t>
            </w:r>
          </w:p>
        </w:tc>
        <w:tc>
          <w:tcPr>
            <w:tcW w:w="424" w:type="pct"/>
            <w:shd w:val="clear" w:color="auto" w:fill="auto"/>
            <w:vAlign w:val="center"/>
          </w:tcPr>
          <w:p w14:paraId="7D369205" w14:textId="77777777" w:rsidR="00A57092" w:rsidRPr="009566BB" w:rsidRDefault="00A57092" w:rsidP="00F16DCE">
            <w:pPr>
              <w:spacing w:afterLines="20" w:after="48"/>
              <w:jc w:val="right"/>
              <w:rPr>
                <w:color w:val="000000"/>
                <w:sz w:val="20"/>
                <w:szCs w:val="20"/>
              </w:rPr>
            </w:pPr>
            <w:r>
              <w:rPr>
                <w:color w:val="000000"/>
                <w:sz w:val="20"/>
                <w:szCs w:val="20"/>
                <w:lang w:val="fr"/>
              </w:rPr>
              <w:t>0</w:t>
            </w:r>
          </w:p>
        </w:tc>
        <w:tc>
          <w:tcPr>
            <w:tcW w:w="360" w:type="pct"/>
          </w:tcPr>
          <w:p w14:paraId="318CC1ED" w14:textId="77777777" w:rsidR="00A57092" w:rsidRPr="009566BB" w:rsidRDefault="00A57092" w:rsidP="00F16DCE">
            <w:pPr>
              <w:spacing w:afterLines="20" w:after="48"/>
              <w:jc w:val="right"/>
              <w:rPr>
                <w:color w:val="000000"/>
                <w:sz w:val="20"/>
                <w:szCs w:val="20"/>
              </w:rPr>
            </w:pPr>
            <w:r>
              <w:rPr>
                <w:color w:val="000000"/>
                <w:sz w:val="20"/>
                <w:szCs w:val="20"/>
                <w:lang w:val="fr"/>
              </w:rPr>
              <w:t>0</w:t>
            </w:r>
          </w:p>
        </w:tc>
        <w:tc>
          <w:tcPr>
            <w:tcW w:w="470" w:type="pct"/>
            <w:shd w:val="clear" w:color="auto" w:fill="auto"/>
            <w:vAlign w:val="center"/>
          </w:tcPr>
          <w:p w14:paraId="7FF88187" w14:textId="1F4594DA" w:rsidR="00A57092" w:rsidRPr="009566BB" w:rsidRDefault="00A57092" w:rsidP="00F16DCE">
            <w:pPr>
              <w:spacing w:afterLines="20" w:after="48"/>
              <w:jc w:val="right"/>
              <w:rPr>
                <w:color w:val="000000"/>
                <w:sz w:val="20"/>
                <w:szCs w:val="20"/>
              </w:rPr>
            </w:pPr>
            <w:r>
              <w:rPr>
                <w:color w:val="000000"/>
                <w:sz w:val="20"/>
                <w:szCs w:val="20"/>
                <w:lang w:val="fr"/>
              </w:rPr>
              <w:t>81</w:t>
            </w:r>
            <w:r w:rsidR="00BE12FC">
              <w:rPr>
                <w:color w:val="000000"/>
                <w:sz w:val="20"/>
                <w:szCs w:val="20"/>
                <w:lang w:val="fr"/>
              </w:rPr>
              <w:t> </w:t>
            </w:r>
            <w:r>
              <w:rPr>
                <w:color w:val="000000"/>
                <w:sz w:val="20"/>
                <w:szCs w:val="20"/>
                <w:lang w:val="fr"/>
              </w:rPr>
              <w:t>500</w:t>
            </w:r>
          </w:p>
        </w:tc>
      </w:tr>
      <w:tr w:rsidR="00A57092" w:rsidRPr="00DD0E4A" w14:paraId="1576320E" w14:textId="77777777" w:rsidTr="00A52D0E">
        <w:trPr>
          <w:trHeight w:val="42"/>
        </w:trPr>
        <w:tc>
          <w:tcPr>
            <w:tcW w:w="578" w:type="pct"/>
            <w:vMerge/>
            <w:shd w:val="clear" w:color="auto" w:fill="auto"/>
          </w:tcPr>
          <w:p w14:paraId="13F4A9D8" w14:textId="77777777" w:rsidR="00A57092" w:rsidRPr="009566BB" w:rsidRDefault="00A57092" w:rsidP="00F16DCE">
            <w:pPr>
              <w:spacing w:afterLines="20" w:after="48"/>
              <w:jc w:val="center"/>
              <w:rPr>
                <w:sz w:val="20"/>
                <w:szCs w:val="20"/>
              </w:rPr>
            </w:pPr>
          </w:p>
        </w:tc>
        <w:tc>
          <w:tcPr>
            <w:tcW w:w="497" w:type="pct"/>
            <w:vMerge w:val="restart"/>
            <w:shd w:val="clear" w:color="auto" w:fill="auto"/>
          </w:tcPr>
          <w:p w14:paraId="2C2473F3" w14:textId="77777777" w:rsidR="00A57092" w:rsidRPr="009566BB" w:rsidRDefault="00A57092" w:rsidP="00F16DCE">
            <w:pPr>
              <w:spacing w:afterLines="20" w:after="48"/>
              <w:jc w:val="left"/>
              <w:rPr>
                <w:sz w:val="20"/>
                <w:szCs w:val="20"/>
              </w:rPr>
            </w:pPr>
            <w:r>
              <w:rPr>
                <w:sz w:val="20"/>
                <w:szCs w:val="20"/>
                <w:lang w:val="fr"/>
              </w:rPr>
              <w:t>Italie</w:t>
            </w:r>
          </w:p>
        </w:tc>
        <w:tc>
          <w:tcPr>
            <w:tcW w:w="696" w:type="pct"/>
            <w:shd w:val="clear" w:color="auto" w:fill="auto"/>
          </w:tcPr>
          <w:p w14:paraId="0D80F8C3" w14:textId="77777777" w:rsidR="00A57092" w:rsidRPr="009566BB" w:rsidRDefault="00A57092" w:rsidP="00F16DCE">
            <w:pPr>
              <w:spacing w:afterLines="20" w:after="48"/>
              <w:jc w:val="left"/>
              <w:rPr>
                <w:sz w:val="20"/>
                <w:szCs w:val="20"/>
              </w:rPr>
            </w:pPr>
            <w:r>
              <w:rPr>
                <w:sz w:val="20"/>
                <w:szCs w:val="20"/>
                <w:lang w:val="fr"/>
              </w:rPr>
              <w:t>Coûts de projet</w:t>
            </w:r>
          </w:p>
        </w:tc>
        <w:tc>
          <w:tcPr>
            <w:tcW w:w="424" w:type="pct"/>
            <w:shd w:val="clear" w:color="auto" w:fill="auto"/>
            <w:vAlign w:val="center"/>
          </w:tcPr>
          <w:p w14:paraId="27D40F42" w14:textId="0ED12E48" w:rsidR="00A57092" w:rsidRPr="009566BB" w:rsidRDefault="00A57092" w:rsidP="00F16DCE">
            <w:pPr>
              <w:spacing w:afterLines="20" w:after="48"/>
              <w:jc w:val="right"/>
              <w:rPr>
                <w:color w:val="000000"/>
                <w:sz w:val="20"/>
                <w:szCs w:val="20"/>
              </w:rPr>
            </w:pPr>
            <w:r>
              <w:rPr>
                <w:color w:val="000000"/>
                <w:sz w:val="20"/>
                <w:szCs w:val="20"/>
                <w:lang w:val="fr"/>
              </w:rPr>
              <w:t>458</w:t>
            </w:r>
            <w:r w:rsidR="00BE12FC">
              <w:rPr>
                <w:color w:val="000000"/>
                <w:sz w:val="20"/>
                <w:szCs w:val="20"/>
                <w:lang w:val="fr"/>
              </w:rPr>
              <w:t> </w:t>
            </w:r>
            <w:r>
              <w:rPr>
                <w:color w:val="000000"/>
                <w:sz w:val="20"/>
                <w:szCs w:val="20"/>
                <w:lang w:val="fr"/>
              </w:rPr>
              <w:t>191</w:t>
            </w:r>
          </w:p>
        </w:tc>
        <w:tc>
          <w:tcPr>
            <w:tcW w:w="383" w:type="pct"/>
            <w:shd w:val="clear" w:color="auto" w:fill="auto"/>
            <w:vAlign w:val="center"/>
          </w:tcPr>
          <w:p w14:paraId="0D5A1638" w14:textId="77777777" w:rsidR="00A57092" w:rsidRPr="009566BB" w:rsidRDefault="00A57092" w:rsidP="00F16DCE">
            <w:pPr>
              <w:spacing w:afterLines="20" w:after="48"/>
              <w:jc w:val="right"/>
              <w:rPr>
                <w:color w:val="000000"/>
                <w:sz w:val="20"/>
                <w:szCs w:val="20"/>
              </w:rPr>
            </w:pPr>
            <w:r>
              <w:rPr>
                <w:color w:val="000000"/>
                <w:sz w:val="20"/>
                <w:szCs w:val="20"/>
                <w:lang w:val="fr"/>
              </w:rPr>
              <w:t>0</w:t>
            </w:r>
          </w:p>
        </w:tc>
        <w:tc>
          <w:tcPr>
            <w:tcW w:w="424" w:type="pct"/>
            <w:shd w:val="clear" w:color="auto" w:fill="auto"/>
            <w:vAlign w:val="center"/>
          </w:tcPr>
          <w:p w14:paraId="54132182" w14:textId="77777777" w:rsidR="00A57092" w:rsidRPr="009566BB" w:rsidRDefault="00A57092" w:rsidP="00F16DCE">
            <w:pPr>
              <w:spacing w:afterLines="20" w:after="48"/>
              <w:jc w:val="right"/>
              <w:rPr>
                <w:color w:val="000000"/>
                <w:sz w:val="20"/>
                <w:szCs w:val="20"/>
              </w:rPr>
            </w:pPr>
            <w:r>
              <w:rPr>
                <w:color w:val="000000"/>
                <w:sz w:val="20"/>
                <w:szCs w:val="20"/>
                <w:lang w:val="fr"/>
              </w:rPr>
              <w:t>0</w:t>
            </w:r>
          </w:p>
        </w:tc>
        <w:tc>
          <w:tcPr>
            <w:tcW w:w="424" w:type="pct"/>
            <w:shd w:val="clear" w:color="auto" w:fill="auto"/>
            <w:vAlign w:val="center"/>
          </w:tcPr>
          <w:p w14:paraId="7CF956C8" w14:textId="77777777" w:rsidR="00A57092" w:rsidRPr="009566BB" w:rsidRDefault="00A57092" w:rsidP="00F16DCE">
            <w:pPr>
              <w:spacing w:afterLines="20" w:after="48"/>
              <w:jc w:val="right"/>
              <w:rPr>
                <w:color w:val="000000"/>
                <w:sz w:val="20"/>
                <w:szCs w:val="20"/>
              </w:rPr>
            </w:pPr>
            <w:r>
              <w:rPr>
                <w:color w:val="000000"/>
                <w:sz w:val="20"/>
                <w:szCs w:val="20"/>
                <w:lang w:val="fr"/>
              </w:rPr>
              <w:t>0</w:t>
            </w:r>
          </w:p>
        </w:tc>
        <w:tc>
          <w:tcPr>
            <w:tcW w:w="318" w:type="pct"/>
            <w:shd w:val="clear" w:color="auto" w:fill="auto"/>
            <w:vAlign w:val="center"/>
          </w:tcPr>
          <w:p w14:paraId="04833FB4" w14:textId="77777777" w:rsidR="00A57092" w:rsidRPr="009566BB" w:rsidRDefault="00A57092" w:rsidP="00F16DCE">
            <w:pPr>
              <w:spacing w:afterLines="20" w:after="48"/>
              <w:jc w:val="right"/>
              <w:rPr>
                <w:color w:val="000000"/>
                <w:sz w:val="20"/>
                <w:szCs w:val="20"/>
              </w:rPr>
            </w:pPr>
            <w:r>
              <w:rPr>
                <w:color w:val="000000"/>
                <w:sz w:val="20"/>
                <w:szCs w:val="20"/>
                <w:lang w:val="fr"/>
              </w:rPr>
              <w:t>0</w:t>
            </w:r>
          </w:p>
        </w:tc>
        <w:tc>
          <w:tcPr>
            <w:tcW w:w="424" w:type="pct"/>
            <w:shd w:val="clear" w:color="auto" w:fill="auto"/>
            <w:vAlign w:val="center"/>
          </w:tcPr>
          <w:p w14:paraId="3A2F9869" w14:textId="77777777" w:rsidR="00A57092" w:rsidRPr="009566BB" w:rsidRDefault="00A57092" w:rsidP="00F16DCE">
            <w:pPr>
              <w:spacing w:afterLines="20" w:after="48"/>
              <w:jc w:val="right"/>
              <w:rPr>
                <w:color w:val="000000"/>
                <w:sz w:val="20"/>
                <w:szCs w:val="20"/>
              </w:rPr>
            </w:pPr>
            <w:r>
              <w:rPr>
                <w:color w:val="000000"/>
                <w:sz w:val="20"/>
                <w:szCs w:val="20"/>
                <w:lang w:val="fr"/>
              </w:rPr>
              <w:t>0</w:t>
            </w:r>
          </w:p>
        </w:tc>
        <w:tc>
          <w:tcPr>
            <w:tcW w:w="360" w:type="pct"/>
          </w:tcPr>
          <w:p w14:paraId="4EF6BA94" w14:textId="77777777" w:rsidR="00A57092" w:rsidRPr="009566BB" w:rsidRDefault="00A57092" w:rsidP="00F16DCE">
            <w:pPr>
              <w:spacing w:afterLines="20" w:after="48"/>
              <w:jc w:val="right"/>
              <w:rPr>
                <w:color w:val="000000"/>
                <w:sz w:val="20"/>
                <w:szCs w:val="20"/>
              </w:rPr>
            </w:pPr>
            <w:r>
              <w:rPr>
                <w:color w:val="000000"/>
                <w:sz w:val="20"/>
                <w:szCs w:val="20"/>
                <w:lang w:val="fr"/>
              </w:rPr>
              <w:t>0</w:t>
            </w:r>
          </w:p>
        </w:tc>
        <w:tc>
          <w:tcPr>
            <w:tcW w:w="470" w:type="pct"/>
            <w:shd w:val="clear" w:color="auto" w:fill="auto"/>
            <w:vAlign w:val="center"/>
          </w:tcPr>
          <w:p w14:paraId="6A608FB6" w14:textId="5115AF0B" w:rsidR="00A57092" w:rsidRPr="009566BB" w:rsidRDefault="00A57092" w:rsidP="00F16DCE">
            <w:pPr>
              <w:spacing w:afterLines="20" w:after="48"/>
              <w:jc w:val="right"/>
              <w:rPr>
                <w:color w:val="000000"/>
                <w:sz w:val="20"/>
                <w:szCs w:val="20"/>
              </w:rPr>
            </w:pPr>
            <w:r>
              <w:rPr>
                <w:color w:val="000000"/>
                <w:sz w:val="20"/>
                <w:szCs w:val="20"/>
                <w:lang w:val="fr"/>
              </w:rPr>
              <w:t>458</w:t>
            </w:r>
            <w:r w:rsidR="00BE12FC">
              <w:rPr>
                <w:color w:val="000000"/>
                <w:sz w:val="20"/>
                <w:szCs w:val="20"/>
                <w:lang w:val="fr"/>
              </w:rPr>
              <w:t> </w:t>
            </w:r>
            <w:r>
              <w:rPr>
                <w:color w:val="000000"/>
                <w:sz w:val="20"/>
                <w:szCs w:val="20"/>
                <w:lang w:val="fr"/>
              </w:rPr>
              <w:t>191</w:t>
            </w:r>
          </w:p>
        </w:tc>
      </w:tr>
      <w:tr w:rsidR="00A57092" w:rsidRPr="00DD0E4A" w14:paraId="6282514B" w14:textId="77777777" w:rsidTr="00A52D0E">
        <w:trPr>
          <w:trHeight w:val="42"/>
        </w:trPr>
        <w:tc>
          <w:tcPr>
            <w:tcW w:w="578" w:type="pct"/>
            <w:vMerge/>
            <w:shd w:val="clear" w:color="auto" w:fill="auto"/>
          </w:tcPr>
          <w:p w14:paraId="726AFD01" w14:textId="77777777" w:rsidR="00A57092" w:rsidRPr="009566BB" w:rsidRDefault="00A57092" w:rsidP="00F16DCE">
            <w:pPr>
              <w:spacing w:afterLines="20" w:after="48"/>
              <w:jc w:val="center"/>
              <w:rPr>
                <w:sz w:val="20"/>
                <w:szCs w:val="20"/>
              </w:rPr>
            </w:pPr>
          </w:p>
        </w:tc>
        <w:tc>
          <w:tcPr>
            <w:tcW w:w="497" w:type="pct"/>
            <w:vMerge/>
            <w:shd w:val="clear" w:color="auto" w:fill="auto"/>
          </w:tcPr>
          <w:p w14:paraId="0D78F8DE" w14:textId="77777777" w:rsidR="00A57092" w:rsidRPr="009566BB" w:rsidRDefault="00A57092" w:rsidP="00F16DCE">
            <w:pPr>
              <w:spacing w:afterLines="20" w:after="48"/>
              <w:jc w:val="left"/>
              <w:rPr>
                <w:sz w:val="20"/>
                <w:szCs w:val="20"/>
              </w:rPr>
            </w:pPr>
          </w:p>
        </w:tc>
        <w:tc>
          <w:tcPr>
            <w:tcW w:w="696" w:type="pct"/>
            <w:shd w:val="clear" w:color="auto" w:fill="auto"/>
          </w:tcPr>
          <w:p w14:paraId="74F00688" w14:textId="77777777" w:rsidR="00A57092" w:rsidRPr="009566BB" w:rsidRDefault="00A57092" w:rsidP="00F16DCE">
            <w:pPr>
              <w:spacing w:afterLines="20" w:after="48"/>
              <w:jc w:val="left"/>
              <w:rPr>
                <w:sz w:val="20"/>
                <w:szCs w:val="20"/>
              </w:rPr>
            </w:pPr>
            <w:r>
              <w:rPr>
                <w:sz w:val="20"/>
                <w:szCs w:val="20"/>
                <w:lang w:val="fr"/>
              </w:rPr>
              <w:t>Coûts d’appui</w:t>
            </w:r>
          </w:p>
        </w:tc>
        <w:tc>
          <w:tcPr>
            <w:tcW w:w="424" w:type="pct"/>
            <w:shd w:val="clear" w:color="auto" w:fill="auto"/>
            <w:vAlign w:val="center"/>
          </w:tcPr>
          <w:p w14:paraId="37377DDA" w14:textId="52D2356E" w:rsidR="00A57092" w:rsidRPr="009566BB" w:rsidRDefault="00A57092" w:rsidP="00F16DCE">
            <w:pPr>
              <w:spacing w:afterLines="20" w:after="48"/>
              <w:jc w:val="right"/>
              <w:rPr>
                <w:color w:val="000000"/>
                <w:sz w:val="20"/>
                <w:szCs w:val="20"/>
              </w:rPr>
            </w:pPr>
            <w:r>
              <w:rPr>
                <w:color w:val="000000"/>
                <w:sz w:val="20"/>
                <w:szCs w:val="20"/>
                <w:lang w:val="fr"/>
              </w:rPr>
              <w:t>59</w:t>
            </w:r>
            <w:r w:rsidR="00BE12FC">
              <w:rPr>
                <w:color w:val="000000"/>
                <w:sz w:val="20"/>
                <w:szCs w:val="20"/>
                <w:lang w:val="fr"/>
              </w:rPr>
              <w:t> </w:t>
            </w:r>
            <w:r>
              <w:rPr>
                <w:color w:val="000000"/>
                <w:sz w:val="20"/>
                <w:szCs w:val="20"/>
                <w:lang w:val="fr"/>
              </w:rPr>
              <w:t>565</w:t>
            </w:r>
          </w:p>
        </w:tc>
        <w:tc>
          <w:tcPr>
            <w:tcW w:w="383" w:type="pct"/>
            <w:shd w:val="clear" w:color="auto" w:fill="auto"/>
            <w:vAlign w:val="center"/>
          </w:tcPr>
          <w:p w14:paraId="66E3E424" w14:textId="77777777" w:rsidR="00A57092" w:rsidRPr="009566BB" w:rsidRDefault="00A57092" w:rsidP="00F16DCE">
            <w:pPr>
              <w:spacing w:afterLines="20" w:after="48"/>
              <w:jc w:val="right"/>
              <w:rPr>
                <w:color w:val="000000"/>
                <w:sz w:val="20"/>
                <w:szCs w:val="20"/>
              </w:rPr>
            </w:pPr>
            <w:r>
              <w:rPr>
                <w:color w:val="000000"/>
                <w:sz w:val="20"/>
                <w:szCs w:val="20"/>
                <w:lang w:val="fr"/>
              </w:rPr>
              <w:t>0</w:t>
            </w:r>
          </w:p>
        </w:tc>
        <w:tc>
          <w:tcPr>
            <w:tcW w:w="424" w:type="pct"/>
            <w:shd w:val="clear" w:color="auto" w:fill="auto"/>
            <w:vAlign w:val="center"/>
          </w:tcPr>
          <w:p w14:paraId="4FB43203" w14:textId="77777777" w:rsidR="00A57092" w:rsidRPr="009566BB" w:rsidRDefault="00A57092" w:rsidP="00F16DCE">
            <w:pPr>
              <w:spacing w:afterLines="20" w:after="48"/>
              <w:jc w:val="right"/>
              <w:rPr>
                <w:color w:val="000000"/>
                <w:sz w:val="20"/>
                <w:szCs w:val="20"/>
              </w:rPr>
            </w:pPr>
            <w:r>
              <w:rPr>
                <w:color w:val="000000"/>
                <w:sz w:val="20"/>
                <w:szCs w:val="20"/>
                <w:lang w:val="fr"/>
              </w:rPr>
              <w:t>0</w:t>
            </w:r>
          </w:p>
        </w:tc>
        <w:tc>
          <w:tcPr>
            <w:tcW w:w="424" w:type="pct"/>
            <w:shd w:val="clear" w:color="auto" w:fill="auto"/>
            <w:vAlign w:val="center"/>
          </w:tcPr>
          <w:p w14:paraId="4EEF7D5F" w14:textId="77777777" w:rsidR="00A57092" w:rsidRPr="009566BB" w:rsidRDefault="00A57092" w:rsidP="00F16DCE">
            <w:pPr>
              <w:spacing w:afterLines="20" w:after="48"/>
              <w:jc w:val="right"/>
              <w:rPr>
                <w:color w:val="000000"/>
                <w:sz w:val="20"/>
                <w:szCs w:val="20"/>
              </w:rPr>
            </w:pPr>
            <w:r>
              <w:rPr>
                <w:color w:val="000000"/>
                <w:sz w:val="20"/>
                <w:szCs w:val="20"/>
                <w:lang w:val="fr"/>
              </w:rPr>
              <w:t>0</w:t>
            </w:r>
          </w:p>
        </w:tc>
        <w:tc>
          <w:tcPr>
            <w:tcW w:w="318" w:type="pct"/>
            <w:shd w:val="clear" w:color="auto" w:fill="auto"/>
            <w:vAlign w:val="center"/>
          </w:tcPr>
          <w:p w14:paraId="54A98F03" w14:textId="77777777" w:rsidR="00A57092" w:rsidRPr="009566BB" w:rsidRDefault="00A57092" w:rsidP="00F16DCE">
            <w:pPr>
              <w:spacing w:afterLines="20" w:after="48"/>
              <w:jc w:val="right"/>
              <w:rPr>
                <w:color w:val="000000"/>
                <w:sz w:val="20"/>
                <w:szCs w:val="20"/>
              </w:rPr>
            </w:pPr>
            <w:r>
              <w:rPr>
                <w:color w:val="000000"/>
                <w:sz w:val="20"/>
                <w:szCs w:val="20"/>
                <w:lang w:val="fr"/>
              </w:rPr>
              <w:t>0</w:t>
            </w:r>
          </w:p>
        </w:tc>
        <w:tc>
          <w:tcPr>
            <w:tcW w:w="424" w:type="pct"/>
            <w:shd w:val="clear" w:color="auto" w:fill="auto"/>
            <w:vAlign w:val="center"/>
          </w:tcPr>
          <w:p w14:paraId="07E03657" w14:textId="77777777" w:rsidR="00A57092" w:rsidRPr="009566BB" w:rsidRDefault="00A57092" w:rsidP="00F16DCE">
            <w:pPr>
              <w:spacing w:afterLines="20" w:after="48"/>
              <w:jc w:val="right"/>
              <w:rPr>
                <w:color w:val="000000"/>
                <w:sz w:val="20"/>
                <w:szCs w:val="20"/>
              </w:rPr>
            </w:pPr>
            <w:r>
              <w:rPr>
                <w:color w:val="000000"/>
                <w:sz w:val="20"/>
                <w:szCs w:val="20"/>
                <w:lang w:val="fr"/>
              </w:rPr>
              <w:t>0</w:t>
            </w:r>
          </w:p>
        </w:tc>
        <w:tc>
          <w:tcPr>
            <w:tcW w:w="360" w:type="pct"/>
          </w:tcPr>
          <w:p w14:paraId="3F916FB0" w14:textId="77777777" w:rsidR="00A57092" w:rsidRPr="009566BB" w:rsidRDefault="00A57092" w:rsidP="00F16DCE">
            <w:pPr>
              <w:spacing w:afterLines="20" w:after="48"/>
              <w:jc w:val="right"/>
              <w:rPr>
                <w:color w:val="000000"/>
                <w:sz w:val="20"/>
                <w:szCs w:val="20"/>
              </w:rPr>
            </w:pPr>
            <w:r>
              <w:rPr>
                <w:color w:val="000000"/>
                <w:sz w:val="20"/>
                <w:szCs w:val="20"/>
                <w:lang w:val="fr"/>
              </w:rPr>
              <w:t>0</w:t>
            </w:r>
          </w:p>
        </w:tc>
        <w:tc>
          <w:tcPr>
            <w:tcW w:w="470" w:type="pct"/>
            <w:shd w:val="clear" w:color="auto" w:fill="auto"/>
            <w:vAlign w:val="center"/>
          </w:tcPr>
          <w:p w14:paraId="497682BC" w14:textId="16585D36" w:rsidR="00A57092" w:rsidRPr="009566BB" w:rsidRDefault="00A57092" w:rsidP="00F16DCE">
            <w:pPr>
              <w:spacing w:afterLines="20" w:after="48"/>
              <w:jc w:val="right"/>
              <w:rPr>
                <w:color w:val="000000"/>
                <w:sz w:val="20"/>
                <w:szCs w:val="20"/>
              </w:rPr>
            </w:pPr>
            <w:r>
              <w:rPr>
                <w:color w:val="000000"/>
                <w:sz w:val="20"/>
                <w:szCs w:val="20"/>
                <w:lang w:val="fr"/>
              </w:rPr>
              <w:t>59</w:t>
            </w:r>
            <w:r w:rsidR="00BE12FC">
              <w:rPr>
                <w:color w:val="000000"/>
                <w:sz w:val="20"/>
                <w:szCs w:val="20"/>
                <w:lang w:val="fr"/>
              </w:rPr>
              <w:t> </w:t>
            </w:r>
            <w:r>
              <w:rPr>
                <w:color w:val="000000"/>
                <w:sz w:val="20"/>
                <w:szCs w:val="20"/>
                <w:lang w:val="fr"/>
              </w:rPr>
              <w:t>565</w:t>
            </w:r>
          </w:p>
        </w:tc>
      </w:tr>
      <w:tr w:rsidR="00A57092" w:rsidRPr="00DD0E4A" w14:paraId="6CAC1C19" w14:textId="77777777" w:rsidTr="00A52D0E">
        <w:trPr>
          <w:trHeight w:val="42"/>
        </w:trPr>
        <w:tc>
          <w:tcPr>
            <w:tcW w:w="578" w:type="pct"/>
            <w:vMerge/>
            <w:shd w:val="clear" w:color="auto" w:fill="auto"/>
          </w:tcPr>
          <w:p w14:paraId="3C7592C6" w14:textId="77777777" w:rsidR="00A57092" w:rsidRPr="009566BB" w:rsidRDefault="00A57092" w:rsidP="00F16DCE">
            <w:pPr>
              <w:spacing w:afterLines="20" w:after="48"/>
              <w:jc w:val="center"/>
              <w:rPr>
                <w:sz w:val="20"/>
                <w:szCs w:val="20"/>
              </w:rPr>
            </w:pPr>
          </w:p>
        </w:tc>
        <w:tc>
          <w:tcPr>
            <w:tcW w:w="497" w:type="pct"/>
            <w:vMerge w:val="restart"/>
            <w:shd w:val="clear" w:color="auto" w:fill="auto"/>
          </w:tcPr>
          <w:p w14:paraId="058C7852" w14:textId="77777777" w:rsidR="00A57092" w:rsidRPr="009566BB" w:rsidRDefault="00A57092" w:rsidP="00F16DCE">
            <w:pPr>
              <w:spacing w:afterLines="20" w:after="48"/>
              <w:jc w:val="left"/>
              <w:rPr>
                <w:sz w:val="20"/>
                <w:szCs w:val="20"/>
              </w:rPr>
            </w:pPr>
            <w:r>
              <w:rPr>
                <w:sz w:val="20"/>
                <w:szCs w:val="20"/>
                <w:lang w:val="fr"/>
              </w:rPr>
              <w:t>Espagne</w:t>
            </w:r>
          </w:p>
        </w:tc>
        <w:tc>
          <w:tcPr>
            <w:tcW w:w="696" w:type="pct"/>
            <w:shd w:val="clear" w:color="auto" w:fill="auto"/>
          </w:tcPr>
          <w:p w14:paraId="78F092B7" w14:textId="77777777" w:rsidR="00A57092" w:rsidRPr="009566BB" w:rsidRDefault="00A57092" w:rsidP="00F16DCE">
            <w:pPr>
              <w:spacing w:afterLines="20" w:after="48"/>
              <w:jc w:val="left"/>
              <w:rPr>
                <w:sz w:val="20"/>
                <w:szCs w:val="20"/>
              </w:rPr>
            </w:pPr>
            <w:r>
              <w:rPr>
                <w:sz w:val="20"/>
                <w:szCs w:val="20"/>
                <w:lang w:val="fr"/>
              </w:rPr>
              <w:t>Coûts de projet</w:t>
            </w:r>
          </w:p>
        </w:tc>
        <w:tc>
          <w:tcPr>
            <w:tcW w:w="424" w:type="pct"/>
            <w:shd w:val="clear" w:color="auto" w:fill="auto"/>
            <w:vAlign w:val="center"/>
          </w:tcPr>
          <w:p w14:paraId="403967C6" w14:textId="77777777" w:rsidR="00A57092" w:rsidRPr="009566BB" w:rsidRDefault="00A57092" w:rsidP="00F16DCE">
            <w:pPr>
              <w:spacing w:afterLines="20" w:after="48"/>
              <w:jc w:val="right"/>
              <w:rPr>
                <w:color w:val="000000"/>
                <w:sz w:val="20"/>
                <w:szCs w:val="20"/>
              </w:rPr>
            </w:pPr>
            <w:r>
              <w:rPr>
                <w:color w:val="000000"/>
                <w:sz w:val="20"/>
                <w:szCs w:val="20"/>
                <w:lang w:val="fr"/>
              </w:rPr>
              <w:t>0</w:t>
            </w:r>
          </w:p>
        </w:tc>
        <w:tc>
          <w:tcPr>
            <w:tcW w:w="383" w:type="pct"/>
            <w:shd w:val="clear" w:color="auto" w:fill="auto"/>
            <w:vAlign w:val="center"/>
          </w:tcPr>
          <w:p w14:paraId="754EE2FB" w14:textId="77777777" w:rsidR="00A57092" w:rsidRPr="009566BB" w:rsidRDefault="00A57092" w:rsidP="00F16DCE">
            <w:pPr>
              <w:spacing w:afterLines="20" w:after="48"/>
              <w:jc w:val="right"/>
              <w:rPr>
                <w:color w:val="000000"/>
                <w:sz w:val="20"/>
                <w:szCs w:val="20"/>
              </w:rPr>
            </w:pPr>
            <w:r>
              <w:rPr>
                <w:color w:val="000000"/>
                <w:sz w:val="20"/>
                <w:szCs w:val="20"/>
                <w:lang w:val="fr"/>
              </w:rPr>
              <w:t>0</w:t>
            </w:r>
          </w:p>
        </w:tc>
        <w:tc>
          <w:tcPr>
            <w:tcW w:w="424" w:type="pct"/>
            <w:shd w:val="clear" w:color="auto" w:fill="auto"/>
            <w:vAlign w:val="center"/>
          </w:tcPr>
          <w:p w14:paraId="6E669F08" w14:textId="34A758EC" w:rsidR="00A57092" w:rsidRPr="009566BB" w:rsidRDefault="00A57092" w:rsidP="00F16DCE">
            <w:pPr>
              <w:spacing w:afterLines="20" w:after="48"/>
              <w:jc w:val="right"/>
              <w:rPr>
                <w:color w:val="000000"/>
                <w:sz w:val="20"/>
                <w:szCs w:val="20"/>
              </w:rPr>
            </w:pPr>
            <w:r>
              <w:rPr>
                <w:color w:val="000000"/>
                <w:sz w:val="20"/>
                <w:szCs w:val="20"/>
                <w:lang w:val="fr"/>
              </w:rPr>
              <w:t>1</w:t>
            </w:r>
            <w:r w:rsidR="00BE12FC">
              <w:rPr>
                <w:color w:val="000000"/>
                <w:sz w:val="20"/>
                <w:szCs w:val="20"/>
                <w:lang w:val="fr"/>
              </w:rPr>
              <w:t> 056 </w:t>
            </w:r>
            <w:r>
              <w:rPr>
                <w:color w:val="000000"/>
                <w:sz w:val="20"/>
                <w:szCs w:val="20"/>
                <w:lang w:val="fr"/>
              </w:rPr>
              <w:t>991</w:t>
            </w:r>
          </w:p>
        </w:tc>
        <w:tc>
          <w:tcPr>
            <w:tcW w:w="424" w:type="pct"/>
            <w:shd w:val="clear" w:color="auto" w:fill="auto"/>
            <w:vAlign w:val="center"/>
          </w:tcPr>
          <w:p w14:paraId="71EFECD1" w14:textId="3012E1BB" w:rsidR="00A57092" w:rsidRPr="009566BB" w:rsidRDefault="00A57092" w:rsidP="00F16DCE">
            <w:pPr>
              <w:spacing w:afterLines="20" w:after="48"/>
              <w:jc w:val="right"/>
              <w:rPr>
                <w:color w:val="000000"/>
                <w:sz w:val="20"/>
                <w:szCs w:val="20"/>
              </w:rPr>
            </w:pPr>
            <w:r>
              <w:rPr>
                <w:color w:val="000000"/>
                <w:sz w:val="20"/>
                <w:szCs w:val="20"/>
                <w:lang w:val="fr"/>
              </w:rPr>
              <w:t>1</w:t>
            </w:r>
            <w:r w:rsidR="00BE12FC">
              <w:rPr>
                <w:color w:val="000000"/>
                <w:sz w:val="20"/>
                <w:szCs w:val="20"/>
                <w:lang w:val="fr"/>
              </w:rPr>
              <w:t> 070 </w:t>
            </w:r>
            <w:r>
              <w:rPr>
                <w:color w:val="000000"/>
                <w:sz w:val="20"/>
                <w:szCs w:val="20"/>
                <w:lang w:val="fr"/>
              </w:rPr>
              <w:t>000</w:t>
            </w:r>
          </w:p>
        </w:tc>
        <w:tc>
          <w:tcPr>
            <w:tcW w:w="318" w:type="pct"/>
            <w:shd w:val="clear" w:color="auto" w:fill="auto"/>
            <w:vAlign w:val="center"/>
          </w:tcPr>
          <w:p w14:paraId="1C5CF1F5" w14:textId="77777777" w:rsidR="00A57092" w:rsidRPr="009566BB" w:rsidRDefault="00A57092" w:rsidP="00F16DCE">
            <w:pPr>
              <w:spacing w:afterLines="20" w:after="48"/>
              <w:jc w:val="right"/>
              <w:rPr>
                <w:color w:val="000000"/>
                <w:sz w:val="20"/>
                <w:szCs w:val="20"/>
              </w:rPr>
            </w:pPr>
            <w:r>
              <w:rPr>
                <w:color w:val="000000"/>
                <w:sz w:val="20"/>
                <w:szCs w:val="20"/>
                <w:lang w:val="fr"/>
              </w:rPr>
              <w:t>0</w:t>
            </w:r>
          </w:p>
        </w:tc>
        <w:tc>
          <w:tcPr>
            <w:tcW w:w="424" w:type="pct"/>
            <w:shd w:val="clear" w:color="auto" w:fill="auto"/>
            <w:vAlign w:val="center"/>
          </w:tcPr>
          <w:p w14:paraId="34BB0A5D" w14:textId="77777777" w:rsidR="00A57092" w:rsidRPr="009566BB" w:rsidRDefault="00A57092" w:rsidP="00F16DCE">
            <w:pPr>
              <w:spacing w:afterLines="20" w:after="48"/>
              <w:jc w:val="right"/>
              <w:rPr>
                <w:color w:val="000000"/>
                <w:sz w:val="20"/>
                <w:szCs w:val="20"/>
              </w:rPr>
            </w:pPr>
            <w:r>
              <w:rPr>
                <w:color w:val="000000"/>
                <w:sz w:val="20"/>
                <w:szCs w:val="20"/>
                <w:lang w:val="fr"/>
              </w:rPr>
              <w:t>0</w:t>
            </w:r>
          </w:p>
        </w:tc>
        <w:tc>
          <w:tcPr>
            <w:tcW w:w="360" w:type="pct"/>
          </w:tcPr>
          <w:p w14:paraId="06895AC5" w14:textId="77777777" w:rsidR="00A57092" w:rsidRPr="009566BB" w:rsidRDefault="00A57092" w:rsidP="00F16DCE">
            <w:pPr>
              <w:spacing w:afterLines="20" w:after="48"/>
              <w:jc w:val="right"/>
              <w:rPr>
                <w:color w:val="000000"/>
                <w:sz w:val="20"/>
                <w:szCs w:val="20"/>
              </w:rPr>
            </w:pPr>
            <w:r>
              <w:rPr>
                <w:color w:val="000000"/>
                <w:sz w:val="20"/>
                <w:szCs w:val="20"/>
                <w:lang w:val="fr"/>
              </w:rPr>
              <w:t>0</w:t>
            </w:r>
          </w:p>
        </w:tc>
        <w:tc>
          <w:tcPr>
            <w:tcW w:w="470" w:type="pct"/>
            <w:shd w:val="clear" w:color="auto" w:fill="auto"/>
            <w:vAlign w:val="center"/>
          </w:tcPr>
          <w:p w14:paraId="5E6BE7E5" w14:textId="149211B2" w:rsidR="00A57092" w:rsidRPr="009566BB" w:rsidRDefault="00A57092" w:rsidP="00F16DCE">
            <w:pPr>
              <w:spacing w:afterLines="20" w:after="48"/>
              <w:jc w:val="right"/>
              <w:rPr>
                <w:color w:val="000000"/>
                <w:sz w:val="20"/>
                <w:szCs w:val="20"/>
              </w:rPr>
            </w:pPr>
            <w:r>
              <w:rPr>
                <w:color w:val="000000"/>
                <w:sz w:val="20"/>
                <w:szCs w:val="20"/>
                <w:lang w:val="fr"/>
              </w:rPr>
              <w:t>2</w:t>
            </w:r>
            <w:r w:rsidR="00BE12FC">
              <w:rPr>
                <w:color w:val="000000"/>
                <w:sz w:val="20"/>
                <w:szCs w:val="20"/>
                <w:lang w:val="fr"/>
              </w:rPr>
              <w:t> 126 </w:t>
            </w:r>
            <w:r>
              <w:rPr>
                <w:color w:val="000000"/>
                <w:sz w:val="20"/>
                <w:szCs w:val="20"/>
                <w:lang w:val="fr"/>
              </w:rPr>
              <w:t>991</w:t>
            </w:r>
          </w:p>
        </w:tc>
      </w:tr>
      <w:tr w:rsidR="00A57092" w:rsidRPr="00DD0E4A" w14:paraId="6048649C" w14:textId="77777777" w:rsidTr="00A52D0E">
        <w:trPr>
          <w:trHeight w:val="42"/>
        </w:trPr>
        <w:tc>
          <w:tcPr>
            <w:tcW w:w="578" w:type="pct"/>
            <w:vMerge/>
            <w:shd w:val="clear" w:color="auto" w:fill="auto"/>
          </w:tcPr>
          <w:p w14:paraId="21BED81B" w14:textId="77777777" w:rsidR="00A57092" w:rsidRPr="009566BB" w:rsidRDefault="00A57092" w:rsidP="00F16DCE">
            <w:pPr>
              <w:spacing w:afterLines="20" w:after="48"/>
              <w:jc w:val="center"/>
              <w:rPr>
                <w:sz w:val="20"/>
                <w:szCs w:val="20"/>
              </w:rPr>
            </w:pPr>
          </w:p>
        </w:tc>
        <w:tc>
          <w:tcPr>
            <w:tcW w:w="497" w:type="pct"/>
            <w:vMerge/>
            <w:shd w:val="clear" w:color="auto" w:fill="auto"/>
          </w:tcPr>
          <w:p w14:paraId="31754260" w14:textId="77777777" w:rsidR="00A57092" w:rsidRPr="009566BB" w:rsidRDefault="00A57092" w:rsidP="00F16DCE">
            <w:pPr>
              <w:spacing w:afterLines="20" w:after="48"/>
              <w:jc w:val="center"/>
              <w:rPr>
                <w:sz w:val="20"/>
                <w:szCs w:val="20"/>
              </w:rPr>
            </w:pPr>
          </w:p>
        </w:tc>
        <w:tc>
          <w:tcPr>
            <w:tcW w:w="696" w:type="pct"/>
            <w:shd w:val="clear" w:color="auto" w:fill="auto"/>
          </w:tcPr>
          <w:p w14:paraId="7A802A0C" w14:textId="77777777" w:rsidR="00A57092" w:rsidRPr="009566BB" w:rsidRDefault="00A57092" w:rsidP="00F16DCE">
            <w:pPr>
              <w:spacing w:afterLines="20" w:after="48"/>
              <w:jc w:val="left"/>
              <w:rPr>
                <w:sz w:val="20"/>
                <w:szCs w:val="20"/>
              </w:rPr>
            </w:pPr>
            <w:r>
              <w:rPr>
                <w:sz w:val="20"/>
                <w:szCs w:val="20"/>
                <w:lang w:val="fr"/>
              </w:rPr>
              <w:t>Coûts d’appui</w:t>
            </w:r>
          </w:p>
        </w:tc>
        <w:tc>
          <w:tcPr>
            <w:tcW w:w="424" w:type="pct"/>
            <w:shd w:val="clear" w:color="auto" w:fill="auto"/>
            <w:vAlign w:val="center"/>
          </w:tcPr>
          <w:p w14:paraId="21DA1203" w14:textId="77777777" w:rsidR="00A57092" w:rsidRPr="009566BB" w:rsidRDefault="00A57092" w:rsidP="00F16DCE">
            <w:pPr>
              <w:spacing w:afterLines="20" w:after="48"/>
              <w:jc w:val="right"/>
              <w:rPr>
                <w:color w:val="000000"/>
                <w:sz w:val="20"/>
                <w:szCs w:val="20"/>
              </w:rPr>
            </w:pPr>
            <w:r>
              <w:rPr>
                <w:color w:val="000000"/>
                <w:sz w:val="20"/>
                <w:szCs w:val="20"/>
                <w:lang w:val="fr"/>
              </w:rPr>
              <w:t>0</w:t>
            </w:r>
          </w:p>
        </w:tc>
        <w:tc>
          <w:tcPr>
            <w:tcW w:w="383" w:type="pct"/>
            <w:shd w:val="clear" w:color="auto" w:fill="auto"/>
            <w:vAlign w:val="center"/>
          </w:tcPr>
          <w:p w14:paraId="45F1B61C" w14:textId="77777777" w:rsidR="00A57092" w:rsidRPr="009566BB" w:rsidRDefault="00A57092" w:rsidP="00F16DCE">
            <w:pPr>
              <w:spacing w:afterLines="20" w:after="48"/>
              <w:jc w:val="right"/>
              <w:rPr>
                <w:color w:val="000000"/>
                <w:sz w:val="20"/>
                <w:szCs w:val="20"/>
              </w:rPr>
            </w:pPr>
            <w:r>
              <w:rPr>
                <w:color w:val="000000"/>
                <w:sz w:val="20"/>
                <w:szCs w:val="20"/>
                <w:lang w:val="fr"/>
              </w:rPr>
              <w:t>0</w:t>
            </w:r>
          </w:p>
        </w:tc>
        <w:tc>
          <w:tcPr>
            <w:tcW w:w="424" w:type="pct"/>
            <w:shd w:val="clear" w:color="auto" w:fill="auto"/>
            <w:vAlign w:val="center"/>
          </w:tcPr>
          <w:p w14:paraId="64E432C7" w14:textId="7E85DC9B" w:rsidR="00A57092" w:rsidRPr="009566BB" w:rsidRDefault="00A57092" w:rsidP="00F16DCE">
            <w:pPr>
              <w:spacing w:afterLines="20" w:after="48"/>
              <w:jc w:val="right"/>
              <w:rPr>
                <w:color w:val="000000"/>
                <w:sz w:val="20"/>
                <w:szCs w:val="20"/>
              </w:rPr>
            </w:pPr>
            <w:r>
              <w:rPr>
                <w:color w:val="000000"/>
                <w:sz w:val="20"/>
                <w:szCs w:val="20"/>
                <w:lang w:val="fr"/>
              </w:rPr>
              <w:t>121</w:t>
            </w:r>
            <w:r w:rsidR="00BE12FC">
              <w:rPr>
                <w:color w:val="000000"/>
                <w:sz w:val="20"/>
                <w:szCs w:val="20"/>
                <w:lang w:val="fr"/>
              </w:rPr>
              <w:t> </w:t>
            </w:r>
            <w:r>
              <w:rPr>
                <w:color w:val="000000"/>
                <w:sz w:val="20"/>
                <w:szCs w:val="20"/>
                <w:lang w:val="fr"/>
              </w:rPr>
              <w:t>238</w:t>
            </w:r>
          </w:p>
        </w:tc>
        <w:tc>
          <w:tcPr>
            <w:tcW w:w="424" w:type="pct"/>
            <w:shd w:val="clear" w:color="auto" w:fill="auto"/>
            <w:vAlign w:val="center"/>
          </w:tcPr>
          <w:p w14:paraId="217CD7A2" w14:textId="26EF7B64" w:rsidR="00A57092" w:rsidRPr="009566BB" w:rsidRDefault="00A57092" w:rsidP="00F16DCE">
            <w:pPr>
              <w:spacing w:afterLines="20" w:after="48"/>
              <w:jc w:val="right"/>
              <w:rPr>
                <w:color w:val="000000"/>
                <w:sz w:val="20"/>
                <w:szCs w:val="20"/>
              </w:rPr>
            </w:pPr>
            <w:r>
              <w:rPr>
                <w:color w:val="000000"/>
                <w:sz w:val="20"/>
                <w:szCs w:val="20"/>
                <w:lang w:val="fr"/>
              </w:rPr>
              <w:t>122</w:t>
            </w:r>
            <w:r w:rsidR="00BE12FC">
              <w:rPr>
                <w:color w:val="000000"/>
                <w:sz w:val="20"/>
                <w:szCs w:val="20"/>
                <w:lang w:val="fr"/>
              </w:rPr>
              <w:t> </w:t>
            </w:r>
            <w:r>
              <w:rPr>
                <w:color w:val="000000"/>
                <w:sz w:val="20"/>
                <w:szCs w:val="20"/>
                <w:lang w:val="fr"/>
              </w:rPr>
              <w:t>731</w:t>
            </w:r>
          </w:p>
        </w:tc>
        <w:tc>
          <w:tcPr>
            <w:tcW w:w="318" w:type="pct"/>
            <w:shd w:val="clear" w:color="auto" w:fill="auto"/>
            <w:vAlign w:val="center"/>
          </w:tcPr>
          <w:p w14:paraId="4D692570" w14:textId="77777777" w:rsidR="00A57092" w:rsidRPr="009566BB" w:rsidRDefault="00A57092" w:rsidP="00F16DCE">
            <w:pPr>
              <w:spacing w:afterLines="20" w:after="48"/>
              <w:jc w:val="right"/>
              <w:rPr>
                <w:color w:val="000000"/>
                <w:sz w:val="20"/>
                <w:szCs w:val="20"/>
              </w:rPr>
            </w:pPr>
            <w:r>
              <w:rPr>
                <w:color w:val="000000"/>
                <w:sz w:val="20"/>
                <w:szCs w:val="20"/>
                <w:lang w:val="fr"/>
              </w:rPr>
              <w:t>0</w:t>
            </w:r>
          </w:p>
        </w:tc>
        <w:tc>
          <w:tcPr>
            <w:tcW w:w="424" w:type="pct"/>
            <w:shd w:val="clear" w:color="auto" w:fill="auto"/>
            <w:vAlign w:val="center"/>
          </w:tcPr>
          <w:p w14:paraId="55CE0D62" w14:textId="77777777" w:rsidR="00A57092" w:rsidRPr="009566BB" w:rsidRDefault="00A57092" w:rsidP="00F16DCE">
            <w:pPr>
              <w:spacing w:afterLines="20" w:after="48"/>
              <w:jc w:val="right"/>
              <w:rPr>
                <w:color w:val="000000"/>
                <w:sz w:val="20"/>
                <w:szCs w:val="20"/>
              </w:rPr>
            </w:pPr>
            <w:r>
              <w:rPr>
                <w:color w:val="000000"/>
                <w:sz w:val="20"/>
                <w:szCs w:val="20"/>
                <w:lang w:val="fr"/>
              </w:rPr>
              <w:t>0</w:t>
            </w:r>
          </w:p>
        </w:tc>
        <w:tc>
          <w:tcPr>
            <w:tcW w:w="360" w:type="pct"/>
          </w:tcPr>
          <w:p w14:paraId="5CE43E51" w14:textId="77777777" w:rsidR="00A57092" w:rsidRPr="009566BB" w:rsidRDefault="00A57092" w:rsidP="00F16DCE">
            <w:pPr>
              <w:spacing w:afterLines="20" w:after="48"/>
              <w:jc w:val="right"/>
              <w:rPr>
                <w:color w:val="000000"/>
                <w:sz w:val="20"/>
                <w:szCs w:val="20"/>
              </w:rPr>
            </w:pPr>
            <w:r>
              <w:rPr>
                <w:color w:val="000000"/>
                <w:sz w:val="20"/>
                <w:szCs w:val="20"/>
                <w:lang w:val="fr"/>
              </w:rPr>
              <w:t>0</w:t>
            </w:r>
          </w:p>
        </w:tc>
        <w:tc>
          <w:tcPr>
            <w:tcW w:w="470" w:type="pct"/>
            <w:shd w:val="clear" w:color="auto" w:fill="auto"/>
            <w:vAlign w:val="center"/>
          </w:tcPr>
          <w:p w14:paraId="3B37A1D6" w14:textId="365E0740" w:rsidR="00A57092" w:rsidRPr="009566BB" w:rsidRDefault="00A57092" w:rsidP="00F16DCE">
            <w:pPr>
              <w:spacing w:afterLines="20" w:after="48"/>
              <w:jc w:val="right"/>
              <w:rPr>
                <w:color w:val="000000"/>
                <w:sz w:val="20"/>
                <w:szCs w:val="20"/>
              </w:rPr>
            </w:pPr>
            <w:r>
              <w:rPr>
                <w:color w:val="000000"/>
                <w:sz w:val="20"/>
                <w:szCs w:val="20"/>
                <w:lang w:val="fr"/>
              </w:rPr>
              <w:t>243</w:t>
            </w:r>
            <w:r w:rsidR="00BE12FC">
              <w:rPr>
                <w:color w:val="000000"/>
                <w:sz w:val="20"/>
                <w:szCs w:val="20"/>
                <w:lang w:val="fr"/>
              </w:rPr>
              <w:t> </w:t>
            </w:r>
            <w:r>
              <w:rPr>
                <w:color w:val="000000"/>
                <w:sz w:val="20"/>
                <w:szCs w:val="20"/>
                <w:lang w:val="fr"/>
              </w:rPr>
              <w:t>969</w:t>
            </w:r>
          </w:p>
        </w:tc>
      </w:tr>
      <w:tr w:rsidR="00A57092" w:rsidRPr="00DD0E4A" w14:paraId="049B3AE2" w14:textId="77777777" w:rsidTr="00A52D0E">
        <w:trPr>
          <w:trHeight w:val="42"/>
        </w:trPr>
        <w:tc>
          <w:tcPr>
            <w:tcW w:w="578" w:type="pct"/>
            <w:vMerge/>
            <w:shd w:val="clear" w:color="auto" w:fill="auto"/>
          </w:tcPr>
          <w:p w14:paraId="544894A7" w14:textId="77777777" w:rsidR="00A57092" w:rsidRPr="009566BB" w:rsidRDefault="00A57092" w:rsidP="00F16DCE">
            <w:pPr>
              <w:spacing w:afterLines="20" w:after="48"/>
              <w:jc w:val="center"/>
              <w:rPr>
                <w:sz w:val="20"/>
                <w:szCs w:val="20"/>
              </w:rPr>
            </w:pPr>
          </w:p>
        </w:tc>
        <w:tc>
          <w:tcPr>
            <w:tcW w:w="497" w:type="pct"/>
            <w:vMerge w:val="restart"/>
            <w:shd w:val="clear" w:color="auto" w:fill="auto"/>
          </w:tcPr>
          <w:p w14:paraId="7F7BBEA7" w14:textId="77777777" w:rsidR="00A57092" w:rsidRPr="009566BB" w:rsidRDefault="00A57092" w:rsidP="00F16DCE">
            <w:pPr>
              <w:spacing w:afterLines="20" w:after="48"/>
              <w:jc w:val="left"/>
              <w:rPr>
                <w:sz w:val="20"/>
                <w:szCs w:val="20"/>
              </w:rPr>
            </w:pPr>
            <w:r>
              <w:rPr>
                <w:sz w:val="20"/>
                <w:szCs w:val="20"/>
                <w:lang w:val="fr"/>
              </w:rPr>
              <w:t>PNUE</w:t>
            </w:r>
          </w:p>
        </w:tc>
        <w:tc>
          <w:tcPr>
            <w:tcW w:w="696" w:type="pct"/>
            <w:shd w:val="clear" w:color="auto" w:fill="auto"/>
          </w:tcPr>
          <w:p w14:paraId="494E13C3" w14:textId="77777777" w:rsidR="00A57092" w:rsidRPr="009566BB" w:rsidRDefault="00A57092" w:rsidP="00F16DCE">
            <w:pPr>
              <w:spacing w:afterLines="20" w:after="48"/>
              <w:jc w:val="left"/>
              <w:rPr>
                <w:sz w:val="20"/>
                <w:szCs w:val="20"/>
              </w:rPr>
            </w:pPr>
            <w:r>
              <w:rPr>
                <w:sz w:val="20"/>
                <w:szCs w:val="20"/>
                <w:lang w:val="fr"/>
              </w:rPr>
              <w:t>Coûts de projet</w:t>
            </w:r>
          </w:p>
        </w:tc>
        <w:tc>
          <w:tcPr>
            <w:tcW w:w="424" w:type="pct"/>
            <w:shd w:val="clear" w:color="auto" w:fill="auto"/>
            <w:vAlign w:val="center"/>
          </w:tcPr>
          <w:p w14:paraId="53590CDC" w14:textId="77777777" w:rsidR="00A57092" w:rsidRPr="009566BB" w:rsidRDefault="00A57092" w:rsidP="00F16DCE">
            <w:pPr>
              <w:spacing w:afterLines="20" w:after="48"/>
              <w:jc w:val="right"/>
              <w:rPr>
                <w:color w:val="000000"/>
                <w:sz w:val="20"/>
                <w:szCs w:val="20"/>
              </w:rPr>
            </w:pPr>
            <w:r>
              <w:rPr>
                <w:color w:val="000000"/>
                <w:sz w:val="20"/>
                <w:szCs w:val="20"/>
                <w:lang w:val="fr"/>
              </w:rPr>
              <w:t>0</w:t>
            </w:r>
          </w:p>
        </w:tc>
        <w:tc>
          <w:tcPr>
            <w:tcW w:w="383" w:type="pct"/>
            <w:shd w:val="clear" w:color="auto" w:fill="auto"/>
            <w:vAlign w:val="center"/>
          </w:tcPr>
          <w:p w14:paraId="1A4F38C7" w14:textId="77777777" w:rsidR="00A57092" w:rsidRPr="009566BB" w:rsidRDefault="00A57092" w:rsidP="00F16DCE">
            <w:pPr>
              <w:spacing w:afterLines="20" w:after="48"/>
              <w:jc w:val="right"/>
              <w:rPr>
                <w:color w:val="000000"/>
                <w:sz w:val="20"/>
                <w:szCs w:val="20"/>
              </w:rPr>
            </w:pPr>
            <w:r>
              <w:rPr>
                <w:color w:val="000000"/>
                <w:sz w:val="20"/>
                <w:szCs w:val="20"/>
                <w:lang w:val="fr"/>
              </w:rPr>
              <w:t>0</w:t>
            </w:r>
          </w:p>
        </w:tc>
        <w:tc>
          <w:tcPr>
            <w:tcW w:w="424" w:type="pct"/>
            <w:shd w:val="clear" w:color="auto" w:fill="auto"/>
            <w:vAlign w:val="center"/>
          </w:tcPr>
          <w:p w14:paraId="6C41F080" w14:textId="1707FD8E" w:rsidR="00A57092" w:rsidRPr="009566BB" w:rsidRDefault="00A57092" w:rsidP="00F16DCE">
            <w:pPr>
              <w:spacing w:afterLines="20" w:after="48"/>
              <w:jc w:val="right"/>
              <w:rPr>
                <w:color w:val="000000"/>
                <w:sz w:val="20"/>
                <w:szCs w:val="20"/>
              </w:rPr>
            </w:pPr>
            <w:r>
              <w:rPr>
                <w:color w:val="000000"/>
                <w:sz w:val="20"/>
                <w:szCs w:val="20"/>
                <w:lang w:val="fr"/>
              </w:rPr>
              <w:t>40</w:t>
            </w:r>
            <w:r w:rsidR="00BE12FC">
              <w:rPr>
                <w:color w:val="000000"/>
                <w:sz w:val="20"/>
                <w:szCs w:val="20"/>
                <w:lang w:val="fr"/>
              </w:rPr>
              <w:t> </w:t>
            </w:r>
            <w:r>
              <w:rPr>
                <w:color w:val="000000"/>
                <w:sz w:val="20"/>
                <w:szCs w:val="20"/>
                <w:lang w:val="fr"/>
              </w:rPr>
              <w:t>000</w:t>
            </w:r>
          </w:p>
        </w:tc>
        <w:tc>
          <w:tcPr>
            <w:tcW w:w="424" w:type="pct"/>
            <w:shd w:val="clear" w:color="auto" w:fill="auto"/>
            <w:vAlign w:val="center"/>
          </w:tcPr>
          <w:p w14:paraId="38B43FE8" w14:textId="77777777" w:rsidR="00A57092" w:rsidRPr="009566BB" w:rsidRDefault="00A57092" w:rsidP="00F16DCE">
            <w:pPr>
              <w:spacing w:afterLines="20" w:after="48"/>
              <w:jc w:val="right"/>
              <w:rPr>
                <w:color w:val="000000"/>
                <w:sz w:val="20"/>
                <w:szCs w:val="20"/>
              </w:rPr>
            </w:pPr>
            <w:r>
              <w:rPr>
                <w:color w:val="000000"/>
                <w:sz w:val="20"/>
                <w:szCs w:val="20"/>
                <w:lang w:val="fr"/>
              </w:rPr>
              <w:t>0</w:t>
            </w:r>
          </w:p>
        </w:tc>
        <w:tc>
          <w:tcPr>
            <w:tcW w:w="318" w:type="pct"/>
            <w:shd w:val="clear" w:color="auto" w:fill="auto"/>
            <w:vAlign w:val="center"/>
          </w:tcPr>
          <w:p w14:paraId="76048636" w14:textId="77777777" w:rsidR="00A57092" w:rsidRPr="009566BB" w:rsidRDefault="00A57092" w:rsidP="00F16DCE">
            <w:pPr>
              <w:spacing w:afterLines="20" w:after="48"/>
              <w:jc w:val="right"/>
              <w:rPr>
                <w:color w:val="000000"/>
                <w:sz w:val="20"/>
                <w:szCs w:val="20"/>
              </w:rPr>
            </w:pPr>
            <w:r>
              <w:rPr>
                <w:color w:val="000000"/>
                <w:sz w:val="20"/>
                <w:szCs w:val="20"/>
                <w:lang w:val="fr"/>
              </w:rPr>
              <w:t>0</w:t>
            </w:r>
          </w:p>
        </w:tc>
        <w:tc>
          <w:tcPr>
            <w:tcW w:w="424" w:type="pct"/>
            <w:shd w:val="clear" w:color="auto" w:fill="auto"/>
            <w:vAlign w:val="center"/>
          </w:tcPr>
          <w:p w14:paraId="269DCB24" w14:textId="3E92D8AD" w:rsidR="00A57092" w:rsidRPr="009566BB" w:rsidRDefault="00A57092" w:rsidP="00F16DCE">
            <w:pPr>
              <w:spacing w:afterLines="20" w:after="48"/>
              <w:jc w:val="right"/>
              <w:rPr>
                <w:color w:val="000000"/>
                <w:sz w:val="20"/>
                <w:szCs w:val="20"/>
              </w:rPr>
            </w:pPr>
            <w:r>
              <w:rPr>
                <w:color w:val="000000"/>
                <w:sz w:val="20"/>
                <w:szCs w:val="20"/>
                <w:lang w:val="fr"/>
              </w:rPr>
              <w:t>40</w:t>
            </w:r>
            <w:r w:rsidR="00BE12FC">
              <w:rPr>
                <w:color w:val="000000"/>
                <w:sz w:val="20"/>
                <w:szCs w:val="20"/>
                <w:lang w:val="fr"/>
              </w:rPr>
              <w:t> </w:t>
            </w:r>
            <w:r>
              <w:rPr>
                <w:color w:val="000000"/>
                <w:sz w:val="20"/>
                <w:szCs w:val="20"/>
                <w:lang w:val="fr"/>
              </w:rPr>
              <w:t>000</w:t>
            </w:r>
          </w:p>
        </w:tc>
        <w:tc>
          <w:tcPr>
            <w:tcW w:w="360" w:type="pct"/>
          </w:tcPr>
          <w:p w14:paraId="0E86F1EF" w14:textId="77777777" w:rsidR="00A57092" w:rsidRPr="009566BB" w:rsidRDefault="00A57092" w:rsidP="00F16DCE">
            <w:pPr>
              <w:spacing w:afterLines="20" w:after="48"/>
              <w:jc w:val="right"/>
              <w:rPr>
                <w:color w:val="000000"/>
                <w:sz w:val="20"/>
                <w:szCs w:val="20"/>
              </w:rPr>
            </w:pPr>
            <w:r>
              <w:rPr>
                <w:color w:val="000000"/>
                <w:sz w:val="20"/>
                <w:szCs w:val="20"/>
                <w:lang w:val="fr"/>
              </w:rPr>
              <w:t>0</w:t>
            </w:r>
          </w:p>
        </w:tc>
        <w:tc>
          <w:tcPr>
            <w:tcW w:w="470" w:type="pct"/>
            <w:shd w:val="clear" w:color="auto" w:fill="auto"/>
            <w:vAlign w:val="center"/>
          </w:tcPr>
          <w:p w14:paraId="69FC06BC" w14:textId="6C143B3A" w:rsidR="00A57092" w:rsidRPr="009566BB" w:rsidRDefault="00A57092" w:rsidP="00F16DCE">
            <w:pPr>
              <w:spacing w:afterLines="20" w:after="48"/>
              <w:jc w:val="right"/>
              <w:rPr>
                <w:color w:val="000000"/>
                <w:sz w:val="20"/>
                <w:szCs w:val="20"/>
              </w:rPr>
            </w:pPr>
            <w:r>
              <w:rPr>
                <w:color w:val="000000"/>
                <w:sz w:val="20"/>
                <w:szCs w:val="20"/>
                <w:lang w:val="fr"/>
              </w:rPr>
              <w:t>80</w:t>
            </w:r>
            <w:r w:rsidR="00BE12FC">
              <w:rPr>
                <w:color w:val="000000"/>
                <w:sz w:val="20"/>
                <w:szCs w:val="20"/>
                <w:lang w:val="fr"/>
              </w:rPr>
              <w:t> </w:t>
            </w:r>
            <w:r>
              <w:rPr>
                <w:color w:val="000000"/>
                <w:sz w:val="20"/>
                <w:szCs w:val="20"/>
                <w:lang w:val="fr"/>
              </w:rPr>
              <w:t>000</w:t>
            </w:r>
          </w:p>
        </w:tc>
      </w:tr>
      <w:tr w:rsidR="00A57092" w:rsidRPr="00DD0E4A" w14:paraId="7A73E2EC" w14:textId="77777777" w:rsidTr="00A52D0E">
        <w:trPr>
          <w:trHeight w:val="42"/>
        </w:trPr>
        <w:tc>
          <w:tcPr>
            <w:tcW w:w="578" w:type="pct"/>
            <w:vMerge/>
            <w:shd w:val="clear" w:color="auto" w:fill="auto"/>
          </w:tcPr>
          <w:p w14:paraId="522EA8BF" w14:textId="77777777" w:rsidR="00A57092" w:rsidRPr="009566BB" w:rsidRDefault="00A57092" w:rsidP="00F16DCE">
            <w:pPr>
              <w:spacing w:afterLines="20" w:after="48"/>
              <w:jc w:val="center"/>
              <w:rPr>
                <w:sz w:val="20"/>
                <w:szCs w:val="20"/>
              </w:rPr>
            </w:pPr>
          </w:p>
        </w:tc>
        <w:tc>
          <w:tcPr>
            <w:tcW w:w="497" w:type="pct"/>
            <w:vMerge/>
            <w:shd w:val="clear" w:color="auto" w:fill="auto"/>
          </w:tcPr>
          <w:p w14:paraId="630C8D83" w14:textId="77777777" w:rsidR="00A57092" w:rsidRPr="009566BB" w:rsidRDefault="00A57092" w:rsidP="00F16DCE">
            <w:pPr>
              <w:spacing w:afterLines="20" w:after="48"/>
              <w:jc w:val="center"/>
              <w:rPr>
                <w:sz w:val="20"/>
                <w:szCs w:val="20"/>
              </w:rPr>
            </w:pPr>
          </w:p>
        </w:tc>
        <w:tc>
          <w:tcPr>
            <w:tcW w:w="696" w:type="pct"/>
            <w:shd w:val="clear" w:color="auto" w:fill="auto"/>
          </w:tcPr>
          <w:p w14:paraId="739DCA88" w14:textId="77777777" w:rsidR="00A57092" w:rsidRPr="009566BB" w:rsidRDefault="00A57092" w:rsidP="00F16DCE">
            <w:pPr>
              <w:spacing w:afterLines="20" w:after="48"/>
              <w:jc w:val="left"/>
              <w:rPr>
                <w:sz w:val="20"/>
                <w:szCs w:val="20"/>
              </w:rPr>
            </w:pPr>
            <w:r>
              <w:rPr>
                <w:sz w:val="20"/>
                <w:szCs w:val="20"/>
                <w:lang w:val="fr"/>
              </w:rPr>
              <w:t>Coûts d’appui</w:t>
            </w:r>
          </w:p>
        </w:tc>
        <w:tc>
          <w:tcPr>
            <w:tcW w:w="424" w:type="pct"/>
            <w:shd w:val="clear" w:color="auto" w:fill="auto"/>
            <w:vAlign w:val="center"/>
          </w:tcPr>
          <w:p w14:paraId="076FAB7C" w14:textId="77777777" w:rsidR="00A57092" w:rsidRPr="009566BB" w:rsidRDefault="00A57092" w:rsidP="00F16DCE">
            <w:pPr>
              <w:spacing w:afterLines="20" w:after="48"/>
              <w:jc w:val="right"/>
              <w:rPr>
                <w:color w:val="000000"/>
                <w:sz w:val="20"/>
                <w:szCs w:val="20"/>
              </w:rPr>
            </w:pPr>
            <w:r>
              <w:rPr>
                <w:color w:val="000000"/>
                <w:sz w:val="20"/>
                <w:szCs w:val="20"/>
                <w:lang w:val="fr"/>
              </w:rPr>
              <w:t>0</w:t>
            </w:r>
          </w:p>
        </w:tc>
        <w:tc>
          <w:tcPr>
            <w:tcW w:w="383" w:type="pct"/>
            <w:shd w:val="clear" w:color="auto" w:fill="auto"/>
            <w:vAlign w:val="center"/>
          </w:tcPr>
          <w:p w14:paraId="6212730F" w14:textId="77777777" w:rsidR="00A57092" w:rsidRPr="009566BB" w:rsidRDefault="00A57092" w:rsidP="00F16DCE">
            <w:pPr>
              <w:spacing w:afterLines="20" w:after="48"/>
              <w:jc w:val="right"/>
              <w:rPr>
                <w:color w:val="000000"/>
                <w:sz w:val="20"/>
                <w:szCs w:val="20"/>
              </w:rPr>
            </w:pPr>
            <w:r>
              <w:rPr>
                <w:color w:val="000000"/>
                <w:sz w:val="20"/>
                <w:szCs w:val="20"/>
                <w:lang w:val="fr"/>
              </w:rPr>
              <w:t>0</w:t>
            </w:r>
          </w:p>
        </w:tc>
        <w:tc>
          <w:tcPr>
            <w:tcW w:w="424" w:type="pct"/>
            <w:shd w:val="clear" w:color="auto" w:fill="auto"/>
            <w:vAlign w:val="center"/>
          </w:tcPr>
          <w:p w14:paraId="78D4FD6F" w14:textId="7AAA2F6F" w:rsidR="00A57092" w:rsidRPr="009566BB" w:rsidRDefault="00A57092" w:rsidP="00F16DCE">
            <w:pPr>
              <w:spacing w:afterLines="20" w:after="48"/>
              <w:jc w:val="right"/>
              <w:rPr>
                <w:color w:val="000000"/>
                <w:sz w:val="20"/>
                <w:szCs w:val="20"/>
              </w:rPr>
            </w:pPr>
            <w:r>
              <w:rPr>
                <w:color w:val="000000"/>
                <w:sz w:val="20"/>
                <w:szCs w:val="20"/>
                <w:lang w:val="fr"/>
              </w:rPr>
              <w:t>5</w:t>
            </w:r>
            <w:r w:rsidR="00BE12FC">
              <w:rPr>
                <w:color w:val="000000"/>
                <w:sz w:val="20"/>
                <w:szCs w:val="20"/>
                <w:lang w:val="fr"/>
              </w:rPr>
              <w:t> </w:t>
            </w:r>
            <w:r>
              <w:rPr>
                <w:color w:val="000000"/>
                <w:sz w:val="20"/>
                <w:szCs w:val="20"/>
                <w:lang w:val="fr"/>
              </w:rPr>
              <w:t>200</w:t>
            </w:r>
          </w:p>
        </w:tc>
        <w:tc>
          <w:tcPr>
            <w:tcW w:w="424" w:type="pct"/>
            <w:shd w:val="clear" w:color="auto" w:fill="auto"/>
            <w:vAlign w:val="center"/>
          </w:tcPr>
          <w:p w14:paraId="1E0B7640" w14:textId="77777777" w:rsidR="00A57092" w:rsidRPr="009566BB" w:rsidRDefault="00A57092" w:rsidP="00F16DCE">
            <w:pPr>
              <w:spacing w:afterLines="20" w:after="48"/>
              <w:jc w:val="right"/>
              <w:rPr>
                <w:color w:val="000000"/>
                <w:sz w:val="20"/>
                <w:szCs w:val="20"/>
              </w:rPr>
            </w:pPr>
            <w:r>
              <w:rPr>
                <w:color w:val="000000"/>
                <w:sz w:val="20"/>
                <w:szCs w:val="20"/>
                <w:lang w:val="fr"/>
              </w:rPr>
              <w:t>0</w:t>
            </w:r>
          </w:p>
        </w:tc>
        <w:tc>
          <w:tcPr>
            <w:tcW w:w="318" w:type="pct"/>
            <w:shd w:val="clear" w:color="auto" w:fill="auto"/>
            <w:vAlign w:val="center"/>
          </w:tcPr>
          <w:p w14:paraId="38C43085" w14:textId="77777777" w:rsidR="00A57092" w:rsidRPr="009566BB" w:rsidRDefault="00A57092" w:rsidP="00F16DCE">
            <w:pPr>
              <w:spacing w:afterLines="20" w:after="48"/>
              <w:jc w:val="right"/>
              <w:rPr>
                <w:color w:val="000000"/>
                <w:sz w:val="20"/>
                <w:szCs w:val="20"/>
              </w:rPr>
            </w:pPr>
            <w:r>
              <w:rPr>
                <w:color w:val="000000"/>
                <w:sz w:val="20"/>
                <w:szCs w:val="20"/>
                <w:lang w:val="fr"/>
              </w:rPr>
              <w:t>0</w:t>
            </w:r>
          </w:p>
        </w:tc>
        <w:tc>
          <w:tcPr>
            <w:tcW w:w="424" w:type="pct"/>
            <w:shd w:val="clear" w:color="auto" w:fill="auto"/>
            <w:vAlign w:val="center"/>
          </w:tcPr>
          <w:p w14:paraId="59862BCB" w14:textId="5CB95673" w:rsidR="00A57092" w:rsidRPr="009566BB" w:rsidRDefault="00A57092" w:rsidP="00F16DCE">
            <w:pPr>
              <w:spacing w:afterLines="20" w:after="48"/>
              <w:jc w:val="right"/>
              <w:rPr>
                <w:color w:val="000000"/>
                <w:sz w:val="20"/>
                <w:szCs w:val="20"/>
              </w:rPr>
            </w:pPr>
            <w:r>
              <w:rPr>
                <w:color w:val="000000"/>
                <w:sz w:val="20"/>
                <w:szCs w:val="20"/>
                <w:lang w:val="fr"/>
              </w:rPr>
              <w:t>5</w:t>
            </w:r>
            <w:r w:rsidR="00BE12FC">
              <w:rPr>
                <w:color w:val="000000"/>
                <w:sz w:val="20"/>
                <w:szCs w:val="20"/>
                <w:lang w:val="fr"/>
              </w:rPr>
              <w:t> </w:t>
            </w:r>
            <w:r>
              <w:rPr>
                <w:color w:val="000000"/>
                <w:sz w:val="20"/>
                <w:szCs w:val="20"/>
                <w:lang w:val="fr"/>
              </w:rPr>
              <w:t>200</w:t>
            </w:r>
          </w:p>
        </w:tc>
        <w:tc>
          <w:tcPr>
            <w:tcW w:w="360" w:type="pct"/>
          </w:tcPr>
          <w:p w14:paraId="0B4ADD8C" w14:textId="77777777" w:rsidR="00A57092" w:rsidRPr="009566BB" w:rsidRDefault="00A57092" w:rsidP="00F16DCE">
            <w:pPr>
              <w:spacing w:afterLines="20" w:after="48"/>
              <w:jc w:val="right"/>
              <w:rPr>
                <w:color w:val="000000"/>
                <w:sz w:val="20"/>
                <w:szCs w:val="20"/>
              </w:rPr>
            </w:pPr>
            <w:r>
              <w:rPr>
                <w:color w:val="000000"/>
                <w:sz w:val="20"/>
                <w:szCs w:val="20"/>
                <w:lang w:val="fr"/>
              </w:rPr>
              <w:t>0</w:t>
            </w:r>
          </w:p>
        </w:tc>
        <w:tc>
          <w:tcPr>
            <w:tcW w:w="470" w:type="pct"/>
            <w:shd w:val="clear" w:color="auto" w:fill="auto"/>
            <w:vAlign w:val="center"/>
          </w:tcPr>
          <w:p w14:paraId="5221EC52" w14:textId="3CF56F3D" w:rsidR="00A57092" w:rsidRPr="009566BB" w:rsidRDefault="00A57092" w:rsidP="00F16DCE">
            <w:pPr>
              <w:spacing w:afterLines="20" w:after="48"/>
              <w:jc w:val="right"/>
              <w:rPr>
                <w:color w:val="000000"/>
                <w:sz w:val="20"/>
                <w:szCs w:val="20"/>
              </w:rPr>
            </w:pPr>
            <w:r>
              <w:rPr>
                <w:color w:val="000000"/>
                <w:sz w:val="20"/>
                <w:szCs w:val="20"/>
                <w:lang w:val="fr"/>
              </w:rPr>
              <w:t>10</w:t>
            </w:r>
            <w:r w:rsidR="00BE12FC">
              <w:rPr>
                <w:color w:val="000000"/>
                <w:sz w:val="20"/>
                <w:szCs w:val="20"/>
                <w:lang w:val="fr"/>
              </w:rPr>
              <w:t> </w:t>
            </w:r>
            <w:r>
              <w:rPr>
                <w:color w:val="000000"/>
                <w:sz w:val="20"/>
                <w:szCs w:val="20"/>
                <w:lang w:val="fr"/>
              </w:rPr>
              <w:t>400</w:t>
            </w:r>
          </w:p>
        </w:tc>
      </w:tr>
      <w:tr w:rsidR="00A57092" w:rsidRPr="00DD0E4A" w14:paraId="05B6F562" w14:textId="77777777" w:rsidTr="00A52D0E">
        <w:trPr>
          <w:trHeight w:val="198"/>
        </w:trPr>
        <w:tc>
          <w:tcPr>
            <w:tcW w:w="1076" w:type="pct"/>
            <w:gridSpan w:val="2"/>
            <w:vMerge w:val="restart"/>
            <w:shd w:val="clear" w:color="auto" w:fill="auto"/>
          </w:tcPr>
          <w:p w14:paraId="4AD56F78" w14:textId="77777777" w:rsidR="00A57092" w:rsidRPr="00A57092" w:rsidRDefault="00A57092" w:rsidP="00F16DCE">
            <w:pPr>
              <w:spacing w:afterLines="20" w:after="48"/>
              <w:jc w:val="left"/>
              <w:rPr>
                <w:sz w:val="20"/>
                <w:szCs w:val="20"/>
                <w:lang w:val="fr-FR"/>
              </w:rPr>
            </w:pPr>
            <w:r>
              <w:rPr>
                <w:sz w:val="20"/>
                <w:szCs w:val="20"/>
                <w:lang w:val="fr"/>
              </w:rPr>
              <w:t xml:space="preserve">Financements approuvés par </w:t>
            </w:r>
            <w:proofErr w:type="spellStart"/>
            <w:r>
              <w:rPr>
                <w:sz w:val="20"/>
                <w:szCs w:val="20"/>
                <w:lang w:val="fr"/>
              </w:rPr>
              <w:t>ExCom</w:t>
            </w:r>
            <w:proofErr w:type="spellEnd"/>
            <w:r>
              <w:rPr>
                <w:sz w:val="20"/>
                <w:szCs w:val="20"/>
                <w:lang w:val="fr"/>
              </w:rPr>
              <w:t xml:space="preserve"> ($ US)</w:t>
            </w:r>
          </w:p>
        </w:tc>
        <w:tc>
          <w:tcPr>
            <w:tcW w:w="696" w:type="pct"/>
            <w:shd w:val="clear" w:color="auto" w:fill="auto"/>
          </w:tcPr>
          <w:p w14:paraId="7922329F" w14:textId="77777777" w:rsidR="00A57092" w:rsidRPr="009566BB" w:rsidRDefault="00A57092" w:rsidP="00F16DCE">
            <w:pPr>
              <w:spacing w:afterLines="20" w:after="48"/>
              <w:jc w:val="left"/>
              <w:rPr>
                <w:sz w:val="20"/>
                <w:szCs w:val="20"/>
              </w:rPr>
            </w:pPr>
            <w:r>
              <w:rPr>
                <w:sz w:val="20"/>
                <w:szCs w:val="20"/>
                <w:lang w:val="fr"/>
              </w:rPr>
              <w:t>Coûts de projet</w:t>
            </w:r>
          </w:p>
        </w:tc>
        <w:tc>
          <w:tcPr>
            <w:tcW w:w="424" w:type="pct"/>
            <w:shd w:val="clear" w:color="auto" w:fill="auto"/>
            <w:vAlign w:val="center"/>
          </w:tcPr>
          <w:p w14:paraId="2FFCEA69" w14:textId="132F23A9" w:rsidR="00A57092" w:rsidRPr="009566BB" w:rsidRDefault="00A57092" w:rsidP="00F16DCE">
            <w:pPr>
              <w:spacing w:afterLines="20" w:after="48"/>
              <w:jc w:val="right"/>
              <w:rPr>
                <w:color w:val="000000"/>
                <w:sz w:val="20"/>
                <w:szCs w:val="20"/>
              </w:rPr>
            </w:pPr>
            <w:r>
              <w:rPr>
                <w:color w:val="000000"/>
                <w:sz w:val="20"/>
                <w:szCs w:val="20"/>
                <w:lang w:val="fr"/>
              </w:rPr>
              <w:t>3</w:t>
            </w:r>
            <w:r w:rsidR="00BE12FC">
              <w:rPr>
                <w:color w:val="000000"/>
                <w:sz w:val="20"/>
                <w:szCs w:val="20"/>
                <w:lang w:val="fr"/>
              </w:rPr>
              <w:t> 187 </w:t>
            </w:r>
            <w:r>
              <w:rPr>
                <w:color w:val="000000"/>
                <w:sz w:val="20"/>
                <w:szCs w:val="20"/>
                <w:lang w:val="fr"/>
              </w:rPr>
              <w:t>603</w:t>
            </w:r>
          </w:p>
        </w:tc>
        <w:tc>
          <w:tcPr>
            <w:tcW w:w="383" w:type="pct"/>
            <w:shd w:val="clear" w:color="auto" w:fill="auto"/>
            <w:vAlign w:val="center"/>
          </w:tcPr>
          <w:p w14:paraId="14B9804F" w14:textId="77777777" w:rsidR="00A57092" w:rsidRPr="009566BB" w:rsidRDefault="00A57092" w:rsidP="00F16DCE">
            <w:pPr>
              <w:spacing w:afterLines="20" w:after="48"/>
              <w:jc w:val="right"/>
              <w:rPr>
                <w:color w:val="000000"/>
                <w:sz w:val="20"/>
                <w:szCs w:val="20"/>
              </w:rPr>
            </w:pPr>
            <w:r>
              <w:rPr>
                <w:color w:val="000000"/>
                <w:sz w:val="20"/>
                <w:szCs w:val="20"/>
                <w:lang w:val="fr"/>
              </w:rPr>
              <w:t>0</w:t>
            </w:r>
          </w:p>
        </w:tc>
        <w:tc>
          <w:tcPr>
            <w:tcW w:w="424" w:type="pct"/>
            <w:shd w:val="clear" w:color="auto" w:fill="auto"/>
            <w:vAlign w:val="center"/>
          </w:tcPr>
          <w:p w14:paraId="2B7C1916" w14:textId="1AD2369D" w:rsidR="00A57092" w:rsidRPr="009566BB" w:rsidRDefault="00A57092" w:rsidP="00F16DCE">
            <w:pPr>
              <w:spacing w:afterLines="20" w:after="48"/>
              <w:jc w:val="right"/>
              <w:rPr>
                <w:color w:val="000000"/>
                <w:sz w:val="20"/>
                <w:szCs w:val="20"/>
              </w:rPr>
            </w:pPr>
            <w:r>
              <w:rPr>
                <w:color w:val="000000"/>
                <w:sz w:val="20"/>
                <w:szCs w:val="20"/>
                <w:lang w:val="fr"/>
              </w:rPr>
              <w:t>2</w:t>
            </w:r>
            <w:r w:rsidR="00BE12FC">
              <w:rPr>
                <w:color w:val="000000"/>
                <w:sz w:val="20"/>
                <w:szCs w:val="20"/>
                <w:lang w:val="fr"/>
              </w:rPr>
              <w:t> 587 </w:t>
            </w:r>
            <w:r>
              <w:rPr>
                <w:color w:val="000000"/>
                <w:sz w:val="20"/>
                <w:szCs w:val="20"/>
                <w:lang w:val="fr"/>
              </w:rPr>
              <w:t>500</w:t>
            </w:r>
          </w:p>
        </w:tc>
        <w:tc>
          <w:tcPr>
            <w:tcW w:w="424" w:type="pct"/>
            <w:shd w:val="clear" w:color="auto" w:fill="auto"/>
            <w:vAlign w:val="center"/>
          </w:tcPr>
          <w:p w14:paraId="52DB3848" w14:textId="622932C3" w:rsidR="00A57092" w:rsidRPr="009566BB" w:rsidRDefault="00A57092" w:rsidP="00F16DCE">
            <w:pPr>
              <w:spacing w:afterLines="20" w:after="48"/>
              <w:jc w:val="right"/>
              <w:rPr>
                <w:color w:val="000000"/>
                <w:sz w:val="20"/>
                <w:szCs w:val="20"/>
              </w:rPr>
            </w:pPr>
            <w:r>
              <w:rPr>
                <w:color w:val="000000"/>
                <w:sz w:val="20"/>
                <w:szCs w:val="20"/>
                <w:lang w:val="fr"/>
              </w:rPr>
              <w:t>3</w:t>
            </w:r>
            <w:r w:rsidR="00BE12FC">
              <w:rPr>
                <w:color w:val="000000"/>
                <w:sz w:val="20"/>
                <w:szCs w:val="20"/>
                <w:lang w:val="fr"/>
              </w:rPr>
              <w:t> 209 </w:t>
            </w:r>
            <w:r>
              <w:rPr>
                <w:color w:val="000000"/>
                <w:sz w:val="20"/>
                <w:szCs w:val="20"/>
                <w:lang w:val="fr"/>
              </w:rPr>
              <w:t>719</w:t>
            </w:r>
          </w:p>
        </w:tc>
        <w:tc>
          <w:tcPr>
            <w:tcW w:w="318" w:type="pct"/>
            <w:shd w:val="clear" w:color="auto" w:fill="auto"/>
            <w:vAlign w:val="center"/>
          </w:tcPr>
          <w:p w14:paraId="3F0B1373" w14:textId="77777777" w:rsidR="00A57092" w:rsidRPr="009566BB" w:rsidRDefault="00A57092" w:rsidP="00F16DCE">
            <w:pPr>
              <w:spacing w:afterLines="20" w:after="48"/>
              <w:jc w:val="right"/>
              <w:rPr>
                <w:color w:val="000000"/>
                <w:sz w:val="20"/>
                <w:szCs w:val="20"/>
              </w:rPr>
            </w:pPr>
            <w:r>
              <w:rPr>
                <w:color w:val="000000"/>
                <w:sz w:val="20"/>
                <w:szCs w:val="20"/>
                <w:lang w:val="fr"/>
              </w:rPr>
              <w:t>0</w:t>
            </w:r>
          </w:p>
        </w:tc>
        <w:tc>
          <w:tcPr>
            <w:tcW w:w="424" w:type="pct"/>
            <w:shd w:val="clear" w:color="auto" w:fill="auto"/>
            <w:vAlign w:val="center"/>
          </w:tcPr>
          <w:p w14:paraId="26F5EED5" w14:textId="039FA267" w:rsidR="00A57092" w:rsidRPr="009566BB" w:rsidRDefault="00A57092" w:rsidP="00F16DCE">
            <w:pPr>
              <w:spacing w:afterLines="20" w:after="48"/>
              <w:jc w:val="right"/>
              <w:rPr>
                <w:color w:val="000000"/>
                <w:sz w:val="20"/>
                <w:szCs w:val="20"/>
              </w:rPr>
            </w:pPr>
            <w:r>
              <w:rPr>
                <w:color w:val="000000"/>
                <w:sz w:val="20"/>
                <w:szCs w:val="20"/>
                <w:lang w:val="fr"/>
              </w:rPr>
              <w:t>1</w:t>
            </w:r>
            <w:r w:rsidR="00BE12FC">
              <w:rPr>
                <w:color w:val="000000"/>
                <w:sz w:val="20"/>
                <w:szCs w:val="20"/>
                <w:lang w:val="fr"/>
              </w:rPr>
              <w:t> 652 </w:t>
            </w:r>
            <w:r>
              <w:rPr>
                <w:color w:val="000000"/>
                <w:sz w:val="20"/>
                <w:szCs w:val="20"/>
                <w:lang w:val="fr"/>
              </w:rPr>
              <w:t>350</w:t>
            </w:r>
          </w:p>
        </w:tc>
        <w:tc>
          <w:tcPr>
            <w:tcW w:w="360" w:type="pct"/>
          </w:tcPr>
          <w:p w14:paraId="43D822DE" w14:textId="77777777" w:rsidR="00A57092" w:rsidRPr="006F57FB" w:rsidRDefault="00A57092" w:rsidP="00F16DCE">
            <w:pPr>
              <w:spacing w:afterLines="20" w:after="48"/>
              <w:jc w:val="right"/>
              <w:rPr>
                <w:color w:val="000000"/>
                <w:sz w:val="20"/>
                <w:szCs w:val="20"/>
              </w:rPr>
            </w:pPr>
          </w:p>
        </w:tc>
        <w:tc>
          <w:tcPr>
            <w:tcW w:w="470" w:type="pct"/>
            <w:shd w:val="clear" w:color="auto" w:fill="auto"/>
            <w:vAlign w:val="center"/>
          </w:tcPr>
          <w:p w14:paraId="55BE6F0C" w14:textId="322471B6" w:rsidR="00A57092" w:rsidRPr="009566BB" w:rsidRDefault="00A57092" w:rsidP="00F16DCE">
            <w:pPr>
              <w:spacing w:afterLines="20" w:after="48"/>
              <w:jc w:val="right"/>
              <w:rPr>
                <w:color w:val="000000"/>
                <w:sz w:val="20"/>
                <w:szCs w:val="20"/>
              </w:rPr>
            </w:pPr>
            <w:r>
              <w:rPr>
                <w:color w:val="000000"/>
                <w:sz w:val="20"/>
                <w:szCs w:val="20"/>
                <w:lang w:val="fr"/>
              </w:rPr>
              <w:t>10</w:t>
            </w:r>
            <w:r w:rsidR="00BE12FC">
              <w:rPr>
                <w:color w:val="000000"/>
                <w:sz w:val="20"/>
                <w:szCs w:val="20"/>
                <w:lang w:val="fr"/>
              </w:rPr>
              <w:t> 637 </w:t>
            </w:r>
            <w:r>
              <w:rPr>
                <w:color w:val="000000"/>
                <w:sz w:val="20"/>
                <w:szCs w:val="20"/>
                <w:lang w:val="fr"/>
              </w:rPr>
              <w:t>172</w:t>
            </w:r>
          </w:p>
        </w:tc>
      </w:tr>
      <w:tr w:rsidR="00A57092" w:rsidRPr="00DD0E4A" w14:paraId="1FB87C7C" w14:textId="77777777" w:rsidTr="00A52D0E">
        <w:trPr>
          <w:trHeight w:val="42"/>
        </w:trPr>
        <w:tc>
          <w:tcPr>
            <w:tcW w:w="1076" w:type="pct"/>
            <w:gridSpan w:val="2"/>
            <w:vMerge/>
            <w:shd w:val="clear" w:color="auto" w:fill="auto"/>
          </w:tcPr>
          <w:p w14:paraId="56F051CB" w14:textId="77777777" w:rsidR="00A57092" w:rsidRPr="009566BB" w:rsidRDefault="00A57092" w:rsidP="00F16DCE">
            <w:pPr>
              <w:spacing w:afterLines="20" w:after="48"/>
              <w:jc w:val="center"/>
              <w:rPr>
                <w:sz w:val="20"/>
                <w:szCs w:val="20"/>
              </w:rPr>
            </w:pPr>
          </w:p>
        </w:tc>
        <w:tc>
          <w:tcPr>
            <w:tcW w:w="696" w:type="pct"/>
            <w:shd w:val="clear" w:color="auto" w:fill="auto"/>
          </w:tcPr>
          <w:p w14:paraId="5C7EC47E" w14:textId="77777777" w:rsidR="00A57092" w:rsidRPr="009566BB" w:rsidRDefault="00A57092" w:rsidP="00F16DCE">
            <w:pPr>
              <w:spacing w:afterLines="20" w:after="48"/>
              <w:jc w:val="left"/>
              <w:rPr>
                <w:sz w:val="20"/>
                <w:szCs w:val="20"/>
              </w:rPr>
            </w:pPr>
            <w:r>
              <w:rPr>
                <w:sz w:val="20"/>
                <w:szCs w:val="20"/>
                <w:lang w:val="fr"/>
              </w:rPr>
              <w:t>Coûts d’appui</w:t>
            </w:r>
          </w:p>
        </w:tc>
        <w:tc>
          <w:tcPr>
            <w:tcW w:w="424" w:type="pct"/>
            <w:shd w:val="clear" w:color="auto" w:fill="auto"/>
            <w:vAlign w:val="center"/>
          </w:tcPr>
          <w:p w14:paraId="0644F742" w14:textId="7EAE2F9C" w:rsidR="00A57092" w:rsidRPr="009566BB" w:rsidRDefault="00A57092" w:rsidP="00F16DCE">
            <w:pPr>
              <w:spacing w:afterLines="20" w:after="48"/>
              <w:jc w:val="right"/>
              <w:rPr>
                <w:color w:val="000000"/>
                <w:sz w:val="20"/>
                <w:szCs w:val="20"/>
              </w:rPr>
            </w:pPr>
            <w:r>
              <w:rPr>
                <w:color w:val="000000"/>
                <w:sz w:val="20"/>
                <w:szCs w:val="20"/>
                <w:lang w:val="fr"/>
              </w:rPr>
              <w:t>268</w:t>
            </w:r>
            <w:r w:rsidR="00BE12FC">
              <w:rPr>
                <w:color w:val="000000"/>
                <w:sz w:val="20"/>
                <w:szCs w:val="20"/>
                <w:lang w:val="fr"/>
              </w:rPr>
              <w:t> </w:t>
            </w:r>
            <w:r>
              <w:rPr>
                <w:color w:val="000000"/>
                <w:sz w:val="20"/>
                <w:szCs w:val="20"/>
                <w:lang w:val="fr"/>
              </w:rPr>
              <w:t>624</w:t>
            </w:r>
          </w:p>
        </w:tc>
        <w:tc>
          <w:tcPr>
            <w:tcW w:w="383" w:type="pct"/>
            <w:shd w:val="clear" w:color="auto" w:fill="auto"/>
            <w:vAlign w:val="center"/>
          </w:tcPr>
          <w:p w14:paraId="1ECE5E85" w14:textId="77777777" w:rsidR="00A57092" w:rsidRPr="009566BB" w:rsidRDefault="00A57092" w:rsidP="00F16DCE">
            <w:pPr>
              <w:spacing w:afterLines="20" w:after="48"/>
              <w:jc w:val="right"/>
              <w:rPr>
                <w:color w:val="000000"/>
                <w:sz w:val="20"/>
                <w:szCs w:val="20"/>
              </w:rPr>
            </w:pPr>
            <w:r>
              <w:rPr>
                <w:color w:val="000000"/>
                <w:sz w:val="20"/>
                <w:szCs w:val="20"/>
                <w:lang w:val="fr"/>
              </w:rPr>
              <w:t>0</w:t>
            </w:r>
          </w:p>
        </w:tc>
        <w:tc>
          <w:tcPr>
            <w:tcW w:w="424" w:type="pct"/>
            <w:shd w:val="clear" w:color="auto" w:fill="auto"/>
            <w:vAlign w:val="center"/>
          </w:tcPr>
          <w:p w14:paraId="6E0CC8FD" w14:textId="7C1B8123" w:rsidR="00A57092" w:rsidRPr="009566BB" w:rsidRDefault="00A57092" w:rsidP="00F16DCE">
            <w:pPr>
              <w:spacing w:afterLines="20" w:after="48"/>
              <w:jc w:val="right"/>
              <w:rPr>
                <w:color w:val="000000"/>
                <w:sz w:val="20"/>
                <w:szCs w:val="20"/>
              </w:rPr>
            </w:pPr>
            <w:r>
              <w:rPr>
                <w:color w:val="000000"/>
                <w:sz w:val="20"/>
                <w:szCs w:val="20"/>
                <w:lang w:val="fr"/>
              </w:rPr>
              <w:t>248</w:t>
            </w:r>
            <w:r w:rsidR="00BE12FC">
              <w:rPr>
                <w:color w:val="000000"/>
                <w:sz w:val="20"/>
                <w:szCs w:val="20"/>
                <w:lang w:val="fr"/>
              </w:rPr>
              <w:t> </w:t>
            </w:r>
            <w:r>
              <w:rPr>
                <w:color w:val="000000"/>
                <w:sz w:val="20"/>
                <w:szCs w:val="20"/>
                <w:lang w:val="fr"/>
              </w:rPr>
              <w:t>774</w:t>
            </w:r>
          </w:p>
        </w:tc>
        <w:tc>
          <w:tcPr>
            <w:tcW w:w="424" w:type="pct"/>
            <w:shd w:val="clear" w:color="auto" w:fill="auto"/>
            <w:vAlign w:val="center"/>
          </w:tcPr>
          <w:p w14:paraId="7B878658" w14:textId="268904B9" w:rsidR="00A57092" w:rsidRPr="009566BB" w:rsidRDefault="00A57092" w:rsidP="00F16DCE">
            <w:pPr>
              <w:spacing w:afterLines="20" w:after="48"/>
              <w:jc w:val="right"/>
              <w:rPr>
                <w:color w:val="000000"/>
                <w:sz w:val="20"/>
                <w:szCs w:val="20"/>
              </w:rPr>
            </w:pPr>
            <w:r>
              <w:rPr>
                <w:color w:val="000000"/>
                <w:sz w:val="20"/>
                <w:szCs w:val="20"/>
                <w:lang w:val="fr"/>
              </w:rPr>
              <w:t>272</w:t>
            </w:r>
            <w:r w:rsidR="00BE12FC">
              <w:rPr>
                <w:color w:val="000000"/>
                <w:sz w:val="20"/>
                <w:szCs w:val="20"/>
                <w:lang w:val="fr"/>
              </w:rPr>
              <w:t> </w:t>
            </w:r>
            <w:r>
              <w:rPr>
                <w:color w:val="000000"/>
                <w:sz w:val="20"/>
                <w:szCs w:val="20"/>
                <w:lang w:val="fr"/>
              </w:rPr>
              <w:t>511</w:t>
            </w:r>
          </w:p>
        </w:tc>
        <w:tc>
          <w:tcPr>
            <w:tcW w:w="318" w:type="pct"/>
            <w:shd w:val="clear" w:color="auto" w:fill="auto"/>
            <w:vAlign w:val="center"/>
          </w:tcPr>
          <w:p w14:paraId="1939E8AA" w14:textId="77777777" w:rsidR="00A57092" w:rsidRPr="009566BB" w:rsidRDefault="00A57092" w:rsidP="00F16DCE">
            <w:pPr>
              <w:spacing w:afterLines="20" w:after="48"/>
              <w:jc w:val="right"/>
              <w:rPr>
                <w:color w:val="000000"/>
                <w:sz w:val="20"/>
                <w:szCs w:val="20"/>
              </w:rPr>
            </w:pPr>
            <w:r>
              <w:rPr>
                <w:color w:val="000000"/>
                <w:sz w:val="20"/>
                <w:szCs w:val="20"/>
                <w:lang w:val="fr"/>
              </w:rPr>
              <w:t>0</w:t>
            </w:r>
          </w:p>
        </w:tc>
        <w:tc>
          <w:tcPr>
            <w:tcW w:w="424" w:type="pct"/>
            <w:shd w:val="clear" w:color="auto" w:fill="auto"/>
            <w:vAlign w:val="center"/>
          </w:tcPr>
          <w:p w14:paraId="5D9F7DA0" w14:textId="548A4013" w:rsidR="00A57092" w:rsidRPr="009566BB" w:rsidRDefault="00A57092" w:rsidP="00F16DCE">
            <w:pPr>
              <w:spacing w:afterLines="20" w:after="48"/>
              <w:jc w:val="right"/>
              <w:rPr>
                <w:color w:val="000000"/>
                <w:sz w:val="20"/>
                <w:szCs w:val="20"/>
              </w:rPr>
            </w:pPr>
            <w:r>
              <w:rPr>
                <w:color w:val="000000"/>
                <w:sz w:val="20"/>
                <w:szCs w:val="20"/>
                <w:lang w:val="fr"/>
              </w:rPr>
              <w:t>118</w:t>
            </w:r>
            <w:r w:rsidR="007C5830">
              <w:rPr>
                <w:color w:val="000000"/>
                <w:sz w:val="20"/>
                <w:szCs w:val="20"/>
                <w:lang w:val="fr"/>
              </w:rPr>
              <w:t> </w:t>
            </w:r>
            <w:r>
              <w:rPr>
                <w:color w:val="000000"/>
                <w:sz w:val="20"/>
                <w:szCs w:val="20"/>
                <w:lang w:val="fr"/>
              </w:rPr>
              <w:t>065</w:t>
            </w:r>
          </w:p>
        </w:tc>
        <w:tc>
          <w:tcPr>
            <w:tcW w:w="360" w:type="pct"/>
          </w:tcPr>
          <w:p w14:paraId="4AA341FC" w14:textId="77777777" w:rsidR="00A57092" w:rsidRPr="006F57FB" w:rsidRDefault="00A57092" w:rsidP="00F16DCE">
            <w:pPr>
              <w:spacing w:afterLines="20" w:after="48"/>
              <w:jc w:val="right"/>
              <w:rPr>
                <w:color w:val="000000"/>
                <w:sz w:val="20"/>
                <w:szCs w:val="20"/>
              </w:rPr>
            </w:pPr>
          </w:p>
        </w:tc>
        <w:tc>
          <w:tcPr>
            <w:tcW w:w="470" w:type="pct"/>
            <w:shd w:val="clear" w:color="auto" w:fill="auto"/>
            <w:vAlign w:val="center"/>
          </w:tcPr>
          <w:p w14:paraId="742738BC" w14:textId="5EB9C77E" w:rsidR="00A57092" w:rsidRPr="009566BB" w:rsidRDefault="00A57092" w:rsidP="00F16DCE">
            <w:pPr>
              <w:spacing w:afterLines="20" w:after="48"/>
              <w:jc w:val="right"/>
              <w:rPr>
                <w:color w:val="000000"/>
                <w:sz w:val="20"/>
                <w:szCs w:val="20"/>
              </w:rPr>
            </w:pPr>
            <w:r>
              <w:rPr>
                <w:color w:val="000000"/>
                <w:sz w:val="20"/>
                <w:szCs w:val="20"/>
                <w:lang w:val="fr"/>
              </w:rPr>
              <w:t>907</w:t>
            </w:r>
            <w:r w:rsidR="00BE12FC">
              <w:rPr>
                <w:color w:val="000000"/>
                <w:sz w:val="20"/>
                <w:szCs w:val="20"/>
                <w:lang w:val="fr"/>
              </w:rPr>
              <w:t> </w:t>
            </w:r>
            <w:r>
              <w:rPr>
                <w:color w:val="000000"/>
                <w:sz w:val="20"/>
                <w:szCs w:val="20"/>
                <w:lang w:val="fr"/>
              </w:rPr>
              <w:t>974</w:t>
            </w:r>
          </w:p>
        </w:tc>
      </w:tr>
      <w:tr w:rsidR="00A57092" w:rsidRPr="00DD0E4A" w14:paraId="0F1A9CC7" w14:textId="77777777" w:rsidTr="00A52D0E">
        <w:trPr>
          <w:trHeight w:val="460"/>
        </w:trPr>
        <w:tc>
          <w:tcPr>
            <w:tcW w:w="1076" w:type="pct"/>
            <w:gridSpan w:val="2"/>
            <w:vMerge w:val="restart"/>
            <w:shd w:val="clear" w:color="auto" w:fill="auto"/>
          </w:tcPr>
          <w:p w14:paraId="038C6204" w14:textId="77777777" w:rsidR="00A57092" w:rsidRPr="00A57092" w:rsidRDefault="00A57092" w:rsidP="00F16DCE">
            <w:pPr>
              <w:spacing w:afterLines="20" w:after="48"/>
              <w:jc w:val="left"/>
              <w:rPr>
                <w:sz w:val="19"/>
                <w:szCs w:val="19"/>
                <w:lang w:val="fr-FR"/>
              </w:rPr>
            </w:pPr>
            <w:r>
              <w:rPr>
                <w:sz w:val="19"/>
                <w:szCs w:val="19"/>
                <w:lang w:val="fr"/>
              </w:rPr>
              <w:t>Total des fonds demandés aux fins d’approbation lors de la présente réunion ($ US)</w:t>
            </w:r>
          </w:p>
        </w:tc>
        <w:tc>
          <w:tcPr>
            <w:tcW w:w="696" w:type="pct"/>
            <w:shd w:val="clear" w:color="auto" w:fill="auto"/>
          </w:tcPr>
          <w:p w14:paraId="3B98D313" w14:textId="77777777" w:rsidR="00A57092" w:rsidRPr="009566BB" w:rsidRDefault="00A57092" w:rsidP="00F16DCE">
            <w:pPr>
              <w:spacing w:afterLines="20" w:after="48"/>
              <w:jc w:val="left"/>
              <w:rPr>
                <w:sz w:val="20"/>
                <w:szCs w:val="20"/>
              </w:rPr>
            </w:pPr>
            <w:r>
              <w:rPr>
                <w:sz w:val="20"/>
                <w:szCs w:val="20"/>
                <w:lang w:val="fr"/>
              </w:rPr>
              <w:t>Coûts de projet</w:t>
            </w:r>
          </w:p>
        </w:tc>
        <w:tc>
          <w:tcPr>
            <w:tcW w:w="424" w:type="pct"/>
            <w:shd w:val="clear" w:color="auto" w:fill="auto"/>
          </w:tcPr>
          <w:p w14:paraId="70E64C67" w14:textId="77777777" w:rsidR="00A57092" w:rsidRPr="009566BB" w:rsidRDefault="00A57092" w:rsidP="00F16DCE">
            <w:pPr>
              <w:spacing w:afterLines="20" w:after="48"/>
              <w:jc w:val="right"/>
              <w:rPr>
                <w:color w:val="000000"/>
                <w:sz w:val="20"/>
                <w:szCs w:val="20"/>
              </w:rPr>
            </w:pPr>
          </w:p>
        </w:tc>
        <w:tc>
          <w:tcPr>
            <w:tcW w:w="383" w:type="pct"/>
            <w:shd w:val="clear" w:color="auto" w:fill="auto"/>
          </w:tcPr>
          <w:p w14:paraId="4E0DF6B7" w14:textId="77777777" w:rsidR="00A57092" w:rsidRPr="009566BB" w:rsidRDefault="00A57092" w:rsidP="00F16DCE">
            <w:pPr>
              <w:spacing w:afterLines="20" w:after="48"/>
              <w:jc w:val="right"/>
              <w:rPr>
                <w:color w:val="000000"/>
                <w:sz w:val="20"/>
                <w:szCs w:val="20"/>
              </w:rPr>
            </w:pPr>
          </w:p>
        </w:tc>
        <w:tc>
          <w:tcPr>
            <w:tcW w:w="424" w:type="pct"/>
            <w:shd w:val="clear" w:color="auto" w:fill="auto"/>
          </w:tcPr>
          <w:p w14:paraId="08BEA885" w14:textId="77777777" w:rsidR="00A57092" w:rsidRPr="009566BB" w:rsidRDefault="00A57092" w:rsidP="00F16DCE">
            <w:pPr>
              <w:spacing w:afterLines="20" w:after="48"/>
              <w:jc w:val="right"/>
              <w:rPr>
                <w:color w:val="000000"/>
                <w:sz w:val="20"/>
                <w:szCs w:val="20"/>
              </w:rPr>
            </w:pPr>
          </w:p>
        </w:tc>
        <w:tc>
          <w:tcPr>
            <w:tcW w:w="424" w:type="pct"/>
            <w:shd w:val="clear" w:color="auto" w:fill="auto"/>
          </w:tcPr>
          <w:p w14:paraId="1553A839" w14:textId="77777777" w:rsidR="00A57092" w:rsidRPr="009566BB" w:rsidRDefault="00A57092" w:rsidP="00F16DCE">
            <w:pPr>
              <w:spacing w:afterLines="20" w:after="48"/>
              <w:jc w:val="right"/>
              <w:rPr>
                <w:color w:val="000000"/>
                <w:sz w:val="20"/>
                <w:szCs w:val="20"/>
              </w:rPr>
            </w:pPr>
          </w:p>
        </w:tc>
        <w:tc>
          <w:tcPr>
            <w:tcW w:w="318" w:type="pct"/>
            <w:shd w:val="clear" w:color="auto" w:fill="auto"/>
          </w:tcPr>
          <w:p w14:paraId="45694522" w14:textId="77777777" w:rsidR="00A57092" w:rsidRPr="009566BB" w:rsidRDefault="00A57092" w:rsidP="00F16DCE">
            <w:pPr>
              <w:spacing w:afterLines="20" w:after="48"/>
              <w:jc w:val="right"/>
              <w:rPr>
                <w:color w:val="000000"/>
                <w:sz w:val="20"/>
                <w:szCs w:val="20"/>
              </w:rPr>
            </w:pPr>
          </w:p>
        </w:tc>
        <w:tc>
          <w:tcPr>
            <w:tcW w:w="424" w:type="pct"/>
          </w:tcPr>
          <w:p w14:paraId="728E0C8E" w14:textId="77777777" w:rsidR="00A57092" w:rsidRPr="009566BB" w:rsidRDefault="00A57092" w:rsidP="00F16DCE">
            <w:pPr>
              <w:spacing w:afterLines="20" w:after="48"/>
              <w:jc w:val="right"/>
              <w:rPr>
                <w:color w:val="000000"/>
                <w:sz w:val="20"/>
                <w:szCs w:val="20"/>
              </w:rPr>
            </w:pPr>
          </w:p>
        </w:tc>
        <w:tc>
          <w:tcPr>
            <w:tcW w:w="360" w:type="pct"/>
          </w:tcPr>
          <w:p w14:paraId="4E84904E" w14:textId="313D4CC5" w:rsidR="00A57092" w:rsidRPr="009566BB" w:rsidRDefault="00A57092" w:rsidP="00F16DCE">
            <w:pPr>
              <w:spacing w:afterLines="20" w:after="48"/>
              <w:jc w:val="right"/>
              <w:rPr>
                <w:color w:val="000000"/>
                <w:sz w:val="20"/>
                <w:szCs w:val="20"/>
              </w:rPr>
            </w:pPr>
            <w:r>
              <w:rPr>
                <w:color w:val="000000"/>
                <w:sz w:val="20"/>
                <w:szCs w:val="20"/>
                <w:lang w:val="fr"/>
              </w:rPr>
              <w:t>450</w:t>
            </w:r>
            <w:r w:rsidR="00BE12FC">
              <w:rPr>
                <w:color w:val="000000"/>
                <w:sz w:val="20"/>
                <w:szCs w:val="20"/>
                <w:lang w:val="fr"/>
              </w:rPr>
              <w:t> </w:t>
            </w:r>
            <w:r>
              <w:rPr>
                <w:color w:val="000000"/>
                <w:sz w:val="20"/>
                <w:szCs w:val="20"/>
                <w:lang w:val="fr"/>
              </w:rPr>
              <w:t>600</w:t>
            </w:r>
          </w:p>
        </w:tc>
        <w:tc>
          <w:tcPr>
            <w:tcW w:w="470" w:type="pct"/>
            <w:shd w:val="clear" w:color="auto" w:fill="auto"/>
          </w:tcPr>
          <w:p w14:paraId="4EA0EFC1" w14:textId="610E5F81" w:rsidR="00A57092" w:rsidRPr="009566BB" w:rsidRDefault="00A57092" w:rsidP="00F16DCE">
            <w:pPr>
              <w:spacing w:afterLines="20" w:after="48"/>
              <w:jc w:val="right"/>
              <w:rPr>
                <w:color w:val="000000"/>
                <w:sz w:val="20"/>
                <w:szCs w:val="20"/>
              </w:rPr>
            </w:pPr>
            <w:r>
              <w:rPr>
                <w:color w:val="000000"/>
                <w:sz w:val="20"/>
                <w:szCs w:val="20"/>
                <w:lang w:val="fr"/>
              </w:rPr>
              <w:t>450</w:t>
            </w:r>
            <w:r w:rsidR="00BE12FC">
              <w:rPr>
                <w:color w:val="000000"/>
                <w:sz w:val="20"/>
                <w:szCs w:val="20"/>
                <w:lang w:val="fr"/>
              </w:rPr>
              <w:t> </w:t>
            </w:r>
            <w:r>
              <w:rPr>
                <w:color w:val="000000"/>
                <w:sz w:val="20"/>
                <w:szCs w:val="20"/>
                <w:lang w:val="fr"/>
              </w:rPr>
              <w:t>600</w:t>
            </w:r>
          </w:p>
        </w:tc>
      </w:tr>
      <w:tr w:rsidR="00A57092" w:rsidRPr="00DD0E4A" w14:paraId="585000B4" w14:textId="77777777" w:rsidTr="00A52D0E">
        <w:trPr>
          <w:trHeight w:val="460"/>
        </w:trPr>
        <w:tc>
          <w:tcPr>
            <w:tcW w:w="1076" w:type="pct"/>
            <w:gridSpan w:val="2"/>
            <w:vMerge/>
            <w:shd w:val="clear" w:color="auto" w:fill="auto"/>
          </w:tcPr>
          <w:p w14:paraId="0AFD33B8" w14:textId="77777777" w:rsidR="00A57092" w:rsidRPr="009566BB" w:rsidRDefault="00A57092" w:rsidP="00F16DCE">
            <w:pPr>
              <w:spacing w:afterLines="20" w:after="48"/>
              <w:jc w:val="center"/>
              <w:rPr>
                <w:sz w:val="20"/>
                <w:szCs w:val="20"/>
              </w:rPr>
            </w:pPr>
          </w:p>
        </w:tc>
        <w:tc>
          <w:tcPr>
            <w:tcW w:w="696" w:type="pct"/>
            <w:shd w:val="clear" w:color="auto" w:fill="auto"/>
          </w:tcPr>
          <w:p w14:paraId="2EB5E0E1" w14:textId="77777777" w:rsidR="00A57092" w:rsidRPr="009566BB" w:rsidRDefault="00A57092" w:rsidP="00F16DCE">
            <w:pPr>
              <w:spacing w:afterLines="20" w:after="48"/>
              <w:jc w:val="left"/>
              <w:rPr>
                <w:sz w:val="20"/>
                <w:szCs w:val="20"/>
              </w:rPr>
            </w:pPr>
            <w:r>
              <w:rPr>
                <w:sz w:val="20"/>
                <w:szCs w:val="20"/>
                <w:lang w:val="fr"/>
              </w:rPr>
              <w:t>Coûts d’appui</w:t>
            </w:r>
          </w:p>
        </w:tc>
        <w:tc>
          <w:tcPr>
            <w:tcW w:w="424" w:type="pct"/>
            <w:shd w:val="clear" w:color="auto" w:fill="auto"/>
          </w:tcPr>
          <w:p w14:paraId="1280D2B6" w14:textId="77777777" w:rsidR="00A57092" w:rsidRPr="009566BB" w:rsidRDefault="00A57092" w:rsidP="00F16DCE">
            <w:pPr>
              <w:spacing w:afterLines="20" w:after="48"/>
              <w:jc w:val="right"/>
              <w:rPr>
                <w:color w:val="000000"/>
                <w:sz w:val="20"/>
                <w:szCs w:val="20"/>
              </w:rPr>
            </w:pPr>
          </w:p>
        </w:tc>
        <w:tc>
          <w:tcPr>
            <w:tcW w:w="383" w:type="pct"/>
            <w:shd w:val="clear" w:color="auto" w:fill="auto"/>
          </w:tcPr>
          <w:p w14:paraId="732041B8" w14:textId="77777777" w:rsidR="00A57092" w:rsidRPr="009566BB" w:rsidRDefault="00A57092" w:rsidP="00F16DCE">
            <w:pPr>
              <w:spacing w:afterLines="20" w:after="48"/>
              <w:jc w:val="right"/>
              <w:rPr>
                <w:color w:val="000000"/>
                <w:sz w:val="20"/>
                <w:szCs w:val="20"/>
              </w:rPr>
            </w:pPr>
          </w:p>
        </w:tc>
        <w:tc>
          <w:tcPr>
            <w:tcW w:w="424" w:type="pct"/>
            <w:shd w:val="clear" w:color="auto" w:fill="auto"/>
          </w:tcPr>
          <w:p w14:paraId="37861320" w14:textId="77777777" w:rsidR="00A57092" w:rsidRPr="009566BB" w:rsidRDefault="00A57092" w:rsidP="00F16DCE">
            <w:pPr>
              <w:spacing w:afterLines="20" w:after="48"/>
              <w:jc w:val="right"/>
              <w:rPr>
                <w:color w:val="000000"/>
                <w:sz w:val="20"/>
                <w:szCs w:val="20"/>
              </w:rPr>
            </w:pPr>
          </w:p>
        </w:tc>
        <w:tc>
          <w:tcPr>
            <w:tcW w:w="424" w:type="pct"/>
            <w:shd w:val="clear" w:color="auto" w:fill="auto"/>
          </w:tcPr>
          <w:p w14:paraId="2D988007" w14:textId="77777777" w:rsidR="00A57092" w:rsidRPr="009566BB" w:rsidRDefault="00A57092" w:rsidP="00F16DCE">
            <w:pPr>
              <w:spacing w:afterLines="20" w:after="48"/>
              <w:jc w:val="right"/>
              <w:rPr>
                <w:color w:val="000000"/>
                <w:sz w:val="20"/>
                <w:szCs w:val="20"/>
              </w:rPr>
            </w:pPr>
          </w:p>
        </w:tc>
        <w:tc>
          <w:tcPr>
            <w:tcW w:w="318" w:type="pct"/>
            <w:shd w:val="clear" w:color="auto" w:fill="auto"/>
          </w:tcPr>
          <w:p w14:paraId="4E74585F" w14:textId="77777777" w:rsidR="00A57092" w:rsidRPr="009566BB" w:rsidRDefault="00A57092" w:rsidP="00F16DCE">
            <w:pPr>
              <w:spacing w:afterLines="20" w:after="48"/>
              <w:jc w:val="right"/>
              <w:rPr>
                <w:color w:val="000000"/>
                <w:sz w:val="20"/>
                <w:szCs w:val="20"/>
              </w:rPr>
            </w:pPr>
          </w:p>
        </w:tc>
        <w:tc>
          <w:tcPr>
            <w:tcW w:w="424" w:type="pct"/>
          </w:tcPr>
          <w:p w14:paraId="606F0775" w14:textId="77777777" w:rsidR="00A57092" w:rsidRPr="009566BB" w:rsidRDefault="00A57092" w:rsidP="00F16DCE">
            <w:pPr>
              <w:spacing w:afterLines="20" w:after="48"/>
              <w:jc w:val="right"/>
              <w:rPr>
                <w:color w:val="000000"/>
                <w:sz w:val="20"/>
                <w:szCs w:val="20"/>
              </w:rPr>
            </w:pPr>
          </w:p>
        </w:tc>
        <w:tc>
          <w:tcPr>
            <w:tcW w:w="360" w:type="pct"/>
          </w:tcPr>
          <w:p w14:paraId="1E7DF044" w14:textId="7103766F" w:rsidR="00A57092" w:rsidRPr="009566BB" w:rsidRDefault="00A57092" w:rsidP="00F16DCE">
            <w:pPr>
              <w:spacing w:afterLines="20" w:after="48"/>
              <w:jc w:val="right"/>
              <w:rPr>
                <w:color w:val="000000"/>
                <w:sz w:val="20"/>
                <w:szCs w:val="20"/>
              </w:rPr>
            </w:pPr>
            <w:r>
              <w:rPr>
                <w:color w:val="000000"/>
                <w:sz w:val="20"/>
                <w:szCs w:val="20"/>
                <w:lang w:val="fr"/>
              </w:rPr>
              <w:t>31</w:t>
            </w:r>
            <w:r w:rsidR="00BE12FC">
              <w:rPr>
                <w:color w:val="000000"/>
                <w:sz w:val="20"/>
                <w:szCs w:val="20"/>
                <w:lang w:val="fr"/>
              </w:rPr>
              <w:t> </w:t>
            </w:r>
            <w:r>
              <w:rPr>
                <w:color w:val="000000"/>
                <w:sz w:val="20"/>
                <w:szCs w:val="20"/>
                <w:lang w:val="fr"/>
              </w:rPr>
              <w:t>542</w:t>
            </w:r>
          </w:p>
        </w:tc>
        <w:tc>
          <w:tcPr>
            <w:tcW w:w="470" w:type="pct"/>
            <w:shd w:val="clear" w:color="auto" w:fill="auto"/>
          </w:tcPr>
          <w:p w14:paraId="60773598" w14:textId="2F2288A7" w:rsidR="00A57092" w:rsidRPr="009566BB" w:rsidRDefault="00A57092" w:rsidP="00F16DCE">
            <w:pPr>
              <w:spacing w:afterLines="20" w:after="48"/>
              <w:jc w:val="right"/>
              <w:rPr>
                <w:color w:val="000000"/>
                <w:sz w:val="20"/>
                <w:szCs w:val="20"/>
              </w:rPr>
            </w:pPr>
            <w:r>
              <w:rPr>
                <w:color w:val="000000"/>
                <w:sz w:val="20"/>
                <w:szCs w:val="20"/>
                <w:lang w:val="fr"/>
              </w:rPr>
              <w:t>31</w:t>
            </w:r>
            <w:r w:rsidR="00BE12FC">
              <w:rPr>
                <w:color w:val="000000"/>
                <w:sz w:val="20"/>
                <w:szCs w:val="20"/>
                <w:lang w:val="fr"/>
              </w:rPr>
              <w:t> </w:t>
            </w:r>
            <w:r>
              <w:rPr>
                <w:color w:val="000000"/>
                <w:sz w:val="20"/>
                <w:szCs w:val="20"/>
                <w:lang w:val="fr"/>
              </w:rPr>
              <w:t>542</w:t>
            </w:r>
          </w:p>
        </w:tc>
      </w:tr>
    </w:tbl>
    <w:p w14:paraId="1037D63B" w14:textId="77777777" w:rsidR="00A57092" w:rsidRDefault="00A57092" w:rsidP="00A57092">
      <w:pPr>
        <w:jc w:val="center"/>
        <w:rPr>
          <w:sz w:val="16"/>
          <w:szCs w:val="16"/>
        </w:rPr>
      </w:pPr>
    </w:p>
    <w:tbl>
      <w:tblPr>
        <w:tblStyle w:val="TableGrid"/>
        <w:tblW w:w="11399" w:type="dxa"/>
        <w:tblInd w:w="-81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752"/>
        <w:gridCol w:w="5647"/>
      </w:tblGrid>
      <w:tr w:rsidR="00A57092" w:rsidRPr="00830019" w14:paraId="25D7FBDD" w14:textId="77777777" w:rsidTr="00A52D0E">
        <w:trPr>
          <w:trHeight w:val="156"/>
        </w:trPr>
        <w:tc>
          <w:tcPr>
            <w:tcW w:w="5752" w:type="dxa"/>
            <w:tcBorders>
              <w:top w:val="single" w:sz="4" w:space="0" w:color="666699"/>
              <w:left w:val="single" w:sz="4" w:space="0" w:color="666699"/>
              <w:bottom w:val="single" w:sz="4" w:space="0" w:color="666699"/>
              <w:right w:val="single" w:sz="4" w:space="0" w:color="666699"/>
            </w:tcBorders>
            <w:hideMark/>
          </w:tcPr>
          <w:p w14:paraId="49224AEF" w14:textId="77777777" w:rsidR="00A57092" w:rsidRPr="00830019" w:rsidRDefault="00A57092" w:rsidP="00F16DCE">
            <w:pPr>
              <w:spacing w:after="60"/>
              <w:jc w:val="left"/>
              <w:rPr>
                <w:b/>
                <w:sz w:val="20"/>
                <w:szCs w:val="20"/>
              </w:rPr>
            </w:pPr>
            <w:r>
              <w:rPr>
                <w:b/>
                <w:bCs/>
                <w:sz w:val="20"/>
                <w:szCs w:val="20"/>
                <w:lang w:val="fr"/>
              </w:rPr>
              <w:t>Recommandation du Secrétariat :</w:t>
            </w:r>
          </w:p>
        </w:tc>
        <w:tc>
          <w:tcPr>
            <w:tcW w:w="5647" w:type="dxa"/>
            <w:tcBorders>
              <w:top w:val="single" w:sz="4" w:space="0" w:color="666699"/>
              <w:left w:val="single" w:sz="4" w:space="0" w:color="666699"/>
              <w:bottom w:val="single" w:sz="4" w:space="0" w:color="666699"/>
              <w:right w:val="single" w:sz="4" w:space="0" w:color="666699"/>
            </w:tcBorders>
            <w:hideMark/>
          </w:tcPr>
          <w:p w14:paraId="43A180D3" w14:textId="77777777" w:rsidR="00A57092" w:rsidRPr="00830019" w:rsidRDefault="00A57092" w:rsidP="00F16DCE">
            <w:pPr>
              <w:spacing w:after="60"/>
              <w:jc w:val="center"/>
              <w:rPr>
                <w:sz w:val="20"/>
                <w:szCs w:val="20"/>
              </w:rPr>
            </w:pPr>
            <w:r>
              <w:rPr>
                <w:sz w:val="20"/>
                <w:szCs w:val="20"/>
                <w:lang w:val="fr"/>
              </w:rPr>
              <w:t>Approbation globale</w:t>
            </w:r>
          </w:p>
        </w:tc>
      </w:tr>
    </w:tbl>
    <w:p w14:paraId="3D3E4AE2" w14:textId="17D0ACFC" w:rsidR="00A57092" w:rsidRDefault="00A57092" w:rsidP="00EB1A2C">
      <w:pPr>
        <w:jc w:val="center"/>
        <w:rPr>
          <w:b/>
          <w:bCs/>
          <w:lang w:val="fr"/>
        </w:rPr>
      </w:pPr>
      <w:r>
        <w:rPr>
          <w:b/>
          <w:bCs/>
          <w:lang w:val="fr"/>
        </w:rPr>
        <w:br w:type="page"/>
      </w:r>
      <w:r>
        <w:rPr>
          <w:b/>
          <w:bCs/>
          <w:lang w:val="fr"/>
        </w:rPr>
        <w:lastRenderedPageBreak/>
        <w:t>DESCRIPTION DU PROJET</w:t>
      </w:r>
    </w:p>
    <w:p w14:paraId="5F380F5E" w14:textId="77777777" w:rsidR="00EB1A2C" w:rsidRPr="0034371D" w:rsidRDefault="00EB1A2C" w:rsidP="00EB1A2C">
      <w:pPr>
        <w:jc w:val="left"/>
        <w:rPr>
          <w:b/>
        </w:rPr>
      </w:pPr>
    </w:p>
    <w:p w14:paraId="19CB9F30" w14:textId="3BFCE7CE" w:rsidR="00A57092" w:rsidRPr="00A57092" w:rsidRDefault="00A57092" w:rsidP="00A57092">
      <w:pPr>
        <w:pStyle w:val="Heading1"/>
        <w:rPr>
          <w:lang w:val="fr-FR"/>
        </w:rPr>
      </w:pPr>
      <w:r>
        <w:rPr>
          <w:lang w:val="fr"/>
        </w:rPr>
        <w:t>Au nom du gouvernement du Mexique, l’ONUDI, en sa qualité d’agence d’exécution principale, a soumis une demande de financement de la cinquième et dernière tranche de la phase II de son plan de gestion de l’élimination des HCFC (PGEH), pour un montant de 450</w:t>
      </w:r>
      <w:r w:rsidR="00BE12FC">
        <w:rPr>
          <w:lang w:val="fr"/>
        </w:rPr>
        <w:t> </w:t>
      </w:r>
      <w:r>
        <w:rPr>
          <w:lang w:val="fr"/>
        </w:rPr>
        <w:t>600 $ US, plus les coûts d’appui d’agence à hauteur de 31</w:t>
      </w:r>
      <w:r w:rsidR="00BE12FC">
        <w:rPr>
          <w:lang w:val="fr"/>
        </w:rPr>
        <w:t> </w:t>
      </w:r>
      <w:r>
        <w:rPr>
          <w:lang w:val="fr"/>
        </w:rPr>
        <w:t>542 $ US pour l’ONUDI seulement.</w:t>
      </w:r>
      <w:r>
        <w:rPr>
          <w:rStyle w:val="FootnoteReference"/>
          <w:lang w:val="fr"/>
        </w:rPr>
        <w:footnoteReference w:id="2"/>
      </w:r>
      <w:r w:rsidR="00183DFD">
        <w:rPr>
          <w:lang w:val="fr"/>
        </w:rPr>
        <w:t xml:space="preserve"> </w:t>
      </w:r>
      <w:r>
        <w:rPr>
          <w:lang w:val="fr"/>
        </w:rPr>
        <w:t>La demande comprend un rapport périodique sur la mise en œuvre de la quatrième tranche, le rapport de vérification sur la consommation de HCFC pour 2022 et le plan de mise en œuvre de la tranche pour 2023 à 2024.</w:t>
      </w:r>
    </w:p>
    <w:p w14:paraId="33A6BB2C" w14:textId="77777777" w:rsidR="00A57092" w:rsidRPr="00A57092" w:rsidRDefault="00A57092" w:rsidP="00A57092">
      <w:pPr>
        <w:spacing w:after="240"/>
        <w:rPr>
          <w:u w:val="single"/>
          <w:lang w:val="fr-FR"/>
        </w:rPr>
      </w:pPr>
      <w:r>
        <w:rPr>
          <w:u w:val="single"/>
          <w:lang w:val="fr"/>
        </w:rPr>
        <w:t>Rapport sur la consommation de HCFC</w:t>
      </w:r>
    </w:p>
    <w:p w14:paraId="1E674C72" w14:textId="221E6262" w:rsidR="00A57092" w:rsidRPr="00A57092" w:rsidRDefault="00A57092" w:rsidP="00A57092">
      <w:pPr>
        <w:pStyle w:val="Heading1"/>
        <w:rPr>
          <w:lang w:val="fr-FR"/>
        </w:rPr>
      </w:pPr>
      <w:r>
        <w:rPr>
          <w:lang w:val="fr"/>
        </w:rPr>
        <w:t>Le gouvernement du Mexique a déclaré une consommation de 208,69 tonnes PAO de HCFC en</w:t>
      </w:r>
      <w:r w:rsidR="00183DFD">
        <w:rPr>
          <w:lang w:val="fr"/>
        </w:rPr>
        <w:t xml:space="preserve"> </w:t>
      </w:r>
      <w:r>
        <w:rPr>
          <w:lang w:val="fr"/>
        </w:rPr>
        <w:t xml:space="preserve">2022, ce qui est 82 % inférieur à la valeur de référence des HCFC établie aux fins de conformité. La consommation de HCFC pour la période 2018-2022 est indiquée au tableau 1. </w:t>
      </w:r>
    </w:p>
    <w:p w14:paraId="7BEC737F" w14:textId="3C9487B2" w:rsidR="00A57092" w:rsidRPr="00A57092" w:rsidRDefault="00A57092" w:rsidP="00A57092">
      <w:pPr>
        <w:rPr>
          <w:b/>
          <w:lang w:val="fr-FR"/>
        </w:rPr>
      </w:pPr>
      <w:r>
        <w:rPr>
          <w:b/>
          <w:bCs/>
          <w:lang w:val="fr"/>
        </w:rPr>
        <w:t>Tableau 1. Consommation de HCFC au Mexique (données visées à l</w:t>
      </w:r>
      <w:r w:rsidR="00BE12FC">
        <w:rPr>
          <w:b/>
          <w:bCs/>
          <w:lang w:val="fr"/>
        </w:rPr>
        <w:t>’</w:t>
      </w:r>
      <w:r>
        <w:rPr>
          <w:b/>
          <w:bCs/>
          <w:lang w:val="fr"/>
        </w:rPr>
        <w:t>article</w:t>
      </w:r>
      <w:r w:rsidR="00BE12FC">
        <w:rPr>
          <w:b/>
          <w:bCs/>
          <w:lang w:val="fr"/>
        </w:rPr>
        <w:t> </w:t>
      </w:r>
      <w:r>
        <w:rPr>
          <w:b/>
          <w:bCs/>
          <w:lang w:val="fr"/>
        </w:rPr>
        <w:t>7 pour 2018-2022)</w:t>
      </w:r>
    </w:p>
    <w:tbl>
      <w:tblPr>
        <w:tblW w:w="5000" w:type="pct"/>
        <w:tblLook w:val="04A0" w:firstRow="1" w:lastRow="0" w:firstColumn="1" w:lastColumn="0" w:noHBand="0" w:noVBand="1"/>
      </w:tblPr>
      <w:tblGrid>
        <w:gridCol w:w="3119"/>
        <w:gridCol w:w="995"/>
        <w:gridCol w:w="993"/>
        <w:gridCol w:w="993"/>
        <w:gridCol w:w="993"/>
        <w:gridCol w:w="995"/>
        <w:gridCol w:w="1262"/>
      </w:tblGrid>
      <w:tr w:rsidR="00A57092" w:rsidRPr="0034371D" w14:paraId="0BF2628D" w14:textId="77777777" w:rsidTr="00F16DCE">
        <w:trPr>
          <w:tblHeader/>
        </w:trPr>
        <w:tc>
          <w:tcPr>
            <w:tcW w:w="166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917D748" w14:textId="77777777" w:rsidR="00A57092" w:rsidRPr="0034371D" w:rsidRDefault="00A57092" w:rsidP="00F16DCE">
            <w:pPr>
              <w:widowControl w:val="0"/>
              <w:jc w:val="left"/>
              <w:rPr>
                <w:b/>
                <w:bCs/>
                <w:color w:val="000000"/>
                <w:sz w:val="20"/>
                <w:szCs w:val="20"/>
              </w:rPr>
            </w:pPr>
            <w:r>
              <w:rPr>
                <w:b/>
                <w:bCs/>
                <w:color w:val="000000"/>
                <w:sz w:val="20"/>
                <w:szCs w:val="20"/>
                <w:lang w:val="fr"/>
              </w:rPr>
              <w:t>HCFC</w:t>
            </w:r>
          </w:p>
        </w:tc>
        <w:tc>
          <w:tcPr>
            <w:tcW w:w="532" w:type="pct"/>
            <w:tcBorders>
              <w:top w:val="single" w:sz="4" w:space="0" w:color="auto"/>
              <w:left w:val="nil"/>
              <w:bottom w:val="single" w:sz="4" w:space="0" w:color="auto"/>
              <w:right w:val="single" w:sz="4" w:space="0" w:color="auto"/>
            </w:tcBorders>
            <w:shd w:val="clear" w:color="auto" w:fill="auto"/>
            <w:noWrap/>
            <w:vAlign w:val="center"/>
            <w:hideMark/>
          </w:tcPr>
          <w:p w14:paraId="62AAC0A4" w14:textId="77777777" w:rsidR="00A57092" w:rsidRPr="0034371D" w:rsidRDefault="00A57092" w:rsidP="00F16DCE">
            <w:pPr>
              <w:widowControl w:val="0"/>
              <w:jc w:val="center"/>
              <w:rPr>
                <w:b/>
                <w:bCs/>
                <w:color w:val="000000"/>
                <w:sz w:val="20"/>
                <w:szCs w:val="20"/>
              </w:rPr>
            </w:pPr>
            <w:r>
              <w:rPr>
                <w:b/>
                <w:bCs/>
                <w:color w:val="000000"/>
                <w:sz w:val="20"/>
                <w:szCs w:val="20"/>
                <w:lang w:val="fr"/>
              </w:rPr>
              <w:t>2018</w:t>
            </w:r>
          </w:p>
        </w:tc>
        <w:tc>
          <w:tcPr>
            <w:tcW w:w="531" w:type="pct"/>
            <w:tcBorders>
              <w:top w:val="single" w:sz="4" w:space="0" w:color="auto"/>
              <w:left w:val="nil"/>
              <w:bottom w:val="single" w:sz="4" w:space="0" w:color="auto"/>
              <w:right w:val="single" w:sz="4" w:space="0" w:color="auto"/>
            </w:tcBorders>
            <w:shd w:val="clear" w:color="auto" w:fill="auto"/>
            <w:noWrap/>
            <w:vAlign w:val="center"/>
            <w:hideMark/>
          </w:tcPr>
          <w:p w14:paraId="4BAD4B77" w14:textId="77777777" w:rsidR="00A57092" w:rsidRPr="0034371D" w:rsidRDefault="00A57092" w:rsidP="00F16DCE">
            <w:pPr>
              <w:widowControl w:val="0"/>
              <w:jc w:val="center"/>
              <w:rPr>
                <w:b/>
                <w:bCs/>
                <w:color w:val="000000"/>
                <w:sz w:val="20"/>
                <w:szCs w:val="20"/>
              </w:rPr>
            </w:pPr>
            <w:r>
              <w:rPr>
                <w:b/>
                <w:bCs/>
                <w:color w:val="000000"/>
                <w:sz w:val="20"/>
                <w:szCs w:val="20"/>
                <w:lang w:val="fr"/>
              </w:rPr>
              <w:t>2019</w:t>
            </w:r>
          </w:p>
        </w:tc>
        <w:tc>
          <w:tcPr>
            <w:tcW w:w="531" w:type="pct"/>
            <w:tcBorders>
              <w:top w:val="single" w:sz="4" w:space="0" w:color="auto"/>
              <w:left w:val="nil"/>
              <w:bottom w:val="single" w:sz="4" w:space="0" w:color="auto"/>
              <w:right w:val="single" w:sz="4" w:space="0" w:color="auto"/>
            </w:tcBorders>
            <w:shd w:val="clear" w:color="auto" w:fill="auto"/>
            <w:noWrap/>
            <w:vAlign w:val="center"/>
            <w:hideMark/>
          </w:tcPr>
          <w:p w14:paraId="5234DFAF" w14:textId="77777777" w:rsidR="00A57092" w:rsidRPr="0034371D" w:rsidRDefault="00A57092" w:rsidP="00F16DCE">
            <w:pPr>
              <w:widowControl w:val="0"/>
              <w:jc w:val="center"/>
              <w:rPr>
                <w:b/>
                <w:bCs/>
                <w:color w:val="000000"/>
                <w:sz w:val="20"/>
                <w:szCs w:val="20"/>
              </w:rPr>
            </w:pPr>
            <w:r>
              <w:rPr>
                <w:b/>
                <w:bCs/>
                <w:color w:val="000000"/>
                <w:sz w:val="20"/>
                <w:szCs w:val="20"/>
                <w:lang w:val="fr"/>
              </w:rPr>
              <w:t>2020</w:t>
            </w:r>
          </w:p>
        </w:tc>
        <w:tc>
          <w:tcPr>
            <w:tcW w:w="531" w:type="pct"/>
            <w:tcBorders>
              <w:top w:val="single" w:sz="4" w:space="0" w:color="auto"/>
              <w:left w:val="nil"/>
              <w:bottom w:val="single" w:sz="4" w:space="0" w:color="auto"/>
              <w:right w:val="single" w:sz="4" w:space="0" w:color="auto"/>
            </w:tcBorders>
          </w:tcPr>
          <w:p w14:paraId="5176130A" w14:textId="77777777" w:rsidR="00A57092" w:rsidRPr="0034371D" w:rsidRDefault="00A57092" w:rsidP="00F16DCE">
            <w:pPr>
              <w:widowControl w:val="0"/>
              <w:jc w:val="center"/>
              <w:rPr>
                <w:b/>
                <w:bCs/>
                <w:color w:val="000000"/>
                <w:sz w:val="20"/>
                <w:szCs w:val="20"/>
              </w:rPr>
            </w:pPr>
            <w:r>
              <w:rPr>
                <w:b/>
                <w:bCs/>
                <w:color w:val="000000"/>
                <w:sz w:val="20"/>
                <w:szCs w:val="20"/>
                <w:lang w:val="fr"/>
              </w:rPr>
              <w:t>2021</w:t>
            </w:r>
          </w:p>
        </w:tc>
        <w:tc>
          <w:tcPr>
            <w:tcW w:w="532" w:type="pct"/>
            <w:tcBorders>
              <w:top w:val="single" w:sz="4" w:space="0" w:color="auto"/>
              <w:left w:val="single" w:sz="4" w:space="0" w:color="auto"/>
              <w:bottom w:val="single" w:sz="4" w:space="0" w:color="auto"/>
              <w:right w:val="single" w:sz="4" w:space="0" w:color="auto"/>
            </w:tcBorders>
          </w:tcPr>
          <w:p w14:paraId="39C55800" w14:textId="77777777" w:rsidR="00A57092" w:rsidRPr="0034371D" w:rsidRDefault="00A57092" w:rsidP="00F16DCE">
            <w:pPr>
              <w:widowControl w:val="0"/>
              <w:jc w:val="center"/>
              <w:rPr>
                <w:b/>
                <w:bCs/>
                <w:color w:val="000000"/>
                <w:sz w:val="20"/>
                <w:szCs w:val="20"/>
              </w:rPr>
            </w:pPr>
            <w:r>
              <w:rPr>
                <w:b/>
                <w:bCs/>
                <w:color w:val="000000"/>
                <w:sz w:val="20"/>
                <w:szCs w:val="20"/>
                <w:lang w:val="fr"/>
              </w:rPr>
              <w:t>2022</w:t>
            </w:r>
          </w:p>
        </w:tc>
        <w:tc>
          <w:tcPr>
            <w:tcW w:w="67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2CDCB05" w14:textId="77777777" w:rsidR="00A57092" w:rsidRPr="0034371D" w:rsidRDefault="00A57092" w:rsidP="00F16DCE">
            <w:pPr>
              <w:widowControl w:val="0"/>
              <w:jc w:val="center"/>
              <w:rPr>
                <w:b/>
                <w:bCs/>
                <w:color w:val="000000"/>
                <w:sz w:val="20"/>
                <w:szCs w:val="20"/>
              </w:rPr>
            </w:pPr>
            <w:r>
              <w:rPr>
                <w:b/>
                <w:bCs/>
                <w:color w:val="000000"/>
                <w:sz w:val="20"/>
                <w:szCs w:val="20"/>
                <w:lang w:val="fr"/>
              </w:rPr>
              <w:t>Référence</w:t>
            </w:r>
          </w:p>
        </w:tc>
      </w:tr>
      <w:tr w:rsidR="00A57092" w:rsidRPr="0034371D" w14:paraId="6C36CA58" w14:textId="77777777" w:rsidTr="00F16DCE">
        <w:tc>
          <w:tcPr>
            <w:tcW w:w="5000" w:type="pct"/>
            <w:gridSpan w:val="7"/>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CBB65A1" w14:textId="77777777" w:rsidR="00A57092" w:rsidRPr="0034371D" w:rsidRDefault="00A57092" w:rsidP="00F16DCE">
            <w:pPr>
              <w:widowControl w:val="0"/>
              <w:jc w:val="left"/>
              <w:rPr>
                <w:b/>
                <w:bCs/>
                <w:color w:val="000000"/>
                <w:sz w:val="20"/>
                <w:szCs w:val="20"/>
              </w:rPr>
            </w:pPr>
            <w:r>
              <w:rPr>
                <w:b/>
                <w:bCs/>
                <w:color w:val="000000"/>
                <w:sz w:val="20"/>
                <w:szCs w:val="20"/>
                <w:lang w:val="fr"/>
              </w:rPr>
              <w:t>Tonnes métriques (</w:t>
            </w:r>
            <w:proofErr w:type="spellStart"/>
            <w:r>
              <w:rPr>
                <w:b/>
                <w:bCs/>
                <w:color w:val="000000"/>
                <w:sz w:val="20"/>
                <w:szCs w:val="20"/>
                <w:lang w:val="fr"/>
              </w:rPr>
              <w:t>tm</w:t>
            </w:r>
            <w:proofErr w:type="spellEnd"/>
            <w:r>
              <w:rPr>
                <w:b/>
                <w:bCs/>
                <w:color w:val="000000"/>
                <w:sz w:val="20"/>
                <w:szCs w:val="20"/>
                <w:lang w:val="fr"/>
              </w:rPr>
              <w:t>)</w:t>
            </w:r>
          </w:p>
        </w:tc>
      </w:tr>
      <w:tr w:rsidR="00A57092" w:rsidRPr="0034371D" w14:paraId="058F71A3" w14:textId="77777777" w:rsidTr="00F16DCE">
        <w:tc>
          <w:tcPr>
            <w:tcW w:w="1668"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CFD91BA" w14:textId="77777777" w:rsidR="00A57092" w:rsidRPr="0034371D" w:rsidRDefault="00A57092" w:rsidP="00F16DCE">
            <w:pPr>
              <w:widowControl w:val="0"/>
              <w:jc w:val="left"/>
              <w:rPr>
                <w:color w:val="000000"/>
                <w:sz w:val="20"/>
                <w:szCs w:val="20"/>
              </w:rPr>
            </w:pPr>
            <w:r>
              <w:rPr>
                <w:color w:val="000000"/>
                <w:sz w:val="20"/>
                <w:szCs w:val="20"/>
                <w:lang w:val="fr"/>
              </w:rPr>
              <w:t>HCFC-22</w:t>
            </w:r>
          </w:p>
        </w:tc>
        <w:tc>
          <w:tcPr>
            <w:tcW w:w="532" w:type="pct"/>
            <w:tcBorders>
              <w:top w:val="nil"/>
              <w:left w:val="nil"/>
              <w:bottom w:val="single" w:sz="4" w:space="0" w:color="auto"/>
              <w:right w:val="single" w:sz="4" w:space="0" w:color="auto"/>
            </w:tcBorders>
            <w:shd w:val="clear" w:color="auto" w:fill="auto"/>
            <w:noWrap/>
          </w:tcPr>
          <w:p w14:paraId="76CC3481" w14:textId="7CCDBF2C" w:rsidR="00A57092" w:rsidRPr="0034371D" w:rsidRDefault="00A57092" w:rsidP="00F16DCE">
            <w:pPr>
              <w:widowControl w:val="0"/>
              <w:jc w:val="right"/>
              <w:rPr>
                <w:sz w:val="20"/>
                <w:szCs w:val="20"/>
              </w:rPr>
            </w:pPr>
            <w:r>
              <w:rPr>
                <w:color w:val="000000"/>
                <w:sz w:val="20"/>
                <w:szCs w:val="20"/>
                <w:lang w:val="fr"/>
              </w:rPr>
              <w:t>2</w:t>
            </w:r>
            <w:r w:rsidR="00BE12FC">
              <w:rPr>
                <w:color w:val="000000"/>
                <w:sz w:val="20"/>
                <w:szCs w:val="20"/>
                <w:lang w:val="fr"/>
              </w:rPr>
              <w:t> </w:t>
            </w:r>
            <w:r>
              <w:rPr>
                <w:color w:val="000000"/>
                <w:sz w:val="20"/>
                <w:szCs w:val="20"/>
                <w:lang w:val="fr"/>
              </w:rPr>
              <w:t>962,37</w:t>
            </w:r>
          </w:p>
        </w:tc>
        <w:tc>
          <w:tcPr>
            <w:tcW w:w="531" w:type="pct"/>
            <w:tcBorders>
              <w:top w:val="nil"/>
              <w:left w:val="nil"/>
              <w:bottom w:val="single" w:sz="4" w:space="0" w:color="auto"/>
              <w:right w:val="single" w:sz="4" w:space="0" w:color="auto"/>
            </w:tcBorders>
            <w:shd w:val="clear" w:color="auto" w:fill="auto"/>
            <w:noWrap/>
          </w:tcPr>
          <w:p w14:paraId="130731F3" w14:textId="3B6A938D" w:rsidR="00A57092" w:rsidRPr="0034371D" w:rsidRDefault="00A57092" w:rsidP="00F16DCE">
            <w:pPr>
              <w:widowControl w:val="0"/>
              <w:jc w:val="right"/>
              <w:rPr>
                <w:sz w:val="20"/>
                <w:szCs w:val="20"/>
              </w:rPr>
            </w:pPr>
            <w:r>
              <w:rPr>
                <w:color w:val="000000"/>
                <w:sz w:val="20"/>
                <w:szCs w:val="20"/>
                <w:lang w:val="fr"/>
              </w:rPr>
              <w:t>3</w:t>
            </w:r>
            <w:r w:rsidR="00BE12FC">
              <w:rPr>
                <w:color w:val="000000"/>
                <w:sz w:val="20"/>
                <w:szCs w:val="20"/>
                <w:lang w:val="fr"/>
              </w:rPr>
              <w:t> </w:t>
            </w:r>
            <w:r>
              <w:rPr>
                <w:color w:val="000000"/>
                <w:sz w:val="20"/>
                <w:szCs w:val="20"/>
                <w:lang w:val="fr"/>
              </w:rPr>
              <w:t>044,49</w:t>
            </w:r>
          </w:p>
        </w:tc>
        <w:tc>
          <w:tcPr>
            <w:tcW w:w="531" w:type="pct"/>
            <w:tcBorders>
              <w:top w:val="nil"/>
              <w:left w:val="nil"/>
              <w:bottom w:val="single" w:sz="4" w:space="0" w:color="auto"/>
              <w:right w:val="single" w:sz="4" w:space="0" w:color="auto"/>
            </w:tcBorders>
            <w:shd w:val="clear" w:color="auto" w:fill="auto"/>
            <w:noWrap/>
          </w:tcPr>
          <w:p w14:paraId="1613FF23" w14:textId="033718FD" w:rsidR="00A57092" w:rsidRPr="00CC432C" w:rsidRDefault="00A57092" w:rsidP="00F16DCE">
            <w:pPr>
              <w:widowControl w:val="0"/>
              <w:jc w:val="right"/>
              <w:rPr>
                <w:color w:val="000000"/>
                <w:sz w:val="20"/>
                <w:szCs w:val="20"/>
              </w:rPr>
            </w:pPr>
            <w:r>
              <w:rPr>
                <w:color w:val="000000"/>
                <w:sz w:val="20"/>
                <w:szCs w:val="20"/>
                <w:lang w:val="fr"/>
              </w:rPr>
              <w:t>2</w:t>
            </w:r>
            <w:r w:rsidR="00BE12FC">
              <w:rPr>
                <w:color w:val="000000"/>
                <w:sz w:val="20"/>
                <w:szCs w:val="20"/>
                <w:lang w:val="fr"/>
              </w:rPr>
              <w:t> </w:t>
            </w:r>
            <w:r>
              <w:rPr>
                <w:color w:val="000000"/>
                <w:sz w:val="20"/>
                <w:szCs w:val="20"/>
                <w:lang w:val="fr"/>
              </w:rPr>
              <w:t>214,05</w:t>
            </w:r>
          </w:p>
        </w:tc>
        <w:tc>
          <w:tcPr>
            <w:tcW w:w="531" w:type="pct"/>
            <w:tcBorders>
              <w:top w:val="single" w:sz="4" w:space="0" w:color="auto"/>
              <w:left w:val="nil"/>
              <w:bottom w:val="single" w:sz="4" w:space="0" w:color="auto"/>
              <w:right w:val="single" w:sz="4" w:space="0" w:color="auto"/>
            </w:tcBorders>
          </w:tcPr>
          <w:p w14:paraId="182F9C9C" w14:textId="1C089127" w:rsidR="00A57092" w:rsidRPr="00CC432C" w:rsidRDefault="00A57092" w:rsidP="00F16DCE">
            <w:pPr>
              <w:widowControl w:val="0"/>
              <w:jc w:val="right"/>
              <w:rPr>
                <w:color w:val="000000"/>
                <w:sz w:val="20"/>
                <w:szCs w:val="20"/>
              </w:rPr>
            </w:pPr>
            <w:r>
              <w:rPr>
                <w:color w:val="000000"/>
                <w:sz w:val="20"/>
                <w:szCs w:val="20"/>
                <w:lang w:val="fr"/>
              </w:rPr>
              <w:t>2</w:t>
            </w:r>
            <w:r w:rsidR="00BE12FC">
              <w:rPr>
                <w:color w:val="000000"/>
                <w:sz w:val="20"/>
                <w:szCs w:val="20"/>
                <w:lang w:val="fr"/>
              </w:rPr>
              <w:t> </w:t>
            </w:r>
            <w:r>
              <w:rPr>
                <w:color w:val="000000"/>
                <w:sz w:val="20"/>
                <w:szCs w:val="20"/>
                <w:lang w:val="fr"/>
              </w:rPr>
              <w:t>283,05</w:t>
            </w:r>
          </w:p>
        </w:tc>
        <w:tc>
          <w:tcPr>
            <w:tcW w:w="532" w:type="pct"/>
            <w:tcBorders>
              <w:top w:val="nil"/>
              <w:left w:val="single" w:sz="4" w:space="0" w:color="auto"/>
              <w:bottom w:val="single" w:sz="4" w:space="0" w:color="auto"/>
              <w:right w:val="single" w:sz="4" w:space="0" w:color="auto"/>
            </w:tcBorders>
          </w:tcPr>
          <w:p w14:paraId="7597DDAB" w14:textId="394D40F4" w:rsidR="00A57092" w:rsidRPr="0034371D" w:rsidRDefault="00A57092" w:rsidP="00F16DCE">
            <w:pPr>
              <w:widowControl w:val="0"/>
              <w:jc w:val="center"/>
              <w:rPr>
                <w:color w:val="000000"/>
                <w:sz w:val="20"/>
                <w:szCs w:val="20"/>
              </w:rPr>
            </w:pPr>
            <w:r>
              <w:rPr>
                <w:color w:val="000000"/>
                <w:sz w:val="20"/>
                <w:szCs w:val="20"/>
                <w:lang w:val="fr"/>
              </w:rPr>
              <w:t>3</w:t>
            </w:r>
            <w:r w:rsidR="00BE12FC">
              <w:rPr>
                <w:color w:val="000000"/>
                <w:sz w:val="20"/>
                <w:szCs w:val="20"/>
                <w:lang w:val="fr"/>
              </w:rPr>
              <w:t> </w:t>
            </w:r>
            <w:r>
              <w:rPr>
                <w:color w:val="000000"/>
                <w:sz w:val="20"/>
                <w:szCs w:val="20"/>
                <w:lang w:val="fr"/>
              </w:rPr>
              <w:t>796,08</w:t>
            </w:r>
          </w:p>
        </w:tc>
        <w:tc>
          <w:tcPr>
            <w:tcW w:w="675" w:type="pct"/>
            <w:tcBorders>
              <w:top w:val="nil"/>
              <w:left w:val="single" w:sz="4" w:space="0" w:color="auto"/>
              <w:bottom w:val="single" w:sz="4" w:space="0" w:color="auto"/>
              <w:right w:val="single" w:sz="4" w:space="0" w:color="auto"/>
            </w:tcBorders>
            <w:shd w:val="clear" w:color="auto" w:fill="auto"/>
            <w:noWrap/>
          </w:tcPr>
          <w:p w14:paraId="5E1FD085" w14:textId="18DB352B" w:rsidR="00A57092" w:rsidRPr="0034371D" w:rsidRDefault="00A57092" w:rsidP="00F16DCE">
            <w:pPr>
              <w:widowControl w:val="0"/>
              <w:jc w:val="right"/>
              <w:rPr>
                <w:color w:val="000000"/>
                <w:sz w:val="20"/>
                <w:szCs w:val="20"/>
              </w:rPr>
            </w:pPr>
            <w:r>
              <w:rPr>
                <w:color w:val="000000"/>
                <w:sz w:val="20"/>
                <w:szCs w:val="20"/>
                <w:lang w:val="fr"/>
              </w:rPr>
              <w:t>8</w:t>
            </w:r>
            <w:r w:rsidR="00BE12FC">
              <w:rPr>
                <w:color w:val="000000"/>
                <w:sz w:val="20"/>
                <w:szCs w:val="20"/>
                <w:lang w:val="fr"/>
              </w:rPr>
              <w:t> </w:t>
            </w:r>
            <w:r>
              <w:rPr>
                <w:color w:val="000000"/>
                <w:sz w:val="20"/>
                <w:szCs w:val="20"/>
                <w:lang w:val="fr"/>
              </w:rPr>
              <w:t>505,1</w:t>
            </w:r>
          </w:p>
        </w:tc>
      </w:tr>
      <w:tr w:rsidR="00A57092" w:rsidRPr="0034371D" w14:paraId="6F8BB582" w14:textId="77777777" w:rsidTr="00F16DCE">
        <w:tc>
          <w:tcPr>
            <w:tcW w:w="1668"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B071C3B" w14:textId="77777777" w:rsidR="00A57092" w:rsidRPr="0034371D" w:rsidRDefault="00A57092" w:rsidP="00F16DCE">
            <w:pPr>
              <w:widowControl w:val="0"/>
              <w:jc w:val="left"/>
              <w:rPr>
                <w:color w:val="000000"/>
                <w:sz w:val="20"/>
                <w:szCs w:val="20"/>
              </w:rPr>
            </w:pPr>
            <w:r>
              <w:rPr>
                <w:color w:val="000000"/>
                <w:sz w:val="20"/>
                <w:szCs w:val="20"/>
                <w:lang w:val="fr"/>
              </w:rPr>
              <w:t>HCFC-123</w:t>
            </w:r>
          </w:p>
        </w:tc>
        <w:tc>
          <w:tcPr>
            <w:tcW w:w="532" w:type="pct"/>
            <w:tcBorders>
              <w:top w:val="nil"/>
              <w:left w:val="nil"/>
              <w:bottom w:val="single" w:sz="4" w:space="0" w:color="auto"/>
              <w:right w:val="single" w:sz="4" w:space="0" w:color="auto"/>
            </w:tcBorders>
            <w:shd w:val="clear" w:color="auto" w:fill="auto"/>
            <w:noWrap/>
          </w:tcPr>
          <w:p w14:paraId="0AD2EF1C" w14:textId="77777777" w:rsidR="00A57092" w:rsidRPr="0034371D" w:rsidRDefault="00A57092" w:rsidP="00F16DCE">
            <w:pPr>
              <w:widowControl w:val="0"/>
              <w:jc w:val="right"/>
              <w:rPr>
                <w:sz w:val="20"/>
                <w:szCs w:val="20"/>
              </w:rPr>
            </w:pPr>
            <w:r>
              <w:rPr>
                <w:color w:val="000000"/>
                <w:sz w:val="20"/>
                <w:szCs w:val="20"/>
                <w:lang w:val="fr"/>
              </w:rPr>
              <w:t>45,76</w:t>
            </w:r>
          </w:p>
        </w:tc>
        <w:tc>
          <w:tcPr>
            <w:tcW w:w="531" w:type="pct"/>
            <w:tcBorders>
              <w:top w:val="nil"/>
              <w:left w:val="nil"/>
              <w:bottom w:val="single" w:sz="4" w:space="0" w:color="auto"/>
              <w:right w:val="single" w:sz="4" w:space="0" w:color="auto"/>
            </w:tcBorders>
            <w:shd w:val="clear" w:color="auto" w:fill="auto"/>
            <w:noWrap/>
          </w:tcPr>
          <w:p w14:paraId="592BB965" w14:textId="77777777" w:rsidR="00A57092" w:rsidRPr="0034371D" w:rsidRDefault="00A57092" w:rsidP="00F16DCE">
            <w:pPr>
              <w:widowControl w:val="0"/>
              <w:jc w:val="right"/>
              <w:rPr>
                <w:sz w:val="20"/>
                <w:szCs w:val="20"/>
              </w:rPr>
            </w:pPr>
            <w:r>
              <w:rPr>
                <w:color w:val="000000"/>
                <w:sz w:val="20"/>
                <w:szCs w:val="20"/>
                <w:lang w:val="fr"/>
              </w:rPr>
              <w:t>40,00</w:t>
            </w:r>
          </w:p>
        </w:tc>
        <w:tc>
          <w:tcPr>
            <w:tcW w:w="531" w:type="pct"/>
            <w:tcBorders>
              <w:top w:val="nil"/>
              <w:left w:val="nil"/>
              <w:bottom w:val="single" w:sz="4" w:space="0" w:color="auto"/>
              <w:right w:val="single" w:sz="4" w:space="0" w:color="auto"/>
            </w:tcBorders>
            <w:shd w:val="clear" w:color="auto" w:fill="auto"/>
            <w:noWrap/>
          </w:tcPr>
          <w:p w14:paraId="7D7448AE" w14:textId="77777777" w:rsidR="00A57092" w:rsidRPr="00CC432C" w:rsidRDefault="00A57092" w:rsidP="00F16DCE">
            <w:pPr>
              <w:widowControl w:val="0"/>
              <w:jc w:val="right"/>
              <w:rPr>
                <w:color w:val="000000"/>
                <w:sz w:val="20"/>
                <w:szCs w:val="20"/>
              </w:rPr>
            </w:pPr>
            <w:r>
              <w:rPr>
                <w:color w:val="000000"/>
                <w:sz w:val="20"/>
                <w:szCs w:val="20"/>
                <w:lang w:val="fr"/>
              </w:rPr>
              <w:t>-3,90</w:t>
            </w:r>
          </w:p>
        </w:tc>
        <w:tc>
          <w:tcPr>
            <w:tcW w:w="531" w:type="pct"/>
            <w:tcBorders>
              <w:top w:val="single" w:sz="4" w:space="0" w:color="auto"/>
              <w:left w:val="nil"/>
              <w:bottom w:val="single" w:sz="4" w:space="0" w:color="auto"/>
              <w:right w:val="single" w:sz="4" w:space="0" w:color="auto"/>
            </w:tcBorders>
          </w:tcPr>
          <w:p w14:paraId="7115381D" w14:textId="77777777" w:rsidR="00A57092" w:rsidRPr="00CC432C" w:rsidRDefault="00A57092" w:rsidP="00F16DCE">
            <w:pPr>
              <w:widowControl w:val="0"/>
              <w:jc w:val="right"/>
              <w:rPr>
                <w:color w:val="000000"/>
                <w:sz w:val="20"/>
                <w:szCs w:val="20"/>
              </w:rPr>
            </w:pPr>
            <w:r>
              <w:rPr>
                <w:color w:val="000000"/>
                <w:sz w:val="20"/>
                <w:szCs w:val="20"/>
                <w:lang w:val="fr"/>
              </w:rPr>
              <w:t>14,19</w:t>
            </w:r>
          </w:p>
        </w:tc>
        <w:tc>
          <w:tcPr>
            <w:tcW w:w="532" w:type="pct"/>
            <w:tcBorders>
              <w:top w:val="nil"/>
              <w:left w:val="single" w:sz="4" w:space="0" w:color="auto"/>
              <w:bottom w:val="single" w:sz="4" w:space="0" w:color="auto"/>
              <w:right w:val="single" w:sz="4" w:space="0" w:color="auto"/>
            </w:tcBorders>
          </w:tcPr>
          <w:p w14:paraId="5616A8F2" w14:textId="77777777" w:rsidR="00A57092" w:rsidRPr="0034371D" w:rsidRDefault="00A57092" w:rsidP="00F16DCE">
            <w:pPr>
              <w:widowControl w:val="0"/>
              <w:jc w:val="right"/>
              <w:rPr>
                <w:color w:val="000000"/>
                <w:sz w:val="20"/>
                <w:szCs w:val="20"/>
              </w:rPr>
            </w:pPr>
            <w:r>
              <w:rPr>
                <w:color w:val="000000"/>
                <w:sz w:val="20"/>
                <w:szCs w:val="20"/>
                <w:lang w:val="fr"/>
              </w:rPr>
              <w:t>-2,22</w:t>
            </w:r>
          </w:p>
        </w:tc>
        <w:tc>
          <w:tcPr>
            <w:tcW w:w="675" w:type="pct"/>
            <w:tcBorders>
              <w:top w:val="nil"/>
              <w:left w:val="single" w:sz="4" w:space="0" w:color="auto"/>
              <w:bottom w:val="single" w:sz="4" w:space="0" w:color="auto"/>
              <w:right w:val="single" w:sz="4" w:space="0" w:color="auto"/>
            </w:tcBorders>
            <w:shd w:val="clear" w:color="auto" w:fill="auto"/>
            <w:noWrap/>
          </w:tcPr>
          <w:p w14:paraId="3E5C21DB" w14:textId="77777777" w:rsidR="00A57092" w:rsidRPr="0034371D" w:rsidRDefault="00A57092" w:rsidP="00F16DCE">
            <w:pPr>
              <w:widowControl w:val="0"/>
              <w:jc w:val="right"/>
              <w:rPr>
                <w:color w:val="000000"/>
                <w:sz w:val="20"/>
                <w:szCs w:val="20"/>
              </w:rPr>
            </w:pPr>
            <w:r>
              <w:rPr>
                <w:rFonts w:eastAsiaTheme="minorHAnsi"/>
                <w:color w:val="000000"/>
                <w:sz w:val="20"/>
                <w:szCs w:val="20"/>
                <w:lang w:val="fr"/>
              </w:rPr>
              <w:t>73,1</w:t>
            </w:r>
          </w:p>
        </w:tc>
      </w:tr>
      <w:tr w:rsidR="00A57092" w:rsidRPr="0034371D" w14:paraId="764DE39F" w14:textId="77777777" w:rsidTr="00F16DCE">
        <w:tc>
          <w:tcPr>
            <w:tcW w:w="1668"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14:paraId="5DBF2C18" w14:textId="77777777" w:rsidR="00A57092" w:rsidRPr="0034371D" w:rsidRDefault="00A57092" w:rsidP="00F16DCE">
            <w:pPr>
              <w:widowControl w:val="0"/>
              <w:jc w:val="left"/>
              <w:rPr>
                <w:color w:val="000000"/>
                <w:sz w:val="20"/>
                <w:szCs w:val="20"/>
              </w:rPr>
            </w:pPr>
            <w:r>
              <w:rPr>
                <w:color w:val="000000"/>
                <w:sz w:val="20"/>
                <w:szCs w:val="20"/>
                <w:lang w:val="fr"/>
              </w:rPr>
              <w:t>HCFC-124</w:t>
            </w:r>
          </w:p>
        </w:tc>
        <w:tc>
          <w:tcPr>
            <w:tcW w:w="532" w:type="pct"/>
            <w:tcBorders>
              <w:top w:val="nil"/>
              <w:left w:val="nil"/>
              <w:bottom w:val="single" w:sz="4" w:space="0" w:color="auto"/>
              <w:right w:val="single" w:sz="4" w:space="0" w:color="auto"/>
            </w:tcBorders>
            <w:shd w:val="clear" w:color="auto" w:fill="auto"/>
            <w:noWrap/>
          </w:tcPr>
          <w:p w14:paraId="0A0B75E8" w14:textId="77777777" w:rsidR="00A57092" w:rsidRPr="00B567D5" w:rsidRDefault="00A57092" w:rsidP="00F16DCE">
            <w:pPr>
              <w:widowControl w:val="0"/>
              <w:jc w:val="right"/>
              <w:rPr>
                <w:color w:val="000000"/>
                <w:sz w:val="20"/>
                <w:szCs w:val="20"/>
              </w:rPr>
            </w:pPr>
            <w:r>
              <w:rPr>
                <w:color w:val="000000"/>
                <w:sz w:val="20"/>
                <w:szCs w:val="20"/>
                <w:lang w:val="fr"/>
              </w:rPr>
              <w:t>0,0</w:t>
            </w:r>
          </w:p>
        </w:tc>
        <w:tc>
          <w:tcPr>
            <w:tcW w:w="531" w:type="pct"/>
            <w:tcBorders>
              <w:top w:val="nil"/>
              <w:left w:val="nil"/>
              <w:bottom w:val="single" w:sz="4" w:space="0" w:color="auto"/>
              <w:right w:val="single" w:sz="4" w:space="0" w:color="auto"/>
            </w:tcBorders>
            <w:shd w:val="clear" w:color="auto" w:fill="auto"/>
            <w:noWrap/>
          </w:tcPr>
          <w:p w14:paraId="74B6E8F2" w14:textId="77777777" w:rsidR="00A57092" w:rsidRPr="00B567D5" w:rsidRDefault="00A57092" w:rsidP="00F16DCE">
            <w:pPr>
              <w:widowControl w:val="0"/>
              <w:jc w:val="right"/>
              <w:rPr>
                <w:color w:val="000000"/>
                <w:sz w:val="20"/>
                <w:szCs w:val="20"/>
              </w:rPr>
            </w:pPr>
            <w:r>
              <w:rPr>
                <w:color w:val="000000"/>
                <w:sz w:val="20"/>
                <w:szCs w:val="20"/>
                <w:lang w:val="fr"/>
              </w:rPr>
              <w:t>0,0</w:t>
            </w:r>
          </w:p>
        </w:tc>
        <w:tc>
          <w:tcPr>
            <w:tcW w:w="531" w:type="pct"/>
            <w:tcBorders>
              <w:top w:val="nil"/>
              <w:left w:val="nil"/>
              <w:bottom w:val="single" w:sz="4" w:space="0" w:color="auto"/>
              <w:right w:val="single" w:sz="4" w:space="0" w:color="auto"/>
            </w:tcBorders>
            <w:shd w:val="clear" w:color="auto" w:fill="auto"/>
            <w:noWrap/>
          </w:tcPr>
          <w:p w14:paraId="28137770" w14:textId="77777777" w:rsidR="00A57092" w:rsidRPr="00CC432C" w:rsidRDefault="00A57092" w:rsidP="00F16DCE">
            <w:pPr>
              <w:widowControl w:val="0"/>
              <w:jc w:val="right"/>
              <w:rPr>
                <w:color w:val="000000"/>
                <w:sz w:val="20"/>
                <w:szCs w:val="20"/>
              </w:rPr>
            </w:pPr>
            <w:r>
              <w:rPr>
                <w:color w:val="000000"/>
                <w:sz w:val="20"/>
                <w:szCs w:val="20"/>
                <w:lang w:val="fr"/>
              </w:rPr>
              <w:t>0,0</w:t>
            </w:r>
          </w:p>
        </w:tc>
        <w:tc>
          <w:tcPr>
            <w:tcW w:w="531" w:type="pct"/>
            <w:tcBorders>
              <w:top w:val="single" w:sz="4" w:space="0" w:color="auto"/>
              <w:left w:val="nil"/>
              <w:bottom w:val="single" w:sz="4" w:space="0" w:color="auto"/>
              <w:right w:val="single" w:sz="4" w:space="0" w:color="auto"/>
            </w:tcBorders>
          </w:tcPr>
          <w:p w14:paraId="0DD9D058" w14:textId="77777777" w:rsidR="00A57092" w:rsidRPr="00CC432C" w:rsidRDefault="00A57092" w:rsidP="00F16DCE">
            <w:pPr>
              <w:widowControl w:val="0"/>
              <w:jc w:val="right"/>
              <w:rPr>
                <w:color w:val="000000"/>
                <w:sz w:val="20"/>
                <w:szCs w:val="20"/>
              </w:rPr>
            </w:pPr>
            <w:r>
              <w:rPr>
                <w:color w:val="000000"/>
                <w:sz w:val="20"/>
                <w:szCs w:val="20"/>
                <w:lang w:val="fr"/>
              </w:rPr>
              <w:t>0,0</w:t>
            </w:r>
          </w:p>
        </w:tc>
        <w:tc>
          <w:tcPr>
            <w:tcW w:w="532" w:type="pct"/>
            <w:tcBorders>
              <w:top w:val="nil"/>
              <w:left w:val="single" w:sz="4" w:space="0" w:color="auto"/>
              <w:bottom w:val="single" w:sz="4" w:space="0" w:color="auto"/>
              <w:right w:val="single" w:sz="4" w:space="0" w:color="auto"/>
            </w:tcBorders>
          </w:tcPr>
          <w:p w14:paraId="781A6C79" w14:textId="77777777" w:rsidR="00A57092" w:rsidRPr="0034371D" w:rsidRDefault="00A57092" w:rsidP="00F16DCE">
            <w:pPr>
              <w:widowControl w:val="0"/>
              <w:jc w:val="right"/>
              <w:rPr>
                <w:color w:val="000000"/>
                <w:sz w:val="20"/>
                <w:szCs w:val="20"/>
              </w:rPr>
            </w:pPr>
            <w:r>
              <w:rPr>
                <w:color w:val="000000"/>
                <w:sz w:val="20"/>
                <w:szCs w:val="20"/>
                <w:lang w:val="fr"/>
              </w:rPr>
              <w:t>0,0</w:t>
            </w:r>
          </w:p>
        </w:tc>
        <w:tc>
          <w:tcPr>
            <w:tcW w:w="675" w:type="pct"/>
            <w:tcBorders>
              <w:top w:val="nil"/>
              <w:left w:val="single" w:sz="4" w:space="0" w:color="auto"/>
              <w:bottom w:val="single" w:sz="4" w:space="0" w:color="auto"/>
              <w:right w:val="single" w:sz="4" w:space="0" w:color="auto"/>
            </w:tcBorders>
            <w:shd w:val="clear" w:color="auto" w:fill="auto"/>
            <w:noWrap/>
          </w:tcPr>
          <w:p w14:paraId="28C05A1D" w14:textId="77777777" w:rsidR="00A57092" w:rsidRPr="00B567D5" w:rsidRDefault="00A57092" w:rsidP="00F16DCE">
            <w:pPr>
              <w:widowControl w:val="0"/>
              <w:tabs>
                <w:tab w:val="left" w:pos="1008"/>
              </w:tabs>
              <w:jc w:val="right"/>
              <w:rPr>
                <w:rFonts w:eastAsiaTheme="minorHAnsi"/>
                <w:color w:val="000000"/>
                <w:sz w:val="20"/>
                <w:szCs w:val="20"/>
              </w:rPr>
            </w:pPr>
            <w:r>
              <w:rPr>
                <w:rFonts w:eastAsiaTheme="minorHAnsi"/>
                <w:color w:val="000000"/>
                <w:sz w:val="20"/>
                <w:szCs w:val="20"/>
                <w:lang w:val="fr"/>
              </w:rPr>
              <w:t>8,0</w:t>
            </w:r>
          </w:p>
        </w:tc>
      </w:tr>
      <w:tr w:rsidR="00A57092" w:rsidRPr="0034371D" w14:paraId="1F776AD3" w14:textId="77777777" w:rsidTr="00F16DCE">
        <w:tc>
          <w:tcPr>
            <w:tcW w:w="1668"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52249D8" w14:textId="77777777" w:rsidR="00A57092" w:rsidRPr="0034371D" w:rsidRDefault="00A57092" w:rsidP="00F16DCE">
            <w:pPr>
              <w:widowControl w:val="0"/>
              <w:jc w:val="left"/>
              <w:rPr>
                <w:color w:val="000000"/>
                <w:sz w:val="20"/>
                <w:szCs w:val="20"/>
              </w:rPr>
            </w:pPr>
            <w:r>
              <w:rPr>
                <w:color w:val="000000"/>
                <w:sz w:val="20"/>
                <w:szCs w:val="20"/>
                <w:lang w:val="fr"/>
              </w:rPr>
              <w:t>HCFC-141b</w:t>
            </w:r>
          </w:p>
        </w:tc>
        <w:tc>
          <w:tcPr>
            <w:tcW w:w="532" w:type="pct"/>
            <w:tcBorders>
              <w:top w:val="nil"/>
              <w:left w:val="nil"/>
              <w:bottom w:val="single" w:sz="4" w:space="0" w:color="auto"/>
              <w:right w:val="single" w:sz="4" w:space="0" w:color="auto"/>
            </w:tcBorders>
            <w:shd w:val="clear" w:color="auto" w:fill="auto"/>
            <w:noWrap/>
          </w:tcPr>
          <w:p w14:paraId="2F779958" w14:textId="2DEE9CB0" w:rsidR="00A57092" w:rsidRPr="0034371D" w:rsidRDefault="00A57092" w:rsidP="00F16DCE">
            <w:pPr>
              <w:widowControl w:val="0"/>
              <w:jc w:val="right"/>
              <w:rPr>
                <w:sz w:val="20"/>
                <w:szCs w:val="20"/>
              </w:rPr>
            </w:pPr>
            <w:r>
              <w:rPr>
                <w:color w:val="000000"/>
                <w:sz w:val="20"/>
                <w:szCs w:val="20"/>
                <w:lang w:val="fr"/>
              </w:rPr>
              <w:t>1</w:t>
            </w:r>
            <w:r w:rsidR="00BE12FC">
              <w:rPr>
                <w:color w:val="000000"/>
                <w:sz w:val="20"/>
                <w:szCs w:val="20"/>
                <w:lang w:val="fr"/>
              </w:rPr>
              <w:t> </w:t>
            </w:r>
            <w:r>
              <w:rPr>
                <w:color w:val="000000"/>
                <w:sz w:val="20"/>
                <w:szCs w:val="20"/>
                <w:lang w:val="fr"/>
              </w:rPr>
              <w:t>348,19</w:t>
            </w:r>
          </w:p>
        </w:tc>
        <w:tc>
          <w:tcPr>
            <w:tcW w:w="531" w:type="pct"/>
            <w:tcBorders>
              <w:top w:val="nil"/>
              <w:left w:val="nil"/>
              <w:bottom w:val="single" w:sz="4" w:space="0" w:color="auto"/>
              <w:right w:val="single" w:sz="4" w:space="0" w:color="auto"/>
            </w:tcBorders>
            <w:shd w:val="clear" w:color="auto" w:fill="auto"/>
            <w:noWrap/>
          </w:tcPr>
          <w:p w14:paraId="1A428F73" w14:textId="77777777" w:rsidR="00A57092" w:rsidRPr="0034371D" w:rsidRDefault="00A57092" w:rsidP="00F16DCE">
            <w:pPr>
              <w:widowControl w:val="0"/>
              <w:jc w:val="right"/>
              <w:rPr>
                <w:sz w:val="20"/>
                <w:szCs w:val="20"/>
              </w:rPr>
            </w:pPr>
            <w:r>
              <w:rPr>
                <w:color w:val="000000"/>
                <w:sz w:val="20"/>
                <w:szCs w:val="20"/>
                <w:lang w:val="fr"/>
              </w:rPr>
              <w:t>535,88</w:t>
            </w:r>
          </w:p>
        </w:tc>
        <w:tc>
          <w:tcPr>
            <w:tcW w:w="531" w:type="pct"/>
            <w:tcBorders>
              <w:top w:val="nil"/>
              <w:left w:val="nil"/>
              <w:bottom w:val="single" w:sz="4" w:space="0" w:color="auto"/>
              <w:right w:val="single" w:sz="4" w:space="0" w:color="auto"/>
            </w:tcBorders>
            <w:shd w:val="clear" w:color="auto" w:fill="auto"/>
            <w:noWrap/>
          </w:tcPr>
          <w:p w14:paraId="0685F763" w14:textId="77777777" w:rsidR="00A57092" w:rsidRPr="00CC432C" w:rsidRDefault="00A57092" w:rsidP="00F16DCE">
            <w:pPr>
              <w:widowControl w:val="0"/>
              <w:jc w:val="right"/>
              <w:rPr>
                <w:color w:val="000000"/>
                <w:sz w:val="20"/>
                <w:szCs w:val="20"/>
              </w:rPr>
            </w:pPr>
            <w:r>
              <w:rPr>
                <w:color w:val="000000"/>
                <w:sz w:val="20"/>
                <w:szCs w:val="20"/>
                <w:lang w:val="fr"/>
              </w:rPr>
              <w:t>316,10</w:t>
            </w:r>
          </w:p>
        </w:tc>
        <w:tc>
          <w:tcPr>
            <w:tcW w:w="531" w:type="pct"/>
            <w:tcBorders>
              <w:top w:val="single" w:sz="4" w:space="0" w:color="auto"/>
              <w:left w:val="nil"/>
              <w:bottom w:val="single" w:sz="4" w:space="0" w:color="auto"/>
              <w:right w:val="single" w:sz="4" w:space="0" w:color="auto"/>
            </w:tcBorders>
          </w:tcPr>
          <w:p w14:paraId="5C7044D0" w14:textId="77777777" w:rsidR="00A57092" w:rsidRPr="00CC432C" w:rsidRDefault="00A57092" w:rsidP="00F16DCE">
            <w:pPr>
              <w:widowControl w:val="0"/>
              <w:jc w:val="right"/>
              <w:rPr>
                <w:color w:val="000000"/>
                <w:sz w:val="20"/>
                <w:szCs w:val="20"/>
              </w:rPr>
            </w:pPr>
            <w:r>
              <w:rPr>
                <w:color w:val="000000"/>
                <w:sz w:val="20"/>
                <w:szCs w:val="20"/>
                <w:lang w:val="fr"/>
              </w:rPr>
              <w:t>41,05</w:t>
            </w:r>
          </w:p>
        </w:tc>
        <w:tc>
          <w:tcPr>
            <w:tcW w:w="532" w:type="pct"/>
            <w:tcBorders>
              <w:top w:val="nil"/>
              <w:left w:val="single" w:sz="4" w:space="0" w:color="auto"/>
              <w:bottom w:val="single" w:sz="4" w:space="0" w:color="auto"/>
              <w:right w:val="single" w:sz="4" w:space="0" w:color="auto"/>
            </w:tcBorders>
          </w:tcPr>
          <w:p w14:paraId="5A0CD413" w14:textId="77777777" w:rsidR="00A57092" w:rsidRPr="0034371D" w:rsidRDefault="00A57092" w:rsidP="00F16DCE">
            <w:pPr>
              <w:widowControl w:val="0"/>
              <w:jc w:val="right"/>
              <w:rPr>
                <w:color w:val="000000"/>
                <w:sz w:val="20"/>
                <w:szCs w:val="20"/>
              </w:rPr>
            </w:pPr>
            <w:r>
              <w:rPr>
                <w:color w:val="000000"/>
                <w:sz w:val="20"/>
                <w:szCs w:val="20"/>
                <w:lang w:val="fr"/>
              </w:rPr>
              <w:t>0,0</w:t>
            </w:r>
          </w:p>
        </w:tc>
        <w:tc>
          <w:tcPr>
            <w:tcW w:w="675" w:type="pct"/>
            <w:tcBorders>
              <w:top w:val="nil"/>
              <w:left w:val="single" w:sz="4" w:space="0" w:color="auto"/>
              <w:bottom w:val="single" w:sz="4" w:space="0" w:color="auto"/>
              <w:right w:val="single" w:sz="4" w:space="0" w:color="auto"/>
            </w:tcBorders>
            <w:shd w:val="clear" w:color="auto" w:fill="auto"/>
            <w:noWrap/>
            <w:vAlign w:val="bottom"/>
          </w:tcPr>
          <w:p w14:paraId="3930C80D" w14:textId="6431C555" w:rsidR="00A57092" w:rsidRPr="0034371D" w:rsidRDefault="00A57092" w:rsidP="00F16DCE">
            <w:pPr>
              <w:widowControl w:val="0"/>
              <w:jc w:val="right"/>
              <w:rPr>
                <w:color w:val="000000"/>
                <w:sz w:val="20"/>
                <w:szCs w:val="20"/>
              </w:rPr>
            </w:pPr>
            <w:r>
              <w:rPr>
                <w:color w:val="000000"/>
                <w:sz w:val="20"/>
                <w:szCs w:val="20"/>
                <w:lang w:val="fr"/>
              </w:rPr>
              <w:t>6</w:t>
            </w:r>
            <w:r w:rsidR="00BE12FC">
              <w:rPr>
                <w:color w:val="000000"/>
                <w:sz w:val="20"/>
                <w:szCs w:val="20"/>
                <w:lang w:val="fr"/>
              </w:rPr>
              <w:t> </w:t>
            </w:r>
            <w:r>
              <w:rPr>
                <w:color w:val="000000"/>
                <w:sz w:val="20"/>
                <w:szCs w:val="20"/>
                <w:lang w:val="fr"/>
              </w:rPr>
              <w:t>123,9</w:t>
            </w:r>
          </w:p>
        </w:tc>
      </w:tr>
      <w:tr w:rsidR="00A57092" w:rsidRPr="0034371D" w14:paraId="1CB43179" w14:textId="77777777" w:rsidTr="00F16DCE">
        <w:tc>
          <w:tcPr>
            <w:tcW w:w="1668"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349DACC" w14:textId="77777777" w:rsidR="00A57092" w:rsidRPr="0034371D" w:rsidRDefault="00A57092" w:rsidP="00F16DCE">
            <w:pPr>
              <w:widowControl w:val="0"/>
              <w:jc w:val="left"/>
              <w:rPr>
                <w:color w:val="000000"/>
                <w:sz w:val="20"/>
                <w:szCs w:val="20"/>
              </w:rPr>
            </w:pPr>
            <w:r>
              <w:rPr>
                <w:color w:val="000000"/>
                <w:sz w:val="20"/>
                <w:szCs w:val="20"/>
                <w:lang w:val="fr"/>
              </w:rPr>
              <w:t>HCFC-142b</w:t>
            </w:r>
          </w:p>
        </w:tc>
        <w:tc>
          <w:tcPr>
            <w:tcW w:w="532" w:type="pct"/>
            <w:tcBorders>
              <w:top w:val="nil"/>
              <w:left w:val="nil"/>
              <w:bottom w:val="single" w:sz="4" w:space="0" w:color="auto"/>
              <w:right w:val="single" w:sz="4" w:space="0" w:color="auto"/>
            </w:tcBorders>
            <w:shd w:val="clear" w:color="auto" w:fill="auto"/>
            <w:noWrap/>
          </w:tcPr>
          <w:p w14:paraId="035B9C27" w14:textId="77777777" w:rsidR="00A57092" w:rsidRPr="0034371D" w:rsidRDefault="00A57092" w:rsidP="00F16DCE">
            <w:pPr>
              <w:widowControl w:val="0"/>
              <w:jc w:val="right"/>
              <w:rPr>
                <w:sz w:val="20"/>
                <w:szCs w:val="20"/>
              </w:rPr>
            </w:pPr>
            <w:r>
              <w:rPr>
                <w:color w:val="000000"/>
                <w:sz w:val="20"/>
                <w:szCs w:val="20"/>
                <w:lang w:val="fr"/>
              </w:rPr>
              <w:t>137,26</w:t>
            </w:r>
          </w:p>
        </w:tc>
        <w:tc>
          <w:tcPr>
            <w:tcW w:w="531" w:type="pct"/>
            <w:tcBorders>
              <w:top w:val="nil"/>
              <w:left w:val="nil"/>
              <w:bottom w:val="single" w:sz="4" w:space="0" w:color="auto"/>
              <w:right w:val="single" w:sz="4" w:space="0" w:color="auto"/>
            </w:tcBorders>
            <w:shd w:val="clear" w:color="auto" w:fill="auto"/>
            <w:noWrap/>
          </w:tcPr>
          <w:p w14:paraId="6C82480D" w14:textId="77777777" w:rsidR="00A57092" w:rsidRPr="0034371D" w:rsidRDefault="00A57092" w:rsidP="00F16DCE">
            <w:pPr>
              <w:widowControl w:val="0"/>
              <w:jc w:val="right"/>
              <w:rPr>
                <w:sz w:val="20"/>
                <w:szCs w:val="20"/>
              </w:rPr>
            </w:pPr>
            <w:r>
              <w:rPr>
                <w:color w:val="000000"/>
                <w:sz w:val="20"/>
                <w:szCs w:val="20"/>
                <w:lang w:val="fr"/>
              </w:rPr>
              <w:t>112,82</w:t>
            </w:r>
          </w:p>
        </w:tc>
        <w:tc>
          <w:tcPr>
            <w:tcW w:w="531" w:type="pct"/>
            <w:tcBorders>
              <w:top w:val="nil"/>
              <w:left w:val="nil"/>
              <w:bottom w:val="single" w:sz="4" w:space="0" w:color="auto"/>
              <w:right w:val="single" w:sz="4" w:space="0" w:color="auto"/>
            </w:tcBorders>
            <w:shd w:val="clear" w:color="auto" w:fill="auto"/>
            <w:noWrap/>
          </w:tcPr>
          <w:p w14:paraId="5D130A4A" w14:textId="77777777" w:rsidR="00A57092" w:rsidRPr="00CC432C" w:rsidRDefault="00A57092" w:rsidP="00F16DCE">
            <w:pPr>
              <w:widowControl w:val="0"/>
              <w:jc w:val="right"/>
              <w:rPr>
                <w:color w:val="000000"/>
                <w:sz w:val="20"/>
                <w:szCs w:val="20"/>
              </w:rPr>
            </w:pPr>
            <w:r>
              <w:rPr>
                <w:color w:val="000000"/>
                <w:sz w:val="20"/>
                <w:szCs w:val="20"/>
                <w:lang w:val="fr"/>
              </w:rPr>
              <w:t>0,0</w:t>
            </w:r>
          </w:p>
        </w:tc>
        <w:tc>
          <w:tcPr>
            <w:tcW w:w="531" w:type="pct"/>
            <w:tcBorders>
              <w:top w:val="single" w:sz="4" w:space="0" w:color="auto"/>
              <w:left w:val="nil"/>
              <w:bottom w:val="single" w:sz="4" w:space="0" w:color="auto"/>
              <w:right w:val="single" w:sz="4" w:space="0" w:color="auto"/>
            </w:tcBorders>
          </w:tcPr>
          <w:p w14:paraId="3E7EA48E" w14:textId="77777777" w:rsidR="00A57092" w:rsidRPr="00CC432C" w:rsidRDefault="00A57092" w:rsidP="00F16DCE">
            <w:pPr>
              <w:widowControl w:val="0"/>
              <w:jc w:val="right"/>
              <w:rPr>
                <w:color w:val="000000"/>
                <w:sz w:val="20"/>
                <w:szCs w:val="20"/>
              </w:rPr>
            </w:pPr>
            <w:r>
              <w:rPr>
                <w:color w:val="000000"/>
                <w:sz w:val="20"/>
                <w:szCs w:val="20"/>
                <w:lang w:val="fr"/>
              </w:rPr>
              <w:t>-0,44</w:t>
            </w:r>
          </w:p>
        </w:tc>
        <w:tc>
          <w:tcPr>
            <w:tcW w:w="532" w:type="pct"/>
            <w:tcBorders>
              <w:top w:val="nil"/>
              <w:left w:val="single" w:sz="4" w:space="0" w:color="auto"/>
              <w:bottom w:val="single" w:sz="4" w:space="0" w:color="auto"/>
              <w:right w:val="single" w:sz="4" w:space="0" w:color="auto"/>
            </w:tcBorders>
          </w:tcPr>
          <w:p w14:paraId="1B7BB61A" w14:textId="77777777" w:rsidR="00A57092" w:rsidRPr="0034371D" w:rsidRDefault="00A57092" w:rsidP="00F16DCE">
            <w:pPr>
              <w:widowControl w:val="0"/>
              <w:jc w:val="right"/>
              <w:rPr>
                <w:color w:val="000000"/>
                <w:sz w:val="20"/>
                <w:szCs w:val="20"/>
              </w:rPr>
            </w:pPr>
            <w:r>
              <w:rPr>
                <w:color w:val="000000"/>
                <w:sz w:val="20"/>
                <w:szCs w:val="20"/>
                <w:lang w:val="fr"/>
              </w:rPr>
              <w:t>-0,76</w:t>
            </w:r>
          </w:p>
        </w:tc>
        <w:tc>
          <w:tcPr>
            <w:tcW w:w="675" w:type="pct"/>
            <w:tcBorders>
              <w:top w:val="nil"/>
              <w:left w:val="single" w:sz="4" w:space="0" w:color="auto"/>
              <w:bottom w:val="single" w:sz="4" w:space="0" w:color="auto"/>
              <w:right w:val="single" w:sz="4" w:space="0" w:color="auto"/>
            </w:tcBorders>
            <w:shd w:val="clear" w:color="auto" w:fill="auto"/>
            <w:noWrap/>
          </w:tcPr>
          <w:p w14:paraId="7405C71A" w14:textId="77777777" w:rsidR="00A57092" w:rsidRPr="0034371D" w:rsidRDefault="00A57092" w:rsidP="00F16DCE">
            <w:pPr>
              <w:widowControl w:val="0"/>
              <w:jc w:val="right"/>
              <w:rPr>
                <w:color w:val="000000"/>
                <w:sz w:val="20"/>
                <w:szCs w:val="20"/>
              </w:rPr>
            </w:pPr>
            <w:r>
              <w:rPr>
                <w:color w:val="000000"/>
                <w:sz w:val="20"/>
                <w:szCs w:val="20"/>
                <w:lang w:val="fr"/>
              </w:rPr>
              <w:t>89,2</w:t>
            </w:r>
          </w:p>
        </w:tc>
      </w:tr>
      <w:tr w:rsidR="00A57092" w:rsidRPr="0034371D" w14:paraId="2A3CA672" w14:textId="77777777" w:rsidTr="00F16DCE">
        <w:tc>
          <w:tcPr>
            <w:tcW w:w="1668"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47DAC0B4" w14:textId="77777777" w:rsidR="00A57092" w:rsidRPr="0034371D" w:rsidRDefault="00A57092" w:rsidP="00F16DCE">
            <w:pPr>
              <w:jc w:val="left"/>
              <w:rPr>
                <w:rFonts w:eastAsiaTheme="minorHAnsi"/>
                <w:b/>
                <w:color w:val="000000"/>
                <w:sz w:val="20"/>
                <w:szCs w:val="20"/>
              </w:rPr>
            </w:pPr>
            <w:r>
              <w:rPr>
                <w:b/>
                <w:bCs/>
                <w:color w:val="000000"/>
                <w:sz w:val="20"/>
                <w:szCs w:val="20"/>
                <w:lang w:val="fr"/>
              </w:rPr>
              <w:t>Total (</w:t>
            </w:r>
            <w:proofErr w:type="spellStart"/>
            <w:r>
              <w:rPr>
                <w:b/>
                <w:bCs/>
                <w:color w:val="000000"/>
                <w:sz w:val="20"/>
                <w:szCs w:val="20"/>
                <w:lang w:val="fr"/>
              </w:rPr>
              <w:t>tm</w:t>
            </w:r>
            <w:proofErr w:type="spellEnd"/>
            <w:r>
              <w:rPr>
                <w:b/>
                <w:bCs/>
                <w:color w:val="000000"/>
                <w:sz w:val="20"/>
                <w:szCs w:val="20"/>
                <w:lang w:val="fr"/>
              </w:rPr>
              <w:t>)</w:t>
            </w:r>
          </w:p>
        </w:tc>
        <w:tc>
          <w:tcPr>
            <w:tcW w:w="532" w:type="pct"/>
            <w:tcBorders>
              <w:top w:val="nil"/>
              <w:left w:val="nil"/>
              <w:bottom w:val="single" w:sz="4" w:space="0" w:color="auto"/>
              <w:right w:val="single" w:sz="4" w:space="0" w:color="auto"/>
            </w:tcBorders>
            <w:shd w:val="clear" w:color="auto" w:fill="auto"/>
            <w:noWrap/>
          </w:tcPr>
          <w:p w14:paraId="2E1F99C0" w14:textId="252E04A7" w:rsidR="00A57092" w:rsidRPr="0034371D" w:rsidRDefault="00A57092" w:rsidP="00F16DCE">
            <w:pPr>
              <w:widowControl w:val="0"/>
              <w:jc w:val="right"/>
              <w:rPr>
                <w:b/>
                <w:color w:val="000000"/>
                <w:sz w:val="20"/>
                <w:szCs w:val="20"/>
              </w:rPr>
            </w:pPr>
            <w:r>
              <w:rPr>
                <w:b/>
                <w:bCs/>
                <w:color w:val="000000"/>
                <w:sz w:val="20"/>
                <w:szCs w:val="20"/>
                <w:lang w:val="fr"/>
              </w:rPr>
              <w:t>4</w:t>
            </w:r>
            <w:r w:rsidR="00BE12FC">
              <w:rPr>
                <w:b/>
                <w:bCs/>
                <w:color w:val="000000"/>
                <w:sz w:val="20"/>
                <w:szCs w:val="20"/>
                <w:lang w:val="fr"/>
              </w:rPr>
              <w:t> </w:t>
            </w:r>
            <w:r>
              <w:rPr>
                <w:b/>
                <w:bCs/>
                <w:color w:val="000000"/>
                <w:sz w:val="20"/>
                <w:szCs w:val="20"/>
                <w:lang w:val="fr"/>
              </w:rPr>
              <w:t>493,58</w:t>
            </w:r>
          </w:p>
        </w:tc>
        <w:tc>
          <w:tcPr>
            <w:tcW w:w="531" w:type="pct"/>
            <w:tcBorders>
              <w:top w:val="nil"/>
              <w:left w:val="nil"/>
              <w:bottom w:val="single" w:sz="4" w:space="0" w:color="auto"/>
              <w:right w:val="single" w:sz="4" w:space="0" w:color="auto"/>
            </w:tcBorders>
            <w:shd w:val="clear" w:color="auto" w:fill="auto"/>
            <w:noWrap/>
          </w:tcPr>
          <w:p w14:paraId="0D5A24DC" w14:textId="3D04133A" w:rsidR="00A57092" w:rsidRPr="0034371D" w:rsidRDefault="00A57092" w:rsidP="00F16DCE">
            <w:pPr>
              <w:widowControl w:val="0"/>
              <w:jc w:val="right"/>
              <w:rPr>
                <w:b/>
                <w:color w:val="000000"/>
                <w:sz w:val="20"/>
                <w:szCs w:val="20"/>
              </w:rPr>
            </w:pPr>
            <w:r>
              <w:rPr>
                <w:b/>
                <w:bCs/>
                <w:color w:val="000000"/>
                <w:sz w:val="20"/>
                <w:szCs w:val="20"/>
                <w:lang w:val="fr"/>
              </w:rPr>
              <w:t>3</w:t>
            </w:r>
            <w:r w:rsidR="00BE12FC">
              <w:rPr>
                <w:b/>
                <w:bCs/>
                <w:color w:val="000000"/>
                <w:sz w:val="20"/>
                <w:szCs w:val="20"/>
                <w:lang w:val="fr"/>
              </w:rPr>
              <w:t> </w:t>
            </w:r>
            <w:r>
              <w:rPr>
                <w:b/>
                <w:bCs/>
                <w:color w:val="000000"/>
                <w:sz w:val="20"/>
                <w:szCs w:val="20"/>
                <w:lang w:val="fr"/>
              </w:rPr>
              <w:t>733,19</w:t>
            </w:r>
          </w:p>
        </w:tc>
        <w:tc>
          <w:tcPr>
            <w:tcW w:w="531" w:type="pct"/>
            <w:tcBorders>
              <w:top w:val="nil"/>
              <w:left w:val="nil"/>
              <w:bottom w:val="single" w:sz="4" w:space="0" w:color="auto"/>
              <w:right w:val="single" w:sz="4" w:space="0" w:color="auto"/>
            </w:tcBorders>
            <w:shd w:val="clear" w:color="auto" w:fill="auto"/>
            <w:noWrap/>
          </w:tcPr>
          <w:p w14:paraId="5644B1AF" w14:textId="3B45CE7D" w:rsidR="00A57092" w:rsidRPr="00CC432C" w:rsidRDefault="00A57092" w:rsidP="00F16DCE">
            <w:pPr>
              <w:widowControl w:val="0"/>
              <w:jc w:val="right"/>
              <w:rPr>
                <w:b/>
                <w:color w:val="000000"/>
                <w:sz w:val="20"/>
                <w:szCs w:val="20"/>
              </w:rPr>
            </w:pPr>
            <w:r>
              <w:rPr>
                <w:b/>
                <w:bCs/>
                <w:color w:val="000000"/>
                <w:sz w:val="20"/>
                <w:szCs w:val="20"/>
                <w:lang w:val="fr"/>
              </w:rPr>
              <w:t>2</w:t>
            </w:r>
            <w:r w:rsidR="00BE12FC">
              <w:rPr>
                <w:b/>
                <w:bCs/>
                <w:color w:val="000000"/>
                <w:sz w:val="20"/>
                <w:szCs w:val="20"/>
                <w:lang w:val="fr"/>
              </w:rPr>
              <w:t> </w:t>
            </w:r>
            <w:r>
              <w:rPr>
                <w:b/>
                <w:bCs/>
                <w:color w:val="000000"/>
                <w:sz w:val="20"/>
                <w:szCs w:val="20"/>
                <w:lang w:val="fr"/>
              </w:rPr>
              <w:t>526,25</w:t>
            </w:r>
          </w:p>
        </w:tc>
        <w:tc>
          <w:tcPr>
            <w:tcW w:w="531" w:type="pct"/>
            <w:tcBorders>
              <w:top w:val="single" w:sz="4" w:space="0" w:color="auto"/>
              <w:left w:val="nil"/>
              <w:bottom w:val="single" w:sz="4" w:space="0" w:color="auto"/>
              <w:right w:val="single" w:sz="4" w:space="0" w:color="auto"/>
            </w:tcBorders>
          </w:tcPr>
          <w:p w14:paraId="24617565" w14:textId="6C35F50A" w:rsidR="00A57092" w:rsidRPr="00CC432C" w:rsidRDefault="00A57092" w:rsidP="00F16DCE">
            <w:pPr>
              <w:widowControl w:val="0"/>
              <w:jc w:val="right"/>
              <w:rPr>
                <w:b/>
                <w:color w:val="000000"/>
                <w:sz w:val="20"/>
                <w:szCs w:val="20"/>
              </w:rPr>
            </w:pPr>
            <w:r>
              <w:rPr>
                <w:b/>
                <w:bCs/>
                <w:color w:val="000000"/>
                <w:sz w:val="20"/>
                <w:szCs w:val="20"/>
                <w:lang w:val="fr"/>
              </w:rPr>
              <w:t>2</w:t>
            </w:r>
            <w:r w:rsidR="00BE12FC">
              <w:rPr>
                <w:b/>
                <w:bCs/>
                <w:color w:val="000000"/>
                <w:sz w:val="20"/>
                <w:szCs w:val="20"/>
                <w:lang w:val="fr"/>
              </w:rPr>
              <w:t> </w:t>
            </w:r>
            <w:r>
              <w:rPr>
                <w:b/>
                <w:bCs/>
                <w:color w:val="000000"/>
                <w:sz w:val="20"/>
                <w:szCs w:val="20"/>
                <w:lang w:val="fr"/>
              </w:rPr>
              <w:t>337,85</w:t>
            </w:r>
          </w:p>
        </w:tc>
        <w:tc>
          <w:tcPr>
            <w:tcW w:w="532" w:type="pct"/>
            <w:tcBorders>
              <w:top w:val="nil"/>
              <w:left w:val="single" w:sz="4" w:space="0" w:color="auto"/>
              <w:bottom w:val="single" w:sz="4" w:space="0" w:color="auto"/>
              <w:right w:val="single" w:sz="4" w:space="0" w:color="auto"/>
            </w:tcBorders>
          </w:tcPr>
          <w:p w14:paraId="49E16FF8" w14:textId="298A1F2B" w:rsidR="00A57092" w:rsidRPr="0034371D" w:rsidRDefault="00A57092" w:rsidP="00F16DCE">
            <w:pPr>
              <w:widowControl w:val="0"/>
              <w:jc w:val="right"/>
              <w:rPr>
                <w:b/>
                <w:color w:val="000000"/>
                <w:sz w:val="20"/>
                <w:szCs w:val="20"/>
              </w:rPr>
            </w:pPr>
            <w:r>
              <w:rPr>
                <w:b/>
                <w:bCs/>
                <w:color w:val="000000"/>
                <w:sz w:val="20"/>
                <w:szCs w:val="20"/>
                <w:lang w:val="fr"/>
              </w:rPr>
              <w:t>3</w:t>
            </w:r>
            <w:r w:rsidR="00BE12FC">
              <w:rPr>
                <w:b/>
                <w:bCs/>
                <w:color w:val="000000"/>
                <w:sz w:val="20"/>
                <w:szCs w:val="20"/>
                <w:lang w:val="fr"/>
              </w:rPr>
              <w:t> </w:t>
            </w:r>
            <w:r>
              <w:rPr>
                <w:b/>
                <w:bCs/>
                <w:color w:val="000000"/>
                <w:sz w:val="20"/>
                <w:szCs w:val="20"/>
                <w:lang w:val="fr"/>
              </w:rPr>
              <w:t>793,10</w:t>
            </w:r>
          </w:p>
        </w:tc>
        <w:tc>
          <w:tcPr>
            <w:tcW w:w="675" w:type="pct"/>
            <w:tcBorders>
              <w:top w:val="nil"/>
              <w:left w:val="single" w:sz="4" w:space="0" w:color="auto"/>
              <w:bottom w:val="single" w:sz="4" w:space="0" w:color="auto"/>
              <w:right w:val="single" w:sz="4" w:space="0" w:color="auto"/>
            </w:tcBorders>
            <w:shd w:val="clear" w:color="auto" w:fill="auto"/>
            <w:noWrap/>
          </w:tcPr>
          <w:p w14:paraId="6891537C" w14:textId="028FF976" w:rsidR="00A57092" w:rsidRPr="0034371D" w:rsidRDefault="00A57092" w:rsidP="00F16DCE">
            <w:pPr>
              <w:widowControl w:val="0"/>
              <w:jc w:val="right"/>
              <w:rPr>
                <w:b/>
                <w:color w:val="000000"/>
                <w:sz w:val="20"/>
                <w:szCs w:val="20"/>
              </w:rPr>
            </w:pPr>
            <w:r>
              <w:rPr>
                <w:rFonts w:eastAsiaTheme="minorHAnsi"/>
                <w:b/>
                <w:bCs/>
                <w:color w:val="000000"/>
                <w:sz w:val="20"/>
                <w:szCs w:val="20"/>
                <w:lang w:val="fr"/>
              </w:rPr>
              <w:t>14</w:t>
            </w:r>
            <w:r w:rsidR="00BE12FC">
              <w:rPr>
                <w:rFonts w:eastAsiaTheme="minorHAnsi"/>
                <w:b/>
                <w:bCs/>
                <w:color w:val="000000"/>
                <w:sz w:val="20"/>
                <w:szCs w:val="20"/>
                <w:lang w:val="fr"/>
              </w:rPr>
              <w:t> </w:t>
            </w:r>
            <w:r>
              <w:rPr>
                <w:rFonts w:eastAsiaTheme="minorHAnsi"/>
                <w:b/>
                <w:bCs/>
                <w:color w:val="000000"/>
                <w:sz w:val="20"/>
                <w:szCs w:val="20"/>
                <w:lang w:val="fr"/>
              </w:rPr>
              <w:t>799,3</w:t>
            </w:r>
          </w:p>
        </w:tc>
      </w:tr>
      <w:tr w:rsidR="00A57092" w:rsidRPr="0034371D" w14:paraId="30353CF1" w14:textId="77777777" w:rsidTr="00F16DCE">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3CA3A8E" w14:textId="77777777" w:rsidR="00A57092" w:rsidRPr="00CC432C" w:rsidRDefault="00A57092" w:rsidP="00F16DCE">
            <w:pPr>
              <w:widowControl w:val="0"/>
              <w:jc w:val="left"/>
              <w:rPr>
                <w:color w:val="000000"/>
                <w:sz w:val="20"/>
                <w:szCs w:val="20"/>
              </w:rPr>
            </w:pPr>
            <w:r>
              <w:rPr>
                <w:b/>
                <w:bCs/>
                <w:color w:val="000000"/>
                <w:sz w:val="20"/>
                <w:szCs w:val="20"/>
                <w:lang w:val="fr"/>
              </w:rPr>
              <w:t>Tonnes PAO</w:t>
            </w:r>
          </w:p>
        </w:tc>
      </w:tr>
      <w:tr w:rsidR="00A57092" w:rsidRPr="0034371D" w14:paraId="62FE6E25" w14:textId="77777777" w:rsidTr="00F16DCE">
        <w:tc>
          <w:tcPr>
            <w:tcW w:w="166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56FBE00" w14:textId="77777777" w:rsidR="00A57092" w:rsidRPr="0034371D" w:rsidRDefault="00A57092" w:rsidP="00F16DCE">
            <w:pPr>
              <w:widowControl w:val="0"/>
              <w:jc w:val="left"/>
              <w:rPr>
                <w:color w:val="000000"/>
                <w:sz w:val="20"/>
                <w:szCs w:val="20"/>
              </w:rPr>
            </w:pPr>
            <w:r>
              <w:rPr>
                <w:color w:val="000000"/>
                <w:sz w:val="20"/>
                <w:szCs w:val="20"/>
                <w:lang w:val="fr"/>
              </w:rPr>
              <w:t>HCFC-22</w:t>
            </w:r>
          </w:p>
        </w:tc>
        <w:tc>
          <w:tcPr>
            <w:tcW w:w="532" w:type="pct"/>
            <w:tcBorders>
              <w:top w:val="single" w:sz="4" w:space="0" w:color="auto"/>
              <w:left w:val="single" w:sz="4" w:space="0" w:color="auto"/>
              <w:bottom w:val="single" w:sz="4" w:space="0" w:color="auto"/>
              <w:right w:val="single" w:sz="4" w:space="0" w:color="auto"/>
            </w:tcBorders>
            <w:shd w:val="clear" w:color="auto" w:fill="auto"/>
            <w:noWrap/>
          </w:tcPr>
          <w:p w14:paraId="2AD8AE50" w14:textId="77777777" w:rsidR="00A57092" w:rsidRPr="0034371D" w:rsidRDefault="00A57092" w:rsidP="00F16DCE">
            <w:pPr>
              <w:widowControl w:val="0"/>
              <w:jc w:val="right"/>
              <w:rPr>
                <w:color w:val="000000"/>
                <w:sz w:val="20"/>
                <w:szCs w:val="20"/>
              </w:rPr>
            </w:pPr>
            <w:r>
              <w:rPr>
                <w:color w:val="000000"/>
                <w:sz w:val="20"/>
                <w:szCs w:val="20"/>
                <w:lang w:val="fr"/>
              </w:rPr>
              <w:t>162,93</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14:paraId="55A40243" w14:textId="77777777" w:rsidR="00A57092" w:rsidRPr="0034371D" w:rsidRDefault="00A57092" w:rsidP="00F16DCE">
            <w:pPr>
              <w:widowControl w:val="0"/>
              <w:jc w:val="right"/>
              <w:rPr>
                <w:color w:val="000000"/>
                <w:sz w:val="20"/>
                <w:szCs w:val="20"/>
              </w:rPr>
            </w:pPr>
            <w:r>
              <w:rPr>
                <w:color w:val="000000"/>
                <w:sz w:val="20"/>
                <w:szCs w:val="20"/>
                <w:lang w:val="fr"/>
              </w:rPr>
              <w:t>167,45</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14:paraId="0FF79DF5" w14:textId="77777777" w:rsidR="00A57092" w:rsidRPr="00CC432C" w:rsidRDefault="00A57092" w:rsidP="00F16DCE">
            <w:pPr>
              <w:widowControl w:val="0"/>
              <w:jc w:val="right"/>
              <w:rPr>
                <w:color w:val="000000"/>
                <w:sz w:val="20"/>
                <w:szCs w:val="20"/>
              </w:rPr>
            </w:pPr>
            <w:r>
              <w:rPr>
                <w:color w:val="000000"/>
                <w:sz w:val="20"/>
                <w:szCs w:val="20"/>
                <w:lang w:val="fr"/>
              </w:rPr>
              <w:t>121,77</w:t>
            </w:r>
          </w:p>
        </w:tc>
        <w:tc>
          <w:tcPr>
            <w:tcW w:w="531" w:type="pct"/>
            <w:tcBorders>
              <w:top w:val="single" w:sz="4" w:space="0" w:color="auto"/>
              <w:left w:val="single" w:sz="4" w:space="0" w:color="auto"/>
              <w:bottom w:val="single" w:sz="4" w:space="0" w:color="auto"/>
              <w:right w:val="single" w:sz="4" w:space="0" w:color="auto"/>
            </w:tcBorders>
          </w:tcPr>
          <w:p w14:paraId="29737CC6" w14:textId="77777777" w:rsidR="00A57092" w:rsidRPr="00CC432C" w:rsidRDefault="00A57092" w:rsidP="00F16DCE">
            <w:pPr>
              <w:widowControl w:val="0"/>
              <w:jc w:val="right"/>
              <w:rPr>
                <w:color w:val="000000"/>
                <w:sz w:val="20"/>
                <w:szCs w:val="20"/>
              </w:rPr>
            </w:pPr>
            <w:r>
              <w:rPr>
                <w:color w:val="000000"/>
                <w:sz w:val="20"/>
                <w:szCs w:val="20"/>
                <w:lang w:val="fr"/>
              </w:rPr>
              <w:t>125,57</w:t>
            </w:r>
          </w:p>
        </w:tc>
        <w:tc>
          <w:tcPr>
            <w:tcW w:w="532" w:type="pct"/>
            <w:tcBorders>
              <w:top w:val="single" w:sz="4" w:space="0" w:color="auto"/>
              <w:left w:val="single" w:sz="4" w:space="0" w:color="auto"/>
              <w:bottom w:val="single" w:sz="4" w:space="0" w:color="auto"/>
              <w:right w:val="single" w:sz="4" w:space="0" w:color="auto"/>
            </w:tcBorders>
          </w:tcPr>
          <w:p w14:paraId="4E867752" w14:textId="77777777" w:rsidR="00A57092" w:rsidRPr="0034371D" w:rsidRDefault="00A57092" w:rsidP="00F16DCE">
            <w:pPr>
              <w:widowControl w:val="0"/>
              <w:jc w:val="right"/>
              <w:rPr>
                <w:color w:val="000000"/>
                <w:sz w:val="20"/>
                <w:szCs w:val="20"/>
              </w:rPr>
            </w:pPr>
            <w:r>
              <w:rPr>
                <w:color w:val="000000"/>
                <w:sz w:val="20"/>
                <w:szCs w:val="20"/>
                <w:lang w:val="fr"/>
              </w:rPr>
              <w:t>208,78</w:t>
            </w:r>
          </w:p>
        </w:tc>
        <w:tc>
          <w:tcPr>
            <w:tcW w:w="675" w:type="pct"/>
            <w:tcBorders>
              <w:top w:val="single" w:sz="4" w:space="0" w:color="auto"/>
              <w:left w:val="single" w:sz="4" w:space="0" w:color="auto"/>
              <w:bottom w:val="single" w:sz="4" w:space="0" w:color="auto"/>
              <w:right w:val="single" w:sz="4" w:space="0" w:color="auto"/>
            </w:tcBorders>
            <w:shd w:val="clear" w:color="auto" w:fill="auto"/>
            <w:noWrap/>
          </w:tcPr>
          <w:p w14:paraId="179C51E5" w14:textId="77777777" w:rsidR="00A57092" w:rsidRPr="0034371D" w:rsidRDefault="00A57092" w:rsidP="00F16DCE">
            <w:pPr>
              <w:widowControl w:val="0"/>
              <w:jc w:val="right"/>
              <w:rPr>
                <w:color w:val="000000"/>
                <w:sz w:val="20"/>
                <w:szCs w:val="20"/>
              </w:rPr>
            </w:pPr>
            <w:r>
              <w:rPr>
                <w:rFonts w:eastAsiaTheme="minorHAnsi"/>
                <w:color w:val="000000"/>
                <w:sz w:val="20"/>
                <w:szCs w:val="20"/>
                <w:lang w:val="fr"/>
              </w:rPr>
              <w:t>467,8</w:t>
            </w:r>
          </w:p>
        </w:tc>
      </w:tr>
      <w:tr w:rsidR="00A57092" w:rsidRPr="0034371D" w14:paraId="205D5879" w14:textId="77777777" w:rsidTr="00F16DCE">
        <w:tc>
          <w:tcPr>
            <w:tcW w:w="166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5D464DF" w14:textId="77777777" w:rsidR="00A57092" w:rsidRPr="0034371D" w:rsidRDefault="00A57092" w:rsidP="00F16DCE">
            <w:pPr>
              <w:widowControl w:val="0"/>
              <w:jc w:val="left"/>
              <w:rPr>
                <w:color w:val="000000"/>
                <w:sz w:val="20"/>
                <w:szCs w:val="20"/>
              </w:rPr>
            </w:pPr>
            <w:r>
              <w:rPr>
                <w:color w:val="000000"/>
                <w:sz w:val="20"/>
                <w:szCs w:val="20"/>
                <w:lang w:val="fr"/>
              </w:rPr>
              <w:t>HCFC-123</w:t>
            </w:r>
          </w:p>
        </w:tc>
        <w:tc>
          <w:tcPr>
            <w:tcW w:w="532" w:type="pct"/>
            <w:tcBorders>
              <w:top w:val="single" w:sz="4" w:space="0" w:color="auto"/>
              <w:left w:val="single" w:sz="4" w:space="0" w:color="auto"/>
              <w:bottom w:val="single" w:sz="4" w:space="0" w:color="auto"/>
              <w:right w:val="single" w:sz="4" w:space="0" w:color="auto"/>
            </w:tcBorders>
            <w:shd w:val="clear" w:color="auto" w:fill="auto"/>
            <w:noWrap/>
          </w:tcPr>
          <w:p w14:paraId="502E9A46" w14:textId="77777777" w:rsidR="00A57092" w:rsidRPr="0034371D" w:rsidRDefault="00A57092" w:rsidP="00F16DCE">
            <w:pPr>
              <w:widowControl w:val="0"/>
              <w:jc w:val="right"/>
              <w:rPr>
                <w:color w:val="000000"/>
                <w:sz w:val="20"/>
                <w:szCs w:val="20"/>
              </w:rPr>
            </w:pPr>
            <w:r>
              <w:rPr>
                <w:color w:val="000000"/>
                <w:sz w:val="20"/>
                <w:szCs w:val="20"/>
                <w:lang w:val="fr"/>
              </w:rPr>
              <w:t>0,91</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14:paraId="26E15269" w14:textId="77777777" w:rsidR="00A57092" w:rsidRPr="0034371D" w:rsidRDefault="00A57092" w:rsidP="00F16DCE">
            <w:pPr>
              <w:widowControl w:val="0"/>
              <w:jc w:val="right"/>
              <w:rPr>
                <w:color w:val="000000"/>
                <w:sz w:val="20"/>
                <w:szCs w:val="20"/>
              </w:rPr>
            </w:pPr>
            <w:r>
              <w:rPr>
                <w:color w:val="000000"/>
                <w:sz w:val="20"/>
                <w:szCs w:val="20"/>
                <w:lang w:val="fr"/>
              </w:rPr>
              <w:t>0,80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14:paraId="2D235DF6" w14:textId="77777777" w:rsidR="00A57092" w:rsidRPr="00CC432C" w:rsidRDefault="00A57092" w:rsidP="00F16DCE">
            <w:pPr>
              <w:widowControl w:val="0"/>
              <w:jc w:val="right"/>
              <w:rPr>
                <w:color w:val="000000"/>
                <w:sz w:val="20"/>
                <w:szCs w:val="20"/>
              </w:rPr>
            </w:pPr>
            <w:r>
              <w:rPr>
                <w:color w:val="000000"/>
                <w:sz w:val="20"/>
                <w:szCs w:val="20"/>
                <w:lang w:val="fr"/>
              </w:rPr>
              <w:t>-0,08</w:t>
            </w:r>
          </w:p>
        </w:tc>
        <w:tc>
          <w:tcPr>
            <w:tcW w:w="531" w:type="pct"/>
            <w:tcBorders>
              <w:top w:val="single" w:sz="4" w:space="0" w:color="auto"/>
              <w:left w:val="single" w:sz="4" w:space="0" w:color="auto"/>
              <w:bottom w:val="single" w:sz="4" w:space="0" w:color="auto"/>
              <w:right w:val="single" w:sz="4" w:space="0" w:color="auto"/>
            </w:tcBorders>
          </w:tcPr>
          <w:p w14:paraId="40D87BB6" w14:textId="77777777" w:rsidR="00A57092" w:rsidRPr="00CC432C" w:rsidRDefault="00A57092" w:rsidP="00F16DCE">
            <w:pPr>
              <w:widowControl w:val="0"/>
              <w:jc w:val="right"/>
              <w:rPr>
                <w:color w:val="000000"/>
                <w:sz w:val="20"/>
                <w:szCs w:val="20"/>
              </w:rPr>
            </w:pPr>
            <w:r>
              <w:rPr>
                <w:color w:val="000000"/>
                <w:sz w:val="20"/>
                <w:szCs w:val="20"/>
                <w:lang w:val="fr"/>
              </w:rPr>
              <w:t>0,28</w:t>
            </w:r>
          </w:p>
        </w:tc>
        <w:tc>
          <w:tcPr>
            <w:tcW w:w="532" w:type="pct"/>
            <w:tcBorders>
              <w:top w:val="single" w:sz="4" w:space="0" w:color="auto"/>
              <w:left w:val="single" w:sz="4" w:space="0" w:color="auto"/>
              <w:bottom w:val="single" w:sz="4" w:space="0" w:color="auto"/>
              <w:right w:val="single" w:sz="4" w:space="0" w:color="auto"/>
            </w:tcBorders>
          </w:tcPr>
          <w:p w14:paraId="4C0ECAAF" w14:textId="77777777" w:rsidR="00A57092" w:rsidRPr="0034371D" w:rsidRDefault="00A57092" w:rsidP="00F16DCE">
            <w:pPr>
              <w:widowControl w:val="0"/>
              <w:jc w:val="right"/>
              <w:rPr>
                <w:color w:val="000000"/>
                <w:sz w:val="20"/>
                <w:szCs w:val="20"/>
              </w:rPr>
            </w:pPr>
            <w:r>
              <w:rPr>
                <w:color w:val="000000"/>
                <w:sz w:val="20"/>
                <w:szCs w:val="20"/>
                <w:lang w:val="fr"/>
              </w:rPr>
              <w:t>-0,04</w:t>
            </w:r>
          </w:p>
        </w:tc>
        <w:tc>
          <w:tcPr>
            <w:tcW w:w="675" w:type="pct"/>
            <w:tcBorders>
              <w:top w:val="single" w:sz="4" w:space="0" w:color="auto"/>
              <w:left w:val="single" w:sz="4" w:space="0" w:color="auto"/>
              <w:bottom w:val="single" w:sz="4" w:space="0" w:color="auto"/>
              <w:right w:val="single" w:sz="4" w:space="0" w:color="auto"/>
            </w:tcBorders>
            <w:shd w:val="clear" w:color="auto" w:fill="auto"/>
            <w:noWrap/>
          </w:tcPr>
          <w:p w14:paraId="6E82860B" w14:textId="77777777" w:rsidR="00A57092" w:rsidRPr="0034371D" w:rsidRDefault="00A57092" w:rsidP="00F16DCE">
            <w:pPr>
              <w:widowControl w:val="0"/>
              <w:jc w:val="right"/>
              <w:rPr>
                <w:color w:val="000000"/>
                <w:sz w:val="20"/>
                <w:szCs w:val="20"/>
              </w:rPr>
            </w:pPr>
            <w:r>
              <w:rPr>
                <w:color w:val="000000"/>
                <w:sz w:val="20"/>
                <w:szCs w:val="20"/>
                <w:lang w:val="fr"/>
              </w:rPr>
              <w:t>1,4</w:t>
            </w:r>
          </w:p>
        </w:tc>
      </w:tr>
      <w:tr w:rsidR="00A57092" w:rsidRPr="0034371D" w14:paraId="55785504" w14:textId="77777777" w:rsidTr="00F16DCE">
        <w:tc>
          <w:tcPr>
            <w:tcW w:w="166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3817D2D4" w14:textId="77777777" w:rsidR="00A57092" w:rsidRPr="0034371D" w:rsidRDefault="00A57092" w:rsidP="00F16DCE">
            <w:pPr>
              <w:widowControl w:val="0"/>
              <w:jc w:val="left"/>
              <w:rPr>
                <w:color w:val="000000"/>
                <w:sz w:val="20"/>
                <w:szCs w:val="20"/>
              </w:rPr>
            </w:pPr>
            <w:r>
              <w:rPr>
                <w:color w:val="000000"/>
                <w:sz w:val="20"/>
                <w:szCs w:val="20"/>
                <w:lang w:val="fr"/>
              </w:rPr>
              <w:t>HCFC-124</w:t>
            </w:r>
          </w:p>
        </w:tc>
        <w:tc>
          <w:tcPr>
            <w:tcW w:w="532" w:type="pct"/>
            <w:tcBorders>
              <w:top w:val="single" w:sz="4" w:space="0" w:color="auto"/>
              <w:left w:val="single" w:sz="4" w:space="0" w:color="auto"/>
              <w:bottom w:val="single" w:sz="4" w:space="0" w:color="auto"/>
              <w:right w:val="single" w:sz="4" w:space="0" w:color="auto"/>
            </w:tcBorders>
            <w:shd w:val="clear" w:color="auto" w:fill="auto"/>
            <w:noWrap/>
          </w:tcPr>
          <w:p w14:paraId="04FFE3B0" w14:textId="77777777" w:rsidR="00A57092" w:rsidRPr="00B567D5" w:rsidRDefault="00A57092" w:rsidP="00F16DCE">
            <w:pPr>
              <w:widowControl w:val="0"/>
              <w:jc w:val="right"/>
              <w:rPr>
                <w:color w:val="000000"/>
                <w:sz w:val="20"/>
                <w:szCs w:val="20"/>
              </w:rPr>
            </w:pPr>
            <w:r>
              <w:rPr>
                <w:color w:val="000000"/>
                <w:sz w:val="20"/>
                <w:szCs w:val="20"/>
                <w:lang w:val="fr"/>
              </w:rPr>
              <w:t>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14:paraId="67CE9427" w14:textId="77777777" w:rsidR="00A57092" w:rsidRPr="00B567D5" w:rsidRDefault="00A57092" w:rsidP="00F16DCE">
            <w:pPr>
              <w:widowControl w:val="0"/>
              <w:jc w:val="right"/>
              <w:rPr>
                <w:color w:val="000000"/>
                <w:sz w:val="20"/>
                <w:szCs w:val="20"/>
              </w:rPr>
            </w:pPr>
            <w:r>
              <w:rPr>
                <w:color w:val="000000"/>
                <w:sz w:val="20"/>
                <w:szCs w:val="20"/>
                <w:lang w:val="fr"/>
              </w:rPr>
              <w:t>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14:paraId="7B16855D" w14:textId="77777777" w:rsidR="00A57092" w:rsidRPr="00CC432C" w:rsidRDefault="00A57092" w:rsidP="00F16DCE">
            <w:pPr>
              <w:widowControl w:val="0"/>
              <w:jc w:val="right"/>
              <w:rPr>
                <w:color w:val="000000"/>
                <w:sz w:val="20"/>
                <w:szCs w:val="20"/>
              </w:rPr>
            </w:pPr>
            <w:r>
              <w:rPr>
                <w:color w:val="000000"/>
                <w:sz w:val="20"/>
                <w:szCs w:val="20"/>
                <w:lang w:val="fr"/>
              </w:rPr>
              <w:t>0,0</w:t>
            </w:r>
          </w:p>
        </w:tc>
        <w:tc>
          <w:tcPr>
            <w:tcW w:w="531" w:type="pct"/>
            <w:tcBorders>
              <w:top w:val="single" w:sz="4" w:space="0" w:color="auto"/>
              <w:left w:val="single" w:sz="4" w:space="0" w:color="auto"/>
              <w:bottom w:val="single" w:sz="4" w:space="0" w:color="auto"/>
              <w:right w:val="single" w:sz="4" w:space="0" w:color="auto"/>
            </w:tcBorders>
          </w:tcPr>
          <w:p w14:paraId="2A0741E3" w14:textId="77777777" w:rsidR="00A57092" w:rsidRPr="00CC432C" w:rsidRDefault="00A57092" w:rsidP="00F16DCE">
            <w:pPr>
              <w:widowControl w:val="0"/>
              <w:jc w:val="right"/>
              <w:rPr>
                <w:color w:val="000000"/>
                <w:sz w:val="20"/>
                <w:szCs w:val="20"/>
              </w:rPr>
            </w:pPr>
            <w:r>
              <w:rPr>
                <w:color w:val="000000"/>
                <w:sz w:val="20"/>
                <w:szCs w:val="20"/>
                <w:lang w:val="fr"/>
              </w:rPr>
              <w:t>0,0</w:t>
            </w:r>
          </w:p>
        </w:tc>
        <w:tc>
          <w:tcPr>
            <w:tcW w:w="532" w:type="pct"/>
            <w:tcBorders>
              <w:top w:val="single" w:sz="4" w:space="0" w:color="auto"/>
              <w:left w:val="single" w:sz="4" w:space="0" w:color="auto"/>
              <w:bottom w:val="single" w:sz="4" w:space="0" w:color="auto"/>
              <w:right w:val="single" w:sz="4" w:space="0" w:color="auto"/>
            </w:tcBorders>
          </w:tcPr>
          <w:p w14:paraId="73777A1A" w14:textId="77777777" w:rsidR="00A57092" w:rsidRPr="0034371D" w:rsidRDefault="00A57092" w:rsidP="00F16DCE">
            <w:pPr>
              <w:widowControl w:val="0"/>
              <w:jc w:val="right"/>
              <w:rPr>
                <w:color w:val="000000"/>
                <w:sz w:val="20"/>
                <w:szCs w:val="20"/>
              </w:rPr>
            </w:pPr>
            <w:r>
              <w:rPr>
                <w:color w:val="000000"/>
                <w:sz w:val="20"/>
                <w:szCs w:val="20"/>
                <w:lang w:val="fr"/>
              </w:rPr>
              <w:t>0,0</w:t>
            </w:r>
          </w:p>
        </w:tc>
        <w:tc>
          <w:tcPr>
            <w:tcW w:w="675" w:type="pct"/>
            <w:tcBorders>
              <w:top w:val="single" w:sz="4" w:space="0" w:color="auto"/>
              <w:left w:val="single" w:sz="4" w:space="0" w:color="auto"/>
              <w:bottom w:val="single" w:sz="4" w:space="0" w:color="auto"/>
              <w:right w:val="single" w:sz="4" w:space="0" w:color="auto"/>
            </w:tcBorders>
            <w:shd w:val="clear" w:color="auto" w:fill="auto"/>
            <w:noWrap/>
          </w:tcPr>
          <w:p w14:paraId="49943314" w14:textId="77777777" w:rsidR="00A57092" w:rsidRPr="00B567D5" w:rsidRDefault="00A57092" w:rsidP="00F16DCE">
            <w:pPr>
              <w:widowControl w:val="0"/>
              <w:jc w:val="right"/>
              <w:rPr>
                <w:color w:val="000000"/>
                <w:sz w:val="20"/>
                <w:szCs w:val="20"/>
              </w:rPr>
            </w:pPr>
            <w:r>
              <w:rPr>
                <w:color w:val="000000"/>
                <w:sz w:val="20"/>
                <w:szCs w:val="20"/>
                <w:lang w:val="fr"/>
              </w:rPr>
              <w:t>0,2</w:t>
            </w:r>
          </w:p>
        </w:tc>
      </w:tr>
      <w:tr w:rsidR="00A57092" w:rsidRPr="0034371D" w14:paraId="58842353" w14:textId="77777777" w:rsidTr="00F16DCE">
        <w:tc>
          <w:tcPr>
            <w:tcW w:w="166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46250A0" w14:textId="77777777" w:rsidR="00A57092" w:rsidRPr="0034371D" w:rsidRDefault="00A57092" w:rsidP="00F16DCE">
            <w:pPr>
              <w:widowControl w:val="0"/>
              <w:jc w:val="left"/>
              <w:rPr>
                <w:color w:val="000000"/>
                <w:sz w:val="20"/>
                <w:szCs w:val="20"/>
              </w:rPr>
            </w:pPr>
            <w:r>
              <w:rPr>
                <w:color w:val="000000"/>
                <w:sz w:val="20"/>
                <w:szCs w:val="20"/>
                <w:lang w:val="fr"/>
              </w:rPr>
              <w:t>HCFC-141b</w:t>
            </w:r>
          </w:p>
        </w:tc>
        <w:tc>
          <w:tcPr>
            <w:tcW w:w="532" w:type="pct"/>
            <w:tcBorders>
              <w:top w:val="single" w:sz="4" w:space="0" w:color="auto"/>
              <w:left w:val="single" w:sz="4" w:space="0" w:color="auto"/>
              <w:bottom w:val="single" w:sz="4" w:space="0" w:color="auto"/>
              <w:right w:val="single" w:sz="4" w:space="0" w:color="auto"/>
            </w:tcBorders>
            <w:shd w:val="clear" w:color="auto" w:fill="auto"/>
            <w:noWrap/>
          </w:tcPr>
          <w:p w14:paraId="4ABBB941" w14:textId="77777777" w:rsidR="00A57092" w:rsidRPr="0034371D" w:rsidRDefault="00A57092" w:rsidP="00F16DCE">
            <w:pPr>
              <w:widowControl w:val="0"/>
              <w:jc w:val="right"/>
              <w:rPr>
                <w:color w:val="000000"/>
                <w:sz w:val="20"/>
                <w:szCs w:val="20"/>
              </w:rPr>
            </w:pPr>
            <w:r>
              <w:rPr>
                <w:color w:val="000000"/>
                <w:sz w:val="20"/>
                <w:szCs w:val="20"/>
                <w:lang w:val="fr"/>
              </w:rPr>
              <w:t>148,30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14:paraId="1EBED61F" w14:textId="77777777" w:rsidR="00A57092" w:rsidRPr="0034371D" w:rsidRDefault="00A57092" w:rsidP="00F16DCE">
            <w:pPr>
              <w:widowControl w:val="0"/>
              <w:jc w:val="right"/>
              <w:rPr>
                <w:color w:val="000000"/>
                <w:sz w:val="20"/>
                <w:szCs w:val="20"/>
              </w:rPr>
            </w:pPr>
            <w:r>
              <w:rPr>
                <w:color w:val="000000"/>
                <w:sz w:val="20"/>
                <w:szCs w:val="20"/>
                <w:lang w:val="fr"/>
              </w:rPr>
              <w:t>58,95</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14:paraId="1A291F22" w14:textId="77777777" w:rsidR="00A57092" w:rsidRPr="00CC432C" w:rsidRDefault="00A57092" w:rsidP="00F16DCE">
            <w:pPr>
              <w:widowControl w:val="0"/>
              <w:jc w:val="right"/>
              <w:rPr>
                <w:color w:val="000000"/>
                <w:sz w:val="20"/>
                <w:szCs w:val="20"/>
              </w:rPr>
            </w:pPr>
            <w:r>
              <w:rPr>
                <w:color w:val="000000"/>
                <w:sz w:val="20"/>
                <w:szCs w:val="20"/>
                <w:lang w:val="fr"/>
              </w:rPr>
              <w:t>34,77</w:t>
            </w:r>
          </w:p>
        </w:tc>
        <w:tc>
          <w:tcPr>
            <w:tcW w:w="531" w:type="pct"/>
            <w:tcBorders>
              <w:top w:val="single" w:sz="4" w:space="0" w:color="auto"/>
              <w:left w:val="single" w:sz="4" w:space="0" w:color="auto"/>
              <w:bottom w:val="single" w:sz="4" w:space="0" w:color="auto"/>
              <w:right w:val="single" w:sz="4" w:space="0" w:color="auto"/>
            </w:tcBorders>
          </w:tcPr>
          <w:p w14:paraId="369C13D9" w14:textId="77777777" w:rsidR="00A57092" w:rsidRPr="00CC432C" w:rsidRDefault="00A57092" w:rsidP="00F16DCE">
            <w:pPr>
              <w:widowControl w:val="0"/>
              <w:jc w:val="right"/>
              <w:rPr>
                <w:color w:val="000000"/>
                <w:sz w:val="20"/>
                <w:szCs w:val="20"/>
              </w:rPr>
            </w:pPr>
            <w:r>
              <w:rPr>
                <w:color w:val="000000"/>
                <w:sz w:val="20"/>
                <w:szCs w:val="20"/>
                <w:lang w:val="fr"/>
              </w:rPr>
              <w:t>4,52</w:t>
            </w:r>
          </w:p>
        </w:tc>
        <w:tc>
          <w:tcPr>
            <w:tcW w:w="532" w:type="pct"/>
            <w:tcBorders>
              <w:top w:val="single" w:sz="4" w:space="0" w:color="auto"/>
              <w:left w:val="single" w:sz="4" w:space="0" w:color="auto"/>
              <w:bottom w:val="single" w:sz="4" w:space="0" w:color="auto"/>
              <w:right w:val="single" w:sz="4" w:space="0" w:color="auto"/>
            </w:tcBorders>
          </w:tcPr>
          <w:p w14:paraId="1CB24406" w14:textId="77777777" w:rsidR="00A57092" w:rsidRPr="0034371D" w:rsidRDefault="00A57092" w:rsidP="00F16DCE">
            <w:pPr>
              <w:widowControl w:val="0"/>
              <w:jc w:val="right"/>
              <w:rPr>
                <w:color w:val="000000"/>
                <w:sz w:val="20"/>
                <w:szCs w:val="20"/>
              </w:rPr>
            </w:pPr>
            <w:r>
              <w:rPr>
                <w:color w:val="000000"/>
                <w:sz w:val="20"/>
                <w:szCs w:val="20"/>
                <w:lang w:val="fr"/>
              </w:rPr>
              <w:t>0,0</w:t>
            </w:r>
          </w:p>
        </w:tc>
        <w:tc>
          <w:tcPr>
            <w:tcW w:w="675" w:type="pct"/>
            <w:tcBorders>
              <w:top w:val="single" w:sz="4" w:space="0" w:color="auto"/>
              <w:left w:val="single" w:sz="4" w:space="0" w:color="auto"/>
              <w:bottom w:val="single" w:sz="4" w:space="0" w:color="auto"/>
              <w:right w:val="single" w:sz="4" w:space="0" w:color="auto"/>
            </w:tcBorders>
            <w:shd w:val="clear" w:color="auto" w:fill="auto"/>
            <w:noWrap/>
          </w:tcPr>
          <w:p w14:paraId="7DE86BFF" w14:textId="77777777" w:rsidR="00A57092" w:rsidRPr="0034371D" w:rsidRDefault="00A57092" w:rsidP="00F16DCE">
            <w:pPr>
              <w:widowControl w:val="0"/>
              <w:jc w:val="right"/>
              <w:rPr>
                <w:color w:val="000000"/>
                <w:sz w:val="20"/>
                <w:szCs w:val="20"/>
              </w:rPr>
            </w:pPr>
            <w:r>
              <w:rPr>
                <w:color w:val="000000"/>
                <w:sz w:val="20"/>
                <w:szCs w:val="20"/>
                <w:lang w:val="fr"/>
              </w:rPr>
              <w:t>673,6</w:t>
            </w:r>
          </w:p>
        </w:tc>
      </w:tr>
      <w:tr w:rsidR="00A57092" w:rsidRPr="0034371D" w14:paraId="18AA292D" w14:textId="77777777" w:rsidTr="00F16DCE">
        <w:tc>
          <w:tcPr>
            <w:tcW w:w="166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04C1392" w14:textId="77777777" w:rsidR="00A57092" w:rsidRPr="0034371D" w:rsidRDefault="00A57092" w:rsidP="00F16DCE">
            <w:pPr>
              <w:widowControl w:val="0"/>
              <w:jc w:val="left"/>
              <w:rPr>
                <w:color w:val="000000"/>
                <w:sz w:val="20"/>
                <w:szCs w:val="20"/>
              </w:rPr>
            </w:pPr>
            <w:r>
              <w:rPr>
                <w:color w:val="000000"/>
                <w:sz w:val="20"/>
                <w:szCs w:val="20"/>
                <w:lang w:val="fr"/>
              </w:rPr>
              <w:t>HCFC-142b</w:t>
            </w:r>
          </w:p>
        </w:tc>
        <w:tc>
          <w:tcPr>
            <w:tcW w:w="532" w:type="pct"/>
            <w:tcBorders>
              <w:top w:val="single" w:sz="4" w:space="0" w:color="auto"/>
              <w:left w:val="single" w:sz="4" w:space="0" w:color="auto"/>
              <w:bottom w:val="single" w:sz="4" w:space="0" w:color="auto"/>
              <w:right w:val="single" w:sz="4" w:space="0" w:color="auto"/>
            </w:tcBorders>
            <w:shd w:val="clear" w:color="auto" w:fill="auto"/>
            <w:noWrap/>
          </w:tcPr>
          <w:p w14:paraId="6197C1DF" w14:textId="77777777" w:rsidR="00A57092" w:rsidRPr="0034371D" w:rsidRDefault="00A57092" w:rsidP="00F16DCE">
            <w:pPr>
              <w:widowControl w:val="0"/>
              <w:jc w:val="right"/>
              <w:rPr>
                <w:color w:val="000000"/>
                <w:sz w:val="20"/>
                <w:szCs w:val="20"/>
              </w:rPr>
            </w:pPr>
            <w:r>
              <w:rPr>
                <w:color w:val="000000"/>
                <w:sz w:val="20"/>
                <w:szCs w:val="20"/>
                <w:lang w:val="fr"/>
              </w:rPr>
              <w:t>8,92</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14:paraId="15F56F31" w14:textId="77777777" w:rsidR="00A57092" w:rsidRPr="0034371D" w:rsidRDefault="00A57092" w:rsidP="00F16DCE">
            <w:pPr>
              <w:widowControl w:val="0"/>
              <w:jc w:val="right"/>
              <w:rPr>
                <w:color w:val="000000"/>
                <w:sz w:val="20"/>
                <w:szCs w:val="20"/>
              </w:rPr>
            </w:pPr>
            <w:r>
              <w:rPr>
                <w:color w:val="000000"/>
                <w:sz w:val="20"/>
                <w:szCs w:val="20"/>
                <w:lang w:val="fr"/>
              </w:rPr>
              <w:t>7,33</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14:paraId="03B762DA" w14:textId="77777777" w:rsidR="00A57092" w:rsidRPr="00CC432C" w:rsidRDefault="00A57092" w:rsidP="00F16DCE">
            <w:pPr>
              <w:widowControl w:val="0"/>
              <w:jc w:val="right"/>
              <w:rPr>
                <w:color w:val="000000"/>
                <w:sz w:val="20"/>
                <w:szCs w:val="20"/>
              </w:rPr>
            </w:pPr>
            <w:r>
              <w:rPr>
                <w:color w:val="000000"/>
                <w:sz w:val="20"/>
                <w:szCs w:val="20"/>
                <w:lang w:val="fr"/>
              </w:rPr>
              <w:t>0,0</w:t>
            </w:r>
          </w:p>
        </w:tc>
        <w:tc>
          <w:tcPr>
            <w:tcW w:w="531" w:type="pct"/>
            <w:tcBorders>
              <w:top w:val="single" w:sz="4" w:space="0" w:color="auto"/>
              <w:left w:val="single" w:sz="4" w:space="0" w:color="auto"/>
              <w:bottom w:val="single" w:sz="4" w:space="0" w:color="auto"/>
              <w:right w:val="single" w:sz="4" w:space="0" w:color="auto"/>
            </w:tcBorders>
          </w:tcPr>
          <w:p w14:paraId="2D57F394" w14:textId="77777777" w:rsidR="00A57092" w:rsidRPr="00CC432C" w:rsidRDefault="00A57092" w:rsidP="00F16DCE">
            <w:pPr>
              <w:widowControl w:val="0"/>
              <w:jc w:val="right"/>
              <w:rPr>
                <w:color w:val="000000"/>
                <w:sz w:val="20"/>
                <w:szCs w:val="20"/>
              </w:rPr>
            </w:pPr>
            <w:r>
              <w:rPr>
                <w:color w:val="000000"/>
                <w:sz w:val="20"/>
                <w:szCs w:val="20"/>
                <w:lang w:val="fr"/>
              </w:rPr>
              <w:t>-0,03</w:t>
            </w:r>
          </w:p>
        </w:tc>
        <w:tc>
          <w:tcPr>
            <w:tcW w:w="532" w:type="pct"/>
            <w:tcBorders>
              <w:top w:val="single" w:sz="4" w:space="0" w:color="auto"/>
              <w:left w:val="single" w:sz="4" w:space="0" w:color="auto"/>
              <w:bottom w:val="single" w:sz="4" w:space="0" w:color="auto"/>
              <w:right w:val="single" w:sz="4" w:space="0" w:color="auto"/>
            </w:tcBorders>
          </w:tcPr>
          <w:p w14:paraId="222838F4" w14:textId="77777777" w:rsidR="00A57092" w:rsidRPr="0034371D" w:rsidRDefault="00A57092" w:rsidP="00F16DCE">
            <w:pPr>
              <w:widowControl w:val="0"/>
              <w:jc w:val="right"/>
              <w:rPr>
                <w:color w:val="000000"/>
                <w:sz w:val="20"/>
                <w:szCs w:val="20"/>
              </w:rPr>
            </w:pPr>
            <w:r>
              <w:rPr>
                <w:color w:val="000000"/>
                <w:sz w:val="20"/>
                <w:szCs w:val="20"/>
                <w:lang w:val="fr"/>
              </w:rPr>
              <w:t>-0,05</w:t>
            </w:r>
          </w:p>
        </w:tc>
        <w:tc>
          <w:tcPr>
            <w:tcW w:w="675" w:type="pct"/>
            <w:tcBorders>
              <w:top w:val="single" w:sz="4" w:space="0" w:color="auto"/>
              <w:left w:val="single" w:sz="4" w:space="0" w:color="auto"/>
              <w:bottom w:val="single" w:sz="4" w:space="0" w:color="auto"/>
              <w:right w:val="single" w:sz="4" w:space="0" w:color="auto"/>
            </w:tcBorders>
            <w:shd w:val="clear" w:color="auto" w:fill="auto"/>
            <w:noWrap/>
          </w:tcPr>
          <w:p w14:paraId="7C1DA75A" w14:textId="77777777" w:rsidR="00A57092" w:rsidRPr="0034371D" w:rsidRDefault="00A57092" w:rsidP="00F16DCE">
            <w:pPr>
              <w:widowControl w:val="0"/>
              <w:jc w:val="right"/>
              <w:rPr>
                <w:color w:val="000000"/>
                <w:sz w:val="20"/>
                <w:szCs w:val="20"/>
              </w:rPr>
            </w:pPr>
            <w:r>
              <w:rPr>
                <w:color w:val="000000"/>
                <w:sz w:val="20"/>
                <w:szCs w:val="20"/>
                <w:lang w:val="fr"/>
              </w:rPr>
              <w:t>5,8</w:t>
            </w:r>
          </w:p>
        </w:tc>
      </w:tr>
      <w:tr w:rsidR="00A57092" w:rsidRPr="0034371D" w14:paraId="59DEEE60" w14:textId="77777777" w:rsidTr="00F16DCE">
        <w:tc>
          <w:tcPr>
            <w:tcW w:w="166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52FA5207" w14:textId="77777777" w:rsidR="00A57092" w:rsidRPr="0034371D" w:rsidRDefault="00A57092" w:rsidP="00F16DCE">
            <w:pPr>
              <w:jc w:val="left"/>
              <w:rPr>
                <w:rFonts w:eastAsiaTheme="minorHAnsi"/>
                <w:b/>
                <w:sz w:val="20"/>
                <w:szCs w:val="20"/>
              </w:rPr>
            </w:pPr>
            <w:r>
              <w:rPr>
                <w:b/>
                <w:bCs/>
                <w:sz w:val="20"/>
                <w:szCs w:val="20"/>
                <w:lang w:val="fr"/>
              </w:rPr>
              <w:t>Total (tonnes PAO)</w:t>
            </w:r>
          </w:p>
        </w:tc>
        <w:tc>
          <w:tcPr>
            <w:tcW w:w="532" w:type="pct"/>
            <w:tcBorders>
              <w:top w:val="single" w:sz="4" w:space="0" w:color="auto"/>
              <w:left w:val="single" w:sz="4" w:space="0" w:color="auto"/>
              <w:bottom w:val="single" w:sz="4" w:space="0" w:color="auto"/>
              <w:right w:val="single" w:sz="4" w:space="0" w:color="auto"/>
            </w:tcBorders>
            <w:shd w:val="clear" w:color="auto" w:fill="auto"/>
            <w:noWrap/>
          </w:tcPr>
          <w:p w14:paraId="6829B699" w14:textId="77777777" w:rsidR="00A57092" w:rsidRPr="0034371D" w:rsidRDefault="00A57092" w:rsidP="00F16DCE">
            <w:pPr>
              <w:widowControl w:val="0"/>
              <w:jc w:val="right"/>
              <w:rPr>
                <w:b/>
                <w:color w:val="000000"/>
                <w:sz w:val="20"/>
                <w:szCs w:val="20"/>
              </w:rPr>
            </w:pPr>
            <w:r>
              <w:rPr>
                <w:b/>
                <w:bCs/>
                <w:color w:val="000000"/>
                <w:sz w:val="20"/>
                <w:szCs w:val="20"/>
                <w:lang w:val="fr"/>
              </w:rPr>
              <w:t>321,06</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14:paraId="234F068B" w14:textId="77777777" w:rsidR="00A57092" w:rsidRPr="0034371D" w:rsidRDefault="00A57092" w:rsidP="00F16DCE">
            <w:pPr>
              <w:widowControl w:val="0"/>
              <w:jc w:val="right"/>
              <w:rPr>
                <w:b/>
                <w:color w:val="000000"/>
                <w:sz w:val="20"/>
                <w:szCs w:val="20"/>
              </w:rPr>
            </w:pPr>
            <w:r>
              <w:rPr>
                <w:b/>
                <w:bCs/>
                <w:color w:val="000000"/>
                <w:sz w:val="20"/>
                <w:szCs w:val="20"/>
                <w:lang w:val="fr"/>
              </w:rPr>
              <w:t>234,53</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14:paraId="29BAB8BF" w14:textId="77777777" w:rsidR="00A57092" w:rsidRPr="00CC432C" w:rsidRDefault="00A57092" w:rsidP="00F16DCE">
            <w:pPr>
              <w:widowControl w:val="0"/>
              <w:jc w:val="right"/>
              <w:rPr>
                <w:b/>
                <w:color w:val="000000"/>
                <w:sz w:val="20"/>
                <w:szCs w:val="20"/>
              </w:rPr>
            </w:pPr>
            <w:r>
              <w:rPr>
                <w:b/>
                <w:bCs/>
                <w:color w:val="000000"/>
                <w:sz w:val="20"/>
                <w:szCs w:val="20"/>
                <w:lang w:val="fr"/>
              </w:rPr>
              <w:t>156,46</w:t>
            </w:r>
          </w:p>
        </w:tc>
        <w:tc>
          <w:tcPr>
            <w:tcW w:w="531" w:type="pct"/>
            <w:tcBorders>
              <w:top w:val="single" w:sz="4" w:space="0" w:color="auto"/>
              <w:left w:val="single" w:sz="4" w:space="0" w:color="auto"/>
              <w:bottom w:val="single" w:sz="4" w:space="0" w:color="auto"/>
              <w:right w:val="single" w:sz="4" w:space="0" w:color="auto"/>
            </w:tcBorders>
          </w:tcPr>
          <w:p w14:paraId="7B4E3E57" w14:textId="77777777" w:rsidR="00A57092" w:rsidRPr="00CC432C" w:rsidRDefault="00A57092" w:rsidP="00F16DCE">
            <w:pPr>
              <w:jc w:val="right"/>
              <w:rPr>
                <w:b/>
                <w:color w:val="000000"/>
                <w:sz w:val="20"/>
                <w:szCs w:val="20"/>
              </w:rPr>
            </w:pPr>
            <w:r>
              <w:rPr>
                <w:b/>
                <w:bCs/>
                <w:color w:val="000000"/>
                <w:sz w:val="20"/>
                <w:szCs w:val="20"/>
                <w:lang w:val="fr"/>
              </w:rPr>
              <w:t>130,34</w:t>
            </w:r>
          </w:p>
        </w:tc>
        <w:tc>
          <w:tcPr>
            <w:tcW w:w="532" w:type="pct"/>
            <w:tcBorders>
              <w:top w:val="single" w:sz="4" w:space="0" w:color="auto"/>
              <w:left w:val="single" w:sz="4" w:space="0" w:color="auto"/>
              <w:bottom w:val="single" w:sz="4" w:space="0" w:color="auto"/>
              <w:right w:val="single" w:sz="4" w:space="0" w:color="auto"/>
            </w:tcBorders>
          </w:tcPr>
          <w:p w14:paraId="03BA9056" w14:textId="77777777" w:rsidR="00A57092" w:rsidRPr="0034371D" w:rsidRDefault="00A57092" w:rsidP="00F16DCE">
            <w:pPr>
              <w:jc w:val="right"/>
              <w:rPr>
                <w:b/>
                <w:color w:val="000000"/>
                <w:sz w:val="20"/>
                <w:szCs w:val="20"/>
              </w:rPr>
            </w:pPr>
            <w:r>
              <w:rPr>
                <w:b/>
                <w:bCs/>
                <w:color w:val="000000"/>
                <w:sz w:val="20"/>
                <w:szCs w:val="20"/>
                <w:lang w:val="fr"/>
              </w:rPr>
              <w:t>208,69</w:t>
            </w:r>
          </w:p>
        </w:tc>
        <w:tc>
          <w:tcPr>
            <w:tcW w:w="675" w:type="pct"/>
            <w:tcBorders>
              <w:top w:val="single" w:sz="4" w:space="0" w:color="auto"/>
              <w:left w:val="single" w:sz="4" w:space="0" w:color="auto"/>
              <w:bottom w:val="single" w:sz="4" w:space="0" w:color="auto"/>
              <w:right w:val="single" w:sz="4" w:space="0" w:color="auto"/>
            </w:tcBorders>
            <w:shd w:val="clear" w:color="auto" w:fill="auto"/>
            <w:noWrap/>
          </w:tcPr>
          <w:p w14:paraId="273FE91E" w14:textId="0C839D2A" w:rsidR="00A57092" w:rsidRPr="0034371D" w:rsidRDefault="00A57092" w:rsidP="00F16DCE">
            <w:pPr>
              <w:jc w:val="right"/>
              <w:rPr>
                <w:rFonts w:eastAsiaTheme="minorHAnsi"/>
                <w:b/>
                <w:color w:val="000000"/>
                <w:sz w:val="20"/>
                <w:szCs w:val="20"/>
              </w:rPr>
            </w:pPr>
            <w:r>
              <w:rPr>
                <w:rFonts w:eastAsiaTheme="minorHAnsi"/>
                <w:b/>
                <w:bCs/>
                <w:color w:val="000000"/>
                <w:sz w:val="20"/>
                <w:szCs w:val="20"/>
                <w:lang w:val="fr"/>
              </w:rPr>
              <w:t>1</w:t>
            </w:r>
            <w:r w:rsidR="00BE12FC">
              <w:rPr>
                <w:rFonts w:eastAsiaTheme="minorHAnsi"/>
                <w:b/>
                <w:bCs/>
                <w:color w:val="000000"/>
                <w:sz w:val="20"/>
                <w:szCs w:val="20"/>
                <w:lang w:val="fr"/>
              </w:rPr>
              <w:t> </w:t>
            </w:r>
            <w:r>
              <w:rPr>
                <w:rFonts w:eastAsiaTheme="minorHAnsi"/>
                <w:b/>
                <w:bCs/>
                <w:color w:val="000000"/>
                <w:sz w:val="20"/>
                <w:szCs w:val="20"/>
                <w:lang w:val="fr"/>
              </w:rPr>
              <w:t>148,8</w:t>
            </w:r>
          </w:p>
        </w:tc>
      </w:tr>
    </w:tbl>
    <w:p w14:paraId="586BC7D8" w14:textId="77777777" w:rsidR="00A57092" w:rsidRPr="0034371D" w:rsidRDefault="00A57092" w:rsidP="00A57092"/>
    <w:p w14:paraId="39DE83AF" w14:textId="11FD50E9" w:rsidR="00A57092" w:rsidRPr="00BE12FC" w:rsidRDefault="00A57092" w:rsidP="00A57092">
      <w:pPr>
        <w:pStyle w:val="Heading1"/>
        <w:rPr>
          <w:i/>
          <w:lang w:val="fr-FR"/>
        </w:rPr>
      </w:pPr>
      <w:r>
        <w:rPr>
          <w:lang w:val="fr"/>
        </w:rPr>
        <w:t xml:space="preserve">La consommation en baisse de HCFC au Mexique est principalement due à l’achèvement des projets dans les secteurs de la mousse polyuréthane, de la réfrigération domestique et commerciale, de la mousse </w:t>
      </w:r>
      <w:bookmarkStart w:id="0" w:name="_Hlk133915486"/>
      <w:r>
        <w:rPr>
          <w:lang w:val="fr"/>
        </w:rPr>
        <w:t>de polystyrène extrudé</w:t>
      </w:r>
      <w:bookmarkEnd w:id="0"/>
      <w:r>
        <w:rPr>
          <w:lang w:val="fr"/>
        </w:rPr>
        <w:t xml:space="preserve"> et des solvants/aérosols, ainsi qu’</w:t>
      </w:r>
      <w:r w:rsidR="00183DFD">
        <w:rPr>
          <w:lang w:val="fr"/>
        </w:rPr>
        <w:t>à</w:t>
      </w:r>
      <w:r>
        <w:rPr>
          <w:lang w:val="fr"/>
        </w:rPr>
        <w:t xml:space="preserve"> l’introduction de nouvelles technologies dans le secteur de la réfrigération et de la climatisation. Après une baisse significative en 2020 et 2021, déclenchée par la pandémie de COVID-19, la consommation de HCFC-22 est remontée à son niveau prépandémie en 2022, indiquant </w:t>
      </w:r>
      <w:r w:rsidR="003F5C75">
        <w:rPr>
          <w:lang w:val="fr"/>
        </w:rPr>
        <w:t xml:space="preserve">une </w:t>
      </w:r>
      <w:r>
        <w:rPr>
          <w:lang w:val="fr"/>
        </w:rPr>
        <w:t xml:space="preserve">industrie </w:t>
      </w:r>
      <w:r w:rsidR="003F5C75">
        <w:rPr>
          <w:lang w:val="fr"/>
        </w:rPr>
        <w:t>en</w:t>
      </w:r>
      <w:r>
        <w:rPr>
          <w:lang w:val="fr"/>
        </w:rPr>
        <w:t xml:space="preserve"> redress</w:t>
      </w:r>
      <w:r w:rsidR="003F5C75">
        <w:rPr>
          <w:lang w:val="fr"/>
        </w:rPr>
        <w:t>ement</w:t>
      </w:r>
      <w:r>
        <w:rPr>
          <w:lang w:val="fr"/>
        </w:rPr>
        <w:t xml:space="preserve"> et une augmentation des importations, retardée</w:t>
      </w:r>
      <w:r w:rsidR="003F5C75">
        <w:rPr>
          <w:lang w:val="fr"/>
        </w:rPr>
        <w:t>s</w:t>
      </w:r>
      <w:r>
        <w:rPr>
          <w:lang w:val="fr"/>
        </w:rPr>
        <w:t xml:space="preserve"> auparavant par des problèmes d</w:t>
      </w:r>
      <w:r w:rsidR="003F5C75">
        <w:rPr>
          <w:lang w:val="fr"/>
        </w:rPr>
        <w:t>ans la</w:t>
      </w:r>
      <w:r>
        <w:rPr>
          <w:lang w:val="fr"/>
        </w:rPr>
        <w:t xml:space="preserve"> chaîne logistique. Cependant, des réductions progressives devraient se poursuivre au-delà de 2024.</w:t>
      </w:r>
    </w:p>
    <w:p w14:paraId="286E9EBA" w14:textId="77777777" w:rsidR="00A57092" w:rsidRPr="00BE12FC" w:rsidRDefault="00A57092" w:rsidP="00A57092">
      <w:pPr>
        <w:pStyle w:val="Heading1"/>
        <w:numPr>
          <w:ilvl w:val="0"/>
          <w:numId w:val="0"/>
        </w:numPr>
        <w:rPr>
          <w:i/>
          <w:lang w:val="fr-FR"/>
        </w:rPr>
      </w:pPr>
      <w:r>
        <w:rPr>
          <w:i/>
          <w:iCs/>
          <w:lang w:val="fr"/>
        </w:rPr>
        <w:t>Rapport de mise en œuvre du programme de pays</w:t>
      </w:r>
    </w:p>
    <w:p w14:paraId="36CC0A5B" w14:textId="79116491" w:rsidR="00A57092" w:rsidRPr="00BE12FC" w:rsidRDefault="00A57092" w:rsidP="00A57092">
      <w:pPr>
        <w:pStyle w:val="Heading1"/>
        <w:rPr>
          <w:lang w:val="fr-FR"/>
        </w:rPr>
      </w:pPr>
      <w:r>
        <w:rPr>
          <w:lang w:val="fr"/>
        </w:rPr>
        <w:t xml:space="preserve">Le gouvernement du Mexique a déclaré une consommation </w:t>
      </w:r>
      <w:r w:rsidR="003F5C75">
        <w:rPr>
          <w:lang w:val="fr"/>
        </w:rPr>
        <w:t xml:space="preserve">des HCFC </w:t>
      </w:r>
      <w:r>
        <w:rPr>
          <w:lang w:val="fr"/>
        </w:rPr>
        <w:t>du secteur dans le rapport de mise en œuvre du programme de pays 2022 qui correspond aux données communiquées en vertu de l’article 7 du Protocole de Montréal.</w:t>
      </w:r>
    </w:p>
    <w:p w14:paraId="4CB61528" w14:textId="77777777" w:rsidR="00A57092" w:rsidRPr="0034371D" w:rsidRDefault="00A57092" w:rsidP="00A57092">
      <w:pPr>
        <w:keepNext/>
        <w:spacing w:after="240"/>
        <w:rPr>
          <w:i/>
        </w:rPr>
      </w:pPr>
      <w:r>
        <w:rPr>
          <w:i/>
          <w:iCs/>
          <w:lang w:val="fr"/>
        </w:rPr>
        <w:t xml:space="preserve">Rapport de vérification </w:t>
      </w:r>
    </w:p>
    <w:p w14:paraId="0056800B" w14:textId="77777777" w:rsidR="00A57092" w:rsidRPr="00BE12FC" w:rsidRDefault="00A57092" w:rsidP="00A57092">
      <w:pPr>
        <w:pStyle w:val="Heading1"/>
        <w:widowControl w:val="0"/>
        <w:spacing w:after="0"/>
        <w:rPr>
          <w:lang w:val="fr-FR"/>
        </w:rPr>
      </w:pPr>
      <w:r>
        <w:rPr>
          <w:lang w:val="fr"/>
        </w:rPr>
        <w:t xml:space="preserve">Le rapport de vérification a confirmé que le gouvernement est en train de mettre en place un système d’octroi de licences et de quotas pour les importations et les exportations de HCFC et que la </w:t>
      </w:r>
      <w:r>
        <w:rPr>
          <w:lang w:val="fr"/>
        </w:rPr>
        <w:lastRenderedPageBreak/>
        <w:t>consommation de HCFC déclarée pour 2022 en vertu de l’article 7 du Protocole de Montréal est correcte (comme indiqué dans le tableau 1 ci-dessus). La vérification a aussi conclu que les données communiquées par les entreprises importatrices et les douanes sont cohérentes.</w:t>
      </w:r>
    </w:p>
    <w:p w14:paraId="117AD7AD" w14:textId="77777777" w:rsidR="00A57092" w:rsidRPr="00BE12FC" w:rsidRDefault="00A57092" w:rsidP="00A57092">
      <w:pPr>
        <w:keepNext/>
        <w:keepLines/>
        <w:spacing w:before="240" w:after="240"/>
        <w:rPr>
          <w:w w:val="96"/>
          <w:u w:val="single"/>
          <w:lang w:val="fr-FR"/>
        </w:rPr>
      </w:pPr>
      <w:r>
        <w:rPr>
          <w:u w:val="single"/>
          <w:lang w:val="fr"/>
        </w:rPr>
        <w:t>Rapport périodique sur la mise en œuvre de la quatrième tranche de la phase II du plan de gestion de l’élimination du HCFC (PGEH)</w:t>
      </w:r>
    </w:p>
    <w:p w14:paraId="30B0CBBC" w14:textId="77777777" w:rsidR="00A57092" w:rsidRDefault="00A57092" w:rsidP="00A57092">
      <w:pPr>
        <w:keepNext/>
        <w:keepLines/>
        <w:spacing w:after="240"/>
        <w:rPr>
          <w:i/>
        </w:rPr>
      </w:pPr>
      <w:r>
        <w:rPr>
          <w:i/>
          <w:iCs/>
          <w:lang w:val="fr"/>
        </w:rPr>
        <w:t>Cadre juridique</w:t>
      </w:r>
    </w:p>
    <w:p w14:paraId="0984C2DF" w14:textId="20840513" w:rsidR="00A57092" w:rsidRPr="00BE12FC" w:rsidRDefault="00A57092" w:rsidP="00A57092">
      <w:pPr>
        <w:pStyle w:val="Heading1"/>
        <w:keepNext/>
        <w:keepLines/>
        <w:rPr>
          <w:lang w:val="fr-FR"/>
        </w:rPr>
      </w:pPr>
      <w:r>
        <w:rPr>
          <w:lang w:val="fr"/>
        </w:rPr>
        <w:t>Lee gouvernement du Mexique possède un système d</w:t>
      </w:r>
      <w:r w:rsidR="00BE12FC">
        <w:rPr>
          <w:lang w:val="fr"/>
        </w:rPr>
        <w:t>’</w:t>
      </w:r>
      <w:r>
        <w:rPr>
          <w:lang w:val="fr"/>
        </w:rPr>
        <w:t>octroi de licences et de quotas opérationnel qui a été développé selon la réglementation de 2004 sur l’importation et l’exportation de produits chimiques et de matériaux, comprenant les substances appauvrissant la couche d’ozone (SAO), conformément aux exigences du Protocole de Montréal.</w:t>
      </w:r>
      <w:r>
        <w:rPr>
          <w:rStyle w:val="FootnoteReference"/>
          <w:lang w:val="fr"/>
        </w:rPr>
        <w:footnoteReference w:id="3"/>
      </w:r>
      <w:r>
        <w:rPr>
          <w:lang w:val="fr"/>
        </w:rPr>
        <w:t>Le système est géré par l’Unité nationale d’ozone (UNO) intégrée au ministère de l’Environnement et des Ressources naturelles, en coordination avec l’Agence nationale des Douanes et le ministère de la Santé.</w:t>
      </w:r>
    </w:p>
    <w:p w14:paraId="4534AD51" w14:textId="7B7FEAAC" w:rsidR="00A57092" w:rsidRPr="00BE12FC" w:rsidRDefault="00A57092" w:rsidP="00A57092">
      <w:pPr>
        <w:pStyle w:val="Heading1"/>
        <w:rPr>
          <w:lang w:val="fr-FR"/>
        </w:rPr>
      </w:pPr>
      <w:r>
        <w:rPr>
          <w:lang w:val="fr"/>
        </w:rPr>
        <w:t>L’interdiction des importations de HCFC-141b est en vigueur depuis janvier 2022, et le 7</w:t>
      </w:r>
      <w:r w:rsidR="00BE12FC">
        <w:rPr>
          <w:lang w:val="fr"/>
        </w:rPr>
        <w:t> </w:t>
      </w:r>
      <w:r>
        <w:rPr>
          <w:lang w:val="fr"/>
        </w:rPr>
        <w:t xml:space="preserve">juin 2022, une nouvelle loi sur les taxes </w:t>
      </w:r>
      <w:r w:rsidR="003F5C75">
        <w:rPr>
          <w:lang w:val="fr"/>
        </w:rPr>
        <w:t xml:space="preserve">générales </w:t>
      </w:r>
      <w:r>
        <w:rPr>
          <w:lang w:val="fr"/>
        </w:rPr>
        <w:t xml:space="preserve">d’importation et d’exportation a été adoptée </w:t>
      </w:r>
      <w:r w:rsidR="003F5C75">
        <w:rPr>
          <w:lang w:val="fr"/>
        </w:rPr>
        <w:t>afin de</w:t>
      </w:r>
      <w:r>
        <w:rPr>
          <w:lang w:val="fr"/>
        </w:rPr>
        <w:t xml:space="preserve"> mettre en œuvre les codes du système harmonisé de l’Organisation mondiale des douanes</w:t>
      </w:r>
      <w:r w:rsidR="003F5C75">
        <w:rPr>
          <w:lang w:val="fr"/>
        </w:rPr>
        <w:t>, avec des positions tarifaires individualisées pour les substances pures et les mélanges</w:t>
      </w:r>
      <w:r>
        <w:rPr>
          <w:lang w:val="fr"/>
        </w:rPr>
        <w:t>. Le gouvernement du Mexique a ratifié l’Amendement de Kigali le 25 septembre 2018.</w:t>
      </w:r>
    </w:p>
    <w:p w14:paraId="10E9E122" w14:textId="77777777" w:rsidR="00A57092" w:rsidRPr="00BE12FC" w:rsidRDefault="00A57092" w:rsidP="00A57092">
      <w:pPr>
        <w:pStyle w:val="Heading1"/>
        <w:numPr>
          <w:ilvl w:val="0"/>
          <w:numId w:val="0"/>
        </w:numPr>
        <w:rPr>
          <w:i/>
          <w:lang w:val="fr-FR"/>
        </w:rPr>
      </w:pPr>
      <w:r>
        <w:rPr>
          <w:i/>
          <w:iCs/>
          <w:lang w:val="fr"/>
        </w:rPr>
        <w:t>Conversions des entreprises dans le secteur de la fabrication</w:t>
      </w:r>
    </w:p>
    <w:p w14:paraId="776E8D9F" w14:textId="1241B93B" w:rsidR="00A57092" w:rsidRPr="00BE12FC" w:rsidRDefault="00A57092" w:rsidP="00A57092">
      <w:pPr>
        <w:pStyle w:val="Heading1"/>
        <w:rPr>
          <w:b/>
          <w:lang w:val="fr-FR"/>
        </w:rPr>
      </w:pPr>
      <w:r>
        <w:rPr>
          <w:lang w:val="fr"/>
        </w:rPr>
        <w:t>Huit entreprises fabriquant des solvants/aérosols incluses dans la phase II ont achevé leur conversion à des technologies sans HCFC en 2018, éliminant collectivement 63,37</w:t>
      </w:r>
      <w:r w:rsidR="00BE12FC">
        <w:rPr>
          <w:lang w:val="fr"/>
        </w:rPr>
        <w:t> </w:t>
      </w:r>
      <w:r>
        <w:rPr>
          <w:lang w:val="fr"/>
        </w:rPr>
        <w:t xml:space="preserve">tonnes PAO de HCFC-141b et de HCFC-22. De plus, la consommation de HCFC des entreprises qui n’étaient pas éligibles au financement </w:t>
      </w:r>
      <w:r w:rsidR="005D3388">
        <w:rPr>
          <w:lang w:val="fr"/>
        </w:rPr>
        <w:t>car aux mains d’intérêts étrangers</w:t>
      </w:r>
      <w:r>
        <w:rPr>
          <w:lang w:val="fr"/>
        </w:rPr>
        <w:t>, ayant communiqué 272,1</w:t>
      </w:r>
      <w:r w:rsidR="005D3388">
        <w:rPr>
          <w:lang w:val="fr"/>
        </w:rPr>
        <w:t>0</w:t>
      </w:r>
      <w:r w:rsidR="00BE12FC">
        <w:rPr>
          <w:lang w:val="fr"/>
        </w:rPr>
        <w:t> </w:t>
      </w:r>
      <w:r>
        <w:rPr>
          <w:lang w:val="fr"/>
        </w:rPr>
        <w:t xml:space="preserve">tonnes PAO de HCFC-141b et de HCFC-22 au moment de l’approbation de la phase II, a été éliminée. Conformément à l’interdiction établie, le gouvernement a arrêté d’accorder des quotas d’importation de HCFC-141b en 2022. </w:t>
      </w:r>
    </w:p>
    <w:p w14:paraId="673BF669" w14:textId="77777777" w:rsidR="00A57092" w:rsidRPr="00BE12FC" w:rsidRDefault="00A57092" w:rsidP="00A57092">
      <w:pPr>
        <w:keepNext/>
        <w:spacing w:after="240"/>
        <w:rPr>
          <w:i/>
          <w:lang w:val="fr-FR"/>
        </w:rPr>
      </w:pPr>
      <w:r>
        <w:rPr>
          <w:i/>
          <w:iCs/>
          <w:lang w:val="fr"/>
        </w:rPr>
        <w:t>Secteur de l’entretien des systèmes de réfrigération</w:t>
      </w:r>
    </w:p>
    <w:p w14:paraId="0268F87C" w14:textId="7881D403" w:rsidR="00A57092" w:rsidRPr="00BE12FC" w:rsidRDefault="00A57092" w:rsidP="00A57092">
      <w:pPr>
        <w:pStyle w:val="Heading1"/>
        <w:rPr>
          <w:lang w:val="fr-FR"/>
        </w:rPr>
      </w:pPr>
      <w:r>
        <w:rPr>
          <w:lang w:val="fr"/>
        </w:rPr>
        <w:t>Les activités suivantes ont été entreprises depuis l’approbation de la quatrième tranche en 2022</w:t>
      </w:r>
      <w:r w:rsidR="00BE12FC">
        <w:rPr>
          <w:lang w:val="fr"/>
        </w:rPr>
        <w:t> </w:t>
      </w:r>
      <w:r>
        <w:rPr>
          <w:lang w:val="fr"/>
        </w:rPr>
        <w:t>:</w:t>
      </w:r>
    </w:p>
    <w:p w14:paraId="10115476" w14:textId="4F16AFA6" w:rsidR="00A57092" w:rsidRPr="00BE12FC" w:rsidRDefault="00A57092" w:rsidP="00A57092">
      <w:pPr>
        <w:pStyle w:val="Heading2"/>
        <w:numPr>
          <w:ilvl w:val="1"/>
          <w:numId w:val="1"/>
        </w:numPr>
        <w:rPr>
          <w:lang w:val="fr-FR"/>
        </w:rPr>
      </w:pPr>
      <w:r>
        <w:rPr>
          <w:i/>
          <w:iCs/>
          <w:lang w:val="fr"/>
        </w:rPr>
        <w:t xml:space="preserve">Élimination de HCFC-22 et de HCFC-141b dans la purge et l’entretien des systèmes de réfrigération et de climatisation </w:t>
      </w:r>
      <w:r>
        <w:rPr>
          <w:lang w:val="fr"/>
        </w:rPr>
        <w:t>(ONUDI)</w:t>
      </w:r>
      <w:r w:rsidR="00BE12FC">
        <w:rPr>
          <w:lang w:val="fr"/>
        </w:rPr>
        <w:t> </w:t>
      </w:r>
      <w:r>
        <w:rPr>
          <w:lang w:val="fr"/>
        </w:rPr>
        <w:t xml:space="preserve">: </w:t>
      </w:r>
      <w:r w:rsidR="005D3388">
        <w:rPr>
          <w:lang w:val="fr"/>
        </w:rPr>
        <w:t>l</w:t>
      </w:r>
      <w:r>
        <w:rPr>
          <w:lang w:val="fr"/>
        </w:rPr>
        <w:t>’offre d’achat de 500</w:t>
      </w:r>
      <w:r w:rsidR="00BE12FC">
        <w:rPr>
          <w:lang w:val="fr"/>
        </w:rPr>
        <w:t> </w:t>
      </w:r>
      <w:r>
        <w:rPr>
          <w:lang w:val="fr"/>
        </w:rPr>
        <w:t>kits d’outils d’entretien et de purge</w:t>
      </w:r>
      <w:r>
        <w:rPr>
          <w:rStyle w:val="FootnoteReference"/>
          <w:lang w:val="fr"/>
        </w:rPr>
        <w:footnoteReference w:id="4"/>
      </w:r>
      <w:r>
        <w:rPr>
          <w:lang w:val="fr"/>
        </w:rPr>
        <w:t xml:space="preserve"> (pour un total de 1</w:t>
      </w:r>
      <w:r w:rsidR="00BE12FC">
        <w:rPr>
          <w:lang w:val="fr"/>
        </w:rPr>
        <w:t> </w:t>
      </w:r>
      <w:r>
        <w:rPr>
          <w:lang w:val="fr"/>
        </w:rPr>
        <w:t xml:space="preserve">000) et </w:t>
      </w:r>
      <w:r w:rsidR="00DF0576">
        <w:rPr>
          <w:lang w:val="fr"/>
        </w:rPr>
        <w:t>un échantillon de</w:t>
      </w:r>
      <w:r>
        <w:rPr>
          <w:lang w:val="fr"/>
        </w:rPr>
        <w:t xml:space="preserve"> transformateurs moléculaires a été finalisée</w:t>
      </w:r>
      <w:r w:rsidR="00BE12FC">
        <w:rPr>
          <w:lang w:val="fr"/>
        </w:rPr>
        <w:t> </w:t>
      </w:r>
      <w:r>
        <w:rPr>
          <w:lang w:val="fr"/>
        </w:rPr>
        <w:t xml:space="preserve">; les kits d’outils </w:t>
      </w:r>
      <w:r w:rsidR="00DF0576">
        <w:rPr>
          <w:lang w:val="fr"/>
        </w:rPr>
        <w:t>seront</w:t>
      </w:r>
      <w:r>
        <w:rPr>
          <w:lang w:val="fr"/>
        </w:rPr>
        <w:t xml:space="preserve"> livrés entre mai et octobre 2023 et distribués aux 19</w:t>
      </w:r>
      <w:r w:rsidR="00BE12FC">
        <w:rPr>
          <w:lang w:val="fr"/>
        </w:rPr>
        <w:t> </w:t>
      </w:r>
      <w:r>
        <w:rPr>
          <w:lang w:val="fr"/>
        </w:rPr>
        <w:t>centres de formation et aux techniciens participant entre le dernier trimestre</w:t>
      </w:r>
      <w:r w:rsidR="00BE12FC">
        <w:rPr>
          <w:lang w:val="fr"/>
        </w:rPr>
        <w:t> </w:t>
      </w:r>
      <w:r>
        <w:rPr>
          <w:lang w:val="fr"/>
        </w:rPr>
        <w:t>2023 et le premier semestre</w:t>
      </w:r>
      <w:r w:rsidR="00BE12FC">
        <w:rPr>
          <w:lang w:val="fr"/>
        </w:rPr>
        <w:t> </w:t>
      </w:r>
      <w:r>
        <w:rPr>
          <w:lang w:val="fr"/>
        </w:rPr>
        <w:t xml:space="preserve">2024. </w:t>
      </w:r>
    </w:p>
    <w:p w14:paraId="03E1FB2E" w14:textId="775876AA" w:rsidR="00A57092" w:rsidRPr="00BE12FC" w:rsidRDefault="00A57092" w:rsidP="00A57092">
      <w:pPr>
        <w:pStyle w:val="Heading2"/>
        <w:numPr>
          <w:ilvl w:val="1"/>
          <w:numId w:val="1"/>
        </w:numPr>
        <w:rPr>
          <w:lang w:val="fr-FR"/>
        </w:rPr>
      </w:pPr>
      <w:r>
        <w:rPr>
          <w:i/>
          <w:iCs/>
          <w:lang w:val="fr"/>
        </w:rPr>
        <w:t xml:space="preserve">Programme de formation des techniciens </w:t>
      </w:r>
      <w:r>
        <w:rPr>
          <w:lang w:val="fr"/>
        </w:rPr>
        <w:t>(ONUDI)</w:t>
      </w:r>
      <w:r w:rsidR="00BE12FC">
        <w:rPr>
          <w:lang w:val="fr"/>
        </w:rPr>
        <w:t> </w:t>
      </w:r>
      <w:r>
        <w:rPr>
          <w:lang w:val="fr"/>
        </w:rPr>
        <w:t xml:space="preserve">: </w:t>
      </w:r>
      <w:r w:rsidR="00DF0576">
        <w:rPr>
          <w:lang w:val="fr"/>
        </w:rPr>
        <w:t>c</w:t>
      </w:r>
      <w:r>
        <w:rPr>
          <w:lang w:val="fr"/>
        </w:rPr>
        <w:t>inquante et un formateurs issus de 15</w:t>
      </w:r>
      <w:r w:rsidR="00BE12FC">
        <w:rPr>
          <w:lang w:val="fr"/>
        </w:rPr>
        <w:t> </w:t>
      </w:r>
      <w:r>
        <w:rPr>
          <w:lang w:val="fr"/>
        </w:rPr>
        <w:t>centres de formation ont été formés aux meilleures pratiques en réfrigération, 25 de ces formateurs ont participé à une tournée d’étude comprenant des conférences</w:t>
      </w:r>
      <w:r w:rsidR="002B22DB">
        <w:rPr>
          <w:lang w:val="fr"/>
        </w:rPr>
        <w:t xml:space="preserve"> et</w:t>
      </w:r>
      <w:r>
        <w:rPr>
          <w:lang w:val="fr"/>
        </w:rPr>
        <w:t xml:space="preserve"> </w:t>
      </w:r>
      <w:r w:rsidR="00DF0576">
        <w:rPr>
          <w:lang w:val="fr"/>
        </w:rPr>
        <w:t>des visites</w:t>
      </w:r>
      <w:r>
        <w:rPr>
          <w:lang w:val="fr"/>
        </w:rPr>
        <w:t xml:space="preserve"> d’installations industrielles </w:t>
      </w:r>
      <w:r w:rsidR="002B22DB">
        <w:rPr>
          <w:lang w:val="fr"/>
        </w:rPr>
        <w:t>afin d’étudier</w:t>
      </w:r>
      <w:r>
        <w:rPr>
          <w:lang w:val="fr"/>
        </w:rPr>
        <w:t xml:space="preserve"> </w:t>
      </w:r>
      <w:r w:rsidR="00DF0576">
        <w:rPr>
          <w:lang w:val="fr"/>
        </w:rPr>
        <w:t>le fonctionnement opérationnel</w:t>
      </w:r>
      <w:r>
        <w:rPr>
          <w:lang w:val="fr"/>
        </w:rPr>
        <w:t xml:space="preserve"> des entreprises de réfrigération et de climatisation, les technologies à faible potentiel de réchauffement </w:t>
      </w:r>
      <w:r>
        <w:rPr>
          <w:lang w:val="fr"/>
        </w:rPr>
        <w:lastRenderedPageBreak/>
        <w:t>global et l’efficacité énergétique</w:t>
      </w:r>
      <w:r w:rsidR="00A82CAD">
        <w:rPr>
          <w:lang w:val="fr"/>
        </w:rPr>
        <w:t> </w:t>
      </w:r>
      <w:r w:rsidR="002B22DB">
        <w:rPr>
          <w:lang w:val="fr"/>
        </w:rPr>
        <w:t>;</w:t>
      </w:r>
      <w:r>
        <w:rPr>
          <w:lang w:val="fr"/>
        </w:rPr>
        <w:t xml:space="preserve"> 11</w:t>
      </w:r>
      <w:r w:rsidR="00BE12FC">
        <w:rPr>
          <w:lang w:val="fr"/>
        </w:rPr>
        <w:t> </w:t>
      </w:r>
      <w:r>
        <w:rPr>
          <w:lang w:val="fr"/>
        </w:rPr>
        <w:t>centres de formation ont signé des contrats pour fournir une formation à 2</w:t>
      </w:r>
      <w:r w:rsidR="00F02E23">
        <w:rPr>
          <w:lang w:val="fr"/>
        </w:rPr>
        <w:t> </w:t>
      </w:r>
      <w:r>
        <w:rPr>
          <w:lang w:val="fr"/>
        </w:rPr>
        <w:t>640</w:t>
      </w:r>
      <w:r w:rsidR="00BE12FC">
        <w:rPr>
          <w:lang w:val="fr"/>
        </w:rPr>
        <w:t> </w:t>
      </w:r>
      <w:r>
        <w:rPr>
          <w:lang w:val="fr"/>
        </w:rPr>
        <w:t>techn</w:t>
      </w:r>
      <w:r w:rsidR="002B22DB">
        <w:rPr>
          <w:lang w:val="fr"/>
        </w:rPr>
        <w:t>iciens</w:t>
      </w:r>
      <w:r>
        <w:rPr>
          <w:lang w:val="fr"/>
        </w:rPr>
        <w:t xml:space="preserve"> et huit centres </w:t>
      </w:r>
      <w:r w:rsidR="002B22DB">
        <w:rPr>
          <w:lang w:val="fr"/>
        </w:rPr>
        <w:t xml:space="preserve">sont en cours de signature </w:t>
      </w:r>
      <w:r>
        <w:rPr>
          <w:lang w:val="fr"/>
        </w:rPr>
        <w:t>pour former 1</w:t>
      </w:r>
      <w:r w:rsidR="00F02E23">
        <w:rPr>
          <w:lang w:val="fr"/>
        </w:rPr>
        <w:t> </w:t>
      </w:r>
      <w:r>
        <w:rPr>
          <w:lang w:val="fr"/>
        </w:rPr>
        <w:t>920</w:t>
      </w:r>
      <w:r w:rsidR="00BE12FC">
        <w:rPr>
          <w:lang w:val="fr"/>
        </w:rPr>
        <w:t> </w:t>
      </w:r>
      <w:r>
        <w:rPr>
          <w:lang w:val="fr"/>
        </w:rPr>
        <w:t>techniciens supplémentaires</w:t>
      </w:r>
      <w:r w:rsidR="00BE12FC">
        <w:rPr>
          <w:lang w:val="fr"/>
        </w:rPr>
        <w:t> </w:t>
      </w:r>
      <w:r>
        <w:rPr>
          <w:lang w:val="fr"/>
        </w:rPr>
        <w:t>; le manuel précédemment élaboré sur les meilleures pratiques dans la réfrigération a été mis à jour, publié en ligne, et il est prévu d’en imprimer et d’en distribuer 6</w:t>
      </w:r>
      <w:r w:rsidR="00F02E23">
        <w:rPr>
          <w:lang w:val="fr"/>
        </w:rPr>
        <w:t> </w:t>
      </w:r>
      <w:r>
        <w:rPr>
          <w:lang w:val="fr"/>
        </w:rPr>
        <w:t>000</w:t>
      </w:r>
      <w:r w:rsidR="00BE12FC">
        <w:rPr>
          <w:lang w:val="fr"/>
        </w:rPr>
        <w:t> </w:t>
      </w:r>
      <w:r>
        <w:rPr>
          <w:lang w:val="fr"/>
        </w:rPr>
        <w:t xml:space="preserve">copies aux techniciens, un module de formation en </w:t>
      </w:r>
      <w:r w:rsidR="00E13443">
        <w:rPr>
          <w:lang w:val="fr"/>
        </w:rPr>
        <w:t>ligne</w:t>
      </w:r>
      <w:r>
        <w:rPr>
          <w:lang w:val="fr"/>
        </w:rPr>
        <w:t xml:space="preserve"> aux meilleures pratiques d’entretien est en cours de développement et sera mis en ligne en 2023.</w:t>
      </w:r>
    </w:p>
    <w:p w14:paraId="0F6DC2B2" w14:textId="7E82D47A" w:rsidR="00A57092" w:rsidRPr="00BE12FC" w:rsidRDefault="00A57092" w:rsidP="00A57092">
      <w:pPr>
        <w:pStyle w:val="Heading2"/>
        <w:keepNext/>
        <w:widowControl/>
        <w:numPr>
          <w:ilvl w:val="1"/>
          <w:numId w:val="1"/>
        </w:numPr>
        <w:rPr>
          <w:lang w:val="fr-FR"/>
        </w:rPr>
      </w:pPr>
      <w:r w:rsidRPr="00F02E23">
        <w:rPr>
          <w:i/>
          <w:iCs/>
          <w:lang w:val="fr"/>
        </w:rPr>
        <w:t xml:space="preserve">Renforcement du réseau de récupération, recyclage et régénération (RRR) des frigorigènes </w:t>
      </w:r>
      <w:r w:rsidRPr="00F02E23">
        <w:rPr>
          <w:lang w:val="fr"/>
        </w:rPr>
        <w:t>(ONUDI)</w:t>
      </w:r>
      <w:r w:rsidR="00BE12FC" w:rsidRPr="00F02E23">
        <w:rPr>
          <w:lang w:val="fr"/>
        </w:rPr>
        <w:t> </w:t>
      </w:r>
      <w:r w:rsidRPr="00F02E23">
        <w:rPr>
          <w:lang w:val="fr"/>
        </w:rPr>
        <w:t xml:space="preserve">: </w:t>
      </w:r>
      <w:r w:rsidR="00F02E23">
        <w:rPr>
          <w:lang w:val="fr"/>
        </w:rPr>
        <w:t>l</w:t>
      </w:r>
      <w:r>
        <w:rPr>
          <w:lang w:val="fr"/>
        </w:rPr>
        <w:t xml:space="preserve">es deux centres de RRR </w:t>
      </w:r>
      <w:r w:rsidR="00F02E23">
        <w:rPr>
          <w:lang w:val="fr"/>
        </w:rPr>
        <w:t>soutenus</w:t>
      </w:r>
      <w:r>
        <w:rPr>
          <w:lang w:val="fr"/>
        </w:rPr>
        <w:t xml:space="preserve"> dans le cadre des tranches précédentes ont continué leurs opérations, malgré les difficultés rencontrées dans </w:t>
      </w:r>
      <w:r w:rsidR="00AD171D">
        <w:rPr>
          <w:lang w:val="fr"/>
        </w:rPr>
        <w:t>la manipulation d’un</w:t>
      </w:r>
      <w:r>
        <w:rPr>
          <w:lang w:val="fr"/>
        </w:rPr>
        <w:t xml:space="preserve"> chromatographe</w:t>
      </w:r>
      <w:r w:rsidR="00BE12FC">
        <w:rPr>
          <w:lang w:val="fr"/>
        </w:rPr>
        <w:t> </w:t>
      </w:r>
      <w:r>
        <w:rPr>
          <w:lang w:val="fr"/>
        </w:rPr>
        <w:t>; l’ONUDI et l’UNO ont organisé des visites de terrain dans les centres de RRR pour évaluer leur capacité en termes d’équipement, de personnel quali</w:t>
      </w:r>
      <w:r w:rsidR="00AD171D">
        <w:rPr>
          <w:lang w:val="fr"/>
        </w:rPr>
        <w:t>fié</w:t>
      </w:r>
      <w:r>
        <w:rPr>
          <w:lang w:val="fr"/>
        </w:rPr>
        <w:t xml:space="preserve"> et de connaissances</w:t>
      </w:r>
      <w:r w:rsidR="00BE12FC">
        <w:rPr>
          <w:lang w:val="fr"/>
        </w:rPr>
        <w:t> </w:t>
      </w:r>
      <w:r>
        <w:rPr>
          <w:lang w:val="fr"/>
        </w:rPr>
        <w:t>;</w:t>
      </w:r>
    </w:p>
    <w:p w14:paraId="00D2D5E0" w14:textId="145B6EC8" w:rsidR="00A57092" w:rsidRPr="00BE12FC" w:rsidRDefault="00A57092" w:rsidP="00A57092">
      <w:pPr>
        <w:pStyle w:val="Heading2"/>
        <w:numPr>
          <w:ilvl w:val="1"/>
          <w:numId w:val="1"/>
        </w:numPr>
        <w:rPr>
          <w:lang w:val="fr-FR"/>
        </w:rPr>
      </w:pPr>
      <w:r w:rsidRPr="00F02E23">
        <w:rPr>
          <w:i/>
          <w:iCs/>
          <w:lang w:val="fr"/>
        </w:rPr>
        <w:t xml:space="preserve">Aide à l’introduction de produits de remplacement basés sur les hydrocarbures (HC) </w:t>
      </w:r>
      <w:r w:rsidRPr="00F02E23">
        <w:rPr>
          <w:lang w:val="fr"/>
        </w:rPr>
        <w:t>(Allemagne)</w:t>
      </w:r>
      <w:r w:rsidR="00BE12FC" w:rsidRPr="00F02E23">
        <w:rPr>
          <w:lang w:val="fr"/>
        </w:rPr>
        <w:t> </w:t>
      </w:r>
      <w:r w:rsidRPr="00F02E23">
        <w:rPr>
          <w:lang w:val="fr"/>
        </w:rPr>
        <w:t>:</w:t>
      </w:r>
      <w:r>
        <w:rPr>
          <w:lang w:val="fr"/>
        </w:rPr>
        <w:t xml:space="preserve"> </w:t>
      </w:r>
      <w:r w:rsidR="00F02E23">
        <w:rPr>
          <w:lang w:val="fr"/>
        </w:rPr>
        <w:t>u</w:t>
      </w:r>
      <w:r>
        <w:rPr>
          <w:lang w:val="fr"/>
        </w:rPr>
        <w:t>ne unité de démonstration aux fins de formation utilisant des hydrocarbures et du dioxyde de carbone est en cours d’approvisionnement</w:t>
      </w:r>
      <w:r w:rsidR="00BE12FC">
        <w:rPr>
          <w:lang w:val="fr"/>
        </w:rPr>
        <w:t> </w:t>
      </w:r>
      <w:r>
        <w:rPr>
          <w:lang w:val="fr"/>
        </w:rPr>
        <w:t xml:space="preserve">; du matériel </w:t>
      </w:r>
      <w:r w:rsidR="00AD171D">
        <w:rPr>
          <w:lang w:val="fr"/>
        </w:rPr>
        <w:t>pédagogique</w:t>
      </w:r>
      <w:r>
        <w:rPr>
          <w:lang w:val="fr"/>
        </w:rPr>
        <w:t xml:space="preserve"> à l’utilisation en sécurité d’hydrocarbure</w:t>
      </w:r>
      <w:r w:rsidR="00AD171D">
        <w:rPr>
          <w:lang w:val="fr"/>
        </w:rPr>
        <w:t>s</w:t>
      </w:r>
      <w:r>
        <w:rPr>
          <w:lang w:val="fr"/>
        </w:rPr>
        <w:t xml:space="preserve"> a été développé, et une norme de compétence professionnelle développée pour certifier les techniciens à l’utilisation en sécurité des HC a été publiée, avec trois évaluateurs, deux centres de formation et trois techniciens certifiés en conséquence</w:t>
      </w:r>
      <w:r w:rsidR="00BE12FC">
        <w:rPr>
          <w:lang w:val="fr"/>
        </w:rPr>
        <w:t> </w:t>
      </w:r>
      <w:r>
        <w:rPr>
          <w:lang w:val="fr"/>
        </w:rPr>
        <w:t>; et</w:t>
      </w:r>
    </w:p>
    <w:p w14:paraId="3363901F" w14:textId="7774E702" w:rsidR="00A57092" w:rsidRPr="00BE12FC" w:rsidRDefault="00A57092" w:rsidP="00A57092">
      <w:pPr>
        <w:pStyle w:val="Heading2"/>
        <w:numPr>
          <w:ilvl w:val="1"/>
          <w:numId w:val="1"/>
        </w:numPr>
        <w:rPr>
          <w:lang w:val="fr-FR"/>
        </w:rPr>
      </w:pPr>
      <w:r>
        <w:rPr>
          <w:i/>
          <w:iCs/>
          <w:lang w:val="fr"/>
        </w:rPr>
        <w:t xml:space="preserve">Supervision de la production de HCFC </w:t>
      </w:r>
      <w:r>
        <w:rPr>
          <w:lang w:val="fr"/>
        </w:rPr>
        <w:t>(ONUDI)</w:t>
      </w:r>
      <w:r w:rsidR="00BE12FC">
        <w:rPr>
          <w:lang w:val="fr"/>
        </w:rPr>
        <w:t> </w:t>
      </w:r>
      <w:r>
        <w:rPr>
          <w:lang w:val="fr"/>
        </w:rPr>
        <w:t xml:space="preserve">: </w:t>
      </w:r>
      <w:r w:rsidR="00AD171D">
        <w:rPr>
          <w:lang w:val="fr"/>
        </w:rPr>
        <w:t>l</w:t>
      </w:r>
      <w:r>
        <w:rPr>
          <w:lang w:val="fr"/>
        </w:rPr>
        <w:t xml:space="preserve">e rapport de vérification sur la production de HCFC-22 et </w:t>
      </w:r>
      <w:r w:rsidR="00AD171D">
        <w:rPr>
          <w:lang w:val="fr"/>
        </w:rPr>
        <w:t>l</w:t>
      </w:r>
      <w:r>
        <w:rPr>
          <w:lang w:val="fr"/>
        </w:rPr>
        <w:t xml:space="preserve">es émissions de </w:t>
      </w:r>
      <w:r w:rsidR="00AD171D">
        <w:rPr>
          <w:lang w:val="fr"/>
        </w:rPr>
        <w:t>sous-produit</w:t>
      </w:r>
      <w:r w:rsidR="00A82CAD">
        <w:rPr>
          <w:lang w:val="fr"/>
        </w:rPr>
        <w:t> </w:t>
      </w:r>
      <w:r>
        <w:rPr>
          <w:lang w:val="fr"/>
        </w:rPr>
        <w:t>HFC-23 pour 2022 a été achevé</w:t>
      </w:r>
      <w:r w:rsidR="00BE12FC">
        <w:rPr>
          <w:lang w:val="fr"/>
        </w:rPr>
        <w:t> </w:t>
      </w:r>
      <w:r>
        <w:rPr>
          <w:lang w:val="fr"/>
        </w:rPr>
        <w:t xml:space="preserve">; une discussion détaillée </w:t>
      </w:r>
      <w:r w:rsidR="00AD171D">
        <w:rPr>
          <w:lang w:val="fr"/>
        </w:rPr>
        <w:t>sur</w:t>
      </w:r>
      <w:r>
        <w:rPr>
          <w:lang w:val="fr"/>
        </w:rPr>
        <w:t xml:space="preserve"> l’élimination des émissions de </w:t>
      </w:r>
      <w:r w:rsidR="00AD171D">
        <w:rPr>
          <w:lang w:val="fr"/>
        </w:rPr>
        <w:t>sous-produit</w:t>
      </w:r>
      <w:r w:rsidR="00A82CAD">
        <w:rPr>
          <w:lang w:val="fr"/>
        </w:rPr>
        <w:t> </w:t>
      </w:r>
      <w:r>
        <w:rPr>
          <w:lang w:val="fr"/>
        </w:rPr>
        <w:t>HFC-23 durant la production de HCFC-22 est présentée aux paragraphes</w:t>
      </w:r>
      <w:r w:rsidR="00BE12FC">
        <w:rPr>
          <w:lang w:val="fr"/>
        </w:rPr>
        <w:t> </w:t>
      </w:r>
      <w:r>
        <w:rPr>
          <w:lang w:val="fr"/>
        </w:rPr>
        <w:t>27 à 51 du présent document.</w:t>
      </w:r>
    </w:p>
    <w:p w14:paraId="0D9CD360" w14:textId="77777777" w:rsidR="00A57092" w:rsidRPr="00BE12FC" w:rsidRDefault="00A57092" w:rsidP="00A57092">
      <w:pPr>
        <w:widowControl w:val="0"/>
        <w:spacing w:after="240"/>
        <w:rPr>
          <w:i/>
          <w:lang w:val="fr-FR"/>
        </w:rPr>
      </w:pPr>
      <w:r>
        <w:rPr>
          <w:i/>
          <w:iCs/>
          <w:lang w:val="fr"/>
        </w:rPr>
        <w:t>Mise en œuvre et supervision du projet</w:t>
      </w:r>
    </w:p>
    <w:p w14:paraId="5465CE3F" w14:textId="36C77E94" w:rsidR="00A57092" w:rsidRPr="00BE12FC" w:rsidRDefault="00A57092" w:rsidP="00A57092">
      <w:pPr>
        <w:pStyle w:val="Heading1"/>
        <w:widowControl w:val="0"/>
        <w:rPr>
          <w:lang w:val="fr-FR"/>
        </w:rPr>
      </w:pPr>
      <w:r>
        <w:rPr>
          <w:lang w:val="fr"/>
        </w:rPr>
        <w:t>Le coordinateur du projet de PGEH, sous la supervision de l’UNO, est responsable de la supervision de l’avancement de toutes les activités</w:t>
      </w:r>
      <w:r w:rsidR="00BE12FC">
        <w:rPr>
          <w:lang w:val="fr"/>
        </w:rPr>
        <w:t> </w:t>
      </w:r>
      <w:r>
        <w:rPr>
          <w:lang w:val="fr"/>
        </w:rPr>
        <w:t xml:space="preserve">; de la tenue de réunions de coordination avec les parties prenantes industrielles, </w:t>
      </w:r>
      <w:r w:rsidR="00AD171D">
        <w:rPr>
          <w:lang w:val="fr"/>
        </w:rPr>
        <w:t>l</w:t>
      </w:r>
      <w:r>
        <w:rPr>
          <w:lang w:val="fr"/>
        </w:rPr>
        <w:t xml:space="preserve">es importateurs et </w:t>
      </w:r>
      <w:r w:rsidR="00AD171D">
        <w:rPr>
          <w:lang w:val="fr"/>
        </w:rPr>
        <w:t>l</w:t>
      </w:r>
      <w:r>
        <w:rPr>
          <w:lang w:val="fr"/>
        </w:rPr>
        <w:t>es institutions gouvernementales afin de garantir la mise en œuvre de tous les projets dans le temps imparti</w:t>
      </w:r>
      <w:r w:rsidR="00BE12FC">
        <w:rPr>
          <w:lang w:val="fr"/>
        </w:rPr>
        <w:t> </w:t>
      </w:r>
      <w:r>
        <w:rPr>
          <w:lang w:val="fr"/>
        </w:rPr>
        <w:t xml:space="preserve">; </w:t>
      </w:r>
      <w:r w:rsidR="00AD171D">
        <w:rPr>
          <w:lang w:val="fr"/>
        </w:rPr>
        <w:t xml:space="preserve">de </w:t>
      </w:r>
      <w:r>
        <w:rPr>
          <w:lang w:val="fr"/>
        </w:rPr>
        <w:t xml:space="preserve">l’entretien et </w:t>
      </w:r>
      <w:r w:rsidR="00AD171D">
        <w:rPr>
          <w:lang w:val="fr"/>
        </w:rPr>
        <w:t xml:space="preserve">de </w:t>
      </w:r>
      <w:r>
        <w:rPr>
          <w:lang w:val="fr"/>
        </w:rPr>
        <w:t>la mise à jour du système gouvernemental de communication et de supervision de la consommation de SAO (SISSAO)</w:t>
      </w:r>
      <w:r w:rsidR="00BE12FC">
        <w:rPr>
          <w:lang w:val="fr"/>
        </w:rPr>
        <w:t> </w:t>
      </w:r>
      <w:r>
        <w:rPr>
          <w:lang w:val="fr"/>
        </w:rPr>
        <w:t xml:space="preserve">; et </w:t>
      </w:r>
      <w:r w:rsidR="00AD171D">
        <w:rPr>
          <w:lang w:val="fr"/>
        </w:rPr>
        <w:t xml:space="preserve">de </w:t>
      </w:r>
      <w:r>
        <w:rPr>
          <w:lang w:val="fr"/>
        </w:rPr>
        <w:t xml:space="preserve">la mise en œuvre des activités </w:t>
      </w:r>
      <w:r w:rsidR="00AD171D">
        <w:rPr>
          <w:lang w:val="fr"/>
        </w:rPr>
        <w:t xml:space="preserve">connexes </w:t>
      </w:r>
      <w:r>
        <w:rPr>
          <w:lang w:val="fr"/>
        </w:rPr>
        <w:t>de sensibilisation du public.</w:t>
      </w:r>
      <w:r w:rsidR="00BE12FC">
        <w:rPr>
          <w:lang w:val="fr"/>
        </w:rPr>
        <w:t xml:space="preserve"> </w:t>
      </w:r>
      <w:r>
        <w:rPr>
          <w:color w:val="000000"/>
          <w:lang w:val="fr"/>
        </w:rPr>
        <w:t xml:space="preserve">Le coordinateur est </w:t>
      </w:r>
      <w:r w:rsidR="00AD171D">
        <w:rPr>
          <w:color w:val="000000"/>
          <w:lang w:val="fr"/>
        </w:rPr>
        <w:t>soutenu</w:t>
      </w:r>
      <w:r>
        <w:rPr>
          <w:color w:val="000000"/>
          <w:lang w:val="fr"/>
        </w:rPr>
        <w:t xml:space="preserve"> par un assistant de projet et des consultants locaux selon les exigences des activités spécifiques, comprenant la logistique des formations, le développement d’accords légaux, la communication et les technologies de l’information. </w:t>
      </w:r>
      <w:r>
        <w:rPr>
          <w:lang w:val="fr"/>
        </w:rPr>
        <w:t>Durant la mise en œuvre de la quatrième tranche, une re</w:t>
      </w:r>
      <w:r w:rsidR="00AD171D">
        <w:rPr>
          <w:lang w:val="fr"/>
        </w:rPr>
        <w:t>fonte</w:t>
      </w:r>
      <w:r>
        <w:rPr>
          <w:lang w:val="fr"/>
        </w:rPr>
        <w:t xml:space="preserve"> et une mise à jour du SISSAO ont été initiées. Les coûts encourus pour la mise en œuvre et la supervision du projet depuis la première tranche sont présentés dans le tableau 2.</w:t>
      </w:r>
    </w:p>
    <w:p w14:paraId="60A62A34" w14:textId="39ACC856" w:rsidR="00A57092" w:rsidRPr="00BE12FC" w:rsidRDefault="00A57092" w:rsidP="00A57092">
      <w:pPr>
        <w:widowControl w:val="0"/>
        <w:shd w:val="clear" w:color="auto" w:fill="FFFFFF" w:themeFill="background1"/>
        <w:spacing w:after="20"/>
        <w:rPr>
          <w:b/>
          <w:lang w:val="fr-FR"/>
        </w:rPr>
      </w:pPr>
      <w:r>
        <w:rPr>
          <w:b/>
          <w:bCs/>
          <w:lang w:val="fr"/>
        </w:rPr>
        <w:t>Tableau</w:t>
      </w:r>
      <w:r w:rsidR="00BE12FC">
        <w:rPr>
          <w:b/>
          <w:bCs/>
          <w:lang w:val="fr"/>
        </w:rPr>
        <w:t> </w:t>
      </w:r>
      <w:r>
        <w:rPr>
          <w:b/>
          <w:bCs/>
          <w:lang w:val="fr"/>
        </w:rPr>
        <w:t>2. Ventilation des coûts des dépenses de mise en œuvre et de supervision du projet ($ US)</w:t>
      </w:r>
    </w:p>
    <w:tbl>
      <w:tblPr>
        <w:tblStyle w:val="TableGrid"/>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57" w:type="dxa"/>
          <w:right w:w="57" w:type="dxa"/>
        </w:tblCellMar>
        <w:tblLook w:val="04A0" w:firstRow="1" w:lastRow="0" w:firstColumn="1" w:lastColumn="0" w:noHBand="0" w:noVBand="1"/>
      </w:tblPr>
      <w:tblGrid>
        <w:gridCol w:w="5060"/>
        <w:gridCol w:w="1163"/>
        <w:gridCol w:w="1082"/>
        <w:gridCol w:w="1093"/>
        <w:gridCol w:w="956"/>
      </w:tblGrid>
      <w:tr w:rsidR="00A57092" w:rsidRPr="00C3168C" w14:paraId="483420A0" w14:textId="77777777" w:rsidTr="00F16DCE">
        <w:trPr>
          <w:trHeight w:val="101"/>
          <w:tblHeader/>
        </w:trPr>
        <w:tc>
          <w:tcPr>
            <w:tcW w:w="2705" w:type="pct"/>
            <w:vMerge w:val="restart"/>
            <w:tcMar>
              <w:left w:w="113" w:type="dxa"/>
              <w:right w:w="113" w:type="dxa"/>
            </w:tcMar>
            <w:vAlign w:val="center"/>
            <w:hideMark/>
          </w:tcPr>
          <w:p w14:paraId="61ADF0D8" w14:textId="3CFA90C6" w:rsidR="00A57092" w:rsidRPr="00014384" w:rsidRDefault="00064E43" w:rsidP="00F16DCE">
            <w:pPr>
              <w:widowControl w:val="0"/>
              <w:shd w:val="clear" w:color="auto" w:fill="FFFFFF" w:themeFill="background1"/>
              <w:jc w:val="center"/>
              <w:rPr>
                <w:b/>
                <w:bCs/>
                <w:sz w:val="20"/>
                <w:szCs w:val="20"/>
              </w:rPr>
            </w:pPr>
            <w:r>
              <w:rPr>
                <w:b/>
                <w:bCs/>
                <w:sz w:val="20"/>
                <w:szCs w:val="20"/>
                <w:lang w:val="fr"/>
              </w:rPr>
              <w:t>Éléments</w:t>
            </w:r>
          </w:p>
        </w:tc>
        <w:tc>
          <w:tcPr>
            <w:tcW w:w="622" w:type="pct"/>
            <w:vMerge w:val="restart"/>
            <w:tcMar>
              <w:left w:w="113" w:type="dxa"/>
              <w:right w:w="113" w:type="dxa"/>
            </w:tcMar>
            <w:vAlign w:val="center"/>
            <w:hideMark/>
          </w:tcPr>
          <w:p w14:paraId="68FD7425" w14:textId="77777777" w:rsidR="00A57092" w:rsidRPr="00014384" w:rsidRDefault="00A57092" w:rsidP="00F16DCE">
            <w:pPr>
              <w:widowControl w:val="0"/>
              <w:shd w:val="clear" w:color="auto" w:fill="FFFFFF" w:themeFill="background1"/>
              <w:ind w:right="-47"/>
              <w:jc w:val="center"/>
              <w:rPr>
                <w:b/>
                <w:bCs/>
                <w:sz w:val="20"/>
                <w:szCs w:val="20"/>
              </w:rPr>
            </w:pPr>
            <w:r>
              <w:rPr>
                <w:b/>
                <w:bCs/>
                <w:sz w:val="20"/>
                <w:szCs w:val="20"/>
                <w:lang w:val="fr"/>
              </w:rPr>
              <w:t>Somme approuvée en principe</w:t>
            </w:r>
          </w:p>
        </w:tc>
        <w:tc>
          <w:tcPr>
            <w:tcW w:w="1673" w:type="pct"/>
            <w:gridSpan w:val="3"/>
            <w:tcMar>
              <w:left w:w="113" w:type="dxa"/>
              <w:right w:w="113" w:type="dxa"/>
            </w:tcMar>
            <w:vAlign w:val="center"/>
            <w:hideMark/>
          </w:tcPr>
          <w:p w14:paraId="5E5D9BF0" w14:textId="77777777" w:rsidR="00A57092" w:rsidRPr="00014384" w:rsidRDefault="00A57092" w:rsidP="00F16DCE">
            <w:pPr>
              <w:widowControl w:val="0"/>
              <w:shd w:val="clear" w:color="auto" w:fill="FFFFFF" w:themeFill="background1"/>
              <w:jc w:val="center"/>
              <w:rPr>
                <w:b/>
                <w:bCs/>
                <w:sz w:val="20"/>
                <w:szCs w:val="20"/>
              </w:rPr>
            </w:pPr>
            <w:r>
              <w:rPr>
                <w:b/>
                <w:bCs/>
                <w:sz w:val="20"/>
                <w:szCs w:val="20"/>
                <w:lang w:val="fr"/>
              </w:rPr>
              <w:t>Quatre premières tranches cumulées</w:t>
            </w:r>
          </w:p>
        </w:tc>
      </w:tr>
      <w:tr w:rsidR="00A57092" w:rsidRPr="00C3168C" w14:paraId="2338DA51" w14:textId="77777777" w:rsidTr="00F16DCE">
        <w:trPr>
          <w:trHeight w:val="147"/>
          <w:tblHeader/>
        </w:trPr>
        <w:tc>
          <w:tcPr>
            <w:tcW w:w="2705" w:type="pct"/>
            <w:vMerge/>
            <w:tcMar>
              <w:left w:w="113" w:type="dxa"/>
              <w:right w:w="113" w:type="dxa"/>
            </w:tcMar>
            <w:vAlign w:val="center"/>
          </w:tcPr>
          <w:p w14:paraId="12D47D2F" w14:textId="77777777" w:rsidR="00A57092" w:rsidRPr="00014384" w:rsidRDefault="00A57092" w:rsidP="00F16DCE">
            <w:pPr>
              <w:widowControl w:val="0"/>
              <w:shd w:val="clear" w:color="auto" w:fill="FFFFFF" w:themeFill="background1"/>
              <w:jc w:val="center"/>
              <w:rPr>
                <w:b/>
                <w:bCs/>
                <w:sz w:val="20"/>
                <w:szCs w:val="20"/>
              </w:rPr>
            </w:pPr>
          </w:p>
        </w:tc>
        <w:tc>
          <w:tcPr>
            <w:tcW w:w="622" w:type="pct"/>
            <w:vMerge/>
            <w:tcMar>
              <w:left w:w="113" w:type="dxa"/>
              <w:right w:w="113" w:type="dxa"/>
            </w:tcMar>
            <w:vAlign w:val="center"/>
          </w:tcPr>
          <w:p w14:paraId="7CD32C7E" w14:textId="77777777" w:rsidR="00A57092" w:rsidRPr="00014384" w:rsidRDefault="00A57092" w:rsidP="00F16DCE">
            <w:pPr>
              <w:widowControl w:val="0"/>
              <w:shd w:val="clear" w:color="auto" w:fill="FFFFFF" w:themeFill="background1"/>
              <w:jc w:val="center"/>
              <w:rPr>
                <w:b/>
                <w:bCs/>
                <w:sz w:val="20"/>
                <w:szCs w:val="20"/>
              </w:rPr>
            </w:pPr>
          </w:p>
        </w:tc>
        <w:tc>
          <w:tcPr>
            <w:tcW w:w="578" w:type="pct"/>
            <w:tcMar>
              <w:left w:w="113" w:type="dxa"/>
              <w:right w:w="113" w:type="dxa"/>
            </w:tcMar>
            <w:vAlign w:val="center"/>
          </w:tcPr>
          <w:p w14:paraId="4C5ED55C" w14:textId="77777777" w:rsidR="00A57092" w:rsidRPr="00014384" w:rsidRDefault="00A57092" w:rsidP="00F16DCE">
            <w:pPr>
              <w:widowControl w:val="0"/>
              <w:shd w:val="clear" w:color="auto" w:fill="FFFFFF" w:themeFill="background1"/>
              <w:jc w:val="center"/>
              <w:rPr>
                <w:b/>
                <w:bCs/>
                <w:sz w:val="20"/>
                <w:szCs w:val="20"/>
              </w:rPr>
            </w:pPr>
            <w:r>
              <w:rPr>
                <w:b/>
                <w:bCs/>
                <w:sz w:val="20"/>
                <w:szCs w:val="20"/>
                <w:lang w:val="fr"/>
              </w:rPr>
              <w:t>Approuvé</w:t>
            </w:r>
          </w:p>
        </w:tc>
        <w:tc>
          <w:tcPr>
            <w:tcW w:w="584" w:type="pct"/>
            <w:tcMar>
              <w:left w:w="113" w:type="dxa"/>
              <w:right w:w="113" w:type="dxa"/>
            </w:tcMar>
            <w:vAlign w:val="center"/>
          </w:tcPr>
          <w:p w14:paraId="6D2C005D" w14:textId="77777777" w:rsidR="00A57092" w:rsidRPr="00014384" w:rsidRDefault="00A57092" w:rsidP="00F16DCE">
            <w:pPr>
              <w:widowControl w:val="0"/>
              <w:shd w:val="clear" w:color="auto" w:fill="FFFFFF" w:themeFill="background1"/>
              <w:jc w:val="center"/>
              <w:rPr>
                <w:b/>
                <w:bCs/>
                <w:sz w:val="20"/>
                <w:szCs w:val="20"/>
              </w:rPr>
            </w:pPr>
            <w:r>
              <w:rPr>
                <w:b/>
                <w:bCs/>
                <w:sz w:val="20"/>
                <w:szCs w:val="20"/>
                <w:lang w:val="fr"/>
              </w:rPr>
              <w:t>Décaissé</w:t>
            </w:r>
          </w:p>
        </w:tc>
        <w:tc>
          <w:tcPr>
            <w:tcW w:w="510" w:type="pct"/>
          </w:tcPr>
          <w:p w14:paraId="4C16D6BC" w14:textId="77777777" w:rsidR="00A57092" w:rsidRPr="00014384" w:rsidRDefault="00A57092" w:rsidP="00F16DCE">
            <w:pPr>
              <w:widowControl w:val="0"/>
              <w:shd w:val="clear" w:color="auto" w:fill="FFFFFF" w:themeFill="background1"/>
              <w:jc w:val="center"/>
              <w:rPr>
                <w:b/>
                <w:bCs/>
                <w:sz w:val="20"/>
                <w:szCs w:val="20"/>
              </w:rPr>
            </w:pPr>
            <w:r>
              <w:rPr>
                <w:b/>
                <w:bCs/>
                <w:sz w:val="20"/>
                <w:szCs w:val="20"/>
                <w:lang w:val="fr"/>
              </w:rPr>
              <w:t>Solde</w:t>
            </w:r>
          </w:p>
        </w:tc>
      </w:tr>
      <w:tr w:rsidR="00A57092" w:rsidRPr="00C3168C" w14:paraId="55EAAD41" w14:textId="77777777" w:rsidTr="00F16DCE">
        <w:trPr>
          <w:trHeight w:val="194"/>
          <w:tblHeader/>
        </w:trPr>
        <w:tc>
          <w:tcPr>
            <w:tcW w:w="2705" w:type="pct"/>
            <w:tcMar>
              <w:left w:w="113" w:type="dxa"/>
              <w:right w:w="113" w:type="dxa"/>
            </w:tcMar>
            <w:vAlign w:val="center"/>
          </w:tcPr>
          <w:p w14:paraId="571C1E1B" w14:textId="72F33772" w:rsidR="00A57092" w:rsidRPr="00BE12FC" w:rsidRDefault="00A57092" w:rsidP="00F16DCE">
            <w:pPr>
              <w:widowControl w:val="0"/>
              <w:shd w:val="clear" w:color="auto" w:fill="FFFFFF" w:themeFill="background1"/>
              <w:ind w:right="-113"/>
              <w:jc w:val="left"/>
              <w:rPr>
                <w:bCs/>
                <w:sz w:val="20"/>
                <w:szCs w:val="20"/>
                <w:lang w:val="fr-FR"/>
              </w:rPr>
            </w:pPr>
            <w:r>
              <w:rPr>
                <w:sz w:val="20"/>
                <w:szCs w:val="20"/>
                <w:lang w:val="fr"/>
              </w:rPr>
              <w:t>Personnel de coordination de projet (un coord</w:t>
            </w:r>
            <w:r w:rsidR="00064E43">
              <w:rPr>
                <w:sz w:val="20"/>
                <w:szCs w:val="20"/>
                <w:lang w:val="fr"/>
              </w:rPr>
              <w:t>i</w:t>
            </w:r>
            <w:r>
              <w:rPr>
                <w:sz w:val="20"/>
                <w:szCs w:val="20"/>
                <w:lang w:val="fr"/>
              </w:rPr>
              <w:t>nateur et un assistant)</w:t>
            </w:r>
          </w:p>
        </w:tc>
        <w:tc>
          <w:tcPr>
            <w:tcW w:w="622" w:type="pct"/>
            <w:shd w:val="clear" w:color="auto" w:fill="auto"/>
            <w:tcMar>
              <w:left w:w="113" w:type="dxa"/>
              <w:right w:w="113" w:type="dxa"/>
            </w:tcMar>
          </w:tcPr>
          <w:p w14:paraId="6CBBD2FD" w14:textId="62D01418" w:rsidR="00A57092" w:rsidRPr="00CC6E70" w:rsidRDefault="00A57092" w:rsidP="00F16DCE">
            <w:pPr>
              <w:widowControl w:val="0"/>
              <w:shd w:val="clear" w:color="auto" w:fill="FFFFFF" w:themeFill="background1"/>
              <w:jc w:val="right"/>
              <w:rPr>
                <w:bCs/>
                <w:sz w:val="20"/>
                <w:szCs w:val="20"/>
              </w:rPr>
            </w:pPr>
            <w:r>
              <w:rPr>
                <w:sz w:val="20"/>
                <w:szCs w:val="20"/>
                <w:lang w:val="fr"/>
              </w:rPr>
              <w:t>500</w:t>
            </w:r>
            <w:r w:rsidR="00BE12FC">
              <w:rPr>
                <w:sz w:val="20"/>
                <w:szCs w:val="20"/>
                <w:lang w:val="fr"/>
              </w:rPr>
              <w:t> </w:t>
            </w:r>
            <w:r>
              <w:rPr>
                <w:sz w:val="20"/>
                <w:szCs w:val="20"/>
                <w:lang w:val="fr"/>
              </w:rPr>
              <w:t>000</w:t>
            </w:r>
          </w:p>
        </w:tc>
        <w:tc>
          <w:tcPr>
            <w:tcW w:w="578" w:type="pct"/>
            <w:tcMar>
              <w:left w:w="113" w:type="dxa"/>
              <w:right w:w="113" w:type="dxa"/>
            </w:tcMar>
          </w:tcPr>
          <w:p w14:paraId="7C9A244D" w14:textId="05CE8837" w:rsidR="00A57092" w:rsidRPr="00CC6E70" w:rsidRDefault="00A57092" w:rsidP="00F16DCE">
            <w:pPr>
              <w:widowControl w:val="0"/>
              <w:shd w:val="clear" w:color="auto" w:fill="FFFFFF" w:themeFill="background1"/>
              <w:jc w:val="right"/>
              <w:rPr>
                <w:bCs/>
                <w:sz w:val="20"/>
                <w:szCs w:val="20"/>
              </w:rPr>
            </w:pPr>
            <w:r>
              <w:rPr>
                <w:sz w:val="20"/>
                <w:szCs w:val="20"/>
                <w:lang w:val="fr"/>
              </w:rPr>
              <w:t>485</w:t>
            </w:r>
            <w:r w:rsidR="00BE12FC">
              <w:rPr>
                <w:sz w:val="20"/>
                <w:szCs w:val="20"/>
                <w:lang w:val="fr"/>
              </w:rPr>
              <w:t> </w:t>
            </w:r>
            <w:r>
              <w:rPr>
                <w:sz w:val="20"/>
                <w:szCs w:val="20"/>
                <w:lang w:val="fr"/>
              </w:rPr>
              <w:t>000</w:t>
            </w:r>
          </w:p>
        </w:tc>
        <w:tc>
          <w:tcPr>
            <w:tcW w:w="584" w:type="pct"/>
            <w:tcMar>
              <w:left w:w="113" w:type="dxa"/>
              <w:right w:w="113" w:type="dxa"/>
            </w:tcMar>
          </w:tcPr>
          <w:p w14:paraId="406F897F" w14:textId="0CE5E824" w:rsidR="00A57092" w:rsidRPr="008975CD" w:rsidRDefault="00A57092" w:rsidP="00F16DCE">
            <w:pPr>
              <w:widowControl w:val="0"/>
              <w:shd w:val="clear" w:color="auto" w:fill="FFFFFF" w:themeFill="background1"/>
              <w:jc w:val="right"/>
              <w:rPr>
                <w:bCs/>
                <w:sz w:val="20"/>
                <w:szCs w:val="20"/>
              </w:rPr>
            </w:pPr>
            <w:r>
              <w:rPr>
                <w:sz w:val="20"/>
                <w:szCs w:val="20"/>
                <w:lang w:val="fr"/>
              </w:rPr>
              <w:t>464</w:t>
            </w:r>
            <w:r w:rsidR="00BE12FC">
              <w:rPr>
                <w:sz w:val="20"/>
                <w:szCs w:val="20"/>
                <w:lang w:val="fr"/>
              </w:rPr>
              <w:t> </w:t>
            </w:r>
            <w:r>
              <w:rPr>
                <w:sz w:val="20"/>
                <w:szCs w:val="20"/>
                <w:lang w:val="fr"/>
              </w:rPr>
              <w:t>000</w:t>
            </w:r>
          </w:p>
        </w:tc>
        <w:tc>
          <w:tcPr>
            <w:tcW w:w="510" w:type="pct"/>
          </w:tcPr>
          <w:p w14:paraId="11FA99CB" w14:textId="1374EBC1" w:rsidR="00A57092" w:rsidRPr="008975CD" w:rsidRDefault="00A57092" w:rsidP="00F16DCE">
            <w:pPr>
              <w:widowControl w:val="0"/>
              <w:shd w:val="clear" w:color="auto" w:fill="FFFFFF" w:themeFill="background1"/>
              <w:ind w:left="-95" w:right="86"/>
              <w:jc w:val="right"/>
              <w:rPr>
                <w:bCs/>
                <w:sz w:val="20"/>
                <w:szCs w:val="20"/>
              </w:rPr>
            </w:pPr>
            <w:r>
              <w:rPr>
                <w:sz w:val="20"/>
                <w:szCs w:val="20"/>
                <w:lang w:val="fr"/>
              </w:rPr>
              <w:t>21</w:t>
            </w:r>
            <w:r w:rsidR="00BE12FC">
              <w:rPr>
                <w:sz w:val="20"/>
                <w:szCs w:val="20"/>
                <w:lang w:val="fr"/>
              </w:rPr>
              <w:t> </w:t>
            </w:r>
            <w:r>
              <w:rPr>
                <w:sz w:val="20"/>
                <w:szCs w:val="20"/>
                <w:lang w:val="fr"/>
              </w:rPr>
              <w:t>000</w:t>
            </w:r>
          </w:p>
        </w:tc>
      </w:tr>
      <w:tr w:rsidR="00A57092" w:rsidRPr="00C3168C" w14:paraId="19402373" w14:textId="77777777" w:rsidTr="00F16DCE">
        <w:trPr>
          <w:trHeight w:val="97"/>
          <w:tblHeader/>
        </w:trPr>
        <w:tc>
          <w:tcPr>
            <w:tcW w:w="2705" w:type="pct"/>
            <w:tcMar>
              <w:left w:w="113" w:type="dxa"/>
              <w:right w:w="113" w:type="dxa"/>
            </w:tcMar>
            <w:vAlign w:val="center"/>
          </w:tcPr>
          <w:p w14:paraId="27056C68" w14:textId="77777777" w:rsidR="00A57092" w:rsidRPr="00014384" w:rsidRDefault="00A57092" w:rsidP="00F16DCE">
            <w:pPr>
              <w:widowControl w:val="0"/>
              <w:shd w:val="clear" w:color="auto" w:fill="FFFFFF" w:themeFill="background1"/>
              <w:jc w:val="left"/>
              <w:rPr>
                <w:bCs/>
                <w:sz w:val="20"/>
                <w:szCs w:val="20"/>
              </w:rPr>
            </w:pPr>
            <w:r>
              <w:rPr>
                <w:sz w:val="20"/>
                <w:szCs w:val="20"/>
                <w:lang w:val="fr"/>
              </w:rPr>
              <w:t>Consultants locaux</w:t>
            </w:r>
          </w:p>
        </w:tc>
        <w:tc>
          <w:tcPr>
            <w:tcW w:w="622" w:type="pct"/>
            <w:shd w:val="clear" w:color="auto" w:fill="auto"/>
            <w:tcMar>
              <w:left w:w="113" w:type="dxa"/>
              <w:right w:w="113" w:type="dxa"/>
            </w:tcMar>
          </w:tcPr>
          <w:p w14:paraId="161CAACD" w14:textId="162D2140" w:rsidR="00A57092" w:rsidRPr="0022097D" w:rsidRDefault="00A57092" w:rsidP="00F16DCE">
            <w:pPr>
              <w:widowControl w:val="0"/>
              <w:shd w:val="clear" w:color="auto" w:fill="FFFFFF" w:themeFill="background1"/>
              <w:jc w:val="right"/>
              <w:rPr>
                <w:bCs/>
                <w:sz w:val="20"/>
                <w:szCs w:val="20"/>
              </w:rPr>
            </w:pPr>
            <w:r>
              <w:rPr>
                <w:sz w:val="20"/>
                <w:szCs w:val="20"/>
                <w:lang w:val="fr"/>
              </w:rPr>
              <w:t>100</w:t>
            </w:r>
            <w:r w:rsidR="00BE12FC">
              <w:rPr>
                <w:sz w:val="20"/>
                <w:szCs w:val="20"/>
                <w:lang w:val="fr"/>
              </w:rPr>
              <w:t> </w:t>
            </w:r>
            <w:r>
              <w:rPr>
                <w:sz w:val="20"/>
                <w:szCs w:val="20"/>
                <w:lang w:val="fr"/>
              </w:rPr>
              <w:t>000</w:t>
            </w:r>
          </w:p>
        </w:tc>
        <w:tc>
          <w:tcPr>
            <w:tcW w:w="578" w:type="pct"/>
            <w:tcMar>
              <w:left w:w="113" w:type="dxa"/>
              <w:right w:w="113" w:type="dxa"/>
            </w:tcMar>
          </w:tcPr>
          <w:p w14:paraId="64D125DB" w14:textId="1EC9910D" w:rsidR="00A57092" w:rsidRPr="00C3168C" w:rsidRDefault="00A57092" w:rsidP="00F16DCE">
            <w:pPr>
              <w:widowControl w:val="0"/>
              <w:shd w:val="clear" w:color="auto" w:fill="FFFFFF" w:themeFill="background1"/>
              <w:jc w:val="right"/>
              <w:rPr>
                <w:bCs/>
                <w:sz w:val="20"/>
                <w:szCs w:val="20"/>
                <w:highlight w:val="yellow"/>
              </w:rPr>
            </w:pPr>
            <w:r>
              <w:rPr>
                <w:sz w:val="20"/>
                <w:szCs w:val="20"/>
                <w:lang w:val="fr"/>
              </w:rPr>
              <w:t>110</w:t>
            </w:r>
            <w:r w:rsidR="00BE12FC">
              <w:rPr>
                <w:sz w:val="20"/>
                <w:szCs w:val="20"/>
                <w:lang w:val="fr"/>
              </w:rPr>
              <w:t> </w:t>
            </w:r>
            <w:r>
              <w:rPr>
                <w:sz w:val="20"/>
                <w:szCs w:val="20"/>
                <w:lang w:val="fr"/>
              </w:rPr>
              <w:t>000</w:t>
            </w:r>
          </w:p>
        </w:tc>
        <w:tc>
          <w:tcPr>
            <w:tcW w:w="584" w:type="pct"/>
            <w:tcMar>
              <w:left w:w="113" w:type="dxa"/>
              <w:right w:w="113" w:type="dxa"/>
            </w:tcMar>
          </w:tcPr>
          <w:p w14:paraId="46A622EB" w14:textId="47FB95F5" w:rsidR="00A57092" w:rsidRPr="008975CD" w:rsidRDefault="00A57092" w:rsidP="00F16DCE">
            <w:pPr>
              <w:widowControl w:val="0"/>
              <w:shd w:val="clear" w:color="auto" w:fill="FFFFFF" w:themeFill="background1"/>
              <w:jc w:val="right"/>
              <w:rPr>
                <w:bCs/>
                <w:sz w:val="20"/>
                <w:szCs w:val="20"/>
              </w:rPr>
            </w:pPr>
            <w:r>
              <w:rPr>
                <w:sz w:val="20"/>
                <w:szCs w:val="20"/>
                <w:lang w:val="fr"/>
              </w:rPr>
              <w:t>87</w:t>
            </w:r>
            <w:r w:rsidR="00BE12FC">
              <w:rPr>
                <w:sz w:val="20"/>
                <w:szCs w:val="20"/>
                <w:lang w:val="fr"/>
              </w:rPr>
              <w:t> </w:t>
            </w:r>
            <w:r>
              <w:rPr>
                <w:sz w:val="20"/>
                <w:szCs w:val="20"/>
                <w:lang w:val="fr"/>
              </w:rPr>
              <w:t>500</w:t>
            </w:r>
          </w:p>
        </w:tc>
        <w:tc>
          <w:tcPr>
            <w:tcW w:w="510" w:type="pct"/>
          </w:tcPr>
          <w:p w14:paraId="6E965B79" w14:textId="43EF3EF4" w:rsidR="00A57092" w:rsidRPr="008975CD" w:rsidRDefault="00A57092" w:rsidP="00F16DCE">
            <w:pPr>
              <w:widowControl w:val="0"/>
              <w:shd w:val="clear" w:color="auto" w:fill="FFFFFF" w:themeFill="background1"/>
              <w:ind w:left="-95" w:right="86"/>
              <w:jc w:val="right"/>
              <w:rPr>
                <w:bCs/>
                <w:sz w:val="20"/>
                <w:szCs w:val="20"/>
              </w:rPr>
            </w:pPr>
            <w:r>
              <w:rPr>
                <w:sz w:val="20"/>
                <w:szCs w:val="20"/>
                <w:lang w:val="fr"/>
              </w:rPr>
              <w:t>22</w:t>
            </w:r>
            <w:r w:rsidR="00BE12FC">
              <w:rPr>
                <w:sz w:val="20"/>
                <w:szCs w:val="20"/>
                <w:lang w:val="fr"/>
              </w:rPr>
              <w:t> </w:t>
            </w:r>
            <w:r>
              <w:rPr>
                <w:sz w:val="20"/>
                <w:szCs w:val="20"/>
                <w:lang w:val="fr"/>
              </w:rPr>
              <w:t>500</w:t>
            </w:r>
          </w:p>
        </w:tc>
      </w:tr>
      <w:tr w:rsidR="00A57092" w:rsidRPr="00C3168C" w14:paraId="0580C8FD" w14:textId="77777777" w:rsidTr="00F16DCE">
        <w:trPr>
          <w:trHeight w:val="210"/>
          <w:tblHeader/>
        </w:trPr>
        <w:tc>
          <w:tcPr>
            <w:tcW w:w="2705" w:type="pct"/>
            <w:tcMar>
              <w:left w:w="113" w:type="dxa"/>
              <w:right w:w="113" w:type="dxa"/>
            </w:tcMar>
            <w:vAlign w:val="center"/>
          </w:tcPr>
          <w:p w14:paraId="4C9CBB3C" w14:textId="5B09DB63" w:rsidR="00A57092" w:rsidRPr="00BE12FC" w:rsidRDefault="00A57092" w:rsidP="00F16DCE">
            <w:pPr>
              <w:widowControl w:val="0"/>
              <w:shd w:val="clear" w:color="auto" w:fill="FFFFFF" w:themeFill="background1"/>
              <w:jc w:val="left"/>
              <w:rPr>
                <w:bCs/>
                <w:sz w:val="20"/>
                <w:szCs w:val="20"/>
                <w:lang w:val="fr-FR"/>
              </w:rPr>
            </w:pPr>
            <w:r>
              <w:rPr>
                <w:sz w:val="20"/>
                <w:szCs w:val="20"/>
                <w:lang w:val="fr"/>
              </w:rPr>
              <w:t>Réunions avec les parties prenantes, activités de sensibilisation du public</w:t>
            </w:r>
          </w:p>
        </w:tc>
        <w:tc>
          <w:tcPr>
            <w:tcW w:w="622" w:type="pct"/>
            <w:shd w:val="clear" w:color="auto" w:fill="auto"/>
            <w:tcMar>
              <w:left w:w="113" w:type="dxa"/>
              <w:right w:w="113" w:type="dxa"/>
            </w:tcMar>
          </w:tcPr>
          <w:p w14:paraId="33C7B913" w14:textId="088111FC" w:rsidR="00A57092" w:rsidRPr="0022097D" w:rsidRDefault="00A57092" w:rsidP="00F16DCE">
            <w:pPr>
              <w:widowControl w:val="0"/>
              <w:shd w:val="clear" w:color="auto" w:fill="FFFFFF" w:themeFill="background1"/>
              <w:jc w:val="right"/>
              <w:rPr>
                <w:bCs/>
                <w:sz w:val="20"/>
                <w:szCs w:val="20"/>
              </w:rPr>
            </w:pPr>
            <w:r>
              <w:rPr>
                <w:sz w:val="20"/>
                <w:szCs w:val="20"/>
                <w:lang w:val="fr"/>
              </w:rPr>
              <w:t>40</w:t>
            </w:r>
            <w:r w:rsidR="00BE12FC">
              <w:rPr>
                <w:sz w:val="20"/>
                <w:szCs w:val="20"/>
                <w:lang w:val="fr"/>
              </w:rPr>
              <w:t> </w:t>
            </w:r>
            <w:r>
              <w:rPr>
                <w:sz w:val="20"/>
                <w:szCs w:val="20"/>
                <w:lang w:val="fr"/>
              </w:rPr>
              <w:t>000</w:t>
            </w:r>
          </w:p>
        </w:tc>
        <w:tc>
          <w:tcPr>
            <w:tcW w:w="578" w:type="pct"/>
            <w:tcMar>
              <w:left w:w="113" w:type="dxa"/>
              <w:right w:w="113" w:type="dxa"/>
            </w:tcMar>
          </w:tcPr>
          <w:p w14:paraId="1013E44C" w14:textId="1F779149" w:rsidR="00A57092" w:rsidRPr="001C0EC8" w:rsidRDefault="00A57092" w:rsidP="00F16DCE">
            <w:pPr>
              <w:widowControl w:val="0"/>
              <w:shd w:val="clear" w:color="auto" w:fill="FFFFFF" w:themeFill="background1"/>
              <w:jc w:val="right"/>
              <w:rPr>
                <w:bCs/>
                <w:sz w:val="20"/>
                <w:szCs w:val="20"/>
              </w:rPr>
            </w:pPr>
            <w:r>
              <w:rPr>
                <w:sz w:val="20"/>
                <w:szCs w:val="20"/>
                <w:lang w:val="fr"/>
              </w:rPr>
              <w:t>35</w:t>
            </w:r>
            <w:r w:rsidR="00BE12FC">
              <w:rPr>
                <w:sz w:val="20"/>
                <w:szCs w:val="20"/>
                <w:lang w:val="fr"/>
              </w:rPr>
              <w:t> </w:t>
            </w:r>
            <w:r>
              <w:rPr>
                <w:sz w:val="20"/>
                <w:szCs w:val="20"/>
                <w:lang w:val="fr"/>
              </w:rPr>
              <w:t>000</w:t>
            </w:r>
          </w:p>
        </w:tc>
        <w:tc>
          <w:tcPr>
            <w:tcW w:w="584" w:type="pct"/>
            <w:tcMar>
              <w:left w:w="113" w:type="dxa"/>
              <w:right w:w="113" w:type="dxa"/>
            </w:tcMar>
          </w:tcPr>
          <w:p w14:paraId="6629FBA4" w14:textId="21C8F734" w:rsidR="00A57092" w:rsidRPr="008975CD" w:rsidRDefault="00A57092" w:rsidP="00F16DCE">
            <w:pPr>
              <w:widowControl w:val="0"/>
              <w:shd w:val="clear" w:color="auto" w:fill="FFFFFF" w:themeFill="background1"/>
              <w:jc w:val="right"/>
              <w:rPr>
                <w:bCs/>
                <w:sz w:val="20"/>
                <w:szCs w:val="20"/>
              </w:rPr>
            </w:pPr>
            <w:r>
              <w:rPr>
                <w:sz w:val="20"/>
                <w:szCs w:val="20"/>
                <w:lang w:val="fr"/>
              </w:rPr>
              <w:t>34</w:t>
            </w:r>
            <w:r w:rsidR="00BE12FC">
              <w:rPr>
                <w:sz w:val="20"/>
                <w:szCs w:val="20"/>
                <w:lang w:val="fr"/>
              </w:rPr>
              <w:t> </w:t>
            </w:r>
            <w:r>
              <w:rPr>
                <w:sz w:val="20"/>
                <w:szCs w:val="20"/>
                <w:lang w:val="fr"/>
              </w:rPr>
              <w:t>550</w:t>
            </w:r>
          </w:p>
        </w:tc>
        <w:tc>
          <w:tcPr>
            <w:tcW w:w="510" w:type="pct"/>
          </w:tcPr>
          <w:p w14:paraId="73A7C015" w14:textId="77777777" w:rsidR="00A57092" w:rsidRPr="008975CD" w:rsidRDefault="00A57092" w:rsidP="00F16DCE">
            <w:pPr>
              <w:widowControl w:val="0"/>
              <w:shd w:val="clear" w:color="auto" w:fill="FFFFFF" w:themeFill="background1"/>
              <w:ind w:left="-95" w:right="86"/>
              <w:jc w:val="right"/>
              <w:rPr>
                <w:bCs/>
                <w:sz w:val="20"/>
                <w:szCs w:val="20"/>
              </w:rPr>
            </w:pPr>
            <w:r>
              <w:rPr>
                <w:sz w:val="20"/>
                <w:szCs w:val="20"/>
                <w:lang w:val="fr"/>
              </w:rPr>
              <w:t>450</w:t>
            </w:r>
          </w:p>
        </w:tc>
      </w:tr>
      <w:tr w:rsidR="00A57092" w:rsidRPr="00C3168C" w14:paraId="0A671466" w14:textId="77777777" w:rsidTr="00F16DCE">
        <w:trPr>
          <w:trHeight w:val="210"/>
          <w:tblHeader/>
        </w:trPr>
        <w:tc>
          <w:tcPr>
            <w:tcW w:w="2705" w:type="pct"/>
            <w:tcMar>
              <w:left w:w="113" w:type="dxa"/>
              <w:right w:w="113" w:type="dxa"/>
            </w:tcMar>
            <w:vAlign w:val="center"/>
          </w:tcPr>
          <w:p w14:paraId="38AB3FFE" w14:textId="6ACA9D49" w:rsidR="00A57092" w:rsidRPr="00BE12FC" w:rsidRDefault="00A57092" w:rsidP="00F16DCE">
            <w:pPr>
              <w:widowControl w:val="0"/>
              <w:shd w:val="clear" w:color="auto" w:fill="FFFFFF" w:themeFill="background1"/>
              <w:jc w:val="left"/>
              <w:rPr>
                <w:bCs/>
                <w:sz w:val="20"/>
                <w:szCs w:val="20"/>
                <w:lang w:val="fr-FR"/>
              </w:rPr>
            </w:pPr>
            <w:r>
              <w:rPr>
                <w:sz w:val="20"/>
                <w:szCs w:val="20"/>
                <w:lang w:val="fr"/>
              </w:rPr>
              <w:t>Maintenance et re</w:t>
            </w:r>
            <w:r w:rsidR="00064E43">
              <w:rPr>
                <w:sz w:val="20"/>
                <w:szCs w:val="20"/>
                <w:lang w:val="fr"/>
              </w:rPr>
              <w:t>fonte</w:t>
            </w:r>
            <w:r>
              <w:rPr>
                <w:sz w:val="20"/>
                <w:szCs w:val="20"/>
                <w:lang w:val="fr"/>
              </w:rPr>
              <w:t xml:space="preserve"> du SISSAO et autres activités liées au système d’octroi de licences et de quotas</w:t>
            </w:r>
          </w:p>
        </w:tc>
        <w:tc>
          <w:tcPr>
            <w:tcW w:w="622" w:type="pct"/>
            <w:shd w:val="clear" w:color="auto" w:fill="auto"/>
            <w:tcMar>
              <w:left w:w="113" w:type="dxa"/>
              <w:right w:w="113" w:type="dxa"/>
            </w:tcMar>
          </w:tcPr>
          <w:p w14:paraId="1CC2C1F3" w14:textId="2D343C7E" w:rsidR="00A57092" w:rsidRPr="0022097D" w:rsidRDefault="00A57092" w:rsidP="00F16DCE">
            <w:pPr>
              <w:widowControl w:val="0"/>
              <w:shd w:val="clear" w:color="auto" w:fill="FFFFFF" w:themeFill="background1"/>
              <w:jc w:val="right"/>
              <w:rPr>
                <w:bCs/>
                <w:sz w:val="20"/>
                <w:szCs w:val="20"/>
              </w:rPr>
            </w:pPr>
            <w:r>
              <w:rPr>
                <w:sz w:val="20"/>
                <w:szCs w:val="20"/>
                <w:lang w:val="fr"/>
              </w:rPr>
              <w:t>50</w:t>
            </w:r>
            <w:r w:rsidR="00BE12FC">
              <w:rPr>
                <w:sz w:val="20"/>
                <w:szCs w:val="20"/>
                <w:lang w:val="fr"/>
              </w:rPr>
              <w:t> </w:t>
            </w:r>
            <w:r>
              <w:rPr>
                <w:sz w:val="20"/>
                <w:szCs w:val="20"/>
                <w:lang w:val="fr"/>
              </w:rPr>
              <w:t>000</w:t>
            </w:r>
          </w:p>
        </w:tc>
        <w:tc>
          <w:tcPr>
            <w:tcW w:w="578" w:type="pct"/>
            <w:tcMar>
              <w:left w:w="113" w:type="dxa"/>
              <w:right w:w="113" w:type="dxa"/>
            </w:tcMar>
          </w:tcPr>
          <w:p w14:paraId="76975679" w14:textId="78C01D20" w:rsidR="00A57092" w:rsidRPr="001C0EC8" w:rsidRDefault="00A57092" w:rsidP="00F16DCE">
            <w:pPr>
              <w:widowControl w:val="0"/>
              <w:shd w:val="clear" w:color="auto" w:fill="FFFFFF" w:themeFill="background1"/>
              <w:jc w:val="right"/>
              <w:rPr>
                <w:bCs/>
                <w:sz w:val="20"/>
                <w:szCs w:val="20"/>
              </w:rPr>
            </w:pPr>
            <w:r>
              <w:rPr>
                <w:sz w:val="20"/>
                <w:szCs w:val="20"/>
                <w:lang w:val="fr"/>
              </w:rPr>
              <w:t>60</w:t>
            </w:r>
            <w:r w:rsidR="00BE12FC">
              <w:rPr>
                <w:sz w:val="20"/>
                <w:szCs w:val="20"/>
                <w:lang w:val="fr"/>
              </w:rPr>
              <w:t> </w:t>
            </w:r>
            <w:r>
              <w:rPr>
                <w:sz w:val="20"/>
                <w:szCs w:val="20"/>
                <w:lang w:val="fr"/>
              </w:rPr>
              <w:t>000</w:t>
            </w:r>
          </w:p>
        </w:tc>
        <w:tc>
          <w:tcPr>
            <w:tcW w:w="584" w:type="pct"/>
            <w:tcMar>
              <w:left w:w="113" w:type="dxa"/>
              <w:right w:w="113" w:type="dxa"/>
            </w:tcMar>
          </w:tcPr>
          <w:p w14:paraId="26DD5FF0" w14:textId="5A336FB6" w:rsidR="00A57092" w:rsidRPr="008975CD" w:rsidRDefault="00A57092" w:rsidP="00F16DCE">
            <w:pPr>
              <w:widowControl w:val="0"/>
              <w:shd w:val="clear" w:color="auto" w:fill="FFFFFF" w:themeFill="background1"/>
              <w:jc w:val="right"/>
              <w:rPr>
                <w:bCs/>
                <w:sz w:val="20"/>
                <w:szCs w:val="20"/>
              </w:rPr>
            </w:pPr>
            <w:r>
              <w:rPr>
                <w:sz w:val="20"/>
                <w:szCs w:val="20"/>
                <w:lang w:val="fr"/>
              </w:rPr>
              <w:t>15</w:t>
            </w:r>
            <w:r w:rsidR="00BE12FC">
              <w:rPr>
                <w:sz w:val="20"/>
                <w:szCs w:val="20"/>
                <w:lang w:val="fr"/>
              </w:rPr>
              <w:t> </w:t>
            </w:r>
            <w:r>
              <w:rPr>
                <w:sz w:val="20"/>
                <w:szCs w:val="20"/>
                <w:lang w:val="fr"/>
              </w:rPr>
              <w:t>500</w:t>
            </w:r>
          </w:p>
        </w:tc>
        <w:tc>
          <w:tcPr>
            <w:tcW w:w="510" w:type="pct"/>
          </w:tcPr>
          <w:p w14:paraId="15B636F5" w14:textId="0D010CA8" w:rsidR="00A57092" w:rsidRPr="008975CD" w:rsidRDefault="00A57092" w:rsidP="00F16DCE">
            <w:pPr>
              <w:widowControl w:val="0"/>
              <w:shd w:val="clear" w:color="auto" w:fill="FFFFFF" w:themeFill="background1"/>
              <w:ind w:left="-95" w:right="86"/>
              <w:jc w:val="right"/>
              <w:rPr>
                <w:bCs/>
                <w:sz w:val="20"/>
                <w:szCs w:val="20"/>
              </w:rPr>
            </w:pPr>
            <w:r>
              <w:rPr>
                <w:sz w:val="20"/>
                <w:szCs w:val="20"/>
                <w:lang w:val="fr"/>
              </w:rPr>
              <w:t>44</w:t>
            </w:r>
            <w:r w:rsidR="00BE12FC">
              <w:rPr>
                <w:sz w:val="20"/>
                <w:szCs w:val="20"/>
                <w:lang w:val="fr"/>
              </w:rPr>
              <w:t> </w:t>
            </w:r>
            <w:r>
              <w:rPr>
                <w:sz w:val="20"/>
                <w:szCs w:val="20"/>
                <w:lang w:val="fr"/>
              </w:rPr>
              <w:t>500</w:t>
            </w:r>
          </w:p>
        </w:tc>
      </w:tr>
      <w:tr w:rsidR="00A57092" w:rsidRPr="0052615B" w14:paraId="449124D1" w14:textId="77777777" w:rsidTr="00F16DCE">
        <w:trPr>
          <w:trHeight w:val="210"/>
          <w:tblHeader/>
        </w:trPr>
        <w:tc>
          <w:tcPr>
            <w:tcW w:w="2705" w:type="pct"/>
            <w:tcMar>
              <w:left w:w="113" w:type="dxa"/>
              <w:right w:w="113" w:type="dxa"/>
            </w:tcMar>
            <w:vAlign w:val="center"/>
          </w:tcPr>
          <w:p w14:paraId="2F8633CB" w14:textId="77777777" w:rsidR="00A57092" w:rsidRPr="00014384" w:rsidRDefault="00A57092" w:rsidP="00F16DCE">
            <w:pPr>
              <w:widowControl w:val="0"/>
              <w:shd w:val="clear" w:color="auto" w:fill="FFFFFF" w:themeFill="background1"/>
              <w:jc w:val="left"/>
              <w:rPr>
                <w:b/>
                <w:bCs/>
                <w:sz w:val="20"/>
                <w:szCs w:val="20"/>
              </w:rPr>
            </w:pPr>
            <w:r>
              <w:rPr>
                <w:b/>
                <w:bCs/>
                <w:sz w:val="20"/>
                <w:szCs w:val="20"/>
                <w:lang w:val="fr"/>
              </w:rPr>
              <w:t>Total</w:t>
            </w:r>
          </w:p>
        </w:tc>
        <w:tc>
          <w:tcPr>
            <w:tcW w:w="622" w:type="pct"/>
            <w:shd w:val="clear" w:color="auto" w:fill="auto"/>
            <w:tcMar>
              <w:left w:w="113" w:type="dxa"/>
              <w:right w:w="113" w:type="dxa"/>
            </w:tcMar>
          </w:tcPr>
          <w:p w14:paraId="4A7DC910" w14:textId="092714FF" w:rsidR="00A57092" w:rsidRPr="0022097D" w:rsidRDefault="00A57092" w:rsidP="00F16DCE">
            <w:pPr>
              <w:widowControl w:val="0"/>
              <w:shd w:val="clear" w:color="auto" w:fill="FFFFFF" w:themeFill="background1"/>
              <w:jc w:val="right"/>
              <w:rPr>
                <w:b/>
                <w:bCs/>
                <w:sz w:val="20"/>
                <w:szCs w:val="20"/>
              </w:rPr>
            </w:pPr>
            <w:r>
              <w:rPr>
                <w:b/>
                <w:bCs/>
                <w:sz w:val="20"/>
                <w:szCs w:val="20"/>
                <w:lang w:val="fr"/>
              </w:rPr>
              <w:t>690</w:t>
            </w:r>
            <w:r w:rsidR="00BE12FC">
              <w:rPr>
                <w:b/>
                <w:bCs/>
                <w:sz w:val="20"/>
                <w:szCs w:val="20"/>
                <w:lang w:val="fr"/>
              </w:rPr>
              <w:t> </w:t>
            </w:r>
            <w:r>
              <w:rPr>
                <w:b/>
                <w:bCs/>
                <w:sz w:val="20"/>
                <w:szCs w:val="20"/>
                <w:lang w:val="fr"/>
              </w:rPr>
              <w:t>000</w:t>
            </w:r>
          </w:p>
        </w:tc>
        <w:tc>
          <w:tcPr>
            <w:tcW w:w="578" w:type="pct"/>
            <w:tcMar>
              <w:left w:w="113" w:type="dxa"/>
              <w:right w:w="113" w:type="dxa"/>
            </w:tcMar>
          </w:tcPr>
          <w:p w14:paraId="56974E3E" w14:textId="00D01F6F" w:rsidR="00A57092" w:rsidRPr="00C3168C" w:rsidRDefault="00A57092" w:rsidP="00F16DCE">
            <w:pPr>
              <w:widowControl w:val="0"/>
              <w:shd w:val="clear" w:color="auto" w:fill="FFFFFF" w:themeFill="background1"/>
              <w:jc w:val="right"/>
              <w:rPr>
                <w:b/>
                <w:bCs/>
                <w:sz w:val="20"/>
                <w:szCs w:val="20"/>
                <w:highlight w:val="yellow"/>
              </w:rPr>
            </w:pPr>
            <w:r>
              <w:rPr>
                <w:b/>
                <w:bCs/>
                <w:sz w:val="20"/>
                <w:szCs w:val="20"/>
                <w:lang w:val="fr"/>
              </w:rPr>
              <w:t>690</w:t>
            </w:r>
            <w:r w:rsidR="00BE12FC">
              <w:rPr>
                <w:b/>
                <w:bCs/>
                <w:sz w:val="20"/>
                <w:szCs w:val="20"/>
                <w:lang w:val="fr"/>
              </w:rPr>
              <w:t> </w:t>
            </w:r>
            <w:r>
              <w:rPr>
                <w:b/>
                <w:bCs/>
                <w:sz w:val="20"/>
                <w:szCs w:val="20"/>
                <w:lang w:val="fr"/>
              </w:rPr>
              <w:t>000</w:t>
            </w:r>
          </w:p>
        </w:tc>
        <w:tc>
          <w:tcPr>
            <w:tcW w:w="584" w:type="pct"/>
            <w:tcMar>
              <w:left w:w="113" w:type="dxa"/>
              <w:right w:w="113" w:type="dxa"/>
            </w:tcMar>
          </w:tcPr>
          <w:p w14:paraId="05A17BCA" w14:textId="3CB6AB63" w:rsidR="00A57092" w:rsidRPr="008975CD" w:rsidRDefault="00A57092" w:rsidP="00F16DCE">
            <w:pPr>
              <w:widowControl w:val="0"/>
              <w:shd w:val="clear" w:color="auto" w:fill="FFFFFF" w:themeFill="background1"/>
              <w:jc w:val="right"/>
              <w:rPr>
                <w:b/>
                <w:bCs/>
                <w:sz w:val="20"/>
                <w:szCs w:val="20"/>
              </w:rPr>
            </w:pPr>
            <w:r>
              <w:rPr>
                <w:b/>
                <w:bCs/>
                <w:sz w:val="20"/>
                <w:szCs w:val="20"/>
                <w:lang w:val="fr"/>
              </w:rPr>
              <w:t>601</w:t>
            </w:r>
            <w:r w:rsidR="00BE12FC">
              <w:rPr>
                <w:b/>
                <w:bCs/>
                <w:sz w:val="20"/>
                <w:szCs w:val="20"/>
                <w:lang w:val="fr"/>
              </w:rPr>
              <w:t> </w:t>
            </w:r>
            <w:r>
              <w:rPr>
                <w:b/>
                <w:bCs/>
                <w:sz w:val="20"/>
                <w:szCs w:val="20"/>
                <w:lang w:val="fr"/>
              </w:rPr>
              <w:t>550</w:t>
            </w:r>
          </w:p>
        </w:tc>
        <w:tc>
          <w:tcPr>
            <w:tcW w:w="510" w:type="pct"/>
          </w:tcPr>
          <w:p w14:paraId="1F16B101" w14:textId="29504F81" w:rsidR="00A57092" w:rsidRPr="008975CD" w:rsidRDefault="00A57092" w:rsidP="00F16DCE">
            <w:pPr>
              <w:widowControl w:val="0"/>
              <w:shd w:val="clear" w:color="auto" w:fill="FFFFFF" w:themeFill="background1"/>
              <w:ind w:left="-95" w:right="86"/>
              <w:jc w:val="right"/>
              <w:rPr>
                <w:b/>
                <w:bCs/>
                <w:sz w:val="20"/>
                <w:szCs w:val="20"/>
              </w:rPr>
            </w:pPr>
            <w:r>
              <w:rPr>
                <w:b/>
                <w:bCs/>
                <w:sz w:val="20"/>
                <w:szCs w:val="20"/>
                <w:lang w:val="fr"/>
              </w:rPr>
              <w:t>88</w:t>
            </w:r>
            <w:r w:rsidR="00BE12FC">
              <w:rPr>
                <w:b/>
                <w:bCs/>
                <w:sz w:val="20"/>
                <w:szCs w:val="20"/>
                <w:lang w:val="fr"/>
              </w:rPr>
              <w:t> </w:t>
            </w:r>
            <w:r>
              <w:rPr>
                <w:b/>
                <w:bCs/>
                <w:sz w:val="20"/>
                <w:szCs w:val="20"/>
                <w:lang w:val="fr"/>
              </w:rPr>
              <w:t>450</w:t>
            </w:r>
          </w:p>
        </w:tc>
      </w:tr>
    </w:tbl>
    <w:p w14:paraId="0F3E3B46" w14:textId="77777777" w:rsidR="00A57092" w:rsidRDefault="00A57092" w:rsidP="00A57092">
      <w:pPr>
        <w:widowControl w:val="0"/>
        <w:spacing w:before="240" w:after="240"/>
        <w:rPr>
          <w:u w:val="single"/>
        </w:rPr>
      </w:pPr>
      <w:r>
        <w:rPr>
          <w:u w:val="single"/>
          <w:lang w:val="fr"/>
        </w:rPr>
        <w:lastRenderedPageBreak/>
        <w:t>Niveau de décaissement des fonds</w:t>
      </w:r>
    </w:p>
    <w:p w14:paraId="61749BA2" w14:textId="5E2E222F" w:rsidR="00A57092" w:rsidRPr="00BE12FC" w:rsidRDefault="00A57092" w:rsidP="00A57092">
      <w:pPr>
        <w:pStyle w:val="Heading1"/>
        <w:widowControl w:val="0"/>
        <w:spacing w:after="0"/>
        <w:rPr>
          <w:lang w:val="fr-FR"/>
        </w:rPr>
      </w:pPr>
      <w:r>
        <w:rPr>
          <w:lang w:val="fr"/>
        </w:rPr>
        <w:t>En date d’avril 2023, sur le montant de 10</w:t>
      </w:r>
      <w:r w:rsidR="00BE12FC">
        <w:rPr>
          <w:lang w:val="fr"/>
        </w:rPr>
        <w:t> 637 </w:t>
      </w:r>
      <w:r>
        <w:rPr>
          <w:lang w:val="fr"/>
        </w:rPr>
        <w:t>172</w:t>
      </w:r>
      <w:r w:rsidR="00BE12FC">
        <w:rPr>
          <w:lang w:val="fr"/>
        </w:rPr>
        <w:t> </w:t>
      </w:r>
      <w:r>
        <w:rPr>
          <w:lang w:val="fr"/>
        </w:rPr>
        <w:t>$ US approuvé jusqu</w:t>
      </w:r>
      <w:r w:rsidR="00BE12FC">
        <w:rPr>
          <w:lang w:val="fr"/>
        </w:rPr>
        <w:t>’</w:t>
      </w:r>
      <w:r>
        <w:rPr>
          <w:lang w:val="fr"/>
        </w:rPr>
        <w:t>ici, 6</w:t>
      </w:r>
      <w:r w:rsidR="00BE12FC">
        <w:rPr>
          <w:lang w:val="fr"/>
        </w:rPr>
        <w:t> 778 </w:t>
      </w:r>
      <w:r>
        <w:rPr>
          <w:lang w:val="fr"/>
        </w:rPr>
        <w:t>661</w:t>
      </w:r>
      <w:r w:rsidR="00BE12FC">
        <w:rPr>
          <w:lang w:val="fr"/>
        </w:rPr>
        <w:t> </w:t>
      </w:r>
      <w:r>
        <w:rPr>
          <w:lang w:val="fr"/>
        </w:rPr>
        <w:t>$ US ont été décaissés (4</w:t>
      </w:r>
      <w:r w:rsidR="00BE12FC">
        <w:rPr>
          <w:lang w:val="fr"/>
        </w:rPr>
        <w:t> 630 </w:t>
      </w:r>
      <w:r>
        <w:rPr>
          <w:lang w:val="fr"/>
        </w:rPr>
        <w:t>681</w:t>
      </w:r>
      <w:r w:rsidR="00BE12FC">
        <w:rPr>
          <w:lang w:val="fr"/>
        </w:rPr>
        <w:t> </w:t>
      </w:r>
      <w:r>
        <w:rPr>
          <w:lang w:val="fr"/>
        </w:rPr>
        <w:t>$ US pour l</w:t>
      </w:r>
      <w:r w:rsidR="00BE12FC">
        <w:rPr>
          <w:lang w:val="fr"/>
        </w:rPr>
        <w:t>’</w:t>
      </w:r>
      <w:r>
        <w:rPr>
          <w:lang w:val="fr"/>
        </w:rPr>
        <w:t>ONUDI, 40</w:t>
      </w:r>
      <w:r w:rsidR="00BE12FC">
        <w:rPr>
          <w:lang w:val="fr"/>
        </w:rPr>
        <w:t> </w:t>
      </w:r>
      <w:r>
        <w:rPr>
          <w:lang w:val="fr"/>
        </w:rPr>
        <w:t>000</w:t>
      </w:r>
      <w:r w:rsidR="00BE12FC">
        <w:rPr>
          <w:lang w:val="fr"/>
        </w:rPr>
        <w:t> </w:t>
      </w:r>
      <w:r>
        <w:rPr>
          <w:lang w:val="fr"/>
        </w:rPr>
        <w:t>$ US pour le PNUE, 359</w:t>
      </w:r>
      <w:r w:rsidR="00BE12FC">
        <w:rPr>
          <w:lang w:val="fr"/>
        </w:rPr>
        <w:t> </w:t>
      </w:r>
      <w:r>
        <w:rPr>
          <w:lang w:val="fr"/>
        </w:rPr>
        <w:t>600</w:t>
      </w:r>
      <w:r w:rsidR="00BE12FC">
        <w:rPr>
          <w:lang w:val="fr"/>
        </w:rPr>
        <w:t> </w:t>
      </w:r>
      <w:r>
        <w:rPr>
          <w:lang w:val="fr"/>
        </w:rPr>
        <w:t>$</w:t>
      </w:r>
      <w:r w:rsidR="00BE12FC">
        <w:rPr>
          <w:lang w:val="fr"/>
        </w:rPr>
        <w:t xml:space="preserve"> </w:t>
      </w:r>
      <w:r>
        <w:rPr>
          <w:lang w:val="fr"/>
        </w:rPr>
        <w:t>US pour le gouvernement de l</w:t>
      </w:r>
      <w:r w:rsidR="00BE12FC">
        <w:rPr>
          <w:lang w:val="fr"/>
        </w:rPr>
        <w:t>’</w:t>
      </w:r>
      <w:r>
        <w:rPr>
          <w:lang w:val="fr"/>
        </w:rPr>
        <w:t>Allemagne, 458</w:t>
      </w:r>
      <w:r w:rsidR="00BE12FC">
        <w:rPr>
          <w:lang w:val="fr"/>
        </w:rPr>
        <w:t> </w:t>
      </w:r>
      <w:r>
        <w:rPr>
          <w:lang w:val="fr"/>
        </w:rPr>
        <w:t>191</w:t>
      </w:r>
      <w:r w:rsidR="00BE12FC">
        <w:rPr>
          <w:lang w:val="fr"/>
        </w:rPr>
        <w:t> </w:t>
      </w:r>
      <w:r>
        <w:rPr>
          <w:lang w:val="fr"/>
        </w:rPr>
        <w:t>$ US pour le gouvernement de l</w:t>
      </w:r>
      <w:r w:rsidR="00BE12FC">
        <w:rPr>
          <w:lang w:val="fr"/>
        </w:rPr>
        <w:t>’</w:t>
      </w:r>
      <w:r>
        <w:rPr>
          <w:lang w:val="fr"/>
        </w:rPr>
        <w:t>Italie et 1</w:t>
      </w:r>
      <w:r w:rsidR="00BE12FC">
        <w:rPr>
          <w:lang w:val="fr"/>
        </w:rPr>
        <w:t> 290 </w:t>
      </w:r>
      <w:r>
        <w:rPr>
          <w:lang w:val="fr"/>
        </w:rPr>
        <w:t>189</w:t>
      </w:r>
      <w:r w:rsidR="00BE12FC">
        <w:rPr>
          <w:lang w:val="fr"/>
        </w:rPr>
        <w:t> </w:t>
      </w:r>
      <w:r>
        <w:rPr>
          <w:lang w:val="fr"/>
        </w:rPr>
        <w:t>$ US pour le gouvernement de l</w:t>
      </w:r>
      <w:r w:rsidR="00BE12FC">
        <w:rPr>
          <w:lang w:val="fr"/>
        </w:rPr>
        <w:t>’</w:t>
      </w:r>
      <w:r>
        <w:rPr>
          <w:lang w:val="fr"/>
        </w:rPr>
        <w:t>Espagne), comme indiqué dans le tableau 3. Le solde, qui s’élève à 3</w:t>
      </w:r>
      <w:r w:rsidR="00BE12FC">
        <w:rPr>
          <w:lang w:val="fr"/>
        </w:rPr>
        <w:t> 858 </w:t>
      </w:r>
      <w:r>
        <w:rPr>
          <w:lang w:val="fr"/>
        </w:rPr>
        <w:t xml:space="preserve">511 $ US, sera décaissé en 2023-2024. </w:t>
      </w:r>
    </w:p>
    <w:p w14:paraId="51838053" w14:textId="5386E24B" w:rsidR="00A57092" w:rsidRPr="00BE12FC" w:rsidRDefault="00A57092" w:rsidP="00A57092">
      <w:pPr>
        <w:keepNext/>
        <w:keepLines/>
        <w:spacing w:before="240"/>
        <w:rPr>
          <w:b/>
          <w:lang w:val="fr-FR"/>
        </w:rPr>
      </w:pPr>
      <w:r>
        <w:rPr>
          <w:b/>
          <w:bCs/>
          <w:lang w:val="fr"/>
        </w:rPr>
        <w:t>Tableau</w:t>
      </w:r>
      <w:r w:rsidR="00BE12FC">
        <w:rPr>
          <w:b/>
          <w:bCs/>
          <w:lang w:val="fr"/>
        </w:rPr>
        <w:t> </w:t>
      </w:r>
      <w:r>
        <w:rPr>
          <w:b/>
          <w:bCs/>
          <w:lang w:val="fr"/>
        </w:rPr>
        <w:t>3. Rapport financier de la phase II du PGEH pour le Mexique ($ US)</w:t>
      </w:r>
    </w:p>
    <w:tbl>
      <w:tblPr>
        <w:tblStyle w:val="TableGrid"/>
        <w:tblW w:w="5000" w:type="pct"/>
        <w:tblLook w:val="04A0" w:firstRow="1" w:lastRow="0" w:firstColumn="1" w:lastColumn="0" w:noHBand="0" w:noVBand="1"/>
      </w:tblPr>
      <w:tblGrid>
        <w:gridCol w:w="1061"/>
        <w:gridCol w:w="1072"/>
        <w:gridCol w:w="997"/>
        <w:gridCol w:w="761"/>
        <w:gridCol w:w="1127"/>
        <w:gridCol w:w="857"/>
        <w:gridCol w:w="1023"/>
        <w:gridCol w:w="1097"/>
        <w:gridCol w:w="1355"/>
      </w:tblGrid>
      <w:tr w:rsidR="00A57092" w14:paraId="06D9B18A" w14:textId="77777777" w:rsidTr="00F16DCE">
        <w:trPr>
          <w:trHeight w:val="503"/>
          <w:tblHeader/>
        </w:trPr>
        <w:tc>
          <w:tcPr>
            <w:tcW w:w="1010" w:type="pct"/>
            <w:gridSpan w:val="2"/>
            <w:vAlign w:val="center"/>
          </w:tcPr>
          <w:p w14:paraId="3CDECE43" w14:textId="77777777" w:rsidR="00A57092" w:rsidRPr="005122BD" w:rsidRDefault="00A57092" w:rsidP="00F16DCE">
            <w:pPr>
              <w:keepNext/>
              <w:keepLines/>
              <w:jc w:val="center"/>
              <w:rPr>
                <w:b/>
                <w:bCs/>
                <w:sz w:val="20"/>
                <w:szCs w:val="20"/>
              </w:rPr>
            </w:pPr>
            <w:r>
              <w:rPr>
                <w:b/>
                <w:bCs/>
                <w:sz w:val="20"/>
                <w:szCs w:val="20"/>
                <w:lang w:val="fr"/>
              </w:rPr>
              <w:t>Financement par tranche</w:t>
            </w:r>
          </w:p>
        </w:tc>
        <w:tc>
          <w:tcPr>
            <w:tcW w:w="543" w:type="pct"/>
            <w:vAlign w:val="center"/>
          </w:tcPr>
          <w:p w14:paraId="4A9BBF93" w14:textId="77777777" w:rsidR="00A57092" w:rsidRPr="005122BD" w:rsidRDefault="00A57092" w:rsidP="00F16DCE">
            <w:pPr>
              <w:keepNext/>
              <w:keepLines/>
              <w:jc w:val="center"/>
              <w:rPr>
                <w:b/>
                <w:bCs/>
                <w:sz w:val="20"/>
                <w:szCs w:val="20"/>
              </w:rPr>
            </w:pPr>
            <w:r>
              <w:rPr>
                <w:b/>
                <w:bCs/>
                <w:sz w:val="20"/>
                <w:szCs w:val="20"/>
                <w:lang w:val="fr"/>
              </w:rPr>
              <w:t>ONUDI</w:t>
            </w:r>
          </w:p>
        </w:tc>
        <w:tc>
          <w:tcPr>
            <w:tcW w:w="410" w:type="pct"/>
            <w:vAlign w:val="center"/>
          </w:tcPr>
          <w:p w14:paraId="54113F12" w14:textId="77777777" w:rsidR="00A57092" w:rsidRPr="005122BD" w:rsidRDefault="00A57092" w:rsidP="00F16DCE">
            <w:pPr>
              <w:keepNext/>
              <w:keepLines/>
              <w:jc w:val="center"/>
              <w:rPr>
                <w:b/>
                <w:bCs/>
                <w:sz w:val="20"/>
                <w:szCs w:val="20"/>
              </w:rPr>
            </w:pPr>
            <w:r>
              <w:rPr>
                <w:b/>
                <w:bCs/>
                <w:sz w:val="20"/>
                <w:szCs w:val="20"/>
                <w:lang w:val="fr"/>
              </w:rPr>
              <w:t>PNUE</w:t>
            </w:r>
          </w:p>
        </w:tc>
        <w:tc>
          <w:tcPr>
            <w:tcW w:w="585" w:type="pct"/>
            <w:vAlign w:val="center"/>
          </w:tcPr>
          <w:p w14:paraId="34AD791F" w14:textId="77777777" w:rsidR="00A57092" w:rsidRPr="005122BD" w:rsidRDefault="00A57092" w:rsidP="00F16DCE">
            <w:pPr>
              <w:keepNext/>
              <w:keepLines/>
              <w:jc w:val="center"/>
              <w:rPr>
                <w:b/>
                <w:bCs/>
                <w:sz w:val="20"/>
                <w:szCs w:val="20"/>
              </w:rPr>
            </w:pPr>
            <w:r>
              <w:rPr>
                <w:b/>
                <w:bCs/>
                <w:sz w:val="20"/>
                <w:szCs w:val="20"/>
                <w:lang w:val="fr"/>
              </w:rPr>
              <w:t>Allemagne</w:t>
            </w:r>
          </w:p>
        </w:tc>
        <w:tc>
          <w:tcPr>
            <w:tcW w:w="510" w:type="pct"/>
            <w:vAlign w:val="center"/>
          </w:tcPr>
          <w:p w14:paraId="7E0C5D18" w14:textId="77777777" w:rsidR="00A57092" w:rsidRPr="005122BD" w:rsidRDefault="00A57092" w:rsidP="00F16DCE">
            <w:pPr>
              <w:keepNext/>
              <w:keepLines/>
              <w:jc w:val="center"/>
              <w:rPr>
                <w:b/>
                <w:bCs/>
                <w:sz w:val="20"/>
                <w:szCs w:val="20"/>
              </w:rPr>
            </w:pPr>
            <w:r>
              <w:rPr>
                <w:b/>
                <w:bCs/>
                <w:sz w:val="20"/>
                <w:szCs w:val="20"/>
                <w:lang w:val="fr"/>
              </w:rPr>
              <w:t>Italie</w:t>
            </w:r>
          </w:p>
        </w:tc>
        <w:tc>
          <w:tcPr>
            <w:tcW w:w="587" w:type="pct"/>
            <w:vAlign w:val="center"/>
          </w:tcPr>
          <w:p w14:paraId="3B5C62D2" w14:textId="77777777" w:rsidR="00A57092" w:rsidRPr="005122BD" w:rsidRDefault="00A57092" w:rsidP="00F16DCE">
            <w:pPr>
              <w:keepNext/>
              <w:keepLines/>
              <w:jc w:val="center"/>
              <w:rPr>
                <w:b/>
                <w:bCs/>
                <w:sz w:val="20"/>
                <w:szCs w:val="20"/>
              </w:rPr>
            </w:pPr>
            <w:r>
              <w:rPr>
                <w:b/>
                <w:bCs/>
                <w:sz w:val="20"/>
                <w:szCs w:val="20"/>
                <w:lang w:val="fr"/>
              </w:rPr>
              <w:t>Espagne</w:t>
            </w:r>
          </w:p>
        </w:tc>
        <w:tc>
          <w:tcPr>
            <w:tcW w:w="605" w:type="pct"/>
            <w:vAlign w:val="center"/>
          </w:tcPr>
          <w:p w14:paraId="6247EAED" w14:textId="77777777" w:rsidR="00A57092" w:rsidRPr="00A300E9" w:rsidRDefault="00A57092" w:rsidP="00F16DCE">
            <w:pPr>
              <w:keepNext/>
              <w:keepLines/>
              <w:jc w:val="center"/>
              <w:rPr>
                <w:b/>
                <w:bCs/>
                <w:sz w:val="20"/>
                <w:szCs w:val="20"/>
              </w:rPr>
            </w:pPr>
            <w:r>
              <w:rPr>
                <w:b/>
                <w:bCs/>
                <w:sz w:val="20"/>
                <w:szCs w:val="20"/>
                <w:lang w:val="fr"/>
              </w:rPr>
              <w:t>Total</w:t>
            </w:r>
          </w:p>
        </w:tc>
        <w:tc>
          <w:tcPr>
            <w:tcW w:w="751" w:type="pct"/>
            <w:vAlign w:val="center"/>
          </w:tcPr>
          <w:p w14:paraId="7C0C81BA" w14:textId="77777777" w:rsidR="00A57092" w:rsidRPr="005122BD" w:rsidRDefault="00A57092" w:rsidP="00F16DCE">
            <w:pPr>
              <w:keepNext/>
              <w:keepLines/>
              <w:jc w:val="center"/>
              <w:rPr>
                <w:b/>
                <w:bCs/>
                <w:sz w:val="20"/>
                <w:szCs w:val="20"/>
              </w:rPr>
            </w:pPr>
            <w:r>
              <w:rPr>
                <w:b/>
                <w:bCs/>
                <w:sz w:val="20"/>
                <w:szCs w:val="20"/>
                <w:lang w:val="fr"/>
              </w:rPr>
              <w:t>Taux de décaissement (%)</w:t>
            </w:r>
          </w:p>
        </w:tc>
      </w:tr>
      <w:tr w:rsidR="00A57092" w14:paraId="3CE4ACC9" w14:textId="77777777" w:rsidTr="00F16DCE">
        <w:trPr>
          <w:trHeight w:val="242"/>
          <w:tblHeader/>
        </w:trPr>
        <w:tc>
          <w:tcPr>
            <w:tcW w:w="430" w:type="pct"/>
            <w:vMerge w:val="restart"/>
            <w:vAlign w:val="center"/>
          </w:tcPr>
          <w:p w14:paraId="687C9D13" w14:textId="77777777" w:rsidR="00A57092" w:rsidRPr="005122BD" w:rsidRDefault="00A57092" w:rsidP="00F16DCE">
            <w:pPr>
              <w:widowControl w:val="0"/>
              <w:jc w:val="left"/>
              <w:rPr>
                <w:sz w:val="20"/>
                <w:szCs w:val="20"/>
              </w:rPr>
            </w:pPr>
            <w:r>
              <w:rPr>
                <w:sz w:val="20"/>
                <w:szCs w:val="20"/>
                <w:lang w:val="fr"/>
              </w:rPr>
              <w:t>Première</w:t>
            </w:r>
          </w:p>
        </w:tc>
        <w:tc>
          <w:tcPr>
            <w:tcW w:w="579" w:type="pct"/>
          </w:tcPr>
          <w:p w14:paraId="0FA2C69C" w14:textId="77777777" w:rsidR="00A57092" w:rsidRPr="005122BD" w:rsidRDefault="00A57092" w:rsidP="00F16DCE">
            <w:pPr>
              <w:widowControl w:val="0"/>
              <w:rPr>
                <w:sz w:val="20"/>
                <w:szCs w:val="20"/>
              </w:rPr>
            </w:pPr>
            <w:r>
              <w:rPr>
                <w:sz w:val="20"/>
                <w:szCs w:val="20"/>
                <w:lang w:val="fr"/>
              </w:rPr>
              <w:t>Approuvé</w:t>
            </w:r>
          </w:p>
        </w:tc>
        <w:tc>
          <w:tcPr>
            <w:tcW w:w="543" w:type="pct"/>
          </w:tcPr>
          <w:p w14:paraId="72AA06F1" w14:textId="0BF95098" w:rsidR="00A57092" w:rsidRPr="005122BD" w:rsidRDefault="00A57092" w:rsidP="00F16DCE">
            <w:pPr>
              <w:widowControl w:val="0"/>
              <w:jc w:val="right"/>
              <w:rPr>
                <w:sz w:val="20"/>
                <w:szCs w:val="20"/>
              </w:rPr>
            </w:pPr>
            <w:r>
              <w:rPr>
                <w:sz w:val="20"/>
                <w:szCs w:val="20"/>
                <w:lang w:val="fr"/>
              </w:rPr>
              <w:t>2</w:t>
            </w:r>
            <w:r w:rsidR="00BE12FC">
              <w:rPr>
                <w:sz w:val="20"/>
                <w:szCs w:val="20"/>
                <w:lang w:val="fr"/>
              </w:rPr>
              <w:t> 404 </w:t>
            </w:r>
            <w:r>
              <w:rPr>
                <w:sz w:val="20"/>
                <w:szCs w:val="20"/>
                <w:lang w:val="fr"/>
              </w:rPr>
              <w:t>412</w:t>
            </w:r>
          </w:p>
        </w:tc>
        <w:tc>
          <w:tcPr>
            <w:tcW w:w="410" w:type="pct"/>
          </w:tcPr>
          <w:p w14:paraId="7FD93532" w14:textId="77777777" w:rsidR="00A57092" w:rsidRPr="005122BD" w:rsidRDefault="00A57092" w:rsidP="00F16DCE">
            <w:pPr>
              <w:widowControl w:val="0"/>
              <w:jc w:val="right"/>
              <w:rPr>
                <w:sz w:val="20"/>
                <w:szCs w:val="20"/>
              </w:rPr>
            </w:pPr>
            <w:r>
              <w:rPr>
                <w:sz w:val="20"/>
                <w:szCs w:val="20"/>
                <w:lang w:val="fr"/>
              </w:rPr>
              <w:t>0</w:t>
            </w:r>
          </w:p>
        </w:tc>
        <w:tc>
          <w:tcPr>
            <w:tcW w:w="585" w:type="pct"/>
          </w:tcPr>
          <w:p w14:paraId="4ADAC3DD" w14:textId="63B42C4A" w:rsidR="00A57092" w:rsidRPr="005122BD" w:rsidRDefault="00A57092" w:rsidP="00F16DCE">
            <w:pPr>
              <w:widowControl w:val="0"/>
              <w:jc w:val="right"/>
              <w:rPr>
                <w:sz w:val="20"/>
                <w:szCs w:val="20"/>
              </w:rPr>
            </w:pPr>
            <w:r>
              <w:rPr>
                <w:sz w:val="20"/>
                <w:szCs w:val="20"/>
                <w:lang w:val="fr"/>
              </w:rPr>
              <w:t>325</w:t>
            </w:r>
            <w:r w:rsidR="00BE12FC">
              <w:rPr>
                <w:sz w:val="20"/>
                <w:szCs w:val="20"/>
                <w:lang w:val="fr"/>
              </w:rPr>
              <w:t> </w:t>
            </w:r>
            <w:r>
              <w:rPr>
                <w:sz w:val="20"/>
                <w:szCs w:val="20"/>
                <w:lang w:val="fr"/>
              </w:rPr>
              <w:t>000</w:t>
            </w:r>
          </w:p>
        </w:tc>
        <w:tc>
          <w:tcPr>
            <w:tcW w:w="510" w:type="pct"/>
          </w:tcPr>
          <w:p w14:paraId="4598C323" w14:textId="23617061" w:rsidR="00A57092" w:rsidRPr="005122BD" w:rsidRDefault="00A57092" w:rsidP="00F16DCE">
            <w:pPr>
              <w:widowControl w:val="0"/>
              <w:jc w:val="right"/>
              <w:rPr>
                <w:sz w:val="20"/>
                <w:szCs w:val="20"/>
              </w:rPr>
            </w:pPr>
            <w:r>
              <w:rPr>
                <w:sz w:val="20"/>
                <w:szCs w:val="20"/>
                <w:lang w:val="fr"/>
              </w:rPr>
              <w:t>458</w:t>
            </w:r>
            <w:r w:rsidR="00BE12FC">
              <w:rPr>
                <w:sz w:val="20"/>
                <w:szCs w:val="20"/>
                <w:lang w:val="fr"/>
              </w:rPr>
              <w:t> </w:t>
            </w:r>
            <w:r>
              <w:rPr>
                <w:sz w:val="20"/>
                <w:szCs w:val="20"/>
                <w:lang w:val="fr"/>
              </w:rPr>
              <w:t>191</w:t>
            </w:r>
          </w:p>
        </w:tc>
        <w:tc>
          <w:tcPr>
            <w:tcW w:w="587" w:type="pct"/>
          </w:tcPr>
          <w:p w14:paraId="1082E4FE" w14:textId="77777777" w:rsidR="00A57092" w:rsidRPr="005122BD" w:rsidRDefault="00A57092" w:rsidP="00F16DCE">
            <w:pPr>
              <w:widowControl w:val="0"/>
              <w:jc w:val="right"/>
              <w:rPr>
                <w:sz w:val="20"/>
                <w:szCs w:val="20"/>
              </w:rPr>
            </w:pPr>
            <w:r>
              <w:rPr>
                <w:sz w:val="20"/>
                <w:szCs w:val="20"/>
                <w:lang w:val="fr"/>
              </w:rPr>
              <w:t>0</w:t>
            </w:r>
          </w:p>
        </w:tc>
        <w:tc>
          <w:tcPr>
            <w:tcW w:w="605" w:type="pct"/>
            <w:shd w:val="clear" w:color="auto" w:fill="auto"/>
          </w:tcPr>
          <w:p w14:paraId="08979E7F" w14:textId="47DAE67F" w:rsidR="00A57092" w:rsidRPr="00A300E9" w:rsidRDefault="00A57092" w:rsidP="00F16DCE">
            <w:pPr>
              <w:widowControl w:val="0"/>
              <w:jc w:val="right"/>
              <w:rPr>
                <w:b/>
                <w:bCs/>
                <w:sz w:val="20"/>
                <w:szCs w:val="20"/>
              </w:rPr>
            </w:pPr>
            <w:r>
              <w:rPr>
                <w:b/>
                <w:bCs/>
                <w:sz w:val="20"/>
                <w:szCs w:val="20"/>
                <w:lang w:val="fr"/>
              </w:rPr>
              <w:t>3</w:t>
            </w:r>
            <w:r w:rsidR="00BE12FC">
              <w:rPr>
                <w:b/>
                <w:bCs/>
                <w:sz w:val="20"/>
                <w:szCs w:val="20"/>
                <w:lang w:val="fr"/>
              </w:rPr>
              <w:t> 187 </w:t>
            </w:r>
            <w:r>
              <w:rPr>
                <w:b/>
                <w:bCs/>
                <w:sz w:val="20"/>
                <w:szCs w:val="20"/>
                <w:lang w:val="fr"/>
              </w:rPr>
              <w:t>603</w:t>
            </w:r>
          </w:p>
        </w:tc>
        <w:tc>
          <w:tcPr>
            <w:tcW w:w="751" w:type="pct"/>
            <w:vMerge w:val="restart"/>
            <w:shd w:val="clear" w:color="auto" w:fill="auto"/>
            <w:vAlign w:val="center"/>
          </w:tcPr>
          <w:p w14:paraId="3BA826C8" w14:textId="77777777" w:rsidR="00A57092" w:rsidRPr="005122BD" w:rsidRDefault="00A57092" w:rsidP="00F16DCE">
            <w:pPr>
              <w:widowControl w:val="0"/>
              <w:ind w:right="-36"/>
              <w:jc w:val="center"/>
              <w:rPr>
                <w:sz w:val="20"/>
                <w:szCs w:val="20"/>
              </w:rPr>
            </w:pPr>
            <w:r>
              <w:rPr>
                <w:sz w:val="20"/>
                <w:szCs w:val="20"/>
                <w:lang w:val="fr"/>
              </w:rPr>
              <w:t>99,9</w:t>
            </w:r>
          </w:p>
        </w:tc>
      </w:tr>
      <w:tr w:rsidR="00A57092" w14:paraId="5474FF74" w14:textId="77777777" w:rsidTr="00F16DCE">
        <w:trPr>
          <w:trHeight w:val="125"/>
          <w:tblHeader/>
        </w:trPr>
        <w:tc>
          <w:tcPr>
            <w:tcW w:w="430" w:type="pct"/>
            <w:vMerge/>
            <w:vAlign w:val="center"/>
          </w:tcPr>
          <w:p w14:paraId="2BC5649A" w14:textId="77777777" w:rsidR="00A57092" w:rsidRPr="005122BD" w:rsidRDefault="00A57092" w:rsidP="00F16DCE">
            <w:pPr>
              <w:widowControl w:val="0"/>
              <w:jc w:val="left"/>
              <w:rPr>
                <w:sz w:val="20"/>
                <w:szCs w:val="20"/>
              </w:rPr>
            </w:pPr>
          </w:p>
        </w:tc>
        <w:tc>
          <w:tcPr>
            <w:tcW w:w="579" w:type="pct"/>
          </w:tcPr>
          <w:p w14:paraId="4EB129A8" w14:textId="77777777" w:rsidR="00A57092" w:rsidRPr="00B528D1" w:rsidRDefault="00A57092" w:rsidP="00F16DCE">
            <w:pPr>
              <w:widowControl w:val="0"/>
              <w:rPr>
                <w:sz w:val="20"/>
                <w:szCs w:val="20"/>
              </w:rPr>
            </w:pPr>
            <w:r>
              <w:rPr>
                <w:sz w:val="20"/>
                <w:szCs w:val="20"/>
                <w:lang w:val="fr"/>
              </w:rPr>
              <w:t>Décaissé</w:t>
            </w:r>
          </w:p>
        </w:tc>
        <w:tc>
          <w:tcPr>
            <w:tcW w:w="543" w:type="pct"/>
            <w:shd w:val="clear" w:color="auto" w:fill="FFFFFF" w:themeFill="background1"/>
          </w:tcPr>
          <w:p w14:paraId="7D97F755" w14:textId="4FEB31BC" w:rsidR="00A57092" w:rsidRPr="009141EE" w:rsidRDefault="00A57092" w:rsidP="00F16DCE">
            <w:pPr>
              <w:widowControl w:val="0"/>
              <w:jc w:val="right"/>
              <w:rPr>
                <w:sz w:val="20"/>
                <w:szCs w:val="20"/>
                <w:highlight w:val="yellow"/>
              </w:rPr>
            </w:pPr>
            <w:r>
              <w:rPr>
                <w:sz w:val="20"/>
                <w:szCs w:val="20"/>
                <w:lang w:val="fr"/>
              </w:rPr>
              <w:t>2</w:t>
            </w:r>
            <w:r w:rsidR="00BE12FC">
              <w:rPr>
                <w:sz w:val="20"/>
                <w:szCs w:val="20"/>
                <w:lang w:val="fr"/>
              </w:rPr>
              <w:t> 403 </w:t>
            </w:r>
            <w:r>
              <w:rPr>
                <w:sz w:val="20"/>
                <w:szCs w:val="20"/>
                <w:lang w:val="fr"/>
              </w:rPr>
              <w:t>985</w:t>
            </w:r>
          </w:p>
        </w:tc>
        <w:tc>
          <w:tcPr>
            <w:tcW w:w="410" w:type="pct"/>
          </w:tcPr>
          <w:p w14:paraId="49F867E5" w14:textId="77777777" w:rsidR="00A57092" w:rsidRPr="00B528D1" w:rsidRDefault="00A57092" w:rsidP="00F16DCE">
            <w:pPr>
              <w:widowControl w:val="0"/>
              <w:jc w:val="right"/>
              <w:rPr>
                <w:sz w:val="20"/>
                <w:szCs w:val="20"/>
              </w:rPr>
            </w:pPr>
            <w:r>
              <w:rPr>
                <w:sz w:val="20"/>
                <w:szCs w:val="20"/>
                <w:lang w:val="fr"/>
              </w:rPr>
              <w:t>0</w:t>
            </w:r>
          </w:p>
        </w:tc>
        <w:tc>
          <w:tcPr>
            <w:tcW w:w="585" w:type="pct"/>
          </w:tcPr>
          <w:p w14:paraId="59B6AB4F" w14:textId="045FD89C" w:rsidR="00A57092" w:rsidRPr="005122BD" w:rsidRDefault="00A57092" w:rsidP="00F16DCE">
            <w:pPr>
              <w:widowControl w:val="0"/>
              <w:jc w:val="right"/>
              <w:rPr>
                <w:sz w:val="20"/>
                <w:szCs w:val="20"/>
              </w:rPr>
            </w:pPr>
            <w:r>
              <w:rPr>
                <w:sz w:val="20"/>
                <w:szCs w:val="20"/>
                <w:lang w:val="fr"/>
              </w:rPr>
              <w:t>325</w:t>
            </w:r>
            <w:r w:rsidR="00BE12FC">
              <w:rPr>
                <w:sz w:val="20"/>
                <w:szCs w:val="20"/>
                <w:lang w:val="fr"/>
              </w:rPr>
              <w:t> </w:t>
            </w:r>
            <w:r>
              <w:rPr>
                <w:sz w:val="20"/>
                <w:szCs w:val="20"/>
                <w:lang w:val="fr"/>
              </w:rPr>
              <w:t>000</w:t>
            </w:r>
          </w:p>
        </w:tc>
        <w:tc>
          <w:tcPr>
            <w:tcW w:w="510" w:type="pct"/>
            <w:shd w:val="clear" w:color="auto" w:fill="FFFFFF" w:themeFill="background1"/>
          </w:tcPr>
          <w:p w14:paraId="4FD6DDD9" w14:textId="2E4B438B" w:rsidR="00A57092" w:rsidRPr="005122BD" w:rsidRDefault="00A57092" w:rsidP="00F16DCE">
            <w:pPr>
              <w:widowControl w:val="0"/>
              <w:jc w:val="right"/>
              <w:rPr>
                <w:sz w:val="20"/>
                <w:szCs w:val="20"/>
              </w:rPr>
            </w:pPr>
            <w:r>
              <w:rPr>
                <w:sz w:val="20"/>
                <w:szCs w:val="20"/>
                <w:lang w:val="fr"/>
              </w:rPr>
              <w:t>458</w:t>
            </w:r>
            <w:r w:rsidR="00BE12FC">
              <w:rPr>
                <w:sz w:val="20"/>
                <w:szCs w:val="20"/>
                <w:lang w:val="fr"/>
              </w:rPr>
              <w:t> </w:t>
            </w:r>
            <w:r>
              <w:rPr>
                <w:sz w:val="20"/>
                <w:szCs w:val="20"/>
                <w:lang w:val="fr"/>
              </w:rPr>
              <w:t>191</w:t>
            </w:r>
          </w:p>
        </w:tc>
        <w:tc>
          <w:tcPr>
            <w:tcW w:w="587" w:type="pct"/>
          </w:tcPr>
          <w:p w14:paraId="0109BA1C" w14:textId="77777777" w:rsidR="00A57092" w:rsidRPr="005122BD" w:rsidRDefault="00A57092" w:rsidP="00F16DCE">
            <w:pPr>
              <w:widowControl w:val="0"/>
              <w:jc w:val="right"/>
              <w:rPr>
                <w:sz w:val="20"/>
                <w:szCs w:val="20"/>
              </w:rPr>
            </w:pPr>
            <w:r>
              <w:rPr>
                <w:sz w:val="20"/>
                <w:szCs w:val="20"/>
                <w:lang w:val="fr"/>
              </w:rPr>
              <w:t>0</w:t>
            </w:r>
          </w:p>
        </w:tc>
        <w:tc>
          <w:tcPr>
            <w:tcW w:w="605" w:type="pct"/>
            <w:shd w:val="clear" w:color="auto" w:fill="auto"/>
          </w:tcPr>
          <w:p w14:paraId="6D356357" w14:textId="5B8213E1" w:rsidR="00A57092" w:rsidRPr="00A300E9" w:rsidRDefault="00A57092" w:rsidP="00F16DCE">
            <w:pPr>
              <w:widowControl w:val="0"/>
              <w:jc w:val="right"/>
              <w:rPr>
                <w:b/>
                <w:bCs/>
                <w:sz w:val="20"/>
                <w:szCs w:val="20"/>
              </w:rPr>
            </w:pPr>
            <w:r>
              <w:rPr>
                <w:b/>
                <w:bCs/>
                <w:sz w:val="20"/>
                <w:szCs w:val="20"/>
                <w:lang w:val="fr"/>
              </w:rPr>
              <w:t>3</w:t>
            </w:r>
            <w:r w:rsidR="00BE12FC">
              <w:rPr>
                <w:b/>
                <w:bCs/>
                <w:sz w:val="20"/>
                <w:szCs w:val="20"/>
                <w:lang w:val="fr"/>
              </w:rPr>
              <w:t> 187 </w:t>
            </w:r>
            <w:r>
              <w:rPr>
                <w:b/>
                <w:bCs/>
                <w:sz w:val="20"/>
                <w:szCs w:val="20"/>
                <w:lang w:val="fr"/>
              </w:rPr>
              <w:t>176</w:t>
            </w:r>
          </w:p>
        </w:tc>
        <w:tc>
          <w:tcPr>
            <w:tcW w:w="751" w:type="pct"/>
            <w:vMerge/>
            <w:shd w:val="clear" w:color="auto" w:fill="auto"/>
            <w:vAlign w:val="center"/>
          </w:tcPr>
          <w:p w14:paraId="3430F007" w14:textId="77777777" w:rsidR="00A57092" w:rsidRPr="005122BD" w:rsidRDefault="00A57092" w:rsidP="00F16DCE">
            <w:pPr>
              <w:widowControl w:val="0"/>
              <w:jc w:val="center"/>
              <w:rPr>
                <w:sz w:val="20"/>
                <w:szCs w:val="20"/>
              </w:rPr>
            </w:pPr>
          </w:p>
        </w:tc>
      </w:tr>
      <w:tr w:rsidR="00A57092" w14:paraId="21B81B28" w14:textId="77777777" w:rsidTr="00F16DCE">
        <w:trPr>
          <w:trHeight w:val="92"/>
          <w:tblHeader/>
        </w:trPr>
        <w:tc>
          <w:tcPr>
            <w:tcW w:w="430" w:type="pct"/>
            <w:vMerge w:val="restart"/>
            <w:vAlign w:val="center"/>
          </w:tcPr>
          <w:p w14:paraId="2778E6D9" w14:textId="77777777" w:rsidR="00A57092" w:rsidRPr="005122BD" w:rsidRDefault="00A57092" w:rsidP="00F16DCE">
            <w:pPr>
              <w:widowControl w:val="0"/>
              <w:jc w:val="left"/>
              <w:rPr>
                <w:sz w:val="20"/>
                <w:szCs w:val="20"/>
              </w:rPr>
            </w:pPr>
            <w:r>
              <w:rPr>
                <w:sz w:val="20"/>
                <w:szCs w:val="20"/>
                <w:lang w:val="fr"/>
              </w:rPr>
              <w:t>Deuxième</w:t>
            </w:r>
          </w:p>
        </w:tc>
        <w:tc>
          <w:tcPr>
            <w:tcW w:w="579" w:type="pct"/>
          </w:tcPr>
          <w:p w14:paraId="643CE746" w14:textId="77777777" w:rsidR="00A57092" w:rsidRPr="005122BD" w:rsidRDefault="00A57092" w:rsidP="00F16DCE">
            <w:pPr>
              <w:widowControl w:val="0"/>
              <w:rPr>
                <w:sz w:val="20"/>
                <w:szCs w:val="20"/>
              </w:rPr>
            </w:pPr>
            <w:r>
              <w:rPr>
                <w:sz w:val="20"/>
                <w:szCs w:val="20"/>
                <w:lang w:val="fr"/>
              </w:rPr>
              <w:t>Approuvé</w:t>
            </w:r>
          </w:p>
        </w:tc>
        <w:tc>
          <w:tcPr>
            <w:tcW w:w="543" w:type="pct"/>
          </w:tcPr>
          <w:p w14:paraId="0F815D79" w14:textId="761FB061" w:rsidR="00A57092" w:rsidRPr="005122BD" w:rsidRDefault="00A57092" w:rsidP="00F16DCE">
            <w:pPr>
              <w:widowControl w:val="0"/>
              <w:jc w:val="right"/>
              <w:rPr>
                <w:sz w:val="20"/>
                <w:szCs w:val="20"/>
              </w:rPr>
            </w:pPr>
            <w:r>
              <w:rPr>
                <w:sz w:val="20"/>
                <w:szCs w:val="20"/>
                <w:lang w:val="fr"/>
              </w:rPr>
              <w:t>1</w:t>
            </w:r>
            <w:r w:rsidR="00BE12FC">
              <w:rPr>
                <w:sz w:val="20"/>
                <w:szCs w:val="20"/>
                <w:lang w:val="fr"/>
              </w:rPr>
              <w:t> 165 </w:t>
            </w:r>
            <w:r>
              <w:rPr>
                <w:sz w:val="20"/>
                <w:szCs w:val="20"/>
                <w:lang w:val="fr"/>
              </w:rPr>
              <w:t>509</w:t>
            </w:r>
          </w:p>
        </w:tc>
        <w:tc>
          <w:tcPr>
            <w:tcW w:w="410" w:type="pct"/>
          </w:tcPr>
          <w:p w14:paraId="70EB93CA" w14:textId="7BAAD3CC" w:rsidR="00A57092" w:rsidRPr="005122BD" w:rsidRDefault="00A57092" w:rsidP="00F16DCE">
            <w:pPr>
              <w:widowControl w:val="0"/>
              <w:jc w:val="right"/>
              <w:rPr>
                <w:sz w:val="20"/>
                <w:szCs w:val="20"/>
              </w:rPr>
            </w:pPr>
            <w:r>
              <w:rPr>
                <w:sz w:val="20"/>
                <w:szCs w:val="20"/>
                <w:lang w:val="fr"/>
              </w:rPr>
              <w:t>40</w:t>
            </w:r>
            <w:r w:rsidR="00BE12FC">
              <w:rPr>
                <w:sz w:val="20"/>
                <w:szCs w:val="20"/>
                <w:lang w:val="fr"/>
              </w:rPr>
              <w:t> </w:t>
            </w:r>
            <w:r>
              <w:rPr>
                <w:sz w:val="20"/>
                <w:szCs w:val="20"/>
                <w:lang w:val="fr"/>
              </w:rPr>
              <w:t>000</w:t>
            </w:r>
          </w:p>
        </w:tc>
        <w:tc>
          <w:tcPr>
            <w:tcW w:w="585" w:type="pct"/>
          </w:tcPr>
          <w:p w14:paraId="1891AC5D" w14:textId="16069DCF" w:rsidR="00A57092" w:rsidRPr="005122BD" w:rsidRDefault="00A57092" w:rsidP="00F16DCE">
            <w:pPr>
              <w:widowControl w:val="0"/>
              <w:jc w:val="right"/>
              <w:rPr>
                <w:sz w:val="20"/>
                <w:szCs w:val="20"/>
              </w:rPr>
            </w:pPr>
            <w:r>
              <w:rPr>
                <w:sz w:val="20"/>
                <w:szCs w:val="20"/>
                <w:lang w:val="fr"/>
              </w:rPr>
              <w:t>325</w:t>
            </w:r>
            <w:r w:rsidR="00BE12FC">
              <w:rPr>
                <w:sz w:val="20"/>
                <w:szCs w:val="20"/>
                <w:lang w:val="fr"/>
              </w:rPr>
              <w:t> </w:t>
            </w:r>
            <w:r>
              <w:rPr>
                <w:sz w:val="20"/>
                <w:szCs w:val="20"/>
                <w:lang w:val="fr"/>
              </w:rPr>
              <w:t>000</w:t>
            </w:r>
          </w:p>
        </w:tc>
        <w:tc>
          <w:tcPr>
            <w:tcW w:w="510" w:type="pct"/>
          </w:tcPr>
          <w:p w14:paraId="278E288E" w14:textId="77777777" w:rsidR="00A57092" w:rsidRPr="005122BD" w:rsidRDefault="00A57092" w:rsidP="00F16DCE">
            <w:pPr>
              <w:widowControl w:val="0"/>
              <w:jc w:val="right"/>
              <w:rPr>
                <w:sz w:val="20"/>
                <w:szCs w:val="20"/>
              </w:rPr>
            </w:pPr>
            <w:r>
              <w:rPr>
                <w:sz w:val="20"/>
                <w:szCs w:val="20"/>
                <w:lang w:val="fr"/>
              </w:rPr>
              <w:t>0</w:t>
            </w:r>
          </w:p>
        </w:tc>
        <w:tc>
          <w:tcPr>
            <w:tcW w:w="587" w:type="pct"/>
            <w:shd w:val="clear" w:color="auto" w:fill="FFFFFF" w:themeFill="background1"/>
          </w:tcPr>
          <w:p w14:paraId="13B68EFA" w14:textId="49306779" w:rsidR="00A57092" w:rsidRPr="005122BD" w:rsidRDefault="00A57092" w:rsidP="00F16DCE">
            <w:pPr>
              <w:widowControl w:val="0"/>
              <w:jc w:val="right"/>
              <w:rPr>
                <w:sz w:val="20"/>
                <w:szCs w:val="20"/>
              </w:rPr>
            </w:pPr>
            <w:r>
              <w:rPr>
                <w:sz w:val="20"/>
                <w:szCs w:val="20"/>
                <w:lang w:val="fr"/>
              </w:rPr>
              <w:t>1</w:t>
            </w:r>
            <w:r w:rsidR="00BE12FC">
              <w:rPr>
                <w:sz w:val="20"/>
                <w:szCs w:val="20"/>
                <w:lang w:val="fr"/>
              </w:rPr>
              <w:t> 056 </w:t>
            </w:r>
            <w:r>
              <w:rPr>
                <w:sz w:val="20"/>
                <w:szCs w:val="20"/>
                <w:lang w:val="fr"/>
              </w:rPr>
              <w:t>991</w:t>
            </w:r>
          </w:p>
        </w:tc>
        <w:tc>
          <w:tcPr>
            <w:tcW w:w="605" w:type="pct"/>
            <w:shd w:val="clear" w:color="auto" w:fill="auto"/>
          </w:tcPr>
          <w:p w14:paraId="5D97D9EC" w14:textId="1CABBB69" w:rsidR="00A57092" w:rsidRPr="00A300E9" w:rsidRDefault="00A57092" w:rsidP="00F16DCE">
            <w:pPr>
              <w:widowControl w:val="0"/>
              <w:jc w:val="right"/>
              <w:rPr>
                <w:b/>
                <w:bCs/>
                <w:sz w:val="20"/>
                <w:szCs w:val="20"/>
              </w:rPr>
            </w:pPr>
            <w:r>
              <w:rPr>
                <w:b/>
                <w:bCs/>
                <w:sz w:val="20"/>
                <w:szCs w:val="20"/>
                <w:lang w:val="fr"/>
              </w:rPr>
              <w:t>2</w:t>
            </w:r>
            <w:r w:rsidR="00BE12FC">
              <w:rPr>
                <w:b/>
                <w:bCs/>
                <w:sz w:val="20"/>
                <w:szCs w:val="20"/>
                <w:lang w:val="fr"/>
              </w:rPr>
              <w:t> 587 </w:t>
            </w:r>
            <w:r>
              <w:rPr>
                <w:b/>
                <w:bCs/>
                <w:sz w:val="20"/>
                <w:szCs w:val="20"/>
                <w:lang w:val="fr"/>
              </w:rPr>
              <w:t>500</w:t>
            </w:r>
          </w:p>
        </w:tc>
        <w:tc>
          <w:tcPr>
            <w:tcW w:w="751" w:type="pct"/>
            <w:vMerge w:val="restart"/>
            <w:shd w:val="clear" w:color="auto" w:fill="auto"/>
            <w:vAlign w:val="center"/>
          </w:tcPr>
          <w:p w14:paraId="2590090E" w14:textId="77777777" w:rsidR="00A57092" w:rsidRPr="005122BD" w:rsidRDefault="00A57092" w:rsidP="00F16DCE">
            <w:pPr>
              <w:widowControl w:val="0"/>
              <w:jc w:val="center"/>
              <w:rPr>
                <w:sz w:val="20"/>
                <w:szCs w:val="20"/>
              </w:rPr>
            </w:pPr>
            <w:r>
              <w:rPr>
                <w:sz w:val="20"/>
                <w:szCs w:val="20"/>
                <w:lang w:val="fr"/>
              </w:rPr>
              <w:t>89</w:t>
            </w:r>
          </w:p>
        </w:tc>
      </w:tr>
      <w:tr w:rsidR="00A57092" w14:paraId="4E75A901" w14:textId="77777777" w:rsidTr="00F16DCE">
        <w:trPr>
          <w:trHeight w:val="178"/>
          <w:tblHeader/>
        </w:trPr>
        <w:tc>
          <w:tcPr>
            <w:tcW w:w="430" w:type="pct"/>
            <w:vMerge/>
            <w:vAlign w:val="center"/>
          </w:tcPr>
          <w:p w14:paraId="2EF6826F" w14:textId="77777777" w:rsidR="00A57092" w:rsidRPr="005122BD" w:rsidRDefault="00A57092" w:rsidP="00F16DCE">
            <w:pPr>
              <w:widowControl w:val="0"/>
              <w:jc w:val="left"/>
              <w:rPr>
                <w:sz w:val="20"/>
                <w:szCs w:val="20"/>
              </w:rPr>
            </w:pPr>
          </w:p>
        </w:tc>
        <w:tc>
          <w:tcPr>
            <w:tcW w:w="579" w:type="pct"/>
          </w:tcPr>
          <w:p w14:paraId="41F698F1" w14:textId="77777777" w:rsidR="00A57092" w:rsidRPr="005122BD" w:rsidRDefault="00A57092" w:rsidP="00F16DCE">
            <w:pPr>
              <w:widowControl w:val="0"/>
              <w:rPr>
                <w:sz w:val="20"/>
                <w:szCs w:val="20"/>
              </w:rPr>
            </w:pPr>
            <w:r>
              <w:rPr>
                <w:sz w:val="20"/>
                <w:szCs w:val="20"/>
                <w:lang w:val="fr"/>
              </w:rPr>
              <w:t>Décaissé</w:t>
            </w:r>
          </w:p>
        </w:tc>
        <w:tc>
          <w:tcPr>
            <w:tcW w:w="543" w:type="pct"/>
            <w:shd w:val="clear" w:color="auto" w:fill="FFFFFF" w:themeFill="background1"/>
          </w:tcPr>
          <w:p w14:paraId="2C562D5E" w14:textId="002AD0AB" w:rsidR="00A57092" w:rsidRPr="005E398B" w:rsidRDefault="00A57092" w:rsidP="00F16DCE">
            <w:pPr>
              <w:widowControl w:val="0"/>
              <w:jc w:val="right"/>
              <w:rPr>
                <w:sz w:val="20"/>
                <w:szCs w:val="20"/>
              </w:rPr>
            </w:pPr>
            <w:r>
              <w:rPr>
                <w:sz w:val="20"/>
                <w:szCs w:val="20"/>
                <w:lang w:val="fr"/>
              </w:rPr>
              <w:t>1</w:t>
            </w:r>
            <w:r w:rsidR="00BE12FC">
              <w:rPr>
                <w:sz w:val="20"/>
                <w:szCs w:val="20"/>
                <w:lang w:val="fr"/>
              </w:rPr>
              <w:t> 165 </w:t>
            </w:r>
            <w:r>
              <w:rPr>
                <w:sz w:val="20"/>
                <w:szCs w:val="20"/>
                <w:lang w:val="fr"/>
              </w:rPr>
              <w:t>509</w:t>
            </w:r>
          </w:p>
        </w:tc>
        <w:tc>
          <w:tcPr>
            <w:tcW w:w="410" w:type="pct"/>
            <w:shd w:val="clear" w:color="auto" w:fill="FFFFFF" w:themeFill="background1"/>
          </w:tcPr>
          <w:p w14:paraId="0117447F" w14:textId="14223DAE" w:rsidR="00A57092" w:rsidRPr="005E398B" w:rsidRDefault="00A57092" w:rsidP="00F16DCE">
            <w:pPr>
              <w:widowControl w:val="0"/>
              <w:jc w:val="right"/>
              <w:rPr>
                <w:sz w:val="20"/>
                <w:szCs w:val="20"/>
              </w:rPr>
            </w:pPr>
            <w:r>
              <w:rPr>
                <w:sz w:val="20"/>
                <w:szCs w:val="20"/>
                <w:lang w:val="fr"/>
              </w:rPr>
              <w:t>40</w:t>
            </w:r>
            <w:r w:rsidR="00BE12FC">
              <w:rPr>
                <w:sz w:val="20"/>
                <w:szCs w:val="20"/>
                <w:lang w:val="fr"/>
              </w:rPr>
              <w:t> </w:t>
            </w:r>
            <w:r>
              <w:rPr>
                <w:sz w:val="20"/>
                <w:szCs w:val="20"/>
                <w:lang w:val="fr"/>
              </w:rPr>
              <w:t>000</w:t>
            </w:r>
          </w:p>
        </w:tc>
        <w:tc>
          <w:tcPr>
            <w:tcW w:w="585" w:type="pct"/>
            <w:shd w:val="clear" w:color="auto" w:fill="FFFFFF" w:themeFill="background1"/>
          </w:tcPr>
          <w:p w14:paraId="74AB6B57" w14:textId="52614286" w:rsidR="00A57092" w:rsidRPr="005E398B" w:rsidRDefault="00A57092" w:rsidP="00F16DCE">
            <w:pPr>
              <w:widowControl w:val="0"/>
              <w:jc w:val="right"/>
              <w:rPr>
                <w:sz w:val="20"/>
                <w:szCs w:val="20"/>
              </w:rPr>
            </w:pPr>
            <w:r>
              <w:rPr>
                <w:sz w:val="20"/>
                <w:szCs w:val="20"/>
                <w:lang w:val="fr"/>
              </w:rPr>
              <w:t>34</w:t>
            </w:r>
            <w:r w:rsidR="00BE12FC">
              <w:rPr>
                <w:sz w:val="20"/>
                <w:szCs w:val="20"/>
                <w:lang w:val="fr"/>
              </w:rPr>
              <w:t> </w:t>
            </w:r>
            <w:r>
              <w:rPr>
                <w:sz w:val="20"/>
                <w:szCs w:val="20"/>
                <w:lang w:val="fr"/>
              </w:rPr>
              <w:t>600</w:t>
            </w:r>
          </w:p>
        </w:tc>
        <w:tc>
          <w:tcPr>
            <w:tcW w:w="510" w:type="pct"/>
          </w:tcPr>
          <w:p w14:paraId="6F41D314" w14:textId="77777777" w:rsidR="00A57092" w:rsidRPr="005E398B" w:rsidRDefault="00A57092" w:rsidP="00F16DCE">
            <w:pPr>
              <w:widowControl w:val="0"/>
              <w:jc w:val="right"/>
              <w:rPr>
                <w:sz w:val="20"/>
                <w:szCs w:val="20"/>
              </w:rPr>
            </w:pPr>
            <w:r>
              <w:rPr>
                <w:sz w:val="20"/>
                <w:szCs w:val="20"/>
                <w:lang w:val="fr"/>
              </w:rPr>
              <w:t>0</w:t>
            </w:r>
          </w:p>
        </w:tc>
        <w:tc>
          <w:tcPr>
            <w:tcW w:w="587" w:type="pct"/>
            <w:shd w:val="clear" w:color="auto" w:fill="FFFFFF" w:themeFill="background1"/>
          </w:tcPr>
          <w:p w14:paraId="4B4B8FFD" w14:textId="13DF7F4A" w:rsidR="00A57092" w:rsidRPr="009434AF" w:rsidRDefault="00A57092" w:rsidP="00F16DCE">
            <w:pPr>
              <w:widowControl w:val="0"/>
              <w:jc w:val="right"/>
              <w:rPr>
                <w:sz w:val="20"/>
                <w:szCs w:val="20"/>
                <w:highlight w:val="red"/>
              </w:rPr>
            </w:pPr>
            <w:r>
              <w:rPr>
                <w:sz w:val="20"/>
                <w:szCs w:val="20"/>
                <w:lang w:val="fr"/>
              </w:rPr>
              <w:t>1</w:t>
            </w:r>
            <w:r w:rsidR="00BE12FC">
              <w:rPr>
                <w:sz w:val="20"/>
                <w:szCs w:val="20"/>
                <w:lang w:val="fr"/>
              </w:rPr>
              <w:t> 056 </w:t>
            </w:r>
            <w:r>
              <w:rPr>
                <w:sz w:val="20"/>
                <w:szCs w:val="20"/>
                <w:lang w:val="fr"/>
              </w:rPr>
              <w:t>268</w:t>
            </w:r>
          </w:p>
        </w:tc>
        <w:tc>
          <w:tcPr>
            <w:tcW w:w="605" w:type="pct"/>
            <w:shd w:val="clear" w:color="auto" w:fill="auto"/>
          </w:tcPr>
          <w:p w14:paraId="2CDFC224" w14:textId="592C1ABF" w:rsidR="00A57092" w:rsidRPr="00112C1D" w:rsidRDefault="00A57092" w:rsidP="00F16DCE">
            <w:pPr>
              <w:widowControl w:val="0"/>
              <w:jc w:val="right"/>
              <w:rPr>
                <w:b/>
                <w:bCs/>
                <w:sz w:val="20"/>
                <w:szCs w:val="20"/>
                <w:highlight w:val="red"/>
              </w:rPr>
            </w:pPr>
            <w:r>
              <w:rPr>
                <w:b/>
                <w:bCs/>
                <w:sz w:val="20"/>
                <w:szCs w:val="20"/>
                <w:lang w:val="fr"/>
              </w:rPr>
              <w:t>2</w:t>
            </w:r>
            <w:r w:rsidR="00BE12FC">
              <w:rPr>
                <w:b/>
                <w:bCs/>
                <w:sz w:val="20"/>
                <w:szCs w:val="20"/>
                <w:lang w:val="fr"/>
              </w:rPr>
              <w:t> 296 </w:t>
            </w:r>
            <w:r>
              <w:rPr>
                <w:b/>
                <w:bCs/>
                <w:sz w:val="20"/>
                <w:szCs w:val="20"/>
                <w:lang w:val="fr"/>
              </w:rPr>
              <w:t>377</w:t>
            </w:r>
          </w:p>
        </w:tc>
        <w:tc>
          <w:tcPr>
            <w:tcW w:w="751" w:type="pct"/>
            <w:vMerge/>
            <w:shd w:val="clear" w:color="auto" w:fill="auto"/>
            <w:vAlign w:val="center"/>
          </w:tcPr>
          <w:p w14:paraId="1F27A1C4" w14:textId="77777777" w:rsidR="00A57092" w:rsidRPr="005122BD" w:rsidRDefault="00A57092" w:rsidP="00F16DCE">
            <w:pPr>
              <w:widowControl w:val="0"/>
              <w:jc w:val="center"/>
              <w:rPr>
                <w:sz w:val="20"/>
                <w:szCs w:val="20"/>
              </w:rPr>
            </w:pPr>
          </w:p>
        </w:tc>
      </w:tr>
      <w:tr w:rsidR="00A57092" w14:paraId="0B826798" w14:textId="77777777" w:rsidTr="00F16DCE">
        <w:trPr>
          <w:trHeight w:val="242"/>
          <w:tblHeader/>
        </w:trPr>
        <w:tc>
          <w:tcPr>
            <w:tcW w:w="430" w:type="pct"/>
            <w:vMerge w:val="restart"/>
            <w:vAlign w:val="center"/>
          </w:tcPr>
          <w:p w14:paraId="12E16C2C" w14:textId="77777777" w:rsidR="00A57092" w:rsidRPr="005122BD" w:rsidRDefault="00A57092" w:rsidP="00F16DCE">
            <w:pPr>
              <w:widowControl w:val="0"/>
              <w:jc w:val="left"/>
              <w:rPr>
                <w:sz w:val="20"/>
                <w:szCs w:val="20"/>
              </w:rPr>
            </w:pPr>
            <w:r>
              <w:rPr>
                <w:sz w:val="20"/>
                <w:szCs w:val="20"/>
                <w:lang w:val="fr"/>
              </w:rPr>
              <w:t>Troisième</w:t>
            </w:r>
          </w:p>
        </w:tc>
        <w:tc>
          <w:tcPr>
            <w:tcW w:w="579" w:type="pct"/>
          </w:tcPr>
          <w:p w14:paraId="6CFFA188" w14:textId="77777777" w:rsidR="00A57092" w:rsidRPr="005122BD" w:rsidRDefault="00A57092" w:rsidP="00F16DCE">
            <w:pPr>
              <w:widowControl w:val="0"/>
              <w:rPr>
                <w:sz w:val="20"/>
                <w:szCs w:val="20"/>
              </w:rPr>
            </w:pPr>
            <w:r>
              <w:rPr>
                <w:sz w:val="20"/>
                <w:szCs w:val="20"/>
                <w:lang w:val="fr"/>
              </w:rPr>
              <w:t>Approuvé</w:t>
            </w:r>
          </w:p>
        </w:tc>
        <w:tc>
          <w:tcPr>
            <w:tcW w:w="543" w:type="pct"/>
          </w:tcPr>
          <w:p w14:paraId="25E4DE89" w14:textId="198D3487" w:rsidR="00A57092" w:rsidRPr="00E86A3C" w:rsidRDefault="00A57092" w:rsidP="00F16DCE">
            <w:pPr>
              <w:widowControl w:val="0"/>
              <w:jc w:val="right"/>
              <w:rPr>
                <w:sz w:val="20"/>
                <w:szCs w:val="20"/>
              </w:rPr>
            </w:pPr>
            <w:r>
              <w:rPr>
                <w:sz w:val="20"/>
                <w:szCs w:val="20"/>
                <w:lang w:val="fr"/>
              </w:rPr>
              <w:t>2</w:t>
            </w:r>
            <w:r w:rsidR="00BE12FC">
              <w:rPr>
                <w:sz w:val="20"/>
                <w:szCs w:val="20"/>
                <w:lang w:val="fr"/>
              </w:rPr>
              <w:t> 139 </w:t>
            </w:r>
            <w:r>
              <w:rPr>
                <w:sz w:val="20"/>
                <w:szCs w:val="20"/>
                <w:lang w:val="fr"/>
              </w:rPr>
              <w:t>719</w:t>
            </w:r>
          </w:p>
        </w:tc>
        <w:tc>
          <w:tcPr>
            <w:tcW w:w="410" w:type="pct"/>
          </w:tcPr>
          <w:p w14:paraId="5839F89F" w14:textId="77777777" w:rsidR="00A57092" w:rsidRPr="00E86A3C" w:rsidRDefault="00A57092" w:rsidP="00F16DCE">
            <w:pPr>
              <w:widowControl w:val="0"/>
              <w:jc w:val="right"/>
              <w:rPr>
                <w:sz w:val="20"/>
                <w:szCs w:val="20"/>
              </w:rPr>
            </w:pPr>
            <w:r>
              <w:rPr>
                <w:sz w:val="20"/>
                <w:szCs w:val="20"/>
                <w:lang w:val="fr"/>
              </w:rPr>
              <w:t>0</w:t>
            </w:r>
          </w:p>
        </w:tc>
        <w:tc>
          <w:tcPr>
            <w:tcW w:w="585" w:type="pct"/>
          </w:tcPr>
          <w:p w14:paraId="4303D736" w14:textId="77777777" w:rsidR="00A57092" w:rsidRPr="00E86A3C" w:rsidRDefault="00A57092" w:rsidP="00F16DCE">
            <w:pPr>
              <w:widowControl w:val="0"/>
              <w:jc w:val="right"/>
              <w:rPr>
                <w:sz w:val="20"/>
                <w:szCs w:val="20"/>
              </w:rPr>
            </w:pPr>
            <w:r>
              <w:rPr>
                <w:sz w:val="20"/>
                <w:szCs w:val="20"/>
                <w:lang w:val="fr"/>
              </w:rPr>
              <w:t>0</w:t>
            </w:r>
          </w:p>
        </w:tc>
        <w:tc>
          <w:tcPr>
            <w:tcW w:w="510" w:type="pct"/>
          </w:tcPr>
          <w:p w14:paraId="0563F83B" w14:textId="77777777" w:rsidR="00A57092" w:rsidRPr="00E86A3C" w:rsidRDefault="00A57092" w:rsidP="00F16DCE">
            <w:pPr>
              <w:widowControl w:val="0"/>
              <w:jc w:val="right"/>
              <w:rPr>
                <w:sz w:val="20"/>
                <w:szCs w:val="20"/>
              </w:rPr>
            </w:pPr>
            <w:r>
              <w:rPr>
                <w:sz w:val="20"/>
                <w:szCs w:val="20"/>
                <w:lang w:val="fr"/>
              </w:rPr>
              <w:t>0</w:t>
            </w:r>
          </w:p>
        </w:tc>
        <w:tc>
          <w:tcPr>
            <w:tcW w:w="587" w:type="pct"/>
          </w:tcPr>
          <w:p w14:paraId="67369917" w14:textId="77A3E7D8" w:rsidR="00A57092" w:rsidRPr="00E86A3C" w:rsidRDefault="00A57092" w:rsidP="00F16DCE">
            <w:pPr>
              <w:widowControl w:val="0"/>
              <w:jc w:val="right"/>
              <w:rPr>
                <w:sz w:val="20"/>
                <w:szCs w:val="20"/>
              </w:rPr>
            </w:pPr>
            <w:r>
              <w:rPr>
                <w:sz w:val="20"/>
                <w:szCs w:val="20"/>
                <w:lang w:val="fr"/>
              </w:rPr>
              <w:t>1</w:t>
            </w:r>
            <w:r w:rsidR="00BE12FC">
              <w:rPr>
                <w:sz w:val="20"/>
                <w:szCs w:val="20"/>
                <w:lang w:val="fr"/>
              </w:rPr>
              <w:t> 070 </w:t>
            </w:r>
            <w:r>
              <w:rPr>
                <w:sz w:val="20"/>
                <w:szCs w:val="20"/>
                <w:lang w:val="fr"/>
              </w:rPr>
              <w:t>000</w:t>
            </w:r>
          </w:p>
        </w:tc>
        <w:tc>
          <w:tcPr>
            <w:tcW w:w="605" w:type="pct"/>
            <w:shd w:val="clear" w:color="auto" w:fill="auto"/>
          </w:tcPr>
          <w:p w14:paraId="349C0742" w14:textId="7EAEF5CD" w:rsidR="00A57092" w:rsidRPr="00E86A3C" w:rsidRDefault="00A57092" w:rsidP="00F16DCE">
            <w:pPr>
              <w:widowControl w:val="0"/>
              <w:jc w:val="right"/>
              <w:rPr>
                <w:b/>
                <w:bCs/>
                <w:sz w:val="20"/>
                <w:szCs w:val="20"/>
              </w:rPr>
            </w:pPr>
            <w:r>
              <w:rPr>
                <w:b/>
                <w:bCs/>
                <w:sz w:val="20"/>
                <w:szCs w:val="20"/>
                <w:lang w:val="fr"/>
              </w:rPr>
              <w:t>3</w:t>
            </w:r>
            <w:r w:rsidR="00BE12FC">
              <w:rPr>
                <w:b/>
                <w:bCs/>
                <w:sz w:val="20"/>
                <w:szCs w:val="20"/>
                <w:lang w:val="fr"/>
              </w:rPr>
              <w:t> 209 </w:t>
            </w:r>
            <w:r>
              <w:rPr>
                <w:b/>
                <w:bCs/>
                <w:sz w:val="20"/>
                <w:szCs w:val="20"/>
                <w:lang w:val="fr"/>
              </w:rPr>
              <w:t>719</w:t>
            </w:r>
          </w:p>
        </w:tc>
        <w:tc>
          <w:tcPr>
            <w:tcW w:w="751" w:type="pct"/>
            <w:vMerge w:val="restart"/>
            <w:shd w:val="clear" w:color="auto" w:fill="auto"/>
            <w:vAlign w:val="center"/>
          </w:tcPr>
          <w:p w14:paraId="60CF4B23" w14:textId="77777777" w:rsidR="00A57092" w:rsidRPr="00E86A3C" w:rsidRDefault="00A57092" w:rsidP="00F16DCE">
            <w:pPr>
              <w:widowControl w:val="0"/>
              <w:jc w:val="center"/>
              <w:rPr>
                <w:sz w:val="20"/>
                <w:szCs w:val="20"/>
              </w:rPr>
            </w:pPr>
            <w:r>
              <w:rPr>
                <w:sz w:val="20"/>
                <w:szCs w:val="20"/>
                <w:lang w:val="fr"/>
              </w:rPr>
              <w:t>30</w:t>
            </w:r>
          </w:p>
        </w:tc>
      </w:tr>
      <w:tr w:rsidR="00A57092" w14:paraId="59D7A84C" w14:textId="77777777" w:rsidTr="00F16DCE">
        <w:trPr>
          <w:trHeight w:val="256"/>
          <w:tblHeader/>
        </w:trPr>
        <w:tc>
          <w:tcPr>
            <w:tcW w:w="430" w:type="pct"/>
            <w:vMerge/>
            <w:vAlign w:val="center"/>
          </w:tcPr>
          <w:p w14:paraId="24CCD896" w14:textId="77777777" w:rsidR="00A57092" w:rsidRPr="005122BD" w:rsidRDefault="00A57092" w:rsidP="00F16DCE">
            <w:pPr>
              <w:widowControl w:val="0"/>
              <w:jc w:val="left"/>
              <w:rPr>
                <w:sz w:val="20"/>
                <w:szCs w:val="20"/>
              </w:rPr>
            </w:pPr>
          </w:p>
        </w:tc>
        <w:tc>
          <w:tcPr>
            <w:tcW w:w="579" w:type="pct"/>
          </w:tcPr>
          <w:p w14:paraId="619DA5F7" w14:textId="77777777" w:rsidR="00A57092" w:rsidRPr="005122BD" w:rsidRDefault="00A57092" w:rsidP="00F16DCE">
            <w:pPr>
              <w:widowControl w:val="0"/>
              <w:rPr>
                <w:sz w:val="20"/>
                <w:szCs w:val="20"/>
              </w:rPr>
            </w:pPr>
            <w:r>
              <w:rPr>
                <w:sz w:val="20"/>
                <w:szCs w:val="20"/>
                <w:lang w:val="fr"/>
              </w:rPr>
              <w:t>Décaissé</w:t>
            </w:r>
          </w:p>
        </w:tc>
        <w:tc>
          <w:tcPr>
            <w:tcW w:w="543" w:type="pct"/>
            <w:shd w:val="clear" w:color="auto" w:fill="FFFFFF" w:themeFill="background1"/>
          </w:tcPr>
          <w:p w14:paraId="77F4ECC3" w14:textId="622DEF53" w:rsidR="00A57092" w:rsidRPr="00E86A3C" w:rsidRDefault="00A57092" w:rsidP="00F16DCE">
            <w:pPr>
              <w:widowControl w:val="0"/>
              <w:jc w:val="right"/>
              <w:rPr>
                <w:sz w:val="20"/>
                <w:szCs w:val="20"/>
              </w:rPr>
            </w:pPr>
            <w:r>
              <w:rPr>
                <w:sz w:val="20"/>
                <w:szCs w:val="20"/>
                <w:lang w:val="fr"/>
              </w:rPr>
              <w:t>728</w:t>
            </w:r>
            <w:r w:rsidR="00BE12FC">
              <w:rPr>
                <w:sz w:val="20"/>
                <w:szCs w:val="20"/>
                <w:lang w:val="fr"/>
              </w:rPr>
              <w:t> </w:t>
            </w:r>
            <w:r>
              <w:rPr>
                <w:sz w:val="20"/>
                <w:szCs w:val="20"/>
                <w:lang w:val="fr"/>
              </w:rPr>
              <w:t>888</w:t>
            </w:r>
          </w:p>
        </w:tc>
        <w:tc>
          <w:tcPr>
            <w:tcW w:w="410" w:type="pct"/>
          </w:tcPr>
          <w:p w14:paraId="0A2BF499" w14:textId="77777777" w:rsidR="00A57092" w:rsidRPr="00E86A3C" w:rsidRDefault="00A57092" w:rsidP="00F16DCE">
            <w:pPr>
              <w:widowControl w:val="0"/>
              <w:jc w:val="right"/>
              <w:rPr>
                <w:sz w:val="20"/>
                <w:szCs w:val="20"/>
              </w:rPr>
            </w:pPr>
            <w:r>
              <w:rPr>
                <w:sz w:val="20"/>
                <w:szCs w:val="20"/>
                <w:lang w:val="fr"/>
              </w:rPr>
              <w:t>0</w:t>
            </w:r>
          </w:p>
        </w:tc>
        <w:tc>
          <w:tcPr>
            <w:tcW w:w="585" w:type="pct"/>
          </w:tcPr>
          <w:p w14:paraId="53533985" w14:textId="77777777" w:rsidR="00A57092" w:rsidRPr="00E86A3C" w:rsidRDefault="00A57092" w:rsidP="00F16DCE">
            <w:pPr>
              <w:widowControl w:val="0"/>
              <w:jc w:val="right"/>
              <w:rPr>
                <w:sz w:val="20"/>
                <w:szCs w:val="20"/>
              </w:rPr>
            </w:pPr>
            <w:r>
              <w:rPr>
                <w:sz w:val="20"/>
                <w:szCs w:val="20"/>
                <w:lang w:val="fr"/>
              </w:rPr>
              <w:t>0</w:t>
            </w:r>
          </w:p>
        </w:tc>
        <w:tc>
          <w:tcPr>
            <w:tcW w:w="510" w:type="pct"/>
          </w:tcPr>
          <w:p w14:paraId="3AD2760A" w14:textId="77777777" w:rsidR="00A57092" w:rsidRPr="00E86A3C" w:rsidRDefault="00A57092" w:rsidP="00F16DCE">
            <w:pPr>
              <w:widowControl w:val="0"/>
              <w:jc w:val="right"/>
              <w:rPr>
                <w:sz w:val="20"/>
                <w:szCs w:val="20"/>
              </w:rPr>
            </w:pPr>
            <w:r>
              <w:rPr>
                <w:sz w:val="20"/>
                <w:szCs w:val="20"/>
                <w:lang w:val="fr"/>
              </w:rPr>
              <w:t>0</w:t>
            </w:r>
          </w:p>
        </w:tc>
        <w:tc>
          <w:tcPr>
            <w:tcW w:w="587" w:type="pct"/>
            <w:shd w:val="clear" w:color="auto" w:fill="auto"/>
          </w:tcPr>
          <w:p w14:paraId="3707257D" w14:textId="0537A863" w:rsidR="00A57092" w:rsidRPr="00E86A3C" w:rsidRDefault="00A57092" w:rsidP="00F16DCE">
            <w:pPr>
              <w:widowControl w:val="0"/>
              <w:jc w:val="right"/>
              <w:rPr>
                <w:sz w:val="20"/>
                <w:szCs w:val="20"/>
              </w:rPr>
            </w:pPr>
            <w:r>
              <w:rPr>
                <w:sz w:val="20"/>
                <w:szCs w:val="20"/>
                <w:lang w:val="fr"/>
              </w:rPr>
              <w:t>233</w:t>
            </w:r>
            <w:r w:rsidR="00BE12FC">
              <w:rPr>
                <w:sz w:val="20"/>
                <w:szCs w:val="20"/>
                <w:lang w:val="fr"/>
              </w:rPr>
              <w:t> </w:t>
            </w:r>
            <w:r>
              <w:rPr>
                <w:sz w:val="20"/>
                <w:szCs w:val="20"/>
                <w:lang w:val="fr"/>
              </w:rPr>
              <w:t>921</w:t>
            </w:r>
          </w:p>
        </w:tc>
        <w:tc>
          <w:tcPr>
            <w:tcW w:w="605" w:type="pct"/>
            <w:shd w:val="clear" w:color="auto" w:fill="auto"/>
          </w:tcPr>
          <w:p w14:paraId="28360DAB" w14:textId="144EB548" w:rsidR="00A57092" w:rsidRPr="00E86A3C" w:rsidRDefault="00A57092" w:rsidP="00F16DCE">
            <w:pPr>
              <w:widowControl w:val="0"/>
              <w:jc w:val="right"/>
              <w:rPr>
                <w:b/>
                <w:bCs/>
                <w:sz w:val="20"/>
                <w:szCs w:val="20"/>
              </w:rPr>
            </w:pPr>
            <w:r>
              <w:rPr>
                <w:b/>
                <w:bCs/>
                <w:sz w:val="20"/>
                <w:szCs w:val="20"/>
                <w:lang w:val="fr"/>
              </w:rPr>
              <w:t>962</w:t>
            </w:r>
            <w:r w:rsidR="00BE12FC">
              <w:rPr>
                <w:b/>
                <w:bCs/>
                <w:sz w:val="20"/>
                <w:szCs w:val="20"/>
                <w:lang w:val="fr"/>
              </w:rPr>
              <w:t> </w:t>
            </w:r>
            <w:r>
              <w:rPr>
                <w:b/>
                <w:bCs/>
                <w:sz w:val="20"/>
                <w:szCs w:val="20"/>
                <w:lang w:val="fr"/>
              </w:rPr>
              <w:t>809</w:t>
            </w:r>
          </w:p>
        </w:tc>
        <w:tc>
          <w:tcPr>
            <w:tcW w:w="751" w:type="pct"/>
            <w:vMerge/>
            <w:shd w:val="clear" w:color="auto" w:fill="auto"/>
            <w:vAlign w:val="center"/>
          </w:tcPr>
          <w:p w14:paraId="3CB72A1E" w14:textId="77777777" w:rsidR="00A57092" w:rsidRPr="00E86A3C" w:rsidRDefault="00A57092" w:rsidP="00F16DCE">
            <w:pPr>
              <w:widowControl w:val="0"/>
              <w:jc w:val="center"/>
              <w:rPr>
                <w:sz w:val="20"/>
                <w:szCs w:val="20"/>
              </w:rPr>
            </w:pPr>
          </w:p>
        </w:tc>
      </w:tr>
      <w:tr w:rsidR="00A57092" w14:paraId="10791779" w14:textId="77777777" w:rsidTr="00F16DCE">
        <w:trPr>
          <w:trHeight w:val="242"/>
          <w:tblHeader/>
        </w:trPr>
        <w:tc>
          <w:tcPr>
            <w:tcW w:w="430" w:type="pct"/>
            <w:vMerge w:val="restart"/>
            <w:vAlign w:val="center"/>
          </w:tcPr>
          <w:p w14:paraId="41605EED" w14:textId="77777777" w:rsidR="00A57092" w:rsidRPr="005122BD" w:rsidRDefault="00A57092" w:rsidP="00F16DCE">
            <w:pPr>
              <w:widowControl w:val="0"/>
              <w:jc w:val="left"/>
              <w:rPr>
                <w:sz w:val="20"/>
                <w:szCs w:val="20"/>
              </w:rPr>
            </w:pPr>
            <w:r>
              <w:rPr>
                <w:sz w:val="20"/>
                <w:szCs w:val="20"/>
                <w:lang w:val="fr"/>
              </w:rPr>
              <w:t>Quatrième</w:t>
            </w:r>
          </w:p>
        </w:tc>
        <w:tc>
          <w:tcPr>
            <w:tcW w:w="579" w:type="pct"/>
          </w:tcPr>
          <w:p w14:paraId="2926727B" w14:textId="77777777" w:rsidR="00A57092" w:rsidRPr="005122BD" w:rsidRDefault="00A57092" w:rsidP="00F16DCE">
            <w:pPr>
              <w:widowControl w:val="0"/>
              <w:rPr>
                <w:sz w:val="20"/>
                <w:szCs w:val="20"/>
              </w:rPr>
            </w:pPr>
            <w:r>
              <w:rPr>
                <w:sz w:val="20"/>
                <w:szCs w:val="20"/>
                <w:lang w:val="fr"/>
              </w:rPr>
              <w:t>Approuvé</w:t>
            </w:r>
          </w:p>
        </w:tc>
        <w:tc>
          <w:tcPr>
            <w:tcW w:w="543" w:type="pct"/>
          </w:tcPr>
          <w:p w14:paraId="43029DFE" w14:textId="0B999122" w:rsidR="00A57092" w:rsidRPr="005122BD" w:rsidRDefault="00A57092" w:rsidP="00F16DCE">
            <w:pPr>
              <w:widowControl w:val="0"/>
              <w:jc w:val="right"/>
              <w:rPr>
                <w:sz w:val="20"/>
                <w:szCs w:val="20"/>
              </w:rPr>
            </w:pPr>
            <w:r>
              <w:rPr>
                <w:color w:val="000000"/>
                <w:sz w:val="20"/>
                <w:szCs w:val="20"/>
                <w:lang w:val="fr"/>
              </w:rPr>
              <w:t>1</w:t>
            </w:r>
            <w:r w:rsidR="00BE12FC">
              <w:rPr>
                <w:color w:val="000000"/>
                <w:sz w:val="20"/>
                <w:szCs w:val="20"/>
                <w:lang w:val="fr"/>
              </w:rPr>
              <w:t> 612 </w:t>
            </w:r>
            <w:r>
              <w:rPr>
                <w:color w:val="000000"/>
                <w:sz w:val="20"/>
                <w:szCs w:val="20"/>
                <w:lang w:val="fr"/>
              </w:rPr>
              <w:t>350</w:t>
            </w:r>
          </w:p>
        </w:tc>
        <w:tc>
          <w:tcPr>
            <w:tcW w:w="410" w:type="pct"/>
            <w:shd w:val="clear" w:color="auto" w:fill="FFFFFF" w:themeFill="background1"/>
          </w:tcPr>
          <w:p w14:paraId="5673F3C9" w14:textId="4105FBEF" w:rsidR="00A57092" w:rsidRPr="005122BD" w:rsidRDefault="00A57092" w:rsidP="00F16DCE">
            <w:pPr>
              <w:widowControl w:val="0"/>
              <w:jc w:val="right"/>
              <w:rPr>
                <w:sz w:val="20"/>
                <w:szCs w:val="20"/>
              </w:rPr>
            </w:pPr>
            <w:r>
              <w:rPr>
                <w:sz w:val="20"/>
                <w:szCs w:val="20"/>
                <w:lang w:val="fr"/>
              </w:rPr>
              <w:t>40</w:t>
            </w:r>
            <w:r w:rsidR="00BE12FC">
              <w:rPr>
                <w:sz w:val="20"/>
                <w:szCs w:val="20"/>
                <w:lang w:val="fr"/>
              </w:rPr>
              <w:t> </w:t>
            </w:r>
            <w:r>
              <w:rPr>
                <w:sz w:val="20"/>
                <w:szCs w:val="20"/>
                <w:lang w:val="fr"/>
              </w:rPr>
              <w:t>000</w:t>
            </w:r>
          </w:p>
        </w:tc>
        <w:tc>
          <w:tcPr>
            <w:tcW w:w="585" w:type="pct"/>
          </w:tcPr>
          <w:p w14:paraId="395C500B" w14:textId="77777777" w:rsidR="00A57092" w:rsidRPr="005122BD" w:rsidRDefault="00A57092" w:rsidP="00F16DCE">
            <w:pPr>
              <w:widowControl w:val="0"/>
              <w:jc w:val="right"/>
              <w:rPr>
                <w:sz w:val="20"/>
                <w:szCs w:val="20"/>
              </w:rPr>
            </w:pPr>
            <w:r>
              <w:rPr>
                <w:sz w:val="20"/>
                <w:szCs w:val="20"/>
                <w:lang w:val="fr"/>
              </w:rPr>
              <w:t>0</w:t>
            </w:r>
          </w:p>
        </w:tc>
        <w:tc>
          <w:tcPr>
            <w:tcW w:w="510" w:type="pct"/>
          </w:tcPr>
          <w:p w14:paraId="257790A9" w14:textId="77777777" w:rsidR="00A57092" w:rsidRPr="005122BD" w:rsidRDefault="00A57092" w:rsidP="00F16DCE">
            <w:pPr>
              <w:widowControl w:val="0"/>
              <w:jc w:val="right"/>
              <w:rPr>
                <w:sz w:val="20"/>
                <w:szCs w:val="20"/>
              </w:rPr>
            </w:pPr>
            <w:r>
              <w:rPr>
                <w:sz w:val="20"/>
                <w:szCs w:val="20"/>
                <w:lang w:val="fr"/>
              </w:rPr>
              <w:t>0</w:t>
            </w:r>
          </w:p>
        </w:tc>
        <w:tc>
          <w:tcPr>
            <w:tcW w:w="587" w:type="pct"/>
          </w:tcPr>
          <w:p w14:paraId="76F574FD" w14:textId="77777777" w:rsidR="00A57092" w:rsidRPr="005122BD" w:rsidRDefault="00A57092" w:rsidP="00F16DCE">
            <w:pPr>
              <w:widowControl w:val="0"/>
              <w:jc w:val="right"/>
              <w:rPr>
                <w:sz w:val="20"/>
                <w:szCs w:val="20"/>
              </w:rPr>
            </w:pPr>
            <w:r>
              <w:rPr>
                <w:sz w:val="20"/>
                <w:szCs w:val="20"/>
                <w:lang w:val="fr"/>
              </w:rPr>
              <w:t>0</w:t>
            </w:r>
          </w:p>
        </w:tc>
        <w:tc>
          <w:tcPr>
            <w:tcW w:w="605" w:type="pct"/>
            <w:shd w:val="clear" w:color="auto" w:fill="auto"/>
          </w:tcPr>
          <w:p w14:paraId="419606B2" w14:textId="746FA524" w:rsidR="00A57092" w:rsidRPr="00A300E9" w:rsidRDefault="00A57092" w:rsidP="00F16DCE">
            <w:pPr>
              <w:widowControl w:val="0"/>
              <w:jc w:val="right"/>
              <w:rPr>
                <w:b/>
                <w:bCs/>
                <w:sz w:val="20"/>
                <w:szCs w:val="20"/>
              </w:rPr>
            </w:pPr>
            <w:r>
              <w:rPr>
                <w:b/>
                <w:bCs/>
                <w:sz w:val="20"/>
                <w:szCs w:val="20"/>
                <w:lang w:val="fr"/>
              </w:rPr>
              <w:t>1</w:t>
            </w:r>
            <w:r w:rsidR="00BE12FC">
              <w:rPr>
                <w:b/>
                <w:bCs/>
                <w:sz w:val="20"/>
                <w:szCs w:val="20"/>
                <w:lang w:val="fr"/>
              </w:rPr>
              <w:t> 652 </w:t>
            </w:r>
            <w:r>
              <w:rPr>
                <w:b/>
                <w:bCs/>
                <w:sz w:val="20"/>
                <w:szCs w:val="20"/>
                <w:lang w:val="fr"/>
              </w:rPr>
              <w:t>350</w:t>
            </w:r>
          </w:p>
        </w:tc>
        <w:tc>
          <w:tcPr>
            <w:tcW w:w="751" w:type="pct"/>
            <w:vMerge w:val="restart"/>
            <w:shd w:val="clear" w:color="auto" w:fill="auto"/>
            <w:vAlign w:val="center"/>
          </w:tcPr>
          <w:p w14:paraId="338BAD03" w14:textId="77777777" w:rsidR="00A57092" w:rsidRPr="005122BD" w:rsidRDefault="00A57092" w:rsidP="00F16DCE">
            <w:pPr>
              <w:widowControl w:val="0"/>
              <w:jc w:val="center"/>
              <w:rPr>
                <w:sz w:val="20"/>
                <w:szCs w:val="20"/>
              </w:rPr>
            </w:pPr>
            <w:r>
              <w:rPr>
                <w:sz w:val="20"/>
                <w:szCs w:val="20"/>
                <w:lang w:val="fr"/>
              </w:rPr>
              <w:t>20</w:t>
            </w:r>
          </w:p>
        </w:tc>
      </w:tr>
      <w:tr w:rsidR="00A57092" w14:paraId="36EEA945" w14:textId="77777777" w:rsidTr="00F16DCE">
        <w:trPr>
          <w:trHeight w:val="164"/>
          <w:tblHeader/>
        </w:trPr>
        <w:tc>
          <w:tcPr>
            <w:tcW w:w="430" w:type="pct"/>
            <w:vMerge/>
            <w:vAlign w:val="center"/>
          </w:tcPr>
          <w:p w14:paraId="10862619" w14:textId="77777777" w:rsidR="00A57092" w:rsidRDefault="00A57092" w:rsidP="00F16DCE">
            <w:pPr>
              <w:widowControl w:val="0"/>
              <w:jc w:val="left"/>
              <w:rPr>
                <w:sz w:val="20"/>
                <w:szCs w:val="20"/>
              </w:rPr>
            </w:pPr>
          </w:p>
        </w:tc>
        <w:tc>
          <w:tcPr>
            <w:tcW w:w="579" w:type="pct"/>
          </w:tcPr>
          <w:p w14:paraId="057035D9" w14:textId="77777777" w:rsidR="00A57092" w:rsidRPr="005122BD" w:rsidRDefault="00A57092" w:rsidP="00F16DCE">
            <w:pPr>
              <w:widowControl w:val="0"/>
              <w:rPr>
                <w:sz w:val="20"/>
                <w:szCs w:val="20"/>
              </w:rPr>
            </w:pPr>
            <w:r>
              <w:rPr>
                <w:sz w:val="20"/>
                <w:szCs w:val="20"/>
                <w:lang w:val="fr"/>
              </w:rPr>
              <w:t>Décaissé</w:t>
            </w:r>
          </w:p>
        </w:tc>
        <w:tc>
          <w:tcPr>
            <w:tcW w:w="543" w:type="pct"/>
            <w:shd w:val="clear" w:color="auto" w:fill="FFFFFF" w:themeFill="background1"/>
          </w:tcPr>
          <w:p w14:paraId="3CCE721D" w14:textId="1B5866B5" w:rsidR="00A57092" w:rsidRPr="003C378F" w:rsidRDefault="00A57092" w:rsidP="00F16DCE">
            <w:pPr>
              <w:widowControl w:val="0"/>
              <w:jc w:val="right"/>
              <w:rPr>
                <w:sz w:val="20"/>
                <w:szCs w:val="20"/>
              </w:rPr>
            </w:pPr>
            <w:r>
              <w:rPr>
                <w:sz w:val="20"/>
                <w:szCs w:val="20"/>
                <w:lang w:val="fr"/>
              </w:rPr>
              <w:t>332</w:t>
            </w:r>
            <w:r w:rsidR="00BE12FC">
              <w:rPr>
                <w:sz w:val="20"/>
                <w:szCs w:val="20"/>
                <w:lang w:val="fr"/>
              </w:rPr>
              <w:t> </w:t>
            </w:r>
            <w:r>
              <w:rPr>
                <w:sz w:val="20"/>
                <w:szCs w:val="20"/>
                <w:lang w:val="fr"/>
              </w:rPr>
              <w:t>299</w:t>
            </w:r>
          </w:p>
        </w:tc>
        <w:tc>
          <w:tcPr>
            <w:tcW w:w="410" w:type="pct"/>
            <w:shd w:val="clear" w:color="auto" w:fill="FFFFFF" w:themeFill="background1"/>
          </w:tcPr>
          <w:p w14:paraId="56FCA9C9" w14:textId="77777777" w:rsidR="00A57092" w:rsidRPr="005122BD" w:rsidRDefault="00A57092" w:rsidP="00F16DCE">
            <w:pPr>
              <w:widowControl w:val="0"/>
              <w:jc w:val="right"/>
              <w:rPr>
                <w:sz w:val="20"/>
                <w:szCs w:val="20"/>
              </w:rPr>
            </w:pPr>
            <w:r>
              <w:rPr>
                <w:sz w:val="20"/>
                <w:szCs w:val="20"/>
                <w:lang w:val="fr"/>
              </w:rPr>
              <w:t>0</w:t>
            </w:r>
          </w:p>
        </w:tc>
        <w:tc>
          <w:tcPr>
            <w:tcW w:w="585" w:type="pct"/>
          </w:tcPr>
          <w:p w14:paraId="360A6966" w14:textId="77777777" w:rsidR="00A57092" w:rsidRPr="005122BD" w:rsidRDefault="00A57092" w:rsidP="00F16DCE">
            <w:pPr>
              <w:widowControl w:val="0"/>
              <w:jc w:val="right"/>
              <w:rPr>
                <w:sz w:val="20"/>
                <w:szCs w:val="20"/>
              </w:rPr>
            </w:pPr>
            <w:r>
              <w:rPr>
                <w:sz w:val="20"/>
                <w:szCs w:val="20"/>
                <w:lang w:val="fr"/>
              </w:rPr>
              <w:t>0</w:t>
            </w:r>
          </w:p>
        </w:tc>
        <w:tc>
          <w:tcPr>
            <w:tcW w:w="510" w:type="pct"/>
          </w:tcPr>
          <w:p w14:paraId="487A3EAD" w14:textId="77777777" w:rsidR="00A57092" w:rsidRPr="005122BD" w:rsidRDefault="00A57092" w:rsidP="00F16DCE">
            <w:pPr>
              <w:widowControl w:val="0"/>
              <w:jc w:val="right"/>
              <w:rPr>
                <w:sz w:val="20"/>
                <w:szCs w:val="20"/>
              </w:rPr>
            </w:pPr>
            <w:r>
              <w:rPr>
                <w:sz w:val="20"/>
                <w:szCs w:val="20"/>
                <w:lang w:val="fr"/>
              </w:rPr>
              <w:t>0</w:t>
            </w:r>
          </w:p>
        </w:tc>
        <w:tc>
          <w:tcPr>
            <w:tcW w:w="587" w:type="pct"/>
          </w:tcPr>
          <w:p w14:paraId="14C35DC6" w14:textId="77777777" w:rsidR="00A57092" w:rsidRPr="005122BD" w:rsidRDefault="00A57092" w:rsidP="00F16DCE">
            <w:pPr>
              <w:widowControl w:val="0"/>
              <w:jc w:val="right"/>
              <w:rPr>
                <w:sz w:val="20"/>
                <w:szCs w:val="20"/>
              </w:rPr>
            </w:pPr>
            <w:r>
              <w:rPr>
                <w:sz w:val="20"/>
                <w:szCs w:val="20"/>
                <w:lang w:val="fr"/>
              </w:rPr>
              <w:t>0</w:t>
            </w:r>
          </w:p>
        </w:tc>
        <w:tc>
          <w:tcPr>
            <w:tcW w:w="605" w:type="pct"/>
            <w:shd w:val="clear" w:color="auto" w:fill="auto"/>
          </w:tcPr>
          <w:p w14:paraId="25F13020" w14:textId="391C5485" w:rsidR="00A57092" w:rsidRPr="00FE781E" w:rsidRDefault="00A57092" w:rsidP="00F16DCE">
            <w:pPr>
              <w:widowControl w:val="0"/>
              <w:jc w:val="right"/>
              <w:rPr>
                <w:b/>
                <w:bCs/>
                <w:sz w:val="20"/>
                <w:szCs w:val="20"/>
              </w:rPr>
            </w:pPr>
            <w:r>
              <w:rPr>
                <w:b/>
                <w:bCs/>
                <w:sz w:val="20"/>
                <w:szCs w:val="20"/>
                <w:lang w:val="fr"/>
              </w:rPr>
              <w:t>332</w:t>
            </w:r>
            <w:r w:rsidR="00BE12FC">
              <w:rPr>
                <w:b/>
                <w:bCs/>
                <w:sz w:val="20"/>
                <w:szCs w:val="20"/>
                <w:lang w:val="fr"/>
              </w:rPr>
              <w:t> </w:t>
            </w:r>
            <w:r>
              <w:rPr>
                <w:b/>
                <w:bCs/>
                <w:sz w:val="20"/>
                <w:szCs w:val="20"/>
                <w:lang w:val="fr"/>
              </w:rPr>
              <w:t>299</w:t>
            </w:r>
          </w:p>
        </w:tc>
        <w:tc>
          <w:tcPr>
            <w:tcW w:w="751" w:type="pct"/>
            <w:vMerge/>
            <w:shd w:val="clear" w:color="auto" w:fill="auto"/>
            <w:vAlign w:val="center"/>
          </w:tcPr>
          <w:p w14:paraId="30D00222" w14:textId="77777777" w:rsidR="00A57092" w:rsidRPr="005122BD" w:rsidRDefault="00A57092" w:rsidP="00F16DCE">
            <w:pPr>
              <w:widowControl w:val="0"/>
              <w:jc w:val="center"/>
              <w:rPr>
                <w:sz w:val="20"/>
                <w:szCs w:val="20"/>
              </w:rPr>
            </w:pPr>
          </w:p>
        </w:tc>
      </w:tr>
      <w:tr w:rsidR="00A57092" w14:paraId="535F388B" w14:textId="77777777" w:rsidTr="00F16DCE">
        <w:trPr>
          <w:trHeight w:val="227"/>
          <w:tblHeader/>
        </w:trPr>
        <w:tc>
          <w:tcPr>
            <w:tcW w:w="430" w:type="pct"/>
            <w:vMerge w:val="restart"/>
            <w:vAlign w:val="center"/>
          </w:tcPr>
          <w:p w14:paraId="7CE08A83" w14:textId="77777777" w:rsidR="00A57092" w:rsidRPr="00A300E9" w:rsidRDefault="00A57092" w:rsidP="00F16DCE">
            <w:pPr>
              <w:widowControl w:val="0"/>
              <w:jc w:val="left"/>
              <w:rPr>
                <w:b/>
                <w:bCs/>
                <w:sz w:val="20"/>
                <w:szCs w:val="20"/>
              </w:rPr>
            </w:pPr>
            <w:r>
              <w:rPr>
                <w:b/>
                <w:bCs/>
                <w:sz w:val="20"/>
                <w:szCs w:val="20"/>
                <w:lang w:val="fr"/>
              </w:rPr>
              <w:t>Total</w:t>
            </w:r>
          </w:p>
        </w:tc>
        <w:tc>
          <w:tcPr>
            <w:tcW w:w="579" w:type="pct"/>
          </w:tcPr>
          <w:p w14:paraId="4D2ECA9C" w14:textId="77777777" w:rsidR="00A57092" w:rsidRPr="00A300E9" w:rsidRDefault="00A57092" w:rsidP="00F16DCE">
            <w:pPr>
              <w:widowControl w:val="0"/>
              <w:rPr>
                <w:b/>
                <w:bCs/>
                <w:sz w:val="20"/>
                <w:szCs w:val="20"/>
              </w:rPr>
            </w:pPr>
            <w:r>
              <w:rPr>
                <w:b/>
                <w:bCs/>
                <w:sz w:val="20"/>
                <w:szCs w:val="20"/>
                <w:lang w:val="fr"/>
              </w:rPr>
              <w:t>Approuvé</w:t>
            </w:r>
          </w:p>
        </w:tc>
        <w:tc>
          <w:tcPr>
            <w:tcW w:w="543" w:type="pct"/>
          </w:tcPr>
          <w:p w14:paraId="171FA8CD" w14:textId="3D5B5554" w:rsidR="00A57092" w:rsidRPr="00A300E9" w:rsidRDefault="00A57092" w:rsidP="00F16DCE">
            <w:pPr>
              <w:widowControl w:val="0"/>
              <w:jc w:val="right"/>
              <w:rPr>
                <w:b/>
                <w:bCs/>
                <w:sz w:val="20"/>
                <w:szCs w:val="20"/>
              </w:rPr>
            </w:pPr>
            <w:r>
              <w:rPr>
                <w:b/>
                <w:bCs/>
                <w:sz w:val="20"/>
                <w:szCs w:val="20"/>
                <w:lang w:val="fr"/>
              </w:rPr>
              <w:t>7</w:t>
            </w:r>
            <w:r w:rsidR="00BE12FC">
              <w:rPr>
                <w:b/>
                <w:bCs/>
                <w:sz w:val="20"/>
                <w:szCs w:val="20"/>
                <w:lang w:val="fr"/>
              </w:rPr>
              <w:t> 321 </w:t>
            </w:r>
            <w:r>
              <w:rPr>
                <w:b/>
                <w:bCs/>
                <w:sz w:val="20"/>
                <w:szCs w:val="20"/>
                <w:lang w:val="fr"/>
              </w:rPr>
              <w:t>990</w:t>
            </w:r>
          </w:p>
        </w:tc>
        <w:tc>
          <w:tcPr>
            <w:tcW w:w="410" w:type="pct"/>
            <w:shd w:val="clear" w:color="auto" w:fill="FFFFFF" w:themeFill="background1"/>
          </w:tcPr>
          <w:p w14:paraId="349B8A0E" w14:textId="404957E7" w:rsidR="00A57092" w:rsidRPr="00A300E9" w:rsidRDefault="00A57092" w:rsidP="00F16DCE">
            <w:pPr>
              <w:widowControl w:val="0"/>
              <w:jc w:val="right"/>
              <w:rPr>
                <w:b/>
                <w:bCs/>
                <w:sz w:val="20"/>
                <w:szCs w:val="20"/>
              </w:rPr>
            </w:pPr>
            <w:r>
              <w:rPr>
                <w:b/>
                <w:bCs/>
                <w:sz w:val="20"/>
                <w:szCs w:val="20"/>
                <w:lang w:val="fr"/>
              </w:rPr>
              <w:t>80</w:t>
            </w:r>
            <w:r w:rsidR="00BE12FC">
              <w:rPr>
                <w:b/>
                <w:bCs/>
                <w:sz w:val="20"/>
                <w:szCs w:val="20"/>
                <w:lang w:val="fr"/>
              </w:rPr>
              <w:t> </w:t>
            </w:r>
            <w:r>
              <w:rPr>
                <w:b/>
                <w:bCs/>
                <w:sz w:val="20"/>
                <w:szCs w:val="20"/>
                <w:lang w:val="fr"/>
              </w:rPr>
              <w:t>000</w:t>
            </w:r>
          </w:p>
        </w:tc>
        <w:tc>
          <w:tcPr>
            <w:tcW w:w="585" w:type="pct"/>
          </w:tcPr>
          <w:p w14:paraId="4E0BFCCC" w14:textId="0DE57988" w:rsidR="00A57092" w:rsidRPr="00A300E9" w:rsidRDefault="00A57092" w:rsidP="00F16DCE">
            <w:pPr>
              <w:widowControl w:val="0"/>
              <w:jc w:val="right"/>
              <w:rPr>
                <w:b/>
                <w:bCs/>
                <w:sz w:val="20"/>
                <w:szCs w:val="20"/>
              </w:rPr>
            </w:pPr>
            <w:r>
              <w:rPr>
                <w:b/>
                <w:bCs/>
                <w:sz w:val="20"/>
                <w:szCs w:val="20"/>
                <w:lang w:val="fr"/>
              </w:rPr>
              <w:t>650</w:t>
            </w:r>
            <w:r w:rsidR="00BE12FC">
              <w:rPr>
                <w:b/>
                <w:bCs/>
                <w:sz w:val="20"/>
                <w:szCs w:val="20"/>
                <w:lang w:val="fr"/>
              </w:rPr>
              <w:t> </w:t>
            </w:r>
            <w:r>
              <w:rPr>
                <w:b/>
                <w:bCs/>
                <w:sz w:val="20"/>
                <w:szCs w:val="20"/>
                <w:lang w:val="fr"/>
              </w:rPr>
              <w:t>000</w:t>
            </w:r>
          </w:p>
        </w:tc>
        <w:tc>
          <w:tcPr>
            <w:tcW w:w="510" w:type="pct"/>
          </w:tcPr>
          <w:p w14:paraId="3CEE036A" w14:textId="7C35978B" w:rsidR="00A57092" w:rsidRPr="00BF3E4F" w:rsidRDefault="00A57092" w:rsidP="00F16DCE">
            <w:pPr>
              <w:widowControl w:val="0"/>
              <w:jc w:val="right"/>
              <w:rPr>
                <w:b/>
                <w:bCs/>
                <w:sz w:val="20"/>
                <w:szCs w:val="20"/>
              </w:rPr>
            </w:pPr>
            <w:r>
              <w:rPr>
                <w:b/>
                <w:bCs/>
                <w:sz w:val="20"/>
                <w:szCs w:val="20"/>
                <w:lang w:val="fr"/>
              </w:rPr>
              <w:t>458</w:t>
            </w:r>
            <w:r w:rsidR="00BE12FC">
              <w:rPr>
                <w:b/>
                <w:bCs/>
                <w:sz w:val="20"/>
                <w:szCs w:val="20"/>
                <w:lang w:val="fr"/>
              </w:rPr>
              <w:t> </w:t>
            </w:r>
            <w:r>
              <w:rPr>
                <w:b/>
                <w:bCs/>
                <w:sz w:val="20"/>
                <w:szCs w:val="20"/>
                <w:lang w:val="fr"/>
              </w:rPr>
              <w:t>191</w:t>
            </w:r>
          </w:p>
        </w:tc>
        <w:tc>
          <w:tcPr>
            <w:tcW w:w="587" w:type="pct"/>
          </w:tcPr>
          <w:p w14:paraId="1205C32A" w14:textId="39CECAEA" w:rsidR="00A57092" w:rsidRPr="00A300E9" w:rsidRDefault="00A57092" w:rsidP="00F16DCE">
            <w:pPr>
              <w:widowControl w:val="0"/>
              <w:jc w:val="right"/>
              <w:rPr>
                <w:b/>
                <w:bCs/>
                <w:sz w:val="20"/>
                <w:szCs w:val="20"/>
              </w:rPr>
            </w:pPr>
            <w:r>
              <w:rPr>
                <w:b/>
                <w:bCs/>
                <w:sz w:val="20"/>
                <w:szCs w:val="20"/>
                <w:lang w:val="fr"/>
              </w:rPr>
              <w:t>2</w:t>
            </w:r>
            <w:r w:rsidR="00BE12FC">
              <w:rPr>
                <w:b/>
                <w:bCs/>
                <w:sz w:val="20"/>
                <w:szCs w:val="20"/>
                <w:lang w:val="fr"/>
              </w:rPr>
              <w:t> 126 </w:t>
            </w:r>
            <w:r>
              <w:rPr>
                <w:b/>
                <w:bCs/>
                <w:sz w:val="20"/>
                <w:szCs w:val="20"/>
                <w:lang w:val="fr"/>
              </w:rPr>
              <w:t>991</w:t>
            </w:r>
          </w:p>
        </w:tc>
        <w:tc>
          <w:tcPr>
            <w:tcW w:w="605" w:type="pct"/>
          </w:tcPr>
          <w:p w14:paraId="021CEAF1" w14:textId="5D348DFA" w:rsidR="00A57092" w:rsidRPr="00A300E9" w:rsidRDefault="00A57092" w:rsidP="00F16DCE">
            <w:pPr>
              <w:widowControl w:val="0"/>
              <w:jc w:val="right"/>
              <w:rPr>
                <w:b/>
                <w:bCs/>
                <w:sz w:val="20"/>
                <w:szCs w:val="20"/>
              </w:rPr>
            </w:pPr>
            <w:r>
              <w:rPr>
                <w:b/>
                <w:bCs/>
                <w:color w:val="000000"/>
                <w:sz w:val="20"/>
                <w:szCs w:val="20"/>
                <w:lang w:val="fr"/>
              </w:rPr>
              <w:t>10</w:t>
            </w:r>
            <w:r w:rsidR="00BE12FC">
              <w:rPr>
                <w:b/>
                <w:bCs/>
                <w:color w:val="000000"/>
                <w:sz w:val="20"/>
                <w:szCs w:val="20"/>
                <w:lang w:val="fr"/>
              </w:rPr>
              <w:t> 637 </w:t>
            </w:r>
            <w:r>
              <w:rPr>
                <w:b/>
                <w:bCs/>
                <w:color w:val="000000"/>
                <w:sz w:val="20"/>
                <w:szCs w:val="20"/>
                <w:lang w:val="fr"/>
              </w:rPr>
              <w:t>172</w:t>
            </w:r>
          </w:p>
        </w:tc>
        <w:tc>
          <w:tcPr>
            <w:tcW w:w="751" w:type="pct"/>
            <w:vMerge w:val="restart"/>
            <w:shd w:val="clear" w:color="auto" w:fill="auto"/>
            <w:vAlign w:val="center"/>
          </w:tcPr>
          <w:p w14:paraId="2A6DDA5F" w14:textId="77777777" w:rsidR="00A57092" w:rsidRPr="00A300E9" w:rsidRDefault="00A57092" w:rsidP="00F16DCE">
            <w:pPr>
              <w:widowControl w:val="0"/>
              <w:jc w:val="center"/>
              <w:rPr>
                <w:b/>
                <w:bCs/>
                <w:sz w:val="20"/>
                <w:szCs w:val="20"/>
              </w:rPr>
            </w:pPr>
            <w:r>
              <w:rPr>
                <w:b/>
                <w:bCs/>
                <w:sz w:val="20"/>
                <w:szCs w:val="20"/>
                <w:lang w:val="fr"/>
              </w:rPr>
              <w:t>64</w:t>
            </w:r>
          </w:p>
        </w:tc>
      </w:tr>
      <w:tr w:rsidR="00A57092" w14:paraId="307DA5FC" w14:textId="77777777" w:rsidTr="00F16DCE">
        <w:trPr>
          <w:trHeight w:val="153"/>
          <w:tblHeader/>
        </w:trPr>
        <w:tc>
          <w:tcPr>
            <w:tcW w:w="430" w:type="pct"/>
            <w:vMerge/>
          </w:tcPr>
          <w:p w14:paraId="070908A9" w14:textId="77777777" w:rsidR="00A57092" w:rsidRPr="00A300E9" w:rsidRDefault="00A57092" w:rsidP="00F16DCE">
            <w:pPr>
              <w:widowControl w:val="0"/>
              <w:rPr>
                <w:b/>
                <w:bCs/>
                <w:sz w:val="20"/>
                <w:szCs w:val="20"/>
              </w:rPr>
            </w:pPr>
          </w:p>
        </w:tc>
        <w:tc>
          <w:tcPr>
            <w:tcW w:w="579" w:type="pct"/>
          </w:tcPr>
          <w:p w14:paraId="009DFEE9" w14:textId="77777777" w:rsidR="00A57092" w:rsidRPr="00A300E9" w:rsidRDefault="00A57092" w:rsidP="00F16DCE">
            <w:pPr>
              <w:widowControl w:val="0"/>
              <w:rPr>
                <w:b/>
                <w:bCs/>
                <w:sz w:val="20"/>
                <w:szCs w:val="20"/>
              </w:rPr>
            </w:pPr>
            <w:r>
              <w:rPr>
                <w:b/>
                <w:bCs/>
                <w:sz w:val="20"/>
                <w:szCs w:val="20"/>
                <w:lang w:val="fr"/>
              </w:rPr>
              <w:t>Décaissé</w:t>
            </w:r>
          </w:p>
        </w:tc>
        <w:tc>
          <w:tcPr>
            <w:tcW w:w="543" w:type="pct"/>
            <w:shd w:val="clear" w:color="auto" w:fill="FFFFFF" w:themeFill="background1"/>
          </w:tcPr>
          <w:p w14:paraId="4848D702" w14:textId="22F93AF0" w:rsidR="00A57092" w:rsidRPr="00A300E9" w:rsidRDefault="00A57092" w:rsidP="00F16DCE">
            <w:pPr>
              <w:widowControl w:val="0"/>
              <w:jc w:val="right"/>
              <w:rPr>
                <w:b/>
                <w:bCs/>
                <w:sz w:val="20"/>
                <w:szCs w:val="20"/>
              </w:rPr>
            </w:pPr>
            <w:r>
              <w:rPr>
                <w:b/>
                <w:bCs/>
                <w:sz w:val="20"/>
                <w:szCs w:val="20"/>
                <w:lang w:val="fr"/>
              </w:rPr>
              <w:t>4</w:t>
            </w:r>
            <w:r w:rsidR="00BE12FC">
              <w:rPr>
                <w:b/>
                <w:bCs/>
                <w:sz w:val="20"/>
                <w:szCs w:val="20"/>
                <w:lang w:val="fr"/>
              </w:rPr>
              <w:t> 630 </w:t>
            </w:r>
            <w:r>
              <w:rPr>
                <w:b/>
                <w:bCs/>
                <w:sz w:val="20"/>
                <w:szCs w:val="20"/>
                <w:lang w:val="fr"/>
              </w:rPr>
              <w:t>681</w:t>
            </w:r>
          </w:p>
        </w:tc>
        <w:tc>
          <w:tcPr>
            <w:tcW w:w="410" w:type="pct"/>
            <w:shd w:val="clear" w:color="auto" w:fill="FFFFFF" w:themeFill="background1"/>
          </w:tcPr>
          <w:p w14:paraId="2D6D4191" w14:textId="72FA9B9F" w:rsidR="00A57092" w:rsidRPr="00A300E9" w:rsidRDefault="00A57092" w:rsidP="00F16DCE">
            <w:pPr>
              <w:widowControl w:val="0"/>
              <w:jc w:val="right"/>
              <w:rPr>
                <w:b/>
                <w:bCs/>
                <w:sz w:val="20"/>
                <w:szCs w:val="20"/>
              </w:rPr>
            </w:pPr>
            <w:r>
              <w:rPr>
                <w:b/>
                <w:bCs/>
                <w:sz w:val="20"/>
                <w:szCs w:val="20"/>
                <w:lang w:val="fr"/>
              </w:rPr>
              <w:t>40</w:t>
            </w:r>
            <w:r w:rsidR="00BE12FC">
              <w:rPr>
                <w:b/>
                <w:bCs/>
                <w:sz w:val="20"/>
                <w:szCs w:val="20"/>
                <w:lang w:val="fr"/>
              </w:rPr>
              <w:t> </w:t>
            </w:r>
            <w:r>
              <w:rPr>
                <w:b/>
                <w:bCs/>
                <w:sz w:val="20"/>
                <w:szCs w:val="20"/>
                <w:lang w:val="fr"/>
              </w:rPr>
              <w:t>000</w:t>
            </w:r>
          </w:p>
        </w:tc>
        <w:tc>
          <w:tcPr>
            <w:tcW w:w="585" w:type="pct"/>
            <w:shd w:val="clear" w:color="auto" w:fill="FFFFFF" w:themeFill="background1"/>
          </w:tcPr>
          <w:p w14:paraId="537934D0" w14:textId="5E791684" w:rsidR="00A57092" w:rsidRPr="00A300E9" w:rsidRDefault="00A57092" w:rsidP="00F16DCE">
            <w:pPr>
              <w:widowControl w:val="0"/>
              <w:jc w:val="right"/>
              <w:rPr>
                <w:b/>
                <w:bCs/>
                <w:sz w:val="20"/>
                <w:szCs w:val="20"/>
              </w:rPr>
            </w:pPr>
            <w:r>
              <w:rPr>
                <w:b/>
                <w:bCs/>
                <w:sz w:val="20"/>
                <w:szCs w:val="20"/>
                <w:lang w:val="fr"/>
              </w:rPr>
              <w:t>359</w:t>
            </w:r>
            <w:r w:rsidR="00BE12FC">
              <w:rPr>
                <w:b/>
                <w:bCs/>
                <w:sz w:val="20"/>
                <w:szCs w:val="20"/>
                <w:lang w:val="fr"/>
              </w:rPr>
              <w:t> </w:t>
            </w:r>
            <w:r>
              <w:rPr>
                <w:b/>
                <w:bCs/>
                <w:sz w:val="20"/>
                <w:szCs w:val="20"/>
                <w:lang w:val="fr"/>
              </w:rPr>
              <w:t>600</w:t>
            </w:r>
          </w:p>
        </w:tc>
        <w:tc>
          <w:tcPr>
            <w:tcW w:w="510" w:type="pct"/>
            <w:shd w:val="clear" w:color="auto" w:fill="FFFFFF" w:themeFill="background1"/>
          </w:tcPr>
          <w:p w14:paraId="6BEBE0EF" w14:textId="49A3A746" w:rsidR="00A57092" w:rsidRPr="00BF3E4F" w:rsidRDefault="00A57092" w:rsidP="00F16DCE">
            <w:pPr>
              <w:widowControl w:val="0"/>
              <w:jc w:val="right"/>
              <w:rPr>
                <w:b/>
                <w:bCs/>
                <w:sz w:val="20"/>
                <w:szCs w:val="20"/>
              </w:rPr>
            </w:pPr>
            <w:r>
              <w:rPr>
                <w:b/>
                <w:bCs/>
                <w:sz w:val="20"/>
                <w:szCs w:val="20"/>
                <w:lang w:val="fr"/>
              </w:rPr>
              <w:t>458</w:t>
            </w:r>
            <w:r w:rsidR="00BE12FC">
              <w:rPr>
                <w:b/>
                <w:bCs/>
                <w:sz w:val="20"/>
                <w:szCs w:val="20"/>
                <w:lang w:val="fr"/>
              </w:rPr>
              <w:t> </w:t>
            </w:r>
            <w:r>
              <w:rPr>
                <w:b/>
                <w:bCs/>
                <w:sz w:val="20"/>
                <w:szCs w:val="20"/>
                <w:lang w:val="fr"/>
              </w:rPr>
              <w:t>191</w:t>
            </w:r>
          </w:p>
        </w:tc>
        <w:tc>
          <w:tcPr>
            <w:tcW w:w="587" w:type="pct"/>
            <w:shd w:val="clear" w:color="auto" w:fill="auto"/>
          </w:tcPr>
          <w:p w14:paraId="532114B4" w14:textId="247057D2" w:rsidR="00A57092" w:rsidRPr="00112C1D" w:rsidRDefault="00A57092" w:rsidP="00F16DCE">
            <w:pPr>
              <w:widowControl w:val="0"/>
              <w:jc w:val="right"/>
              <w:rPr>
                <w:b/>
                <w:bCs/>
                <w:sz w:val="20"/>
                <w:szCs w:val="20"/>
              </w:rPr>
            </w:pPr>
            <w:r>
              <w:rPr>
                <w:b/>
                <w:bCs/>
                <w:sz w:val="20"/>
                <w:szCs w:val="20"/>
                <w:lang w:val="fr"/>
              </w:rPr>
              <w:t>1</w:t>
            </w:r>
            <w:r w:rsidR="00BE12FC">
              <w:rPr>
                <w:b/>
                <w:bCs/>
                <w:sz w:val="20"/>
                <w:szCs w:val="20"/>
                <w:lang w:val="fr"/>
              </w:rPr>
              <w:t> 290 </w:t>
            </w:r>
            <w:r>
              <w:rPr>
                <w:b/>
                <w:bCs/>
                <w:sz w:val="20"/>
                <w:szCs w:val="20"/>
                <w:lang w:val="fr"/>
              </w:rPr>
              <w:t>189</w:t>
            </w:r>
          </w:p>
        </w:tc>
        <w:tc>
          <w:tcPr>
            <w:tcW w:w="605" w:type="pct"/>
            <w:shd w:val="clear" w:color="auto" w:fill="auto"/>
          </w:tcPr>
          <w:p w14:paraId="37241C2D" w14:textId="00E41DE7" w:rsidR="00A57092" w:rsidRPr="00112C1D" w:rsidRDefault="00A57092" w:rsidP="00F16DCE">
            <w:pPr>
              <w:widowControl w:val="0"/>
              <w:jc w:val="right"/>
              <w:rPr>
                <w:b/>
                <w:bCs/>
                <w:sz w:val="20"/>
                <w:szCs w:val="20"/>
              </w:rPr>
            </w:pPr>
            <w:r>
              <w:rPr>
                <w:b/>
                <w:bCs/>
                <w:sz w:val="20"/>
                <w:szCs w:val="20"/>
                <w:lang w:val="fr"/>
              </w:rPr>
              <w:t>6</w:t>
            </w:r>
            <w:r w:rsidR="00BE12FC">
              <w:rPr>
                <w:b/>
                <w:bCs/>
                <w:sz w:val="20"/>
                <w:szCs w:val="20"/>
                <w:lang w:val="fr"/>
              </w:rPr>
              <w:t> 778 </w:t>
            </w:r>
            <w:r>
              <w:rPr>
                <w:b/>
                <w:bCs/>
                <w:sz w:val="20"/>
                <w:szCs w:val="20"/>
                <w:lang w:val="fr"/>
              </w:rPr>
              <w:t>661</w:t>
            </w:r>
          </w:p>
        </w:tc>
        <w:tc>
          <w:tcPr>
            <w:tcW w:w="751" w:type="pct"/>
            <w:vMerge/>
            <w:shd w:val="clear" w:color="auto" w:fill="auto"/>
          </w:tcPr>
          <w:p w14:paraId="7F59BB91" w14:textId="77777777" w:rsidR="00A57092" w:rsidRPr="00A300E9" w:rsidRDefault="00A57092" w:rsidP="00F16DCE">
            <w:pPr>
              <w:widowControl w:val="0"/>
              <w:jc w:val="center"/>
              <w:rPr>
                <w:b/>
                <w:bCs/>
                <w:sz w:val="20"/>
                <w:szCs w:val="20"/>
              </w:rPr>
            </w:pPr>
          </w:p>
        </w:tc>
      </w:tr>
      <w:tr w:rsidR="00A57092" w14:paraId="68D553A2" w14:textId="77777777" w:rsidTr="00F16DCE">
        <w:trPr>
          <w:trHeight w:val="242"/>
          <w:tblHeader/>
        </w:trPr>
        <w:tc>
          <w:tcPr>
            <w:tcW w:w="430" w:type="pct"/>
            <w:vMerge/>
          </w:tcPr>
          <w:p w14:paraId="5F557535" w14:textId="77777777" w:rsidR="00A57092" w:rsidRPr="00A300E9" w:rsidRDefault="00A57092" w:rsidP="00F16DCE">
            <w:pPr>
              <w:widowControl w:val="0"/>
              <w:rPr>
                <w:b/>
                <w:bCs/>
                <w:sz w:val="20"/>
                <w:szCs w:val="20"/>
              </w:rPr>
            </w:pPr>
          </w:p>
        </w:tc>
        <w:tc>
          <w:tcPr>
            <w:tcW w:w="579" w:type="pct"/>
          </w:tcPr>
          <w:p w14:paraId="6C7E6916" w14:textId="77777777" w:rsidR="00A57092" w:rsidRPr="00A300E9" w:rsidRDefault="00A57092" w:rsidP="00F16DCE">
            <w:pPr>
              <w:widowControl w:val="0"/>
              <w:rPr>
                <w:b/>
                <w:bCs/>
                <w:sz w:val="20"/>
                <w:szCs w:val="20"/>
              </w:rPr>
            </w:pPr>
            <w:r>
              <w:rPr>
                <w:b/>
                <w:bCs/>
                <w:sz w:val="20"/>
                <w:szCs w:val="20"/>
                <w:lang w:val="fr"/>
              </w:rPr>
              <w:t>Solde</w:t>
            </w:r>
          </w:p>
        </w:tc>
        <w:tc>
          <w:tcPr>
            <w:tcW w:w="543" w:type="pct"/>
            <w:shd w:val="clear" w:color="auto" w:fill="FFFFFF" w:themeFill="background1"/>
          </w:tcPr>
          <w:p w14:paraId="48927457" w14:textId="3E832123" w:rsidR="00A57092" w:rsidRPr="000029B7" w:rsidRDefault="00A57092" w:rsidP="00F16DCE">
            <w:pPr>
              <w:widowControl w:val="0"/>
              <w:jc w:val="right"/>
              <w:rPr>
                <w:b/>
                <w:bCs/>
                <w:sz w:val="20"/>
                <w:szCs w:val="20"/>
              </w:rPr>
            </w:pPr>
            <w:r>
              <w:rPr>
                <w:b/>
                <w:bCs/>
                <w:sz w:val="20"/>
                <w:szCs w:val="20"/>
                <w:lang w:val="fr"/>
              </w:rPr>
              <w:t>2</w:t>
            </w:r>
            <w:r w:rsidR="00BE12FC">
              <w:rPr>
                <w:b/>
                <w:bCs/>
                <w:sz w:val="20"/>
                <w:szCs w:val="20"/>
                <w:lang w:val="fr"/>
              </w:rPr>
              <w:t> 691 </w:t>
            </w:r>
            <w:r>
              <w:rPr>
                <w:b/>
                <w:bCs/>
                <w:sz w:val="20"/>
                <w:szCs w:val="20"/>
                <w:lang w:val="fr"/>
              </w:rPr>
              <w:t>309</w:t>
            </w:r>
          </w:p>
        </w:tc>
        <w:tc>
          <w:tcPr>
            <w:tcW w:w="410" w:type="pct"/>
            <w:shd w:val="clear" w:color="auto" w:fill="FFFFFF" w:themeFill="background1"/>
          </w:tcPr>
          <w:p w14:paraId="3586177B" w14:textId="20D959D1" w:rsidR="00A57092" w:rsidRPr="000029B7" w:rsidRDefault="00A57092" w:rsidP="00F16DCE">
            <w:pPr>
              <w:widowControl w:val="0"/>
              <w:jc w:val="right"/>
              <w:rPr>
                <w:b/>
                <w:bCs/>
                <w:sz w:val="20"/>
                <w:szCs w:val="20"/>
              </w:rPr>
            </w:pPr>
            <w:r>
              <w:rPr>
                <w:b/>
                <w:bCs/>
                <w:sz w:val="20"/>
                <w:szCs w:val="20"/>
                <w:lang w:val="fr"/>
              </w:rPr>
              <w:t>40</w:t>
            </w:r>
            <w:r w:rsidR="00BE12FC">
              <w:rPr>
                <w:b/>
                <w:bCs/>
                <w:sz w:val="20"/>
                <w:szCs w:val="20"/>
                <w:lang w:val="fr"/>
              </w:rPr>
              <w:t> </w:t>
            </w:r>
            <w:r>
              <w:rPr>
                <w:b/>
                <w:bCs/>
                <w:sz w:val="20"/>
                <w:szCs w:val="20"/>
                <w:lang w:val="fr"/>
              </w:rPr>
              <w:t>000</w:t>
            </w:r>
          </w:p>
        </w:tc>
        <w:tc>
          <w:tcPr>
            <w:tcW w:w="585" w:type="pct"/>
            <w:shd w:val="clear" w:color="auto" w:fill="FFFFFF" w:themeFill="background1"/>
          </w:tcPr>
          <w:p w14:paraId="743F9668" w14:textId="2C5925E6" w:rsidR="00A57092" w:rsidRPr="000029B7" w:rsidRDefault="00A57092" w:rsidP="00F16DCE">
            <w:pPr>
              <w:widowControl w:val="0"/>
              <w:jc w:val="right"/>
              <w:rPr>
                <w:b/>
                <w:bCs/>
                <w:sz w:val="20"/>
                <w:szCs w:val="20"/>
              </w:rPr>
            </w:pPr>
            <w:r>
              <w:rPr>
                <w:b/>
                <w:bCs/>
                <w:sz w:val="20"/>
                <w:szCs w:val="20"/>
                <w:lang w:val="fr"/>
              </w:rPr>
              <w:t>290</w:t>
            </w:r>
            <w:r w:rsidR="00BE12FC">
              <w:rPr>
                <w:b/>
                <w:bCs/>
                <w:sz w:val="20"/>
                <w:szCs w:val="20"/>
                <w:lang w:val="fr"/>
              </w:rPr>
              <w:t> </w:t>
            </w:r>
            <w:r>
              <w:rPr>
                <w:b/>
                <w:bCs/>
                <w:sz w:val="20"/>
                <w:szCs w:val="20"/>
                <w:lang w:val="fr"/>
              </w:rPr>
              <w:t>400</w:t>
            </w:r>
          </w:p>
        </w:tc>
        <w:tc>
          <w:tcPr>
            <w:tcW w:w="510" w:type="pct"/>
            <w:shd w:val="clear" w:color="auto" w:fill="FFFFFF" w:themeFill="background1"/>
          </w:tcPr>
          <w:p w14:paraId="467A13FC" w14:textId="77777777" w:rsidR="00A57092" w:rsidRPr="000029B7" w:rsidRDefault="00A57092" w:rsidP="00F16DCE">
            <w:pPr>
              <w:widowControl w:val="0"/>
              <w:jc w:val="right"/>
              <w:rPr>
                <w:b/>
                <w:bCs/>
                <w:sz w:val="20"/>
                <w:szCs w:val="20"/>
              </w:rPr>
            </w:pPr>
            <w:r>
              <w:rPr>
                <w:b/>
                <w:bCs/>
                <w:sz w:val="20"/>
                <w:szCs w:val="20"/>
                <w:lang w:val="fr"/>
              </w:rPr>
              <w:t>0</w:t>
            </w:r>
          </w:p>
        </w:tc>
        <w:tc>
          <w:tcPr>
            <w:tcW w:w="587" w:type="pct"/>
            <w:shd w:val="clear" w:color="auto" w:fill="auto"/>
          </w:tcPr>
          <w:p w14:paraId="545D7C4B" w14:textId="3ECF6C4B" w:rsidR="00A57092" w:rsidRPr="00112C1D" w:rsidRDefault="00A57092" w:rsidP="00F16DCE">
            <w:pPr>
              <w:widowControl w:val="0"/>
              <w:jc w:val="right"/>
              <w:rPr>
                <w:b/>
                <w:bCs/>
                <w:sz w:val="20"/>
                <w:szCs w:val="20"/>
              </w:rPr>
            </w:pPr>
            <w:r>
              <w:rPr>
                <w:b/>
                <w:bCs/>
                <w:sz w:val="20"/>
                <w:szCs w:val="20"/>
                <w:lang w:val="fr"/>
              </w:rPr>
              <w:t>836</w:t>
            </w:r>
            <w:r w:rsidR="00BE12FC">
              <w:rPr>
                <w:b/>
                <w:bCs/>
                <w:sz w:val="20"/>
                <w:szCs w:val="20"/>
                <w:lang w:val="fr"/>
              </w:rPr>
              <w:t> </w:t>
            </w:r>
            <w:r>
              <w:rPr>
                <w:b/>
                <w:bCs/>
                <w:sz w:val="20"/>
                <w:szCs w:val="20"/>
                <w:lang w:val="fr"/>
              </w:rPr>
              <w:t>802</w:t>
            </w:r>
          </w:p>
        </w:tc>
        <w:tc>
          <w:tcPr>
            <w:tcW w:w="605" w:type="pct"/>
            <w:shd w:val="clear" w:color="auto" w:fill="auto"/>
          </w:tcPr>
          <w:p w14:paraId="2176299B" w14:textId="0F64B290" w:rsidR="00A57092" w:rsidRPr="00112C1D" w:rsidRDefault="00A57092" w:rsidP="00F16DCE">
            <w:pPr>
              <w:widowControl w:val="0"/>
              <w:jc w:val="right"/>
              <w:rPr>
                <w:b/>
                <w:bCs/>
                <w:sz w:val="20"/>
                <w:szCs w:val="20"/>
              </w:rPr>
            </w:pPr>
            <w:r>
              <w:rPr>
                <w:b/>
                <w:bCs/>
                <w:sz w:val="20"/>
                <w:szCs w:val="20"/>
                <w:lang w:val="fr"/>
              </w:rPr>
              <w:t>3</w:t>
            </w:r>
            <w:r w:rsidR="00BE12FC">
              <w:rPr>
                <w:b/>
                <w:bCs/>
                <w:sz w:val="20"/>
                <w:szCs w:val="20"/>
                <w:lang w:val="fr"/>
              </w:rPr>
              <w:t> 858 </w:t>
            </w:r>
            <w:r>
              <w:rPr>
                <w:b/>
                <w:bCs/>
                <w:sz w:val="20"/>
                <w:szCs w:val="20"/>
                <w:lang w:val="fr"/>
              </w:rPr>
              <w:t>511</w:t>
            </w:r>
          </w:p>
        </w:tc>
        <w:tc>
          <w:tcPr>
            <w:tcW w:w="751" w:type="pct"/>
            <w:vMerge/>
            <w:shd w:val="clear" w:color="auto" w:fill="auto"/>
          </w:tcPr>
          <w:p w14:paraId="4D26E96A" w14:textId="77777777" w:rsidR="00A57092" w:rsidRPr="000029B7" w:rsidRDefault="00A57092" w:rsidP="00F16DCE">
            <w:pPr>
              <w:widowControl w:val="0"/>
              <w:jc w:val="center"/>
              <w:rPr>
                <w:b/>
                <w:bCs/>
                <w:sz w:val="20"/>
                <w:szCs w:val="20"/>
              </w:rPr>
            </w:pPr>
          </w:p>
        </w:tc>
      </w:tr>
    </w:tbl>
    <w:p w14:paraId="5AF65CAB" w14:textId="77777777" w:rsidR="00A57092" w:rsidRPr="00BE12FC" w:rsidRDefault="00A57092" w:rsidP="00A57092">
      <w:pPr>
        <w:widowControl w:val="0"/>
        <w:spacing w:before="240" w:after="240"/>
        <w:rPr>
          <w:u w:val="single"/>
          <w:lang w:val="fr-FR"/>
        </w:rPr>
      </w:pPr>
      <w:r>
        <w:rPr>
          <w:u w:val="single"/>
          <w:lang w:val="fr"/>
        </w:rPr>
        <w:t>Plan de mise en œuvre de la cinquième et dernière tranche de la phase II du plan de gestion de l’élimination du HCFC (PGEH)</w:t>
      </w:r>
    </w:p>
    <w:p w14:paraId="384DFEC3" w14:textId="77777777" w:rsidR="00A57092" w:rsidRPr="00BE12FC" w:rsidRDefault="00A57092" w:rsidP="00A57092">
      <w:pPr>
        <w:pStyle w:val="Heading1"/>
        <w:widowControl w:val="0"/>
        <w:rPr>
          <w:lang w:val="fr-FR"/>
        </w:rPr>
      </w:pPr>
      <w:bookmarkStart w:id="1" w:name="_Hlk126934425"/>
      <w:bookmarkStart w:id="2" w:name="_Hlk126663552"/>
      <w:r>
        <w:rPr>
          <w:lang w:val="fr"/>
        </w:rPr>
        <w:t>Les activités suivantes seront mises en œuvre par l’ONUDI entre juin 2023 et décembre 2024 :</w:t>
      </w:r>
    </w:p>
    <w:p w14:paraId="2333553C" w14:textId="36FC477D" w:rsidR="00A57092" w:rsidRPr="00BE12FC" w:rsidRDefault="00A57092" w:rsidP="00A57092">
      <w:pPr>
        <w:pStyle w:val="Heading2"/>
        <w:numPr>
          <w:ilvl w:val="1"/>
          <w:numId w:val="1"/>
        </w:numPr>
        <w:rPr>
          <w:lang w:val="fr-FR"/>
        </w:rPr>
      </w:pPr>
      <w:r>
        <w:rPr>
          <w:i/>
          <w:iCs/>
          <w:lang w:val="fr"/>
        </w:rPr>
        <w:t>Formation de formateurs et de techniciens en réfrigération et climatisation</w:t>
      </w:r>
      <w:r>
        <w:rPr>
          <w:lang w:val="fr"/>
        </w:rPr>
        <w:t xml:space="preserve"> (ONUDI)</w:t>
      </w:r>
      <w:r w:rsidR="00BE12FC">
        <w:rPr>
          <w:lang w:val="fr"/>
        </w:rPr>
        <w:t> </w:t>
      </w:r>
      <w:r>
        <w:rPr>
          <w:lang w:val="fr"/>
        </w:rPr>
        <w:t xml:space="preserve">: organisation de </w:t>
      </w:r>
      <w:r w:rsidR="00064E43">
        <w:rPr>
          <w:lang w:val="fr"/>
        </w:rPr>
        <w:t>sessions</w:t>
      </w:r>
      <w:r>
        <w:rPr>
          <w:lang w:val="fr"/>
        </w:rPr>
        <w:t xml:space="preserve"> de formation de formateurs pour 60</w:t>
      </w:r>
      <w:r w:rsidR="00BE12FC">
        <w:rPr>
          <w:lang w:val="fr"/>
        </w:rPr>
        <w:t> </w:t>
      </w:r>
      <w:r>
        <w:rPr>
          <w:lang w:val="fr"/>
        </w:rPr>
        <w:t>instructeurs, dont 12</w:t>
      </w:r>
      <w:r w:rsidR="00BE12FC">
        <w:rPr>
          <w:lang w:val="fr"/>
        </w:rPr>
        <w:t> </w:t>
      </w:r>
      <w:r>
        <w:rPr>
          <w:lang w:val="fr"/>
        </w:rPr>
        <w:t>femmes</w:t>
      </w:r>
      <w:r w:rsidR="00064E43">
        <w:rPr>
          <w:lang w:val="fr"/>
        </w:rPr>
        <w:t> ;</w:t>
      </w:r>
      <w:r>
        <w:rPr>
          <w:lang w:val="fr"/>
        </w:rPr>
        <w:t xml:space="preserve"> renouvellement des accords de coopération </w:t>
      </w:r>
      <w:r w:rsidR="00064E43">
        <w:rPr>
          <w:lang w:val="fr"/>
        </w:rPr>
        <w:t>avec</w:t>
      </w:r>
      <w:r>
        <w:rPr>
          <w:lang w:val="fr"/>
        </w:rPr>
        <w:t xml:space="preserve"> 19</w:t>
      </w:r>
      <w:r w:rsidR="00BE12FC">
        <w:rPr>
          <w:lang w:val="fr"/>
        </w:rPr>
        <w:t> </w:t>
      </w:r>
      <w:r>
        <w:rPr>
          <w:lang w:val="fr"/>
        </w:rPr>
        <w:t>centres de formation pour continuer à fournir des formations aux meilleures pratiques à 4</w:t>
      </w:r>
      <w:r w:rsidR="00BE12FC">
        <w:rPr>
          <w:lang w:val="fr"/>
        </w:rPr>
        <w:t> </w:t>
      </w:r>
      <w:r>
        <w:rPr>
          <w:lang w:val="fr"/>
        </w:rPr>
        <w:t>560</w:t>
      </w:r>
      <w:r w:rsidR="00BE12FC">
        <w:rPr>
          <w:lang w:val="fr"/>
        </w:rPr>
        <w:t> </w:t>
      </w:r>
      <w:r>
        <w:rPr>
          <w:lang w:val="fr"/>
        </w:rPr>
        <w:t>techniciens frigoristes, et inclusion d’une institution supplémentaire afin de former 240</w:t>
      </w:r>
      <w:r w:rsidR="00BE12FC">
        <w:rPr>
          <w:lang w:val="fr"/>
        </w:rPr>
        <w:t> </w:t>
      </w:r>
      <w:r>
        <w:rPr>
          <w:lang w:val="fr"/>
        </w:rPr>
        <w:t>techniciens supplémentaires (450</w:t>
      </w:r>
      <w:r w:rsidR="00BE12FC">
        <w:rPr>
          <w:lang w:val="fr"/>
        </w:rPr>
        <w:t> </w:t>
      </w:r>
      <w:r>
        <w:rPr>
          <w:lang w:val="fr"/>
        </w:rPr>
        <w:t>600 $ US)</w:t>
      </w:r>
      <w:r w:rsidR="00BE12FC">
        <w:rPr>
          <w:lang w:val="fr"/>
        </w:rPr>
        <w:t> </w:t>
      </w:r>
      <w:r>
        <w:rPr>
          <w:lang w:val="fr"/>
        </w:rPr>
        <w:t>; et</w:t>
      </w:r>
    </w:p>
    <w:p w14:paraId="0359A2D6" w14:textId="642B611A" w:rsidR="00A57092" w:rsidRPr="00BE12FC" w:rsidRDefault="00A57092" w:rsidP="00A57092">
      <w:pPr>
        <w:pStyle w:val="Heading2"/>
        <w:numPr>
          <w:ilvl w:val="1"/>
          <w:numId w:val="1"/>
        </w:numPr>
        <w:rPr>
          <w:lang w:val="fr-FR"/>
        </w:rPr>
      </w:pPr>
      <w:r>
        <w:rPr>
          <w:i/>
          <w:iCs/>
          <w:lang w:val="fr"/>
        </w:rPr>
        <w:t xml:space="preserve">Mise en œuvre et supervision du projet </w:t>
      </w:r>
      <w:r>
        <w:rPr>
          <w:lang w:val="fr"/>
        </w:rPr>
        <w:t>(ONUDI)</w:t>
      </w:r>
      <w:r w:rsidR="00BE12FC">
        <w:rPr>
          <w:lang w:val="fr"/>
        </w:rPr>
        <w:t> </w:t>
      </w:r>
      <w:r>
        <w:rPr>
          <w:lang w:val="fr"/>
        </w:rPr>
        <w:t>: poursuite de la coordination et de la supervision de la mise en œuvre des activités</w:t>
      </w:r>
      <w:r w:rsidR="00BE12FC">
        <w:rPr>
          <w:lang w:val="fr"/>
        </w:rPr>
        <w:t> </w:t>
      </w:r>
      <w:r>
        <w:rPr>
          <w:lang w:val="fr"/>
        </w:rPr>
        <w:t xml:space="preserve">; poursuite des audits sur la consommation des </w:t>
      </w:r>
      <w:bookmarkStart w:id="3" w:name="_Hlk75804982"/>
      <w:r w:rsidR="00064E43">
        <w:rPr>
          <w:lang w:val="fr"/>
        </w:rPr>
        <w:t>SAO</w:t>
      </w:r>
      <w:r w:rsidR="00BE12FC">
        <w:rPr>
          <w:lang w:val="fr"/>
        </w:rPr>
        <w:t> </w:t>
      </w:r>
      <w:r>
        <w:rPr>
          <w:lang w:val="fr"/>
        </w:rPr>
        <w:t>; commande et préparation de rapports de vérification</w:t>
      </w:r>
      <w:r w:rsidR="00BE12FC">
        <w:rPr>
          <w:lang w:val="fr"/>
        </w:rPr>
        <w:t> </w:t>
      </w:r>
      <w:r>
        <w:rPr>
          <w:lang w:val="fr"/>
        </w:rPr>
        <w:t>; communication et diffusion des résultats des activités de la phase II</w:t>
      </w:r>
      <w:r w:rsidR="00BE12FC">
        <w:rPr>
          <w:lang w:val="fr"/>
        </w:rPr>
        <w:t> </w:t>
      </w:r>
      <w:r>
        <w:rPr>
          <w:lang w:val="fr"/>
        </w:rPr>
        <w:t>; mise à disposition d’un</w:t>
      </w:r>
      <w:r w:rsidRPr="00064E43">
        <w:rPr>
          <w:lang w:val="fr"/>
        </w:rPr>
        <w:t>e</w:t>
      </w:r>
      <w:r>
        <w:rPr>
          <w:lang w:val="fr"/>
        </w:rPr>
        <w:t xml:space="preserve"> version mise à jour du SISSAO </w:t>
      </w:r>
      <w:r w:rsidR="00064E43">
        <w:rPr>
          <w:lang w:val="fr"/>
        </w:rPr>
        <w:t>intégrant</w:t>
      </w:r>
      <w:r>
        <w:rPr>
          <w:lang w:val="fr"/>
        </w:rPr>
        <w:t xml:space="preserve"> des modules </w:t>
      </w:r>
      <w:r w:rsidR="00064E43">
        <w:rPr>
          <w:lang w:val="fr"/>
        </w:rPr>
        <w:t>de formation en ligne</w:t>
      </w:r>
      <w:r>
        <w:rPr>
          <w:lang w:val="fr"/>
        </w:rPr>
        <w:t xml:space="preserve"> à destination des techniciens sur les meilleures pratiques en réfrigération, sous le nouveau nom SIIPROM, d’ici décembre 2023</w:t>
      </w:r>
      <w:r w:rsidR="00BE12FC">
        <w:rPr>
          <w:lang w:val="fr"/>
        </w:rPr>
        <w:t> </w:t>
      </w:r>
      <w:r>
        <w:rPr>
          <w:lang w:val="fr"/>
        </w:rPr>
        <w:t>; et</w:t>
      </w:r>
      <w:bookmarkEnd w:id="3"/>
      <w:r>
        <w:rPr>
          <w:lang w:val="fr"/>
        </w:rPr>
        <w:t xml:space="preserve"> mise en œuvre </w:t>
      </w:r>
      <w:r w:rsidR="00064E43">
        <w:rPr>
          <w:lang w:val="fr"/>
        </w:rPr>
        <w:t xml:space="preserve">d’une </w:t>
      </w:r>
      <w:r>
        <w:rPr>
          <w:lang w:val="fr"/>
        </w:rPr>
        <w:t xml:space="preserve">formation </w:t>
      </w:r>
      <w:r w:rsidR="00064E43">
        <w:rPr>
          <w:lang w:val="fr"/>
        </w:rPr>
        <w:t>en ligne pour les</w:t>
      </w:r>
      <w:r>
        <w:rPr>
          <w:lang w:val="fr"/>
        </w:rPr>
        <w:t xml:space="preserve"> utilisateurs de SISSAO (soldes issus des tranches précédentes).</w:t>
      </w:r>
    </w:p>
    <w:bookmarkEnd w:id="1"/>
    <w:bookmarkEnd w:id="2"/>
    <w:p w14:paraId="79356A03" w14:textId="77777777" w:rsidR="00EB1A2C" w:rsidRDefault="00EB1A2C">
      <w:pPr>
        <w:jc w:val="left"/>
        <w:rPr>
          <w:b/>
          <w:bCs/>
          <w:lang w:val="fr"/>
        </w:rPr>
      </w:pPr>
      <w:r>
        <w:rPr>
          <w:b/>
          <w:bCs/>
          <w:lang w:val="fr"/>
        </w:rPr>
        <w:br w:type="page"/>
      </w:r>
    </w:p>
    <w:p w14:paraId="20C89C86" w14:textId="23A12C83" w:rsidR="00A57092" w:rsidRDefault="00A57092" w:rsidP="00A57092">
      <w:pPr>
        <w:widowControl w:val="0"/>
        <w:spacing w:before="360"/>
        <w:jc w:val="center"/>
        <w:rPr>
          <w:b/>
          <w:bCs/>
          <w:lang w:val="fr"/>
        </w:rPr>
      </w:pPr>
      <w:r>
        <w:rPr>
          <w:b/>
          <w:bCs/>
          <w:lang w:val="fr"/>
        </w:rPr>
        <w:lastRenderedPageBreak/>
        <w:t>OBSERVATIONS ET RECOMMANDATION DU SECRÉTARIAT</w:t>
      </w:r>
    </w:p>
    <w:p w14:paraId="08E54426" w14:textId="77777777" w:rsidR="00EB1A2C" w:rsidRPr="00BE12FC" w:rsidRDefault="00EB1A2C" w:rsidP="00A57092">
      <w:pPr>
        <w:widowControl w:val="0"/>
        <w:spacing w:before="360"/>
        <w:jc w:val="center"/>
        <w:rPr>
          <w:b/>
          <w:lang w:val="fr-FR"/>
        </w:rPr>
      </w:pPr>
    </w:p>
    <w:p w14:paraId="4B297DAC" w14:textId="77777777" w:rsidR="00A57092" w:rsidRPr="00BE12FC" w:rsidRDefault="00A57092" w:rsidP="00A57092">
      <w:pPr>
        <w:widowControl w:val="0"/>
        <w:spacing w:before="240" w:after="240"/>
        <w:rPr>
          <w:b/>
          <w:lang w:val="fr-FR"/>
        </w:rPr>
      </w:pPr>
      <w:r>
        <w:rPr>
          <w:b/>
          <w:bCs/>
          <w:lang w:val="fr"/>
        </w:rPr>
        <w:t>OBSERVATIONS</w:t>
      </w:r>
    </w:p>
    <w:p w14:paraId="11C703C8" w14:textId="77777777" w:rsidR="00A57092" w:rsidRPr="00BE12FC" w:rsidRDefault="00A57092" w:rsidP="00A57092">
      <w:pPr>
        <w:pStyle w:val="Heading1"/>
        <w:widowControl w:val="0"/>
        <w:numPr>
          <w:ilvl w:val="0"/>
          <w:numId w:val="0"/>
        </w:numPr>
        <w:rPr>
          <w:w w:val="96"/>
          <w:u w:val="single"/>
          <w:lang w:val="fr-FR"/>
        </w:rPr>
      </w:pPr>
      <w:r>
        <w:rPr>
          <w:u w:val="single"/>
          <w:lang w:val="fr"/>
        </w:rPr>
        <w:t>Rapport périodique sur la mise en œuvre de la quatrième tranche de la phase II du plan de gestion de l’élimination du HCFC (PGEH)</w:t>
      </w:r>
    </w:p>
    <w:p w14:paraId="1AE8D066" w14:textId="77777777" w:rsidR="00A57092" w:rsidRPr="00E77BED" w:rsidRDefault="00A57092" w:rsidP="00A57092">
      <w:pPr>
        <w:widowControl w:val="0"/>
        <w:spacing w:after="240"/>
        <w:rPr>
          <w:iCs/>
        </w:rPr>
      </w:pPr>
      <w:r>
        <w:rPr>
          <w:i/>
          <w:iCs/>
          <w:lang w:val="fr"/>
        </w:rPr>
        <w:t>Cadre juridique</w:t>
      </w:r>
    </w:p>
    <w:p w14:paraId="708F8A21" w14:textId="782BC81C" w:rsidR="00A57092" w:rsidRPr="00BE12FC" w:rsidRDefault="00A57092" w:rsidP="00A57092">
      <w:pPr>
        <w:pStyle w:val="Heading1"/>
        <w:widowControl w:val="0"/>
        <w:shd w:val="clear" w:color="auto" w:fill="FFFFFF" w:themeFill="background1"/>
        <w:rPr>
          <w:i/>
          <w:lang w:val="fr-FR"/>
        </w:rPr>
      </w:pPr>
      <w:r>
        <w:rPr>
          <w:lang w:val="fr"/>
        </w:rPr>
        <w:t>Le gouvernement du Mexique a établi ses quotas d’importation et de production de HCFC pour 2023 à 230,23 et 508,06</w:t>
      </w:r>
      <w:r w:rsidR="00BE12FC">
        <w:rPr>
          <w:lang w:val="fr"/>
        </w:rPr>
        <w:t> </w:t>
      </w:r>
      <w:r>
        <w:rPr>
          <w:lang w:val="fr"/>
        </w:rPr>
        <w:t>tonnes PAO, respectivement. Bien qu’aucun quota n’ait été établi pour les exportations de HCFC, au début de chaque année, les exportateurs doivent communiquer le type, la quantité et la destination des substances exportées.</w:t>
      </w:r>
    </w:p>
    <w:p w14:paraId="4DB31337" w14:textId="77777777" w:rsidR="00A57092" w:rsidRPr="00BE12FC" w:rsidRDefault="00A57092" w:rsidP="00A57092">
      <w:pPr>
        <w:pStyle w:val="Heading1"/>
        <w:widowControl w:val="0"/>
        <w:numPr>
          <w:ilvl w:val="0"/>
          <w:numId w:val="0"/>
        </w:numPr>
        <w:shd w:val="clear" w:color="auto" w:fill="FFFFFF" w:themeFill="background1"/>
        <w:rPr>
          <w:i/>
          <w:lang w:val="fr-FR"/>
        </w:rPr>
      </w:pPr>
      <w:r>
        <w:rPr>
          <w:i/>
          <w:iCs/>
          <w:lang w:val="fr"/>
        </w:rPr>
        <w:t>Secteur de l’entretien des systèmes de réfrigération</w:t>
      </w:r>
    </w:p>
    <w:p w14:paraId="69F50F4D" w14:textId="5151A441" w:rsidR="00A57092" w:rsidRPr="00BE12FC" w:rsidRDefault="00A57092" w:rsidP="00A57092">
      <w:pPr>
        <w:pStyle w:val="Heading1"/>
        <w:rPr>
          <w:lang w:val="fr-FR"/>
        </w:rPr>
      </w:pPr>
      <w:bookmarkStart w:id="4" w:name="_Hlk125544833"/>
      <w:r>
        <w:rPr>
          <w:lang w:val="fr"/>
        </w:rPr>
        <w:t>Le Secrétariat a noté les progrès supplémentaires réalisés dans la mise en œuvre de la plupart des activités depuis l’approbation de la quatrième tranche lors de la 90</w:t>
      </w:r>
      <w:r w:rsidRPr="00E77BED">
        <w:rPr>
          <w:vertAlign w:val="superscript"/>
          <w:lang w:val="fr"/>
        </w:rPr>
        <w:t>e</w:t>
      </w:r>
      <w:r w:rsidR="00BE12FC">
        <w:rPr>
          <w:lang w:val="fr"/>
        </w:rPr>
        <w:t> </w:t>
      </w:r>
      <w:r>
        <w:rPr>
          <w:lang w:val="fr"/>
        </w:rPr>
        <w:t>réunion. Concernant la formation de 120 à 150</w:t>
      </w:r>
      <w:r w:rsidR="00BE12FC">
        <w:rPr>
          <w:lang w:val="fr"/>
        </w:rPr>
        <w:t> </w:t>
      </w:r>
      <w:r>
        <w:rPr>
          <w:lang w:val="fr"/>
        </w:rPr>
        <w:t>agents des douanes et des forces de l’ordre qui n’a pas eu lieu comme prévu, l’ONUDI a expliqué que le retard était dû à l</w:t>
      </w:r>
      <w:r w:rsidR="00BE12FC">
        <w:rPr>
          <w:lang w:val="fr"/>
        </w:rPr>
        <w:t>’</w:t>
      </w:r>
      <w:r>
        <w:rPr>
          <w:lang w:val="fr"/>
        </w:rPr>
        <w:t>établissement d’une nouvelle Agence nationale des Douanes en 2022, qui a entraîné des changements de personnel et des réaffectations de responsabilités. L’UNO s</w:t>
      </w:r>
      <w:r w:rsidR="00BE12FC">
        <w:rPr>
          <w:lang w:val="fr"/>
        </w:rPr>
        <w:t>’</w:t>
      </w:r>
      <w:r>
        <w:rPr>
          <w:lang w:val="fr"/>
        </w:rPr>
        <w:t>est déjà mise en contact avec les nouvelles autorités et la formation devrait avoir lieu au troisième trimestre</w:t>
      </w:r>
      <w:r w:rsidR="00BE12FC">
        <w:rPr>
          <w:lang w:val="fr"/>
        </w:rPr>
        <w:t> </w:t>
      </w:r>
      <w:r>
        <w:rPr>
          <w:lang w:val="fr"/>
        </w:rPr>
        <w:t>2023.</w:t>
      </w:r>
    </w:p>
    <w:p w14:paraId="7958F382" w14:textId="776561E6" w:rsidR="00A57092" w:rsidRPr="00BE12FC" w:rsidRDefault="00A57092" w:rsidP="00A57092">
      <w:pPr>
        <w:pStyle w:val="Heading1"/>
        <w:widowControl w:val="0"/>
        <w:rPr>
          <w:lang w:val="fr-FR"/>
        </w:rPr>
      </w:pPr>
      <w:r>
        <w:rPr>
          <w:lang w:val="fr"/>
        </w:rPr>
        <w:t xml:space="preserve">Concernant le statut des opérations des deux centres de RRR </w:t>
      </w:r>
      <w:r w:rsidR="00E77BED">
        <w:rPr>
          <w:lang w:val="fr"/>
        </w:rPr>
        <w:t>soutenus</w:t>
      </w:r>
      <w:r>
        <w:rPr>
          <w:lang w:val="fr"/>
        </w:rPr>
        <w:t xml:space="preserve"> dans le cadre du PGEH, l’ONUDI a informé le Secrétariat que l’un d’entre eux (Silver </w:t>
      </w:r>
      <w:proofErr w:type="spellStart"/>
      <w:r>
        <w:rPr>
          <w:lang w:val="fr"/>
        </w:rPr>
        <w:t>Breeze</w:t>
      </w:r>
      <w:proofErr w:type="spellEnd"/>
      <w:r>
        <w:rPr>
          <w:lang w:val="fr"/>
        </w:rPr>
        <w:t xml:space="preserve">), avec un </w:t>
      </w:r>
      <w:r>
        <w:rPr>
          <w:color w:val="000000" w:themeColor="text1"/>
          <w:lang w:val="fr"/>
        </w:rPr>
        <w:t>inventaire de frigorigène</w:t>
      </w:r>
      <w:r w:rsidR="00E77BED">
        <w:rPr>
          <w:color w:val="000000" w:themeColor="text1"/>
          <w:lang w:val="fr"/>
        </w:rPr>
        <w:t>s</w:t>
      </w:r>
      <w:r>
        <w:rPr>
          <w:color w:val="000000" w:themeColor="text1"/>
          <w:lang w:val="fr"/>
        </w:rPr>
        <w:t xml:space="preserve"> </w:t>
      </w:r>
      <w:r w:rsidR="00E77BED">
        <w:rPr>
          <w:color w:val="000000" w:themeColor="text1"/>
          <w:lang w:val="fr"/>
        </w:rPr>
        <w:t>estimé à</w:t>
      </w:r>
      <w:r>
        <w:rPr>
          <w:color w:val="000000" w:themeColor="text1"/>
          <w:lang w:val="fr"/>
        </w:rPr>
        <w:t xml:space="preserve"> 120</w:t>
      </w:r>
      <w:r w:rsidR="00BE12FC">
        <w:rPr>
          <w:color w:val="000000" w:themeColor="text1"/>
          <w:lang w:val="fr"/>
        </w:rPr>
        <w:t> </w:t>
      </w:r>
      <w:r>
        <w:rPr>
          <w:color w:val="000000" w:themeColor="text1"/>
          <w:lang w:val="fr"/>
        </w:rPr>
        <w:t>tonnes métriques (</w:t>
      </w:r>
      <w:proofErr w:type="spellStart"/>
      <w:r>
        <w:rPr>
          <w:color w:val="000000" w:themeColor="text1"/>
          <w:lang w:val="fr"/>
        </w:rPr>
        <w:t>tm</w:t>
      </w:r>
      <w:proofErr w:type="spellEnd"/>
      <w:r>
        <w:rPr>
          <w:color w:val="000000" w:themeColor="text1"/>
          <w:lang w:val="fr"/>
        </w:rPr>
        <w:t>)</w:t>
      </w:r>
      <w:r>
        <w:rPr>
          <w:lang w:val="fr"/>
        </w:rPr>
        <w:t xml:space="preserve">, possède trois installations </w:t>
      </w:r>
      <w:r w:rsidR="00E77BED">
        <w:rPr>
          <w:lang w:val="fr"/>
        </w:rPr>
        <w:t xml:space="preserve">totalement </w:t>
      </w:r>
      <w:r>
        <w:rPr>
          <w:lang w:val="fr"/>
        </w:rPr>
        <w:t>opérationnelles, une proposant la totalité des services de RRR des frigorigènes</w:t>
      </w:r>
      <w:r>
        <w:rPr>
          <w:color w:val="000000" w:themeColor="text1"/>
          <w:lang w:val="fr"/>
        </w:rPr>
        <w:t xml:space="preserve"> et les deux autres proposant des services de récupération et de recyclage. Le deuxième centre (</w:t>
      </w:r>
      <w:proofErr w:type="spellStart"/>
      <w:r>
        <w:rPr>
          <w:color w:val="000000" w:themeColor="text1"/>
          <w:lang w:val="fr"/>
        </w:rPr>
        <w:t>EcoSave</w:t>
      </w:r>
      <w:proofErr w:type="spellEnd"/>
      <w:r>
        <w:rPr>
          <w:color w:val="000000" w:themeColor="text1"/>
          <w:lang w:val="fr"/>
        </w:rPr>
        <w:t>), qui offre des services de récupération et de recyclage avec un inventaire de frigorigène</w:t>
      </w:r>
      <w:r w:rsidR="00E77BED">
        <w:rPr>
          <w:color w:val="000000" w:themeColor="text1"/>
          <w:lang w:val="fr"/>
        </w:rPr>
        <w:t>s</w:t>
      </w:r>
      <w:r>
        <w:rPr>
          <w:color w:val="000000" w:themeColor="text1"/>
          <w:lang w:val="fr"/>
        </w:rPr>
        <w:t xml:space="preserve"> </w:t>
      </w:r>
      <w:r w:rsidR="00E77BED">
        <w:rPr>
          <w:color w:val="000000" w:themeColor="text1"/>
          <w:lang w:val="fr"/>
        </w:rPr>
        <w:t>estimé à</w:t>
      </w:r>
      <w:r>
        <w:rPr>
          <w:color w:val="000000" w:themeColor="text1"/>
          <w:lang w:val="fr"/>
        </w:rPr>
        <w:t xml:space="preserve"> </w:t>
      </w:r>
      <w:r>
        <w:rPr>
          <w:lang w:val="fr"/>
        </w:rPr>
        <w:t>57,35 </w:t>
      </w:r>
      <w:proofErr w:type="spellStart"/>
      <w:r>
        <w:rPr>
          <w:lang w:val="fr"/>
        </w:rPr>
        <w:t>tm</w:t>
      </w:r>
      <w:proofErr w:type="spellEnd"/>
      <w:r>
        <w:rPr>
          <w:color w:val="000000" w:themeColor="text1"/>
          <w:lang w:val="fr"/>
        </w:rPr>
        <w:t xml:space="preserve">, a connu une demande </w:t>
      </w:r>
      <w:r w:rsidR="00E77BED">
        <w:rPr>
          <w:color w:val="000000" w:themeColor="text1"/>
          <w:lang w:val="fr"/>
        </w:rPr>
        <w:t xml:space="preserve">faible </w:t>
      </w:r>
      <w:r>
        <w:rPr>
          <w:color w:val="000000" w:themeColor="text1"/>
          <w:lang w:val="fr"/>
        </w:rPr>
        <w:t xml:space="preserve">à la suite de la pandémie de COVID-19. Après l’accident de 2020 </w:t>
      </w:r>
      <w:r w:rsidR="00E77BED">
        <w:rPr>
          <w:color w:val="000000" w:themeColor="text1"/>
          <w:lang w:val="fr"/>
        </w:rPr>
        <w:t>dans</w:t>
      </w:r>
      <w:r>
        <w:rPr>
          <w:color w:val="000000" w:themeColor="text1"/>
          <w:lang w:val="fr"/>
        </w:rPr>
        <w:t xml:space="preserve"> son installation de Celaya, l’équipement du centre </w:t>
      </w:r>
      <w:r w:rsidR="00E77BED">
        <w:rPr>
          <w:color w:val="000000" w:themeColor="text1"/>
          <w:lang w:val="fr"/>
        </w:rPr>
        <w:t>a</w:t>
      </w:r>
      <w:r>
        <w:rPr>
          <w:color w:val="000000" w:themeColor="text1"/>
          <w:lang w:val="fr"/>
        </w:rPr>
        <w:t xml:space="preserve"> été déplacé dans une autre installation à Mexico City, où il fonctionne à capacité </w:t>
      </w:r>
      <w:r w:rsidR="00E77BED">
        <w:rPr>
          <w:color w:val="000000" w:themeColor="text1"/>
          <w:lang w:val="fr"/>
        </w:rPr>
        <w:t>réduite</w:t>
      </w:r>
      <w:r>
        <w:rPr>
          <w:color w:val="000000" w:themeColor="text1"/>
          <w:lang w:val="fr"/>
        </w:rPr>
        <w:t xml:space="preserve"> tout en élargissant sa gamme de service </w:t>
      </w:r>
      <w:r w:rsidR="00E77BED">
        <w:rPr>
          <w:color w:val="000000" w:themeColor="text1"/>
          <w:lang w:val="fr"/>
        </w:rPr>
        <w:t>afin de</w:t>
      </w:r>
      <w:r>
        <w:rPr>
          <w:color w:val="000000" w:themeColor="text1"/>
          <w:lang w:val="fr"/>
        </w:rPr>
        <w:t xml:space="preserve"> collecter d’autres types de déchets en plus </w:t>
      </w:r>
      <w:r w:rsidR="00E77BED">
        <w:rPr>
          <w:color w:val="000000" w:themeColor="text1"/>
          <w:lang w:val="fr"/>
        </w:rPr>
        <w:t xml:space="preserve">des gaz et </w:t>
      </w:r>
      <w:r>
        <w:rPr>
          <w:color w:val="000000" w:themeColor="text1"/>
          <w:lang w:val="fr"/>
        </w:rPr>
        <w:t>des équipements</w:t>
      </w:r>
      <w:r w:rsidR="00E77BED">
        <w:rPr>
          <w:color w:val="000000" w:themeColor="text1"/>
          <w:lang w:val="fr"/>
        </w:rPr>
        <w:t xml:space="preserve"> </w:t>
      </w:r>
      <w:r>
        <w:rPr>
          <w:color w:val="000000" w:themeColor="text1"/>
          <w:lang w:val="fr"/>
        </w:rPr>
        <w:t>de réfrigération et de climatisation.</w:t>
      </w:r>
    </w:p>
    <w:p w14:paraId="6482A9B3" w14:textId="263BF69E" w:rsidR="00A57092" w:rsidRPr="00BE12FC" w:rsidRDefault="00A57092" w:rsidP="00A57092">
      <w:pPr>
        <w:pStyle w:val="Heading1"/>
        <w:widowControl w:val="0"/>
        <w:rPr>
          <w:lang w:val="fr-FR"/>
        </w:rPr>
      </w:pPr>
      <w:r>
        <w:rPr>
          <w:lang w:val="fr"/>
        </w:rPr>
        <w:t>Une étude conduite pour l’UNO en 2022 a identifié un total de six centres de RRR dans le pays, tous fonctionnant à une capacité inférieure à celle attendue, principalement en raison des faibles taux de HCFC et de HFC récupérés par les techniciens. Sur les 42</w:t>
      </w:r>
      <w:r w:rsidR="00BE12FC">
        <w:rPr>
          <w:lang w:val="fr"/>
        </w:rPr>
        <w:t> </w:t>
      </w:r>
      <w:r>
        <w:rPr>
          <w:lang w:val="fr"/>
        </w:rPr>
        <w:t xml:space="preserve">centres de collecte de frigorigènes concernés par le programme du Fonds d’économies d’électricité qui </w:t>
      </w:r>
      <w:r w:rsidR="00E77BED">
        <w:rPr>
          <w:lang w:val="fr"/>
        </w:rPr>
        <w:t>a</w:t>
      </w:r>
      <w:r>
        <w:rPr>
          <w:lang w:val="fr"/>
        </w:rPr>
        <w:t xml:space="preserve"> remplacé plus de 2</w:t>
      </w:r>
      <w:r w:rsidR="00BE12FC">
        <w:rPr>
          <w:lang w:val="fr"/>
        </w:rPr>
        <w:t> </w:t>
      </w:r>
      <w:r>
        <w:rPr>
          <w:lang w:val="fr"/>
        </w:rPr>
        <w:t xml:space="preserve">millions d’équipements de réfrigération et de climatisation entre 2006 et 2012, seuls cinq </w:t>
      </w:r>
      <w:r w:rsidR="00E77BED">
        <w:rPr>
          <w:lang w:val="fr"/>
        </w:rPr>
        <w:t xml:space="preserve">d’entre eux </w:t>
      </w:r>
      <w:r>
        <w:rPr>
          <w:lang w:val="fr"/>
        </w:rPr>
        <w:t xml:space="preserve">sont encore en fonctionnement aujourd’hui, quoiqu’à capacité réduite en l’absence de nouveau programme de remplacement d’équipement. L’ONUDI a indiqué qu’au cours de la mise en œuvre de la phase III, l’UNO voulait aider à augmenter la quantité de frigorigènes récupérés en améliorant la capacité technique des centres de collecte, en créant un modèle économique mis à jour pour le réseau de RRR, et à réguler la récupération des gaz dans l’entretien des équipements et </w:t>
      </w:r>
      <w:r w:rsidR="00E77BED">
        <w:rPr>
          <w:lang w:val="fr"/>
        </w:rPr>
        <w:t xml:space="preserve">dans </w:t>
      </w:r>
      <w:r>
        <w:rPr>
          <w:lang w:val="fr"/>
        </w:rPr>
        <w:t>leur mise à l’arrêt définitif.</w:t>
      </w:r>
      <w:bookmarkEnd w:id="4"/>
    </w:p>
    <w:p w14:paraId="03B53264" w14:textId="4E51BFCC" w:rsidR="00A57092" w:rsidRPr="00BE12FC" w:rsidRDefault="00A57092" w:rsidP="00A57092">
      <w:pPr>
        <w:pStyle w:val="Heading1"/>
        <w:widowControl w:val="0"/>
        <w:rPr>
          <w:lang w:val="fr-FR"/>
        </w:rPr>
      </w:pPr>
      <w:r>
        <w:rPr>
          <w:lang w:val="fr"/>
        </w:rPr>
        <w:t>Après demande de renseignements sur le but, les bénéfices et le coût d’achat de</w:t>
      </w:r>
      <w:r w:rsidR="00E77BED">
        <w:rPr>
          <w:lang w:val="fr"/>
        </w:rPr>
        <w:t>s</w:t>
      </w:r>
      <w:r>
        <w:rPr>
          <w:lang w:val="fr"/>
        </w:rPr>
        <w:t xml:space="preserve"> transformateurs moléculaires, l’ONUDI a expliqué que, à u</w:t>
      </w:r>
      <w:r w:rsidR="00E77BED">
        <w:rPr>
          <w:lang w:val="fr"/>
        </w:rPr>
        <w:t>n</w:t>
      </w:r>
      <w:r>
        <w:rPr>
          <w:lang w:val="fr"/>
        </w:rPr>
        <w:t xml:space="preserve"> coût unitaire de 200 $ US, ces petits équipements améliorent significativement la vitesse et la sécurité du processus de récupération en réduisant la température du frigorigène et la pression de travail, en particulier à température ambiante élevée. L’ONUDI a en outre indiqué qu’à des températures plus froides, cela élimine les coups de liquide, améliorant donc les performances et allongeant la vie des unités de récupération et des outils, notamment les flexibles et les </w:t>
      </w:r>
      <w:r>
        <w:rPr>
          <w:lang w:val="fr"/>
        </w:rPr>
        <w:lastRenderedPageBreak/>
        <w:t xml:space="preserve">manomètres. Les transformateurs ont été recommandés par les techniciens mexicains en s’appuyant sur leur expérience professionnelle, et l’échantillon </w:t>
      </w:r>
      <w:r w:rsidR="00E77BED">
        <w:rPr>
          <w:lang w:val="fr"/>
        </w:rPr>
        <w:t>acheté</w:t>
      </w:r>
      <w:r>
        <w:rPr>
          <w:lang w:val="fr"/>
        </w:rPr>
        <w:t xml:space="preserve"> était destiné à des essais, pour déterminer les bénéfices potentiels de leur utilisation plus étendue.</w:t>
      </w:r>
    </w:p>
    <w:p w14:paraId="595ACB31" w14:textId="77777777" w:rsidR="00A57092" w:rsidRPr="00BE12FC" w:rsidRDefault="00A57092" w:rsidP="00A57092">
      <w:pPr>
        <w:widowControl w:val="0"/>
        <w:spacing w:after="240"/>
        <w:rPr>
          <w:u w:val="single"/>
          <w:lang w:val="fr-FR"/>
        </w:rPr>
      </w:pPr>
      <w:r>
        <w:rPr>
          <w:u w:val="single"/>
          <w:lang w:val="fr"/>
        </w:rPr>
        <w:t>Mise en œuvre de la politique en matière d’égalité des sexes</w:t>
      </w:r>
      <w:r>
        <w:rPr>
          <w:rStyle w:val="FootnoteReference"/>
          <w:u w:val="single"/>
          <w:lang w:val="fr"/>
        </w:rPr>
        <w:footnoteReference w:id="5"/>
      </w:r>
    </w:p>
    <w:p w14:paraId="0B31FEBB" w14:textId="0A2265A8" w:rsidR="00A57092" w:rsidRPr="00BE12FC" w:rsidRDefault="00A57092" w:rsidP="00A57092">
      <w:pPr>
        <w:pStyle w:val="Heading1"/>
        <w:rPr>
          <w:lang w:val="fr-FR"/>
        </w:rPr>
      </w:pPr>
      <w:r>
        <w:rPr>
          <w:lang w:val="fr"/>
        </w:rPr>
        <w:t xml:space="preserve">L’ONUDI a indiqué que des efforts pour promouvoir l’embauche de femmes comme consultantes, superviseures, formatrices et gestionnaires ont été faits dans l’intégralité du programme et continueraient lors de la mise en œuvre de la cinquième tranche. En 2022, le personnel de l’UNO a développé une valeur de référence basée sur le genre et un plan d’action, en identifiant les zones où il existe une inégalité entre les sexes et en proposant des </w:t>
      </w:r>
      <w:r w:rsidR="00E77BED">
        <w:rPr>
          <w:lang w:val="fr"/>
        </w:rPr>
        <w:t>possibilités</w:t>
      </w:r>
      <w:r>
        <w:rPr>
          <w:lang w:val="fr"/>
        </w:rPr>
        <w:t xml:space="preserve"> d’y mettre fin. Le plan d’action pour l’égalité des sexes sera utilisé pour tous les projets soutenus par le Fonds multilatéral, y compris les phases II et III du PGEH et les plans de mise en œuvre sur les HFC au titre de l’Amendement de Kigali (KIP) pour le Mexique.</w:t>
      </w:r>
    </w:p>
    <w:p w14:paraId="1805FCF1" w14:textId="48694D1F" w:rsidR="00A57092" w:rsidRPr="00BE12FC" w:rsidRDefault="00A57092" w:rsidP="00A57092">
      <w:pPr>
        <w:rPr>
          <w:u w:val="single"/>
          <w:lang w:val="fr-FR"/>
        </w:rPr>
      </w:pPr>
      <w:r>
        <w:rPr>
          <w:u w:val="single"/>
          <w:lang w:val="fr"/>
        </w:rPr>
        <w:t>Achèvement de la phase</w:t>
      </w:r>
      <w:r w:rsidR="00BE12FC">
        <w:rPr>
          <w:u w:val="single"/>
          <w:lang w:val="fr"/>
        </w:rPr>
        <w:t> </w:t>
      </w:r>
      <w:r>
        <w:rPr>
          <w:u w:val="single"/>
          <w:lang w:val="fr"/>
        </w:rPr>
        <w:t>II du plan de gestion de l’élimination des HCFC</w:t>
      </w:r>
    </w:p>
    <w:p w14:paraId="38C55516" w14:textId="164D7DCA" w:rsidR="00A57092" w:rsidRPr="00BE12FC" w:rsidRDefault="00A57092" w:rsidP="00A57092">
      <w:pPr>
        <w:pStyle w:val="Heading1"/>
        <w:widowControl w:val="0"/>
        <w:spacing w:before="240"/>
        <w:rPr>
          <w:u w:val="single"/>
          <w:lang w:val="fr-FR"/>
        </w:rPr>
      </w:pPr>
      <w:r>
        <w:rPr>
          <w:noProof/>
          <w:lang w:val="fr"/>
        </w:rPr>
        <w:t xml:space="preserve">L’ONUDI a confirmé que la phase II pour le Mexique serait achevée le </w:t>
      </w:r>
      <w:r>
        <w:rPr>
          <w:lang w:val="fr"/>
        </w:rPr>
        <w:t>31</w:t>
      </w:r>
      <w:r w:rsidR="00BE12FC">
        <w:rPr>
          <w:lang w:val="fr"/>
        </w:rPr>
        <w:t> </w:t>
      </w:r>
      <w:r>
        <w:rPr>
          <w:lang w:val="fr"/>
        </w:rPr>
        <w:t>décembre 2024, conformément à la décision</w:t>
      </w:r>
      <w:r w:rsidR="00BE12FC">
        <w:rPr>
          <w:lang w:val="fr"/>
        </w:rPr>
        <w:t> </w:t>
      </w:r>
      <w:r>
        <w:rPr>
          <w:lang w:val="fr"/>
        </w:rPr>
        <w:t xml:space="preserve">90/46(b) du Comité exécutif. </w:t>
      </w:r>
    </w:p>
    <w:p w14:paraId="055DF4ED" w14:textId="77777777" w:rsidR="00A57092" w:rsidRPr="00BE12FC" w:rsidRDefault="00A57092" w:rsidP="00A57092">
      <w:pPr>
        <w:pStyle w:val="Heading1"/>
        <w:widowControl w:val="0"/>
        <w:numPr>
          <w:ilvl w:val="0"/>
          <w:numId w:val="0"/>
        </w:numPr>
        <w:spacing w:before="240"/>
        <w:rPr>
          <w:u w:val="single"/>
          <w:lang w:val="fr-FR"/>
        </w:rPr>
      </w:pPr>
      <w:r>
        <w:rPr>
          <w:u w:val="single"/>
          <w:lang w:val="fr"/>
        </w:rPr>
        <w:t>Pérennité de l’élimination des HCFC et évaluation des risques</w:t>
      </w:r>
    </w:p>
    <w:p w14:paraId="0089E9F7" w14:textId="00C46626" w:rsidR="00A57092" w:rsidRPr="00BE12FC" w:rsidRDefault="00A57092" w:rsidP="00A57092">
      <w:pPr>
        <w:pStyle w:val="Heading1"/>
        <w:rPr>
          <w:lang w:val="fr-FR"/>
        </w:rPr>
      </w:pPr>
      <w:r>
        <w:rPr>
          <w:lang w:val="fr"/>
        </w:rPr>
        <w:t>Dans les secteurs de la fabrication, la pérennité de l’élimination des HCFC atteinte dans les secteurs des aérosols/solvants et des mousses polyuréthane est soutenue par l’interdiction d’importation de HCFC-141b, effective depuis le 1</w:t>
      </w:r>
      <w:r w:rsidRPr="00E77BED">
        <w:rPr>
          <w:vertAlign w:val="superscript"/>
          <w:lang w:val="fr"/>
        </w:rPr>
        <w:t>er</w:t>
      </w:r>
      <w:r w:rsidR="00BE12FC">
        <w:rPr>
          <w:lang w:val="fr"/>
        </w:rPr>
        <w:t> </w:t>
      </w:r>
      <w:r>
        <w:rPr>
          <w:lang w:val="fr"/>
        </w:rPr>
        <w:t>janvier 2022, tandis que l’élimination dans le secteur de la mousse de polystyrène extrudé est soutenue par l’engagement de ne pas émettre de quotas d’importation pour les HCFC-142b depuis le 1</w:t>
      </w:r>
      <w:r w:rsidRPr="00083F2B">
        <w:rPr>
          <w:vertAlign w:val="superscript"/>
          <w:lang w:val="fr"/>
        </w:rPr>
        <w:t>er</w:t>
      </w:r>
      <w:r w:rsidR="00BE12FC">
        <w:rPr>
          <w:lang w:val="fr"/>
        </w:rPr>
        <w:t> </w:t>
      </w:r>
      <w:r>
        <w:rPr>
          <w:lang w:val="fr"/>
        </w:rPr>
        <w:t>janvier 202</w:t>
      </w:r>
      <w:r w:rsidR="00083F2B">
        <w:rPr>
          <w:lang w:val="fr"/>
        </w:rPr>
        <w:t>0</w:t>
      </w:r>
      <w:r>
        <w:rPr>
          <w:lang w:val="fr"/>
        </w:rPr>
        <w:t>.</w:t>
      </w:r>
    </w:p>
    <w:p w14:paraId="45E14F3E" w14:textId="7018A11E" w:rsidR="00A57092" w:rsidRPr="00BE12FC" w:rsidRDefault="00A57092" w:rsidP="00A57092">
      <w:pPr>
        <w:pStyle w:val="Heading1"/>
        <w:rPr>
          <w:lang w:val="fr-FR"/>
        </w:rPr>
      </w:pPr>
      <w:r>
        <w:rPr>
          <w:lang w:val="fr"/>
        </w:rPr>
        <w:t xml:space="preserve">La pérennité de la mise en œuvre des programmes de formation sur les dernières années dans le secteur de l’entretien de l’équipement de réfrigération sera </w:t>
      </w:r>
      <w:r w:rsidR="00083F2B">
        <w:rPr>
          <w:lang w:val="fr"/>
        </w:rPr>
        <w:t>garantie</w:t>
      </w:r>
      <w:r>
        <w:rPr>
          <w:lang w:val="fr"/>
        </w:rPr>
        <w:t xml:space="preserve"> en obligeant leur inclusion dans le cursus des centres de formation, en espérant qu’ils continueront à être </w:t>
      </w:r>
      <w:r w:rsidR="00083F2B">
        <w:rPr>
          <w:lang w:val="fr"/>
        </w:rPr>
        <w:t>proposés</w:t>
      </w:r>
      <w:r>
        <w:rPr>
          <w:lang w:val="fr"/>
        </w:rPr>
        <w:t xml:space="preserve"> sans financement externe. Le gouvernement du Mexique a reconnu que le programme de certification des techniciens peut fournir des ressources aux centres de formation. Dans le cadre de la préparation de la phase III du PGEH, le gouvernement évalue la stratégie </w:t>
      </w:r>
      <w:r w:rsidR="00083F2B">
        <w:rPr>
          <w:lang w:val="fr"/>
        </w:rPr>
        <w:t>d’</w:t>
      </w:r>
      <w:r>
        <w:rPr>
          <w:lang w:val="fr"/>
        </w:rPr>
        <w:t>implément</w:t>
      </w:r>
      <w:r w:rsidR="00083F2B">
        <w:rPr>
          <w:lang w:val="fr"/>
        </w:rPr>
        <w:t>ation</w:t>
      </w:r>
      <w:r>
        <w:rPr>
          <w:lang w:val="fr"/>
        </w:rPr>
        <w:t xml:space="preserve"> </w:t>
      </w:r>
      <w:r w:rsidR="00083F2B">
        <w:rPr>
          <w:lang w:val="fr"/>
        </w:rPr>
        <w:t>du</w:t>
      </w:r>
      <w:r>
        <w:rPr>
          <w:lang w:val="fr"/>
        </w:rPr>
        <w:t xml:space="preserve"> programme de certification dans le pays et les réglementations connexes à développer en coopération avec le </w:t>
      </w:r>
      <w:r w:rsidR="00083F2B">
        <w:rPr>
          <w:lang w:val="fr"/>
        </w:rPr>
        <w:t>s</w:t>
      </w:r>
      <w:r>
        <w:rPr>
          <w:lang w:val="fr"/>
        </w:rPr>
        <w:t>ecrétariat du Travail et du Bien-être social. En termes de formation des douanes, un soutien supplémentaire est nécessaire, en raison de la réorganisation de l’Agence nationale des Douanes et d’un fort renouvellement du personnel ainsi que des contrôles supplémentaires des HFC liés à la mise en œuvre de l’Amendement de Kigali.</w:t>
      </w:r>
    </w:p>
    <w:p w14:paraId="6FA9E54C" w14:textId="77777777" w:rsidR="00A57092" w:rsidRPr="00BE12FC" w:rsidRDefault="00A57092" w:rsidP="00A57092">
      <w:pPr>
        <w:pStyle w:val="Heading1"/>
        <w:rPr>
          <w:lang w:val="fr-FR"/>
        </w:rPr>
      </w:pPr>
      <w:r>
        <w:rPr>
          <w:lang w:val="fr"/>
        </w:rPr>
        <w:t>Concernant la pérennité globale des réductions de la consommation de HCFC, en plus des activités achevées et de la réduction associée de la demande de HCFC, le nouvel Accord sur la réduction planifiée de consommation de HCFC pour 2024-2030 devrait renforcer encore le cadre juridique qui régule ces substances et fournit une certitude légale aux producteurs et aux importateurs.</w:t>
      </w:r>
    </w:p>
    <w:p w14:paraId="63CE8FDD" w14:textId="585CDB81" w:rsidR="00A57092" w:rsidRPr="00BE12FC" w:rsidRDefault="00A57092" w:rsidP="00A57092">
      <w:pPr>
        <w:pStyle w:val="Heading1"/>
        <w:rPr>
          <w:lang w:val="fr-FR"/>
        </w:rPr>
      </w:pPr>
      <w:r>
        <w:rPr>
          <w:lang w:val="fr"/>
        </w:rPr>
        <w:t xml:space="preserve">Le principal risque à la réussite de la mise en œuvre dans les temps de la phase II au Mexique a jusqu’ici été lié aux retards dans les importations d’équipement, qui ont entravé la distribution des kits d’outils aux techniciens et aux centres de formation. Pour atténuer ce risque dans le futur, le gouvernement du Mexique, en collaboration avec les institutions pertinentes, a développé une procédure pour empêcher les retards dans le processus de dédouanement </w:t>
      </w:r>
      <w:r w:rsidR="00083F2B">
        <w:rPr>
          <w:lang w:val="fr"/>
        </w:rPr>
        <w:t>d</w:t>
      </w:r>
      <w:r>
        <w:rPr>
          <w:lang w:val="fr"/>
        </w:rPr>
        <w:t xml:space="preserve">es biens importés dans le cadre des projets du Protocole de </w:t>
      </w:r>
      <w:r>
        <w:rPr>
          <w:lang w:val="fr"/>
        </w:rPr>
        <w:lastRenderedPageBreak/>
        <w:t>Montréal. La coordination entre les institutions et les agences concernées a été renforcée et la procédure initiée en janvier 2023.</w:t>
      </w:r>
    </w:p>
    <w:p w14:paraId="067209D9" w14:textId="77777777" w:rsidR="00A57092" w:rsidRPr="009E463C" w:rsidRDefault="00A57092" w:rsidP="00A57092">
      <w:pPr>
        <w:keepNext/>
        <w:spacing w:after="240"/>
        <w:rPr>
          <w:u w:val="single"/>
        </w:rPr>
      </w:pPr>
      <w:r>
        <w:rPr>
          <w:u w:val="single"/>
          <w:lang w:val="fr"/>
        </w:rPr>
        <w:t xml:space="preserve">Conclusion </w:t>
      </w:r>
    </w:p>
    <w:p w14:paraId="5FF08746" w14:textId="1BAEB56A" w:rsidR="00A57092" w:rsidRPr="00BE12FC" w:rsidRDefault="00A57092" w:rsidP="00A57092">
      <w:pPr>
        <w:pStyle w:val="Heading1"/>
        <w:rPr>
          <w:lang w:val="fr-FR"/>
        </w:rPr>
      </w:pPr>
      <w:r>
        <w:rPr>
          <w:lang w:val="fr"/>
        </w:rPr>
        <w:t>La consommation</w:t>
      </w:r>
      <w:r w:rsidR="00BE12FC">
        <w:rPr>
          <w:lang w:val="fr"/>
        </w:rPr>
        <w:t> </w:t>
      </w:r>
      <w:r>
        <w:rPr>
          <w:lang w:val="fr"/>
        </w:rPr>
        <w:t>2022 de HCFC au Mexique était de 208,69</w:t>
      </w:r>
      <w:r w:rsidR="00BE12FC">
        <w:rPr>
          <w:lang w:val="fr"/>
        </w:rPr>
        <w:t> </w:t>
      </w:r>
      <w:r>
        <w:rPr>
          <w:lang w:val="fr"/>
        </w:rPr>
        <w:t>tonnes PAO, ce qui est 44</w:t>
      </w:r>
      <w:r w:rsidR="00BE12FC">
        <w:rPr>
          <w:lang w:val="fr"/>
        </w:rPr>
        <w:t> </w:t>
      </w:r>
      <w:r>
        <w:rPr>
          <w:lang w:val="fr"/>
        </w:rPr>
        <w:t>pour cent inférieur à la valeur maximale admissible de 373,36</w:t>
      </w:r>
      <w:r w:rsidR="00BE12FC">
        <w:rPr>
          <w:lang w:val="fr"/>
        </w:rPr>
        <w:t> </w:t>
      </w:r>
      <w:r>
        <w:rPr>
          <w:lang w:val="fr"/>
        </w:rPr>
        <w:t xml:space="preserve">tonnes PAO indiquée dans l’Accord entre le Gouvernement et le Comité exécutif. Des progrès suffisants ont été réalisés dans la mise en œuvre de la quatrième tranche de la phase II, notamment l’approvisionnement d’outils supplémentaires pour les techniciens frigoristes et une unité de démonstration </w:t>
      </w:r>
      <w:r w:rsidR="00083F2B">
        <w:rPr>
          <w:lang w:val="fr"/>
        </w:rPr>
        <w:t>à des fins de</w:t>
      </w:r>
      <w:r>
        <w:rPr>
          <w:lang w:val="fr"/>
        </w:rPr>
        <w:t xml:space="preserve"> formation utilisant des HC et du dioxyde de carbone, la signature d’accord</w:t>
      </w:r>
      <w:r w:rsidR="00083F2B">
        <w:rPr>
          <w:lang w:val="fr"/>
        </w:rPr>
        <w:t>s</w:t>
      </w:r>
      <w:r>
        <w:rPr>
          <w:lang w:val="fr"/>
        </w:rPr>
        <w:t xml:space="preserve"> de coopération supplémentaire</w:t>
      </w:r>
      <w:r w:rsidR="00083F2B">
        <w:rPr>
          <w:lang w:val="fr"/>
        </w:rPr>
        <w:t>s</w:t>
      </w:r>
      <w:r>
        <w:rPr>
          <w:lang w:val="fr"/>
        </w:rPr>
        <w:t xml:space="preserve"> avec </w:t>
      </w:r>
      <w:r w:rsidR="00083F2B">
        <w:rPr>
          <w:lang w:val="fr"/>
        </w:rPr>
        <w:t>d</w:t>
      </w:r>
      <w:r>
        <w:rPr>
          <w:lang w:val="fr"/>
        </w:rPr>
        <w:t>es centres de formation</w:t>
      </w:r>
      <w:r w:rsidR="00BE12FC">
        <w:rPr>
          <w:lang w:val="fr"/>
        </w:rPr>
        <w:t> </w:t>
      </w:r>
      <w:r>
        <w:rPr>
          <w:lang w:val="fr"/>
        </w:rPr>
        <w:t>; la poursuite de la formation des techniciens</w:t>
      </w:r>
      <w:r w:rsidR="00BE12FC">
        <w:rPr>
          <w:lang w:val="fr"/>
        </w:rPr>
        <w:t> </w:t>
      </w:r>
      <w:r>
        <w:rPr>
          <w:lang w:val="fr"/>
        </w:rPr>
        <w:t xml:space="preserve">; le fonctionnement satisfaisant de deux centres de RRR </w:t>
      </w:r>
      <w:r w:rsidR="00083F2B">
        <w:rPr>
          <w:lang w:val="fr"/>
        </w:rPr>
        <w:t>soutenus</w:t>
      </w:r>
      <w:r w:rsidR="00BE12FC">
        <w:rPr>
          <w:lang w:val="fr"/>
        </w:rPr>
        <w:t> </w:t>
      </w:r>
      <w:r>
        <w:rPr>
          <w:lang w:val="fr"/>
        </w:rPr>
        <w:t xml:space="preserve">; et la certification des évaluateurs et des techniciens à utilisation des HC. Le niveau de décaissement des fonds pour la dernière tranche approuvée a atteint 20 %, tandis que le décaissement global s’élève à 64 %. Dans le cadre de la cinquième et dernière tranche, le Gouvernement continuera à mettre en œuvre les activités en cours, et il s’assurera que près de </w:t>
      </w:r>
      <w:r w:rsidR="00083F2B">
        <w:rPr>
          <w:lang w:val="fr"/>
        </w:rPr>
        <w:t>5 </w:t>
      </w:r>
      <w:r>
        <w:rPr>
          <w:lang w:val="fr"/>
        </w:rPr>
        <w:t>000</w:t>
      </w:r>
      <w:r w:rsidR="00BE12FC">
        <w:rPr>
          <w:lang w:val="fr"/>
        </w:rPr>
        <w:t> </w:t>
      </w:r>
      <w:r>
        <w:rPr>
          <w:lang w:val="fr"/>
        </w:rPr>
        <w:t>techniciens d’entretien des systèmes de réfrigération et de climatisation recevront une formation dans le cadre du renouvellement des accords de coopération avec les centres de formation.</w:t>
      </w:r>
    </w:p>
    <w:p w14:paraId="2982602C" w14:textId="77777777" w:rsidR="00A57092" w:rsidRPr="000973FA" w:rsidRDefault="00A57092" w:rsidP="00A57092">
      <w:pPr>
        <w:keepNext/>
        <w:spacing w:before="360" w:after="240"/>
        <w:rPr>
          <w:bCs/>
          <w:i/>
          <w:iCs/>
        </w:rPr>
      </w:pPr>
      <w:r>
        <w:rPr>
          <w:b/>
          <w:bCs/>
          <w:lang w:val="fr"/>
        </w:rPr>
        <w:t>RECOMMANDATION</w:t>
      </w:r>
    </w:p>
    <w:p w14:paraId="09B0465D" w14:textId="00C3A378" w:rsidR="00A57092" w:rsidRPr="00BE12FC" w:rsidRDefault="00A57092" w:rsidP="00A57092">
      <w:pPr>
        <w:pStyle w:val="Heading1"/>
        <w:keepNext/>
        <w:rPr>
          <w:lang w:val="fr-FR"/>
        </w:rPr>
      </w:pPr>
      <w:bookmarkStart w:id="5" w:name="_Hlk122622077"/>
      <w:r>
        <w:rPr>
          <w:lang w:val="fr"/>
        </w:rPr>
        <w:t>Le Secrétariat du Fonds recommande que le Comité exécutif</w:t>
      </w:r>
      <w:r w:rsidR="00BE12FC">
        <w:rPr>
          <w:lang w:val="fr"/>
        </w:rPr>
        <w:t> </w:t>
      </w:r>
      <w:r>
        <w:rPr>
          <w:lang w:val="fr"/>
        </w:rPr>
        <w:t xml:space="preserve">: </w:t>
      </w:r>
    </w:p>
    <w:p w14:paraId="4A88111C" w14:textId="043940BC" w:rsidR="00A57092" w:rsidRPr="00BE12FC" w:rsidRDefault="00A57092" w:rsidP="00A57092">
      <w:pPr>
        <w:pStyle w:val="Heading2"/>
        <w:keepNext/>
        <w:numPr>
          <w:ilvl w:val="1"/>
          <w:numId w:val="1"/>
        </w:numPr>
        <w:rPr>
          <w:lang w:val="fr-FR"/>
        </w:rPr>
      </w:pPr>
      <w:r>
        <w:rPr>
          <w:lang w:val="fr"/>
        </w:rPr>
        <w:t>Prenne note du rapport périodique sur la mise en œuvre de la quatrième tranche de la phase II du plan de gestion de l’élimination du HCFC (PGEH) pour le Mexique</w:t>
      </w:r>
      <w:r w:rsidR="00BE12FC">
        <w:rPr>
          <w:lang w:val="fr"/>
        </w:rPr>
        <w:t> </w:t>
      </w:r>
      <w:r>
        <w:rPr>
          <w:lang w:val="fr"/>
        </w:rPr>
        <w:t>; et</w:t>
      </w:r>
    </w:p>
    <w:p w14:paraId="61054945" w14:textId="1CDEB266" w:rsidR="00A57092" w:rsidRPr="00BE12FC" w:rsidRDefault="00A57092" w:rsidP="00A57092">
      <w:pPr>
        <w:pStyle w:val="Heading2"/>
        <w:numPr>
          <w:ilvl w:val="1"/>
          <w:numId w:val="1"/>
        </w:numPr>
        <w:rPr>
          <w:lang w:val="fr-FR"/>
        </w:rPr>
      </w:pPr>
      <w:r>
        <w:rPr>
          <w:lang w:val="fr"/>
        </w:rPr>
        <w:t>Demande au gouvernement du Mexique, à l’ONUDI, au PNUE et aux gouvernements de l’Allemagne, de l’Italie et de l’Espagne de remettre un rapport périodique sur la mise en œuvre du programme de travail de la dernière tranche à la première réunion du Comité exécutif en 2025, des rapports de vérification jusqu</w:t>
      </w:r>
      <w:r w:rsidR="00BE12FC">
        <w:rPr>
          <w:lang w:val="fr"/>
        </w:rPr>
        <w:t>’</w:t>
      </w:r>
      <w:r>
        <w:rPr>
          <w:lang w:val="fr"/>
        </w:rPr>
        <w:t>à l’approbation de la phase III, et le rapport d’achèvement de projet à la seconde réunion du Comité exécutif en 2025.</w:t>
      </w:r>
    </w:p>
    <w:p w14:paraId="22D8BDB3" w14:textId="77777777" w:rsidR="00A57092" w:rsidRPr="00BE12FC" w:rsidRDefault="00A57092" w:rsidP="00A57092">
      <w:pPr>
        <w:pStyle w:val="Heading1"/>
        <w:rPr>
          <w:lang w:val="fr-FR"/>
        </w:rPr>
      </w:pPr>
      <w:r>
        <w:rPr>
          <w:lang w:val="fr"/>
        </w:rPr>
        <w:t>Le Secrétariat du Fonds recommande par ailleurs l’approbation globale de la cinquième et dernière tranche de la phase II du PGEH du Mexique, ainsi que le plan correspondant de mise en œuvre de la tranche pour 2023-2024, au niveau de financement indiqué dans le tableau ci-après.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24"/>
        <w:gridCol w:w="4443"/>
        <w:gridCol w:w="1494"/>
        <w:gridCol w:w="1414"/>
        <w:gridCol w:w="1575"/>
      </w:tblGrid>
      <w:tr w:rsidR="00A57092" w:rsidRPr="0034371D" w14:paraId="0C0BAC2C" w14:textId="77777777" w:rsidTr="00F16DCE">
        <w:trPr>
          <w:trHeight w:val="372"/>
          <w:tblHeader/>
        </w:trPr>
        <w:tc>
          <w:tcPr>
            <w:tcW w:w="227" w:type="pct"/>
            <w:vAlign w:val="center"/>
          </w:tcPr>
          <w:p w14:paraId="6FF24980" w14:textId="77777777" w:rsidR="00A57092" w:rsidRPr="00BE12FC" w:rsidRDefault="00A57092" w:rsidP="00F16DCE">
            <w:pPr>
              <w:jc w:val="center"/>
              <w:rPr>
                <w:b/>
                <w:bCs/>
                <w:sz w:val="20"/>
                <w:szCs w:val="20"/>
                <w:lang w:val="fr-FR"/>
              </w:rPr>
            </w:pPr>
          </w:p>
        </w:tc>
        <w:tc>
          <w:tcPr>
            <w:tcW w:w="2376" w:type="pct"/>
            <w:vAlign w:val="center"/>
          </w:tcPr>
          <w:p w14:paraId="3CFAACA9" w14:textId="77777777" w:rsidR="00A57092" w:rsidRPr="0034371D" w:rsidRDefault="00A57092" w:rsidP="00F16DCE">
            <w:pPr>
              <w:jc w:val="center"/>
              <w:rPr>
                <w:b/>
                <w:bCs/>
                <w:sz w:val="20"/>
                <w:szCs w:val="20"/>
              </w:rPr>
            </w:pPr>
            <w:r>
              <w:rPr>
                <w:b/>
                <w:bCs/>
                <w:sz w:val="20"/>
                <w:szCs w:val="20"/>
                <w:lang w:val="fr"/>
              </w:rPr>
              <w:t>Titre du projet</w:t>
            </w:r>
          </w:p>
        </w:tc>
        <w:tc>
          <w:tcPr>
            <w:tcW w:w="799" w:type="pct"/>
            <w:tcMar>
              <w:left w:w="29" w:type="dxa"/>
              <w:right w:w="29" w:type="dxa"/>
            </w:tcMar>
            <w:vAlign w:val="center"/>
          </w:tcPr>
          <w:p w14:paraId="77BE9E4A" w14:textId="77777777" w:rsidR="00A57092" w:rsidRPr="0034371D" w:rsidRDefault="00A57092" w:rsidP="00F16DCE">
            <w:pPr>
              <w:jc w:val="center"/>
              <w:rPr>
                <w:b/>
                <w:bCs/>
                <w:sz w:val="20"/>
                <w:szCs w:val="20"/>
              </w:rPr>
            </w:pPr>
            <w:r>
              <w:rPr>
                <w:b/>
                <w:bCs/>
                <w:sz w:val="20"/>
                <w:szCs w:val="20"/>
                <w:lang w:val="fr"/>
              </w:rPr>
              <w:t>Financement du projet ($ US)</w:t>
            </w:r>
          </w:p>
        </w:tc>
        <w:tc>
          <w:tcPr>
            <w:tcW w:w="756" w:type="pct"/>
            <w:tcMar>
              <w:left w:w="29" w:type="dxa"/>
              <w:right w:w="29" w:type="dxa"/>
            </w:tcMar>
            <w:vAlign w:val="center"/>
          </w:tcPr>
          <w:p w14:paraId="66CB8759" w14:textId="77777777" w:rsidR="00A57092" w:rsidRPr="0034371D" w:rsidRDefault="00A57092" w:rsidP="00F16DCE">
            <w:pPr>
              <w:jc w:val="center"/>
              <w:rPr>
                <w:b/>
                <w:bCs/>
                <w:sz w:val="20"/>
                <w:szCs w:val="20"/>
              </w:rPr>
            </w:pPr>
            <w:r>
              <w:rPr>
                <w:b/>
                <w:bCs/>
                <w:sz w:val="20"/>
                <w:szCs w:val="20"/>
                <w:lang w:val="fr"/>
              </w:rPr>
              <w:t>Coûts d’appui ($ US)</w:t>
            </w:r>
          </w:p>
        </w:tc>
        <w:tc>
          <w:tcPr>
            <w:tcW w:w="842" w:type="pct"/>
            <w:tcBorders>
              <w:bottom w:val="single" w:sz="4" w:space="0" w:color="auto"/>
            </w:tcBorders>
            <w:tcMar>
              <w:left w:w="29" w:type="dxa"/>
              <w:right w:w="29" w:type="dxa"/>
            </w:tcMar>
            <w:vAlign w:val="center"/>
          </w:tcPr>
          <w:p w14:paraId="291454F3" w14:textId="77777777" w:rsidR="00A57092" w:rsidRPr="0034371D" w:rsidRDefault="00A57092" w:rsidP="00F16DCE">
            <w:pPr>
              <w:jc w:val="center"/>
              <w:rPr>
                <w:b/>
                <w:bCs/>
                <w:sz w:val="20"/>
                <w:szCs w:val="20"/>
              </w:rPr>
            </w:pPr>
            <w:r>
              <w:rPr>
                <w:b/>
                <w:bCs/>
                <w:sz w:val="20"/>
                <w:szCs w:val="20"/>
                <w:lang w:val="fr"/>
              </w:rPr>
              <w:t>Agence d’exécution</w:t>
            </w:r>
          </w:p>
        </w:tc>
      </w:tr>
      <w:tr w:rsidR="00A57092" w:rsidRPr="0034371D" w14:paraId="75EBF9A2" w14:textId="77777777" w:rsidTr="00F16DCE">
        <w:tc>
          <w:tcPr>
            <w:tcW w:w="227" w:type="pct"/>
          </w:tcPr>
          <w:p w14:paraId="36D8C8CF" w14:textId="77777777" w:rsidR="00A57092" w:rsidRPr="0034371D" w:rsidRDefault="00A57092" w:rsidP="00F16DCE">
            <w:pPr>
              <w:ind w:right="-109"/>
              <w:jc w:val="left"/>
              <w:rPr>
                <w:sz w:val="20"/>
                <w:szCs w:val="20"/>
              </w:rPr>
            </w:pPr>
            <w:r>
              <w:rPr>
                <w:sz w:val="20"/>
                <w:szCs w:val="20"/>
                <w:lang w:val="fr"/>
              </w:rPr>
              <w:t>(a)</w:t>
            </w:r>
          </w:p>
        </w:tc>
        <w:tc>
          <w:tcPr>
            <w:tcW w:w="2376" w:type="pct"/>
          </w:tcPr>
          <w:p w14:paraId="359C8936" w14:textId="77777777" w:rsidR="00A57092" w:rsidRPr="00BE12FC" w:rsidRDefault="00A57092" w:rsidP="00F16DCE">
            <w:pPr>
              <w:jc w:val="left"/>
              <w:rPr>
                <w:sz w:val="20"/>
                <w:szCs w:val="20"/>
                <w:lang w:val="fr-FR"/>
              </w:rPr>
            </w:pPr>
            <w:r>
              <w:rPr>
                <w:sz w:val="20"/>
                <w:szCs w:val="20"/>
                <w:lang w:val="fr"/>
              </w:rPr>
              <w:t>Plan de gestion de l’élimination des HCFC (phase II, cinquième tranche)</w:t>
            </w:r>
          </w:p>
        </w:tc>
        <w:tc>
          <w:tcPr>
            <w:tcW w:w="799" w:type="pct"/>
          </w:tcPr>
          <w:p w14:paraId="5148B88E" w14:textId="2F351930" w:rsidR="00A57092" w:rsidRPr="00427EB9" w:rsidRDefault="00A57092" w:rsidP="00F16DCE">
            <w:pPr>
              <w:jc w:val="right"/>
              <w:rPr>
                <w:sz w:val="20"/>
                <w:szCs w:val="20"/>
                <w:highlight w:val="cyan"/>
              </w:rPr>
            </w:pPr>
            <w:r>
              <w:rPr>
                <w:sz w:val="20"/>
                <w:szCs w:val="20"/>
                <w:lang w:val="fr"/>
              </w:rPr>
              <w:t>450</w:t>
            </w:r>
            <w:r w:rsidR="00BE12FC">
              <w:rPr>
                <w:sz w:val="20"/>
                <w:szCs w:val="20"/>
                <w:lang w:val="fr"/>
              </w:rPr>
              <w:t> </w:t>
            </w:r>
            <w:r>
              <w:rPr>
                <w:sz w:val="20"/>
                <w:szCs w:val="20"/>
                <w:lang w:val="fr"/>
              </w:rPr>
              <w:t>600</w:t>
            </w:r>
          </w:p>
        </w:tc>
        <w:tc>
          <w:tcPr>
            <w:tcW w:w="756" w:type="pct"/>
          </w:tcPr>
          <w:p w14:paraId="6DDCF48D" w14:textId="546C6961" w:rsidR="00A57092" w:rsidRPr="00427EB9" w:rsidRDefault="00A57092" w:rsidP="00F16DCE">
            <w:pPr>
              <w:jc w:val="right"/>
              <w:rPr>
                <w:sz w:val="20"/>
                <w:szCs w:val="20"/>
              </w:rPr>
            </w:pPr>
            <w:r>
              <w:rPr>
                <w:sz w:val="20"/>
                <w:szCs w:val="20"/>
                <w:lang w:val="fr"/>
              </w:rPr>
              <w:t>31</w:t>
            </w:r>
            <w:r w:rsidR="00BE12FC">
              <w:rPr>
                <w:sz w:val="20"/>
                <w:szCs w:val="20"/>
                <w:lang w:val="fr"/>
              </w:rPr>
              <w:t> </w:t>
            </w:r>
            <w:r>
              <w:rPr>
                <w:sz w:val="20"/>
                <w:szCs w:val="20"/>
                <w:lang w:val="fr"/>
              </w:rPr>
              <w:t>542</w:t>
            </w:r>
          </w:p>
        </w:tc>
        <w:tc>
          <w:tcPr>
            <w:tcW w:w="842" w:type="pct"/>
            <w:tcBorders>
              <w:top w:val="single" w:sz="4" w:space="0" w:color="auto"/>
            </w:tcBorders>
          </w:tcPr>
          <w:p w14:paraId="509EC4AD" w14:textId="77777777" w:rsidR="00A57092" w:rsidRPr="00427EB9" w:rsidRDefault="00A57092" w:rsidP="00F16DCE">
            <w:pPr>
              <w:jc w:val="center"/>
              <w:rPr>
                <w:sz w:val="20"/>
                <w:szCs w:val="20"/>
              </w:rPr>
            </w:pPr>
            <w:r>
              <w:rPr>
                <w:sz w:val="20"/>
                <w:szCs w:val="20"/>
                <w:lang w:val="fr"/>
              </w:rPr>
              <w:t>ONUDI</w:t>
            </w:r>
          </w:p>
        </w:tc>
      </w:tr>
      <w:bookmarkEnd w:id="5"/>
    </w:tbl>
    <w:p w14:paraId="78D4C56B" w14:textId="77777777" w:rsidR="00A57092" w:rsidRPr="009B0D30" w:rsidRDefault="00A57092" w:rsidP="00A57092"/>
    <w:p w14:paraId="15A68698" w14:textId="77777777" w:rsidR="00A57092" w:rsidRDefault="00A57092" w:rsidP="00A57092">
      <w:pPr>
        <w:jc w:val="left"/>
      </w:pPr>
      <w:r>
        <w:rPr>
          <w:lang w:val="fr"/>
        </w:rPr>
        <w:br w:type="page"/>
      </w:r>
    </w:p>
    <w:p w14:paraId="30863E46" w14:textId="77777777" w:rsidR="00A57092" w:rsidRPr="00BE12FC" w:rsidRDefault="00A57092" w:rsidP="00A57092">
      <w:pPr>
        <w:jc w:val="center"/>
        <w:rPr>
          <w:b/>
          <w:lang w:val="fr-FR"/>
        </w:rPr>
      </w:pPr>
      <w:r>
        <w:rPr>
          <w:b/>
          <w:bCs/>
          <w:lang w:val="fr"/>
        </w:rPr>
        <w:lastRenderedPageBreak/>
        <w:t>FICHE D’ÉVALUATION DU PROJET – PROJETS PLURIANNUELS</w:t>
      </w:r>
    </w:p>
    <w:p w14:paraId="290FE117" w14:textId="77777777" w:rsidR="00A57092" w:rsidRPr="00BE12FC" w:rsidRDefault="00A57092" w:rsidP="00A57092">
      <w:pPr>
        <w:jc w:val="center"/>
        <w:rPr>
          <w:b/>
          <w:lang w:val="fr-FR"/>
        </w:rPr>
      </w:pPr>
    </w:p>
    <w:p w14:paraId="613B0B24" w14:textId="77777777" w:rsidR="00A57092" w:rsidRPr="006D0FC0" w:rsidRDefault="00A57092" w:rsidP="00A57092">
      <w:pPr>
        <w:jc w:val="center"/>
        <w:rPr>
          <w:b/>
          <w:bCs/>
        </w:rPr>
      </w:pPr>
      <w:r>
        <w:rPr>
          <w:b/>
          <w:bCs/>
          <w:lang w:val="fr"/>
        </w:rPr>
        <w:t>Mexique</w:t>
      </w:r>
    </w:p>
    <w:tbl>
      <w:tblPr>
        <w:tblStyle w:val="TableGrid"/>
        <w:tblpPr w:leftFromText="180" w:rightFromText="180" w:vertAnchor="text" w:horzAnchor="margin" w:tblpY="191"/>
        <w:tblW w:w="538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256"/>
        <w:gridCol w:w="1842"/>
        <w:gridCol w:w="2552"/>
        <w:gridCol w:w="2411"/>
      </w:tblGrid>
      <w:tr w:rsidR="00A57092" w:rsidRPr="006D0FC0" w14:paraId="0822FBDD" w14:textId="77777777" w:rsidTr="00F16DCE">
        <w:trPr>
          <w:trHeight w:val="240"/>
        </w:trPr>
        <w:tc>
          <w:tcPr>
            <w:tcW w:w="3256" w:type="dxa"/>
            <w:tcBorders>
              <w:top w:val="single" w:sz="4" w:space="0" w:color="666699"/>
              <w:left w:val="single" w:sz="4" w:space="0" w:color="666699"/>
              <w:bottom w:val="single" w:sz="4" w:space="0" w:color="666699"/>
              <w:right w:val="single" w:sz="4" w:space="0" w:color="666699"/>
            </w:tcBorders>
            <w:hideMark/>
          </w:tcPr>
          <w:p w14:paraId="3127517A" w14:textId="77777777" w:rsidR="00A57092" w:rsidRPr="006D0FC0" w:rsidRDefault="00A57092" w:rsidP="00F16DCE">
            <w:pPr>
              <w:jc w:val="left"/>
              <w:rPr>
                <w:b/>
                <w:sz w:val="20"/>
                <w:szCs w:val="20"/>
              </w:rPr>
            </w:pPr>
            <w:r>
              <w:rPr>
                <w:b/>
                <w:bCs/>
                <w:sz w:val="20"/>
                <w:szCs w:val="20"/>
                <w:lang w:val="fr"/>
              </w:rPr>
              <w:t>(I) TITRE DU PROJET</w:t>
            </w:r>
          </w:p>
        </w:tc>
        <w:tc>
          <w:tcPr>
            <w:tcW w:w="1842" w:type="dxa"/>
            <w:tcBorders>
              <w:top w:val="single" w:sz="4" w:space="0" w:color="666699"/>
              <w:left w:val="single" w:sz="4" w:space="0" w:color="666699"/>
              <w:bottom w:val="single" w:sz="4" w:space="0" w:color="666699"/>
              <w:right w:val="single" w:sz="4" w:space="0" w:color="666699"/>
            </w:tcBorders>
            <w:hideMark/>
          </w:tcPr>
          <w:p w14:paraId="4C6D704A" w14:textId="77777777" w:rsidR="00A57092" w:rsidRPr="006D0FC0" w:rsidRDefault="00A57092" w:rsidP="00F16DCE">
            <w:pPr>
              <w:jc w:val="center"/>
              <w:rPr>
                <w:b/>
                <w:sz w:val="20"/>
                <w:szCs w:val="20"/>
              </w:rPr>
            </w:pPr>
            <w:r>
              <w:rPr>
                <w:b/>
                <w:bCs/>
                <w:sz w:val="20"/>
                <w:szCs w:val="20"/>
                <w:lang w:val="fr"/>
              </w:rPr>
              <w:t>AGENCE</w:t>
            </w:r>
          </w:p>
        </w:tc>
        <w:tc>
          <w:tcPr>
            <w:tcW w:w="2552" w:type="dxa"/>
            <w:tcBorders>
              <w:top w:val="single" w:sz="4" w:space="0" w:color="666699"/>
              <w:left w:val="single" w:sz="4" w:space="0" w:color="666699"/>
              <w:bottom w:val="single" w:sz="4" w:space="0" w:color="666699"/>
              <w:right w:val="single" w:sz="4" w:space="0" w:color="666699"/>
            </w:tcBorders>
            <w:hideMark/>
          </w:tcPr>
          <w:p w14:paraId="1D799EDA" w14:textId="77777777" w:rsidR="00A57092" w:rsidRPr="006D0FC0" w:rsidRDefault="00A57092" w:rsidP="00F16DCE">
            <w:pPr>
              <w:jc w:val="center"/>
              <w:rPr>
                <w:b/>
                <w:sz w:val="20"/>
                <w:szCs w:val="20"/>
              </w:rPr>
            </w:pPr>
            <w:r>
              <w:rPr>
                <w:b/>
                <w:bCs/>
                <w:sz w:val="20"/>
                <w:szCs w:val="20"/>
                <w:lang w:val="fr"/>
              </w:rPr>
              <w:t>RÉUNION D’APPROBATION</w:t>
            </w:r>
          </w:p>
        </w:tc>
        <w:tc>
          <w:tcPr>
            <w:tcW w:w="2411" w:type="dxa"/>
            <w:tcBorders>
              <w:top w:val="single" w:sz="4" w:space="0" w:color="666699"/>
              <w:left w:val="single" w:sz="4" w:space="0" w:color="666699"/>
              <w:bottom w:val="single" w:sz="4" w:space="0" w:color="666699"/>
              <w:right w:val="single" w:sz="4" w:space="0" w:color="666699"/>
            </w:tcBorders>
            <w:hideMark/>
          </w:tcPr>
          <w:p w14:paraId="5DCFCE1C" w14:textId="77777777" w:rsidR="00A57092" w:rsidRPr="006D0FC0" w:rsidRDefault="00A57092" w:rsidP="00F16DCE">
            <w:pPr>
              <w:jc w:val="center"/>
              <w:rPr>
                <w:b/>
                <w:sz w:val="20"/>
                <w:szCs w:val="20"/>
              </w:rPr>
            </w:pPr>
            <w:r>
              <w:rPr>
                <w:b/>
                <w:bCs/>
                <w:sz w:val="20"/>
                <w:szCs w:val="20"/>
                <w:lang w:val="fr"/>
              </w:rPr>
              <w:t>MESURE DE CONTRÔLE</w:t>
            </w:r>
          </w:p>
        </w:tc>
      </w:tr>
      <w:tr w:rsidR="00A57092" w:rsidRPr="00125841" w14:paraId="767B9080" w14:textId="77777777" w:rsidTr="00F16DCE">
        <w:trPr>
          <w:trHeight w:val="575"/>
        </w:trPr>
        <w:tc>
          <w:tcPr>
            <w:tcW w:w="3256" w:type="dxa"/>
            <w:tcBorders>
              <w:top w:val="single" w:sz="4" w:space="0" w:color="666699"/>
              <w:left w:val="single" w:sz="4" w:space="0" w:color="666699"/>
              <w:bottom w:val="single" w:sz="4" w:space="0" w:color="666699"/>
              <w:right w:val="single" w:sz="4" w:space="0" w:color="666699"/>
            </w:tcBorders>
            <w:vAlign w:val="center"/>
            <w:hideMark/>
          </w:tcPr>
          <w:p w14:paraId="41251225" w14:textId="77777777" w:rsidR="00A57092" w:rsidRPr="00BE12FC" w:rsidRDefault="00A57092" w:rsidP="00F16DCE">
            <w:pPr>
              <w:spacing w:after="20"/>
              <w:jc w:val="center"/>
              <w:rPr>
                <w:sz w:val="20"/>
                <w:szCs w:val="20"/>
                <w:lang w:val="fr-FR"/>
              </w:rPr>
            </w:pPr>
            <w:r>
              <w:rPr>
                <w:sz w:val="20"/>
                <w:szCs w:val="20"/>
                <w:lang w:val="fr"/>
              </w:rPr>
              <w:t xml:space="preserve">Contrôle et élimination des émissions de HFC-23 dans la production de HCFC-22 chez </w:t>
            </w:r>
            <w:proofErr w:type="spellStart"/>
            <w:r>
              <w:rPr>
                <w:sz w:val="20"/>
                <w:szCs w:val="20"/>
                <w:lang w:val="fr"/>
              </w:rPr>
              <w:t>Quimobásicos</w:t>
            </w:r>
            <w:proofErr w:type="spellEnd"/>
          </w:p>
        </w:tc>
        <w:tc>
          <w:tcPr>
            <w:tcW w:w="1842" w:type="dxa"/>
            <w:tcBorders>
              <w:top w:val="single" w:sz="4" w:space="0" w:color="666699"/>
              <w:left w:val="single" w:sz="4" w:space="0" w:color="666699"/>
              <w:bottom w:val="single" w:sz="4" w:space="0" w:color="666699"/>
              <w:right w:val="single" w:sz="4" w:space="0" w:color="666699"/>
            </w:tcBorders>
            <w:vAlign w:val="center"/>
          </w:tcPr>
          <w:p w14:paraId="4635EC82" w14:textId="77777777" w:rsidR="00A57092" w:rsidRPr="006D0FC0" w:rsidRDefault="00A57092" w:rsidP="00F16DCE">
            <w:pPr>
              <w:spacing w:after="20"/>
              <w:jc w:val="center"/>
              <w:rPr>
                <w:sz w:val="20"/>
                <w:szCs w:val="20"/>
              </w:rPr>
            </w:pPr>
            <w:r>
              <w:rPr>
                <w:color w:val="000000" w:themeColor="text1"/>
                <w:sz w:val="20"/>
                <w:szCs w:val="20"/>
                <w:lang w:val="fr"/>
              </w:rPr>
              <w:t>ONUDI (agence principale)</w:t>
            </w:r>
          </w:p>
        </w:tc>
        <w:tc>
          <w:tcPr>
            <w:tcW w:w="2552" w:type="dxa"/>
            <w:tcBorders>
              <w:top w:val="single" w:sz="4" w:space="0" w:color="666699"/>
              <w:left w:val="single" w:sz="4" w:space="0" w:color="666699"/>
              <w:bottom w:val="single" w:sz="4" w:space="0" w:color="666699"/>
              <w:right w:val="single" w:sz="4" w:space="0" w:color="666699"/>
            </w:tcBorders>
            <w:vAlign w:val="center"/>
          </w:tcPr>
          <w:p w14:paraId="1DBF139E" w14:textId="77777777" w:rsidR="00A57092" w:rsidRPr="006D0FC0" w:rsidRDefault="00A57092" w:rsidP="00F16DCE">
            <w:pPr>
              <w:spacing w:after="20"/>
              <w:jc w:val="center"/>
              <w:rPr>
                <w:sz w:val="20"/>
                <w:szCs w:val="20"/>
              </w:rPr>
            </w:pPr>
            <w:r>
              <w:rPr>
                <w:sz w:val="20"/>
                <w:szCs w:val="20"/>
                <w:lang w:val="fr"/>
              </w:rPr>
              <w:t>86</w:t>
            </w:r>
            <w:r>
              <w:rPr>
                <w:sz w:val="20"/>
                <w:szCs w:val="20"/>
                <w:vertAlign w:val="superscript"/>
                <w:lang w:val="fr"/>
              </w:rPr>
              <w:t>e</w:t>
            </w:r>
          </w:p>
        </w:tc>
        <w:tc>
          <w:tcPr>
            <w:tcW w:w="2411" w:type="dxa"/>
            <w:tcBorders>
              <w:top w:val="single" w:sz="4" w:space="0" w:color="666699"/>
              <w:left w:val="single" w:sz="4" w:space="0" w:color="666699"/>
              <w:bottom w:val="single" w:sz="4" w:space="0" w:color="666699"/>
              <w:right w:val="single" w:sz="4" w:space="0" w:color="666699"/>
            </w:tcBorders>
            <w:vAlign w:val="center"/>
          </w:tcPr>
          <w:p w14:paraId="46604673" w14:textId="3E45EDA2" w:rsidR="00A57092" w:rsidRPr="00BE12FC" w:rsidRDefault="00A57092" w:rsidP="00F16DCE">
            <w:pPr>
              <w:spacing w:after="20"/>
              <w:jc w:val="center"/>
              <w:rPr>
                <w:sz w:val="20"/>
                <w:szCs w:val="20"/>
                <w:lang w:val="fr-FR"/>
              </w:rPr>
            </w:pPr>
            <w:r>
              <w:rPr>
                <w:sz w:val="20"/>
                <w:szCs w:val="20"/>
                <w:lang w:val="fr"/>
              </w:rPr>
              <w:t>Élimination autant que possible d’ici le 1</w:t>
            </w:r>
            <w:r w:rsidRPr="00FF3556">
              <w:rPr>
                <w:sz w:val="20"/>
                <w:szCs w:val="20"/>
                <w:vertAlign w:val="superscript"/>
                <w:lang w:val="fr"/>
              </w:rPr>
              <w:t>er</w:t>
            </w:r>
            <w:r w:rsidR="00BE12FC">
              <w:rPr>
                <w:sz w:val="20"/>
                <w:szCs w:val="20"/>
                <w:lang w:val="fr"/>
              </w:rPr>
              <w:t> </w:t>
            </w:r>
            <w:r>
              <w:rPr>
                <w:sz w:val="20"/>
                <w:szCs w:val="20"/>
                <w:lang w:val="fr"/>
              </w:rPr>
              <w:t>janvier 2022*</w:t>
            </w:r>
          </w:p>
        </w:tc>
      </w:tr>
    </w:tbl>
    <w:p w14:paraId="7D637FD3" w14:textId="5461E516" w:rsidR="00A57092" w:rsidRPr="00BE12FC" w:rsidRDefault="00A57092" w:rsidP="00A57092">
      <w:pPr>
        <w:ind w:right="-705"/>
        <w:rPr>
          <w:sz w:val="20"/>
          <w:szCs w:val="20"/>
          <w:lang w:val="fr-FR"/>
        </w:rPr>
      </w:pPr>
      <w:r>
        <w:rPr>
          <w:sz w:val="18"/>
          <w:szCs w:val="18"/>
          <w:lang w:val="fr"/>
        </w:rPr>
        <w:t>*Le projet a été approuvé</w:t>
      </w:r>
      <w:r>
        <w:rPr>
          <w:sz w:val="20"/>
          <w:szCs w:val="20"/>
          <w:lang w:val="fr"/>
        </w:rPr>
        <w:t xml:space="preserve"> </w:t>
      </w:r>
      <w:r>
        <w:rPr>
          <w:sz w:val="18"/>
          <w:szCs w:val="18"/>
          <w:lang w:val="fr"/>
        </w:rPr>
        <w:t>étant entendu que le gouvernement du Mexique s’assure qu’à partir du 1</w:t>
      </w:r>
      <w:r w:rsidRPr="00FF3556">
        <w:rPr>
          <w:sz w:val="18"/>
          <w:szCs w:val="18"/>
          <w:vertAlign w:val="superscript"/>
          <w:lang w:val="fr"/>
        </w:rPr>
        <w:t>er</w:t>
      </w:r>
      <w:r w:rsidR="00BE12FC">
        <w:rPr>
          <w:sz w:val="18"/>
          <w:szCs w:val="18"/>
          <w:lang w:val="fr"/>
        </w:rPr>
        <w:t> </w:t>
      </w:r>
      <w:r>
        <w:rPr>
          <w:sz w:val="18"/>
          <w:szCs w:val="18"/>
          <w:lang w:val="fr"/>
        </w:rPr>
        <w:t>janvier 2022</w:t>
      </w:r>
      <w:r w:rsidR="00FF3556">
        <w:rPr>
          <w:sz w:val="18"/>
          <w:szCs w:val="18"/>
          <w:lang w:val="fr"/>
        </w:rPr>
        <w:t xml:space="preserve"> et par la suite</w:t>
      </w:r>
      <w:r>
        <w:rPr>
          <w:sz w:val="18"/>
          <w:szCs w:val="18"/>
          <w:lang w:val="fr"/>
        </w:rPr>
        <w:t>, les émissions des sous-produits</w:t>
      </w:r>
      <w:r w:rsidR="00A82CAD">
        <w:rPr>
          <w:sz w:val="18"/>
          <w:szCs w:val="18"/>
          <w:lang w:val="fr"/>
        </w:rPr>
        <w:t> </w:t>
      </w:r>
      <w:r>
        <w:rPr>
          <w:sz w:val="18"/>
          <w:szCs w:val="18"/>
          <w:lang w:val="fr"/>
        </w:rPr>
        <w:t>HFC-23 dérivant de la chaîne de fabrication de HCFC-22 soient détruites conformément au Protocole de Montréal et que les émissions dérivant de la chaîne restent inférieures ou égales à 0,1</w:t>
      </w:r>
      <w:r w:rsidR="00BE12FC">
        <w:rPr>
          <w:sz w:val="18"/>
          <w:szCs w:val="18"/>
          <w:lang w:val="fr"/>
        </w:rPr>
        <w:t> </w:t>
      </w:r>
      <w:r>
        <w:rPr>
          <w:sz w:val="18"/>
          <w:szCs w:val="18"/>
          <w:lang w:val="fr"/>
        </w:rPr>
        <w:t>kg de HFC-23 par 100</w:t>
      </w:r>
      <w:r w:rsidR="00BE12FC">
        <w:rPr>
          <w:sz w:val="18"/>
          <w:szCs w:val="18"/>
          <w:lang w:val="fr"/>
        </w:rPr>
        <w:t> </w:t>
      </w:r>
      <w:r>
        <w:rPr>
          <w:sz w:val="18"/>
          <w:szCs w:val="18"/>
          <w:lang w:val="fr"/>
        </w:rPr>
        <w:t>kg de HCFC-22 produit.</w:t>
      </w:r>
    </w:p>
    <w:p w14:paraId="6D2BAF45" w14:textId="77777777" w:rsidR="00A57092" w:rsidRPr="00BE12FC" w:rsidRDefault="00A57092" w:rsidP="00A57092">
      <w:pPr>
        <w:jc w:val="left"/>
        <w:rPr>
          <w:lang w:val="fr-FR"/>
        </w:rPr>
      </w:pPr>
    </w:p>
    <w:tbl>
      <w:tblPr>
        <w:tblStyle w:val="TableGrid"/>
        <w:tblW w:w="5380" w:type="pct"/>
        <w:tblInd w:w="-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231"/>
        <w:gridCol w:w="2415"/>
        <w:gridCol w:w="2415"/>
      </w:tblGrid>
      <w:tr w:rsidR="00A57092" w:rsidRPr="006D0FC0" w14:paraId="12AEC63A" w14:textId="77777777" w:rsidTr="00F16DCE">
        <w:trPr>
          <w:trHeight w:val="43"/>
        </w:trPr>
        <w:tc>
          <w:tcPr>
            <w:tcW w:w="5231" w:type="dxa"/>
            <w:tcBorders>
              <w:top w:val="single" w:sz="4" w:space="0" w:color="666699"/>
              <w:left w:val="single" w:sz="4" w:space="0" w:color="666699"/>
              <w:bottom w:val="single" w:sz="4" w:space="0" w:color="666699"/>
              <w:right w:val="single" w:sz="4" w:space="0" w:color="666699"/>
            </w:tcBorders>
            <w:hideMark/>
          </w:tcPr>
          <w:p w14:paraId="3FEFE061" w14:textId="6068D220" w:rsidR="00A57092" w:rsidRPr="00BE12FC" w:rsidRDefault="00A57092" w:rsidP="00F16DCE">
            <w:pPr>
              <w:jc w:val="left"/>
              <w:rPr>
                <w:b/>
                <w:sz w:val="20"/>
                <w:szCs w:val="20"/>
                <w:lang w:val="fr-FR"/>
              </w:rPr>
            </w:pPr>
            <w:r>
              <w:rPr>
                <w:b/>
                <w:bCs/>
                <w:sz w:val="20"/>
                <w:szCs w:val="20"/>
                <w:lang w:val="fr"/>
              </w:rPr>
              <w:t>(II) DERNIÈRES DONNÉES VISÉES À L’ARTICLE 7 (Annexe C</w:t>
            </w:r>
            <w:r w:rsidR="00085A69">
              <w:rPr>
                <w:b/>
                <w:bCs/>
                <w:sz w:val="20"/>
                <w:szCs w:val="20"/>
                <w:lang w:val="fr"/>
              </w:rPr>
              <w:t>,</w:t>
            </w:r>
            <w:r>
              <w:rPr>
                <w:b/>
                <w:bCs/>
                <w:sz w:val="20"/>
                <w:szCs w:val="20"/>
                <w:lang w:val="fr"/>
              </w:rPr>
              <w:t xml:space="preserve"> Groupe l)</w:t>
            </w:r>
          </w:p>
        </w:tc>
        <w:tc>
          <w:tcPr>
            <w:tcW w:w="2415" w:type="dxa"/>
            <w:tcBorders>
              <w:top w:val="single" w:sz="4" w:space="0" w:color="666699"/>
              <w:left w:val="single" w:sz="4" w:space="0" w:color="666699"/>
              <w:bottom w:val="single" w:sz="4" w:space="0" w:color="666699"/>
              <w:right w:val="single" w:sz="4" w:space="0" w:color="666699"/>
            </w:tcBorders>
            <w:hideMark/>
          </w:tcPr>
          <w:p w14:paraId="707FBBE2" w14:textId="27B402A3" w:rsidR="00A57092" w:rsidRPr="006D0FC0" w:rsidRDefault="00A57092" w:rsidP="00F16DCE">
            <w:pPr>
              <w:jc w:val="center"/>
              <w:rPr>
                <w:sz w:val="20"/>
                <w:szCs w:val="20"/>
              </w:rPr>
            </w:pPr>
            <w:r>
              <w:rPr>
                <w:sz w:val="20"/>
                <w:szCs w:val="20"/>
                <w:lang w:val="fr"/>
              </w:rPr>
              <w:t>Année</w:t>
            </w:r>
            <w:r w:rsidR="00BE12FC">
              <w:rPr>
                <w:sz w:val="20"/>
                <w:szCs w:val="20"/>
                <w:lang w:val="fr"/>
              </w:rPr>
              <w:t> </w:t>
            </w:r>
            <w:r>
              <w:rPr>
                <w:sz w:val="20"/>
                <w:szCs w:val="20"/>
                <w:lang w:val="fr"/>
              </w:rPr>
              <w:t>: 2022</w:t>
            </w:r>
          </w:p>
        </w:tc>
        <w:tc>
          <w:tcPr>
            <w:tcW w:w="2415" w:type="dxa"/>
            <w:tcBorders>
              <w:top w:val="single" w:sz="4" w:space="0" w:color="666699"/>
              <w:left w:val="single" w:sz="4" w:space="0" w:color="666699"/>
              <w:bottom w:val="single" w:sz="4" w:space="0" w:color="666699"/>
              <w:right w:val="single" w:sz="4" w:space="0" w:color="666699"/>
            </w:tcBorders>
            <w:hideMark/>
          </w:tcPr>
          <w:p w14:paraId="6F57B45A" w14:textId="330E2AFC" w:rsidR="00A57092" w:rsidRPr="006D0FC0" w:rsidRDefault="00A57092" w:rsidP="00F16DCE">
            <w:pPr>
              <w:jc w:val="right"/>
              <w:rPr>
                <w:sz w:val="20"/>
                <w:szCs w:val="20"/>
              </w:rPr>
            </w:pPr>
            <w:r>
              <w:rPr>
                <w:color w:val="000000" w:themeColor="text1"/>
                <w:sz w:val="20"/>
                <w:szCs w:val="20"/>
                <w:lang w:val="fr"/>
              </w:rPr>
              <w:t>208,69</w:t>
            </w:r>
            <w:r w:rsidR="00A82CAD">
              <w:rPr>
                <w:sz w:val="20"/>
                <w:szCs w:val="20"/>
                <w:lang w:val="fr"/>
              </w:rPr>
              <w:t> </w:t>
            </w:r>
            <w:r>
              <w:rPr>
                <w:sz w:val="20"/>
                <w:szCs w:val="20"/>
                <w:lang w:val="fr"/>
              </w:rPr>
              <w:t>tonnes PAO</w:t>
            </w:r>
          </w:p>
        </w:tc>
      </w:tr>
    </w:tbl>
    <w:p w14:paraId="55F75757" w14:textId="77777777" w:rsidR="00A57092" w:rsidRPr="006D0FC0" w:rsidRDefault="00A57092" w:rsidP="00A57092">
      <w:pPr>
        <w:jc w:val="left"/>
        <w:rPr>
          <w:sz w:val="20"/>
          <w:szCs w:val="20"/>
        </w:rPr>
      </w:pPr>
    </w:p>
    <w:tbl>
      <w:tblPr>
        <w:tblStyle w:val="TableGrid"/>
        <w:tblW w:w="5380" w:type="pct"/>
        <w:tblInd w:w="-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5030"/>
        <w:gridCol w:w="2947"/>
        <w:gridCol w:w="2084"/>
      </w:tblGrid>
      <w:tr w:rsidR="00A57092" w:rsidRPr="006D0FC0" w14:paraId="28F74550" w14:textId="77777777" w:rsidTr="00F16DCE">
        <w:trPr>
          <w:trHeight w:val="249"/>
        </w:trPr>
        <w:tc>
          <w:tcPr>
            <w:tcW w:w="7977" w:type="dxa"/>
            <w:gridSpan w:val="2"/>
            <w:tcBorders>
              <w:top w:val="single" w:sz="4" w:space="0" w:color="666699"/>
              <w:left w:val="single" w:sz="4" w:space="0" w:color="666699"/>
              <w:bottom w:val="single" w:sz="4" w:space="0" w:color="666699"/>
              <w:right w:val="single" w:sz="4" w:space="0" w:color="666699"/>
            </w:tcBorders>
            <w:hideMark/>
          </w:tcPr>
          <w:p w14:paraId="0CDE8E42" w14:textId="77777777" w:rsidR="00A57092" w:rsidRPr="00BE12FC" w:rsidRDefault="00A57092" w:rsidP="00F16DCE">
            <w:pPr>
              <w:jc w:val="left"/>
              <w:rPr>
                <w:b/>
                <w:sz w:val="20"/>
                <w:szCs w:val="20"/>
                <w:lang w:val="fr-FR"/>
              </w:rPr>
            </w:pPr>
            <w:r>
              <w:rPr>
                <w:b/>
                <w:bCs/>
                <w:sz w:val="20"/>
                <w:szCs w:val="20"/>
                <w:lang w:val="fr"/>
              </w:rPr>
              <w:t>(III) DERNIÈRES DONNÉES SECTORIELLES DU PROGRAMME DU PAYS (</w:t>
            </w:r>
            <w:proofErr w:type="spellStart"/>
            <w:r>
              <w:rPr>
                <w:b/>
                <w:bCs/>
                <w:sz w:val="20"/>
                <w:szCs w:val="20"/>
                <w:lang w:val="fr"/>
              </w:rPr>
              <w:t>tm</w:t>
            </w:r>
            <w:proofErr w:type="spellEnd"/>
            <w:r>
              <w:rPr>
                <w:b/>
                <w:bCs/>
                <w:sz w:val="20"/>
                <w:szCs w:val="20"/>
                <w:lang w:val="fr"/>
              </w:rPr>
              <w:t>)</w:t>
            </w:r>
          </w:p>
        </w:tc>
        <w:tc>
          <w:tcPr>
            <w:tcW w:w="2084" w:type="dxa"/>
            <w:tcBorders>
              <w:top w:val="single" w:sz="4" w:space="0" w:color="666699"/>
              <w:left w:val="single" w:sz="4" w:space="0" w:color="666699"/>
              <w:bottom w:val="single" w:sz="4" w:space="0" w:color="666699"/>
              <w:right w:val="single" w:sz="4" w:space="0" w:color="666699"/>
            </w:tcBorders>
            <w:hideMark/>
          </w:tcPr>
          <w:p w14:paraId="510431CC" w14:textId="0F918C28" w:rsidR="00A57092" w:rsidRPr="006D0FC0" w:rsidRDefault="00A57092" w:rsidP="00F16DCE">
            <w:pPr>
              <w:jc w:val="right"/>
              <w:rPr>
                <w:b/>
                <w:sz w:val="20"/>
                <w:szCs w:val="20"/>
              </w:rPr>
            </w:pPr>
            <w:r>
              <w:rPr>
                <w:b/>
                <w:bCs/>
                <w:sz w:val="20"/>
                <w:szCs w:val="20"/>
                <w:lang w:val="fr"/>
              </w:rPr>
              <w:t>Année</w:t>
            </w:r>
            <w:r w:rsidR="00BE12FC">
              <w:rPr>
                <w:b/>
                <w:bCs/>
                <w:sz w:val="20"/>
                <w:szCs w:val="20"/>
                <w:lang w:val="fr"/>
              </w:rPr>
              <w:t> </w:t>
            </w:r>
            <w:r>
              <w:rPr>
                <w:b/>
                <w:bCs/>
                <w:sz w:val="20"/>
                <w:szCs w:val="20"/>
                <w:lang w:val="fr"/>
              </w:rPr>
              <w:t>: 2022</w:t>
            </w:r>
          </w:p>
        </w:tc>
      </w:tr>
      <w:tr w:rsidR="00A57092" w:rsidRPr="006D0FC0" w14:paraId="3BF7E1CE" w14:textId="77777777" w:rsidTr="00F16DCE">
        <w:trPr>
          <w:trHeight w:val="249"/>
        </w:trPr>
        <w:tc>
          <w:tcPr>
            <w:tcW w:w="5030" w:type="dxa"/>
            <w:tcBorders>
              <w:top w:val="single" w:sz="4" w:space="0" w:color="666699"/>
              <w:left w:val="single" w:sz="4" w:space="0" w:color="666699"/>
              <w:bottom w:val="single" w:sz="4" w:space="0" w:color="666699"/>
              <w:right w:val="single" w:sz="4" w:space="0" w:color="666699"/>
            </w:tcBorders>
            <w:hideMark/>
          </w:tcPr>
          <w:p w14:paraId="312ADE9D" w14:textId="77777777" w:rsidR="00A57092" w:rsidRPr="006D0FC0" w:rsidRDefault="00A57092" w:rsidP="00F16DCE">
            <w:pPr>
              <w:jc w:val="center"/>
              <w:rPr>
                <w:sz w:val="20"/>
                <w:szCs w:val="20"/>
              </w:rPr>
            </w:pPr>
            <w:r>
              <w:rPr>
                <w:sz w:val="20"/>
                <w:szCs w:val="20"/>
                <w:lang w:val="fr"/>
              </w:rPr>
              <w:t>Produits chimiques</w:t>
            </w:r>
          </w:p>
        </w:tc>
        <w:tc>
          <w:tcPr>
            <w:tcW w:w="5031" w:type="dxa"/>
            <w:gridSpan w:val="2"/>
            <w:tcBorders>
              <w:top w:val="single" w:sz="4" w:space="0" w:color="666699"/>
              <w:left w:val="single" w:sz="4" w:space="0" w:color="666699"/>
              <w:bottom w:val="single" w:sz="4" w:space="0" w:color="666699"/>
              <w:right w:val="single" w:sz="4" w:space="0" w:color="666699"/>
            </w:tcBorders>
            <w:hideMark/>
          </w:tcPr>
          <w:p w14:paraId="54AAEAA0" w14:textId="77777777" w:rsidR="00A57092" w:rsidRPr="006D0FC0" w:rsidRDefault="00A57092" w:rsidP="00F16DCE">
            <w:pPr>
              <w:jc w:val="center"/>
              <w:rPr>
                <w:sz w:val="20"/>
                <w:szCs w:val="20"/>
              </w:rPr>
            </w:pPr>
            <w:r>
              <w:rPr>
                <w:sz w:val="20"/>
                <w:szCs w:val="20"/>
                <w:lang w:val="fr"/>
              </w:rPr>
              <w:t>Consommation totale du secteur</w:t>
            </w:r>
          </w:p>
        </w:tc>
      </w:tr>
      <w:tr w:rsidR="00A57092" w:rsidRPr="006D0FC0" w14:paraId="18DBE177" w14:textId="77777777" w:rsidTr="00F16DCE">
        <w:trPr>
          <w:trHeight w:val="249"/>
        </w:trPr>
        <w:tc>
          <w:tcPr>
            <w:tcW w:w="5030" w:type="dxa"/>
            <w:tcBorders>
              <w:top w:val="single" w:sz="4" w:space="0" w:color="666699"/>
              <w:left w:val="single" w:sz="4" w:space="0" w:color="666699"/>
              <w:bottom w:val="single" w:sz="4" w:space="0" w:color="666699"/>
              <w:right w:val="single" w:sz="4" w:space="0" w:color="666699"/>
            </w:tcBorders>
            <w:hideMark/>
          </w:tcPr>
          <w:p w14:paraId="2F9E61F8" w14:textId="77777777" w:rsidR="00A57092" w:rsidRPr="006D0FC0" w:rsidRDefault="00A57092" w:rsidP="00F16DCE">
            <w:pPr>
              <w:jc w:val="left"/>
              <w:rPr>
                <w:sz w:val="20"/>
                <w:szCs w:val="20"/>
              </w:rPr>
            </w:pPr>
            <w:r>
              <w:rPr>
                <w:sz w:val="20"/>
                <w:szCs w:val="20"/>
                <w:lang w:val="fr"/>
              </w:rPr>
              <w:t>Production de HCFC*</w:t>
            </w:r>
          </w:p>
        </w:tc>
        <w:tc>
          <w:tcPr>
            <w:tcW w:w="5031" w:type="dxa"/>
            <w:gridSpan w:val="2"/>
            <w:tcBorders>
              <w:top w:val="single" w:sz="4" w:space="0" w:color="666699"/>
              <w:left w:val="single" w:sz="4" w:space="0" w:color="666699"/>
              <w:bottom w:val="single" w:sz="4" w:space="0" w:color="666699"/>
              <w:right w:val="single" w:sz="4" w:space="0" w:color="666699"/>
            </w:tcBorders>
          </w:tcPr>
          <w:p w14:paraId="6A214188" w14:textId="316615C3" w:rsidR="00A57092" w:rsidRPr="006D0FC0" w:rsidRDefault="00A57092" w:rsidP="00F16DCE">
            <w:pPr>
              <w:jc w:val="right"/>
              <w:rPr>
                <w:sz w:val="20"/>
                <w:szCs w:val="20"/>
              </w:rPr>
            </w:pPr>
            <w:r>
              <w:rPr>
                <w:color w:val="000000" w:themeColor="text1"/>
                <w:sz w:val="20"/>
                <w:szCs w:val="20"/>
                <w:lang w:val="fr"/>
              </w:rPr>
              <w:t>7</w:t>
            </w:r>
            <w:r w:rsidR="00BE12FC">
              <w:rPr>
                <w:color w:val="000000" w:themeColor="text1"/>
                <w:sz w:val="20"/>
                <w:szCs w:val="20"/>
                <w:lang w:val="fr"/>
              </w:rPr>
              <w:t> </w:t>
            </w:r>
            <w:r>
              <w:rPr>
                <w:color w:val="000000" w:themeColor="text1"/>
                <w:sz w:val="20"/>
                <w:szCs w:val="20"/>
                <w:lang w:val="fr"/>
              </w:rPr>
              <w:t>808,18</w:t>
            </w:r>
          </w:p>
        </w:tc>
      </w:tr>
      <w:tr w:rsidR="00A57092" w:rsidRPr="006D0FC0" w14:paraId="590135C5" w14:textId="77777777" w:rsidTr="00F16DCE">
        <w:trPr>
          <w:trHeight w:val="249"/>
        </w:trPr>
        <w:tc>
          <w:tcPr>
            <w:tcW w:w="5030" w:type="dxa"/>
            <w:tcBorders>
              <w:top w:val="single" w:sz="4" w:space="0" w:color="666699"/>
              <w:left w:val="single" w:sz="4" w:space="0" w:color="666699"/>
              <w:bottom w:val="single" w:sz="4" w:space="0" w:color="666699"/>
              <w:right w:val="single" w:sz="4" w:space="0" w:color="666699"/>
            </w:tcBorders>
            <w:hideMark/>
          </w:tcPr>
          <w:p w14:paraId="46654AA7" w14:textId="77777777" w:rsidR="00A57092" w:rsidRPr="006D0FC0" w:rsidRDefault="00A57092" w:rsidP="00F16DCE">
            <w:pPr>
              <w:jc w:val="left"/>
              <w:rPr>
                <w:sz w:val="20"/>
                <w:szCs w:val="20"/>
              </w:rPr>
            </w:pPr>
            <w:r>
              <w:rPr>
                <w:sz w:val="20"/>
                <w:szCs w:val="20"/>
                <w:lang w:val="fr"/>
              </w:rPr>
              <w:t>Génération de HFC-23</w:t>
            </w:r>
          </w:p>
        </w:tc>
        <w:tc>
          <w:tcPr>
            <w:tcW w:w="5031" w:type="dxa"/>
            <w:gridSpan w:val="2"/>
            <w:tcBorders>
              <w:top w:val="single" w:sz="4" w:space="0" w:color="666699"/>
              <w:left w:val="single" w:sz="4" w:space="0" w:color="666699"/>
              <w:bottom w:val="single" w:sz="4" w:space="0" w:color="666699"/>
              <w:right w:val="single" w:sz="4" w:space="0" w:color="666699"/>
            </w:tcBorders>
          </w:tcPr>
          <w:p w14:paraId="36EDB9E4" w14:textId="77777777" w:rsidR="00A57092" w:rsidRPr="006D0FC0" w:rsidRDefault="00A57092" w:rsidP="00F16DCE">
            <w:pPr>
              <w:jc w:val="right"/>
              <w:rPr>
                <w:sz w:val="20"/>
                <w:szCs w:val="20"/>
              </w:rPr>
            </w:pPr>
            <w:r>
              <w:rPr>
                <w:color w:val="000000" w:themeColor="text1"/>
                <w:sz w:val="20"/>
                <w:szCs w:val="20"/>
                <w:lang w:val="fr"/>
              </w:rPr>
              <w:t>112,46</w:t>
            </w:r>
          </w:p>
        </w:tc>
      </w:tr>
      <w:tr w:rsidR="00A57092" w:rsidRPr="006D0FC0" w14:paraId="68B1A965" w14:textId="77777777" w:rsidTr="00F16DCE">
        <w:trPr>
          <w:trHeight w:val="249"/>
        </w:trPr>
        <w:tc>
          <w:tcPr>
            <w:tcW w:w="5030" w:type="dxa"/>
            <w:tcBorders>
              <w:top w:val="single" w:sz="4" w:space="0" w:color="666699"/>
              <w:left w:val="single" w:sz="4" w:space="0" w:color="666699"/>
              <w:bottom w:val="single" w:sz="4" w:space="0" w:color="666699"/>
              <w:right w:val="single" w:sz="4" w:space="0" w:color="666699"/>
            </w:tcBorders>
            <w:hideMark/>
          </w:tcPr>
          <w:p w14:paraId="1E78AD85" w14:textId="77777777" w:rsidR="00A57092" w:rsidRPr="006D0FC0" w:rsidRDefault="00A57092" w:rsidP="00F16DCE">
            <w:pPr>
              <w:jc w:val="left"/>
              <w:rPr>
                <w:sz w:val="20"/>
                <w:szCs w:val="20"/>
              </w:rPr>
            </w:pPr>
            <w:r>
              <w:rPr>
                <w:sz w:val="20"/>
                <w:szCs w:val="20"/>
                <w:lang w:val="fr"/>
              </w:rPr>
              <w:t>Émissions de HFC-23</w:t>
            </w:r>
          </w:p>
        </w:tc>
        <w:tc>
          <w:tcPr>
            <w:tcW w:w="5031" w:type="dxa"/>
            <w:gridSpan w:val="2"/>
            <w:tcBorders>
              <w:top w:val="single" w:sz="4" w:space="0" w:color="666699"/>
              <w:left w:val="single" w:sz="4" w:space="0" w:color="666699"/>
              <w:bottom w:val="single" w:sz="4" w:space="0" w:color="666699"/>
              <w:right w:val="single" w:sz="4" w:space="0" w:color="666699"/>
            </w:tcBorders>
          </w:tcPr>
          <w:p w14:paraId="16A590D3" w14:textId="77777777" w:rsidR="00A57092" w:rsidRPr="006D0FC0" w:rsidRDefault="00A57092" w:rsidP="00F16DCE">
            <w:pPr>
              <w:jc w:val="right"/>
              <w:rPr>
                <w:sz w:val="20"/>
                <w:szCs w:val="20"/>
              </w:rPr>
            </w:pPr>
            <w:r>
              <w:rPr>
                <w:color w:val="000000" w:themeColor="text1"/>
                <w:sz w:val="20"/>
                <w:szCs w:val="20"/>
                <w:lang w:val="fr"/>
              </w:rPr>
              <w:t>31,89</w:t>
            </w:r>
          </w:p>
        </w:tc>
      </w:tr>
    </w:tbl>
    <w:p w14:paraId="02BC711F" w14:textId="77777777" w:rsidR="00A57092" w:rsidRPr="00BE12FC" w:rsidRDefault="00A57092" w:rsidP="00A57092">
      <w:pPr>
        <w:jc w:val="left"/>
        <w:rPr>
          <w:sz w:val="18"/>
          <w:szCs w:val="18"/>
          <w:lang w:val="fr-FR"/>
        </w:rPr>
      </w:pPr>
      <w:r>
        <w:rPr>
          <w:sz w:val="18"/>
          <w:szCs w:val="18"/>
          <w:lang w:val="fr"/>
        </w:rPr>
        <w:t>* Comprend la production pour l’utilisation contrôlée et en matière de base</w:t>
      </w:r>
    </w:p>
    <w:p w14:paraId="124C552E" w14:textId="77777777" w:rsidR="00A57092" w:rsidRPr="00BE12FC" w:rsidRDefault="00A57092" w:rsidP="00A57092">
      <w:pPr>
        <w:rPr>
          <w:sz w:val="20"/>
          <w:szCs w:val="20"/>
          <w:lang w:val="fr-FR"/>
        </w:rPr>
      </w:pPr>
    </w:p>
    <w:tbl>
      <w:tblPr>
        <w:tblStyle w:val="TableGrid"/>
        <w:tblW w:w="5380" w:type="pct"/>
        <w:tblInd w:w="-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427"/>
        <w:gridCol w:w="2676"/>
        <w:gridCol w:w="1471"/>
        <w:gridCol w:w="1471"/>
        <w:gridCol w:w="1471"/>
        <w:gridCol w:w="1545"/>
      </w:tblGrid>
      <w:tr w:rsidR="00A57092" w:rsidRPr="006D0FC0" w14:paraId="32D3B810" w14:textId="77777777" w:rsidTr="00F16DCE">
        <w:trPr>
          <w:trHeight w:val="245"/>
        </w:trPr>
        <w:tc>
          <w:tcPr>
            <w:tcW w:w="2039" w:type="pct"/>
            <w:gridSpan w:val="2"/>
            <w:tcBorders>
              <w:top w:val="single" w:sz="4" w:space="0" w:color="666699"/>
              <w:left w:val="single" w:sz="4" w:space="0" w:color="666699"/>
              <w:bottom w:val="single" w:sz="4" w:space="0" w:color="666699"/>
              <w:right w:val="single" w:sz="4" w:space="0" w:color="666699"/>
            </w:tcBorders>
            <w:hideMark/>
          </w:tcPr>
          <w:p w14:paraId="156C91EB" w14:textId="77777777" w:rsidR="00A57092" w:rsidRPr="006D0FC0" w:rsidRDefault="00A57092" w:rsidP="00F16DCE">
            <w:pPr>
              <w:jc w:val="left"/>
              <w:rPr>
                <w:b/>
                <w:sz w:val="20"/>
                <w:szCs w:val="20"/>
              </w:rPr>
            </w:pPr>
            <w:r>
              <w:rPr>
                <w:b/>
                <w:bCs/>
                <w:sz w:val="20"/>
                <w:szCs w:val="20"/>
                <w:lang w:val="fr"/>
              </w:rPr>
              <w:t>(V) PLAN D’ACTIVITÉS ENTÉRINÉ</w:t>
            </w:r>
          </w:p>
        </w:tc>
        <w:tc>
          <w:tcPr>
            <w:tcW w:w="731" w:type="pct"/>
            <w:tcBorders>
              <w:top w:val="single" w:sz="4" w:space="0" w:color="666699"/>
              <w:left w:val="single" w:sz="4" w:space="0" w:color="666699"/>
              <w:bottom w:val="single" w:sz="4" w:space="0" w:color="666699"/>
              <w:right w:val="single" w:sz="4" w:space="0" w:color="666699"/>
            </w:tcBorders>
            <w:hideMark/>
          </w:tcPr>
          <w:p w14:paraId="0126A470" w14:textId="77777777" w:rsidR="00A57092" w:rsidRPr="006D0FC0" w:rsidRDefault="00A57092" w:rsidP="00F16DCE">
            <w:pPr>
              <w:jc w:val="center"/>
              <w:rPr>
                <w:b/>
                <w:sz w:val="20"/>
                <w:szCs w:val="20"/>
              </w:rPr>
            </w:pPr>
            <w:r>
              <w:rPr>
                <w:b/>
                <w:bCs/>
                <w:sz w:val="20"/>
                <w:szCs w:val="20"/>
                <w:lang w:val="fr"/>
              </w:rPr>
              <w:t>2023</w:t>
            </w:r>
          </w:p>
        </w:tc>
        <w:tc>
          <w:tcPr>
            <w:tcW w:w="731" w:type="pct"/>
            <w:tcBorders>
              <w:top w:val="single" w:sz="4" w:space="0" w:color="666699"/>
              <w:left w:val="single" w:sz="4" w:space="0" w:color="666699"/>
              <w:bottom w:val="single" w:sz="4" w:space="0" w:color="666699"/>
              <w:right w:val="single" w:sz="4" w:space="0" w:color="666699"/>
            </w:tcBorders>
            <w:hideMark/>
          </w:tcPr>
          <w:p w14:paraId="427F1BC7" w14:textId="77777777" w:rsidR="00A57092" w:rsidRPr="006D0FC0" w:rsidRDefault="00A57092" w:rsidP="00F16DCE">
            <w:pPr>
              <w:jc w:val="center"/>
              <w:rPr>
                <w:b/>
                <w:sz w:val="20"/>
                <w:szCs w:val="20"/>
              </w:rPr>
            </w:pPr>
            <w:r>
              <w:rPr>
                <w:b/>
                <w:bCs/>
                <w:sz w:val="20"/>
                <w:szCs w:val="20"/>
                <w:lang w:val="fr"/>
              </w:rPr>
              <w:t>2024</w:t>
            </w:r>
          </w:p>
        </w:tc>
        <w:tc>
          <w:tcPr>
            <w:tcW w:w="731" w:type="pct"/>
            <w:tcBorders>
              <w:top w:val="single" w:sz="4" w:space="0" w:color="666699"/>
              <w:left w:val="single" w:sz="4" w:space="0" w:color="666699"/>
              <w:bottom w:val="single" w:sz="4" w:space="0" w:color="666699"/>
              <w:right w:val="single" w:sz="4" w:space="0" w:color="666699"/>
            </w:tcBorders>
            <w:hideMark/>
          </w:tcPr>
          <w:p w14:paraId="215978E3" w14:textId="77777777" w:rsidR="00A57092" w:rsidRPr="006D0FC0" w:rsidRDefault="00A57092" w:rsidP="00F16DCE">
            <w:pPr>
              <w:jc w:val="center"/>
              <w:rPr>
                <w:b/>
                <w:sz w:val="20"/>
                <w:szCs w:val="20"/>
              </w:rPr>
            </w:pPr>
            <w:r>
              <w:rPr>
                <w:b/>
                <w:bCs/>
                <w:sz w:val="20"/>
                <w:szCs w:val="20"/>
                <w:lang w:val="fr"/>
              </w:rPr>
              <w:t>2025</w:t>
            </w:r>
          </w:p>
        </w:tc>
        <w:tc>
          <w:tcPr>
            <w:tcW w:w="768" w:type="pct"/>
            <w:tcBorders>
              <w:top w:val="single" w:sz="4" w:space="0" w:color="666699"/>
              <w:left w:val="single" w:sz="4" w:space="0" w:color="666699"/>
              <w:bottom w:val="single" w:sz="4" w:space="0" w:color="666699"/>
              <w:right w:val="single" w:sz="4" w:space="0" w:color="666699"/>
            </w:tcBorders>
            <w:hideMark/>
          </w:tcPr>
          <w:p w14:paraId="007F685F" w14:textId="77777777" w:rsidR="00A57092" w:rsidRPr="006D0FC0" w:rsidRDefault="00A57092" w:rsidP="00F16DCE">
            <w:pPr>
              <w:jc w:val="center"/>
              <w:rPr>
                <w:b/>
                <w:sz w:val="20"/>
                <w:szCs w:val="20"/>
              </w:rPr>
            </w:pPr>
            <w:r>
              <w:rPr>
                <w:b/>
                <w:bCs/>
                <w:sz w:val="20"/>
                <w:szCs w:val="20"/>
                <w:lang w:val="fr"/>
              </w:rPr>
              <w:t>Total</w:t>
            </w:r>
          </w:p>
        </w:tc>
      </w:tr>
      <w:tr w:rsidR="00A57092" w:rsidRPr="006D0FC0" w14:paraId="16468F0F" w14:textId="77777777" w:rsidTr="00F16DCE">
        <w:trPr>
          <w:trHeight w:val="245"/>
        </w:trPr>
        <w:tc>
          <w:tcPr>
            <w:tcW w:w="709" w:type="pct"/>
            <w:tcBorders>
              <w:top w:val="single" w:sz="4" w:space="0" w:color="666699"/>
              <w:left w:val="single" w:sz="4" w:space="0" w:color="666699"/>
              <w:bottom w:val="single" w:sz="4" w:space="0" w:color="666699"/>
              <w:right w:val="single" w:sz="4" w:space="0" w:color="666699"/>
            </w:tcBorders>
            <w:vAlign w:val="center"/>
            <w:hideMark/>
          </w:tcPr>
          <w:p w14:paraId="7F491673" w14:textId="77777777" w:rsidR="00A57092" w:rsidRPr="006D0FC0" w:rsidRDefault="00A57092" w:rsidP="00F16DCE">
            <w:pPr>
              <w:rPr>
                <w:sz w:val="20"/>
                <w:szCs w:val="20"/>
              </w:rPr>
            </w:pPr>
            <w:r>
              <w:rPr>
                <w:sz w:val="20"/>
                <w:szCs w:val="20"/>
                <w:lang w:val="fr"/>
              </w:rPr>
              <w:t>ONUDI</w:t>
            </w:r>
          </w:p>
        </w:tc>
        <w:tc>
          <w:tcPr>
            <w:tcW w:w="1330" w:type="pct"/>
            <w:tcBorders>
              <w:top w:val="single" w:sz="4" w:space="0" w:color="666699"/>
              <w:left w:val="single" w:sz="4" w:space="0" w:color="666699"/>
              <w:bottom w:val="single" w:sz="4" w:space="0" w:color="666699"/>
              <w:right w:val="single" w:sz="4" w:space="0" w:color="666699"/>
            </w:tcBorders>
            <w:hideMark/>
          </w:tcPr>
          <w:p w14:paraId="31EF40E9" w14:textId="77777777" w:rsidR="00A57092" w:rsidRPr="006D0FC0" w:rsidRDefault="00A57092" w:rsidP="00F16DCE">
            <w:pPr>
              <w:jc w:val="left"/>
              <w:rPr>
                <w:sz w:val="20"/>
                <w:szCs w:val="20"/>
              </w:rPr>
            </w:pPr>
            <w:r>
              <w:rPr>
                <w:sz w:val="20"/>
                <w:szCs w:val="20"/>
                <w:lang w:val="fr"/>
              </w:rPr>
              <w:t>Financement ($ US)</w:t>
            </w:r>
          </w:p>
        </w:tc>
        <w:tc>
          <w:tcPr>
            <w:tcW w:w="731" w:type="pct"/>
            <w:tcBorders>
              <w:top w:val="single" w:sz="4" w:space="0" w:color="666699"/>
              <w:left w:val="single" w:sz="4" w:space="0" w:color="666699"/>
              <w:bottom w:val="single" w:sz="4" w:space="0" w:color="666699"/>
              <w:right w:val="single" w:sz="4" w:space="0" w:color="666699"/>
            </w:tcBorders>
          </w:tcPr>
          <w:p w14:paraId="429A07EE" w14:textId="086FBB26" w:rsidR="00A57092" w:rsidRPr="006D0FC0" w:rsidRDefault="00A57092" w:rsidP="00F16DCE">
            <w:pPr>
              <w:jc w:val="right"/>
              <w:rPr>
                <w:sz w:val="20"/>
                <w:szCs w:val="20"/>
              </w:rPr>
            </w:pPr>
            <w:r>
              <w:rPr>
                <w:sz w:val="20"/>
                <w:szCs w:val="20"/>
                <w:lang w:val="fr"/>
              </w:rPr>
              <w:t>526</w:t>
            </w:r>
            <w:r w:rsidR="00BE12FC">
              <w:rPr>
                <w:sz w:val="20"/>
                <w:szCs w:val="20"/>
                <w:lang w:val="fr"/>
              </w:rPr>
              <w:t> </w:t>
            </w:r>
            <w:r>
              <w:rPr>
                <w:sz w:val="20"/>
                <w:szCs w:val="20"/>
                <w:lang w:val="fr"/>
              </w:rPr>
              <w:t>611</w:t>
            </w:r>
          </w:p>
        </w:tc>
        <w:tc>
          <w:tcPr>
            <w:tcW w:w="731" w:type="pct"/>
            <w:tcBorders>
              <w:top w:val="single" w:sz="4" w:space="0" w:color="666699"/>
              <w:left w:val="single" w:sz="4" w:space="0" w:color="666699"/>
              <w:bottom w:val="single" w:sz="4" w:space="0" w:color="666699"/>
              <w:right w:val="single" w:sz="4" w:space="0" w:color="666699"/>
            </w:tcBorders>
          </w:tcPr>
          <w:p w14:paraId="2A2F14C5" w14:textId="4B9EB612" w:rsidR="00A57092" w:rsidRPr="006D0FC0" w:rsidRDefault="00A57092" w:rsidP="00F16DCE">
            <w:pPr>
              <w:jc w:val="right"/>
              <w:rPr>
                <w:sz w:val="20"/>
                <w:szCs w:val="20"/>
              </w:rPr>
            </w:pPr>
            <w:r>
              <w:rPr>
                <w:sz w:val="20"/>
                <w:szCs w:val="20"/>
                <w:lang w:val="fr"/>
              </w:rPr>
              <w:t>400</w:t>
            </w:r>
            <w:r w:rsidR="00BE12FC">
              <w:rPr>
                <w:sz w:val="20"/>
                <w:szCs w:val="20"/>
                <w:lang w:val="fr"/>
              </w:rPr>
              <w:t> </w:t>
            </w:r>
            <w:r>
              <w:rPr>
                <w:sz w:val="20"/>
                <w:szCs w:val="20"/>
                <w:lang w:val="fr"/>
              </w:rPr>
              <w:t>588</w:t>
            </w:r>
          </w:p>
        </w:tc>
        <w:tc>
          <w:tcPr>
            <w:tcW w:w="731" w:type="pct"/>
            <w:tcBorders>
              <w:top w:val="single" w:sz="4" w:space="0" w:color="666699"/>
              <w:left w:val="single" w:sz="4" w:space="0" w:color="666699"/>
              <w:bottom w:val="single" w:sz="4" w:space="0" w:color="666699"/>
              <w:right w:val="single" w:sz="4" w:space="0" w:color="666699"/>
            </w:tcBorders>
          </w:tcPr>
          <w:p w14:paraId="6B3CA534" w14:textId="17303E22" w:rsidR="00A57092" w:rsidRPr="006D0FC0" w:rsidRDefault="00A57092" w:rsidP="00F16DCE">
            <w:pPr>
              <w:jc w:val="right"/>
              <w:rPr>
                <w:sz w:val="20"/>
                <w:szCs w:val="20"/>
              </w:rPr>
            </w:pPr>
            <w:r>
              <w:rPr>
                <w:sz w:val="20"/>
                <w:szCs w:val="20"/>
                <w:lang w:val="fr"/>
              </w:rPr>
              <w:t>2</w:t>
            </w:r>
            <w:r w:rsidR="00BE12FC">
              <w:rPr>
                <w:sz w:val="20"/>
                <w:szCs w:val="20"/>
                <w:lang w:val="fr"/>
              </w:rPr>
              <w:t> 657 </w:t>
            </w:r>
            <w:r>
              <w:rPr>
                <w:sz w:val="20"/>
                <w:szCs w:val="20"/>
                <w:lang w:val="fr"/>
              </w:rPr>
              <w:t>650</w:t>
            </w:r>
          </w:p>
        </w:tc>
        <w:tc>
          <w:tcPr>
            <w:tcW w:w="768" w:type="pct"/>
            <w:tcBorders>
              <w:top w:val="single" w:sz="4" w:space="0" w:color="666699"/>
              <w:left w:val="single" w:sz="4" w:space="0" w:color="666699"/>
              <w:bottom w:val="single" w:sz="4" w:space="0" w:color="666699"/>
              <w:right w:val="single" w:sz="4" w:space="0" w:color="666699"/>
            </w:tcBorders>
          </w:tcPr>
          <w:p w14:paraId="109A9B5A" w14:textId="2BD8E7C1" w:rsidR="00A57092" w:rsidRPr="006D0FC0" w:rsidRDefault="00A57092" w:rsidP="00F16DCE">
            <w:pPr>
              <w:jc w:val="right"/>
              <w:rPr>
                <w:sz w:val="20"/>
                <w:szCs w:val="20"/>
              </w:rPr>
            </w:pPr>
            <w:r>
              <w:rPr>
                <w:sz w:val="20"/>
                <w:szCs w:val="20"/>
                <w:lang w:val="fr"/>
              </w:rPr>
              <w:fldChar w:fldCharType="begin"/>
            </w:r>
            <w:r>
              <w:rPr>
                <w:sz w:val="20"/>
                <w:szCs w:val="20"/>
                <w:lang w:val="fr"/>
              </w:rPr>
              <w:instrText xml:space="preserve"> =SUM(LEFT) </w:instrText>
            </w:r>
            <w:r>
              <w:rPr>
                <w:sz w:val="20"/>
                <w:szCs w:val="20"/>
                <w:lang w:val="fr"/>
              </w:rPr>
              <w:fldChar w:fldCharType="separate"/>
            </w:r>
            <w:r>
              <w:rPr>
                <w:noProof/>
                <w:sz w:val="20"/>
                <w:szCs w:val="20"/>
                <w:lang w:val="fr"/>
              </w:rPr>
              <w:t>3</w:t>
            </w:r>
            <w:r w:rsidR="00BE12FC">
              <w:rPr>
                <w:noProof/>
                <w:sz w:val="20"/>
                <w:szCs w:val="20"/>
                <w:lang w:val="fr"/>
              </w:rPr>
              <w:t> 584 </w:t>
            </w:r>
            <w:r>
              <w:rPr>
                <w:noProof/>
                <w:sz w:val="20"/>
                <w:szCs w:val="20"/>
                <w:lang w:val="fr"/>
              </w:rPr>
              <w:t>849</w:t>
            </w:r>
            <w:r>
              <w:rPr>
                <w:sz w:val="20"/>
                <w:szCs w:val="20"/>
                <w:lang w:val="fr"/>
              </w:rPr>
              <w:fldChar w:fldCharType="end"/>
            </w:r>
          </w:p>
        </w:tc>
      </w:tr>
    </w:tbl>
    <w:p w14:paraId="2BEAF13E" w14:textId="77777777" w:rsidR="00A57092" w:rsidRPr="001D4660" w:rsidRDefault="00A57092" w:rsidP="00A57092">
      <w:pPr>
        <w:rPr>
          <w:sz w:val="20"/>
          <w:szCs w:val="20"/>
        </w:rPr>
      </w:pPr>
    </w:p>
    <w:tbl>
      <w:tblPr>
        <w:tblStyle w:val="TableGrid"/>
        <w:tblW w:w="5380" w:type="pct"/>
        <w:tblInd w:w="-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CellMar>
          <w:left w:w="57" w:type="dxa"/>
          <w:right w:w="85" w:type="dxa"/>
        </w:tblCellMar>
        <w:tblLook w:val="04A0" w:firstRow="1" w:lastRow="0" w:firstColumn="1" w:lastColumn="0" w:noHBand="0" w:noVBand="1"/>
      </w:tblPr>
      <w:tblGrid>
        <w:gridCol w:w="1137"/>
        <w:gridCol w:w="707"/>
        <w:gridCol w:w="696"/>
        <w:gridCol w:w="692"/>
        <w:gridCol w:w="475"/>
        <w:gridCol w:w="692"/>
        <w:gridCol w:w="692"/>
        <w:gridCol w:w="692"/>
        <w:gridCol w:w="692"/>
        <w:gridCol w:w="692"/>
        <w:gridCol w:w="692"/>
        <w:gridCol w:w="692"/>
        <w:gridCol w:w="692"/>
        <w:gridCol w:w="818"/>
      </w:tblGrid>
      <w:tr w:rsidR="00A57092" w:rsidRPr="006D0FC0" w14:paraId="7F4E4E95" w14:textId="77777777" w:rsidTr="00F16DCE">
        <w:trPr>
          <w:trHeight w:val="286"/>
        </w:trPr>
        <w:tc>
          <w:tcPr>
            <w:tcW w:w="0" w:type="auto"/>
            <w:gridSpan w:val="3"/>
            <w:tcBorders>
              <w:top w:val="single" w:sz="4" w:space="0" w:color="666699"/>
              <w:left w:val="single" w:sz="4" w:space="0" w:color="666699"/>
              <w:bottom w:val="single" w:sz="4" w:space="0" w:color="666699"/>
              <w:right w:val="single" w:sz="4" w:space="0" w:color="666699"/>
            </w:tcBorders>
            <w:tcMar>
              <w:right w:w="58" w:type="dxa"/>
            </w:tcMar>
            <w:hideMark/>
          </w:tcPr>
          <w:p w14:paraId="6F35933D" w14:textId="77777777" w:rsidR="00A57092" w:rsidRPr="006D0FC0" w:rsidRDefault="00A57092" w:rsidP="00F16DCE">
            <w:pPr>
              <w:spacing w:afterLines="20" w:after="48"/>
              <w:jc w:val="left"/>
              <w:rPr>
                <w:b/>
                <w:sz w:val="18"/>
                <w:szCs w:val="18"/>
              </w:rPr>
            </w:pPr>
            <w:r>
              <w:rPr>
                <w:b/>
                <w:bCs/>
                <w:sz w:val="18"/>
                <w:szCs w:val="18"/>
                <w:lang w:val="fr"/>
              </w:rPr>
              <w:t>(VI) DONNÉES DU PROJET</w:t>
            </w:r>
          </w:p>
        </w:tc>
        <w:tc>
          <w:tcPr>
            <w:tcW w:w="0" w:type="auto"/>
            <w:tcBorders>
              <w:top w:val="single" w:sz="4" w:space="0" w:color="666699"/>
              <w:left w:val="single" w:sz="4" w:space="0" w:color="666699"/>
              <w:right w:val="single" w:sz="4" w:space="0" w:color="666699"/>
            </w:tcBorders>
            <w:tcMar>
              <w:right w:w="58" w:type="dxa"/>
            </w:tcMar>
            <w:hideMark/>
          </w:tcPr>
          <w:p w14:paraId="755E8271" w14:textId="77777777" w:rsidR="00A57092" w:rsidRPr="006D0FC0" w:rsidRDefault="00A57092" w:rsidP="00F16DCE">
            <w:pPr>
              <w:spacing w:afterLines="20" w:after="48"/>
              <w:jc w:val="center"/>
              <w:rPr>
                <w:b/>
                <w:sz w:val="18"/>
                <w:szCs w:val="18"/>
              </w:rPr>
            </w:pPr>
            <w:r>
              <w:rPr>
                <w:b/>
                <w:bCs/>
                <w:sz w:val="18"/>
                <w:szCs w:val="18"/>
                <w:lang w:val="fr"/>
              </w:rPr>
              <w:t>2021</w:t>
            </w:r>
          </w:p>
        </w:tc>
        <w:tc>
          <w:tcPr>
            <w:tcW w:w="0" w:type="auto"/>
            <w:tcBorders>
              <w:top w:val="single" w:sz="4" w:space="0" w:color="666699"/>
              <w:left w:val="single" w:sz="4" w:space="0" w:color="666699"/>
              <w:right w:val="single" w:sz="4" w:space="0" w:color="666699"/>
            </w:tcBorders>
            <w:tcMar>
              <w:right w:w="58" w:type="dxa"/>
            </w:tcMar>
          </w:tcPr>
          <w:p w14:paraId="45BF2FD9" w14:textId="77777777" w:rsidR="00A57092" w:rsidRPr="006D0FC0" w:rsidRDefault="00A57092" w:rsidP="00F16DCE">
            <w:pPr>
              <w:spacing w:afterLines="20" w:after="48"/>
              <w:jc w:val="center"/>
              <w:rPr>
                <w:b/>
                <w:sz w:val="18"/>
                <w:szCs w:val="18"/>
              </w:rPr>
            </w:pPr>
            <w:r>
              <w:rPr>
                <w:b/>
                <w:bCs/>
                <w:sz w:val="18"/>
                <w:szCs w:val="18"/>
                <w:lang w:val="fr"/>
              </w:rPr>
              <w:t>2022</w:t>
            </w:r>
          </w:p>
        </w:tc>
        <w:tc>
          <w:tcPr>
            <w:tcW w:w="0" w:type="auto"/>
            <w:tcBorders>
              <w:top w:val="single" w:sz="4" w:space="0" w:color="666699"/>
              <w:left w:val="single" w:sz="4" w:space="0" w:color="666699"/>
              <w:right w:val="single" w:sz="4" w:space="0" w:color="666699"/>
            </w:tcBorders>
            <w:tcMar>
              <w:right w:w="58" w:type="dxa"/>
            </w:tcMar>
          </w:tcPr>
          <w:p w14:paraId="529B68FB" w14:textId="77777777" w:rsidR="00A57092" w:rsidRPr="006D0FC0" w:rsidRDefault="00A57092" w:rsidP="00F16DCE">
            <w:pPr>
              <w:spacing w:afterLines="20" w:after="48"/>
              <w:jc w:val="center"/>
              <w:rPr>
                <w:b/>
                <w:sz w:val="18"/>
                <w:szCs w:val="18"/>
              </w:rPr>
            </w:pPr>
            <w:r>
              <w:rPr>
                <w:b/>
                <w:bCs/>
                <w:sz w:val="18"/>
                <w:szCs w:val="18"/>
                <w:lang w:val="fr"/>
              </w:rPr>
              <w:t>2023</w:t>
            </w:r>
          </w:p>
        </w:tc>
        <w:tc>
          <w:tcPr>
            <w:tcW w:w="0" w:type="auto"/>
            <w:tcBorders>
              <w:top w:val="single" w:sz="4" w:space="0" w:color="666699"/>
              <w:left w:val="single" w:sz="4" w:space="0" w:color="666699"/>
              <w:right w:val="single" w:sz="4" w:space="0" w:color="666699"/>
            </w:tcBorders>
            <w:tcMar>
              <w:right w:w="58" w:type="dxa"/>
            </w:tcMar>
          </w:tcPr>
          <w:p w14:paraId="2F173429" w14:textId="77777777" w:rsidR="00A57092" w:rsidRPr="006D0FC0" w:rsidRDefault="00A57092" w:rsidP="00F16DCE">
            <w:pPr>
              <w:spacing w:afterLines="20" w:after="48"/>
              <w:jc w:val="center"/>
              <w:rPr>
                <w:b/>
                <w:sz w:val="18"/>
                <w:szCs w:val="18"/>
              </w:rPr>
            </w:pPr>
            <w:r>
              <w:rPr>
                <w:b/>
                <w:bCs/>
                <w:sz w:val="18"/>
                <w:szCs w:val="18"/>
                <w:lang w:val="fr"/>
              </w:rPr>
              <w:t>2024</w:t>
            </w:r>
          </w:p>
        </w:tc>
        <w:tc>
          <w:tcPr>
            <w:tcW w:w="0" w:type="auto"/>
            <w:tcBorders>
              <w:top w:val="single" w:sz="4" w:space="0" w:color="666699"/>
              <w:left w:val="single" w:sz="4" w:space="0" w:color="666699"/>
              <w:right w:val="single" w:sz="4" w:space="0" w:color="666699"/>
            </w:tcBorders>
            <w:tcMar>
              <w:right w:w="58" w:type="dxa"/>
            </w:tcMar>
          </w:tcPr>
          <w:p w14:paraId="2838CD9B" w14:textId="77777777" w:rsidR="00A57092" w:rsidRPr="006D0FC0" w:rsidRDefault="00A57092" w:rsidP="00F16DCE">
            <w:pPr>
              <w:spacing w:afterLines="20" w:after="48"/>
              <w:jc w:val="center"/>
              <w:rPr>
                <w:b/>
                <w:sz w:val="18"/>
                <w:szCs w:val="18"/>
              </w:rPr>
            </w:pPr>
            <w:r>
              <w:rPr>
                <w:b/>
                <w:bCs/>
                <w:sz w:val="18"/>
                <w:szCs w:val="18"/>
                <w:lang w:val="fr"/>
              </w:rPr>
              <w:t>2025</w:t>
            </w:r>
          </w:p>
        </w:tc>
        <w:tc>
          <w:tcPr>
            <w:tcW w:w="0" w:type="auto"/>
            <w:tcBorders>
              <w:top w:val="single" w:sz="4" w:space="0" w:color="666699"/>
              <w:left w:val="single" w:sz="4" w:space="0" w:color="666699"/>
              <w:right w:val="single" w:sz="4" w:space="0" w:color="666699"/>
            </w:tcBorders>
            <w:tcMar>
              <w:right w:w="58" w:type="dxa"/>
            </w:tcMar>
          </w:tcPr>
          <w:p w14:paraId="26347C71" w14:textId="77777777" w:rsidR="00A57092" w:rsidRPr="006D0FC0" w:rsidRDefault="00A57092" w:rsidP="00F16DCE">
            <w:pPr>
              <w:spacing w:afterLines="20" w:after="48"/>
              <w:jc w:val="center"/>
              <w:rPr>
                <w:b/>
                <w:sz w:val="18"/>
                <w:szCs w:val="18"/>
              </w:rPr>
            </w:pPr>
            <w:r>
              <w:rPr>
                <w:b/>
                <w:bCs/>
                <w:sz w:val="18"/>
                <w:szCs w:val="18"/>
                <w:lang w:val="fr"/>
              </w:rPr>
              <w:t>2026</w:t>
            </w:r>
          </w:p>
        </w:tc>
        <w:tc>
          <w:tcPr>
            <w:tcW w:w="0" w:type="auto"/>
            <w:tcBorders>
              <w:top w:val="single" w:sz="4" w:space="0" w:color="666699"/>
              <w:left w:val="single" w:sz="4" w:space="0" w:color="666699"/>
              <w:right w:val="single" w:sz="4" w:space="0" w:color="666699"/>
            </w:tcBorders>
            <w:tcMar>
              <w:right w:w="58" w:type="dxa"/>
            </w:tcMar>
          </w:tcPr>
          <w:p w14:paraId="4696B951" w14:textId="77777777" w:rsidR="00A57092" w:rsidRPr="006D0FC0" w:rsidRDefault="00A57092" w:rsidP="00F16DCE">
            <w:pPr>
              <w:spacing w:afterLines="20" w:after="48"/>
              <w:jc w:val="center"/>
              <w:rPr>
                <w:b/>
                <w:sz w:val="18"/>
                <w:szCs w:val="18"/>
              </w:rPr>
            </w:pPr>
            <w:r>
              <w:rPr>
                <w:b/>
                <w:bCs/>
                <w:sz w:val="18"/>
                <w:szCs w:val="18"/>
                <w:lang w:val="fr"/>
              </w:rPr>
              <w:t>2027</w:t>
            </w:r>
          </w:p>
        </w:tc>
        <w:tc>
          <w:tcPr>
            <w:tcW w:w="0" w:type="auto"/>
            <w:tcBorders>
              <w:top w:val="single" w:sz="4" w:space="0" w:color="666699"/>
              <w:left w:val="single" w:sz="4" w:space="0" w:color="666699"/>
              <w:right w:val="single" w:sz="4" w:space="0" w:color="666699"/>
            </w:tcBorders>
            <w:tcMar>
              <w:right w:w="58" w:type="dxa"/>
            </w:tcMar>
          </w:tcPr>
          <w:p w14:paraId="1F503018" w14:textId="77777777" w:rsidR="00A57092" w:rsidRPr="006D0FC0" w:rsidRDefault="00A57092" w:rsidP="00F16DCE">
            <w:pPr>
              <w:spacing w:afterLines="20" w:after="48"/>
              <w:jc w:val="center"/>
              <w:rPr>
                <w:b/>
                <w:sz w:val="18"/>
                <w:szCs w:val="18"/>
              </w:rPr>
            </w:pPr>
            <w:r>
              <w:rPr>
                <w:b/>
                <w:bCs/>
                <w:sz w:val="18"/>
                <w:szCs w:val="18"/>
                <w:lang w:val="fr"/>
              </w:rPr>
              <w:t>2028</w:t>
            </w:r>
          </w:p>
        </w:tc>
        <w:tc>
          <w:tcPr>
            <w:tcW w:w="0" w:type="auto"/>
            <w:tcBorders>
              <w:top w:val="single" w:sz="4" w:space="0" w:color="666699"/>
              <w:left w:val="single" w:sz="4" w:space="0" w:color="666699"/>
              <w:right w:val="single" w:sz="4" w:space="0" w:color="666699"/>
            </w:tcBorders>
            <w:tcMar>
              <w:right w:w="58" w:type="dxa"/>
            </w:tcMar>
          </w:tcPr>
          <w:p w14:paraId="6251D020" w14:textId="77777777" w:rsidR="00A57092" w:rsidRPr="006D0FC0" w:rsidRDefault="00A57092" w:rsidP="00F16DCE">
            <w:pPr>
              <w:spacing w:afterLines="20" w:after="48"/>
              <w:jc w:val="center"/>
              <w:rPr>
                <w:b/>
                <w:sz w:val="18"/>
                <w:szCs w:val="18"/>
              </w:rPr>
            </w:pPr>
            <w:r>
              <w:rPr>
                <w:b/>
                <w:bCs/>
                <w:sz w:val="18"/>
                <w:szCs w:val="18"/>
                <w:lang w:val="fr"/>
              </w:rPr>
              <w:t>2029</w:t>
            </w:r>
          </w:p>
        </w:tc>
        <w:tc>
          <w:tcPr>
            <w:tcW w:w="0" w:type="auto"/>
            <w:tcBorders>
              <w:top w:val="single" w:sz="4" w:space="0" w:color="666699"/>
              <w:left w:val="single" w:sz="4" w:space="0" w:color="666699"/>
              <w:right w:val="single" w:sz="4" w:space="0" w:color="666699"/>
            </w:tcBorders>
            <w:tcMar>
              <w:right w:w="58" w:type="dxa"/>
            </w:tcMar>
          </w:tcPr>
          <w:p w14:paraId="77AA396F" w14:textId="77777777" w:rsidR="00A57092" w:rsidRPr="006D0FC0" w:rsidRDefault="00A57092" w:rsidP="00F16DCE">
            <w:pPr>
              <w:spacing w:afterLines="20" w:after="48"/>
              <w:jc w:val="center"/>
              <w:rPr>
                <w:b/>
                <w:sz w:val="18"/>
                <w:szCs w:val="18"/>
              </w:rPr>
            </w:pPr>
            <w:r>
              <w:rPr>
                <w:b/>
                <w:bCs/>
                <w:sz w:val="18"/>
                <w:szCs w:val="18"/>
                <w:lang w:val="fr"/>
              </w:rPr>
              <w:t>2030</w:t>
            </w:r>
          </w:p>
        </w:tc>
        <w:tc>
          <w:tcPr>
            <w:tcW w:w="0" w:type="auto"/>
            <w:tcBorders>
              <w:top w:val="single" w:sz="4" w:space="0" w:color="666699"/>
              <w:left w:val="single" w:sz="4" w:space="0" w:color="666699"/>
              <w:bottom w:val="single" w:sz="4" w:space="0" w:color="666699"/>
              <w:right w:val="single" w:sz="4" w:space="0" w:color="666699"/>
            </w:tcBorders>
            <w:tcMar>
              <w:right w:w="58" w:type="dxa"/>
            </w:tcMar>
            <w:hideMark/>
          </w:tcPr>
          <w:p w14:paraId="586A410C" w14:textId="77777777" w:rsidR="00A57092" w:rsidRPr="006D0FC0" w:rsidRDefault="00A57092" w:rsidP="00F16DCE">
            <w:pPr>
              <w:spacing w:afterLines="20" w:after="48"/>
              <w:jc w:val="center"/>
              <w:rPr>
                <w:b/>
                <w:sz w:val="18"/>
                <w:szCs w:val="18"/>
              </w:rPr>
            </w:pPr>
            <w:r>
              <w:rPr>
                <w:b/>
                <w:bCs/>
                <w:sz w:val="18"/>
                <w:szCs w:val="18"/>
                <w:lang w:val="fr"/>
              </w:rPr>
              <w:t>Total</w:t>
            </w:r>
          </w:p>
        </w:tc>
      </w:tr>
      <w:tr w:rsidR="00A57092" w:rsidRPr="006D0FC0" w14:paraId="74054716" w14:textId="77777777" w:rsidTr="00F16DCE">
        <w:trPr>
          <w:trHeight w:val="170"/>
        </w:trPr>
        <w:tc>
          <w:tcPr>
            <w:tcW w:w="0" w:type="auto"/>
            <w:gridSpan w:val="3"/>
            <w:tcBorders>
              <w:top w:val="single" w:sz="4" w:space="0" w:color="666699"/>
              <w:left w:val="single" w:sz="4" w:space="0" w:color="666699"/>
              <w:bottom w:val="single" w:sz="4" w:space="0" w:color="666699"/>
              <w:right w:val="single" w:sz="4" w:space="0" w:color="666699"/>
            </w:tcBorders>
            <w:tcMar>
              <w:right w:w="58" w:type="dxa"/>
            </w:tcMar>
            <w:hideMark/>
          </w:tcPr>
          <w:p w14:paraId="7A29B98A" w14:textId="77777777" w:rsidR="00A57092" w:rsidRPr="00BE12FC" w:rsidRDefault="00A57092" w:rsidP="00F16DCE">
            <w:pPr>
              <w:spacing w:afterLines="20" w:after="48"/>
              <w:jc w:val="left"/>
              <w:rPr>
                <w:sz w:val="18"/>
                <w:szCs w:val="18"/>
                <w:lang w:val="fr-FR"/>
              </w:rPr>
            </w:pPr>
            <w:r>
              <w:rPr>
                <w:color w:val="000000"/>
                <w:sz w:val="18"/>
                <w:szCs w:val="18"/>
                <w:lang w:val="fr"/>
              </w:rPr>
              <w:t>Émissions maximales admissibles des substances du groupe II, Annexe F, par 100 kg de substances produites du Groupe I, Annexe C (kg)</w:t>
            </w:r>
          </w:p>
        </w:tc>
        <w:tc>
          <w:tcPr>
            <w:tcW w:w="0" w:type="auto"/>
            <w:tcBorders>
              <w:left w:val="single" w:sz="4" w:space="0" w:color="666699"/>
              <w:right w:val="single" w:sz="4" w:space="0" w:color="666699"/>
            </w:tcBorders>
            <w:tcMar>
              <w:right w:w="58" w:type="dxa"/>
            </w:tcMar>
          </w:tcPr>
          <w:p w14:paraId="2DBFD673" w14:textId="77777777" w:rsidR="00A57092" w:rsidRPr="006D0FC0" w:rsidRDefault="00A57092" w:rsidP="00F16DCE">
            <w:pPr>
              <w:spacing w:afterLines="20" w:after="48"/>
              <w:jc w:val="right"/>
              <w:rPr>
                <w:color w:val="000000"/>
                <w:sz w:val="18"/>
                <w:szCs w:val="18"/>
              </w:rPr>
            </w:pPr>
            <w:proofErr w:type="spellStart"/>
            <w:r>
              <w:rPr>
                <w:color w:val="000000"/>
                <w:sz w:val="18"/>
                <w:szCs w:val="18"/>
                <w:lang w:val="fr"/>
              </w:rPr>
              <w:t>s.o</w:t>
            </w:r>
            <w:proofErr w:type="spellEnd"/>
            <w:r>
              <w:rPr>
                <w:color w:val="000000"/>
                <w:sz w:val="18"/>
                <w:szCs w:val="18"/>
                <w:lang w:val="fr"/>
              </w:rPr>
              <w:t>.</w:t>
            </w:r>
          </w:p>
        </w:tc>
        <w:tc>
          <w:tcPr>
            <w:tcW w:w="0" w:type="auto"/>
            <w:tcBorders>
              <w:left w:val="single" w:sz="4" w:space="0" w:color="666699"/>
              <w:right w:val="single" w:sz="4" w:space="0" w:color="666699"/>
            </w:tcBorders>
            <w:tcMar>
              <w:right w:w="58" w:type="dxa"/>
            </w:tcMar>
          </w:tcPr>
          <w:p w14:paraId="3392C23C" w14:textId="77777777" w:rsidR="00A57092" w:rsidRPr="006D0FC0" w:rsidRDefault="00A57092" w:rsidP="00F16DCE">
            <w:pPr>
              <w:spacing w:afterLines="20" w:after="48"/>
              <w:jc w:val="right"/>
              <w:rPr>
                <w:color w:val="000000"/>
                <w:sz w:val="18"/>
                <w:szCs w:val="18"/>
              </w:rPr>
            </w:pPr>
            <w:r>
              <w:rPr>
                <w:color w:val="000000"/>
                <w:sz w:val="18"/>
                <w:szCs w:val="18"/>
                <w:lang w:val="fr"/>
              </w:rPr>
              <w:t>0,10</w:t>
            </w:r>
          </w:p>
        </w:tc>
        <w:tc>
          <w:tcPr>
            <w:tcW w:w="0" w:type="auto"/>
            <w:tcBorders>
              <w:left w:val="single" w:sz="4" w:space="0" w:color="666699"/>
              <w:right w:val="single" w:sz="4" w:space="0" w:color="666699"/>
            </w:tcBorders>
            <w:tcMar>
              <w:right w:w="58" w:type="dxa"/>
            </w:tcMar>
          </w:tcPr>
          <w:p w14:paraId="20324413" w14:textId="77777777" w:rsidR="00A57092" w:rsidRPr="006D0FC0" w:rsidRDefault="00A57092" w:rsidP="00F16DCE">
            <w:pPr>
              <w:spacing w:afterLines="20" w:after="48"/>
              <w:jc w:val="right"/>
              <w:rPr>
                <w:color w:val="000000"/>
                <w:sz w:val="18"/>
                <w:szCs w:val="18"/>
              </w:rPr>
            </w:pPr>
            <w:r>
              <w:rPr>
                <w:color w:val="000000"/>
                <w:sz w:val="18"/>
                <w:szCs w:val="18"/>
                <w:lang w:val="fr"/>
              </w:rPr>
              <w:t>0,10</w:t>
            </w:r>
          </w:p>
        </w:tc>
        <w:tc>
          <w:tcPr>
            <w:tcW w:w="0" w:type="auto"/>
            <w:tcBorders>
              <w:left w:val="single" w:sz="4" w:space="0" w:color="666699"/>
              <w:right w:val="single" w:sz="4" w:space="0" w:color="666699"/>
            </w:tcBorders>
            <w:tcMar>
              <w:right w:w="58" w:type="dxa"/>
            </w:tcMar>
          </w:tcPr>
          <w:p w14:paraId="436A634B" w14:textId="77777777" w:rsidR="00A57092" w:rsidRPr="006D0FC0" w:rsidRDefault="00A57092" w:rsidP="00F16DCE">
            <w:pPr>
              <w:spacing w:afterLines="20" w:after="48"/>
              <w:jc w:val="right"/>
              <w:rPr>
                <w:color w:val="000000"/>
                <w:sz w:val="18"/>
                <w:szCs w:val="18"/>
              </w:rPr>
            </w:pPr>
            <w:r>
              <w:rPr>
                <w:color w:val="000000"/>
                <w:sz w:val="18"/>
                <w:szCs w:val="18"/>
                <w:lang w:val="fr"/>
              </w:rPr>
              <w:t>0,10</w:t>
            </w:r>
          </w:p>
        </w:tc>
        <w:tc>
          <w:tcPr>
            <w:tcW w:w="0" w:type="auto"/>
            <w:tcBorders>
              <w:left w:val="single" w:sz="4" w:space="0" w:color="666699"/>
              <w:right w:val="single" w:sz="4" w:space="0" w:color="666699"/>
            </w:tcBorders>
            <w:tcMar>
              <w:right w:w="58" w:type="dxa"/>
            </w:tcMar>
          </w:tcPr>
          <w:p w14:paraId="63701EA4" w14:textId="77777777" w:rsidR="00A57092" w:rsidRPr="006D0FC0" w:rsidRDefault="00A57092" w:rsidP="00F16DCE">
            <w:pPr>
              <w:spacing w:afterLines="20" w:after="48"/>
              <w:jc w:val="right"/>
              <w:rPr>
                <w:color w:val="000000"/>
                <w:sz w:val="18"/>
                <w:szCs w:val="18"/>
              </w:rPr>
            </w:pPr>
            <w:r>
              <w:rPr>
                <w:color w:val="000000"/>
                <w:sz w:val="18"/>
                <w:szCs w:val="18"/>
                <w:lang w:val="fr"/>
              </w:rPr>
              <w:t>0,10</w:t>
            </w:r>
          </w:p>
        </w:tc>
        <w:tc>
          <w:tcPr>
            <w:tcW w:w="0" w:type="auto"/>
            <w:tcBorders>
              <w:left w:val="single" w:sz="4" w:space="0" w:color="666699"/>
              <w:right w:val="single" w:sz="4" w:space="0" w:color="666699"/>
            </w:tcBorders>
            <w:tcMar>
              <w:right w:w="58" w:type="dxa"/>
            </w:tcMar>
          </w:tcPr>
          <w:p w14:paraId="5F547715" w14:textId="77777777" w:rsidR="00A57092" w:rsidRPr="006D0FC0" w:rsidRDefault="00A57092" w:rsidP="00F16DCE">
            <w:pPr>
              <w:spacing w:afterLines="20" w:after="48"/>
              <w:jc w:val="right"/>
              <w:rPr>
                <w:color w:val="000000"/>
                <w:sz w:val="18"/>
                <w:szCs w:val="18"/>
              </w:rPr>
            </w:pPr>
            <w:r>
              <w:rPr>
                <w:color w:val="000000"/>
                <w:sz w:val="18"/>
                <w:szCs w:val="18"/>
                <w:lang w:val="fr"/>
              </w:rPr>
              <w:t>0,10</w:t>
            </w:r>
          </w:p>
        </w:tc>
        <w:tc>
          <w:tcPr>
            <w:tcW w:w="0" w:type="auto"/>
            <w:tcBorders>
              <w:left w:val="single" w:sz="4" w:space="0" w:color="666699"/>
              <w:right w:val="single" w:sz="4" w:space="0" w:color="666699"/>
            </w:tcBorders>
            <w:tcMar>
              <w:right w:w="58" w:type="dxa"/>
            </w:tcMar>
          </w:tcPr>
          <w:p w14:paraId="466943FC" w14:textId="77777777" w:rsidR="00A57092" w:rsidRPr="006D0FC0" w:rsidRDefault="00A57092" w:rsidP="00F16DCE">
            <w:pPr>
              <w:spacing w:afterLines="20" w:after="48"/>
              <w:jc w:val="right"/>
              <w:rPr>
                <w:color w:val="000000"/>
                <w:sz w:val="18"/>
                <w:szCs w:val="18"/>
              </w:rPr>
            </w:pPr>
            <w:r>
              <w:rPr>
                <w:color w:val="000000"/>
                <w:sz w:val="18"/>
                <w:szCs w:val="18"/>
                <w:lang w:val="fr"/>
              </w:rPr>
              <w:t>0,10</w:t>
            </w:r>
          </w:p>
        </w:tc>
        <w:tc>
          <w:tcPr>
            <w:tcW w:w="0" w:type="auto"/>
            <w:tcBorders>
              <w:left w:val="single" w:sz="4" w:space="0" w:color="666699"/>
              <w:right w:val="single" w:sz="4" w:space="0" w:color="666699"/>
            </w:tcBorders>
            <w:tcMar>
              <w:right w:w="58" w:type="dxa"/>
            </w:tcMar>
          </w:tcPr>
          <w:p w14:paraId="4F61EED7" w14:textId="77777777" w:rsidR="00A57092" w:rsidRPr="006D0FC0" w:rsidRDefault="00A57092" w:rsidP="00F16DCE">
            <w:pPr>
              <w:spacing w:afterLines="20" w:after="48"/>
              <w:jc w:val="right"/>
              <w:rPr>
                <w:color w:val="000000"/>
                <w:sz w:val="18"/>
                <w:szCs w:val="18"/>
              </w:rPr>
            </w:pPr>
            <w:r>
              <w:rPr>
                <w:color w:val="000000"/>
                <w:sz w:val="18"/>
                <w:szCs w:val="18"/>
                <w:lang w:val="fr"/>
              </w:rPr>
              <w:t>0,10</w:t>
            </w:r>
          </w:p>
        </w:tc>
        <w:tc>
          <w:tcPr>
            <w:tcW w:w="0" w:type="auto"/>
            <w:tcBorders>
              <w:left w:val="single" w:sz="4" w:space="0" w:color="666699"/>
              <w:right w:val="single" w:sz="4" w:space="0" w:color="666699"/>
            </w:tcBorders>
            <w:tcMar>
              <w:right w:w="58" w:type="dxa"/>
            </w:tcMar>
          </w:tcPr>
          <w:p w14:paraId="7B149534" w14:textId="77777777" w:rsidR="00A57092" w:rsidRPr="006D0FC0" w:rsidRDefault="00A57092" w:rsidP="00F16DCE">
            <w:pPr>
              <w:spacing w:afterLines="20" w:after="48"/>
              <w:jc w:val="right"/>
              <w:rPr>
                <w:color w:val="000000"/>
                <w:sz w:val="18"/>
                <w:szCs w:val="18"/>
              </w:rPr>
            </w:pPr>
            <w:r>
              <w:rPr>
                <w:color w:val="000000"/>
                <w:sz w:val="18"/>
                <w:szCs w:val="18"/>
                <w:lang w:val="fr"/>
              </w:rPr>
              <w:t>0,10</w:t>
            </w:r>
          </w:p>
        </w:tc>
        <w:tc>
          <w:tcPr>
            <w:tcW w:w="0" w:type="auto"/>
            <w:tcBorders>
              <w:left w:val="single" w:sz="4" w:space="0" w:color="666699"/>
              <w:right w:val="single" w:sz="4" w:space="0" w:color="666699"/>
            </w:tcBorders>
            <w:tcMar>
              <w:right w:w="58" w:type="dxa"/>
            </w:tcMar>
          </w:tcPr>
          <w:p w14:paraId="5FACE9B2" w14:textId="77777777" w:rsidR="00A57092" w:rsidRPr="006D0FC0" w:rsidRDefault="00A57092" w:rsidP="00F16DCE">
            <w:pPr>
              <w:spacing w:afterLines="20" w:after="48"/>
              <w:jc w:val="right"/>
              <w:rPr>
                <w:color w:val="000000"/>
                <w:sz w:val="18"/>
                <w:szCs w:val="18"/>
              </w:rPr>
            </w:pPr>
            <w:r>
              <w:rPr>
                <w:color w:val="000000"/>
                <w:sz w:val="18"/>
                <w:szCs w:val="18"/>
                <w:lang w:val="fr"/>
              </w:rPr>
              <w:t>0,10</w:t>
            </w:r>
          </w:p>
        </w:tc>
        <w:tc>
          <w:tcPr>
            <w:tcW w:w="0" w:type="auto"/>
            <w:tcBorders>
              <w:top w:val="single" w:sz="4" w:space="0" w:color="666699"/>
              <w:left w:val="single" w:sz="4" w:space="0" w:color="666699"/>
              <w:bottom w:val="single" w:sz="4" w:space="0" w:color="666699"/>
              <w:right w:val="single" w:sz="4" w:space="0" w:color="666699"/>
            </w:tcBorders>
            <w:tcMar>
              <w:right w:w="58" w:type="dxa"/>
            </w:tcMar>
            <w:hideMark/>
          </w:tcPr>
          <w:p w14:paraId="078E2A9C" w14:textId="77777777" w:rsidR="00A57092" w:rsidRPr="006D0FC0" w:rsidRDefault="00A57092" w:rsidP="00F16DCE">
            <w:pPr>
              <w:spacing w:afterLines="20" w:after="48"/>
              <w:jc w:val="right"/>
              <w:rPr>
                <w:sz w:val="18"/>
                <w:szCs w:val="18"/>
              </w:rPr>
            </w:pPr>
            <w:proofErr w:type="spellStart"/>
            <w:r>
              <w:rPr>
                <w:sz w:val="18"/>
                <w:szCs w:val="18"/>
                <w:lang w:val="fr"/>
              </w:rPr>
              <w:t>s.o</w:t>
            </w:r>
            <w:proofErr w:type="spellEnd"/>
            <w:r>
              <w:rPr>
                <w:sz w:val="18"/>
                <w:szCs w:val="18"/>
                <w:lang w:val="fr"/>
              </w:rPr>
              <w:t>.</w:t>
            </w:r>
          </w:p>
        </w:tc>
      </w:tr>
      <w:tr w:rsidR="00BE12FC" w:rsidRPr="006D0FC0" w14:paraId="5DFE8B35" w14:textId="77777777" w:rsidTr="00F16DCE">
        <w:trPr>
          <w:trHeight w:val="343"/>
        </w:trPr>
        <w:tc>
          <w:tcPr>
            <w:tcW w:w="0" w:type="auto"/>
            <w:vMerge w:val="restart"/>
            <w:tcBorders>
              <w:top w:val="single" w:sz="4" w:space="0" w:color="666699"/>
              <w:left w:val="single" w:sz="4" w:space="0" w:color="666699"/>
              <w:bottom w:val="single" w:sz="4" w:space="0" w:color="666699"/>
              <w:right w:val="single" w:sz="4" w:space="0" w:color="666699"/>
            </w:tcBorders>
            <w:tcMar>
              <w:right w:w="58" w:type="dxa"/>
            </w:tcMar>
            <w:vAlign w:val="center"/>
            <w:hideMark/>
          </w:tcPr>
          <w:p w14:paraId="0984FB7A" w14:textId="3604F290" w:rsidR="00A57092" w:rsidRPr="00BE12FC" w:rsidRDefault="00A57092" w:rsidP="00F16DCE">
            <w:pPr>
              <w:spacing w:afterLines="20" w:after="48"/>
              <w:jc w:val="left"/>
              <w:rPr>
                <w:sz w:val="18"/>
                <w:szCs w:val="18"/>
                <w:lang w:val="fr-FR"/>
              </w:rPr>
            </w:pPr>
            <w:r>
              <w:rPr>
                <w:sz w:val="18"/>
                <w:szCs w:val="18"/>
                <w:lang w:val="fr"/>
              </w:rPr>
              <w:t>Financement convenu en principe ($</w:t>
            </w:r>
            <w:r w:rsidR="00552852">
              <w:rPr>
                <w:sz w:val="18"/>
                <w:szCs w:val="18"/>
                <w:lang w:val="fr"/>
              </w:rPr>
              <w:t> </w:t>
            </w:r>
            <w:r>
              <w:rPr>
                <w:sz w:val="18"/>
                <w:szCs w:val="18"/>
                <w:lang w:val="fr"/>
              </w:rPr>
              <w:t>US)</w:t>
            </w:r>
          </w:p>
        </w:tc>
        <w:tc>
          <w:tcPr>
            <w:tcW w:w="0" w:type="auto"/>
            <w:vMerge w:val="restart"/>
            <w:tcBorders>
              <w:top w:val="single" w:sz="4" w:space="0" w:color="666699"/>
              <w:left w:val="single" w:sz="4" w:space="0" w:color="666699"/>
              <w:bottom w:val="single" w:sz="4" w:space="0" w:color="666699"/>
              <w:right w:val="single" w:sz="4" w:space="0" w:color="666699"/>
            </w:tcBorders>
            <w:tcMar>
              <w:right w:w="58" w:type="dxa"/>
            </w:tcMar>
            <w:vAlign w:val="center"/>
            <w:hideMark/>
          </w:tcPr>
          <w:p w14:paraId="4DB01AC3" w14:textId="77777777" w:rsidR="00A57092" w:rsidRPr="006D0FC0" w:rsidRDefault="00A57092" w:rsidP="00F16DCE">
            <w:pPr>
              <w:spacing w:afterLines="20" w:after="48"/>
              <w:jc w:val="center"/>
              <w:rPr>
                <w:sz w:val="18"/>
                <w:szCs w:val="18"/>
              </w:rPr>
            </w:pPr>
            <w:r>
              <w:rPr>
                <w:color w:val="000000" w:themeColor="text1"/>
                <w:sz w:val="18"/>
                <w:szCs w:val="18"/>
                <w:lang w:val="fr"/>
              </w:rPr>
              <w:t>ONUDI</w:t>
            </w:r>
          </w:p>
        </w:tc>
        <w:tc>
          <w:tcPr>
            <w:tcW w:w="0" w:type="auto"/>
            <w:tcBorders>
              <w:top w:val="single" w:sz="4" w:space="0" w:color="666699"/>
              <w:left w:val="single" w:sz="4" w:space="0" w:color="666699"/>
              <w:bottom w:val="single" w:sz="4" w:space="0" w:color="666699"/>
              <w:right w:val="single" w:sz="4" w:space="0" w:color="666699"/>
            </w:tcBorders>
            <w:tcMar>
              <w:right w:w="58" w:type="dxa"/>
            </w:tcMar>
            <w:hideMark/>
          </w:tcPr>
          <w:p w14:paraId="77FF8174" w14:textId="77777777" w:rsidR="00A57092" w:rsidRPr="006D0FC0" w:rsidRDefault="00A57092" w:rsidP="00F16DCE">
            <w:pPr>
              <w:spacing w:afterLines="20" w:after="48"/>
              <w:jc w:val="left"/>
              <w:rPr>
                <w:sz w:val="18"/>
                <w:szCs w:val="18"/>
              </w:rPr>
            </w:pPr>
            <w:r>
              <w:rPr>
                <w:sz w:val="18"/>
                <w:szCs w:val="18"/>
                <w:lang w:val="fr"/>
              </w:rPr>
              <w:t>Coûts de projet</w:t>
            </w:r>
          </w:p>
        </w:tc>
        <w:tc>
          <w:tcPr>
            <w:tcW w:w="0" w:type="auto"/>
            <w:tcBorders>
              <w:left w:val="single" w:sz="4" w:space="0" w:color="666699"/>
              <w:right w:val="single" w:sz="4" w:space="0" w:color="666699"/>
            </w:tcBorders>
            <w:tcMar>
              <w:right w:w="58" w:type="dxa"/>
            </w:tcMar>
          </w:tcPr>
          <w:p w14:paraId="20163E72" w14:textId="1438208B" w:rsidR="00A57092" w:rsidRPr="006D0FC0" w:rsidRDefault="00A57092" w:rsidP="00F16DCE">
            <w:pPr>
              <w:spacing w:afterLines="20" w:after="48"/>
              <w:jc w:val="right"/>
              <w:rPr>
                <w:color w:val="000000"/>
                <w:sz w:val="18"/>
                <w:szCs w:val="18"/>
              </w:rPr>
            </w:pPr>
            <w:r>
              <w:rPr>
                <w:color w:val="000000"/>
                <w:sz w:val="18"/>
                <w:szCs w:val="18"/>
                <w:lang w:val="fr"/>
              </w:rPr>
              <w:t>483</w:t>
            </w:r>
            <w:r w:rsidR="00BE12FC">
              <w:rPr>
                <w:color w:val="000000"/>
                <w:sz w:val="18"/>
                <w:szCs w:val="18"/>
                <w:lang w:val="fr"/>
              </w:rPr>
              <w:t> </w:t>
            </w:r>
            <w:r>
              <w:rPr>
                <w:color w:val="000000"/>
                <w:sz w:val="18"/>
                <w:szCs w:val="18"/>
                <w:lang w:val="fr"/>
              </w:rPr>
              <w:t>058</w:t>
            </w:r>
          </w:p>
        </w:tc>
        <w:tc>
          <w:tcPr>
            <w:tcW w:w="0" w:type="auto"/>
            <w:tcBorders>
              <w:left w:val="single" w:sz="4" w:space="0" w:color="666699"/>
              <w:right w:val="single" w:sz="4" w:space="0" w:color="666699"/>
            </w:tcBorders>
            <w:tcMar>
              <w:right w:w="58" w:type="dxa"/>
            </w:tcMar>
          </w:tcPr>
          <w:p w14:paraId="10666645" w14:textId="77777777" w:rsidR="00A57092" w:rsidRPr="006D0FC0" w:rsidRDefault="00A57092" w:rsidP="00F16DCE">
            <w:pPr>
              <w:spacing w:afterLines="20" w:after="48"/>
              <w:jc w:val="right"/>
              <w:rPr>
                <w:color w:val="000000"/>
                <w:sz w:val="18"/>
                <w:szCs w:val="18"/>
              </w:rPr>
            </w:pPr>
            <w:r>
              <w:rPr>
                <w:color w:val="000000"/>
                <w:sz w:val="18"/>
                <w:szCs w:val="18"/>
                <w:lang w:val="fr"/>
              </w:rPr>
              <w:t>0</w:t>
            </w:r>
          </w:p>
        </w:tc>
        <w:tc>
          <w:tcPr>
            <w:tcW w:w="0" w:type="auto"/>
            <w:tcBorders>
              <w:left w:val="single" w:sz="4" w:space="0" w:color="666699"/>
              <w:right w:val="single" w:sz="4" w:space="0" w:color="666699"/>
            </w:tcBorders>
            <w:tcMar>
              <w:right w:w="58" w:type="dxa"/>
            </w:tcMar>
          </w:tcPr>
          <w:p w14:paraId="436E2A27" w14:textId="1EFBDA10" w:rsidR="00A57092" w:rsidRPr="00015B9D" w:rsidRDefault="00A57092" w:rsidP="00F16DCE">
            <w:pPr>
              <w:spacing w:afterLines="20" w:after="48"/>
              <w:jc w:val="right"/>
              <w:rPr>
                <w:color w:val="000000"/>
                <w:sz w:val="18"/>
                <w:szCs w:val="18"/>
              </w:rPr>
            </w:pPr>
            <w:r>
              <w:rPr>
                <w:color w:val="000000"/>
                <w:sz w:val="18"/>
                <w:szCs w:val="18"/>
                <w:lang w:val="fr"/>
              </w:rPr>
              <w:t>492</w:t>
            </w:r>
            <w:r w:rsidR="00BE12FC">
              <w:rPr>
                <w:color w:val="000000"/>
                <w:sz w:val="18"/>
                <w:szCs w:val="18"/>
                <w:lang w:val="fr"/>
              </w:rPr>
              <w:t> </w:t>
            </w:r>
            <w:r>
              <w:rPr>
                <w:color w:val="000000"/>
                <w:sz w:val="18"/>
                <w:szCs w:val="18"/>
                <w:lang w:val="fr"/>
              </w:rPr>
              <w:t>160</w:t>
            </w:r>
          </w:p>
        </w:tc>
        <w:tc>
          <w:tcPr>
            <w:tcW w:w="0" w:type="auto"/>
            <w:tcBorders>
              <w:left w:val="single" w:sz="4" w:space="0" w:color="666699"/>
              <w:right w:val="single" w:sz="4" w:space="0" w:color="666699"/>
            </w:tcBorders>
            <w:tcMar>
              <w:right w:w="58" w:type="dxa"/>
            </w:tcMar>
          </w:tcPr>
          <w:p w14:paraId="7453DFC6" w14:textId="1B2D3730" w:rsidR="00A57092" w:rsidRPr="00015B9D" w:rsidRDefault="00A57092" w:rsidP="00F16DCE">
            <w:pPr>
              <w:spacing w:afterLines="20" w:after="48"/>
              <w:jc w:val="right"/>
              <w:rPr>
                <w:color w:val="000000"/>
                <w:sz w:val="18"/>
                <w:szCs w:val="18"/>
              </w:rPr>
            </w:pPr>
            <w:r>
              <w:rPr>
                <w:color w:val="000000"/>
                <w:sz w:val="18"/>
                <w:szCs w:val="18"/>
                <w:lang w:val="fr"/>
              </w:rPr>
              <w:t>374</w:t>
            </w:r>
            <w:r w:rsidR="00BE12FC">
              <w:rPr>
                <w:color w:val="000000"/>
                <w:sz w:val="18"/>
                <w:szCs w:val="18"/>
                <w:lang w:val="fr"/>
              </w:rPr>
              <w:t> </w:t>
            </w:r>
            <w:r>
              <w:rPr>
                <w:color w:val="000000"/>
                <w:sz w:val="18"/>
                <w:szCs w:val="18"/>
                <w:lang w:val="fr"/>
              </w:rPr>
              <w:t>381</w:t>
            </w:r>
          </w:p>
        </w:tc>
        <w:tc>
          <w:tcPr>
            <w:tcW w:w="0" w:type="auto"/>
            <w:tcBorders>
              <w:left w:val="single" w:sz="4" w:space="0" w:color="666699"/>
              <w:right w:val="single" w:sz="4" w:space="0" w:color="666699"/>
            </w:tcBorders>
            <w:tcMar>
              <w:right w:w="58" w:type="dxa"/>
            </w:tcMar>
          </w:tcPr>
          <w:p w14:paraId="50BCA551" w14:textId="2B08AFE2" w:rsidR="00A57092" w:rsidRPr="006D0FC0" w:rsidRDefault="00A57092" w:rsidP="00F16DCE">
            <w:pPr>
              <w:spacing w:afterLines="20" w:after="48"/>
              <w:jc w:val="right"/>
              <w:rPr>
                <w:color w:val="000000"/>
                <w:sz w:val="18"/>
                <w:szCs w:val="18"/>
              </w:rPr>
            </w:pPr>
            <w:r>
              <w:rPr>
                <w:color w:val="000000"/>
                <w:sz w:val="18"/>
                <w:szCs w:val="18"/>
                <w:lang w:val="fr"/>
              </w:rPr>
              <w:t>473</w:t>
            </w:r>
            <w:r w:rsidR="00BE12FC">
              <w:rPr>
                <w:color w:val="000000"/>
                <w:sz w:val="18"/>
                <w:szCs w:val="18"/>
                <w:lang w:val="fr"/>
              </w:rPr>
              <w:t> </w:t>
            </w:r>
            <w:r>
              <w:rPr>
                <w:color w:val="000000"/>
                <w:sz w:val="18"/>
                <w:szCs w:val="18"/>
                <w:lang w:val="fr"/>
              </w:rPr>
              <w:t>131</w:t>
            </w:r>
          </w:p>
        </w:tc>
        <w:tc>
          <w:tcPr>
            <w:tcW w:w="0" w:type="auto"/>
            <w:tcBorders>
              <w:left w:val="single" w:sz="4" w:space="0" w:color="666699"/>
              <w:right w:val="single" w:sz="4" w:space="0" w:color="666699"/>
            </w:tcBorders>
            <w:tcMar>
              <w:right w:w="58" w:type="dxa"/>
            </w:tcMar>
          </w:tcPr>
          <w:p w14:paraId="701EEDF6" w14:textId="2A52BF86" w:rsidR="00A57092" w:rsidRPr="006D0FC0" w:rsidRDefault="00A57092" w:rsidP="00F16DCE">
            <w:pPr>
              <w:spacing w:afterLines="20" w:after="48"/>
              <w:jc w:val="right"/>
              <w:rPr>
                <w:color w:val="000000"/>
                <w:sz w:val="18"/>
                <w:szCs w:val="18"/>
              </w:rPr>
            </w:pPr>
            <w:r>
              <w:rPr>
                <w:color w:val="000000"/>
                <w:sz w:val="18"/>
                <w:szCs w:val="18"/>
                <w:lang w:val="fr"/>
              </w:rPr>
              <w:t>433</w:t>
            </w:r>
            <w:r w:rsidR="00BE12FC">
              <w:rPr>
                <w:color w:val="000000"/>
                <w:sz w:val="18"/>
                <w:szCs w:val="18"/>
                <w:lang w:val="fr"/>
              </w:rPr>
              <w:t> </w:t>
            </w:r>
            <w:r>
              <w:rPr>
                <w:color w:val="000000"/>
                <w:sz w:val="18"/>
                <w:szCs w:val="18"/>
                <w:lang w:val="fr"/>
              </w:rPr>
              <w:t>131</w:t>
            </w:r>
          </w:p>
        </w:tc>
        <w:tc>
          <w:tcPr>
            <w:tcW w:w="0" w:type="auto"/>
            <w:tcBorders>
              <w:left w:val="single" w:sz="4" w:space="0" w:color="666699"/>
              <w:right w:val="single" w:sz="4" w:space="0" w:color="666699"/>
            </w:tcBorders>
            <w:tcMar>
              <w:right w:w="58" w:type="dxa"/>
            </w:tcMar>
          </w:tcPr>
          <w:p w14:paraId="6D9BF8E4" w14:textId="2935D1B8" w:rsidR="00A57092" w:rsidRPr="006D0FC0" w:rsidRDefault="00A57092" w:rsidP="00F16DCE">
            <w:pPr>
              <w:spacing w:afterLines="20" w:after="48"/>
              <w:jc w:val="right"/>
              <w:rPr>
                <w:color w:val="000000"/>
                <w:sz w:val="18"/>
                <w:szCs w:val="18"/>
              </w:rPr>
            </w:pPr>
            <w:r>
              <w:rPr>
                <w:color w:val="000000"/>
                <w:sz w:val="18"/>
                <w:szCs w:val="18"/>
                <w:lang w:val="fr"/>
              </w:rPr>
              <w:t>414</w:t>
            </w:r>
            <w:r w:rsidR="00BE12FC">
              <w:rPr>
                <w:color w:val="000000"/>
                <w:sz w:val="18"/>
                <w:szCs w:val="18"/>
                <w:lang w:val="fr"/>
              </w:rPr>
              <w:t> </w:t>
            </w:r>
            <w:r>
              <w:rPr>
                <w:color w:val="000000"/>
                <w:sz w:val="18"/>
                <w:szCs w:val="18"/>
                <w:lang w:val="fr"/>
              </w:rPr>
              <w:t>381</w:t>
            </w:r>
          </w:p>
        </w:tc>
        <w:tc>
          <w:tcPr>
            <w:tcW w:w="0" w:type="auto"/>
            <w:tcBorders>
              <w:left w:val="single" w:sz="4" w:space="0" w:color="666699"/>
              <w:right w:val="single" w:sz="4" w:space="0" w:color="666699"/>
            </w:tcBorders>
            <w:tcMar>
              <w:right w:w="58" w:type="dxa"/>
            </w:tcMar>
          </w:tcPr>
          <w:p w14:paraId="13A82CDB" w14:textId="7B86C19C" w:rsidR="00A57092" w:rsidRPr="006D0FC0" w:rsidRDefault="00A57092" w:rsidP="00F16DCE">
            <w:pPr>
              <w:spacing w:afterLines="20" w:after="48"/>
              <w:jc w:val="right"/>
              <w:rPr>
                <w:color w:val="000000"/>
                <w:sz w:val="18"/>
                <w:szCs w:val="18"/>
              </w:rPr>
            </w:pPr>
            <w:r>
              <w:rPr>
                <w:color w:val="000000"/>
                <w:sz w:val="18"/>
                <w:szCs w:val="18"/>
                <w:lang w:val="fr"/>
              </w:rPr>
              <w:t>374</w:t>
            </w:r>
            <w:r w:rsidR="00BE12FC">
              <w:rPr>
                <w:color w:val="000000"/>
                <w:sz w:val="18"/>
                <w:szCs w:val="18"/>
                <w:lang w:val="fr"/>
              </w:rPr>
              <w:t> </w:t>
            </w:r>
            <w:r>
              <w:rPr>
                <w:color w:val="000000"/>
                <w:sz w:val="18"/>
                <w:szCs w:val="18"/>
                <w:lang w:val="fr"/>
              </w:rPr>
              <w:t>381</w:t>
            </w:r>
          </w:p>
        </w:tc>
        <w:tc>
          <w:tcPr>
            <w:tcW w:w="0" w:type="auto"/>
            <w:tcBorders>
              <w:left w:val="single" w:sz="4" w:space="0" w:color="666699"/>
              <w:right w:val="single" w:sz="4" w:space="0" w:color="666699"/>
            </w:tcBorders>
            <w:tcMar>
              <w:right w:w="58" w:type="dxa"/>
            </w:tcMar>
          </w:tcPr>
          <w:p w14:paraId="35CD81EF" w14:textId="543ADFC7" w:rsidR="00A57092" w:rsidRPr="006D0FC0" w:rsidRDefault="00A57092" w:rsidP="00F16DCE">
            <w:pPr>
              <w:spacing w:afterLines="20" w:after="48"/>
              <w:jc w:val="right"/>
              <w:rPr>
                <w:color w:val="000000"/>
                <w:sz w:val="18"/>
                <w:szCs w:val="18"/>
              </w:rPr>
            </w:pPr>
            <w:r>
              <w:rPr>
                <w:color w:val="000000"/>
                <w:sz w:val="18"/>
                <w:szCs w:val="18"/>
                <w:lang w:val="fr"/>
              </w:rPr>
              <w:t>414</w:t>
            </w:r>
            <w:r w:rsidR="00BE12FC">
              <w:rPr>
                <w:color w:val="000000"/>
                <w:sz w:val="18"/>
                <w:szCs w:val="18"/>
                <w:lang w:val="fr"/>
              </w:rPr>
              <w:t> </w:t>
            </w:r>
            <w:r>
              <w:rPr>
                <w:color w:val="000000"/>
                <w:sz w:val="18"/>
                <w:szCs w:val="18"/>
                <w:lang w:val="fr"/>
              </w:rPr>
              <w:t>381</w:t>
            </w:r>
          </w:p>
        </w:tc>
        <w:tc>
          <w:tcPr>
            <w:tcW w:w="0" w:type="auto"/>
            <w:tcBorders>
              <w:left w:val="single" w:sz="4" w:space="0" w:color="666699"/>
              <w:right w:val="single" w:sz="4" w:space="0" w:color="666699"/>
            </w:tcBorders>
            <w:tcMar>
              <w:right w:w="58" w:type="dxa"/>
            </w:tcMar>
          </w:tcPr>
          <w:p w14:paraId="27FE8664" w14:textId="4BD65BEA" w:rsidR="00A57092" w:rsidRPr="006D0FC0" w:rsidRDefault="00A57092" w:rsidP="00F16DCE">
            <w:pPr>
              <w:spacing w:afterLines="20" w:after="48"/>
              <w:jc w:val="right"/>
              <w:rPr>
                <w:color w:val="000000"/>
                <w:sz w:val="18"/>
                <w:szCs w:val="18"/>
              </w:rPr>
            </w:pPr>
            <w:r>
              <w:rPr>
                <w:color w:val="000000"/>
                <w:sz w:val="18"/>
                <w:szCs w:val="18"/>
                <w:lang w:val="fr"/>
              </w:rPr>
              <w:t>374</w:t>
            </w:r>
            <w:r w:rsidR="00BE12FC">
              <w:rPr>
                <w:color w:val="000000"/>
                <w:sz w:val="18"/>
                <w:szCs w:val="18"/>
                <w:lang w:val="fr"/>
              </w:rPr>
              <w:t> </w:t>
            </w:r>
            <w:r>
              <w:rPr>
                <w:color w:val="000000"/>
                <w:sz w:val="18"/>
                <w:szCs w:val="18"/>
                <w:lang w:val="fr"/>
              </w:rPr>
              <w:t>380</w:t>
            </w:r>
          </w:p>
        </w:tc>
        <w:tc>
          <w:tcPr>
            <w:tcW w:w="0" w:type="auto"/>
            <w:tcBorders>
              <w:top w:val="single" w:sz="4" w:space="0" w:color="666699"/>
              <w:left w:val="single" w:sz="4" w:space="0" w:color="666699"/>
              <w:bottom w:val="single" w:sz="4" w:space="0" w:color="666699"/>
              <w:right w:val="single" w:sz="4" w:space="0" w:color="666699"/>
            </w:tcBorders>
            <w:tcMar>
              <w:right w:w="58" w:type="dxa"/>
            </w:tcMar>
          </w:tcPr>
          <w:p w14:paraId="6A7678A0" w14:textId="4CA22AEA" w:rsidR="00A57092" w:rsidRPr="006D0FC0" w:rsidRDefault="00A57092" w:rsidP="00F16DCE">
            <w:pPr>
              <w:spacing w:afterLines="20" w:after="48"/>
              <w:jc w:val="right"/>
              <w:rPr>
                <w:color w:val="000000"/>
                <w:sz w:val="18"/>
                <w:szCs w:val="18"/>
              </w:rPr>
            </w:pPr>
            <w:r>
              <w:rPr>
                <w:color w:val="000000"/>
                <w:sz w:val="18"/>
                <w:szCs w:val="18"/>
                <w:lang w:val="fr"/>
              </w:rPr>
              <w:t>3</w:t>
            </w:r>
            <w:r w:rsidR="00BE12FC">
              <w:rPr>
                <w:color w:val="000000"/>
                <w:sz w:val="18"/>
                <w:szCs w:val="18"/>
                <w:lang w:val="fr"/>
              </w:rPr>
              <w:t> 833 </w:t>
            </w:r>
            <w:r>
              <w:rPr>
                <w:color w:val="000000"/>
                <w:sz w:val="18"/>
                <w:szCs w:val="18"/>
                <w:lang w:val="fr"/>
              </w:rPr>
              <w:t>384</w:t>
            </w:r>
          </w:p>
        </w:tc>
      </w:tr>
      <w:tr w:rsidR="00BE12FC" w:rsidRPr="006D0FC0" w14:paraId="4CA93117" w14:textId="77777777" w:rsidTr="00F16DCE">
        <w:trPr>
          <w:trHeight w:val="344"/>
        </w:trPr>
        <w:tc>
          <w:tcPr>
            <w:tcW w:w="0" w:type="auto"/>
            <w:vMerge/>
            <w:tcBorders>
              <w:top w:val="single" w:sz="4" w:space="0" w:color="666699"/>
              <w:left w:val="single" w:sz="4" w:space="0" w:color="666699"/>
              <w:bottom w:val="single" w:sz="4" w:space="0" w:color="666699"/>
              <w:right w:val="single" w:sz="4" w:space="0" w:color="666699"/>
            </w:tcBorders>
            <w:tcMar>
              <w:right w:w="58" w:type="dxa"/>
            </w:tcMar>
            <w:vAlign w:val="center"/>
            <w:hideMark/>
          </w:tcPr>
          <w:p w14:paraId="092F5E7A" w14:textId="77777777" w:rsidR="00A57092" w:rsidRPr="006D0FC0" w:rsidRDefault="00A57092" w:rsidP="00F16DCE">
            <w:pPr>
              <w:rPr>
                <w:sz w:val="18"/>
                <w:szCs w:val="18"/>
              </w:rPr>
            </w:pPr>
          </w:p>
        </w:tc>
        <w:tc>
          <w:tcPr>
            <w:tcW w:w="0" w:type="auto"/>
            <w:vMerge/>
            <w:tcBorders>
              <w:top w:val="single" w:sz="4" w:space="0" w:color="666699"/>
              <w:left w:val="single" w:sz="4" w:space="0" w:color="666699"/>
              <w:bottom w:val="single" w:sz="4" w:space="0" w:color="666699"/>
              <w:right w:val="single" w:sz="4" w:space="0" w:color="666699"/>
            </w:tcBorders>
            <w:tcMar>
              <w:right w:w="58" w:type="dxa"/>
            </w:tcMar>
            <w:vAlign w:val="center"/>
            <w:hideMark/>
          </w:tcPr>
          <w:p w14:paraId="79482936" w14:textId="77777777" w:rsidR="00A57092" w:rsidRPr="006D0FC0" w:rsidRDefault="00A57092" w:rsidP="00F16DCE">
            <w:pPr>
              <w:jc w:val="center"/>
              <w:rPr>
                <w:sz w:val="18"/>
                <w:szCs w:val="18"/>
              </w:rPr>
            </w:pPr>
          </w:p>
        </w:tc>
        <w:tc>
          <w:tcPr>
            <w:tcW w:w="0" w:type="auto"/>
            <w:tcBorders>
              <w:top w:val="single" w:sz="4" w:space="0" w:color="666699"/>
              <w:left w:val="single" w:sz="4" w:space="0" w:color="666699"/>
              <w:bottom w:val="single" w:sz="4" w:space="0" w:color="666699"/>
              <w:right w:val="single" w:sz="4" w:space="0" w:color="666699"/>
            </w:tcBorders>
            <w:tcMar>
              <w:right w:w="58" w:type="dxa"/>
            </w:tcMar>
            <w:hideMark/>
          </w:tcPr>
          <w:p w14:paraId="6061F3FA" w14:textId="77777777" w:rsidR="00A57092" w:rsidRPr="006D0FC0" w:rsidRDefault="00A57092" w:rsidP="00F16DCE">
            <w:pPr>
              <w:spacing w:afterLines="20" w:after="48"/>
              <w:jc w:val="left"/>
              <w:rPr>
                <w:sz w:val="18"/>
                <w:szCs w:val="18"/>
              </w:rPr>
            </w:pPr>
            <w:r>
              <w:rPr>
                <w:sz w:val="18"/>
                <w:szCs w:val="18"/>
                <w:lang w:val="fr"/>
              </w:rPr>
              <w:t>Coûts d’appui</w:t>
            </w:r>
          </w:p>
        </w:tc>
        <w:tc>
          <w:tcPr>
            <w:tcW w:w="0" w:type="auto"/>
            <w:tcBorders>
              <w:left w:val="single" w:sz="4" w:space="0" w:color="666699"/>
              <w:right w:val="single" w:sz="4" w:space="0" w:color="666699"/>
            </w:tcBorders>
            <w:tcMar>
              <w:right w:w="58" w:type="dxa"/>
            </w:tcMar>
          </w:tcPr>
          <w:p w14:paraId="28D9A54C" w14:textId="523357AD" w:rsidR="00A57092" w:rsidRPr="006D0FC0" w:rsidRDefault="00A57092" w:rsidP="00F16DCE">
            <w:pPr>
              <w:spacing w:afterLines="20" w:after="48"/>
              <w:jc w:val="right"/>
              <w:rPr>
                <w:color w:val="000000"/>
                <w:sz w:val="18"/>
                <w:szCs w:val="18"/>
              </w:rPr>
            </w:pPr>
            <w:r>
              <w:rPr>
                <w:color w:val="000000"/>
                <w:sz w:val="18"/>
                <w:szCs w:val="18"/>
                <w:lang w:val="fr"/>
              </w:rPr>
              <w:t>33</w:t>
            </w:r>
            <w:r w:rsidR="00BE12FC">
              <w:rPr>
                <w:color w:val="000000"/>
                <w:sz w:val="18"/>
                <w:szCs w:val="18"/>
                <w:lang w:val="fr"/>
              </w:rPr>
              <w:t> </w:t>
            </w:r>
            <w:r>
              <w:rPr>
                <w:color w:val="000000"/>
                <w:sz w:val="18"/>
                <w:szCs w:val="18"/>
                <w:lang w:val="fr"/>
              </w:rPr>
              <w:t>814</w:t>
            </w:r>
          </w:p>
        </w:tc>
        <w:tc>
          <w:tcPr>
            <w:tcW w:w="0" w:type="auto"/>
            <w:tcBorders>
              <w:left w:val="single" w:sz="4" w:space="0" w:color="666699"/>
              <w:right w:val="single" w:sz="4" w:space="0" w:color="666699"/>
            </w:tcBorders>
            <w:tcMar>
              <w:right w:w="58" w:type="dxa"/>
            </w:tcMar>
          </w:tcPr>
          <w:p w14:paraId="40A72888" w14:textId="77777777" w:rsidR="00A57092" w:rsidRPr="006D0FC0" w:rsidRDefault="00A57092" w:rsidP="00F16DCE">
            <w:pPr>
              <w:spacing w:afterLines="20" w:after="48"/>
              <w:jc w:val="right"/>
              <w:rPr>
                <w:color w:val="000000"/>
                <w:sz w:val="18"/>
                <w:szCs w:val="18"/>
              </w:rPr>
            </w:pPr>
            <w:r>
              <w:rPr>
                <w:color w:val="000000"/>
                <w:sz w:val="18"/>
                <w:szCs w:val="18"/>
                <w:lang w:val="fr"/>
              </w:rPr>
              <w:t>0</w:t>
            </w:r>
          </w:p>
        </w:tc>
        <w:tc>
          <w:tcPr>
            <w:tcW w:w="0" w:type="auto"/>
            <w:tcBorders>
              <w:left w:val="single" w:sz="4" w:space="0" w:color="666699"/>
              <w:right w:val="single" w:sz="4" w:space="0" w:color="666699"/>
            </w:tcBorders>
            <w:tcMar>
              <w:right w:w="58" w:type="dxa"/>
            </w:tcMar>
          </w:tcPr>
          <w:p w14:paraId="67CAADAA" w14:textId="15CF1BBB" w:rsidR="00A57092" w:rsidRPr="00015B9D" w:rsidRDefault="00A57092" w:rsidP="00F16DCE">
            <w:pPr>
              <w:spacing w:afterLines="20" w:after="48"/>
              <w:jc w:val="right"/>
              <w:rPr>
                <w:color w:val="000000"/>
                <w:sz w:val="18"/>
                <w:szCs w:val="18"/>
              </w:rPr>
            </w:pPr>
            <w:r>
              <w:rPr>
                <w:color w:val="000000"/>
                <w:sz w:val="18"/>
                <w:szCs w:val="18"/>
                <w:lang w:val="fr"/>
              </w:rPr>
              <w:t>34</w:t>
            </w:r>
            <w:r w:rsidR="00BE12FC">
              <w:rPr>
                <w:color w:val="000000"/>
                <w:sz w:val="18"/>
                <w:szCs w:val="18"/>
                <w:lang w:val="fr"/>
              </w:rPr>
              <w:t> </w:t>
            </w:r>
            <w:r>
              <w:rPr>
                <w:color w:val="000000"/>
                <w:sz w:val="18"/>
                <w:szCs w:val="18"/>
                <w:lang w:val="fr"/>
              </w:rPr>
              <w:t>451</w:t>
            </w:r>
          </w:p>
        </w:tc>
        <w:tc>
          <w:tcPr>
            <w:tcW w:w="0" w:type="auto"/>
            <w:tcBorders>
              <w:left w:val="single" w:sz="4" w:space="0" w:color="666699"/>
              <w:right w:val="single" w:sz="4" w:space="0" w:color="666699"/>
            </w:tcBorders>
            <w:tcMar>
              <w:right w:w="58" w:type="dxa"/>
            </w:tcMar>
          </w:tcPr>
          <w:p w14:paraId="65753ECD" w14:textId="31A961A5" w:rsidR="00A57092" w:rsidRPr="00015B9D" w:rsidRDefault="00A57092" w:rsidP="00F16DCE">
            <w:pPr>
              <w:spacing w:afterLines="20" w:after="48"/>
              <w:jc w:val="right"/>
              <w:rPr>
                <w:color w:val="000000"/>
                <w:sz w:val="18"/>
                <w:szCs w:val="18"/>
              </w:rPr>
            </w:pPr>
            <w:r>
              <w:rPr>
                <w:color w:val="000000"/>
                <w:sz w:val="18"/>
                <w:szCs w:val="18"/>
                <w:lang w:val="fr"/>
              </w:rPr>
              <w:t>26</w:t>
            </w:r>
            <w:r w:rsidR="00BE12FC">
              <w:rPr>
                <w:color w:val="000000"/>
                <w:sz w:val="18"/>
                <w:szCs w:val="18"/>
                <w:lang w:val="fr"/>
              </w:rPr>
              <w:t> </w:t>
            </w:r>
            <w:r>
              <w:rPr>
                <w:color w:val="000000"/>
                <w:sz w:val="18"/>
                <w:szCs w:val="18"/>
                <w:lang w:val="fr"/>
              </w:rPr>
              <w:t>207</w:t>
            </w:r>
          </w:p>
        </w:tc>
        <w:tc>
          <w:tcPr>
            <w:tcW w:w="0" w:type="auto"/>
            <w:tcBorders>
              <w:left w:val="single" w:sz="4" w:space="0" w:color="666699"/>
              <w:right w:val="single" w:sz="4" w:space="0" w:color="666699"/>
            </w:tcBorders>
            <w:tcMar>
              <w:right w:w="58" w:type="dxa"/>
            </w:tcMar>
          </w:tcPr>
          <w:p w14:paraId="5DF73BD4" w14:textId="70D0CD48" w:rsidR="00A57092" w:rsidRPr="006D0FC0" w:rsidRDefault="00A57092" w:rsidP="00F16DCE">
            <w:pPr>
              <w:spacing w:afterLines="20" w:after="48"/>
              <w:jc w:val="right"/>
              <w:rPr>
                <w:color w:val="000000"/>
                <w:sz w:val="18"/>
                <w:szCs w:val="18"/>
              </w:rPr>
            </w:pPr>
            <w:r>
              <w:rPr>
                <w:color w:val="000000"/>
                <w:sz w:val="18"/>
                <w:szCs w:val="18"/>
                <w:lang w:val="fr"/>
              </w:rPr>
              <w:t>33</w:t>
            </w:r>
            <w:r w:rsidR="00BE12FC">
              <w:rPr>
                <w:color w:val="000000"/>
                <w:sz w:val="18"/>
                <w:szCs w:val="18"/>
                <w:lang w:val="fr"/>
              </w:rPr>
              <w:t> </w:t>
            </w:r>
            <w:r>
              <w:rPr>
                <w:color w:val="000000"/>
                <w:sz w:val="18"/>
                <w:szCs w:val="18"/>
                <w:lang w:val="fr"/>
              </w:rPr>
              <w:t>119</w:t>
            </w:r>
          </w:p>
        </w:tc>
        <w:tc>
          <w:tcPr>
            <w:tcW w:w="0" w:type="auto"/>
            <w:tcBorders>
              <w:left w:val="single" w:sz="4" w:space="0" w:color="666699"/>
              <w:right w:val="single" w:sz="4" w:space="0" w:color="666699"/>
            </w:tcBorders>
            <w:tcMar>
              <w:right w:w="58" w:type="dxa"/>
            </w:tcMar>
          </w:tcPr>
          <w:p w14:paraId="70BF096E" w14:textId="25111FB1" w:rsidR="00A57092" w:rsidRPr="006D0FC0" w:rsidRDefault="00A57092" w:rsidP="00F16DCE">
            <w:pPr>
              <w:spacing w:afterLines="20" w:after="48"/>
              <w:jc w:val="right"/>
              <w:rPr>
                <w:color w:val="000000"/>
                <w:sz w:val="18"/>
                <w:szCs w:val="18"/>
              </w:rPr>
            </w:pPr>
            <w:r>
              <w:rPr>
                <w:color w:val="000000"/>
                <w:sz w:val="18"/>
                <w:szCs w:val="18"/>
                <w:lang w:val="fr"/>
              </w:rPr>
              <w:t>30</w:t>
            </w:r>
            <w:r w:rsidR="00BE12FC">
              <w:rPr>
                <w:color w:val="000000"/>
                <w:sz w:val="18"/>
                <w:szCs w:val="18"/>
                <w:lang w:val="fr"/>
              </w:rPr>
              <w:t> </w:t>
            </w:r>
            <w:r>
              <w:rPr>
                <w:color w:val="000000"/>
                <w:sz w:val="18"/>
                <w:szCs w:val="18"/>
                <w:lang w:val="fr"/>
              </w:rPr>
              <w:t>319</w:t>
            </w:r>
          </w:p>
        </w:tc>
        <w:tc>
          <w:tcPr>
            <w:tcW w:w="0" w:type="auto"/>
            <w:tcBorders>
              <w:left w:val="single" w:sz="4" w:space="0" w:color="666699"/>
              <w:right w:val="single" w:sz="4" w:space="0" w:color="666699"/>
            </w:tcBorders>
            <w:tcMar>
              <w:right w:w="58" w:type="dxa"/>
            </w:tcMar>
          </w:tcPr>
          <w:p w14:paraId="6BD9C3DC" w14:textId="2FDA8EEA" w:rsidR="00A57092" w:rsidRPr="006D0FC0" w:rsidRDefault="00A57092" w:rsidP="00F16DCE">
            <w:pPr>
              <w:spacing w:afterLines="20" w:after="48"/>
              <w:jc w:val="right"/>
              <w:rPr>
                <w:color w:val="000000"/>
                <w:sz w:val="18"/>
                <w:szCs w:val="18"/>
              </w:rPr>
            </w:pPr>
            <w:r>
              <w:rPr>
                <w:color w:val="000000"/>
                <w:sz w:val="18"/>
                <w:szCs w:val="18"/>
                <w:lang w:val="fr"/>
              </w:rPr>
              <w:t>29</w:t>
            </w:r>
            <w:r w:rsidR="00BE12FC">
              <w:rPr>
                <w:color w:val="000000"/>
                <w:sz w:val="18"/>
                <w:szCs w:val="18"/>
                <w:lang w:val="fr"/>
              </w:rPr>
              <w:t> </w:t>
            </w:r>
            <w:r>
              <w:rPr>
                <w:color w:val="000000"/>
                <w:sz w:val="18"/>
                <w:szCs w:val="18"/>
                <w:lang w:val="fr"/>
              </w:rPr>
              <w:t>007</w:t>
            </w:r>
          </w:p>
        </w:tc>
        <w:tc>
          <w:tcPr>
            <w:tcW w:w="0" w:type="auto"/>
            <w:tcBorders>
              <w:left w:val="single" w:sz="4" w:space="0" w:color="666699"/>
              <w:right w:val="single" w:sz="4" w:space="0" w:color="666699"/>
            </w:tcBorders>
            <w:tcMar>
              <w:right w:w="58" w:type="dxa"/>
            </w:tcMar>
          </w:tcPr>
          <w:p w14:paraId="1C3BB55A" w14:textId="777EB97A" w:rsidR="00A57092" w:rsidRPr="006D0FC0" w:rsidRDefault="00A57092" w:rsidP="00F16DCE">
            <w:pPr>
              <w:spacing w:afterLines="20" w:after="48"/>
              <w:jc w:val="right"/>
              <w:rPr>
                <w:color w:val="000000"/>
                <w:sz w:val="18"/>
                <w:szCs w:val="18"/>
              </w:rPr>
            </w:pPr>
            <w:r>
              <w:rPr>
                <w:color w:val="000000"/>
                <w:sz w:val="18"/>
                <w:szCs w:val="18"/>
                <w:lang w:val="fr"/>
              </w:rPr>
              <w:t>26</w:t>
            </w:r>
            <w:r w:rsidR="00BE12FC">
              <w:rPr>
                <w:color w:val="000000"/>
                <w:sz w:val="18"/>
                <w:szCs w:val="18"/>
                <w:lang w:val="fr"/>
              </w:rPr>
              <w:t> </w:t>
            </w:r>
            <w:r>
              <w:rPr>
                <w:color w:val="000000"/>
                <w:sz w:val="18"/>
                <w:szCs w:val="18"/>
                <w:lang w:val="fr"/>
              </w:rPr>
              <w:t>207</w:t>
            </w:r>
          </w:p>
        </w:tc>
        <w:tc>
          <w:tcPr>
            <w:tcW w:w="0" w:type="auto"/>
            <w:tcBorders>
              <w:left w:val="single" w:sz="4" w:space="0" w:color="666699"/>
              <w:right w:val="single" w:sz="4" w:space="0" w:color="666699"/>
            </w:tcBorders>
            <w:tcMar>
              <w:right w:w="58" w:type="dxa"/>
            </w:tcMar>
          </w:tcPr>
          <w:p w14:paraId="39A8FCDC" w14:textId="7F28F31E" w:rsidR="00A57092" w:rsidRPr="006D0FC0" w:rsidRDefault="00A57092" w:rsidP="00F16DCE">
            <w:pPr>
              <w:spacing w:afterLines="20" w:after="48"/>
              <w:jc w:val="right"/>
              <w:rPr>
                <w:color w:val="000000"/>
                <w:sz w:val="18"/>
                <w:szCs w:val="18"/>
              </w:rPr>
            </w:pPr>
            <w:r>
              <w:rPr>
                <w:color w:val="000000"/>
                <w:sz w:val="18"/>
                <w:szCs w:val="18"/>
                <w:lang w:val="fr"/>
              </w:rPr>
              <w:t>29</w:t>
            </w:r>
            <w:r w:rsidR="00BE12FC">
              <w:rPr>
                <w:color w:val="000000"/>
                <w:sz w:val="18"/>
                <w:szCs w:val="18"/>
                <w:lang w:val="fr"/>
              </w:rPr>
              <w:t> </w:t>
            </w:r>
            <w:r>
              <w:rPr>
                <w:color w:val="000000"/>
                <w:sz w:val="18"/>
                <w:szCs w:val="18"/>
                <w:lang w:val="fr"/>
              </w:rPr>
              <w:t>007</w:t>
            </w:r>
          </w:p>
        </w:tc>
        <w:tc>
          <w:tcPr>
            <w:tcW w:w="0" w:type="auto"/>
            <w:tcBorders>
              <w:left w:val="single" w:sz="4" w:space="0" w:color="666699"/>
              <w:right w:val="single" w:sz="4" w:space="0" w:color="666699"/>
            </w:tcBorders>
            <w:tcMar>
              <w:right w:w="58" w:type="dxa"/>
            </w:tcMar>
          </w:tcPr>
          <w:p w14:paraId="22F9627C" w14:textId="67C8514B" w:rsidR="00A57092" w:rsidRPr="006D0FC0" w:rsidRDefault="00A57092" w:rsidP="00F16DCE">
            <w:pPr>
              <w:spacing w:afterLines="20" w:after="48"/>
              <w:jc w:val="right"/>
              <w:rPr>
                <w:color w:val="000000"/>
                <w:sz w:val="18"/>
                <w:szCs w:val="18"/>
              </w:rPr>
            </w:pPr>
            <w:r>
              <w:rPr>
                <w:color w:val="000000"/>
                <w:sz w:val="18"/>
                <w:szCs w:val="18"/>
                <w:lang w:val="fr"/>
              </w:rPr>
              <w:t>26</w:t>
            </w:r>
            <w:r w:rsidR="00BE12FC">
              <w:rPr>
                <w:color w:val="000000"/>
                <w:sz w:val="18"/>
                <w:szCs w:val="18"/>
                <w:lang w:val="fr"/>
              </w:rPr>
              <w:t> </w:t>
            </w:r>
            <w:r>
              <w:rPr>
                <w:color w:val="000000"/>
                <w:sz w:val="18"/>
                <w:szCs w:val="18"/>
                <w:lang w:val="fr"/>
              </w:rPr>
              <w:t>206</w:t>
            </w:r>
          </w:p>
        </w:tc>
        <w:tc>
          <w:tcPr>
            <w:tcW w:w="0" w:type="auto"/>
            <w:tcBorders>
              <w:top w:val="single" w:sz="4" w:space="0" w:color="666699"/>
              <w:left w:val="single" w:sz="4" w:space="0" w:color="666699"/>
              <w:bottom w:val="single" w:sz="4" w:space="0" w:color="666699"/>
              <w:right w:val="single" w:sz="4" w:space="0" w:color="666699"/>
            </w:tcBorders>
            <w:tcMar>
              <w:right w:w="58" w:type="dxa"/>
            </w:tcMar>
          </w:tcPr>
          <w:p w14:paraId="5443EB5D" w14:textId="57461B08" w:rsidR="00A57092" w:rsidRPr="006D0FC0" w:rsidRDefault="00A57092" w:rsidP="00F16DCE">
            <w:pPr>
              <w:spacing w:afterLines="20" w:after="48"/>
              <w:jc w:val="right"/>
              <w:rPr>
                <w:color w:val="000000"/>
                <w:sz w:val="18"/>
                <w:szCs w:val="18"/>
              </w:rPr>
            </w:pPr>
            <w:r>
              <w:rPr>
                <w:color w:val="000000"/>
                <w:sz w:val="18"/>
                <w:szCs w:val="18"/>
                <w:lang w:val="fr"/>
              </w:rPr>
              <w:t>268</w:t>
            </w:r>
            <w:r w:rsidR="00BE12FC">
              <w:rPr>
                <w:color w:val="000000"/>
                <w:sz w:val="18"/>
                <w:szCs w:val="18"/>
                <w:lang w:val="fr"/>
              </w:rPr>
              <w:t> </w:t>
            </w:r>
            <w:r>
              <w:rPr>
                <w:color w:val="000000"/>
                <w:sz w:val="18"/>
                <w:szCs w:val="18"/>
                <w:lang w:val="fr"/>
              </w:rPr>
              <w:t>337</w:t>
            </w:r>
          </w:p>
        </w:tc>
      </w:tr>
      <w:tr w:rsidR="00BE12FC" w:rsidRPr="006D0FC0" w14:paraId="6F76B878" w14:textId="77777777" w:rsidTr="00F16DCE">
        <w:trPr>
          <w:trHeight w:val="344"/>
        </w:trPr>
        <w:tc>
          <w:tcPr>
            <w:tcW w:w="0" w:type="auto"/>
            <w:gridSpan w:val="2"/>
            <w:vMerge w:val="restart"/>
            <w:tcBorders>
              <w:top w:val="single" w:sz="4" w:space="0" w:color="666699"/>
              <w:left w:val="single" w:sz="4" w:space="0" w:color="666699"/>
              <w:bottom w:val="single" w:sz="4" w:space="0" w:color="666699"/>
              <w:right w:val="single" w:sz="4" w:space="0" w:color="666699"/>
            </w:tcBorders>
            <w:tcMar>
              <w:right w:w="58" w:type="dxa"/>
            </w:tcMar>
            <w:hideMark/>
          </w:tcPr>
          <w:p w14:paraId="11CD2530" w14:textId="77777777" w:rsidR="00A57092" w:rsidRPr="00BE12FC" w:rsidRDefault="00A57092" w:rsidP="00F16DCE">
            <w:pPr>
              <w:spacing w:afterLines="20" w:after="48"/>
              <w:jc w:val="left"/>
              <w:rPr>
                <w:sz w:val="18"/>
                <w:szCs w:val="18"/>
                <w:lang w:val="fr-FR"/>
              </w:rPr>
            </w:pPr>
            <w:r>
              <w:rPr>
                <w:sz w:val="18"/>
                <w:szCs w:val="18"/>
                <w:lang w:val="fr"/>
              </w:rPr>
              <w:t xml:space="preserve">Financements approuvés par </w:t>
            </w:r>
            <w:proofErr w:type="spellStart"/>
            <w:r>
              <w:rPr>
                <w:sz w:val="18"/>
                <w:szCs w:val="18"/>
                <w:lang w:val="fr"/>
              </w:rPr>
              <w:t>ExCom</w:t>
            </w:r>
            <w:proofErr w:type="spellEnd"/>
            <w:r>
              <w:rPr>
                <w:sz w:val="18"/>
                <w:szCs w:val="18"/>
                <w:lang w:val="fr"/>
              </w:rPr>
              <w:t xml:space="preserve"> ($ US)</w:t>
            </w:r>
          </w:p>
        </w:tc>
        <w:tc>
          <w:tcPr>
            <w:tcW w:w="0" w:type="auto"/>
            <w:tcBorders>
              <w:top w:val="single" w:sz="4" w:space="0" w:color="666699"/>
              <w:left w:val="single" w:sz="4" w:space="0" w:color="666699"/>
              <w:bottom w:val="single" w:sz="4" w:space="0" w:color="666699"/>
              <w:right w:val="single" w:sz="4" w:space="0" w:color="666699"/>
            </w:tcBorders>
            <w:tcMar>
              <w:right w:w="58" w:type="dxa"/>
            </w:tcMar>
            <w:hideMark/>
          </w:tcPr>
          <w:p w14:paraId="06185026" w14:textId="77777777" w:rsidR="00A57092" w:rsidRPr="006D0FC0" w:rsidRDefault="00A57092" w:rsidP="00F16DCE">
            <w:pPr>
              <w:spacing w:afterLines="20" w:after="48"/>
              <w:jc w:val="left"/>
              <w:rPr>
                <w:sz w:val="18"/>
                <w:szCs w:val="18"/>
              </w:rPr>
            </w:pPr>
            <w:r>
              <w:rPr>
                <w:sz w:val="18"/>
                <w:szCs w:val="18"/>
                <w:lang w:val="fr"/>
              </w:rPr>
              <w:t>Coûts de projet</w:t>
            </w:r>
          </w:p>
        </w:tc>
        <w:tc>
          <w:tcPr>
            <w:tcW w:w="0" w:type="auto"/>
            <w:tcBorders>
              <w:left w:val="single" w:sz="4" w:space="0" w:color="666699"/>
              <w:right w:val="single" w:sz="4" w:space="0" w:color="666699"/>
            </w:tcBorders>
            <w:tcMar>
              <w:right w:w="58" w:type="dxa"/>
            </w:tcMar>
          </w:tcPr>
          <w:p w14:paraId="6DC76DA3" w14:textId="731CD383" w:rsidR="00A57092" w:rsidRPr="006D0FC0" w:rsidRDefault="00A57092" w:rsidP="00F16DCE">
            <w:pPr>
              <w:spacing w:afterLines="20" w:after="48"/>
              <w:jc w:val="right"/>
              <w:rPr>
                <w:color w:val="000000"/>
                <w:sz w:val="18"/>
                <w:szCs w:val="18"/>
              </w:rPr>
            </w:pPr>
            <w:r>
              <w:rPr>
                <w:color w:val="000000"/>
                <w:sz w:val="18"/>
                <w:szCs w:val="18"/>
                <w:lang w:val="fr"/>
              </w:rPr>
              <w:t>483</w:t>
            </w:r>
            <w:r w:rsidR="00BE12FC">
              <w:rPr>
                <w:color w:val="000000"/>
                <w:sz w:val="18"/>
                <w:szCs w:val="18"/>
                <w:lang w:val="fr"/>
              </w:rPr>
              <w:t> </w:t>
            </w:r>
            <w:r>
              <w:rPr>
                <w:color w:val="000000"/>
                <w:sz w:val="18"/>
                <w:szCs w:val="18"/>
                <w:lang w:val="fr"/>
              </w:rPr>
              <w:t>058</w:t>
            </w:r>
          </w:p>
        </w:tc>
        <w:tc>
          <w:tcPr>
            <w:tcW w:w="0" w:type="auto"/>
            <w:tcBorders>
              <w:left w:val="single" w:sz="4" w:space="0" w:color="666699"/>
              <w:right w:val="single" w:sz="4" w:space="0" w:color="666699"/>
            </w:tcBorders>
            <w:tcMar>
              <w:right w:w="58" w:type="dxa"/>
            </w:tcMar>
          </w:tcPr>
          <w:p w14:paraId="16C5EA06" w14:textId="77777777" w:rsidR="00A57092" w:rsidRPr="006D0FC0" w:rsidRDefault="00A57092" w:rsidP="00F16DCE">
            <w:pPr>
              <w:spacing w:afterLines="20" w:after="48"/>
              <w:jc w:val="right"/>
              <w:rPr>
                <w:color w:val="000000"/>
                <w:sz w:val="18"/>
                <w:szCs w:val="18"/>
              </w:rPr>
            </w:pPr>
            <w:r>
              <w:rPr>
                <w:color w:val="000000"/>
                <w:sz w:val="18"/>
                <w:szCs w:val="18"/>
                <w:lang w:val="fr"/>
              </w:rPr>
              <w:t>0</w:t>
            </w:r>
          </w:p>
        </w:tc>
        <w:tc>
          <w:tcPr>
            <w:tcW w:w="0" w:type="auto"/>
            <w:tcBorders>
              <w:left w:val="single" w:sz="4" w:space="0" w:color="666699"/>
              <w:right w:val="single" w:sz="4" w:space="0" w:color="666699"/>
            </w:tcBorders>
            <w:tcMar>
              <w:right w:w="58" w:type="dxa"/>
            </w:tcMar>
          </w:tcPr>
          <w:p w14:paraId="41AF998F" w14:textId="77777777" w:rsidR="00A57092" w:rsidRPr="00015B9D" w:rsidRDefault="00A57092" w:rsidP="00F16DCE">
            <w:pPr>
              <w:spacing w:afterLines="20" w:after="48"/>
              <w:jc w:val="right"/>
              <w:rPr>
                <w:color w:val="000000"/>
                <w:sz w:val="18"/>
                <w:szCs w:val="18"/>
              </w:rPr>
            </w:pPr>
          </w:p>
        </w:tc>
        <w:tc>
          <w:tcPr>
            <w:tcW w:w="0" w:type="auto"/>
            <w:tcBorders>
              <w:left w:val="single" w:sz="4" w:space="0" w:color="666699"/>
              <w:right w:val="single" w:sz="4" w:space="0" w:color="666699"/>
            </w:tcBorders>
            <w:tcMar>
              <w:right w:w="58" w:type="dxa"/>
            </w:tcMar>
          </w:tcPr>
          <w:p w14:paraId="08A2D154" w14:textId="77777777" w:rsidR="00A57092" w:rsidRPr="00015B9D" w:rsidRDefault="00A57092" w:rsidP="00F16DCE">
            <w:pPr>
              <w:spacing w:afterLines="20" w:after="48"/>
              <w:jc w:val="right"/>
              <w:rPr>
                <w:color w:val="000000"/>
                <w:sz w:val="18"/>
                <w:szCs w:val="18"/>
              </w:rPr>
            </w:pPr>
            <w:r>
              <w:rPr>
                <w:color w:val="000000"/>
                <w:sz w:val="18"/>
                <w:szCs w:val="18"/>
                <w:lang w:val="fr"/>
              </w:rPr>
              <w:t>0</w:t>
            </w:r>
          </w:p>
        </w:tc>
        <w:tc>
          <w:tcPr>
            <w:tcW w:w="0" w:type="auto"/>
            <w:tcBorders>
              <w:left w:val="single" w:sz="4" w:space="0" w:color="666699"/>
              <w:right w:val="single" w:sz="4" w:space="0" w:color="666699"/>
            </w:tcBorders>
            <w:tcMar>
              <w:right w:w="58" w:type="dxa"/>
            </w:tcMar>
          </w:tcPr>
          <w:p w14:paraId="694536D7" w14:textId="77777777" w:rsidR="00A57092" w:rsidRPr="006D0FC0" w:rsidRDefault="00A57092" w:rsidP="00F16DCE">
            <w:pPr>
              <w:spacing w:afterLines="20" w:after="48"/>
              <w:jc w:val="right"/>
              <w:rPr>
                <w:color w:val="000000"/>
                <w:sz w:val="18"/>
                <w:szCs w:val="18"/>
              </w:rPr>
            </w:pPr>
            <w:r>
              <w:rPr>
                <w:color w:val="000000"/>
                <w:sz w:val="18"/>
                <w:szCs w:val="18"/>
                <w:lang w:val="fr"/>
              </w:rPr>
              <w:t>0</w:t>
            </w:r>
          </w:p>
        </w:tc>
        <w:tc>
          <w:tcPr>
            <w:tcW w:w="0" w:type="auto"/>
            <w:tcBorders>
              <w:left w:val="single" w:sz="4" w:space="0" w:color="666699"/>
              <w:right w:val="single" w:sz="4" w:space="0" w:color="666699"/>
            </w:tcBorders>
            <w:tcMar>
              <w:right w:w="58" w:type="dxa"/>
            </w:tcMar>
          </w:tcPr>
          <w:p w14:paraId="1F55C035" w14:textId="77777777" w:rsidR="00A57092" w:rsidRPr="006D0FC0" w:rsidRDefault="00A57092" w:rsidP="00F16DCE">
            <w:pPr>
              <w:spacing w:afterLines="20" w:after="48"/>
              <w:jc w:val="right"/>
              <w:rPr>
                <w:color w:val="000000"/>
                <w:sz w:val="18"/>
                <w:szCs w:val="18"/>
              </w:rPr>
            </w:pPr>
            <w:r>
              <w:rPr>
                <w:color w:val="000000"/>
                <w:sz w:val="18"/>
                <w:szCs w:val="18"/>
                <w:lang w:val="fr"/>
              </w:rPr>
              <w:t>0</w:t>
            </w:r>
          </w:p>
        </w:tc>
        <w:tc>
          <w:tcPr>
            <w:tcW w:w="0" w:type="auto"/>
            <w:tcBorders>
              <w:left w:val="single" w:sz="4" w:space="0" w:color="666699"/>
              <w:right w:val="single" w:sz="4" w:space="0" w:color="666699"/>
            </w:tcBorders>
            <w:tcMar>
              <w:right w:w="58" w:type="dxa"/>
            </w:tcMar>
          </w:tcPr>
          <w:p w14:paraId="37BB6C86" w14:textId="77777777" w:rsidR="00A57092" w:rsidRPr="006D0FC0" w:rsidRDefault="00A57092" w:rsidP="00F16DCE">
            <w:pPr>
              <w:spacing w:afterLines="20" w:after="48"/>
              <w:jc w:val="right"/>
              <w:rPr>
                <w:color w:val="000000"/>
                <w:sz w:val="18"/>
                <w:szCs w:val="18"/>
              </w:rPr>
            </w:pPr>
            <w:r>
              <w:rPr>
                <w:color w:val="000000"/>
                <w:sz w:val="18"/>
                <w:szCs w:val="18"/>
                <w:lang w:val="fr"/>
              </w:rPr>
              <w:t>0</w:t>
            </w:r>
          </w:p>
        </w:tc>
        <w:tc>
          <w:tcPr>
            <w:tcW w:w="0" w:type="auto"/>
            <w:tcBorders>
              <w:left w:val="single" w:sz="4" w:space="0" w:color="666699"/>
              <w:right w:val="single" w:sz="4" w:space="0" w:color="666699"/>
            </w:tcBorders>
            <w:tcMar>
              <w:right w:w="58" w:type="dxa"/>
            </w:tcMar>
          </w:tcPr>
          <w:p w14:paraId="2C3F1E28" w14:textId="77777777" w:rsidR="00A57092" w:rsidRPr="006D0FC0" w:rsidRDefault="00A57092" w:rsidP="00F16DCE">
            <w:pPr>
              <w:spacing w:afterLines="20" w:after="48"/>
              <w:jc w:val="right"/>
              <w:rPr>
                <w:color w:val="000000"/>
                <w:sz w:val="18"/>
                <w:szCs w:val="18"/>
              </w:rPr>
            </w:pPr>
            <w:r>
              <w:rPr>
                <w:color w:val="000000"/>
                <w:sz w:val="18"/>
                <w:szCs w:val="18"/>
                <w:lang w:val="fr"/>
              </w:rPr>
              <w:t>0</w:t>
            </w:r>
          </w:p>
        </w:tc>
        <w:tc>
          <w:tcPr>
            <w:tcW w:w="0" w:type="auto"/>
            <w:tcBorders>
              <w:left w:val="single" w:sz="4" w:space="0" w:color="666699"/>
              <w:right w:val="single" w:sz="4" w:space="0" w:color="666699"/>
            </w:tcBorders>
            <w:tcMar>
              <w:right w:w="58" w:type="dxa"/>
            </w:tcMar>
          </w:tcPr>
          <w:p w14:paraId="0C74B755" w14:textId="77777777" w:rsidR="00A57092" w:rsidRPr="006D0FC0" w:rsidRDefault="00A57092" w:rsidP="00F16DCE">
            <w:pPr>
              <w:spacing w:afterLines="20" w:after="48"/>
              <w:jc w:val="right"/>
              <w:rPr>
                <w:color w:val="000000"/>
                <w:sz w:val="18"/>
                <w:szCs w:val="18"/>
              </w:rPr>
            </w:pPr>
            <w:r>
              <w:rPr>
                <w:color w:val="000000"/>
                <w:sz w:val="18"/>
                <w:szCs w:val="18"/>
                <w:lang w:val="fr"/>
              </w:rPr>
              <w:t>0</w:t>
            </w:r>
          </w:p>
        </w:tc>
        <w:tc>
          <w:tcPr>
            <w:tcW w:w="0" w:type="auto"/>
            <w:tcBorders>
              <w:left w:val="single" w:sz="4" w:space="0" w:color="666699"/>
              <w:right w:val="single" w:sz="4" w:space="0" w:color="666699"/>
            </w:tcBorders>
            <w:tcMar>
              <w:right w:w="58" w:type="dxa"/>
            </w:tcMar>
          </w:tcPr>
          <w:p w14:paraId="74A9E056" w14:textId="77777777" w:rsidR="00A57092" w:rsidRPr="006D0FC0" w:rsidRDefault="00A57092" w:rsidP="00F16DCE">
            <w:pPr>
              <w:spacing w:afterLines="20" w:after="48"/>
              <w:jc w:val="right"/>
              <w:rPr>
                <w:color w:val="000000"/>
                <w:sz w:val="18"/>
                <w:szCs w:val="18"/>
              </w:rPr>
            </w:pPr>
            <w:r>
              <w:rPr>
                <w:color w:val="000000"/>
                <w:sz w:val="18"/>
                <w:szCs w:val="18"/>
                <w:lang w:val="fr"/>
              </w:rPr>
              <w:t>0</w:t>
            </w:r>
          </w:p>
        </w:tc>
        <w:tc>
          <w:tcPr>
            <w:tcW w:w="0" w:type="auto"/>
            <w:tcBorders>
              <w:top w:val="single" w:sz="4" w:space="0" w:color="666699"/>
              <w:left w:val="single" w:sz="4" w:space="0" w:color="666699"/>
              <w:bottom w:val="single" w:sz="4" w:space="0" w:color="666699"/>
              <w:right w:val="single" w:sz="4" w:space="0" w:color="666699"/>
            </w:tcBorders>
            <w:tcMar>
              <w:right w:w="58" w:type="dxa"/>
            </w:tcMar>
          </w:tcPr>
          <w:p w14:paraId="341046BE" w14:textId="61D92226" w:rsidR="00A57092" w:rsidRPr="006D0FC0" w:rsidRDefault="00A57092" w:rsidP="00F16DCE">
            <w:pPr>
              <w:spacing w:afterLines="20" w:after="48"/>
              <w:jc w:val="right"/>
              <w:rPr>
                <w:color w:val="000000"/>
                <w:sz w:val="18"/>
                <w:szCs w:val="18"/>
              </w:rPr>
            </w:pPr>
            <w:r>
              <w:rPr>
                <w:color w:val="000000"/>
                <w:sz w:val="18"/>
                <w:szCs w:val="18"/>
                <w:lang w:val="fr"/>
              </w:rPr>
              <w:t>483</w:t>
            </w:r>
            <w:r w:rsidR="00BE12FC">
              <w:rPr>
                <w:color w:val="000000"/>
                <w:sz w:val="18"/>
                <w:szCs w:val="18"/>
                <w:lang w:val="fr"/>
              </w:rPr>
              <w:t> </w:t>
            </w:r>
            <w:r>
              <w:rPr>
                <w:color w:val="000000"/>
                <w:sz w:val="18"/>
                <w:szCs w:val="18"/>
                <w:lang w:val="fr"/>
              </w:rPr>
              <w:t>058</w:t>
            </w:r>
          </w:p>
        </w:tc>
      </w:tr>
      <w:tr w:rsidR="00BE12FC" w:rsidRPr="006D0FC0" w14:paraId="1A386C36" w14:textId="77777777" w:rsidTr="00F16DCE">
        <w:trPr>
          <w:trHeight w:val="344"/>
        </w:trPr>
        <w:tc>
          <w:tcPr>
            <w:tcW w:w="0" w:type="auto"/>
            <w:gridSpan w:val="2"/>
            <w:vMerge/>
            <w:tcBorders>
              <w:top w:val="single" w:sz="4" w:space="0" w:color="666699"/>
              <w:left w:val="single" w:sz="4" w:space="0" w:color="666699"/>
              <w:bottom w:val="single" w:sz="4" w:space="0" w:color="666699"/>
              <w:right w:val="single" w:sz="4" w:space="0" w:color="666699"/>
            </w:tcBorders>
            <w:tcMar>
              <w:right w:w="58" w:type="dxa"/>
            </w:tcMar>
            <w:vAlign w:val="center"/>
            <w:hideMark/>
          </w:tcPr>
          <w:p w14:paraId="388FBE71" w14:textId="77777777" w:rsidR="00A57092" w:rsidRPr="006D0FC0" w:rsidRDefault="00A57092" w:rsidP="00F16DCE">
            <w:pPr>
              <w:rPr>
                <w:sz w:val="18"/>
                <w:szCs w:val="18"/>
              </w:rPr>
            </w:pPr>
          </w:p>
        </w:tc>
        <w:tc>
          <w:tcPr>
            <w:tcW w:w="0" w:type="auto"/>
            <w:tcBorders>
              <w:top w:val="single" w:sz="4" w:space="0" w:color="666699"/>
              <w:left w:val="single" w:sz="4" w:space="0" w:color="666699"/>
              <w:bottom w:val="single" w:sz="4" w:space="0" w:color="666699"/>
              <w:right w:val="single" w:sz="4" w:space="0" w:color="666699"/>
            </w:tcBorders>
            <w:tcMar>
              <w:right w:w="58" w:type="dxa"/>
            </w:tcMar>
            <w:hideMark/>
          </w:tcPr>
          <w:p w14:paraId="7D89CFC9" w14:textId="77777777" w:rsidR="00A57092" w:rsidRPr="006D0FC0" w:rsidRDefault="00A57092" w:rsidP="00F16DCE">
            <w:pPr>
              <w:spacing w:afterLines="20" w:after="48"/>
              <w:jc w:val="left"/>
              <w:rPr>
                <w:sz w:val="18"/>
                <w:szCs w:val="18"/>
              </w:rPr>
            </w:pPr>
            <w:r>
              <w:rPr>
                <w:sz w:val="18"/>
                <w:szCs w:val="18"/>
                <w:lang w:val="fr"/>
              </w:rPr>
              <w:t>Coûts d’appui</w:t>
            </w:r>
          </w:p>
        </w:tc>
        <w:tc>
          <w:tcPr>
            <w:tcW w:w="0" w:type="auto"/>
            <w:tcBorders>
              <w:left w:val="single" w:sz="4" w:space="0" w:color="666699"/>
              <w:right w:val="single" w:sz="4" w:space="0" w:color="666699"/>
            </w:tcBorders>
            <w:tcMar>
              <w:right w:w="58" w:type="dxa"/>
            </w:tcMar>
          </w:tcPr>
          <w:p w14:paraId="2AF550F3" w14:textId="31A0D689" w:rsidR="00A57092" w:rsidRPr="006D0FC0" w:rsidRDefault="00A57092" w:rsidP="00F16DCE">
            <w:pPr>
              <w:spacing w:afterLines="20" w:after="48"/>
              <w:jc w:val="right"/>
              <w:rPr>
                <w:color w:val="000000"/>
                <w:sz w:val="18"/>
                <w:szCs w:val="18"/>
              </w:rPr>
            </w:pPr>
            <w:r>
              <w:rPr>
                <w:color w:val="000000"/>
                <w:sz w:val="18"/>
                <w:szCs w:val="18"/>
                <w:lang w:val="fr"/>
              </w:rPr>
              <w:t>33</w:t>
            </w:r>
            <w:r w:rsidR="00BE12FC">
              <w:rPr>
                <w:color w:val="000000"/>
                <w:sz w:val="18"/>
                <w:szCs w:val="18"/>
                <w:lang w:val="fr"/>
              </w:rPr>
              <w:t> </w:t>
            </w:r>
            <w:r>
              <w:rPr>
                <w:color w:val="000000"/>
                <w:sz w:val="18"/>
                <w:szCs w:val="18"/>
                <w:lang w:val="fr"/>
              </w:rPr>
              <w:t>814</w:t>
            </w:r>
          </w:p>
        </w:tc>
        <w:tc>
          <w:tcPr>
            <w:tcW w:w="0" w:type="auto"/>
            <w:tcBorders>
              <w:left w:val="single" w:sz="4" w:space="0" w:color="666699"/>
              <w:right w:val="single" w:sz="4" w:space="0" w:color="666699"/>
            </w:tcBorders>
            <w:tcMar>
              <w:right w:w="58" w:type="dxa"/>
            </w:tcMar>
          </w:tcPr>
          <w:p w14:paraId="202F48BB" w14:textId="77777777" w:rsidR="00A57092" w:rsidRPr="006D0FC0" w:rsidRDefault="00A57092" w:rsidP="00F16DCE">
            <w:pPr>
              <w:spacing w:afterLines="20" w:after="48"/>
              <w:jc w:val="right"/>
              <w:rPr>
                <w:color w:val="000000"/>
                <w:sz w:val="18"/>
                <w:szCs w:val="18"/>
              </w:rPr>
            </w:pPr>
            <w:r>
              <w:rPr>
                <w:color w:val="000000"/>
                <w:sz w:val="18"/>
                <w:szCs w:val="18"/>
                <w:lang w:val="fr"/>
              </w:rPr>
              <w:t>0</w:t>
            </w:r>
          </w:p>
        </w:tc>
        <w:tc>
          <w:tcPr>
            <w:tcW w:w="0" w:type="auto"/>
            <w:tcBorders>
              <w:left w:val="single" w:sz="4" w:space="0" w:color="666699"/>
              <w:right w:val="single" w:sz="4" w:space="0" w:color="666699"/>
            </w:tcBorders>
            <w:tcMar>
              <w:right w:w="58" w:type="dxa"/>
            </w:tcMar>
          </w:tcPr>
          <w:p w14:paraId="5105E83A" w14:textId="77777777" w:rsidR="00A57092" w:rsidRPr="00015B9D" w:rsidRDefault="00A57092" w:rsidP="00F16DCE">
            <w:pPr>
              <w:spacing w:afterLines="20" w:after="48"/>
              <w:jc w:val="right"/>
              <w:rPr>
                <w:color w:val="000000"/>
                <w:sz w:val="18"/>
                <w:szCs w:val="18"/>
              </w:rPr>
            </w:pPr>
          </w:p>
        </w:tc>
        <w:tc>
          <w:tcPr>
            <w:tcW w:w="0" w:type="auto"/>
            <w:tcBorders>
              <w:left w:val="single" w:sz="4" w:space="0" w:color="666699"/>
              <w:right w:val="single" w:sz="4" w:space="0" w:color="666699"/>
            </w:tcBorders>
            <w:tcMar>
              <w:right w:w="58" w:type="dxa"/>
            </w:tcMar>
          </w:tcPr>
          <w:p w14:paraId="6AAADF0C" w14:textId="77777777" w:rsidR="00A57092" w:rsidRPr="00015B9D" w:rsidRDefault="00A57092" w:rsidP="00F16DCE">
            <w:pPr>
              <w:spacing w:afterLines="20" w:after="48"/>
              <w:jc w:val="right"/>
              <w:rPr>
                <w:color w:val="000000"/>
                <w:sz w:val="18"/>
                <w:szCs w:val="18"/>
              </w:rPr>
            </w:pPr>
            <w:r>
              <w:rPr>
                <w:color w:val="000000"/>
                <w:sz w:val="18"/>
                <w:szCs w:val="18"/>
                <w:lang w:val="fr"/>
              </w:rPr>
              <w:t>0</w:t>
            </w:r>
          </w:p>
        </w:tc>
        <w:tc>
          <w:tcPr>
            <w:tcW w:w="0" w:type="auto"/>
            <w:tcBorders>
              <w:left w:val="single" w:sz="4" w:space="0" w:color="666699"/>
              <w:right w:val="single" w:sz="4" w:space="0" w:color="666699"/>
            </w:tcBorders>
            <w:tcMar>
              <w:right w:w="58" w:type="dxa"/>
            </w:tcMar>
          </w:tcPr>
          <w:p w14:paraId="383BB15E" w14:textId="77777777" w:rsidR="00A57092" w:rsidRPr="006D0FC0" w:rsidRDefault="00A57092" w:rsidP="00F16DCE">
            <w:pPr>
              <w:spacing w:afterLines="20" w:after="48"/>
              <w:jc w:val="right"/>
              <w:rPr>
                <w:color w:val="000000"/>
                <w:sz w:val="18"/>
                <w:szCs w:val="18"/>
              </w:rPr>
            </w:pPr>
            <w:r>
              <w:rPr>
                <w:color w:val="000000"/>
                <w:sz w:val="18"/>
                <w:szCs w:val="18"/>
                <w:lang w:val="fr"/>
              </w:rPr>
              <w:t>0</w:t>
            </w:r>
          </w:p>
        </w:tc>
        <w:tc>
          <w:tcPr>
            <w:tcW w:w="0" w:type="auto"/>
            <w:tcBorders>
              <w:left w:val="single" w:sz="4" w:space="0" w:color="666699"/>
              <w:right w:val="single" w:sz="4" w:space="0" w:color="666699"/>
            </w:tcBorders>
            <w:tcMar>
              <w:right w:w="58" w:type="dxa"/>
            </w:tcMar>
          </w:tcPr>
          <w:p w14:paraId="65102D1A" w14:textId="77777777" w:rsidR="00A57092" w:rsidRPr="006D0FC0" w:rsidRDefault="00A57092" w:rsidP="00F16DCE">
            <w:pPr>
              <w:spacing w:afterLines="20" w:after="48"/>
              <w:jc w:val="right"/>
              <w:rPr>
                <w:color w:val="000000"/>
                <w:sz w:val="18"/>
                <w:szCs w:val="18"/>
              </w:rPr>
            </w:pPr>
            <w:r>
              <w:rPr>
                <w:color w:val="000000"/>
                <w:sz w:val="18"/>
                <w:szCs w:val="18"/>
                <w:lang w:val="fr"/>
              </w:rPr>
              <w:t>0</w:t>
            </w:r>
          </w:p>
        </w:tc>
        <w:tc>
          <w:tcPr>
            <w:tcW w:w="0" w:type="auto"/>
            <w:tcBorders>
              <w:left w:val="single" w:sz="4" w:space="0" w:color="666699"/>
              <w:right w:val="single" w:sz="4" w:space="0" w:color="666699"/>
            </w:tcBorders>
            <w:tcMar>
              <w:right w:w="58" w:type="dxa"/>
            </w:tcMar>
          </w:tcPr>
          <w:p w14:paraId="389F2300" w14:textId="77777777" w:rsidR="00A57092" w:rsidRPr="006D0FC0" w:rsidRDefault="00A57092" w:rsidP="00F16DCE">
            <w:pPr>
              <w:spacing w:afterLines="20" w:after="48"/>
              <w:jc w:val="right"/>
              <w:rPr>
                <w:color w:val="000000"/>
                <w:sz w:val="18"/>
                <w:szCs w:val="18"/>
              </w:rPr>
            </w:pPr>
            <w:r>
              <w:rPr>
                <w:color w:val="000000"/>
                <w:sz w:val="18"/>
                <w:szCs w:val="18"/>
                <w:lang w:val="fr"/>
              </w:rPr>
              <w:t>0</w:t>
            </w:r>
          </w:p>
        </w:tc>
        <w:tc>
          <w:tcPr>
            <w:tcW w:w="0" w:type="auto"/>
            <w:tcBorders>
              <w:left w:val="single" w:sz="4" w:space="0" w:color="666699"/>
              <w:right w:val="single" w:sz="4" w:space="0" w:color="666699"/>
            </w:tcBorders>
            <w:tcMar>
              <w:right w:w="58" w:type="dxa"/>
            </w:tcMar>
          </w:tcPr>
          <w:p w14:paraId="4C0E87B3" w14:textId="77777777" w:rsidR="00A57092" w:rsidRPr="006D0FC0" w:rsidRDefault="00A57092" w:rsidP="00F16DCE">
            <w:pPr>
              <w:spacing w:afterLines="20" w:after="48"/>
              <w:jc w:val="right"/>
              <w:rPr>
                <w:color w:val="000000"/>
                <w:sz w:val="18"/>
                <w:szCs w:val="18"/>
              </w:rPr>
            </w:pPr>
            <w:r>
              <w:rPr>
                <w:color w:val="000000"/>
                <w:sz w:val="18"/>
                <w:szCs w:val="18"/>
                <w:lang w:val="fr"/>
              </w:rPr>
              <w:t>0</w:t>
            </w:r>
          </w:p>
        </w:tc>
        <w:tc>
          <w:tcPr>
            <w:tcW w:w="0" w:type="auto"/>
            <w:tcBorders>
              <w:left w:val="single" w:sz="4" w:space="0" w:color="666699"/>
              <w:right w:val="single" w:sz="4" w:space="0" w:color="666699"/>
            </w:tcBorders>
            <w:tcMar>
              <w:right w:w="58" w:type="dxa"/>
            </w:tcMar>
          </w:tcPr>
          <w:p w14:paraId="6478A98E" w14:textId="77777777" w:rsidR="00A57092" w:rsidRPr="006D0FC0" w:rsidRDefault="00A57092" w:rsidP="00F16DCE">
            <w:pPr>
              <w:spacing w:afterLines="20" w:after="48"/>
              <w:jc w:val="right"/>
              <w:rPr>
                <w:color w:val="000000"/>
                <w:sz w:val="18"/>
                <w:szCs w:val="18"/>
              </w:rPr>
            </w:pPr>
            <w:r>
              <w:rPr>
                <w:color w:val="000000"/>
                <w:sz w:val="18"/>
                <w:szCs w:val="18"/>
                <w:lang w:val="fr"/>
              </w:rPr>
              <w:t>0</w:t>
            </w:r>
          </w:p>
        </w:tc>
        <w:tc>
          <w:tcPr>
            <w:tcW w:w="0" w:type="auto"/>
            <w:tcBorders>
              <w:left w:val="single" w:sz="4" w:space="0" w:color="666699"/>
              <w:right w:val="single" w:sz="4" w:space="0" w:color="666699"/>
            </w:tcBorders>
            <w:tcMar>
              <w:right w:w="58" w:type="dxa"/>
            </w:tcMar>
          </w:tcPr>
          <w:p w14:paraId="040D8A07" w14:textId="77777777" w:rsidR="00A57092" w:rsidRPr="006D0FC0" w:rsidRDefault="00A57092" w:rsidP="00F16DCE">
            <w:pPr>
              <w:spacing w:afterLines="20" w:after="48"/>
              <w:jc w:val="right"/>
              <w:rPr>
                <w:color w:val="000000"/>
                <w:sz w:val="18"/>
                <w:szCs w:val="18"/>
              </w:rPr>
            </w:pPr>
            <w:r>
              <w:rPr>
                <w:color w:val="000000"/>
                <w:sz w:val="18"/>
                <w:szCs w:val="18"/>
                <w:lang w:val="fr"/>
              </w:rPr>
              <w:t>0</w:t>
            </w:r>
          </w:p>
        </w:tc>
        <w:tc>
          <w:tcPr>
            <w:tcW w:w="0" w:type="auto"/>
            <w:tcBorders>
              <w:top w:val="single" w:sz="4" w:space="0" w:color="666699"/>
              <w:left w:val="single" w:sz="4" w:space="0" w:color="666699"/>
              <w:bottom w:val="single" w:sz="4" w:space="0" w:color="666699"/>
              <w:right w:val="single" w:sz="4" w:space="0" w:color="666699"/>
            </w:tcBorders>
            <w:tcMar>
              <w:right w:w="58" w:type="dxa"/>
            </w:tcMar>
          </w:tcPr>
          <w:p w14:paraId="1674CF11" w14:textId="4997595A" w:rsidR="00A57092" w:rsidRPr="006D0FC0" w:rsidRDefault="00A57092" w:rsidP="00F16DCE">
            <w:pPr>
              <w:spacing w:afterLines="20" w:after="48"/>
              <w:jc w:val="right"/>
              <w:rPr>
                <w:color w:val="000000"/>
                <w:sz w:val="18"/>
                <w:szCs w:val="18"/>
              </w:rPr>
            </w:pPr>
            <w:r>
              <w:rPr>
                <w:color w:val="000000"/>
                <w:sz w:val="18"/>
                <w:szCs w:val="18"/>
                <w:lang w:val="fr"/>
              </w:rPr>
              <w:t>33</w:t>
            </w:r>
            <w:r w:rsidR="00BE12FC">
              <w:rPr>
                <w:color w:val="000000"/>
                <w:sz w:val="18"/>
                <w:szCs w:val="18"/>
                <w:lang w:val="fr"/>
              </w:rPr>
              <w:t> </w:t>
            </w:r>
            <w:r>
              <w:rPr>
                <w:color w:val="000000"/>
                <w:sz w:val="18"/>
                <w:szCs w:val="18"/>
                <w:lang w:val="fr"/>
              </w:rPr>
              <w:t>814</w:t>
            </w:r>
          </w:p>
        </w:tc>
      </w:tr>
      <w:tr w:rsidR="00BE12FC" w:rsidRPr="006D0FC0" w14:paraId="5D11F94D" w14:textId="77777777" w:rsidTr="00F16DCE">
        <w:trPr>
          <w:trHeight w:val="344"/>
        </w:trPr>
        <w:tc>
          <w:tcPr>
            <w:tcW w:w="0" w:type="auto"/>
            <w:gridSpan w:val="2"/>
            <w:vMerge w:val="restart"/>
            <w:tcBorders>
              <w:top w:val="single" w:sz="4" w:space="0" w:color="666699"/>
              <w:left w:val="single" w:sz="4" w:space="0" w:color="666699"/>
              <w:bottom w:val="single" w:sz="4" w:space="0" w:color="666699"/>
              <w:right w:val="single" w:sz="4" w:space="0" w:color="666699"/>
            </w:tcBorders>
            <w:tcMar>
              <w:right w:w="58" w:type="dxa"/>
            </w:tcMar>
            <w:hideMark/>
          </w:tcPr>
          <w:p w14:paraId="019C0D77" w14:textId="77777777" w:rsidR="00A57092" w:rsidRPr="00BE12FC" w:rsidRDefault="00A57092" w:rsidP="00F16DCE">
            <w:pPr>
              <w:spacing w:afterLines="20" w:after="48"/>
              <w:jc w:val="left"/>
              <w:rPr>
                <w:sz w:val="18"/>
                <w:szCs w:val="18"/>
                <w:lang w:val="fr-FR"/>
              </w:rPr>
            </w:pPr>
            <w:r>
              <w:rPr>
                <w:sz w:val="18"/>
                <w:szCs w:val="18"/>
                <w:lang w:val="fr"/>
              </w:rPr>
              <w:t>Total des fonds recommandés aux fins d’approbation lors de la présente réunion ($ US)</w:t>
            </w:r>
          </w:p>
        </w:tc>
        <w:tc>
          <w:tcPr>
            <w:tcW w:w="0" w:type="auto"/>
            <w:tcBorders>
              <w:top w:val="single" w:sz="4" w:space="0" w:color="666699"/>
              <w:left w:val="single" w:sz="4" w:space="0" w:color="666699"/>
              <w:bottom w:val="single" w:sz="4" w:space="0" w:color="666699"/>
              <w:right w:val="single" w:sz="4" w:space="0" w:color="666699"/>
            </w:tcBorders>
            <w:tcMar>
              <w:right w:w="58" w:type="dxa"/>
            </w:tcMar>
            <w:vAlign w:val="center"/>
            <w:hideMark/>
          </w:tcPr>
          <w:p w14:paraId="5ABD4A66" w14:textId="77777777" w:rsidR="00A57092" w:rsidRPr="006D0FC0" w:rsidRDefault="00A57092" w:rsidP="00F16DCE">
            <w:pPr>
              <w:spacing w:afterLines="20" w:after="48"/>
              <w:jc w:val="left"/>
              <w:rPr>
                <w:sz w:val="18"/>
                <w:szCs w:val="18"/>
              </w:rPr>
            </w:pPr>
            <w:r>
              <w:rPr>
                <w:sz w:val="18"/>
                <w:szCs w:val="18"/>
                <w:lang w:val="fr"/>
              </w:rPr>
              <w:t>Coûts de projet</w:t>
            </w:r>
          </w:p>
        </w:tc>
        <w:tc>
          <w:tcPr>
            <w:tcW w:w="0" w:type="auto"/>
            <w:tcBorders>
              <w:left w:val="single" w:sz="4" w:space="0" w:color="666699"/>
              <w:right w:val="single" w:sz="4" w:space="0" w:color="666699"/>
            </w:tcBorders>
            <w:tcMar>
              <w:right w:w="58" w:type="dxa"/>
            </w:tcMar>
          </w:tcPr>
          <w:p w14:paraId="2ADBFF6D" w14:textId="77777777" w:rsidR="00A57092" w:rsidRPr="006D0FC0" w:rsidRDefault="00A57092" w:rsidP="00F16DCE">
            <w:pPr>
              <w:spacing w:afterLines="20" w:after="48"/>
              <w:jc w:val="right"/>
              <w:rPr>
                <w:color w:val="000000"/>
                <w:sz w:val="18"/>
                <w:szCs w:val="18"/>
              </w:rPr>
            </w:pPr>
          </w:p>
        </w:tc>
        <w:tc>
          <w:tcPr>
            <w:tcW w:w="0" w:type="auto"/>
            <w:tcBorders>
              <w:left w:val="single" w:sz="4" w:space="0" w:color="666699"/>
              <w:right w:val="single" w:sz="4" w:space="0" w:color="666699"/>
            </w:tcBorders>
            <w:tcMar>
              <w:right w:w="58" w:type="dxa"/>
            </w:tcMar>
          </w:tcPr>
          <w:p w14:paraId="54E2CBC4" w14:textId="77777777" w:rsidR="00A57092" w:rsidRPr="006D0FC0" w:rsidRDefault="00A57092" w:rsidP="00F16DCE">
            <w:pPr>
              <w:spacing w:afterLines="20" w:after="48"/>
              <w:jc w:val="right"/>
              <w:rPr>
                <w:color w:val="000000"/>
                <w:sz w:val="18"/>
                <w:szCs w:val="18"/>
              </w:rPr>
            </w:pPr>
          </w:p>
        </w:tc>
        <w:tc>
          <w:tcPr>
            <w:tcW w:w="0" w:type="auto"/>
            <w:tcBorders>
              <w:left w:val="single" w:sz="4" w:space="0" w:color="666699"/>
              <w:right w:val="single" w:sz="4" w:space="0" w:color="666699"/>
            </w:tcBorders>
            <w:tcMar>
              <w:right w:w="58" w:type="dxa"/>
            </w:tcMar>
          </w:tcPr>
          <w:p w14:paraId="1BB00FDF" w14:textId="49D51A5D" w:rsidR="00A57092" w:rsidRPr="00015B9D" w:rsidRDefault="00A57092" w:rsidP="00F16DCE">
            <w:pPr>
              <w:spacing w:afterLines="20" w:after="48"/>
              <w:jc w:val="right"/>
              <w:rPr>
                <w:color w:val="000000"/>
                <w:sz w:val="18"/>
                <w:szCs w:val="18"/>
              </w:rPr>
            </w:pPr>
            <w:r>
              <w:rPr>
                <w:color w:val="000000"/>
                <w:sz w:val="18"/>
                <w:szCs w:val="18"/>
                <w:lang w:val="fr"/>
              </w:rPr>
              <w:t>387</w:t>
            </w:r>
            <w:r w:rsidR="00BE12FC">
              <w:rPr>
                <w:color w:val="000000"/>
                <w:sz w:val="18"/>
                <w:szCs w:val="18"/>
                <w:lang w:val="fr"/>
              </w:rPr>
              <w:t> </w:t>
            </w:r>
            <w:r>
              <w:rPr>
                <w:color w:val="000000"/>
                <w:sz w:val="18"/>
                <w:szCs w:val="18"/>
                <w:lang w:val="fr"/>
              </w:rPr>
              <w:t>561</w:t>
            </w:r>
          </w:p>
        </w:tc>
        <w:tc>
          <w:tcPr>
            <w:tcW w:w="0" w:type="auto"/>
            <w:tcBorders>
              <w:left w:val="single" w:sz="4" w:space="0" w:color="666699"/>
              <w:right w:val="single" w:sz="4" w:space="0" w:color="666699"/>
            </w:tcBorders>
            <w:tcMar>
              <w:right w:w="58" w:type="dxa"/>
            </w:tcMar>
          </w:tcPr>
          <w:p w14:paraId="4C5DA68B" w14:textId="77777777" w:rsidR="00A57092" w:rsidRPr="00015B9D" w:rsidRDefault="00A57092" w:rsidP="00F16DCE">
            <w:pPr>
              <w:spacing w:afterLines="20" w:after="48"/>
              <w:jc w:val="right"/>
              <w:rPr>
                <w:color w:val="000000"/>
                <w:sz w:val="18"/>
                <w:szCs w:val="18"/>
              </w:rPr>
            </w:pPr>
          </w:p>
        </w:tc>
        <w:tc>
          <w:tcPr>
            <w:tcW w:w="0" w:type="auto"/>
            <w:tcBorders>
              <w:left w:val="single" w:sz="4" w:space="0" w:color="666699"/>
              <w:right w:val="single" w:sz="4" w:space="0" w:color="666699"/>
            </w:tcBorders>
            <w:tcMar>
              <w:right w:w="58" w:type="dxa"/>
            </w:tcMar>
          </w:tcPr>
          <w:p w14:paraId="3FCAF5BE" w14:textId="77777777" w:rsidR="00A57092" w:rsidRPr="006D0FC0" w:rsidRDefault="00A57092" w:rsidP="00F16DCE">
            <w:pPr>
              <w:spacing w:afterLines="20" w:after="48"/>
              <w:jc w:val="right"/>
              <w:rPr>
                <w:color w:val="000000"/>
                <w:sz w:val="18"/>
                <w:szCs w:val="18"/>
              </w:rPr>
            </w:pPr>
          </w:p>
        </w:tc>
        <w:tc>
          <w:tcPr>
            <w:tcW w:w="0" w:type="auto"/>
            <w:tcBorders>
              <w:left w:val="single" w:sz="4" w:space="0" w:color="666699"/>
              <w:right w:val="single" w:sz="4" w:space="0" w:color="666699"/>
            </w:tcBorders>
            <w:tcMar>
              <w:right w:w="58" w:type="dxa"/>
            </w:tcMar>
          </w:tcPr>
          <w:p w14:paraId="68424C4B" w14:textId="77777777" w:rsidR="00A57092" w:rsidRPr="006D0FC0" w:rsidRDefault="00A57092" w:rsidP="00F16DCE">
            <w:pPr>
              <w:spacing w:afterLines="20" w:after="48"/>
              <w:jc w:val="right"/>
              <w:rPr>
                <w:color w:val="000000"/>
                <w:sz w:val="18"/>
                <w:szCs w:val="18"/>
              </w:rPr>
            </w:pPr>
          </w:p>
        </w:tc>
        <w:tc>
          <w:tcPr>
            <w:tcW w:w="0" w:type="auto"/>
            <w:tcBorders>
              <w:left w:val="single" w:sz="4" w:space="0" w:color="666699"/>
              <w:right w:val="single" w:sz="4" w:space="0" w:color="666699"/>
            </w:tcBorders>
            <w:tcMar>
              <w:right w:w="58" w:type="dxa"/>
            </w:tcMar>
          </w:tcPr>
          <w:p w14:paraId="5275C405" w14:textId="77777777" w:rsidR="00A57092" w:rsidRPr="006D0FC0" w:rsidRDefault="00A57092" w:rsidP="00F16DCE">
            <w:pPr>
              <w:spacing w:afterLines="20" w:after="48"/>
              <w:jc w:val="right"/>
              <w:rPr>
                <w:color w:val="000000"/>
                <w:sz w:val="18"/>
                <w:szCs w:val="18"/>
              </w:rPr>
            </w:pPr>
          </w:p>
        </w:tc>
        <w:tc>
          <w:tcPr>
            <w:tcW w:w="0" w:type="auto"/>
            <w:tcBorders>
              <w:left w:val="single" w:sz="4" w:space="0" w:color="666699"/>
              <w:right w:val="single" w:sz="4" w:space="0" w:color="666699"/>
            </w:tcBorders>
            <w:tcMar>
              <w:right w:w="58" w:type="dxa"/>
            </w:tcMar>
          </w:tcPr>
          <w:p w14:paraId="0AEDC771" w14:textId="77777777" w:rsidR="00A57092" w:rsidRPr="006D0FC0" w:rsidRDefault="00A57092" w:rsidP="00F16DCE">
            <w:pPr>
              <w:spacing w:afterLines="20" w:after="48"/>
              <w:jc w:val="right"/>
              <w:rPr>
                <w:color w:val="000000"/>
                <w:sz w:val="18"/>
                <w:szCs w:val="18"/>
              </w:rPr>
            </w:pPr>
          </w:p>
        </w:tc>
        <w:tc>
          <w:tcPr>
            <w:tcW w:w="0" w:type="auto"/>
            <w:tcBorders>
              <w:left w:val="single" w:sz="4" w:space="0" w:color="666699"/>
              <w:right w:val="single" w:sz="4" w:space="0" w:color="666699"/>
            </w:tcBorders>
            <w:tcMar>
              <w:right w:w="58" w:type="dxa"/>
            </w:tcMar>
          </w:tcPr>
          <w:p w14:paraId="5F08E270" w14:textId="77777777" w:rsidR="00A57092" w:rsidRPr="006D0FC0" w:rsidRDefault="00A57092" w:rsidP="00F16DCE">
            <w:pPr>
              <w:spacing w:afterLines="20" w:after="48"/>
              <w:jc w:val="right"/>
              <w:rPr>
                <w:color w:val="000000"/>
                <w:sz w:val="18"/>
                <w:szCs w:val="18"/>
              </w:rPr>
            </w:pPr>
          </w:p>
        </w:tc>
        <w:tc>
          <w:tcPr>
            <w:tcW w:w="0" w:type="auto"/>
            <w:tcBorders>
              <w:left w:val="single" w:sz="4" w:space="0" w:color="666699"/>
              <w:right w:val="single" w:sz="4" w:space="0" w:color="666699"/>
            </w:tcBorders>
            <w:tcMar>
              <w:right w:w="58" w:type="dxa"/>
            </w:tcMar>
          </w:tcPr>
          <w:p w14:paraId="72E3B8DA" w14:textId="77777777" w:rsidR="00A57092" w:rsidRPr="006D0FC0" w:rsidRDefault="00A57092" w:rsidP="00F16DCE">
            <w:pPr>
              <w:spacing w:afterLines="20" w:after="48"/>
              <w:jc w:val="right"/>
              <w:rPr>
                <w:color w:val="000000"/>
                <w:sz w:val="18"/>
                <w:szCs w:val="18"/>
              </w:rPr>
            </w:pPr>
          </w:p>
        </w:tc>
        <w:tc>
          <w:tcPr>
            <w:tcW w:w="0" w:type="auto"/>
            <w:tcBorders>
              <w:top w:val="single" w:sz="4" w:space="0" w:color="666699"/>
              <w:left w:val="single" w:sz="4" w:space="0" w:color="666699"/>
              <w:bottom w:val="single" w:sz="4" w:space="0" w:color="666699"/>
              <w:right w:val="single" w:sz="4" w:space="0" w:color="666699"/>
            </w:tcBorders>
            <w:tcMar>
              <w:right w:w="58" w:type="dxa"/>
            </w:tcMar>
          </w:tcPr>
          <w:p w14:paraId="25377F0E" w14:textId="219DAAC3" w:rsidR="00A57092" w:rsidRPr="006D0FC0" w:rsidRDefault="00A57092" w:rsidP="00F16DCE">
            <w:pPr>
              <w:spacing w:afterLines="20" w:after="48"/>
              <w:jc w:val="right"/>
              <w:rPr>
                <w:color w:val="000000"/>
                <w:sz w:val="18"/>
                <w:szCs w:val="18"/>
              </w:rPr>
            </w:pPr>
            <w:r>
              <w:rPr>
                <w:color w:val="000000"/>
                <w:sz w:val="18"/>
                <w:szCs w:val="18"/>
                <w:lang w:val="fr"/>
              </w:rPr>
              <w:t>387</w:t>
            </w:r>
            <w:r w:rsidR="00BE12FC">
              <w:rPr>
                <w:color w:val="000000"/>
                <w:sz w:val="18"/>
                <w:szCs w:val="18"/>
                <w:lang w:val="fr"/>
              </w:rPr>
              <w:t> </w:t>
            </w:r>
            <w:r>
              <w:rPr>
                <w:color w:val="000000"/>
                <w:sz w:val="18"/>
                <w:szCs w:val="18"/>
                <w:lang w:val="fr"/>
              </w:rPr>
              <w:t>561</w:t>
            </w:r>
          </w:p>
        </w:tc>
      </w:tr>
      <w:tr w:rsidR="00BE12FC" w:rsidRPr="006D0FC0" w14:paraId="6207EB08" w14:textId="77777777" w:rsidTr="00F16DCE">
        <w:trPr>
          <w:trHeight w:val="344"/>
        </w:trPr>
        <w:tc>
          <w:tcPr>
            <w:tcW w:w="0" w:type="auto"/>
            <w:gridSpan w:val="2"/>
            <w:vMerge/>
            <w:tcBorders>
              <w:top w:val="single" w:sz="4" w:space="0" w:color="666699"/>
              <w:left w:val="single" w:sz="4" w:space="0" w:color="666699"/>
              <w:bottom w:val="single" w:sz="4" w:space="0" w:color="666699"/>
              <w:right w:val="single" w:sz="4" w:space="0" w:color="666699"/>
            </w:tcBorders>
            <w:tcMar>
              <w:right w:w="58" w:type="dxa"/>
            </w:tcMar>
            <w:vAlign w:val="center"/>
            <w:hideMark/>
          </w:tcPr>
          <w:p w14:paraId="1595E82D" w14:textId="77777777" w:rsidR="00A57092" w:rsidRPr="006D0FC0" w:rsidRDefault="00A57092" w:rsidP="00F16DCE">
            <w:pPr>
              <w:rPr>
                <w:sz w:val="18"/>
                <w:szCs w:val="18"/>
              </w:rPr>
            </w:pPr>
          </w:p>
        </w:tc>
        <w:tc>
          <w:tcPr>
            <w:tcW w:w="0" w:type="auto"/>
            <w:tcBorders>
              <w:top w:val="single" w:sz="4" w:space="0" w:color="666699"/>
              <w:left w:val="single" w:sz="4" w:space="0" w:color="666699"/>
              <w:bottom w:val="single" w:sz="4" w:space="0" w:color="666699"/>
              <w:right w:val="single" w:sz="4" w:space="0" w:color="666699"/>
            </w:tcBorders>
            <w:tcMar>
              <w:right w:w="58" w:type="dxa"/>
            </w:tcMar>
            <w:vAlign w:val="center"/>
            <w:hideMark/>
          </w:tcPr>
          <w:p w14:paraId="32F8BAB9" w14:textId="77777777" w:rsidR="00A57092" w:rsidRPr="006D0FC0" w:rsidRDefault="00A57092" w:rsidP="00F16DCE">
            <w:pPr>
              <w:spacing w:afterLines="20" w:after="48"/>
              <w:jc w:val="left"/>
              <w:rPr>
                <w:sz w:val="18"/>
                <w:szCs w:val="18"/>
              </w:rPr>
            </w:pPr>
            <w:r>
              <w:rPr>
                <w:sz w:val="18"/>
                <w:szCs w:val="18"/>
                <w:lang w:val="fr"/>
              </w:rPr>
              <w:t>Coûts d’appui</w:t>
            </w:r>
          </w:p>
        </w:tc>
        <w:tc>
          <w:tcPr>
            <w:tcW w:w="0" w:type="auto"/>
            <w:tcBorders>
              <w:left w:val="single" w:sz="4" w:space="0" w:color="666699"/>
              <w:bottom w:val="single" w:sz="4" w:space="0" w:color="666699"/>
              <w:right w:val="single" w:sz="4" w:space="0" w:color="666699"/>
            </w:tcBorders>
            <w:tcMar>
              <w:right w:w="58" w:type="dxa"/>
            </w:tcMar>
          </w:tcPr>
          <w:p w14:paraId="0B2023C7" w14:textId="77777777" w:rsidR="00A57092" w:rsidRPr="006D0FC0" w:rsidRDefault="00A57092" w:rsidP="00F16DCE">
            <w:pPr>
              <w:spacing w:afterLines="20" w:after="48"/>
              <w:jc w:val="right"/>
              <w:rPr>
                <w:color w:val="000000"/>
                <w:sz w:val="18"/>
                <w:szCs w:val="18"/>
              </w:rPr>
            </w:pPr>
          </w:p>
        </w:tc>
        <w:tc>
          <w:tcPr>
            <w:tcW w:w="0" w:type="auto"/>
            <w:tcBorders>
              <w:left w:val="single" w:sz="4" w:space="0" w:color="666699"/>
              <w:bottom w:val="single" w:sz="4" w:space="0" w:color="666699"/>
              <w:right w:val="single" w:sz="4" w:space="0" w:color="666699"/>
            </w:tcBorders>
            <w:tcMar>
              <w:right w:w="58" w:type="dxa"/>
            </w:tcMar>
          </w:tcPr>
          <w:p w14:paraId="6B09313A" w14:textId="77777777" w:rsidR="00A57092" w:rsidRPr="006D0FC0" w:rsidRDefault="00A57092" w:rsidP="00F16DCE">
            <w:pPr>
              <w:spacing w:afterLines="20" w:after="48"/>
              <w:jc w:val="right"/>
              <w:rPr>
                <w:color w:val="000000"/>
                <w:sz w:val="18"/>
                <w:szCs w:val="18"/>
              </w:rPr>
            </w:pPr>
          </w:p>
        </w:tc>
        <w:tc>
          <w:tcPr>
            <w:tcW w:w="0" w:type="auto"/>
            <w:tcBorders>
              <w:left w:val="single" w:sz="4" w:space="0" w:color="666699"/>
              <w:bottom w:val="single" w:sz="4" w:space="0" w:color="666699"/>
              <w:right w:val="single" w:sz="4" w:space="0" w:color="666699"/>
            </w:tcBorders>
            <w:tcMar>
              <w:right w:w="58" w:type="dxa"/>
            </w:tcMar>
          </w:tcPr>
          <w:p w14:paraId="5AB27727" w14:textId="577F3EDE" w:rsidR="00A57092" w:rsidRPr="00015B9D" w:rsidRDefault="00A57092" w:rsidP="00F16DCE">
            <w:pPr>
              <w:spacing w:afterLines="20" w:after="48"/>
              <w:jc w:val="right"/>
              <w:rPr>
                <w:color w:val="000000"/>
                <w:sz w:val="18"/>
                <w:szCs w:val="18"/>
              </w:rPr>
            </w:pPr>
            <w:r>
              <w:rPr>
                <w:color w:val="000000"/>
                <w:sz w:val="18"/>
                <w:szCs w:val="18"/>
                <w:lang w:val="fr"/>
              </w:rPr>
              <w:t>27</w:t>
            </w:r>
            <w:r w:rsidR="00BE12FC">
              <w:rPr>
                <w:color w:val="000000"/>
                <w:sz w:val="18"/>
                <w:szCs w:val="18"/>
                <w:lang w:val="fr"/>
              </w:rPr>
              <w:t> </w:t>
            </w:r>
            <w:r>
              <w:rPr>
                <w:color w:val="000000"/>
                <w:sz w:val="18"/>
                <w:szCs w:val="18"/>
                <w:lang w:val="fr"/>
              </w:rPr>
              <w:t>129</w:t>
            </w:r>
          </w:p>
        </w:tc>
        <w:tc>
          <w:tcPr>
            <w:tcW w:w="0" w:type="auto"/>
            <w:tcBorders>
              <w:left w:val="single" w:sz="4" w:space="0" w:color="666699"/>
              <w:bottom w:val="single" w:sz="4" w:space="0" w:color="666699"/>
              <w:right w:val="single" w:sz="4" w:space="0" w:color="666699"/>
            </w:tcBorders>
            <w:tcMar>
              <w:right w:w="58" w:type="dxa"/>
            </w:tcMar>
          </w:tcPr>
          <w:p w14:paraId="0B920164" w14:textId="77777777" w:rsidR="00A57092" w:rsidRPr="00015B9D" w:rsidRDefault="00A57092" w:rsidP="00F16DCE">
            <w:pPr>
              <w:spacing w:afterLines="20" w:after="48"/>
              <w:jc w:val="right"/>
              <w:rPr>
                <w:color w:val="000000"/>
                <w:sz w:val="18"/>
                <w:szCs w:val="18"/>
              </w:rPr>
            </w:pPr>
          </w:p>
        </w:tc>
        <w:tc>
          <w:tcPr>
            <w:tcW w:w="0" w:type="auto"/>
            <w:tcBorders>
              <w:left w:val="single" w:sz="4" w:space="0" w:color="666699"/>
              <w:bottom w:val="single" w:sz="4" w:space="0" w:color="666699"/>
              <w:right w:val="single" w:sz="4" w:space="0" w:color="666699"/>
            </w:tcBorders>
            <w:tcMar>
              <w:right w:w="58" w:type="dxa"/>
            </w:tcMar>
          </w:tcPr>
          <w:p w14:paraId="7B4C1438" w14:textId="77777777" w:rsidR="00A57092" w:rsidRPr="006D0FC0" w:rsidRDefault="00A57092" w:rsidP="00F16DCE">
            <w:pPr>
              <w:spacing w:afterLines="20" w:after="48"/>
              <w:jc w:val="right"/>
              <w:rPr>
                <w:color w:val="000000"/>
                <w:sz w:val="18"/>
                <w:szCs w:val="18"/>
              </w:rPr>
            </w:pPr>
          </w:p>
        </w:tc>
        <w:tc>
          <w:tcPr>
            <w:tcW w:w="0" w:type="auto"/>
            <w:tcBorders>
              <w:left w:val="single" w:sz="4" w:space="0" w:color="666699"/>
              <w:bottom w:val="single" w:sz="4" w:space="0" w:color="666699"/>
              <w:right w:val="single" w:sz="4" w:space="0" w:color="666699"/>
            </w:tcBorders>
            <w:tcMar>
              <w:right w:w="58" w:type="dxa"/>
            </w:tcMar>
          </w:tcPr>
          <w:p w14:paraId="30B09FB5" w14:textId="77777777" w:rsidR="00A57092" w:rsidRPr="006D0FC0" w:rsidRDefault="00A57092" w:rsidP="00F16DCE">
            <w:pPr>
              <w:spacing w:afterLines="20" w:after="48"/>
              <w:jc w:val="right"/>
              <w:rPr>
                <w:color w:val="000000"/>
                <w:sz w:val="18"/>
                <w:szCs w:val="18"/>
              </w:rPr>
            </w:pPr>
          </w:p>
        </w:tc>
        <w:tc>
          <w:tcPr>
            <w:tcW w:w="0" w:type="auto"/>
            <w:tcBorders>
              <w:left w:val="single" w:sz="4" w:space="0" w:color="666699"/>
              <w:bottom w:val="single" w:sz="4" w:space="0" w:color="666699"/>
              <w:right w:val="single" w:sz="4" w:space="0" w:color="666699"/>
            </w:tcBorders>
            <w:tcMar>
              <w:right w:w="58" w:type="dxa"/>
            </w:tcMar>
          </w:tcPr>
          <w:p w14:paraId="02EBA3DF" w14:textId="77777777" w:rsidR="00A57092" w:rsidRPr="006D0FC0" w:rsidRDefault="00A57092" w:rsidP="00F16DCE">
            <w:pPr>
              <w:spacing w:afterLines="20" w:after="48"/>
              <w:jc w:val="right"/>
              <w:rPr>
                <w:color w:val="000000"/>
                <w:sz w:val="18"/>
                <w:szCs w:val="18"/>
              </w:rPr>
            </w:pPr>
          </w:p>
        </w:tc>
        <w:tc>
          <w:tcPr>
            <w:tcW w:w="0" w:type="auto"/>
            <w:tcBorders>
              <w:left w:val="single" w:sz="4" w:space="0" w:color="666699"/>
              <w:bottom w:val="single" w:sz="4" w:space="0" w:color="666699"/>
              <w:right w:val="single" w:sz="4" w:space="0" w:color="666699"/>
            </w:tcBorders>
            <w:tcMar>
              <w:right w:w="58" w:type="dxa"/>
            </w:tcMar>
          </w:tcPr>
          <w:p w14:paraId="24FA4F92" w14:textId="77777777" w:rsidR="00A57092" w:rsidRPr="006D0FC0" w:rsidRDefault="00A57092" w:rsidP="00F16DCE">
            <w:pPr>
              <w:spacing w:afterLines="20" w:after="48"/>
              <w:jc w:val="right"/>
              <w:rPr>
                <w:color w:val="000000"/>
                <w:sz w:val="18"/>
                <w:szCs w:val="18"/>
              </w:rPr>
            </w:pPr>
          </w:p>
        </w:tc>
        <w:tc>
          <w:tcPr>
            <w:tcW w:w="0" w:type="auto"/>
            <w:tcBorders>
              <w:left w:val="single" w:sz="4" w:space="0" w:color="666699"/>
              <w:bottom w:val="single" w:sz="4" w:space="0" w:color="666699"/>
              <w:right w:val="single" w:sz="4" w:space="0" w:color="666699"/>
            </w:tcBorders>
            <w:tcMar>
              <w:right w:w="58" w:type="dxa"/>
            </w:tcMar>
          </w:tcPr>
          <w:p w14:paraId="31CB584D" w14:textId="77777777" w:rsidR="00A57092" w:rsidRPr="006D0FC0" w:rsidRDefault="00A57092" w:rsidP="00F16DCE">
            <w:pPr>
              <w:spacing w:afterLines="20" w:after="48"/>
              <w:jc w:val="right"/>
              <w:rPr>
                <w:color w:val="000000"/>
                <w:sz w:val="18"/>
                <w:szCs w:val="18"/>
              </w:rPr>
            </w:pPr>
          </w:p>
        </w:tc>
        <w:tc>
          <w:tcPr>
            <w:tcW w:w="0" w:type="auto"/>
            <w:tcBorders>
              <w:left w:val="single" w:sz="4" w:space="0" w:color="666699"/>
              <w:bottom w:val="single" w:sz="4" w:space="0" w:color="666699"/>
              <w:right w:val="single" w:sz="4" w:space="0" w:color="666699"/>
            </w:tcBorders>
            <w:tcMar>
              <w:right w:w="58" w:type="dxa"/>
            </w:tcMar>
          </w:tcPr>
          <w:p w14:paraId="61075EA8" w14:textId="77777777" w:rsidR="00A57092" w:rsidRPr="006D0FC0" w:rsidRDefault="00A57092" w:rsidP="00F16DCE">
            <w:pPr>
              <w:spacing w:afterLines="20" w:after="48"/>
              <w:jc w:val="right"/>
              <w:rPr>
                <w:color w:val="000000"/>
                <w:sz w:val="18"/>
                <w:szCs w:val="18"/>
              </w:rPr>
            </w:pPr>
          </w:p>
        </w:tc>
        <w:tc>
          <w:tcPr>
            <w:tcW w:w="0" w:type="auto"/>
            <w:tcBorders>
              <w:top w:val="single" w:sz="4" w:space="0" w:color="666699"/>
              <w:left w:val="single" w:sz="4" w:space="0" w:color="666699"/>
              <w:bottom w:val="single" w:sz="4" w:space="0" w:color="666699"/>
              <w:right w:val="single" w:sz="4" w:space="0" w:color="666699"/>
            </w:tcBorders>
            <w:tcMar>
              <w:right w:w="58" w:type="dxa"/>
            </w:tcMar>
          </w:tcPr>
          <w:p w14:paraId="72C74751" w14:textId="3A721087" w:rsidR="00A57092" w:rsidRPr="006D0FC0" w:rsidRDefault="00A57092" w:rsidP="00F16DCE">
            <w:pPr>
              <w:spacing w:afterLines="20" w:after="48"/>
              <w:jc w:val="right"/>
              <w:rPr>
                <w:color w:val="000000"/>
                <w:sz w:val="18"/>
                <w:szCs w:val="18"/>
              </w:rPr>
            </w:pPr>
            <w:r>
              <w:rPr>
                <w:color w:val="000000"/>
                <w:sz w:val="18"/>
                <w:szCs w:val="18"/>
                <w:lang w:val="fr"/>
              </w:rPr>
              <w:t>27</w:t>
            </w:r>
            <w:r w:rsidR="00BE12FC">
              <w:rPr>
                <w:color w:val="000000"/>
                <w:sz w:val="18"/>
                <w:szCs w:val="18"/>
                <w:lang w:val="fr"/>
              </w:rPr>
              <w:t> </w:t>
            </w:r>
            <w:r>
              <w:rPr>
                <w:color w:val="000000"/>
                <w:sz w:val="18"/>
                <w:szCs w:val="18"/>
                <w:lang w:val="fr"/>
              </w:rPr>
              <w:t>129</w:t>
            </w:r>
          </w:p>
        </w:tc>
      </w:tr>
    </w:tbl>
    <w:p w14:paraId="64D06E71" w14:textId="77777777" w:rsidR="00A57092" w:rsidRPr="006D0FC0" w:rsidRDefault="00A57092" w:rsidP="00A57092">
      <w:pPr>
        <w:jc w:val="left"/>
        <w:rPr>
          <w:sz w:val="20"/>
          <w:szCs w:val="20"/>
        </w:rPr>
      </w:pPr>
    </w:p>
    <w:tbl>
      <w:tblPr>
        <w:tblStyle w:val="TableGrid"/>
        <w:tblW w:w="5380" w:type="pct"/>
        <w:tblInd w:w="-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103"/>
        <w:gridCol w:w="4958"/>
      </w:tblGrid>
      <w:tr w:rsidR="00A57092" w:rsidRPr="006D0FC0" w14:paraId="5B94D5A1" w14:textId="77777777" w:rsidTr="00F16DCE">
        <w:trPr>
          <w:trHeight w:val="42"/>
        </w:trPr>
        <w:tc>
          <w:tcPr>
            <w:tcW w:w="5103" w:type="dxa"/>
            <w:tcBorders>
              <w:top w:val="single" w:sz="4" w:space="0" w:color="666699"/>
              <w:left w:val="single" w:sz="4" w:space="0" w:color="666699"/>
              <w:bottom w:val="single" w:sz="4" w:space="0" w:color="666699"/>
              <w:right w:val="single" w:sz="4" w:space="0" w:color="666699"/>
            </w:tcBorders>
            <w:hideMark/>
          </w:tcPr>
          <w:p w14:paraId="2B29CB68" w14:textId="77777777" w:rsidR="00A57092" w:rsidRPr="006D0FC0" w:rsidRDefault="00A57092" w:rsidP="00F16DCE">
            <w:pPr>
              <w:spacing w:after="60"/>
              <w:jc w:val="left"/>
              <w:rPr>
                <w:b/>
                <w:sz w:val="20"/>
                <w:szCs w:val="20"/>
              </w:rPr>
            </w:pPr>
            <w:r>
              <w:rPr>
                <w:b/>
                <w:bCs/>
                <w:sz w:val="20"/>
                <w:szCs w:val="20"/>
                <w:lang w:val="fr"/>
              </w:rPr>
              <w:t>Recommandation du Secrétariat :</w:t>
            </w:r>
          </w:p>
        </w:tc>
        <w:tc>
          <w:tcPr>
            <w:tcW w:w="4958" w:type="dxa"/>
            <w:tcBorders>
              <w:top w:val="single" w:sz="4" w:space="0" w:color="666699"/>
              <w:left w:val="single" w:sz="4" w:space="0" w:color="666699"/>
              <w:bottom w:val="single" w:sz="4" w:space="0" w:color="666699"/>
              <w:right w:val="single" w:sz="4" w:space="0" w:color="666699"/>
            </w:tcBorders>
            <w:hideMark/>
          </w:tcPr>
          <w:p w14:paraId="7D6D0CE6" w14:textId="77777777" w:rsidR="00A57092" w:rsidRPr="006D0FC0" w:rsidRDefault="00A57092" w:rsidP="00F16DCE">
            <w:pPr>
              <w:spacing w:after="60"/>
              <w:jc w:val="center"/>
              <w:rPr>
                <w:sz w:val="20"/>
                <w:szCs w:val="20"/>
              </w:rPr>
            </w:pPr>
            <w:r>
              <w:rPr>
                <w:sz w:val="20"/>
                <w:szCs w:val="20"/>
                <w:lang w:val="fr"/>
              </w:rPr>
              <w:t>Approbation globale</w:t>
            </w:r>
          </w:p>
        </w:tc>
      </w:tr>
    </w:tbl>
    <w:p w14:paraId="77D467EA" w14:textId="77777777" w:rsidR="00A57092" w:rsidRPr="006D0FC0" w:rsidRDefault="00A57092" w:rsidP="00A57092">
      <w:r>
        <w:rPr>
          <w:lang w:val="fr"/>
        </w:rPr>
        <w:br w:type="page"/>
      </w:r>
    </w:p>
    <w:p w14:paraId="2AA36176" w14:textId="77777777" w:rsidR="00A57092" w:rsidRPr="006D0FC0" w:rsidRDefault="00A57092" w:rsidP="00A57092">
      <w:pPr>
        <w:jc w:val="center"/>
        <w:rPr>
          <w:b/>
        </w:rPr>
      </w:pPr>
      <w:r>
        <w:rPr>
          <w:b/>
          <w:bCs/>
          <w:lang w:val="fr"/>
        </w:rPr>
        <w:lastRenderedPageBreak/>
        <w:t>DESCRIPTION DU PROJET</w:t>
      </w:r>
    </w:p>
    <w:p w14:paraId="58DEC39B" w14:textId="77777777" w:rsidR="00A57092" w:rsidRPr="006D0FC0" w:rsidRDefault="00A57092" w:rsidP="00A57092"/>
    <w:p w14:paraId="7503060B" w14:textId="76DA608A" w:rsidR="00A57092" w:rsidRPr="00BE12FC" w:rsidRDefault="00A57092" w:rsidP="00A57092">
      <w:pPr>
        <w:pStyle w:val="Heading1"/>
        <w:rPr>
          <w:lang w:val="fr-FR"/>
        </w:rPr>
      </w:pPr>
      <w:r>
        <w:rPr>
          <w:lang w:val="fr"/>
        </w:rPr>
        <w:t xml:space="preserve">Au nom du gouvernement du Mexique, l’ONUDI, en sa qualité d’agence d’exécution principale, a présenté une demande de financement pour la deuxième tranche du projet de contrôle et d’élimination des émissions de HFC-23 dans la production de HCFC-22 chez </w:t>
      </w:r>
      <w:proofErr w:type="spellStart"/>
      <w:r>
        <w:rPr>
          <w:lang w:val="fr"/>
        </w:rPr>
        <w:t>Quimobásicos</w:t>
      </w:r>
      <w:proofErr w:type="spellEnd"/>
      <w:r>
        <w:rPr>
          <w:lang w:val="fr"/>
        </w:rPr>
        <w:t>, pour un montant de 284</w:t>
      </w:r>
      <w:r w:rsidR="00BE12FC">
        <w:rPr>
          <w:lang w:val="fr"/>
        </w:rPr>
        <w:t> </w:t>
      </w:r>
      <w:r>
        <w:rPr>
          <w:lang w:val="fr"/>
        </w:rPr>
        <w:t>270</w:t>
      </w:r>
      <w:r w:rsidR="00BE12FC">
        <w:rPr>
          <w:lang w:val="fr"/>
        </w:rPr>
        <w:t> </w:t>
      </w:r>
      <w:r>
        <w:rPr>
          <w:lang w:val="fr"/>
        </w:rPr>
        <w:t>$ US, plus les coûts d’appui d’agence à hauteur de 19</w:t>
      </w:r>
      <w:r w:rsidR="00BE12FC">
        <w:rPr>
          <w:lang w:val="fr"/>
        </w:rPr>
        <w:t> </w:t>
      </w:r>
      <w:r>
        <w:rPr>
          <w:lang w:val="fr"/>
        </w:rPr>
        <w:t>899</w:t>
      </w:r>
      <w:r w:rsidR="00BE12FC">
        <w:rPr>
          <w:lang w:val="fr"/>
        </w:rPr>
        <w:t> </w:t>
      </w:r>
      <w:r>
        <w:rPr>
          <w:lang w:val="fr"/>
        </w:rPr>
        <w:t>$ US conformément à la demande initiale.</w:t>
      </w:r>
      <w:r>
        <w:rPr>
          <w:rStyle w:val="FootnoteReference"/>
          <w:lang w:val="fr"/>
        </w:rPr>
        <w:footnoteReference w:id="6"/>
      </w:r>
      <w:r w:rsidR="00552852">
        <w:rPr>
          <w:lang w:val="fr"/>
        </w:rPr>
        <w:t xml:space="preserve"> </w:t>
      </w:r>
      <w:r>
        <w:rPr>
          <w:lang w:val="fr"/>
        </w:rPr>
        <w:t>La proposition comprend un rapport périodique sur la mise en œuvre de la première tranche, le rapport de vérification de la production de HCFC-22 et d’émissions de sous-produit</w:t>
      </w:r>
      <w:r w:rsidR="00BE12FC">
        <w:rPr>
          <w:lang w:val="fr"/>
        </w:rPr>
        <w:t> </w:t>
      </w:r>
      <w:r>
        <w:rPr>
          <w:lang w:val="fr"/>
        </w:rPr>
        <w:t>HFC-23 pour 2022, et le plan de mise en œuvre de la tranche pour 2023-2024.</w:t>
      </w:r>
    </w:p>
    <w:p w14:paraId="100BD40D" w14:textId="664607D4" w:rsidR="00A57092" w:rsidRPr="00BE12FC" w:rsidRDefault="00A57092" w:rsidP="00A57092">
      <w:pPr>
        <w:keepNext/>
        <w:rPr>
          <w:u w:val="single"/>
          <w:lang w:val="fr-FR"/>
        </w:rPr>
      </w:pPr>
      <w:r>
        <w:rPr>
          <w:u w:val="single"/>
          <w:lang w:val="fr"/>
        </w:rPr>
        <w:t>Rapport sur la production de HCFC-22 et sur le sous-produit</w:t>
      </w:r>
      <w:r w:rsidR="00BE12FC">
        <w:rPr>
          <w:u w:val="single"/>
          <w:lang w:val="fr"/>
        </w:rPr>
        <w:t> </w:t>
      </w:r>
      <w:r>
        <w:rPr>
          <w:u w:val="single"/>
          <w:lang w:val="fr"/>
        </w:rPr>
        <w:t>HFC-23 généré et émis</w:t>
      </w:r>
    </w:p>
    <w:p w14:paraId="30D2BA89" w14:textId="77777777" w:rsidR="00A57092" w:rsidRPr="00BE12FC" w:rsidRDefault="00A57092" w:rsidP="00A57092">
      <w:pPr>
        <w:keepNext/>
        <w:rPr>
          <w:lang w:val="fr-FR"/>
        </w:rPr>
      </w:pPr>
    </w:p>
    <w:p w14:paraId="1F4ADC02" w14:textId="42417E49" w:rsidR="00A57092" w:rsidRPr="00BE12FC" w:rsidRDefault="00552852" w:rsidP="00A57092">
      <w:pPr>
        <w:pStyle w:val="Heading1"/>
        <w:rPr>
          <w:lang w:val="fr-FR"/>
        </w:rPr>
      </w:pPr>
      <w:r>
        <w:rPr>
          <w:lang w:val="fr"/>
        </w:rPr>
        <w:t>Comme le confirme le</w:t>
      </w:r>
      <w:r w:rsidR="00A57092">
        <w:rPr>
          <w:lang w:val="fr"/>
        </w:rPr>
        <w:t xml:space="preserve"> rapport de vérification, le gouvernement du Mexique a rapporté un total de 7</w:t>
      </w:r>
      <w:r w:rsidR="00BE12FC">
        <w:rPr>
          <w:lang w:val="fr"/>
        </w:rPr>
        <w:t> </w:t>
      </w:r>
      <w:r w:rsidR="00A57092">
        <w:rPr>
          <w:lang w:val="fr"/>
        </w:rPr>
        <w:t>808,18</w:t>
      </w:r>
      <w:r w:rsidR="00BE12FC">
        <w:rPr>
          <w:lang w:val="fr"/>
        </w:rPr>
        <w:t> </w:t>
      </w:r>
      <w:r w:rsidR="00A57092">
        <w:rPr>
          <w:lang w:val="fr"/>
        </w:rPr>
        <w:t>tonnes métriques (</w:t>
      </w:r>
      <w:proofErr w:type="spellStart"/>
      <w:r w:rsidR="00A57092">
        <w:rPr>
          <w:lang w:val="fr"/>
        </w:rPr>
        <w:t>tm</w:t>
      </w:r>
      <w:proofErr w:type="spellEnd"/>
      <w:r w:rsidR="00A57092">
        <w:rPr>
          <w:lang w:val="fr"/>
        </w:rPr>
        <w:t>) de HCFC produit en 2022,</w:t>
      </w:r>
      <w:r w:rsidR="00A57092">
        <w:rPr>
          <w:rStyle w:val="FootnoteReference"/>
          <w:lang w:val="fr"/>
        </w:rPr>
        <w:footnoteReference w:id="7"/>
      </w:r>
      <w:r w:rsidR="00A57092">
        <w:rPr>
          <w:lang w:val="fr"/>
        </w:rPr>
        <w:t xml:space="preserve"> avec 31,89 </w:t>
      </w:r>
      <w:proofErr w:type="spellStart"/>
      <w:r w:rsidR="00A57092">
        <w:rPr>
          <w:lang w:val="fr"/>
        </w:rPr>
        <w:t>tm</w:t>
      </w:r>
      <w:proofErr w:type="spellEnd"/>
      <w:r w:rsidR="00A57092">
        <w:rPr>
          <w:lang w:val="fr"/>
        </w:rPr>
        <w:t xml:space="preserve"> de sous-produit</w:t>
      </w:r>
      <w:r w:rsidR="00BE12FC">
        <w:rPr>
          <w:lang w:val="fr"/>
        </w:rPr>
        <w:t> </w:t>
      </w:r>
      <w:r w:rsidR="00A57092">
        <w:rPr>
          <w:lang w:val="fr"/>
        </w:rPr>
        <w:t>HFC-23 émis avant le 1er</w:t>
      </w:r>
      <w:r w:rsidR="00BE12FC">
        <w:rPr>
          <w:lang w:val="fr"/>
        </w:rPr>
        <w:t> </w:t>
      </w:r>
      <w:r w:rsidR="00A57092">
        <w:rPr>
          <w:lang w:val="fr"/>
        </w:rPr>
        <w:t>mai 2022, comme indiqué dans le tableau</w:t>
      </w:r>
      <w:r w:rsidR="00BE12FC">
        <w:rPr>
          <w:lang w:val="fr"/>
        </w:rPr>
        <w:t> </w:t>
      </w:r>
      <w:r w:rsidR="00685214">
        <w:rPr>
          <w:lang w:val="fr"/>
        </w:rPr>
        <w:t>1</w:t>
      </w:r>
      <w:r w:rsidR="00A57092">
        <w:rPr>
          <w:lang w:val="fr"/>
        </w:rPr>
        <w:t xml:space="preserve">. Les émissions après cette date étaient inférieures </w:t>
      </w:r>
      <w:r w:rsidR="00685214">
        <w:rPr>
          <w:lang w:val="fr"/>
        </w:rPr>
        <w:t xml:space="preserve">à la quantité convenue de </w:t>
      </w:r>
      <w:r w:rsidR="00A57092">
        <w:rPr>
          <w:lang w:val="fr"/>
        </w:rPr>
        <w:t>0,1</w:t>
      </w:r>
      <w:r w:rsidR="00BE12FC">
        <w:rPr>
          <w:lang w:val="fr"/>
        </w:rPr>
        <w:t> </w:t>
      </w:r>
      <w:r w:rsidR="00A57092">
        <w:rPr>
          <w:lang w:val="fr"/>
        </w:rPr>
        <w:t>kg de HFC-23 par 100</w:t>
      </w:r>
      <w:r w:rsidR="00BE12FC">
        <w:rPr>
          <w:lang w:val="fr"/>
        </w:rPr>
        <w:t> </w:t>
      </w:r>
      <w:r w:rsidR="00A57092">
        <w:rPr>
          <w:lang w:val="fr"/>
        </w:rPr>
        <w:t>kg de HCFC-22 produit.</w:t>
      </w:r>
    </w:p>
    <w:p w14:paraId="15E70216" w14:textId="77777777" w:rsidR="00A57092" w:rsidRPr="00BE12FC" w:rsidRDefault="00A57092" w:rsidP="00A57092">
      <w:pPr>
        <w:rPr>
          <w:b/>
          <w:lang w:val="fr-FR"/>
        </w:rPr>
      </w:pPr>
      <w:r>
        <w:rPr>
          <w:b/>
          <w:bCs/>
          <w:lang w:val="fr"/>
        </w:rPr>
        <w:t xml:space="preserve">Tableau 1. Production totale de HCFC-22 pour toutes les utilisations chez </w:t>
      </w:r>
      <w:proofErr w:type="spellStart"/>
      <w:r>
        <w:rPr>
          <w:b/>
          <w:bCs/>
          <w:lang w:val="fr"/>
        </w:rPr>
        <w:t>Quimobásicos</w:t>
      </w:r>
      <w:proofErr w:type="spellEnd"/>
      <w:r>
        <w:rPr>
          <w:b/>
          <w:bCs/>
          <w:lang w:val="fr"/>
        </w:rPr>
        <w:t xml:space="preserve"> en 2022 (</w:t>
      </w:r>
      <w:proofErr w:type="spellStart"/>
      <w:r>
        <w:rPr>
          <w:b/>
          <w:bCs/>
          <w:lang w:val="fr"/>
        </w:rPr>
        <w:t>tm</w:t>
      </w:r>
      <w:proofErr w:type="spellEnd"/>
      <w:r>
        <w:rPr>
          <w:b/>
          <w:bCs/>
          <w:lang w:val="fr"/>
        </w:rPr>
        <w:t>)</w:t>
      </w:r>
    </w:p>
    <w:tbl>
      <w:tblPr>
        <w:tblW w:w="5000" w:type="pct"/>
        <w:tblLook w:val="04A0" w:firstRow="1" w:lastRow="0" w:firstColumn="1" w:lastColumn="0" w:noHBand="0" w:noVBand="1"/>
      </w:tblPr>
      <w:tblGrid>
        <w:gridCol w:w="3504"/>
        <w:gridCol w:w="2923"/>
        <w:gridCol w:w="2923"/>
      </w:tblGrid>
      <w:tr w:rsidR="00A57092" w:rsidRPr="006D0FC0" w14:paraId="79F98692" w14:textId="77777777" w:rsidTr="00F16DCE">
        <w:trPr>
          <w:tblHeader/>
        </w:trPr>
        <w:tc>
          <w:tcPr>
            <w:tcW w:w="1874"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A47B2CC" w14:textId="77777777" w:rsidR="00A57092" w:rsidRPr="006D0FC0" w:rsidRDefault="00A57092" w:rsidP="00F16DCE">
            <w:pPr>
              <w:widowControl w:val="0"/>
              <w:jc w:val="center"/>
              <w:rPr>
                <w:b/>
                <w:bCs/>
                <w:color w:val="000000"/>
                <w:sz w:val="20"/>
                <w:szCs w:val="20"/>
              </w:rPr>
            </w:pPr>
            <w:r>
              <w:rPr>
                <w:b/>
                <w:bCs/>
                <w:color w:val="000000"/>
                <w:sz w:val="20"/>
                <w:szCs w:val="20"/>
                <w:lang w:val="fr"/>
              </w:rPr>
              <w:t>Élément</w:t>
            </w:r>
          </w:p>
        </w:tc>
        <w:tc>
          <w:tcPr>
            <w:tcW w:w="1563" w:type="pct"/>
            <w:tcBorders>
              <w:top w:val="single" w:sz="4" w:space="0" w:color="auto"/>
              <w:left w:val="nil"/>
              <w:bottom w:val="single" w:sz="4" w:space="0" w:color="auto"/>
              <w:right w:val="single" w:sz="4" w:space="0" w:color="auto"/>
            </w:tcBorders>
          </w:tcPr>
          <w:p w14:paraId="0BA32DC7" w14:textId="77777777" w:rsidR="00A57092" w:rsidRPr="006D0FC0" w:rsidRDefault="00A57092" w:rsidP="00F16DCE">
            <w:pPr>
              <w:widowControl w:val="0"/>
              <w:jc w:val="center"/>
              <w:rPr>
                <w:b/>
                <w:bCs/>
                <w:color w:val="000000"/>
                <w:sz w:val="20"/>
                <w:szCs w:val="20"/>
              </w:rPr>
            </w:pPr>
            <w:r>
              <w:rPr>
                <w:b/>
                <w:bCs/>
                <w:color w:val="000000"/>
                <w:sz w:val="20"/>
                <w:szCs w:val="20"/>
                <w:lang w:val="fr"/>
              </w:rPr>
              <w:t>Quantité</w:t>
            </w:r>
          </w:p>
          <w:p w14:paraId="0E1FF3D4" w14:textId="77777777" w:rsidR="00A57092" w:rsidRPr="006D0FC0" w:rsidRDefault="00A57092" w:rsidP="00F16DCE">
            <w:pPr>
              <w:widowControl w:val="0"/>
              <w:jc w:val="center"/>
              <w:rPr>
                <w:b/>
                <w:bCs/>
                <w:color w:val="000000"/>
                <w:sz w:val="20"/>
                <w:szCs w:val="20"/>
              </w:rPr>
            </w:pPr>
            <w:r>
              <w:rPr>
                <w:b/>
                <w:bCs/>
                <w:color w:val="000000"/>
                <w:sz w:val="20"/>
                <w:szCs w:val="20"/>
                <w:lang w:val="fr"/>
              </w:rPr>
              <w:t>Janvier - Avril</w:t>
            </w:r>
          </w:p>
        </w:tc>
        <w:tc>
          <w:tcPr>
            <w:tcW w:w="156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AD9B8E5" w14:textId="77777777" w:rsidR="00A57092" w:rsidRPr="006D0FC0" w:rsidRDefault="00A57092" w:rsidP="00F16DCE">
            <w:pPr>
              <w:widowControl w:val="0"/>
              <w:jc w:val="center"/>
              <w:rPr>
                <w:b/>
                <w:bCs/>
                <w:color w:val="000000"/>
                <w:sz w:val="20"/>
                <w:szCs w:val="20"/>
              </w:rPr>
            </w:pPr>
            <w:r>
              <w:rPr>
                <w:b/>
                <w:bCs/>
                <w:color w:val="000000"/>
                <w:sz w:val="20"/>
                <w:szCs w:val="20"/>
                <w:lang w:val="fr"/>
              </w:rPr>
              <w:t>Quantité</w:t>
            </w:r>
          </w:p>
          <w:p w14:paraId="0D9721D4" w14:textId="77777777" w:rsidR="00A57092" w:rsidRPr="006D0FC0" w:rsidRDefault="00A57092" w:rsidP="00F16DCE">
            <w:pPr>
              <w:widowControl w:val="0"/>
              <w:jc w:val="center"/>
              <w:rPr>
                <w:b/>
                <w:bCs/>
                <w:color w:val="000000"/>
                <w:sz w:val="20"/>
                <w:szCs w:val="20"/>
              </w:rPr>
            </w:pPr>
            <w:r>
              <w:rPr>
                <w:b/>
                <w:bCs/>
                <w:color w:val="000000"/>
                <w:sz w:val="20"/>
                <w:szCs w:val="20"/>
                <w:lang w:val="fr"/>
              </w:rPr>
              <w:t>Mai - Décembre</w:t>
            </w:r>
          </w:p>
        </w:tc>
      </w:tr>
      <w:tr w:rsidR="00A57092" w:rsidRPr="006D0FC0" w14:paraId="15D2705A" w14:textId="77777777" w:rsidTr="00F16DCE">
        <w:trPr>
          <w:tblHeader/>
        </w:trPr>
        <w:tc>
          <w:tcPr>
            <w:tcW w:w="1874"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74AC96F5" w14:textId="77777777" w:rsidR="00A57092" w:rsidRPr="006D0FC0" w:rsidRDefault="00A57092" w:rsidP="00F16DCE">
            <w:pPr>
              <w:widowControl w:val="0"/>
              <w:jc w:val="left"/>
              <w:rPr>
                <w:color w:val="000000"/>
                <w:sz w:val="20"/>
                <w:szCs w:val="20"/>
              </w:rPr>
            </w:pPr>
            <w:r>
              <w:rPr>
                <w:color w:val="000000"/>
                <w:sz w:val="20"/>
                <w:szCs w:val="20"/>
                <w:lang w:val="fr"/>
              </w:rPr>
              <w:t>HCFC-22 produit</w:t>
            </w:r>
          </w:p>
        </w:tc>
        <w:tc>
          <w:tcPr>
            <w:tcW w:w="1563" w:type="pct"/>
            <w:tcBorders>
              <w:top w:val="single" w:sz="4" w:space="0" w:color="auto"/>
              <w:left w:val="nil"/>
              <w:bottom w:val="single" w:sz="4" w:space="0" w:color="auto"/>
              <w:right w:val="single" w:sz="4" w:space="0" w:color="auto"/>
            </w:tcBorders>
          </w:tcPr>
          <w:p w14:paraId="1C282207" w14:textId="40CD1A90" w:rsidR="00A57092" w:rsidRPr="006D0FC0" w:rsidRDefault="00A57092" w:rsidP="00F16DCE">
            <w:pPr>
              <w:widowControl w:val="0"/>
              <w:jc w:val="right"/>
              <w:rPr>
                <w:color w:val="000000"/>
                <w:sz w:val="20"/>
                <w:szCs w:val="20"/>
              </w:rPr>
            </w:pPr>
            <w:r>
              <w:rPr>
                <w:color w:val="000000"/>
                <w:sz w:val="20"/>
                <w:szCs w:val="20"/>
                <w:lang w:val="fr"/>
              </w:rPr>
              <w:t>2</w:t>
            </w:r>
            <w:r w:rsidR="00BE12FC">
              <w:rPr>
                <w:color w:val="000000"/>
                <w:sz w:val="20"/>
                <w:szCs w:val="20"/>
                <w:lang w:val="fr"/>
              </w:rPr>
              <w:t> </w:t>
            </w:r>
            <w:r>
              <w:rPr>
                <w:color w:val="000000"/>
                <w:sz w:val="20"/>
                <w:szCs w:val="20"/>
                <w:lang w:val="fr"/>
              </w:rPr>
              <w:t>069,00</w:t>
            </w:r>
          </w:p>
        </w:tc>
        <w:tc>
          <w:tcPr>
            <w:tcW w:w="156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AAE251C" w14:textId="4799B907" w:rsidR="00A57092" w:rsidRPr="006D0FC0" w:rsidRDefault="00A57092" w:rsidP="00F16DCE">
            <w:pPr>
              <w:widowControl w:val="0"/>
              <w:jc w:val="right"/>
              <w:rPr>
                <w:color w:val="000000"/>
                <w:sz w:val="20"/>
                <w:szCs w:val="20"/>
              </w:rPr>
            </w:pPr>
            <w:r>
              <w:rPr>
                <w:color w:val="000000"/>
                <w:sz w:val="20"/>
                <w:szCs w:val="20"/>
                <w:lang w:val="fr"/>
              </w:rPr>
              <w:t>5</w:t>
            </w:r>
            <w:r w:rsidR="00BE12FC">
              <w:rPr>
                <w:color w:val="000000"/>
                <w:sz w:val="20"/>
                <w:szCs w:val="20"/>
                <w:lang w:val="fr"/>
              </w:rPr>
              <w:t> </w:t>
            </w:r>
            <w:r>
              <w:rPr>
                <w:color w:val="000000"/>
                <w:sz w:val="20"/>
                <w:szCs w:val="20"/>
                <w:lang w:val="fr"/>
              </w:rPr>
              <w:t>739,18</w:t>
            </w:r>
          </w:p>
        </w:tc>
      </w:tr>
      <w:tr w:rsidR="00A57092" w:rsidRPr="006D0FC0" w14:paraId="2B2A65CA" w14:textId="77777777" w:rsidTr="00F16DCE">
        <w:tc>
          <w:tcPr>
            <w:tcW w:w="1874"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52CE39E" w14:textId="77777777" w:rsidR="00A57092" w:rsidRPr="006D0FC0" w:rsidRDefault="00A57092" w:rsidP="00F16DCE">
            <w:pPr>
              <w:widowControl w:val="0"/>
              <w:jc w:val="left"/>
              <w:rPr>
                <w:color w:val="000000"/>
                <w:sz w:val="20"/>
                <w:szCs w:val="20"/>
              </w:rPr>
            </w:pPr>
            <w:r>
              <w:rPr>
                <w:color w:val="000000"/>
                <w:sz w:val="20"/>
                <w:szCs w:val="20"/>
                <w:lang w:val="fr"/>
              </w:rPr>
              <w:t>HFC-23 généré</w:t>
            </w:r>
          </w:p>
        </w:tc>
        <w:tc>
          <w:tcPr>
            <w:tcW w:w="1563" w:type="pct"/>
            <w:tcBorders>
              <w:top w:val="single" w:sz="4" w:space="0" w:color="auto"/>
              <w:left w:val="nil"/>
              <w:bottom w:val="single" w:sz="4" w:space="0" w:color="auto"/>
              <w:right w:val="single" w:sz="4" w:space="0" w:color="auto"/>
            </w:tcBorders>
          </w:tcPr>
          <w:p w14:paraId="662503B5" w14:textId="77777777" w:rsidR="00A57092" w:rsidRPr="006D0FC0" w:rsidRDefault="00A57092" w:rsidP="00F16DCE">
            <w:pPr>
              <w:widowControl w:val="0"/>
              <w:jc w:val="right"/>
              <w:rPr>
                <w:sz w:val="20"/>
                <w:szCs w:val="20"/>
              </w:rPr>
            </w:pPr>
            <w:r>
              <w:rPr>
                <w:sz w:val="20"/>
                <w:szCs w:val="20"/>
                <w:lang w:val="fr"/>
              </w:rPr>
              <w:t>31,89</w:t>
            </w:r>
          </w:p>
        </w:tc>
        <w:tc>
          <w:tcPr>
            <w:tcW w:w="1563" w:type="pct"/>
            <w:tcBorders>
              <w:top w:val="nil"/>
              <w:left w:val="single" w:sz="4" w:space="0" w:color="auto"/>
              <w:bottom w:val="single" w:sz="4" w:space="0" w:color="auto"/>
              <w:right w:val="single" w:sz="4" w:space="0" w:color="auto"/>
            </w:tcBorders>
            <w:shd w:val="clear" w:color="auto" w:fill="auto"/>
            <w:noWrap/>
            <w:vAlign w:val="center"/>
          </w:tcPr>
          <w:p w14:paraId="350C1264" w14:textId="77777777" w:rsidR="00A57092" w:rsidRPr="006D0FC0" w:rsidRDefault="00A57092" w:rsidP="00F16DCE">
            <w:pPr>
              <w:widowControl w:val="0"/>
              <w:jc w:val="right"/>
              <w:rPr>
                <w:sz w:val="20"/>
                <w:szCs w:val="20"/>
              </w:rPr>
            </w:pPr>
            <w:r>
              <w:rPr>
                <w:sz w:val="20"/>
                <w:szCs w:val="20"/>
                <w:lang w:val="fr"/>
              </w:rPr>
              <w:t>80,57</w:t>
            </w:r>
          </w:p>
        </w:tc>
      </w:tr>
      <w:tr w:rsidR="00A57092" w:rsidRPr="006D0FC0" w14:paraId="7E9D3779" w14:textId="77777777" w:rsidTr="00F16DCE">
        <w:tc>
          <w:tcPr>
            <w:tcW w:w="1874"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48FB999" w14:textId="77777777" w:rsidR="00A57092" w:rsidRPr="006D0FC0" w:rsidRDefault="00A57092" w:rsidP="00F16DCE">
            <w:pPr>
              <w:widowControl w:val="0"/>
              <w:jc w:val="left"/>
              <w:rPr>
                <w:color w:val="000000"/>
                <w:sz w:val="20"/>
                <w:szCs w:val="20"/>
              </w:rPr>
            </w:pPr>
            <w:r>
              <w:rPr>
                <w:color w:val="000000"/>
                <w:sz w:val="20"/>
                <w:szCs w:val="20"/>
                <w:lang w:val="fr"/>
              </w:rPr>
              <w:t>HFC-23 détruit</w:t>
            </w:r>
          </w:p>
        </w:tc>
        <w:tc>
          <w:tcPr>
            <w:tcW w:w="1563" w:type="pct"/>
            <w:tcBorders>
              <w:top w:val="single" w:sz="4" w:space="0" w:color="auto"/>
              <w:left w:val="nil"/>
              <w:bottom w:val="single" w:sz="4" w:space="0" w:color="auto"/>
              <w:right w:val="single" w:sz="4" w:space="0" w:color="auto"/>
            </w:tcBorders>
          </w:tcPr>
          <w:p w14:paraId="68CFD36F" w14:textId="77777777" w:rsidR="00A57092" w:rsidRPr="006D0FC0" w:rsidRDefault="00A57092" w:rsidP="00F16DCE">
            <w:pPr>
              <w:widowControl w:val="0"/>
              <w:jc w:val="right"/>
              <w:rPr>
                <w:sz w:val="20"/>
                <w:szCs w:val="20"/>
              </w:rPr>
            </w:pPr>
            <w:r>
              <w:rPr>
                <w:sz w:val="20"/>
                <w:szCs w:val="20"/>
                <w:lang w:val="fr"/>
              </w:rPr>
              <w:t>0,00</w:t>
            </w:r>
          </w:p>
        </w:tc>
        <w:tc>
          <w:tcPr>
            <w:tcW w:w="1563" w:type="pct"/>
            <w:tcBorders>
              <w:top w:val="nil"/>
              <w:left w:val="single" w:sz="4" w:space="0" w:color="auto"/>
              <w:bottom w:val="single" w:sz="4" w:space="0" w:color="auto"/>
              <w:right w:val="single" w:sz="4" w:space="0" w:color="auto"/>
            </w:tcBorders>
            <w:shd w:val="clear" w:color="auto" w:fill="auto"/>
            <w:noWrap/>
            <w:vAlign w:val="center"/>
          </w:tcPr>
          <w:p w14:paraId="07EF33A7" w14:textId="77777777" w:rsidR="00A57092" w:rsidRPr="006D0FC0" w:rsidRDefault="00A57092" w:rsidP="00F16DCE">
            <w:pPr>
              <w:widowControl w:val="0"/>
              <w:jc w:val="right"/>
              <w:rPr>
                <w:sz w:val="20"/>
                <w:szCs w:val="20"/>
              </w:rPr>
            </w:pPr>
            <w:r>
              <w:rPr>
                <w:sz w:val="20"/>
                <w:szCs w:val="20"/>
                <w:lang w:val="fr"/>
              </w:rPr>
              <w:t>80,57</w:t>
            </w:r>
          </w:p>
        </w:tc>
      </w:tr>
      <w:tr w:rsidR="00A57092" w:rsidRPr="006D0FC0" w14:paraId="0A492412" w14:textId="77777777" w:rsidTr="00F16DCE">
        <w:tc>
          <w:tcPr>
            <w:tcW w:w="1874"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0662ACB" w14:textId="77777777" w:rsidR="00A57092" w:rsidRPr="006D0FC0" w:rsidRDefault="00A57092" w:rsidP="00F16DCE">
            <w:pPr>
              <w:widowControl w:val="0"/>
              <w:jc w:val="left"/>
              <w:rPr>
                <w:color w:val="000000"/>
                <w:sz w:val="20"/>
                <w:szCs w:val="20"/>
              </w:rPr>
            </w:pPr>
            <w:r>
              <w:rPr>
                <w:color w:val="000000"/>
                <w:sz w:val="20"/>
                <w:szCs w:val="20"/>
                <w:lang w:val="fr"/>
              </w:rPr>
              <w:t>HFC-23 émis</w:t>
            </w:r>
          </w:p>
        </w:tc>
        <w:tc>
          <w:tcPr>
            <w:tcW w:w="1563" w:type="pct"/>
            <w:tcBorders>
              <w:top w:val="single" w:sz="4" w:space="0" w:color="auto"/>
              <w:left w:val="nil"/>
              <w:bottom w:val="single" w:sz="4" w:space="0" w:color="auto"/>
              <w:right w:val="single" w:sz="4" w:space="0" w:color="auto"/>
            </w:tcBorders>
          </w:tcPr>
          <w:p w14:paraId="1A84A81B" w14:textId="77777777" w:rsidR="00A57092" w:rsidRPr="006D0FC0" w:rsidRDefault="00A57092" w:rsidP="00F16DCE">
            <w:pPr>
              <w:widowControl w:val="0"/>
              <w:jc w:val="right"/>
              <w:rPr>
                <w:sz w:val="20"/>
                <w:szCs w:val="20"/>
              </w:rPr>
            </w:pPr>
            <w:r>
              <w:rPr>
                <w:sz w:val="20"/>
                <w:szCs w:val="20"/>
                <w:lang w:val="fr"/>
              </w:rPr>
              <w:t>31,89</w:t>
            </w:r>
          </w:p>
        </w:tc>
        <w:tc>
          <w:tcPr>
            <w:tcW w:w="1563" w:type="pct"/>
            <w:tcBorders>
              <w:top w:val="nil"/>
              <w:left w:val="single" w:sz="4" w:space="0" w:color="auto"/>
              <w:bottom w:val="single" w:sz="4" w:space="0" w:color="auto"/>
              <w:right w:val="single" w:sz="4" w:space="0" w:color="auto"/>
            </w:tcBorders>
            <w:shd w:val="clear" w:color="auto" w:fill="auto"/>
            <w:noWrap/>
            <w:vAlign w:val="center"/>
          </w:tcPr>
          <w:p w14:paraId="6E31DF1C" w14:textId="77777777" w:rsidR="00A57092" w:rsidRPr="006D0FC0" w:rsidRDefault="00A57092" w:rsidP="00F16DCE">
            <w:pPr>
              <w:widowControl w:val="0"/>
              <w:jc w:val="right"/>
              <w:rPr>
                <w:sz w:val="20"/>
                <w:szCs w:val="20"/>
              </w:rPr>
            </w:pPr>
            <w:r>
              <w:rPr>
                <w:sz w:val="20"/>
                <w:szCs w:val="20"/>
                <w:lang w:val="fr"/>
              </w:rPr>
              <w:t>*0,00</w:t>
            </w:r>
          </w:p>
        </w:tc>
      </w:tr>
    </w:tbl>
    <w:p w14:paraId="32F9736C" w14:textId="7880FF80" w:rsidR="00A57092" w:rsidRPr="00BE12FC" w:rsidRDefault="00A57092" w:rsidP="00A57092">
      <w:pPr>
        <w:rPr>
          <w:sz w:val="18"/>
          <w:szCs w:val="18"/>
          <w:lang w:val="fr-FR"/>
        </w:rPr>
      </w:pPr>
      <w:r>
        <w:rPr>
          <w:sz w:val="18"/>
          <w:szCs w:val="18"/>
          <w:lang w:val="fr"/>
        </w:rPr>
        <w:t>* Des émissions à hauteur de 0,00028</w:t>
      </w:r>
      <w:r w:rsidR="00BE12FC">
        <w:rPr>
          <w:sz w:val="18"/>
          <w:szCs w:val="18"/>
          <w:lang w:val="fr"/>
        </w:rPr>
        <w:t> </w:t>
      </w:r>
      <w:proofErr w:type="spellStart"/>
      <w:r>
        <w:rPr>
          <w:sz w:val="18"/>
          <w:szCs w:val="18"/>
          <w:lang w:val="fr"/>
        </w:rPr>
        <w:t>tm</w:t>
      </w:r>
      <w:proofErr w:type="spellEnd"/>
      <w:r>
        <w:rPr>
          <w:sz w:val="18"/>
          <w:szCs w:val="18"/>
          <w:lang w:val="fr"/>
        </w:rPr>
        <w:t xml:space="preserve"> (0,28</w:t>
      </w:r>
      <w:r w:rsidR="00BE12FC">
        <w:rPr>
          <w:sz w:val="18"/>
          <w:szCs w:val="18"/>
          <w:lang w:val="fr"/>
        </w:rPr>
        <w:t> </w:t>
      </w:r>
      <w:r>
        <w:rPr>
          <w:sz w:val="18"/>
          <w:szCs w:val="18"/>
          <w:lang w:val="fr"/>
        </w:rPr>
        <w:t>kg) ont eu lieu entre le 1</w:t>
      </w:r>
      <w:r w:rsidRPr="00F96495">
        <w:rPr>
          <w:sz w:val="18"/>
          <w:szCs w:val="18"/>
          <w:vertAlign w:val="superscript"/>
          <w:lang w:val="fr"/>
        </w:rPr>
        <w:t>er</w:t>
      </w:r>
      <w:r w:rsidR="00BE12FC">
        <w:rPr>
          <w:sz w:val="18"/>
          <w:szCs w:val="18"/>
          <w:lang w:val="fr"/>
        </w:rPr>
        <w:t> </w:t>
      </w:r>
      <w:r>
        <w:rPr>
          <w:sz w:val="18"/>
          <w:szCs w:val="18"/>
          <w:lang w:val="fr"/>
        </w:rPr>
        <w:t>mai et le 31</w:t>
      </w:r>
      <w:r w:rsidR="00BE12FC">
        <w:rPr>
          <w:sz w:val="18"/>
          <w:szCs w:val="18"/>
          <w:lang w:val="fr"/>
        </w:rPr>
        <w:t> </w:t>
      </w:r>
      <w:r>
        <w:rPr>
          <w:sz w:val="18"/>
          <w:szCs w:val="18"/>
          <w:lang w:val="fr"/>
        </w:rPr>
        <w:t>décembre 2022.</w:t>
      </w:r>
    </w:p>
    <w:p w14:paraId="26CDC882" w14:textId="77777777" w:rsidR="00A57092" w:rsidRPr="00BE12FC" w:rsidRDefault="00A57092" w:rsidP="00A57092">
      <w:pPr>
        <w:rPr>
          <w:lang w:val="fr-FR"/>
        </w:rPr>
      </w:pPr>
    </w:p>
    <w:p w14:paraId="3F91E7A3" w14:textId="66DBD192" w:rsidR="00A57092" w:rsidRPr="00BE12FC" w:rsidRDefault="00A57092" w:rsidP="00A57092">
      <w:pPr>
        <w:pStyle w:val="Heading1"/>
        <w:rPr>
          <w:lang w:val="fr-FR"/>
        </w:rPr>
      </w:pPr>
      <w:r>
        <w:rPr>
          <w:lang w:val="fr"/>
        </w:rPr>
        <w:t>L’entreprise a rénové une de ses unités de destruction par plasma (PDU) et a commencé à détruire le sous-produit</w:t>
      </w:r>
      <w:r w:rsidR="00BE12FC">
        <w:rPr>
          <w:lang w:val="fr"/>
        </w:rPr>
        <w:t> </w:t>
      </w:r>
      <w:r>
        <w:rPr>
          <w:lang w:val="fr"/>
        </w:rPr>
        <w:t>HFC-23 le 2</w:t>
      </w:r>
      <w:r w:rsidR="00BE12FC">
        <w:rPr>
          <w:lang w:val="fr"/>
        </w:rPr>
        <w:t> </w:t>
      </w:r>
      <w:r>
        <w:rPr>
          <w:lang w:val="fr"/>
        </w:rPr>
        <w:t xml:space="preserve">mai 2022, la destruction </w:t>
      </w:r>
      <w:r w:rsidR="00F96495">
        <w:rPr>
          <w:lang w:val="fr"/>
        </w:rPr>
        <w:t>s’étant poursuivie</w:t>
      </w:r>
      <w:r>
        <w:rPr>
          <w:lang w:val="fr"/>
        </w:rPr>
        <w:t xml:space="preserve"> tout au long de l’année</w:t>
      </w:r>
      <w:r w:rsidR="00BE12FC">
        <w:rPr>
          <w:lang w:val="fr"/>
        </w:rPr>
        <w:t> </w:t>
      </w:r>
      <w:r>
        <w:rPr>
          <w:lang w:val="fr"/>
        </w:rPr>
        <w:t>2022. La destruction n’a pas pu avoir lieu du 1</w:t>
      </w:r>
      <w:r w:rsidRPr="00F96495">
        <w:rPr>
          <w:vertAlign w:val="superscript"/>
          <w:lang w:val="fr"/>
        </w:rPr>
        <w:t>er</w:t>
      </w:r>
      <w:r w:rsidR="00BE12FC">
        <w:rPr>
          <w:lang w:val="fr"/>
        </w:rPr>
        <w:t> </w:t>
      </w:r>
      <w:r>
        <w:rPr>
          <w:lang w:val="fr"/>
        </w:rPr>
        <w:t>janvier au 1</w:t>
      </w:r>
      <w:r w:rsidRPr="00F96495">
        <w:rPr>
          <w:vertAlign w:val="superscript"/>
          <w:lang w:val="fr"/>
        </w:rPr>
        <w:t>er</w:t>
      </w:r>
      <w:r w:rsidR="00BE12FC">
        <w:rPr>
          <w:lang w:val="fr"/>
        </w:rPr>
        <w:t> </w:t>
      </w:r>
      <w:r>
        <w:rPr>
          <w:lang w:val="fr"/>
        </w:rPr>
        <w:t>mai 2022 en raison de perturbations dans la chaîne d’approvisionnement exacerbées par la pandémie de COVID-19, qui a retardé l’approvisionnement des éléments nécessaires à la rénovation de la torche à plasma (PDU) et n’a pas permis son fonctionnement avant le 1</w:t>
      </w:r>
      <w:r w:rsidRPr="00F96495">
        <w:rPr>
          <w:vertAlign w:val="superscript"/>
          <w:lang w:val="fr"/>
        </w:rPr>
        <w:t>er</w:t>
      </w:r>
      <w:r w:rsidR="00BE12FC">
        <w:rPr>
          <w:lang w:val="fr"/>
        </w:rPr>
        <w:t> </w:t>
      </w:r>
      <w:r>
        <w:rPr>
          <w:lang w:val="fr"/>
        </w:rPr>
        <w:t>mai 2022.</w:t>
      </w:r>
    </w:p>
    <w:p w14:paraId="5B702BD5" w14:textId="77777777" w:rsidR="00A57092" w:rsidRPr="006D0FC0" w:rsidRDefault="00A57092" w:rsidP="00A57092">
      <w:pPr>
        <w:keepNext/>
        <w:rPr>
          <w:i/>
        </w:rPr>
      </w:pPr>
      <w:r>
        <w:rPr>
          <w:i/>
          <w:iCs/>
          <w:lang w:val="fr"/>
        </w:rPr>
        <w:t>Rapport de vérification</w:t>
      </w:r>
    </w:p>
    <w:p w14:paraId="794E7F7D" w14:textId="77777777" w:rsidR="00A57092" w:rsidRPr="006D0FC0" w:rsidRDefault="00A57092" w:rsidP="00A57092">
      <w:pPr>
        <w:keepNext/>
      </w:pPr>
    </w:p>
    <w:p w14:paraId="537DDAF1" w14:textId="3AD861C9" w:rsidR="00A57092" w:rsidRPr="00BE12FC" w:rsidRDefault="00A57092" w:rsidP="00A57092">
      <w:pPr>
        <w:pStyle w:val="Heading1"/>
        <w:rPr>
          <w:lang w:val="fr-FR"/>
        </w:rPr>
      </w:pPr>
      <w:r>
        <w:rPr>
          <w:lang w:val="fr"/>
        </w:rPr>
        <w:t xml:space="preserve">Le rapport de vérification a confirmé que les chiffres communiqués pour 2022 indiqués dans le tableau 1 sont fiables et une représentation exacte de la production de HCFC-22 et </w:t>
      </w:r>
      <w:r w:rsidR="00F02D23">
        <w:rPr>
          <w:lang w:val="fr"/>
        </w:rPr>
        <w:t xml:space="preserve">de </w:t>
      </w:r>
      <w:r>
        <w:rPr>
          <w:lang w:val="fr"/>
        </w:rPr>
        <w:t xml:space="preserve">la génération et </w:t>
      </w:r>
      <w:r w:rsidR="00F02D23">
        <w:rPr>
          <w:lang w:val="fr"/>
        </w:rPr>
        <w:t xml:space="preserve">de la </w:t>
      </w:r>
      <w:r>
        <w:rPr>
          <w:lang w:val="fr"/>
        </w:rPr>
        <w:t xml:space="preserve">destruction de HFC-23 qui ont eu lieu à </w:t>
      </w:r>
      <w:proofErr w:type="spellStart"/>
      <w:r>
        <w:rPr>
          <w:lang w:val="fr"/>
        </w:rPr>
        <w:t>Quimobásicos</w:t>
      </w:r>
      <w:proofErr w:type="spellEnd"/>
      <w:r>
        <w:rPr>
          <w:lang w:val="fr"/>
        </w:rPr>
        <w:t xml:space="preserve"> en 2022, et que l’entreprise n’a pas vendu ni stocké de HFC-23. Le rapport a conclu que l’entreprise était en conformité avec l’Accord entre le pays et le Comité exécutif pour les émissions de sous-produit</w:t>
      </w:r>
      <w:r w:rsidR="00BE12FC">
        <w:rPr>
          <w:lang w:val="fr"/>
        </w:rPr>
        <w:t> </w:t>
      </w:r>
      <w:r>
        <w:rPr>
          <w:lang w:val="fr"/>
        </w:rPr>
        <w:t>HFC-23 relâchées dans l’atmosphère en conséquence de la production de HCFC-22. Comme décrit plus en détail dans le paragraphe</w:t>
      </w:r>
      <w:r w:rsidR="00BE12FC">
        <w:rPr>
          <w:lang w:val="fr"/>
        </w:rPr>
        <w:t> </w:t>
      </w:r>
      <w:r>
        <w:rPr>
          <w:lang w:val="fr"/>
        </w:rPr>
        <w:t xml:space="preserve">46 ci-dessous, le rapport de vérification a aussi proposé une méthodologie </w:t>
      </w:r>
      <w:r w:rsidR="00F02D23">
        <w:rPr>
          <w:lang w:val="fr"/>
        </w:rPr>
        <w:t>de vérification du</w:t>
      </w:r>
      <w:r>
        <w:rPr>
          <w:lang w:val="fr"/>
        </w:rPr>
        <w:t xml:space="preserve"> contrôle du sous-produit</w:t>
      </w:r>
      <w:r w:rsidR="00BE12FC">
        <w:rPr>
          <w:lang w:val="fr"/>
        </w:rPr>
        <w:t> </w:t>
      </w:r>
      <w:r>
        <w:rPr>
          <w:lang w:val="fr"/>
        </w:rPr>
        <w:t>HFC-23 basé</w:t>
      </w:r>
      <w:r w:rsidR="00F02D23">
        <w:rPr>
          <w:lang w:val="fr"/>
        </w:rPr>
        <w:t>e</w:t>
      </w:r>
      <w:r>
        <w:rPr>
          <w:lang w:val="fr"/>
        </w:rPr>
        <w:t xml:space="preserve"> sur la méthodologie utilisée dans le Mécanisme pour un développement propre (MDP).</w:t>
      </w:r>
      <w:r>
        <w:rPr>
          <w:rStyle w:val="FootnoteReference"/>
          <w:lang w:val="fr"/>
        </w:rPr>
        <w:footnoteReference w:id="8"/>
      </w:r>
      <w:r>
        <w:rPr>
          <w:lang w:val="fr"/>
        </w:rPr>
        <w:t xml:space="preserve"> </w:t>
      </w:r>
    </w:p>
    <w:p w14:paraId="1E452532" w14:textId="77777777" w:rsidR="00A57092" w:rsidRPr="00BE12FC" w:rsidRDefault="00A57092" w:rsidP="00A57092">
      <w:pPr>
        <w:keepNext/>
        <w:rPr>
          <w:u w:val="single"/>
          <w:lang w:val="fr-FR"/>
        </w:rPr>
      </w:pPr>
      <w:r>
        <w:rPr>
          <w:u w:val="single"/>
          <w:lang w:val="fr"/>
        </w:rPr>
        <w:t>Rapport périodique sur la mise en œuvre de la première tranche</w:t>
      </w:r>
    </w:p>
    <w:p w14:paraId="5DB0BA3E" w14:textId="77777777" w:rsidR="00A57092" w:rsidRPr="00BE12FC" w:rsidRDefault="00A57092" w:rsidP="00A57092">
      <w:pPr>
        <w:keepNext/>
        <w:rPr>
          <w:lang w:val="fr-FR"/>
        </w:rPr>
      </w:pPr>
    </w:p>
    <w:p w14:paraId="5FE5B683" w14:textId="343F6B0E" w:rsidR="00A57092" w:rsidRPr="00BE12FC" w:rsidRDefault="00A57092" w:rsidP="00A57092">
      <w:pPr>
        <w:pStyle w:val="Heading1"/>
        <w:widowControl w:val="0"/>
        <w:rPr>
          <w:lang w:val="fr-FR"/>
        </w:rPr>
      </w:pPr>
      <w:proofErr w:type="spellStart"/>
      <w:r>
        <w:rPr>
          <w:lang w:val="fr"/>
        </w:rPr>
        <w:t>Quimobásicos</w:t>
      </w:r>
      <w:proofErr w:type="spellEnd"/>
      <w:r>
        <w:rPr>
          <w:lang w:val="fr"/>
        </w:rPr>
        <w:t xml:space="preserve"> a commencé à rénover la première des deux PDU (PDU-1) en octobre 2021 et, au vu du retard dans le remplacement de l’alimentation </w:t>
      </w:r>
      <w:r w:rsidR="00BD33BB">
        <w:rPr>
          <w:lang w:val="fr"/>
        </w:rPr>
        <w:t>électrique</w:t>
      </w:r>
      <w:r>
        <w:rPr>
          <w:lang w:val="fr"/>
        </w:rPr>
        <w:t xml:space="preserve">, a décidé </w:t>
      </w:r>
      <w:r w:rsidR="00BD33BB">
        <w:rPr>
          <w:lang w:val="fr"/>
        </w:rPr>
        <w:t xml:space="preserve">à la place </w:t>
      </w:r>
      <w:r>
        <w:rPr>
          <w:lang w:val="fr"/>
        </w:rPr>
        <w:t xml:space="preserve">de rénover la seconde </w:t>
      </w:r>
      <w:r>
        <w:rPr>
          <w:lang w:val="fr"/>
        </w:rPr>
        <w:lastRenderedPageBreak/>
        <w:t>unité (PDU-2) pour la destruction du sous-produit</w:t>
      </w:r>
      <w:r w:rsidR="00BE12FC">
        <w:rPr>
          <w:lang w:val="fr"/>
        </w:rPr>
        <w:t> </w:t>
      </w:r>
      <w:r>
        <w:rPr>
          <w:lang w:val="fr"/>
        </w:rPr>
        <w:t>HFC-23 généré dans l’entreprise.</w:t>
      </w:r>
      <w:r>
        <w:rPr>
          <w:rStyle w:val="FootnoteReference"/>
          <w:lang w:val="fr"/>
        </w:rPr>
        <w:footnoteReference w:id="9"/>
      </w:r>
      <w:r>
        <w:rPr>
          <w:lang w:val="fr"/>
        </w:rPr>
        <w:t xml:space="preserve"> </w:t>
      </w:r>
      <w:r>
        <w:rPr>
          <w:rStyle w:val="FootnoteReference"/>
          <w:lang w:val="fr"/>
        </w:rPr>
        <w:footnoteReference w:id="10"/>
      </w:r>
      <w:r>
        <w:rPr>
          <w:lang w:val="fr"/>
        </w:rPr>
        <w:t xml:space="preserve"> Bien que retardée par les perturbations d</w:t>
      </w:r>
      <w:r w:rsidR="00BD33BB">
        <w:rPr>
          <w:lang w:val="fr"/>
        </w:rPr>
        <w:t>ans</w:t>
      </w:r>
      <w:r>
        <w:rPr>
          <w:lang w:val="fr"/>
        </w:rPr>
        <w:t xml:space="preserve"> la chaîne logistique, la rénovation de PDU-2 a été achevée et l’unité a commencé à fonctionner en mai 2022, permettant la destruction du sous-produit</w:t>
      </w:r>
      <w:r w:rsidR="00BE12FC">
        <w:rPr>
          <w:lang w:val="fr"/>
        </w:rPr>
        <w:t> </w:t>
      </w:r>
      <w:r>
        <w:rPr>
          <w:lang w:val="fr"/>
        </w:rPr>
        <w:t xml:space="preserve">HFC-23 généré par l’une des deux lignes de production de HCFC-22 de </w:t>
      </w:r>
      <w:proofErr w:type="spellStart"/>
      <w:r>
        <w:rPr>
          <w:lang w:val="fr"/>
        </w:rPr>
        <w:t>Quimobásicos</w:t>
      </w:r>
      <w:proofErr w:type="spellEnd"/>
      <w:r>
        <w:rPr>
          <w:lang w:val="fr"/>
        </w:rPr>
        <w:t>.</w:t>
      </w:r>
    </w:p>
    <w:p w14:paraId="0A979F34" w14:textId="30D10C26" w:rsidR="00A57092" w:rsidRPr="00BE12FC" w:rsidRDefault="00A57092" w:rsidP="00A57092">
      <w:pPr>
        <w:pStyle w:val="Heading1"/>
        <w:rPr>
          <w:lang w:val="fr-FR"/>
        </w:rPr>
      </w:pPr>
      <w:r>
        <w:rPr>
          <w:lang w:val="fr"/>
        </w:rPr>
        <w:t xml:space="preserve">Durant la première semaine de fonctionnement de la PDU, </w:t>
      </w:r>
      <w:proofErr w:type="spellStart"/>
      <w:r>
        <w:rPr>
          <w:lang w:val="fr"/>
        </w:rPr>
        <w:t>Quimobásicos</w:t>
      </w:r>
      <w:proofErr w:type="spellEnd"/>
      <w:r>
        <w:rPr>
          <w:lang w:val="fr"/>
        </w:rPr>
        <w:t xml:space="preserve"> a subi et affronté des problèmes d’alimentation électrique causées par les dispositifs de commande qui n’envoyai</w:t>
      </w:r>
      <w:r w:rsidR="00BD33BB">
        <w:rPr>
          <w:lang w:val="fr"/>
        </w:rPr>
        <w:t>en</w:t>
      </w:r>
      <w:r>
        <w:rPr>
          <w:lang w:val="fr"/>
        </w:rPr>
        <w:t>t pas le signal de démarrage à la torche à plasma</w:t>
      </w:r>
      <w:r w:rsidR="00BE12FC">
        <w:rPr>
          <w:lang w:val="fr"/>
        </w:rPr>
        <w:t> </w:t>
      </w:r>
      <w:r>
        <w:rPr>
          <w:lang w:val="fr"/>
        </w:rPr>
        <w:t xml:space="preserve">; l’obstruction des tuyaux de refroidissement de la PDU, et une plaque et un </w:t>
      </w:r>
      <w:r w:rsidR="00BD33BB">
        <w:rPr>
          <w:lang w:val="fr"/>
        </w:rPr>
        <w:t xml:space="preserve">bâti </w:t>
      </w:r>
      <w:r>
        <w:rPr>
          <w:lang w:val="fr"/>
        </w:rPr>
        <w:t xml:space="preserve">d’échangeur de chaleur devant être remplacés. De plus, en raison de préoccupations liées à la qualité de l’électricité fournie par le réseau local, </w:t>
      </w:r>
      <w:proofErr w:type="spellStart"/>
      <w:r>
        <w:rPr>
          <w:lang w:val="fr"/>
        </w:rPr>
        <w:t>Quimobásicos</w:t>
      </w:r>
      <w:proofErr w:type="spellEnd"/>
      <w:r>
        <w:rPr>
          <w:lang w:val="fr"/>
        </w:rPr>
        <w:t xml:space="preserve"> a acheté et installé une alimentation sans interruption </w:t>
      </w:r>
      <w:r w:rsidR="00BD33BB">
        <w:rPr>
          <w:lang w:val="fr"/>
        </w:rPr>
        <w:t>à la suite de</w:t>
      </w:r>
      <w:r>
        <w:rPr>
          <w:lang w:val="fr"/>
        </w:rPr>
        <w:t xml:space="preserve"> quatre arrêts </w:t>
      </w:r>
      <w:r w:rsidR="00BD33BB">
        <w:rPr>
          <w:lang w:val="fr"/>
        </w:rPr>
        <w:t xml:space="preserve">intempestifs </w:t>
      </w:r>
      <w:r>
        <w:rPr>
          <w:lang w:val="fr"/>
        </w:rPr>
        <w:t>ayant eu lieu depuis le démarrage de la PDU.</w:t>
      </w:r>
    </w:p>
    <w:p w14:paraId="75C338AC" w14:textId="02FFE05C" w:rsidR="00A57092" w:rsidRPr="00BE12FC" w:rsidRDefault="00A57092" w:rsidP="00A57092">
      <w:pPr>
        <w:pStyle w:val="Heading1"/>
        <w:rPr>
          <w:lang w:val="fr-FR"/>
        </w:rPr>
      </w:pPr>
      <w:proofErr w:type="spellStart"/>
      <w:r>
        <w:rPr>
          <w:lang w:val="fr"/>
        </w:rPr>
        <w:t>Quimobásicos</w:t>
      </w:r>
      <w:proofErr w:type="spellEnd"/>
      <w:r>
        <w:rPr>
          <w:lang w:val="fr"/>
        </w:rPr>
        <w:t xml:space="preserve"> a entrepris un </w:t>
      </w:r>
      <w:r w:rsidR="001E1D99">
        <w:rPr>
          <w:lang w:val="fr"/>
        </w:rPr>
        <w:t xml:space="preserve">certain </w:t>
      </w:r>
      <w:r>
        <w:rPr>
          <w:lang w:val="fr"/>
        </w:rPr>
        <w:t xml:space="preserve">nombre d’améliorations opérationnelles afin d’optimiser le fonctionnement de la PDU et </w:t>
      </w:r>
      <w:r w:rsidR="001E1D99">
        <w:rPr>
          <w:lang w:val="fr"/>
        </w:rPr>
        <w:t xml:space="preserve">de </w:t>
      </w:r>
      <w:r>
        <w:rPr>
          <w:lang w:val="fr"/>
        </w:rPr>
        <w:t>minimiser le taux de génération du sous-produit</w:t>
      </w:r>
      <w:r w:rsidR="00BE12FC">
        <w:rPr>
          <w:lang w:val="fr"/>
        </w:rPr>
        <w:t> </w:t>
      </w:r>
      <w:r>
        <w:rPr>
          <w:lang w:val="fr"/>
        </w:rPr>
        <w:t xml:space="preserve">HFC-23. Concernant le </w:t>
      </w:r>
      <w:r w:rsidR="001E1D99">
        <w:rPr>
          <w:lang w:val="fr"/>
        </w:rPr>
        <w:t>premier point</w:t>
      </w:r>
      <w:r>
        <w:rPr>
          <w:lang w:val="fr"/>
        </w:rPr>
        <w:t>, l’entreprise a optimisé le fonctionnement d</w:t>
      </w:r>
      <w:r w:rsidR="001E1D99">
        <w:rPr>
          <w:lang w:val="fr"/>
        </w:rPr>
        <w:t>e la</w:t>
      </w:r>
      <w:r>
        <w:rPr>
          <w:lang w:val="fr"/>
        </w:rPr>
        <w:t xml:space="preserve"> PDU en l</w:t>
      </w:r>
      <w:r w:rsidR="001E1D99">
        <w:rPr>
          <w:lang w:val="fr"/>
        </w:rPr>
        <w:t>a</w:t>
      </w:r>
      <w:r>
        <w:rPr>
          <w:lang w:val="fr"/>
        </w:rPr>
        <w:t xml:space="preserve"> faisant fonctionner à une plus faible capacité que </w:t>
      </w:r>
      <w:r w:rsidR="001E1D99">
        <w:rPr>
          <w:lang w:val="fr"/>
        </w:rPr>
        <w:t>s</w:t>
      </w:r>
      <w:r>
        <w:rPr>
          <w:lang w:val="fr"/>
        </w:rPr>
        <w:t xml:space="preserve">a capacité nominale, </w:t>
      </w:r>
      <w:r w:rsidR="001E1D99">
        <w:rPr>
          <w:lang w:val="fr"/>
        </w:rPr>
        <w:t xml:space="preserve">ce </w:t>
      </w:r>
      <w:r>
        <w:rPr>
          <w:lang w:val="fr"/>
        </w:rPr>
        <w:t xml:space="preserve">qui a prolongé la vie utile de la torche de la PDU et a garanti </w:t>
      </w:r>
      <w:r w:rsidR="001E1D99">
        <w:rPr>
          <w:lang w:val="fr"/>
        </w:rPr>
        <w:t>une</w:t>
      </w:r>
      <w:r>
        <w:rPr>
          <w:lang w:val="fr"/>
        </w:rPr>
        <w:t xml:space="preserve"> continuité opérationnelle</w:t>
      </w:r>
      <w:r w:rsidR="001E1D99">
        <w:rPr>
          <w:lang w:val="fr"/>
        </w:rPr>
        <w:t xml:space="preserve"> optimale</w:t>
      </w:r>
      <w:r>
        <w:rPr>
          <w:lang w:val="fr"/>
        </w:rPr>
        <w:t xml:space="preserve">, améliorant </w:t>
      </w:r>
      <w:r w:rsidR="001E1D99">
        <w:rPr>
          <w:lang w:val="fr"/>
        </w:rPr>
        <w:t xml:space="preserve">de ce fait </w:t>
      </w:r>
      <w:r>
        <w:rPr>
          <w:lang w:val="fr"/>
        </w:rPr>
        <w:t xml:space="preserve">la performance de la PDU. </w:t>
      </w:r>
      <w:proofErr w:type="spellStart"/>
      <w:r>
        <w:rPr>
          <w:lang w:val="fr"/>
        </w:rPr>
        <w:t>Quimobásicos</w:t>
      </w:r>
      <w:proofErr w:type="spellEnd"/>
      <w:r>
        <w:rPr>
          <w:lang w:val="fr"/>
        </w:rPr>
        <w:t xml:space="preserve"> a été capable de réduire le taux de génération du sous-produit</w:t>
      </w:r>
      <w:r w:rsidR="00BE12FC">
        <w:rPr>
          <w:lang w:val="fr"/>
        </w:rPr>
        <w:t> </w:t>
      </w:r>
      <w:r>
        <w:rPr>
          <w:lang w:val="fr"/>
        </w:rPr>
        <w:t xml:space="preserve">HFC-23 en achetant et en installant un vaporisateur </w:t>
      </w:r>
      <w:r w:rsidR="001E1D99">
        <w:rPr>
          <w:lang w:val="fr"/>
        </w:rPr>
        <w:t xml:space="preserve">amélioré </w:t>
      </w:r>
      <w:r>
        <w:rPr>
          <w:lang w:val="fr"/>
        </w:rPr>
        <w:t xml:space="preserve">de fluorure d’hydrogène </w:t>
      </w:r>
      <w:r w:rsidR="001E1D99">
        <w:rPr>
          <w:lang w:val="fr"/>
        </w:rPr>
        <w:t xml:space="preserve">(HF) </w:t>
      </w:r>
      <w:r>
        <w:rPr>
          <w:lang w:val="fr"/>
        </w:rPr>
        <w:t>anhydre, qui a amélioré le contrôle du débit de HF au réacteur. De plus, en raison d’une demande accrue de HCFC-22, l’entreprise a été capable d’améliorer la continuité opérationnelle de sa ligne de production de HCFC-22, réduisant ainsi les redémarrages et arrêts de la ligne en réduisant le taux de génération du sous-produit</w:t>
      </w:r>
      <w:r w:rsidR="00BE12FC">
        <w:rPr>
          <w:lang w:val="fr"/>
        </w:rPr>
        <w:t> </w:t>
      </w:r>
      <w:r>
        <w:rPr>
          <w:lang w:val="fr"/>
        </w:rPr>
        <w:t>HFC-23 en 2022 de 1,57 à 1,44</w:t>
      </w:r>
      <w:r w:rsidR="00BE12FC">
        <w:rPr>
          <w:lang w:val="fr"/>
        </w:rPr>
        <w:t> </w:t>
      </w:r>
      <w:r>
        <w:rPr>
          <w:lang w:val="fr"/>
        </w:rPr>
        <w:t>pour cent.</w:t>
      </w:r>
    </w:p>
    <w:p w14:paraId="5D6213D2" w14:textId="77777777" w:rsidR="00A57092" w:rsidRPr="00BE12FC" w:rsidRDefault="00A57092" w:rsidP="00A57092">
      <w:pPr>
        <w:rPr>
          <w:i/>
          <w:lang w:val="fr-FR"/>
        </w:rPr>
      </w:pPr>
      <w:r>
        <w:rPr>
          <w:i/>
          <w:iCs/>
          <w:lang w:val="fr"/>
        </w:rPr>
        <w:t xml:space="preserve">Mise en œuvre et supervision du projet </w:t>
      </w:r>
    </w:p>
    <w:p w14:paraId="169F4A84" w14:textId="77777777" w:rsidR="00A57092" w:rsidRPr="00BE12FC" w:rsidRDefault="00A57092" w:rsidP="00A57092">
      <w:pPr>
        <w:rPr>
          <w:lang w:val="fr-FR"/>
        </w:rPr>
      </w:pPr>
    </w:p>
    <w:p w14:paraId="77FA5AA7" w14:textId="06360569" w:rsidR="00A57092" w:rsidRPr="00BE12FC" w:rsidRDefault="00A57092" w:rsidP="00A57092">
      <w:pPr>
        <w:pStyle w:val="Heading1"/>
        <w:rPr>
          <w:lang w:val="fr-FR"/>
        </w:rPr>
      </w:pPr>
      <w:r>
        <w:rPr>
          <w:lang w:val="fr"/>
        </w:rPr>
        <w:t>Sur le montant total de 7</w:t>
      </w:r>
      <w:r w:rsidR="00BE12FC">
        <w:rPr>
          <w:lang w:val="fr"/>
        </w:rPr>
        <w:t> </w:t>
      </w:r>
      <w:r>
        <w:rPr>
          <w:lang w:val="fr"/>
        </w:rPr>
        <w:t>500 $ US attribué au titre de la première tranche, 4</w:t>
      </w:r>
      <w:r w:rsidR="00BE12FC">
        <w:rPr>
          <w:lang w:val="fr"/>
        </w:rPr>
        <w:t> </w:t>
      </w:r>
      <w:r>
        <w:rPr>
          <w:lang w:val="fr"/>
        </w:rPr>
        <w:t>946 $ US (66 pour cent) ont été décaissés pour la supervision de projet et la vérification de la production et des émissions, les 2</w:t>
      </w:r>
      <w:r w:rsidR="00BE12FC">
        <w:rPr>
          <w:lang w:val="fr"/>
        </w:rPr>
        <w:t> </w:t>
      </w:r>
      <w:r>
        <w:rPr>
          <w:lang w:val="fr"/>
        </w:rPr>
        <w:t>554 $ US restants seront décaissés en 2023.</w:t>
      </w:r>
    </w:p>
    <w:p w14:paraId="5A74BB6B" w14:textId="77777777" w:rsidR="00A57092" w:rsidRPr="006D0FC0" w:rsidRDefault="00A57092" w:rsidP="00A57092">
      <w:pPr>
        <w:rPr>
          <w:i/>
        </w:rPr>
      </w:pPr>
      <w:r>
        <w:rPr>
          <w:i/>
          <w:iCs/>
          <w:lang w:val="fr"/>
        </w:rPr>
        <w:t>Niveau de décaissement des fonds</w:t>
      </w:r>
    </w:p>
    <w:p w14:paraId="4B46D05C" w14:textId="77777777" w:rsidR="00A57092" w:rsidRPr="006D0FC0" w:rsidRDefault="00A57092" w:rsidP="00A57092"/>
    <w:p w14:paraId="76B4471D" w14:textId="4524193D" w:rsidR="00A57092" w:rsidRPr="006D0FC0" w:rsidRDefault="00A57092" w:rsidP="00A57092">
      <w:pPr>
        <w:pStyle w:val="Heading1"/>
        <w:widowControl w:val="0"/>
      </w:pPr>
      <w:r>
        <w:rPr>
          <w:lang w:val="fr"/>
        </w:rPr>
        <w:t>En date de mars 2023, sur les 483</w:t>
      </w:r>
      <w:r w:rsidR="00BE12FC">
        <w:rPr>
          <w:lang w:val="fr"/>
        </w:rPr>
        <w:t> </w:t>
      </w:r>
      <w:r>
        <w:rPr>
          <w:lang w:val="fr"/>
        </w:rPr>
        <w:t xml:space="preserve">058 $ US approuvés </w:t>
      </w:r>
      <w:r w:rsidR="001E1D99">
        <w:rPr>
          <w:lang w:val="fr"/>
        </w:rPr>
        <w:t>jusque-là</w:t>
      </w:r>
      <w:r>
        <w:rPr>
          <w:lang w:val="fr"/>
        </w:rPr>
        <w:t>, 480</w:t>
      </w:r>
      <w:r w:rsidR="00BE12FC">
        <w:rPr>
          <w:lang w:val="fr"/>
        </w:rPr>
        <w:t> </w:t>
      </w:r>
      <w:r>
        <w:rPr>
          <w:lang w:val="fr"/>
        </w:rPr>
        <w:t>504 $ US (99 pour cent) avaient été décaissés. Le solde de 2</w:t>
      </w:r>
      <w:r w:rsidR="00BE12FC">
        <w:rPr>
          <w:lang w:val="fr"/>
        </w:rPr>
        <w:t> </w:t>
      </w:r>
      <w:r>
        <w:rPr>
          <w:lang w:val="fr"/>
        </w:rPr>
        <w:t>554 $ US sera décaissé en 2023.</w:t>
      </w:r>
    </w:p>
    <w:p w14:paraId="7D1920BD" w14:textId="77777777" w:rsidR="00A57092" w:rsidRPr="00BE12FC" w:rsidRDefault="00A57092" w:rsidP="00A57092">
      <w:pPr>
        <w:widowControl w:val="0"/>
        <w:rPr>
          <w:u w:val="single"/>
          <w:lang w:val="fr-FR"/>
        </w:rPr>
      </w:pPr>
      <w:r>
        <w:rPr>
          <w:u w:val="single"/>
          <w:lang w:val="fr"/>
        </w:rPr>
        <w:t>Plan de mise en œuvre de la deuxième tranche</w:t>
      </w:r>
    </w:p>
    <w:p w14:paraId="4809E094" w14:textId="77777777" w:rsidR="00A57092" w:rsidRPr="00BE12FC" w:rsidRDefault="00A57092" w:rsidP="00A57092">
      <w:pPr>
        <w:widowControl w:val="0"/>
        <w:rPr>
          <w:lang w:val="fr-FR"/>
        </w:rPr>
      </w:pPr>
    </w:p>
    <w:p w14:paraId="3DF97996" w14:textId="77777777" w:rsidR="00A57092" w:rsidRPr="00BE12FC" w:rsidRDefault="00A57092" w:rsidP="00A57092">
      <w:pPr>
        <w:pStyle w:val="Heading1"/>
        <w:widowControl w:val="0"/>
        <w:rPr>
          <w:lang w:val="fr-FR"/>
        </w:rPr>
      </w:pPr>
      <w:r>
        <w:rPr>
          <w:lang w:val="fr"/>
        </w:rPr>
        <w:t>Les activités de la deuxième tranche seront mises en œuvre entre juillet 2023 et décembre 2024 et comprennent :</w:t>
      </w:r>
    </w:p>
    <w:p w14:paraId="26BA57F2" w14:textId="6C4F9202" w:rsidR="00A57092" w:rsidRPr="00BE12FC" w:rsidRDefault="00A57092" w:rsidP="00A57092">
      <w:pPr>
        <w:pStyle w:val="Heading2"/>
        <w:numPr>
          <w:ilvl w:val="1"/>
          <w:numId w:val="1"/>
        </w:numPr>
        <w:rPr>
          <w:lang w:val="fr-FR"/>
        </w:rPr>
      </w:pPr>
      <w:r>
        <w:rPr>
          <w:lang w:val="fr"/>
        </w:rPr>
        <w:t>La poursuite de la destruction du sous-produit</w:t>
      </w:r>
      <w:r w:rsidR="00BE12FC">
        <w:rPr>
          <w:lang w:val="fr"/>
        </w:rPr>
        <w:t> </w:t>
      </w:r>
      <w:r>
        <w:rPr>
          <w:lang w:val="fr"/>
        </w:rPr>
        <w:t xml:space="preserve">HFC-23 généré par la production de HCFC-22 chez </w:t>
      </w:r>
      <w:proofErr w:type="spellStart"/>
      <w:r>
        <w:rPr>
          <w:lang w:val="fr"/>
        </w:rPr>
        <w:t>Quimobásicos</w:t>
      </w:r>
      <w:proofErr w:type="spellEnd"/>
      <w:r w:rsidR="00BE12FC">
        <w:rPr>
          <w:lang w:val="fr"/>
        </w:rPr>
        <w:t> </w:t>
      </w:r>
      <w:r>
        <w:rPr>
          <w:lang w:val="fr"/>
        </w:rPr>
        <w:t>; la production totale de HCFC-22 pour tou</w:t>
      </w:r>
      <w:r w:rsidR="001E1D99">
        <w:rPr>
          <w:lang w:val="fr"/>
        </w:rPr>
        <w:t>te</w:t>
      </w:r>
      <w:r>
        <w:rPr>
          <w:lang w:val="fr"/>
        </w:rPr>
        <w:t>s les utilisat</w:t>
      </w:r>
      <w:r w:rsidR="001E1D99">
        <w:rPr>
          <w:lang w:val="fr"/>
        </w:rPr>
        <w:t>ion</w:t>
      </w:r>
      <w:r>
        <w:rPr>
          <w:lang w:val="fr"/>
        </w:rPr>
        <w:t>s devrait être de 8</w:t>
      </w:r>
      <w:r w:rsidR="00BE12FC">
        <w:rPr>
          <w:lang w:val="fr"/>
        </w:rPr>
        <w:t> </w:t>
      </w:r>
      <w:r>
        <w:rPr>
          <w:lang w:val="fr"/>
        </w:rPr>
        <w:t>600 </w:t>
      </w:r>
      <w:proofErr w:type="spellStart"/>
      <w:r>
        <w:rPr>
          <w:lang w:val="fr"/>
        </w:rPr>
        <w:t>tm</w:t>
      </w:r>
      <w:proofErr w:type="spellEnd"/>
      <w:r>
        <w:rPr>
          <w:lang w:val="fr"/>
        </w:rPr>
        <w:t xml:space="preserve"> pour 2023, avec 129,00 </w:t>
      </w:r>
      <w:proofErr w:type="spellStart"/>
      <w:r>
        <w:rPr>
          <w:lang w:val="fr"/>
        </w:rPr>
        <w:t>tm</w:t>
      </w:r>
      <w:proofErr w:type="spellEnd"/>
      <w:r>
        <w:rPr>
          <w:lang w:val="fr"/>
        </w:rPr>
        <w:t xml:space="preserve"> de sous-produit</w:t>
      </w:r>
      <w:r w:rsidR="00BE12FC">
        <w:rPr>
          <w:lang w:val="fr"/>
        </w:rPr>
        <w:t> </w:t>
      </w:r>
      <w:r>
        <w:rPr>
          <w:lang w:val="fr"/>
        </w:rPr>
        <w:t>HFC-23 généré et par la suite détruit (264</w:t>
      </w:r>
      <w:r w:rsidR="00BE12FC">
        <w:rPr>
          <w:lang w:val="fr"/>
        </w:rPr>
        <w:t> </w:t>
      </w:r>
      <w:r>
        <w:rPr>
          <w:lang w:val="fr"/>
        </w:rPr>
        <w:t>270 $ US)</w:t>
      </w:r>
      <w:r w:rsidR="00BE12FC">
        <w:rPr>
          <w:lang w:val="fr"/>
        </w:rPr>
        <w:t> </w:t>
      </w:r>
      <w:r>
        <w:rPr>
          <w:lang w:val="fr"/>
        </w:rPr>
        <w:t>; et</w:t>
      </w:r>
    </w:p>
    <w:p w14:paraId="55CC9A55" w14:textId="2D3A33B4" w:rsidR="00A57092" w:rsidRPr="00BE12FC" w:rsidRDefault="00A57092" w:rsidP="00A57092">
      <w:pPr>
        <w:pStyle w:val="Heading2"/>
        <w:numPr>
          <w:ilvl w:val="1"/>
          <w:numId w:val="1"/>
        </w:numPr>
        <w:rPr>
          <w:lang w:val="fr-FR"/>
        </w:rPr>
      </w:pPr>
      <w:r>
        <w:rPr>
          <w:lang w:val="fr"/>
        </w:rPr>
        <w:t>La supervision et la vérification de la destruction, comprenant un rapport de vérification indépendant (20</w:t>
      </w:r>
      <w:r w:rsidR="00BE12FC">
        <w:rPr>
          <w:lang w:val="fr"/>
        </w:rPr>
        <w:t> </w:t>
      </w:r>
      <w:r>
        <w:rPr>
          <w:lang w:val="fr"/>
        </w:rPr>
        <w:t>000 $ US).</w:t>
      </w:r>
    </w:p>
    <w:p w14:paraId="1770B730" w14:textId="77777777" w:rsidR="00EB1A2C" w:rsidRDefault="00EB1A2C">
      <w:pPr>
        <w:jc w:val="left"/>
        <w:rPr>
          <w:b/>
          <w:bCs/>
          <w:lang w:val="fr"/>
        </w:rPr>
      </w:pPr>
      <w:r>
        <w:rPr>
          <w:b/>
          <w:bCs/>
          <w:lang w:val="fr"/>
        </w:rPr>
        <w:br w:type="page"/>
      </w:r>
    </w:p>
    <w:p w14:paraId="25498A4B" w14:textId="7148F876" w:rsidR="00A57092" w:rsidRDefault="00A57092" w:rsidP="00427203">
      <w:pPr>
        <w:widowControl w:val="0"/>
        <w:jc w:val="center"/>
        <w:rPr>
          <w:b/>
          <w:bCs/>
          <w:lang w:val="fr"/>
        </w:rPr>
      </w:pPr>
      <w:r>
        <w:rPr>
          <w:b/>
          <w:bCs/>
          <w:lang w:val="fr"/>
        </w:rPr>
        <w:lastRenderedPageBreak/>
        <w:t>OBSERVATIONS ET RECOMMANDATION DU SECRÉTARIAT</w:t>
      </w:r>
    </w:p>
    <w:p w14:paraId="54238DFC" w14:textId="77777777" w:rsidR="00427203" w:rsidRDefault="00427203" w:rsidP="00427203">
      <w:pPr>
        <w:widowControl w:val="0"/>
        <w:jc w:val="center"/>
        <w:rPr>
          <w:b/>
          <w:bCs/>
          <w:lang w:val="fr"/>
        </w:rPr>
      </w:pPr>
    </w:p>
    <w:p w14:paraId="5568AB56" w14:textId="77777777" w:rsidR="00427203" w:rsidRPr="00BE12FC" w:rsidRDefault="00427203" w:rsidP="00427203">
      <w:pPr>
        <w:widowControl w:val="0"/>
        <w:jc w:val="center"/>
        <w:rPr>
          <w:b/>
          <w:lang w:val="fr-FR"/>
        </w:rPr>
      </w:pPr>
    </w:p>
    <w:p w14:paraId="114B29CE" w14:textId="77777777" w:rsidR="00A57092" w:rsidRPr="00BE12FC" w:rsidRDefault="00A57092" w:rsidP="00427203">
      <w:pPr>
        <w:widowControl w:val="0"/>
        <w:rPr>
          <w:b/>
          <w:lang w:val="fr-FR"/>
        </w:rPr>
      </w:pPr>
      <w:r>
        <w:rPr>
          <w:b/>
          <w:bCs/>
          <w:lang w:val="fr"/>
        </w:rPr>
        <w:t>OBSERVATIONS</w:t>
      </w:r>
    </w:p>
    <w:p w14:paraId="0B8F6D0D" w14:textId="3E96E2D4" w:rsidR="00A57092" w:rsidRPr="00BE12FC" w:rsidRDefault="00A57092" w:rsidP="00A57092">
      <w:pPr>
        <w:widowControl w:val="0"/>
        <w:spacing w:before="240" w:after="240"/>
        <w:rPr>
          <w:u w:val="single"/>
          <w:lang w:val="fr-FR"/>
        </w:rPr>
      </w:pPr>
      <w:r>
        <w:rPr>
          <w:u w:val="single"/>
          <w:lang w:val="fr"/>
        </w:rPr>
        <w:t>Rapport sur le contrôle du sous-produit</w:t>
      </w:r>
      <w:r w:rsidR="00BE12FC">
        <w:rPr>
          <w:u w:val="single"/>
          <w:lang w:val="fr"/>
        </w:rPr>
        <w:t> </w:t>
      </w:r>
      <w:r>
        <w:rPr>
          <w:u w:val="single"/>
          <w:lang w:val="fr"/>
        </w:rPr>
        <w:t>HFC-23</w:t>
      </w:r>
    </w:p>
    <w:p w14:paraId="18573B74" w14:textId="77F81E18" w:rsidR="00A57092" w:rsidRPr="00BE12FC" w:rsidRDefault="00A57092" w:rsidP="00A57092">
      <w:pPr>
        <w:pStyle w:val="Heading1"/>
        <w:widowControl w:val="0"/>
        <w:rPr>
          <w:lang w:val="fr-FR"/>
        </w:rPr>
      </w:pPr>
      <w:r>
        <w:rPr>
          <w:lang w:val="fr"/>
        </w:rPr>
        <w:t xml:space="preserve">Conformément au paragraphe 9 de l’Accord entre le pays et le Comité exécutif, et en raison de circonstances exceptionnelles découlant de la pandémie de COVID-19, le Mexique a eu la flexibilité de commencer la destruction de HFC-23 </w:t>
      </w:r>
      <w:r w:rsidR="001E1D99">
        <w:rPr>
          <w:lang w:val="fr"/>
        </w:rPr>
        <w:t>au</w:t>
      </w:r>
      <w:r>
        <w:rPr>
          <w:lang w:val="fr"/>
        </w:rPr>
        <w:t xml:space="preserve"> 1er</w:t>
      </w:r>
      <w:r w:rsidR="00BE12FC">
        <w:rPr>
          <w:lang w:val="fr"/>
        </w:rPr>
        <w:t> </w:t>
      </w:r>
      <w:r>
        <w:rPr>
          <w:lang w:val="fr"/>
        </w:rPr>
        <w:t>mai 2022. L’ONUDI a fourni un rapport détaillé qui a démontré que l</w:t>
      </w:r>
      <w:r w:rsidR="001E1D99">
        <w:rPr>
          <w:lang w:val="fr"/>
        </w:rPr>
        <w:t>es</w:t>
      </w:r>
      <w:r>
        <w:rPr>
          <w:lang w:val="fr"/>
        </w:rPr>
        <w:t xml:space="preserve"> principale</w:t>
      </w:r>
      <w:r w:rsidR="001E1D99">
        <w:rPr>
          <w:lang w:val="fr"/>
        </w:rPr>
        <w:t>s</w:t>
      </w:r>
      <w:r>
        <w:rPr>
          <w:lang w:val="fr"/>
        </w:rPr>
        <w:t xml:space="preserve"> raison</w:t>
      </w:r>
      <w:r w:rsidR="001E1D99">
        <w:rPr>
          <w:lang w:val="fr"/>
        </w:rPr>
        <w:t>s</w:t>
      </w:r>
      <w:r>
        <w:rPr>
          <w:lang w:val="fr"/>
        </w:rPr>
        <w:t xml:space="preserve"> du retard de début de la destruction </w:t>
      </w:r>
      <w:r w:rsidR="001E1D99">
        <w:rPr>
          <w:lang w:val="fr"/>
        </w:rPr>
        <w:t>ont</w:t>
      </w:r>
      <w:r>
        <w:rPr>
          <w:lang w:val="fr"/>
        </w:rPr>
        <w:t xml:space="preserve"> été des perturbations d</w:t>
      </w:r>
      <w:r w:rsidR="001E1D99">
        <w:rPr>
          <w:lang w:val="fr"/>
        </w:rPr>
        <w:t>ans</w:t>
      </w:r>
      <w:r>
        <w:rPr>
          <w:lang w:val="fr"/>
        </w:rPr>
        <w:t xml:space="preserve"> la chaîne logistique, exacerbées par la pandémie de COVID-19, </w:t>
      </w:r>
      <w:r w:rsidR="001E1D99">
        <w:rPr>
          <w:lang w:val="fr"/>
        </w:rPr>
        <w:t>notamment</w:t>
      </w:r>
      <w:r>
        <w:rPr>
          <w:lang w:val="fr"/>
        </w:rPr>
        <w:t xml:space="preserve"> le besoin pour </w:t>
      </w:r>
      <w:proofErr w:type="spellStart"/>
      <w:r>
        <w:rPr>
          <w:lang w:val="fr"/>
        </w:rPr>
        <w:t>Quimobásicos</w:t>
      </w:r>
      <w:proofErr w:type="spellEnd"/>
      <w:r>
        <w:rPr>
          <w:lang w:val="fr"/>
        </w:rPr>
        <w:t xml:space="preserve"> d’identifier de multiples fournisseurs d’alimentation électrique pour la PDU</w:t>
      </w:r>
      <w:r w:rsidR="00BE12FC">
        <w:rPr>
          <w:lang w:val="fr"/>
        </w:rPr>
        <w:t> </w:t>
      </w:r>
      <w:r>
        <w:rPr>
          <w:lang w:val="fr"/>
        </w:rPr>
        <w:t xml:space="preserve">; le besoin de basculer de la rénovation de la PDU-1 à celle de la PDU-2 compte tenu de la difficulté de trouver </w:t>
      </w:r>
      <w:r w:rsidR="001E1D99">
        <w:rPr>
          <w:lang w:val="fr"/>
        </w:rPr>
        <w:t xml:space="preserve">une </w:t>
      </w:r>
      <w:r>
        <w:rPr>
          <w:lang w:val="fr"/>
        </w:rPr>
        <w:t xml:space="preserve">alimentation électrique </w:t>
      </w:r>
      <w:r w:rsidR="001E1D99">
        <w:rPr>
          <w:lang w:val="fr"/>
        </w:rPr>
        <w:t xml:space="preserve">fiable pour </w:t>
      </w:r>
      <w:r>
        <w:rPr>
          <w:lang w:val="fr"/>
        </w:rPr>
        <w:t xml:space="preserve">l’unité, le besoin d’embaucher un consultant en plasma pour fournir une expertise technique et </w:t>
      </w:r>
      <w:r w:rsidR="001E1D99">
        <w:rPr>
          <w:lang w:val="fr"/>
        </w:rPr>
        <w:t>trouver des fournisseurs locaux pour</w:t>
      </w:r>
      <w:r>
        <w:rPr>
          <w:lang w:val="fr"/>
        </w:rPr>
        <w:t xml:space="preserve"> les composants</w:t>
      </w:r>
      <w:r w:rsidR="00BE12FC">
        <w:rPr>
          <w:lang w:val="fr"/>
        </w:rPr>
        <w:t> </w:t>
      </w:r>
      <w:r>
        <w:rPr>
          <w:lang w:val="fr"/>
        </w:rPr>
        <w:t>; le besoin de réaliser les essais initiaux en mode manuel partiel</w:t>
      </w:r>
      <w:r w:rsidR="006152F6">
        <w:rPr>
          <w:lang w:val="fr"/>
        </w:rPr>
        <w:t>, en</w:t>
      </w:r>
      <w:r>
        <w:rPr>
          <w:lang w:val="fr"/>
        </w:rPr>
        <w:t xml:space="preserve"> surmont</w:t>
      </w:r>
      <w:r w:rsidR="006152F6">
        <w:rPr>
          <w:lang w:val="fr"/>
        </w:rPr>
        <w:t>ant</w:t>
      </w:r>
      <w:r>
        <w:rPr>
          <w:lang w:val="fr"/>
        </w:rPr>
        <w:t xml:space="preserve"> les perturbations d’alimentation électrique durant ces essais</w:t>
      </w:r>
      <w:r w:rsidR="00BE12FC">
        <w:rPr>
          <w:lang w:val="fr"/>
        </w:rPr>
        <w:t> </w:t>
      </w:r>
      <w:r>
        <w:rPr>
          <w:lang w:val="fr"/>
        </w:rPr>
        <w:t xml:space="preserve">; et le besoin de modifier les dispositifs de commande logiques programmables compte tenu du défaut dans la séquence de traitement du signal. </w:t>
      </w:r>
      <w:r w:rsidR="006152F6">
        <w:rPr>
          <w:lang w:val="fr"/>
        </w:rPr>
        <w:t>En bref</w:t>
      </w:r>
      <w:r>
        <w:rPr>
          <w:lang w:val="fr"/>
        </w:rPr>
        <w:t>, le Secrétariat considère que les efforts consentis par l</w:t>
      </w:r>
      <w:r w:rsidR="00BE12FC">
        <w:rPr>
          <w:lang w:val="fr"/>
        </w:rPr>
        <w:t>’</w:t>
      </w:r>
      <w:r>
        <w:rPr>
          <w:lang w:val="fr"/>
        </w:rPr>
        <w:t>entreprise pour garantir la rénovation de la PDU dès que possible et qu’aucun sous-produit</w:t>
      </w:r>
      <w:r w:rsidR="00BE12FC">
        <w:rPr>
          <w:lang w:val="fr"/>
        </w:rPr>
        <w:t> </w:t>
      </w:r>
      <w:r>
        <w:rPr>
          <w:lang w:val="fr"/>
        </w:rPr>
        <w:t>HFC-23 ne soit émis après le 1</w:t>
      </w:r>
      <w:r w:rsidRPr="006152F6">
        <w:rPr>
          <w:vertAlign w:val="superscript"/>
          <w:lang w:val="fr"/>
        </w:rPr>
        <w:t>er</w:t>
      </w:r>
      <w:r w:rsidR="00BE12FC">
        <w:rPr>
          <w:lang w:val="fr"/>
        </w:rPr>
        <w:t> </w:t>
      </w:r>
      <w:r>
        <w:rPr>
          <w:lang w:val="fr"/>
        </w:rPr>
        <w:t>mai 2022 sont remarquables.</w:t>
      </w:r>
    </w:p>
    <w:p w14:paraId="65909FAA" w14:textId="04A766A6" w:rsidR="00A57092" w:rsidRPr="00BE12FC" w:rsidRDefault="00A57092" w:rsidP="00A57092">
      <w:pPr>
        <w:pStyle w:val="Heading1"/>
        <w:rPr>
          <w:lang w:val="fr-FR"/>
        </w:rPr>
      </w:pPr>
      <w:r>
        <w:rPr>
          <w:lang w:val="fr"/>
        </w:rPr>
        <w:t>La destruction a commencé le 2</w:t>
      </w:r>
      <w:r w:rsidR="00BE12FC">
        <w:rPr>
          <w:lang w:val="fr"/>
        </w:rPr>
        <w:t> </w:t>
      </w:r>
      <w:r>
        <w:rPr>
          <w:lang w:val="fr"/>
        </w:rPr>
        <w:t>mai au lieu du 1</w:t>
      </w:r>
      <w:r w:rsidRPr="006152F6">
        <w:rPr>
          <w:vertAlign w:val="superscript"/>
          <w:lang w:val="fr"/>
        </w:rPr>
        <w:t>er</w:t>
      </w:r>
      <w:r w:rsidR="00BE12FC">
        <w:rPr>
          <w:lang w:val="fr"/>
        </w:rPr>
        <w:t> </w:t>
      </w:r>
      <w:r>
        <w:rPr>
          <w:lang w:val="fr"/>
        </w:rPr>
        <w:t>mai 2022, et le Secrétariat a demandé confirmation que le sous-produit</w:t>
      </w:r>
      <w:r w:rsidR="00BE12FC">
        <w:rPr>
          <w:lang w:val="fr"/>
        </w:rPr>
        <w:t> </w:t>
      </w:r>
      <w:r>
        <w:rPr>
          <w:lang w:val="fr"/>
        </w:rPr>
        <w:t>HFC-23 généré le 1</w:t>
      </w:r>
      <w:r w:rsidRPr="006152F6">
        <w:rPr>
          <w:vertAlign w:val="superscript"/>
          <w:lang w:val="fr"/>
        </w:rPr>
        <w:t>er</w:t>
      </w:r>
      <w:r w:rsidR="00BE12FC">
        <w:rPr>
          <w:lang w:val="fr"/>
        </w:rPr>
        <w:t> </w:t>
      </w:r>
      <w:r>
        <w:rPr>
          <w:lang w:val="fr"/>
        </w:rPr>
        <w:t xml:space="preserve">mai n’avait pas été émis, mais stocké puis détruit. L’ONUDI a confirmé le stockage puis la destruction étant donné que </w:t>
      </w:r>
      <w:proofErr w:type="spellStart"/>
      <w:r>
        <w:rPr>
          <w:lang w:val="fr"/>
        </w:rPr>
        <w:t>Quimobásicos</w:t>
      </w:r>
      <w:proofErr w:type="spellEnd"/>
      <w:r>
        <w:rPr>
          <w:lang w:val="fr"/>
        </w:rPr>
        <w:t xml:space="preserve"> possède deux cuves tampons pouvant stocker le sous-produit</w:t>
      </w:r>
      <w:r w:rsidR="00BE12FC">
        <w:rPr>
          <w:lang w:val="fr"/>
        </w:rPr>
        <w:t> </w:t>
      </w:r>
      <w:r>
        <w:rPr>
          <w:lang w:val="fr"/>
        </w:rPr>
        <w:t>HFC-23 généré pendant deux à trois jours.</w:t>
      </w:r>
    </w:p>
    <w:p w14:paraId="784A2461" w14:textId="2484311E" w:rsidR="00A57092" w:rsidRPr="00BE12FC" w:rsidRDefault="00A57092" w:rsidP="00A57092">
      <w:pPr>
        <w:pStyle w:val="Heading1"/>
        <w:rPr>
          <w:lang w:val="fr-FR"/>
        </w:rPr>
      </w:pPr>
      <w:r>
        <w:rPr>
          <w:lang w:val="fr"/>
        </w:rPr>
        <w:t>À noter que l’ONUDI a communiqué des quantités insignifiantes d’émissions de HFC-23 entre mai et décembre 2022 (280</w:t>
      </w:r>
      <w:r w:rsidR="00BE12FC">
        <w:rPr>
          <w:lang w:val="fr"/>
        </w:rPr>
        <w:t> </w:t>
      </w:r>
      <w:r>
        <w:rPr>
          <w:lang w:val="fr"/>
        </w:rPr>
        <w:t>grammes) par rapport à la quantité de HFC-23 détruite durant cette période (80,56</w:t>
      </w:r>
      <w:r w:rsidR="00BE12FC">
        <w:rPr>
          <w:lang w:val="fr"/>
        </w:rPr>
        <w:t> </w:t>
      </w:r>
      <w:proofErr w:type="spellStart"/>
      <w:r>
        <w:rPr>
          <w:lang w:val="fr"/>
        </w:rPr>
        <w:t>tm</w:t>
      </w:r>
      <w:proofErr w:type="spellEnd"/>
      <w:r>
        <w:rPr>
          <w:lang w:val="fr"/>
        </w:rPr>
        <w:t xml:space="preserve">), et que les quantités émises ont été estimées en fonction du pourcentage d’efficacité de destruction (DRE) de la PDU, le Secrétariat a demandé de plus amples informations sur de possibles émissions fugaces de HFC-23. L’ONUDI a indiqué que </w:t>
      </w:r>
      <w:proofErr w:type="spellStart"/>
      <w:r>
        <w:rPr>
          <w:lang w:val="fr"/>
        </w:rPr>
        <w:t>Quimobásicos</w:t>
      </w:r>
      <w:proofErr w:type="spellEnd"/>
      <w:r>
        <w:rPr>
          <w:lang w:val="fr"/>
        </w:rPr>
        <w:t xml:space="preserve"> considérait que la seule source d’émissions de HFC-23 dans leur installation de production était la PDU qui générait des émissions insignifiantes. En particulier, l’entreprise considère qu’il y a des émissions fugaces négligeables de HFC-23 entre le réacteur et la PDU, car la ligne de production est en circuit fermé. L</w:t>
      </w:r>
      <w:r w:rsidR="006152F6">
        <w:rPr>
          <w:lang w:val="fr"/>
        </w:rPr>
        <w:t>es</w:t>
      </w:r>
      <w:r>
        <w:rPr>
          <w:lang w:val="fr"/>
        </w:rPr>
        <w:t xml:space="preserve"> source</w:t>
      </w:r>
      <w:r w:rsidR="006152F6">
        <w:rPr>
          <w:lang w:val="fr"/>
        </w:rPr>
        <w:t>s</w:t>
      </w:r>
      <w:r>
        <w:rPr>
          <w:lang w:val="fr"/>
        </w:rPr>
        <w:t xml:space="preserve"> l</w:t>
      </w:r>
      <w:r w:rsidR="006152F6">
        <w:rPr>
          <w:lang w:val="fr"/>
        </w:rPr>
        <w:t>es</w:t>
      </w:r>
      <w:r>
        <w:rPr>
          <w:lang w:val="fr"/>
        </w:rPr>
        <w:t xml:space="preserve"> plus commune</w:t>
      </w:r>
      <w:r w:rsidR="006152F6">
        <w:rPr>
          <w:lang w:val="fr"/>
        </w:rPr>
        <w:t>s</w:t>
      </w:r>
      <w:r>
        <w:rPr>
          <w:lang w:val="fr"/>
        </w:rPr>
        <w:t xml:space="preserve"> d’émissions fugaces dans les usines de production de frigorigènes </w:t>
      </w:r>
      <w:r w:rsidR="006152F6">
        <w:rPr>
          <w:lang w:val="fr"/>
        </w:rPr>
        <w:t>sont</w:t>
      </w:r>
      <w:r>
        <w:rPr>
          <w:lang w:val="fr"/>
        </w:rPr>
        <w:t xml:space="preserve"> les arbres de</w:t>
      </w:r>
      <w:r w:rsidR="006152F6">
        <w:rPr>
          <w:lang w:val="fr"/>
        </w:rPr>
        <w:t>s</w:t>
      </w:r>
      <w:r>
        <w:rPr>
          <w:lang w:val="fr"/>
        </w:rPr>
        <w:t xml:space="preserve"> compresseurs</w:t>
      </w:r>
      <w:r w:rsidR="00BE12FC">
        <w:rPr>
          <w:lang w:val="fr"/>
        </w:rPr>
        <w:t> </w:t>
      </w:r>
      <w:r>
        <w:rPr>
          <w:lang w:val="fr"/>
        </w:rPr>
        <w:t xml:space="preserve">; c’est pourquoi </w:t>
      </w:r>
      <w:proofErr w:type="spellStart"/>
      <w:r>
        <w:rPr>
          <w:lang w:val="fr"/>
        </w:rPr>
        <w:t>Quimobásicos</w:t>
      </w:r>
      <w:proofErr w:type="spellEnd"/>
      <w:r>
        <w:rPr>
          <w:lang w:val="fr"/>
        </w:rPr>
        <w:t xml:space="preserve"> utilise un traitement spécial sur les arbres, qui sont réenduits tous les ans pour éviter les émissions fugaces. </w:t>
      </w:r>
    </w:p>
    <w:p w14:paraId="4F62A575" w14:textId="3A179C6C" w:rsidR="00A57092" w:rsidRPr="00BE12FC" w:rsidRDefault="00A57092" w:rsidP="00A57092">
      <w:pPr>
        <w:pStyle w:val="Heading1"/>
        <w:rPr>
          <w:lang w:val="fr-FR"/>
        </w:rPr>
      </w:pPr>
      <w:r>
        <w:rPr>
          <w:lang w:val="fr"/>
        </w:rPr>
        <w:t>Le sous-produit</w:t>
      </w:r>
      <w:r w:rsidR="00BE12FC">
        <w:rPr>
          <w:lang w:val="fr"/>
        </w:rPr>
        <w:t> </w:t>
      </w:r>
      <w:r>
        <w:rPr>
          <w:lang w:val="fr"/>
        </w:rPr>
        <w:t xml:space="preserve">HFC-23 est considéré comme détruit dans la mesure du possible dans le contexte des projets soutenus par le Fonds multilatéral </w:t>
      </w:r>
      <w:r w:rsidR="00A52D0E">
        <w:rPr>
          <w:lang w:val="fr"/>
        </w:rPr>
        <w:t>quant</w:t>
      </w:r>
      <w:r>
        <w:rPr>
          <w:lang w:val="fr"/>
        </w:rPr>
        <w:t xml:space="preserve"> au maximum 0,1</w:t>
      </w:r>
      <w:r w:rsidR="00BE12FC">
        <w:rPr>
          <w:lang w:val="fr"/>
        </w:rPr>
        <w:t> </w:t>
      </w:r>
      <w:r>
        <w:rPr>
          <w:lang w:val="fr"/>
        </w:rPr>
        <w:t>kg de sous-produit</w:t>
      </w:r>
      <w:r w:rsidR="00BE12FC">
        <w:rPr>
          <w:lang w:val="fr"/>
        </w:rPr>
        <w:t> </w:t>
      </w:r>
      <w:r>
        <w:rPr>
          <w:lang w:val="fr"/>
        </w:rPr>
        <w:t>HFC-23 est émis par 100</w:t>
      </w:r>
      <w:r w:rsidR="00BE12FC">
        <w:rPr>
          <w:lang w:val="fr"/>
        </w:rPr>
        <w:t> </w:t>
      </w:r>
      <w:r>
        <w:rPr>
          <w:lang w:val="fr"/>
        </w:rPr>
        <w:t>kg de substance produite concernée par l’Annexe</w:t>
      </w:r>
      <w:r w:rsidR="006152F6">
        <w:rPr>
          <w:lang w:val="fr"/>
        </w:rPr>
        <w:t> </w:t>
      </w:r>
      <w:r>
        <w:rPr>
          <w:lang w:val="fr"/>
        </w:rPr>
        <w:t xml:space="preserve">C, Groupe I ou </w:t>
      </w:r>
      <w:r w:rsidR="006152F6">
        <w:rPr>
          <w:lang w:val="fr"/>
        </w:rPr>
        <w:t xml:space="preserve">par </w:t>
      </w:r>
      <w:r>
        <w:rPr>
          <w:lang w:val="fr"/>
        </w:rPr>
        <w:t>l’Annexe</w:t>
      </w:r>
      <w:r w:rsidR="006152F6">
        <w:rPr>
          <w:lang w:val="fr"/>
        </w:rPr>
        <w:t> </w:t>
      </w:r>
      <w:r>
        <w:rPr>
          <w:lang w:val="fr"/>
        </w:rPr>
        <w:t>F (décision</w:t>
      </w:r>
      <w:r w:rsidR="00BE12FC">
        <w:rPr>
          <w:lang w:val="fr"/>
        </w:rPr>
        <w:t> </w:t>
      </w:r>
      <w:r>
        <w:rPr>
          <w:lang w:val="fr"/>
        </w:rPr>
        <w:t>89/7(b)(i)). À partir du 1</w:t>
      </w:r>
      <w:r w:rsidRPr="006152F6">
        <w:rPr>
          <w:vertAlign w:val="superscript"/>
          <w:lang w:val="fr"/>
        </w:rPr>
        <w:t>er</w:t>
      </w:r>
      <w:r w:rsidR="00BE12FC">
        <w:rPr>
          <w:lang w:val="fr"/>
        </w:rPr>
        <w:t> </w:t>
      </w:r>
      <w:r>
        <w:rPr>
          <w:lang w:val="fr"/>
        </w:rPr>
        <w:t>mai 2022, les émissions de sous-produit</w:t>
      </w:r>
      <w:r w:rsidR="00BE12FC">
        <w:rPr>
          <w:lang w:val="fr"/>
        </w:rPr>
        <w:t> </w:t>
      </w:r>
      <w:r>
        <w:rPr>
          <w:lang w:val="fr"/>
        </w:rPr>
        <w:t xml:space="preserve">HFC-23 chez </w:t>
      </w:r>
      <w:proofErr w:type="spellStart"/>
      <w:r>
        <w:rPr>
          <w:lang w:val="fr"/>
        </w:rPr>
        <w:t>Quimobásicos</w:t>
      </w:r>
      <w:proofErr w:type="spellEnd"/>
      <w:r>
        <w:rPr>
          <w:lang w:val="fr"/>
        </w:rPr>
        <w:t xml:space="preserve"> étaient bien inférieures à ce niveau</w:t>
      </w:r>
      <w:r w:rsidR="00BE12FC">
        <w:rPr>
          <w:lang w:val="fr"/>
        </w:rPr>
        <w:t> </w:t>
      </w:r>
      <w:r>
        <w:rPr>
          <w:lang w:val="fr"/>
        </w:rPr>
        <w:t>: 5 x 10</w:t>
      </w:r>
      <w:r>
        <w:rPr>
          <w:vertAlign w:val="superscript"/>
          <w:lang w:val="fr"/>
        </w:rPr>
        <w:noBreakHyphen/>
        <w:t>6</w:t>
      </w:r>
      <w:r>
        <w:rPr>
          <w:lang w:val="fr"/>
        </w:rPr>
        <w:t> kg de HFC-23 émis par 100</w:t>
      </w:r>
      <w:r w:rsidR="00BE12FC">
        <w:rPr>
          <w:lang w:val="fr"/>
        </w:rPr>
        <w:t> </w:t>
      </w:r>
      <w:r>
        <w:rPr>
          <w:lang w:val="fr"/>
        </w:rPr>
        <w:t xml:space="preserve">kg de HCFC-22 produit. </w:t>
      </w:r>
    </w:p>
    <w:p w14:paraId="16725C0A" w14:textId="3497ECE7" w:rsidR="00A57092" w:rsidRPr="00BE12FC" w:rsidRDefault="00A57092" w:rsidP="00A57092">
      <w:pPr>
        <w:pStyle w:val="Heading1"/>
        <w:rPr>
          <w:lang w:val="fr-FR"/>
        </w:rPr>
      </w:pPr>
      <w:r>
        <w:rPr>
          <w:lang w:val="fr"/>
        </w:rPr>
        <w:t>L’ONUDI a confirmé qu’aucun financement supplémentaire provenant d’autres sources, y compris de crédits ou de compensations</w:t>
      </w:r>
      <w:r w:rsidR="00BE12FC">
        <w:rPr>
          <w:lang w:val="fr"/>
        </w:rPr>
        <w:t> </w:t>
      </w:r>
      <w:r>
        <w:rPr>
          <w:lang w:val="fr"/>
        </w:rPr>
        <w:t>HFC-23, pour le contrôlé des émissions de sous-produit</w:t>
      </w:r>
      <w:r w:rsidR="00BE12FC">
        <w:rPr>
          <w:lang w:val="fr"/>
        </w:rPr>
        <w:t> </w:t>
      </w:r>
      <w:r>
        <w:rPr>
          <w:lang w:val="fr"/>
        </w:rPr>
        <w:t xml:space="preserve">HFC-23 chez </w:t>
      </w:r>
      <w:proofErr w:type="spellStart"/>
      <w:r>
        <w:rPr>
          <w:lang w:val="fr"/>
        </w:rPr>
        <w:t>Quimobásicos</w:t>
      </w:r>
      <w:proofErr w:type="spellEnd"/>
      <w:r>
        <w:rPr>
          <w:lang w:val="fr"/>
        </w:rPr>
        <w:t xml:space="preserve"> n’a été demandé ou reçu, conformément à la décision 86/96(b)(vi).</w:t>
      </w:r>
    </w:p>
    <w:p w14:paraId="3C4199A4" w14:textId="77777777" w:rsidR="00A57092" w:rsidRPr="006D0FC0" w:rsidRDefault="00A57092" w:rsidP="00A57092">
      <w:pPr>
        <w:keepNext/>
        <w:widowControl w:val="0"/>
        <w:rPr>
          <w:i/>
          <w:iCs/>
        </w:rPr>
      </w:pPr>
      <w:r>
        <w:rPr>
          <w:i/>
          <w:iCs/>
          <w:lang w:val="fr"/>
        </w:rPr>
        <w:t>Fonds demandés</w:t>
      </w:r>
    </w:p>
    <w:p w14:paraId="3BAFF049" w14:textId="77777777" w:rsidR="00A57092" w:rsidRPr="006D0FC0" w:rsidRDefault="00A57092" w:rsidP="00A57092">
      <w:pPr>
        <w:widowControl w:val="0"/>
        <w:rPr>
          <w:u w:val="single"/>
        </w:rPr>
      </w:pPr>
    </w:p>
    <w:p w14:paraId="67A1F3D6" w14:textId="2D6C4D7E" w:rsidR="00A57092" w:rsidRPr="00BE12FC" w:rsidRDefault="00A57092" w:rsidP="00A57092">
      <w:pPr>
        <w:pStyle w:val="Heading1"/>
        <w:rPr>
          <w:lang w:val="fr-FR"/>
        </w:rPr>
      </w:pPr>
      <w:r>
        <w:rPr>
          <w:lang w:val="fr"/>
        </w:rPr>
        <w:t>Conformément au paragraphe</w:t>
      </w:r>
      <w:r w:rsidR="00BE12FC">
        <w:rPr>
          <w:lang w:val="fr"/>
        </w:rPr>
        <w:t> </w:t>
      </w:r>
      <w:r>
        <w:rPr>
          <w:lang w:val="fr"/>
        </w:rPr>
        <w:t xml:space="preserve">9(a) de l’Accord entre le Comité exécutif et le gouvernement du Mexique, et au désir du Comité exécutif d’inciter à l’optimisation des procédés </w:t>
      </w:r>
      <w:r w:rsidR="006152F6">
        <w:rPr>
          <w:lang w:val="fr"/>
        </w:rPr>
        <w:t>afin de</w:t>
      </w:r>
      <w:r>
        <w:rPr>
          <w:lang w:val="fr"/>
        </w:rPr>
        <w:t xml:space="preserve"> réduire le taux de </w:t>
      </w:r>
      <w:r>
        <w:rPr>
          <w:lang w:val="fr"/>
        </w:rPr>
        <w:lastRenderedPageBreak/>
        <w:t>génération de sous-produit</w:t>
      </w:r>
      <w:r w:rsidR="00BE12FC">
        <w:rPr>
          <w:lang w:val="fr"/>
        </w:rPr>
        <w:t> </w:t>
      </w:r>
      <w:r>
        <w:rPr>
          <w:lang w:val="fr"/>
        </w:rPr>
        <w:t>HFC-2</w:t>
      </w:r>
      <w:r w:rsidR="006152F6">
        <w:rPr>
          <w:lang w:val="fr"/>
        </w:rPr>
        <w:t>3</w:t>
      </w:r>
      <w:r>
        <w:rPr>
          <w:lang w:val="fr"/>
        </w:rPr>
        <w:t>, le financement de la deuxième tranche s’élève à 414</w:t>
      </w:r>
      <w:r w:rsidR="00BE12FC">
        <w:rPr>
          <w:lang w:val="fr"/>
        </w:rPr>
        <w:t> </w:t>
      </w:r>
      <w:r>
        <w:rPr>
          <w:lang w:val="fr"/>
        </w:rPr>
        <w:t>690 $ US, constitué du financement convenu de 387</w:t>
      </w:r>
      <w:r w:rsidR="00BE12FC">
        <w:rPr>
          <w:lang w:val="fr"/>
        </w:rPr>
        <w:t> </w:t>
      </w:r>
      <w:r>
        <w:rPr>
          <w:lang w:val="fr"/>
        </w:rPr>
        <w:t>561 $ US plus les coûts d’appui d’agence pour l’ONUDI à hauteur de 27</w:t>
      </w:r>
      <w:r w:rsidR="00BE12FC">
        <w:rPr>
          <w:lang w:val="fr"/>
        </w:rPr>
        <w:t> </w:t>
      </w:r>
      <w:r>
        <w:rPr>
          <w:lang w:val="fr"/>
        </w:rPr>
        <w:t>129 $ US, calculés sur la base du financement de la deuxième tranche convenu en principe (à savoir 492</w:t>
      </w:r>
      <w:r w:rsidR="00BE12FC">
        <w:rPr>
          <w:lang w:val="fr"/>
        </w:rPr>
        <w:t> </w:t>
      </w:r>
      <w:r>
        <w:rPr>
          <w:lang w:val="fr"/>
        </w:rPr>
        <w:t>160 $ US) et réduit en fonction de la quantité de sous-produit</w:t>
      </w:r>
      <w:r w:rsidR="00BE12FC">
        <w:rPr>
          <w:lang w:val="fr"/>
        </w:rPr>
        <w:t> </w:t>
      </w:r>
      <w:r>
        <w:rPr>
          <w:lang w:val="fr"/>
        </w:rPr>
        <w:t>HFC-23 non détruit entre le 1</w:t>
      </w:r>
      <w:r w:rsidRPr="006152F6">
        <w:rPr>
          <w:vertAlign w:val="superscript"/>
          <w:lang w:val="fr"/>
        </w:rPr>
        <w:t>er</w:t>
      </w:r>
      <w:r w:rsidR="00BE12FC">
        <w:rPr>
          <w:lang w:val="fr"/>
        </w:rPr>
        <w:t> </w:t>
      </w:r>
      <w:r>
        <w:rPr>
          <w:lang w:val="fr"/>
        </w:rPr>
        <w:t>janvier 2022 et le 1</w:t>
      </w:r>
      <w:r w:rsidRPr="006152F6">
        <w:rPr>
          <w:vertAlign w:val="superscript"/>
          <w:lang w:val="fr"/>
        </w:rPr>
        <w:t>er</w:t>
      </w:r>
      <w:r w:rsidR="00BE12FC">
        <w:rPr>
          <w:lang w:val="fr"/>
        </w:rPr>
        <w:t> </w:t>
      </w:r>
      <w:r>
        <w:rPr>
          <w:lang w:val="fr"/>
        </w:rPr>
        <w:t>mai 2022 (31,89 </w:t>
      </w:r>
      <w:proofErr w:type="spellStart"/>
      <w:r>
        <w:rPr>
          <w:lang w:val="fr"/>
        </w:rPr>
        <w:t>tm</w:t>
      </w:r>
      <w:proofErr w:type="spellEnd"/>
      <w:r>
        <w:rPr>
          <w:lang w:val="fr"/>
        </w:rPr>
        <w:t>).</w:t>
      </w:r>
    </w:p>
    <w:p w14:paraId="4B145858" w14:textId="77777777" w:rsidR="00A57092" w:rsidRPr="006D0FC0" w:rsidRDefault="00A57092" w:rsidP="00A57092">
      <w:pPr>
        <w:spacing w:after="240"/>
        <w:rPr>
          <w:i/>
        </w:rPr>
      </w:pPr>
      <w:r>
        <w:rPr>
          <w:i/>
          <w:iCs/>
          <w:lang w:val="fr"/>
        </w:rPr>
        <w:t>Rapport de vérification</w:t>
      </w:r>
    </w:p>
    <w:p w14:paraId="668E0E9E" w14:textId="2EE598F7" w:rsidR="00A57092" w:rsidRPr="00BE12FC" w:rsidRDefault="00A57092" w:rsidP="00A57092">
      <w:pPr>
        <w:pStyle w:val="Heading1"/>
        <w:rPr>
          <w:lang w:val="fr-FR"/>
        </w:rPr>
      </w:pPr>
      <w:r>
        <w:rPr>
          <w:lang w:val="fr"/>
        </w:rPr>
        <w:t xml:space="preserve">L’équipe de vérification a confirmé qu’en plus de la rénovation de la PDU-2, l’entreprise a rénové la PDU-1 pour fournir des services de destruction à des tiers, y compris en vérifiant le permis de destruction délivré par le ministère de l’Environnement. L’ONUDI a confirmé que la rénovation de la PDU-1 avait été achevée en septembre 2022, et qu’elle a depuis été utilisée pour de telles destructions pour des tiers. Évoquant l’engagement de </w:t>
      </w:r>
      <w:proofErr w:type="spellStart"/>
      <w:r>
        <w:rPr>
          <w:lang w:val="fr"/>
        </w:rPr>
        <w:t>Quimobásicos</w:t>
      </w:r>
      <w:proofErr w:type="spellEnd"/>
      <w:r>
        <w:rPr>
          <w:lang w:val="fr"/>
        </w:rPr>
        <w:t xml:space="preserve"> à suspendre la production de HCFC-22 jusqu’à deux semaines pour permettre de réparer la PDU, le Secrétariat a demandé si la PDU-1 pouvait être utilisée en cas de réparation nécessaire sur la PDU-2, contribuant ainsi à minimiser le risque pour </w:t>
      </w:r>
      <w:proofErr w:type="spellStart"/>
      <w:r>
        <w:rPr>
          <w:lang w:val="fr"/>
        </w:rPr>
        <w:t>Quimobásicos</w:t>
      </w:r>
      <w:proofErr w:type="spellEnd"/>
      <w:r>
        <w:rPr>
          <w:lang w:val="fr"/>
        </w:rPr>
        <w:t xml:space="preserve"> de suspendre sa production de HCFC-22. L’ONUDI a indiqué que</w:t>
      </w:r>
      <w:r w:rsidR="006152F6">
        <w:rPr>
          <w:lang w:val="fr"/>
        </w:rPr>
        <w:t>,</w:t>
      </w:r>
      <w:r>
        <w:rPr>
          <w:lang w:val="fr"/>
        </w:rPr>
        <w:t xml:space="preserve"> bien qu’une telle utilisation puisse être envisageable, la PDU-1 n’avait pas été testée pour cette utilisation et que de plus amples travaux et le remplacement de certains composants pourraient être nécessaires pour que l’unité fonctionne en continu. </w:t>
      </w:r>
    </w:p>
    <w:p w14:paraId="72D3BDC1" w14:textId="488E8EF9" w:rsidR="00A57092" w:rsidRPr="00BE12FC" w:rsidRDefault="00A57092" w:rsidP="00A57092">
      <w:pPr>
        <w:pStyle w:val="Heading1"/>
        <w:rPr>
          <w:lang w:val="fr-FR"/>
        </w:rPr>
      </w:pPr>
      <w:r>
        <w:rPr>
          <w:lang w:val="fr"/>
        </w:rPr>
        <w:t xml:space="preserve">Conformément aux directives de vérification de la production de SAO (décision 32/70), </w:t>
      </w:r>
      <w:r>
        <w:rPr>
          <w:rStyle w:val="FootnoteReference"/>
          <w:lang w:val="fr"/>
        </w:rPr>
        <w:footnoteReference w:id="11"/>
      </w:r>
      <w:r w:rsidR="006152F6">
        <w:rPr>
          <w:lang w:val="fr"/>
        </w:rPr>
        <w:t xml:space="preserve"> </w:t>
      </w:r>
      <w:r>
        <w:rPr>
          <w:lang w:val="fr"/>
        </w:rPr>
        <w:t>l’équipe de vérification a passé en revue l’approvisionnement en matières premières (HF et chloroforme) et les taux d’utilisation de matière</w:t>
      </w:r>
      <w:r w:rsidR="00BE12FC">
        <w:rPr>
          <w:lang w:val="fr"/>
        </w:rPr>
        <w:t> </w:t>
      </w:r>
      <w:r>
        <w:rPr>
          <w:lang w:val="fr"/>
        </w:rPr>
        <w:t>; les modifications d’inventaire de HCFC-22</w:t>
      </w:r>
      <w:r w:rsidR="00BE12FC">
        <w:rPr>
          <w:lang w:val="fr"/>
        </w:rPr>
        <w:t> </w:t>
      </w:r>
      <w:r>
        <w:rPr>
          <w:lang w:val="fr"/>
        </w:rPr>
        <w:t>; et la génération et les ventes d’acide chlorhydrique, un sous-produit généré durant la production de HCFC-22 qui est ven</w:t>
      </w:r>
      <w:r w:rsidR="006152F6">
        <w:rPr>
          <w:lang w:val="fr"/>
        </w:rPr>
        <w:t>d</w:t>
      </w:r>
      <w:r>
        <w:rPr>
          <w:lang w:val="fr"/>
        </w:rPr>
        <w:t>ue par l’entreprise sur le marché mexicain</w:t>
      </w:r>
      <w:r w:rsidR="00BE12FC">
        <w:rPr>
          <w:lang w:val="fr"/>
        </w:rPr>
        <w:t> </w:t>
      </w:r>
      <w:r>
        <w:rPr>
          <w:lang w:val="fr"/>
        </w:rPr>
        <w:t>; et a effectué une vérification croisée de la production de HCFC-22 communiquée avec les transferts quotidiens et les entrées du journal de bord, ainsi que les documents financiers et comptables de l’entreprise. L’équipe de vérification a aussi inspecté physiquement les tuyaux et les cuves tampons utilisés pour transférer le HFC-23 vers la PDU et les deux débitmètres utilisés pour mesurer le flux de déchet</w:t>
      </w:r>
      <w:r w:rsidR="00A94C3D">
        <w:rPr>
          <w:lang w:val="fr"/>
        </w:rPr>
        <w:t>s</w:t>
      </w:r>
      <w:r>
        <w:rPr>
          <w:lang w:val="fr"/>
        </w:rPr>
        <w:t xml:space="preserve"> de HFC-23 avant son entrée dans la PDU</w:t>
      </w:r>
      <w:r w:rsidR="00BE12FC">
        <w:rPr>
          <w:lang w:val="fr"/>
        </w:rPr>
        <w:t> </w:t>
      </w:r>
      <w:r>
        <w:rPr>
          <w:lang w:val="fr"/>
        </w:rPr>
        <w:t xml:space="preserve">; les certificats d’étalonnage par un tiers des deux débitmètres et du chromatographe en phase gazeuse utilisé pour l’analyse de la composition ont aussi été vérifiés. Une vanne de coupure contrôle le débit entrant dans la chambre de la torche, et la PDU possède une séquence de verrouillage pour garantir qu’aucun gaz ne soit injecté si la torche n’est pas dans les conditions pour générer du plasma, garantissant ainsi que la DRE de la PDU est assurée. Pour déterminer la DRE, suivant les essais durant la MDP, </w:t>
      </w:r>
      <w:proofErr w:type="spellStart"/>
      <w:r>
        <w:rPr>
          <w:lang w:val="fr"/>
        </w:rPr>
        <w:t>Quimobásicos</w:t>
      </w:r>
      <w:proofErr w:type="spellEnd"/>
      <w:r>
        <w:rPr>
          <w:lang w:val="fr"/>
        </w:rPr>
        <w:t xml:space="preserve"> utilise une entreprise analytique tierce spécialisée dans les cheminées et l’analyse des effluents gazeux. L’essai régulier implique la mesure du débit (avec un tube Pitot) à la gaine de sortie de la PDU-2 et l’échantillonnage </w:t>
      </w:r>
      <w:r w:rsidR="0052622A">
        <w:rPr>
          <w:lang w:val="fr"/>
        </w:rPr>
        <w:t>répété</w:t>
      </w:r>
      <w:r>
        <w:rPr>
          <w:lang w:val="fr"/>
        </w:rPr>
        <w:t xml:space="preserve"> 3</w:t>
      </w:r>
      <w:r w:rsidR="00BE12FC">
        <w:rPr>
          <w:lang w:val="fr"/>
        </w:rPr>
        <w:t> </w:t>
      </w:r>
      <w:r>
        <w:rPr>
          <w:lang w:val="fr"/>
        </w:rPr>
        <w:t xml:space="preserve">fois de l’effluent gazeux une fois par mois pour des analyses hors site par un laboratoire accrédité. </w:t>
      </w:r>
    </w:p>
    <w:p w14:paraId="402386B4" w14:textId="2B16D817" w:rsidR="00A57092" w:rsidRPr="00BE12FC" w:rsidRDefault="00A57092" w:rsidP="00A57092">
      <w:pPr>
        <w:pStyle w:val="Heading1"/>
        <w:rPr>
          <w:iCs/>
          <w:lang w:val="fr-FR"/>
        </w:rPr>
      </w:pPr>
      <w:r>
        <w:rPr>
          <w:lang w:val="fr"/>
        </w:rPr>
        <w:t>L’équipe de vérification a aussi noté que la composition du flux de déchets</w:t>
      </w:r>
      <w:r w:rsidR="0052622A">
        <w:rPr>
          <w:lang w:val="fr"/>
        </w:rPr>
        <w:t xml:space="preserve"> de </w:t>
      </w:r>
      <w:r>
        <w:rPr>
          <w:lang w:val="fr"/>
        </w:rPr>
        <w:t>HFC-23 était mesurée par un échantillonnage ponctuel entre les cuves tampons et les débitmètres, et que la fréquence d’échantillonnage était variable (c’est-à-dire</w:t>
      </w:r>
      <w:r w:rsidR="0052622A">
        <w:rPr>
          <w:lang w:val="fr"/>
        </w:rPr>
        <w:t xml:space="preserve"> qu’</w:t>
      </w:r>
      <w:r>
        <w:rPr>
          <w:lang w:val="fr"/>
        </w:rPr>
        <w:t xml:space="preserve">elle </w:t>
      </w:r>
      <w:r w:rsidR="0052622A">
        <w:rPr>
          <w:lang w:val="fr"/>
        </w:rPr>
        <w:t>est passée d</w:t>
      </w:r>
      <w:r>
        <w:rPr>
          <w:lang w:val="fr"/>
        </w:rPr>
        <w:t>e 29</w:t>
      </w:r>
      <w:r w:rsidR="00BE12FC">
        <w:rPr>
          <w:lang w:val="fr"/>
        </w:rPr>
        <w:t> </w:t>
      </w:r>
      <w:r>
        <w:rPr>
          <w:lang w:val="fr"/>
        </w:rPr>
        <w:t>analyses par mois, ou plus d’un échantillon par jour</w:t>
      </w:r>
      <w:r w:rsidR="0052622A">
        <w:rPr>
          <w:lang w:val="fr"/>
        </w:rPr>
        <w:t>,</w:t>
      </w:r>
      <w:r>
        <w:rPr>
          <w:lang w:val="fr"/>
        </w:rPr>
        <w:t xml:space="preserve"> </w:t>
      </w:r>
      <w:r w:rsidR="0052622A">
        <w:rPr>
          <w:lang w:val="fr"/>
        </w:rPr>
        <w:t xml:space="preserve">initialement </w:t>
      </w:r>
      <w:r>
        <w:rPr>
          <w:lang w:val="fr"/>
        </w:rPr>
        <w:t>à dix analyses par mois, ou approximativement un échantillon tous les cinq jours). Nonobstant l’utilisation des cuves tampons, qui contribuent à homogénéiser la composition du flux de déchets</w:t>
      </w:r>
      <w:r w:rsidR="0052622A">
        <w:rPr>
          <w:lang w:val="fr"/>
        </w:rPr>
        <w:t xml:space="preserve"> de </w:t>
      </w:r>
      <w:r>
        <w:rPr>
          <w:lang w:val="fr"/>
        </w:rPr>
        <w:t xml:space="preserve">HFC-23 avant son échantillonnage et son analyse, il y avait une variabilité considérable dans la composition du HFC-23 contenu dans le flux de déchets, avec le contenu de HFC-23 variant entre 82,6 et 90,1 pour cent. </w:t>
      </w:r>
      <w:r w:rsidR="0052622A">
        <w:rPr>
          <w:lang w:val="fr"/>
        </w:rPr>
        <w:t>À la suite de</w:t>
      </w:r>
      <w:r>
        <w:rPr>
          <w:lang w:val="fr"/>
        </w:rPr>
        <w:t xml:space="preserve"> ces observations, et à noter que la pureté du flux de déchets</w:t>
      </w:r>
      <w:r w:rsidR="0052622A">
        <w:rPr>
          <w:lang w:val="fr"/>
        </w:rPr>
        <w:t xml:space="preserve"> de </w:t>
      </w:r>
      <w:r>
        <w:rPr>
          <w:lang w:val="fr"/>
        </w:rPr>
        <w:t>HFC-23 constitue une variable importante pour déterminer la quantité de sous-produit</w:t>
      </w:r>
      <w:r w:rsidR="00BE12FC">
        <w:rPr>
          <w:lang w:val="fr"/>
        </w:rPr>
        <w:t> </w:t>
      </w:r>
      <w:r>
        <w:rPr>
          <w:lang w:val="fr"/>
        </w:rPr>
        <w:t>HFC-23 envoyé à la PDU et qu’il faut un équilibre entre la fréquence d’échantillonnage</w:t>
      </w:r>
      <w:r w:rsidR="0052622A">
        <w:rPr>
          <w:lang w:val="fr"/>
        </w:rPr>
        <w:t xml:space="preserve">, </w:t>
      </w:r>
      <w:r>
        <w:rPr>
          <w:lang w:val="fr"/>
        </w:rPr>
        <w:t xml:space="preserve">le coût et des considérations pratiques, l’entreprise a ajusté sa procédure de contrôle qualité pour y inclure les tests des échantillons de flux de </w:t>
      </w:r>
      <w:r>
        <w:rPr>
          <w:lang w:val="fr"/>
        </w:rPr>
        <w:lastRenderedPageBreak/>
        <w:t>déchets plus fréquemment (c’est-à-dire un jour sur deux), fréquence que le Secrétariat considère comme appropriée.</w:t>
      </w:r>
    </w:p>
    <w:p w14:paraId="2DF38F51" w14:textId="45767F68" w:rsidR="00A57092" w:rsidRPr="00BE12FC" w:rsidRDefault="00A57092" w:rsidP="00A57092">
      <w:pPr>
        <w:pStyle w:val="Heading1"/>
        <w:rPr>
          <w:lang w:val="fr-FR"/>
        </w:rPr>
      </w:pPr>
      <w:r>
        <w:rPr>
          <w:lang w:val="fr"/>
        </w:rPr>
        <w:t>Le rapport de vérification comprend une proposition de méthodologie afin de déterminer les émissions de sous-produit</w:t>
      </w:r>
      <w:r w:rsidR="00BE12FC">
        <w:rPr>
          <w:lang w:val="fr"/>
        </w:rPr>
        <w:t> </w:t>
      </w:r>
      <w:r>
        <w:rPr>
          <w:lang w:val="fr"/>
        </w:rPr>
        <w:t>HFC-23 basée sur la méthodologie MDP qui, entre autres, prendre en compte la variabilité et l’incertitude de mesure dans la composition du flux de déchets et la quantité de HFC-23 non détruite en raison des arrêts de la PDU. Concernant ce dernier point, quand la PDU est à l’arrêt, la vanne de coupure alimentant l’unité se ferme. Le délai potentiel entre le système de commande réparti de la PDU identifiant l’arrêt et fermant effectivement la vanne est inférieur à 0,5</w:t>
      </w:r>
      <w:r w:rsidR="00BE12FC">
        <w:rPr>
          <w:lang w:val="fr"/>
        </w:rPr>
        <w:t> </w:t>
      </w:r>
      <w:r>
        <w:rPr>
          <w:lang w:val="fr"/>
        </w:rPr>
        <w:t xml:space="preserve">seconde, cette quantité de HFC-23 est donc considérée comme non détruite et purgée à la place. En fonction du nombre d’arrêts en 2022, du débit massique horaire moyen de la PDU et du délai maximum pour fermer la vanne de coupure, les émissions maximales supplémentaires de HFC-23 s’élèvent à </w:t>
      </w:r>
      <w:r w:rsidR="0052622A">
        <w:rPr>
          <w:lang w:val="fr"/>
        </w:rPr>
        <w:t>1,84 kg</w:t>
      </w:r>
      <w:r>
        <w:rPr>
          <w:lang w:val="fr"/>
        </w:rPr>
        <w:t>. Concernant le premier point, une analyse statistique de la population des analyses au chromatographe en phase gazeuse a été réalisée, indiquant une pureté moyenne de HFC-23 de 86,09</w:t>
      </w:r>
      <w:r w:rsidR="00BE12FC">
        <w:rPr>
          <w:lang w:val="fr"/>
        </w:rPr>
        <w:t> </w:t>
      </w:r>
      <w:r>
        <w:rPr>
          <w:lang w:val="fr"/>
        </w:rPr>
        <w:t>pour cent, un écart type de 2,466</w:t>
      </w:r>
      <w:r w:rsidR="00BE12FC">
        <w:rPr>
          <w:lang w:val="fr"/>
        </w:rPr>
        <w:t> </w:t>
      </w:r>
      <w:r>
        <w:rPr>
          <w:lang w:val="fr"/>
        </w:rPr>
        <w:t>pour cent et une incertitude de 0,028</w:t>
      </w:r>
      <w:r w:rsidR="00BE12FC">
        <w:rPr>
          <w:lang w:val="fr"/>
        </w:rPr>
        <w:t> </w:t>
      </w:r>
      <w:r>
        <w:rPr>
          <w:lang w:val="fr"/>
        </w:rPr>
        <w:t>pour cent. Sur cette base, la quantité de sous-produit</w:t>
      </w:r>
      <w:r w:rsidR="00BE12FC">
        <w:rPr>
          <w:lang w:val="fr"/>
        </w:rPr>
        <w:t> </w:t>
      </w:r>
      <w:r>
        <w:rPr>
          <w:lang w:val="fr"/>
        </w:rPr>
        <w:t>HFC-23 détruit est calculée à 78,25 </w:t>
      </w:r>
      <w:proofErr w:type="spellStart"/>
      <w:r>
        <w:rPr>
          <w:lang w:val="fr"/>
        </w:rPr>
        <w:t>tm</w:t>
      </w:r>
      <w:proofErr w:type="spellEnd"/>
      <w:r>
        <w:rPr>
          <w:lang w:val="fr"/>
        </w:rPr>
        <w:t xml:space="preserve">. </w:t>
      </w:r>
    </w:p>
    <w:p w14:paraId="73CDEDCA" w14:textId="6E0280DC" w:rsidR="00A57092" w:rsidRPr="00BE12FC" w:rsidRDefault="00A57092" w:rsidP="00A57092">
      <w:pPr>
        <w:pStyle w:val="Heading1"/>
        <w:rPr>
          <w:lang w:val="fr-FR"/>
        </w:rPr>
      </w:pPr>
      <w:r>
        <w:rPr>
          <w:lang w:val="fr"/>
        </w:rPr>
        <w:t>Le Secrétariat considère la méthodologie proposée comme robuste, et note que le résultat issu de cette méthodologie est la quantité minimale de HFC-23 détruit</w:t>
      </w:r>
      <w:r w:rsidR="0052622A">
        <w:rPr>
          <w:lang w:val="fr"/>
        </w:rPr>
        <w:t>e</w:t>
      </w:r>
      <w:r>
        <w:rPr>
          <w:lang w:val="fr"/>
        </w:rPr>
        <w:t>, en prenant en compte la variabilité et l’incertitude de mesure, et les potentielles émissions supplémentaires liées aux arrêts de la PDU. La différence entre le HFC-23 détruit communiqué (80,57 </w:t>
      </w:r>
      <w:proofErr w:type="spellStart"/>
      <w:r>
        <w:rPr>
          <w:lang w:val="fr"/>
        </w:rPr>
        <w:t>tm</w:t>
      </w:r>
      <w:proofErr w:type="spellEnd"/>
      <w:r>
        <w:rPr>
          <w:lang w:val="fr"/>
        </w:rPr>
        <w:t>) et la quantité minimale de HFC-23 détruite (78,25 </w:t>
      </w:r>
      <w:proofErr w:type="spellStart"/>
      <w:r>
        <w:rPr>
          <w:lang w:val="fr"/>
        </w:rPr>
        <w:t>tm</w:t>
      </w:r>
      <w:proofErr w:type="spellEnd"/>
      <w:r>
        <w:rPr>
          <w:lang w:val="fr"/>
        </w:rPr>
        <w:t>) est de 2,32 </w:t>
      </w:r>
      <w:proofErr w:type="spellStart"/>
      <w:r>
        <w:rPr>
          <w:lang w:val="fr"/>
        </w:rPr>
        <w:t>tm</w:t>
      </w:r>
      <w:proofErr w:type="spellEnd"/>
      <w:r>
        <w:rPr>
          <w:lang w:val="fr"/>
        </w:rPr>
        <w:t>, ou 2,9</w:t>
      </w:r>
      <w:r w:rsidR="00BE12FC">
        <w:rPr>
          <w:lang w:val="fr"/>
        </w:rPr>
        <w:t> </w:t>
      </w:r>
      <w:r>
        <w:rPr>
          <w:lang w:val="fr"/>
        </w:rPr>
        <w:t xml:space="preserve">pour cent du HFC-23 détruit communiqué. Cela fournit une estimation des émissions maximales supplémentaires possibles de HFC-23 provenant de l’installation de production. </w:t>
      </w:r>
    </w:p>
    <w:p w14:paraId="3E2856A5" w14:textId="77777777" w:rsidR="00A57092" w:rsidRPr="00BE12FC" w:rsidRDefault="00A57092" w:rsidP="00A57092">
      <w:pPr>
        <w:widowControl w:val="0"/>
        <w:rPr>
          <w:u w:val="single"/>
          <w:lang w:val="fr-FR"/>
        </w:rPr>
      </w:pPr>
      <w:r>
        <w:rPr>
          <w:u w:val="single"/>
          <w:lang w:val="fr"/>
        </w:rPr>
        <w:t>Mise en œuvre de la politique en matière d’égalité des sexes</w:t>
      </w:r>
      <w:r>
        <w:rPr>
          <w:rStyle w:val="FootnoteReference"/>
          <w:lang w:val="fr"/>
        </w:rPr>
        <w:footnoteReference w:id="12"/>
      </w:r>
    </w:p>
    <w:p w14:paraId="2C90BFF3" w14:textId="77777777" w:rsidR="00A57092" w:rsidRPr="00BE12FC" w:rsidRDefault="00A57092" w:rsidP="00A57092">
      <w:pPr>
        <w:widowControl w:val="0"/>
        <w:rPr>
          <w:lang w:val="fr-FR"/>
        </w:rPr>
      </w:pPr>
    </w:p>
    <w:p w14:paraId="4820961C" w14:textId="77777777" w:rsidR="00A57092" w:rsidRPr="00BE12FC" w:rsidRDefault="00A57092" w:rsidP="00A57092">
      <w:pPr>
        <w:pStyle w:val="Heading1"/>
        <w:widowControl w:val="0"/>
        <w:rPr>
          <w:i/>
          <w:lang w:val="fr-FR"/>
        </w:rPr>
      </w:pPr>
      <w:r>
        <w:rPr>
          <w:lang w:val="fr"/>
        </w:rPr>
        <w:t xml:space="preserve">Bien que </w:t>
      </w:r>
      <w:proofErr w:type="spellStart"/>
      <w:r>
        <w:rPr>
          <w:lang w:val="fr"/>
        </w:rPr>
        <w:t>Quimobásicos</w:t>
      </w:r>
      <w:proofErr w:type="spellEnd"/>
      <w:r>
        <w:rPr>
          <w:lang w:val="fr"/>
        </w:rPr>
        <w:t xml:space="preserve"> n’ait pas de politique en matière d’égalité des sexes en place, des règlements relatifs à la discrimination sur le lieu de travail et à l’égalité existent et comportent une composante relative au genre. Ces règlements ont été pris en compte dans la phase de recrutement pour le projet.</w:t>
      </w:r>
    </w:p>
    <w:p w14:paraId="252B78EE" w14:textId="77777777" w:rsidR="00A57092" w:rsidRPr="00BE12FC" w:rsidRDefault="00A57092" w:rsidP="00A57092">
      <w:pPr>
        <w:pStyle w:val="NormalWeb"/>
        <w:widowControl w:val="0"/>
        <w:rPr>
          <w:sz w:val="22"/>
          <w:szCs w:val="22"/>
          <w:u w:val="single"/>
          <w:lang w:val="fr-FR"/>
        </w:rPr>
      </w:pPr>
      <w:r>
        <w:rPr>
          <w:sz w:val="22"/>
          <w:szCs w:val="22"/>
          <w:u w:val="single"/>
          <w:lang w:val="fr"/>
        </w:rPr>
        <w:t>Pérennité du contrôle des émissions de HFC-23 et évaluation des risques</w:t>
      </w:r>
    </w:p>
    <w:p w14:paraId="0FCB0440" w14:textId="0B633F79" w:rsidR="00A57092" w:rsidRPr="00BE12FC" w:rsidRDefault="00A57092" w:rsidP="00A57092">
      <w:pPr>
        <w:pStyle w:val="Heading1"/>
        <w:widowControl w:val="0"/>
        <w:rPr>
          <w:lang w:val="fr-FR"/>
        </w:rPr>
      </w:pPr>
      <w:r>
        <w:rPr>
          <w:lang w:val="fr"/>
        </w:rPr>
        <w:t xml:space="preserve">La pérennité des contrôles des émissions de HFC-23 constituait un élément important de l’examen de ce projet par le Comité exécutif, y compris l’engagement de </w:t>
      </w:r>
      <w:proofErr w:type="spellStart"/>
      <w:r>
        <w:rPr>
          <w:lang w:val="fr"/>
        </w:rPr>
        <w:t>Quimobásicos</w:t>
      </w:r>
      <w:proofErr w:type="spellEnd"/>
      <w:r>
        <w:rPr>
          <w:lang w:val="fr"/>
        </w:rPr>
        <w:t xml:space="preserve"> à suspendre la production de HCFC-22 pendant jusqu’à deux semaines pour permettre de réparer la PDU, et l’engagement du gouvernement du Mexique </w:t>
      </w:r>
      <w:r w:rsidR="0052622A">
        <w:rPr>
          <w:lang w:val="fr"/>
        </w:rPr>
        <w:t>à</w:t>
      </w:r>
      <w:r>
        <w:rPr>
          <w:lang w:val="fr"/>
        </w:rPr>
        <w:t xml:space="preserve"> garantir que les émissions de sous-produit</w:t>
      </w:r>
      <w:r w:rsidR="00BE12FC">
        <w:rPr>
          <w:lang w:val="fr"/>
        </w:rPr>
        <w:t> </w:t>
      </w:r>
      <w:r>
        <w:rPr>
          <w:lang w:val="fr"/>
        </w:rPr>
        <w:t xml:space="preserve">HFC-23 générées par la production de HCFC-22 chez </w:t>
      </w:r>
      <w:proofErr w:type="spellStart"/>
      <w:r>
        <w:rPr>
          <w:lang w:val="fr"/>
        </w:rPr>
        <w:t>Quimobásicos</w:t>
      </w:r>
      <w:proofErr w:type="spellEnd"/>
      <w:r>
        <w:rPr>
          <w:lang w:val="fr"/>
        </w:rPr>
        <w:t xml:space="preserve"> continuent à être contrôlée</w:t>
      </w:r>
      <w:r w:rsidR="0052622A">
        <w:rPr>
          <w:lang w:val="fr"/>
        </w:rPr>
        <w:t>s</w:t>
      </w:r>
      <w:r>
        <w:rPr>
          <w:lang w:val="fr"/>
        </w:rPr>
        <w:t xml:space="preserve"> et vérifiées de la même manière après l’achèvement du projet, y compris par des moyens politiques et législatifs (décision 86/96(c)(i) and (ii)). La PDU-2 a été rénovée et testée et est opérationnelle</w:t>
      </w:r>
      <w:r w:rsidR="00BE12FC">
        <w:rPr>
          <w:lang w:val="fr"/>
        </w:rPr>
        <w:t> </w:t>
      </w:r>
      <w:r>
        <w:rPr>
          <w:lang w:val="fr"/>
        </w:rPr>
        <w:t>; la rénovation de la PDU-1 a réduit encore plus le risque d’émissions potentielles de HFC-23 si des réparations sur la PDU-2 venaient à durer plus de deux semaines. En outre, bien que le financement du Fonds multilatéral soit lié à la quantité de sous-produit</w:t>
      </w:r>
      <w:r w:rsidR="00BE12FC">
        <w:rPr>
          <w:lang w:val="fr"/>
        </w:rPr>
        <w:t> </w:t>
      </w:r>
      <w:r>
        <w:rPr>
          <w:lang w:val="fr"/>
        </w:rPr>
        <w:t>HFC-23 détruite, l’Accord pour le projet spécifiait un niveau de financement maximal et incitait à réduire le taux de génération de sous-produit</w:t>
      </w:r>
      <w:r w:rsidR="00BE12FC">
        <w:rPr>
          <w:lang w:val="fr"/>
        </w:rPr>
        <w:t> </w:t>
      </w:r>
      <w:r>
        <w:rPr>
          <w:lang w:val="fr"/>
        </w:rPr>
        <w:t>HFC-23. Les mesures prises par l’entreprise pour garantir un fonctionnement optimal de la PDU et pour minimiser le taux de génération du sous-produit</w:t>
      </w:r>
      <w:r w:rsidR="00BE12FC">
        <w:rPr>
          <w:lang w:val="fr"/>
        </w:rPr>
        <w:t> </w:t>
      </w:r>
      <w:r>
        <w:rPr>
          <w:lang w:val="fr"/>
        </w:rPr>
        <w:t xml:space="preserve">HFC-23 réduisent le risque d’émissions de HFC-23. </w:t>
      </w:r>
    </w:p>
    <w:p w14:paraId="7A6ED128" w14:textId="77777777" w:rsidR="00A57092" w:rsidRPr="006D0FC0" w:rsidRDefault="00A57092" w:rsidP="00A57092">
      <w:pPr>
        <w:keepNext/>
        <w:rPr>
          <w:u w:val="single"/>
        </w:rPr>
      </w:pPr>
      <w:r>
        <w:rPr>
          <w:u w:val="single"/>
          <w:lang w:val="fr"/>
        </w:rPr>
        <w:lastRenderedPageBreak/>
        <w:t xml:space="preserve">Conclusion </w:t>
      </w:r>
    </w:p>
    <w:p w14:paraId="085AD76F" w14:textId="77777777" w:rsidR="00A57092" w:rsidRPr="006D0FC0" w:rsidRDefault="00A57092" w:rsidP="00A57092">
      <w:pPr>
        <w:keepNext/>
      </w:pPr>
    </w:p>
    <w:p w14:paraId="20076005" w14:textId="17187C51" w:rsidR="00A57092" w:rsidRPr="00BE12FC" w:rsidRDefault="00A57092" w:rsidP="00A57092">
      <w:pPr>
        <w:pStyle w:val="Heading1"/>
        <w:rPr>
          <w:lang w:val="fr-FR"/>
        </w:rPr>
      </w:pPr>
      <w:proofErr w:type="spellStart"/>
      <w:r>
        <w:rPr>
          <w:lang w:val="fr"/>
        </w:rPr>
        <w:t>Quimobásicos</w:t>
      </w:r>
      <w:proofErr w:type="spellEnd"/>
      <w:r>
        <w:rPr>
          <w:lang w:val="fr"/>
        </w:rPr>
        <w:t>, avec le soutien du gouvernement du Mexique et de l’ONUDI, a déployé des efforts remarquables pour garantir que la PDU puisse être rénovée dans les temps de telle façon que le sous-produit</w:t>
      </w:r>
      <w:r w:rsidR="00BE12FC">
        <w:rPr>
          <w:lang w:val="fr"/>
        </w:rPr>
        <w:t> </w:t>
      </w:r>
      <w:r>
        <w:rPr>
          <w:lang w:val="fr"/>
        </w:rPr>
        <w:t>HFC-23 généré après le 1</w:t>
      </w:r>
      <w:r w:rsidRPr="006F0085">
        <w:rPr>
          <w:vertAlign w:val="superscript"/>
          <w:lang w:val="fr"/>
        </w:rPr>
        <w:t>er</w:t>
      </w:r>
      <w:r w:rsidR="00BE12FC">
        <w:rPr>
          <w:lang w:val="fr"/>
        </w:rPr>
        <w:t> </w:t>
      </w:r>
      <w:r>
        <w:rPr>
          <w:lang w:val="fr"/>
        </w:rPr>
        <w:t>mai 2022 soit détruit, conformément à l’Accord entre le gouvernement du Mexique et le Comité exécutif. Depuis le 1</w:t>
      </w:r>
      <w:r w:rsidRPr="006F0085">
        <w:rPr>
          <w:vertAlign w:val="superscript"/>
          <w:lang w:val="fr"/>
        </w:rPr>
        <w:t>er</w:t>
      </w:r>
      <w:r w:rsidR="00BE12FC">
        <w:rPr>
          <w:lang w:val="fr"/>
        </w:rPr>
        <w:t> </w:t>
      </w:r>
      <w:r>
        <w:rPr>
          <w:lang w:val="fr"/>
        </w:rPr>
        <w:t>mai 2022, les émissions de sous-produit</w:t>
      </w:r>
      <w:r w:rsidR="00BE12FC">
        <w:rPr>
          <w:lang w:val="fr"/>
        </w:rPr>
        <w:t> </w:t>
      </w:r>
      <w:r>
        <w:rPr>
          <w:lang w:val="fr"/>
        </w:rPr>
        <w:t xml:space="preserve">HFC-23 issu de la production de HCFC-22 ont été négligeables. Quatre-vingt-dix-neuf pour cent des fonds approuvés ont été décaissés. </w:t>
      </w:r>
    </w:p>
    <w:p w14:paraId="55FB571D" w14:textId="77777777" w:rsidR="00A57092" w:rsidRPr="006D0FC0" w:rsidRDefault="00A57092" w:rsidP="00A57092">
      <w:pPr>
        <w:keepNext/>
        <w:spacing w:before="360"/>
        <w:rPr>
          <w:b/>
        </w:rPr>
      </w:pPr>
      <w:r>
        <w:rPr>
          <w:b/>
          <w:bCs/>
          <w:lang w:val="fr"/>
        </w:rPr>
        <w:t>RECOMMANDATION</w:t>
      </w:r>
    </w:p>
    <w:p w14:paraId="2649CF53" w14:textId="77777777" w:rsidR="00A57092" w:rsidRPr="006D0FC0" w:rsidRDefault="00A57092" w:rsidP="00A57092">
      <w:pPr>
        <w:rPr>
          <w:b/>
        </w:rPr>
      </w:pPr>
    </w:p>
    <w:p w14:paraId="78A36A2E" w14:textId="77777777" w:rsidR="00A57092" w:rsidRPr="00BE12FC" w:rsidRDefault="00A57092" w:rsidP="00A57092">
      <w:pPr>
        <w:pStyle w:val="Heading1"/>
        <w:rPr>
          <w:lang w:val="fr-FR"/>
        </w:rPr>
      </w:pPr>
      <w:r>
        <w:rPr>
          <w:lang w:val="fr"/>
        </w:rPr>
        <w:t xml:space="preserve">Le Secrétariat du Fonds recommande que le Comité exécutif prenne note du rapport périodique sur la mise en œuvre du projet de contrôle et d’élimination des émissions de HFC-23 chez </w:t>
      </w:r>
      <w:proofErr w:type="spellStart"/>
      <w:r>
        <w:rPr>
          <w:lang w:val="fr"/>
        </w:rPr>
        <w:t>Quimobásicos</w:t>
      </w:r>
      <w:proofErr w:type="spellEnd"/>
      <w:r>
        <w:rPr>
          <w:lang w:val="fr"/>
        </w:rPr>
        <w:t xml:space="preserve"> au Mexique, et recommande en outre l’approbation globale de la deuxième tranche de ce projet et du plan correspondant de mise en œuvre de la tranche pour 2023-2024 pour le Mexique au niveau de financement figurant dans le tableau ci-dessous.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8"/>
        <w:gridCol w:w="4370"/>
        <w:gridCol w:w="1477"/>
        <w:gridCol w:w="1397"/>
        <w:gridCol w:w="1558"/>
      </w:tblGrid>
      <w:tr w:rsidR="00A57092" w:rsidRPr="006D0FC0" w14:paraId="7A970DA6" w14:textId="77777777" w:rsidTr="00F16DCE">
        <w:trPr>
          <w:tblHeader/>
        </w:trPr>
        <w:tc>
          <w:tcPr>
            <w:tcW w:w="293" w:type="pct"/>
          </w:tcPr>
          <w:p w14:paraId="302D6E68" w14:textId="77777777" w:rsidR="00A57092" w:rsidRPr="00BE12FC" w:rsidRDefault="00A57092" w:rsidP="00F16DCE">
            <w:pPr>
              <w:jc w:val="center"/>
              <w:rPr>
                <w:b/>
                <w:bCs/>
                <w:sz w:val="20"/>
                <w:szCs w:val="20"/>
                <w:lang w:val="fr-FR"/>
              </w:rPr>
            </w:pPr>
          </w:p>
        </w:tc>
        <w:tc>
          <w:tcPr>
            <w:tcW w:w="2337" w:type="pct"/>
          </w:tcPr>
          <w:p w14:paraId="59F163D2" w14:textId="77777777" w:rsidR="00A57092" w:rsidRPr="006D0FC0" w:rsidRDefault="00A57092" w:rsidP="00F16DCE">
            <w:pPr>
              <w:jc w:val="center"/>
              <w:rPr>
                <w:b/>
                <w:bCs/>
                <w:sz w:val="20"/>
                <w:szCs w:val="20"/>
              </w:rPr>
            </w:pPr>
            <w:r>
              <w:rPr>
                <w:b/>
                <w:bCs/>
                <w:sz w:val="20"/>
                <w:szCs w:val="20"/>
                <w:lang w:val="fr"/>
              </w:rPr>
              <w:t>Titre du projet</w:t>
            </w:r>
          </w:p>
        </w:tc>
        <w:tc>
          <w:tcPr>
            <w:tcW w:w="790" w:type="pct"/>
            <w:tcMar>
              <w:left w:w="29" w:type="dxa"/>
              <w:right w:w="29" w:type="dxa"/>
            </w:tcMar>
          </w:tcPr>
          <w:p w14:paraId="1C8F598A" w14:textId="77777777" w:rsidR="00A57092" w:rsidRPr="006D0FC0" w:rsidRDefault="00A57092" w:rsidP="00F16DCE">
            <w:pPr>
              <w:jc w:val="center"/>
              <w:rPr>
                <w:b/>
                <w:bCs/>
                <w:sz w:val="20"/>
                <w:szCs w:val="20"/>
              </w:rPr>
            </w:pPr>
            <w:r>
              <w:rPr>
                <w:b/>
                <w:bCs/>
                <w:sz w:val="20"/>
                <w:szCs w:val="20"/>
                <w:lang w:val="fr"/>
              </w:rPr>
              <w:t>Financement du projet ($ US)</w:t>
            </w:r>
          </w:p>
        </w:tc>
        <w:tc>
          <w:tcPr>
            <w:tcW w:w="747" w:type="pct"/>
            <w:tcMar>
              <w:left w:w="29" w:type="dxa"/>
              <w:right w:w="29" w:type="dxa"/>
            </w:tcMar>
          </w:tcPr>
          <w:p w14:paraId="426ACC57" w14:textId="77777777" w:rsidR="00A57092" w:rsidRPr="006D0FC0" w:rsidRDefault="00A57092" w:rsidP="00F16DCE">
            <w:pPr>
              <w:jc w:val="center"/>
              <w:rPr>
                <w:b/>
                <w:bCs/>
                <w:sz w:val="20"/>
                <w:szCs w:val="20"/>
              </w:rPr>
            </w:pPr>
            <w:r>
              <w:rPr>
                <w:b/>
                <w:bCs/>
                <w:sz w:val="20"/>
                <w:szCs w:val="20"/>
                <w:lang w:val="fr"/>
              </w:rPr>
              <w:t>Coûts d’appui ($ US)</w:t>
            </w:r>
          </w:p>
        </w:tc>
        <w:tc>
          <w:tcPr>
            <w:tcW w:w="833" w:type="pct"/>
            <w:tcBorders>
              <w:bottom w:val="single" w:sz="4" w:space="0" w:color="auto"/>
            </w:tcBorders>
            <w:tcMar>
              <w:left w:w="29" w:type="dxa"/>
              <w:right w:w="29" w:type="dxa"/>
            </w:tcMar>
          </w:tcPr>
          <w:p w14:paraId="162DEAD8" w14:textId="77777777" w:rsidR="00A57092" w:rsidRPr="006D0FC0" w:rsidRDefault="00A57092" w:rsidP="00F16DCE">
            <w:pPr>
              <w:jc w:val="center"/>
              <w:rPr>
                <w:b/>
                <w:bCs/>
                <w:sz w:val="20"/>
                <w:szCs w:val="20"/>
              </w:rPr>
            </w:pPr>
            <w:r>
              <w:rPr>
                <w:b/>
                <w:bCs/>
                <w:sz w:val="20"/>
                <w:szCs w:val="20"/>
                <w:lang w:val="fr"/>
              </w:rPr>
              <w:t>Agence d’exécution</w:t>
            </w:r>
          </w:p>
        </w:tc>
      </w:tr>
      <w:tr w:rsidR="00A57092" w:rsidRPr="006D0FC0" w14:paraId="43F81C83" w14:textId="77777777" w:rsidTr="00F16DCE">
        <w:tc>
          <w:tcPr>
            <w:tcW w:w="293" w:type="pct"/>
          </w:tcPr>
          <w:p w14:paraId="0FF38774" w14:textId="77777777" w:rsidR="00A57092" w:rsidRPr="006D0FC0" w:rsidRDefault="00A57092" w:rsidP="00F16DCE">
            <w:pPr>
              <w:rPr>
                <w:sz w:val="20"/>
                <w:szCs w:val="20"/>
              </w:rPr>
            </w:pPr>
            <w:r>
              <w:rPr>
                <w:sz w:val="20"/>
                <w:szCs w:val="20"/>
                <w:lang w:val="fr"/>
              </w:rPr>
              <w:t>(a)</w:t>
            </w:r>
          </w:p>
        </w:tc>
        <w:tc>
          <w:tcPr>
            <w:tcW w:w="2337" w:type="pct"/>
          </w:tcPr>
          <w:p w14:paraId="0CA02138" w14:textId="77777777" w:rsidR="00A57092" w:rsidRPr="00BE12FC" w:rsidRDefault="00A57092" w:rsidP="00F16DCE">
            <w:pPr>
              <w:jc w:val="left"/>
              <w:rPr>
                <w:sz w:val="20"/>
                <w:szCs w:val="20"/>
                <w:lang w:val="fr-FR"/>
              </w:rPr>
            </w:pPr>
            <w:r>
              <w:rPr>
                <w:sz w:val="20"/>
                <w:szCs w:val="20"/>
                <w:lang w:val="fr"/>
              </w:rPr>
              <w:t xml:space="preserve">Contrôle et élimination des émissions de HFC-23 dans la production de HCFC-22 chez </w:t>
            </w:r>
            <w:proofErr w:type="spellStart"/>
            <w:r>
              <w:rPr>
                <w:sz w:val="20"/>
                <w:szCs w:val="20"/>
                <w:lang w:val="fr"/>
              </w:rPr>
              <w:t>Quimobásicos</w:t>
            </w:r>
            <w:proofErr w:type="spellEnd"/>
            <w:r>
              <w:rPr>
                <w:sz w:val="20"/>
                <w:szCs w:val="20"/>
                <w:lang w:val="fr"/>
              </w:rPr>
              <w:t xml:space="preserve"> (deuxième tranche)</w:t>
            </w:r>
          </w:p>
        </w:tc>
        <w:tc>
          <w:tcPr>
            <w:tcW w:w="790" w:type="pct"/>
          </w:tcPr>
          <w:p w14:paraId="76271E08" w14:textId="08450D60" w:rsidR="00A57092" w:rsidRPr="006D0FC0" w:rsidRDefault="00A57092" w:rsidP="00F16DCE">
            <w:pPr>
              <w:jc w:val="right"/>
              <w:rPr>
                <w:sz w:val="20"/>
                <w:szCs w:val="20"/>
                <w:highlight w:val="cyan"/>
              </w:rPr>
            </w:pPr>
            <w:r>
              <w:rPr>
                <w:sz w:val="20"/>
                <w:szCs w:val="20"/>
                <w:lang w:val="fr"/>
              </w:rPr>
              <w:t>387</w:t>
            </w:r>
            <w:r w:rsidR="00BE12FC">
              <w:rPr>
                <w:sz w:val="20"/>
                <w:szCs w:val="20"/>
                <w:lang w:val="fr"/>
              </w:rPr>
              <w:t> </w:t>
            </w:r>
            <w:r>
              <w:rPr>
                <w:sz w:val="20"/>
                <w:szCs w:val="20"/>
                <w:lang w:val="fr"/>
              </w:rPr>
              <w:t>561</w:t>
            </w:r>
          </w:p>
        </w:tc>
        <w:tc>
          <w:tcPr>
            <w:tcW w:w="747" w:type="pct"/>
          </w:tcPr>
          <w:p w14:paraId="55B81E0E" w14:textId="228FFDB1" w:rsidR="00A57092" w:rsidRPr="006D0FC0" w:rsidRDefault="00A57092" w:rsidP="00F16DCE">
            <w:pPr>
              <w:jc w:val="right"/>
            </w:pPr>
            <w:r>
              <w:rPr>
                <w:sz w:val="20"/>
                <w:szCs w:val="20"/>
                <w:lang w:val="fr"/>
              </w:rPr>
              <w:t>27</w:t>
            </w:r>
            <w:r w:rsidR="00BE12FC">
              <w:rPr>
                <w:sz w:val="20"/>
                <w:szCs w:val="20"/>
                <w:lang w:val="fr"/>
              </w:rPr>
              <w:t> </w:t>
            </w:r>
            <w:r>
              <w:rPr>
                <w:sz w:val="20"/>
                <w:szCs w:val="20"/>
                <w:lang w:val="fr"/>
              </w:rPr>
              <w:t>129</w:t>
            </w:r>
          </w:p>
        </w:tc>
        <w:tc>
          <w:tcPr>
            <w:tcW w:w="833" w:type="pct"/>
            <w:tcBorders>
              <w:top w:val="single" w:sz="4" w:space="0" w:color="auto"/>
            </w:tcBorders>
          </w:tcPr>
          <w:p w14:paraId="1365D063" w14:textId="77777777" w:rsidR="00A57092" w:rsidRPr="006D0FC0" w:rsidRDefault="00A57092" w:rsidP="00F16DCE">
            <w:pPr>
              <w:jc w:val="center"/>
              <w:rPr>
                <w:sz w:val="20"/>
                <w:szCs w:val="20"/>
              </w:rPr>
            </w:pPr>
            <w:r>
              <w:rPr>
                <w:sz w:val="20"/>
                <w:szCs w:val="20"/>
                <w:lang w:val="fr"/>
              </w:rPr>
              <w:t>ONUDI</w:t>
            </w:r>
          </w:p>
        </w:tc>
      </w:tr>
    </w:tbl>
    <w:p w14:paraId="206AB06C" w14:textId="77777777" w:rsidR="00A57092" w:rsidRDefault="00A57092" w:rsidP="00A57092">
      <w:pPr>
        <w:spacing w:after="120"/>
      </w:pPr>
    </w:p>
    <w:p w14:paraId="37FEE91D" w14:textId="77777777" w:rsidR="00A57092" w:rsidRDefault="00A57092" w:rsidP="00A57092">
      <w:pPr>
        <w:jc w:val="left"/>
      </w:pPr>
      <w:r>
        <w:rPr>
          <w:lang w:val="fr"/>
        </w:rPr>
        <w:br w:type="page"/>
      </w:r>
    </w:p>
    <w:p w14:paraId="4941DB1F" w14:textId="77777777" w:rsidR="00A57092" w:rsidRPr="00BE12FC" w:rsidRDefault="00A57092" w:rsidP="00A57092">
      <w:pPr>
        <w:widowControl w:val="0"/>
        <w:jc w:val="center"/>
        <w:rPr>
          <w:b/>
          <w:lang w:val="fr-FR"/>
        </w:rPr>
      </w:pPr>
      <w:r>
        <w:rPr>
          <w:b/>
          <w:bCs/>
          <w:lang w:val="fr"/>
        </w:rPr>
        <w:lastRenderedPageBreak/>
        <w:t>FICHE D’ÉVALUATION DU PROJET – PROJETS NON PLURIANNUELS</w:t>
      </w:r>
    </w:p>
    <w:p w14:paraId="7E800914" w14:textId="77777777" w:rsidR="00A57092" w:rsidRPr="00BE12FC" w:rsidRDefault="00A57092" w:rsidP="00A57092">
      <w:pPr>
        <w:widowControl w:val="0"/>
        <w:jc w:val="center"/>
        <w:rPr>
          <w:b/>
          <w:sz w:val="16"/>
          <w:szCs w:val="16"/>
          <w:lang w:val="fr-FR"/>
        </w:rPr>
      </w:pPr>
    </w:p>
    <w:p w14:paraId="10E935C9" w14:textId="77777777" w:rsidR="00A57092" w:rsidRPr="000B45AC" w:rsidRDefault="00A57092" w:rsidP="00A57092">
      <w:pPr>
        <w:widowControl w:val="0"/>
        <w:jc w:val="center"/>
        <w:rPr>
          <w:b/>
          <w:szCs w:val="24"/>
        </w:rPr>
      </w:pPr>
      <w:r>
        <w:rPr>
          <w:b/>
          <w:bCs/>
          <w:szCs w:val="24"/>
          <w:lang w:val="fr"/>
        </w:rPr>
        <w:t>Mexique</w:t>
      </w:r>
    </w:p>
    <w:tbl>
      <w:tblPr>
        <w:tblStyle w:val="TableGrid"/>
        <w:tblpPr w:leftFromText="180" w:rightFromText="180" w:vertAnchor="text" w:horzAnchor="margin" w:tblpXSpec="center" w:tblpY="62"/>
        <w:tblW w:w="5000" w:type="pct"/>
        <w:tblLook w:val="01E0" w:firstRow="1" w:lastRow="1" w:firstColumn="1" w:lastColumn="1" w:noHBand="0" w:noVBand="0"/>
      </w:tblPr>
      <w:tblGrid>
        <w:gridCol w:w="4963"/>
        <w:gridCol w:w="4397"/>
      </w:tblGrid>
      <w:tr w:rsidR="00A57092" w:rsidRPr="000B45AC" w14:paraId="5EFA5417" w14:textId="77777777" w:rsidTr="00F16DCE">
        <w:trPr>
          <w:trHeight w:val="278"/>
        </w:trPr>
        <w:tc>
          <w:tcPr>
            <w:tcW w:w="2651" w:type="pct"/>
            <w:tcBorders>
              <w:top w:val="nil"/>
              <w:left w:val="nil"/>
              <w:bottom w:val="single" w:sz="4" w:space="0" w:color="auto"/>
              <w:right w:val="nil"/>
            </w:tcBorders>
          </w:tcPr>
          <w:p w14:paraId="5DC11AB0" w14:textId="77777777" w:rsidR="00A57092" w:rsidRPr="000B45AC" w:rsidRDefault="00A57092" w:rsidP="00F16DCE">
            <w:pPr>
              <w:keepNext/>
              <w:keepLines/>
              <w:tabs>
                <w:tab w:val="left" w:pos="383"/>
              </w:tabs>
              <w:spacing w:after="60"/>
              <w:ind w:left="-108" w:right="-91" w:firstLine="108"/>
              <w:rPr>
                <w:b/>
                <w:caps/>
                <w:sz w:val="20"/>
                <w:szCs w:val="20"/>
              </w:rPr>
            </w:pPr>
            <w:r>
              <w:rPr>
                <w:b/>
                <w:bCs/>
                <w:caps/>
                <w:sz w:val="20"/>
                <w:szCs w:val="20"/>
                <w:lang w:val="fr"/>
              </w:rPr>
              <w:t>Titre du projet</w:t>
            </w:r>
            <w:r>
              <w:rPr>
                <w:sz w:val="20"/>
                <w:szCs w:val="20"/>
                <w:lang w:val="fr"/>
              </w:rPr>
              <w:t xml:space="preserve"> </w:t>
            </w:r>
          </w:p>
        </w:tc>
        <w:tc>
          <w:tcPr>
            <w:tcW w:w="2349" w:type="pct"/>
            <w:tcBorders>
              <w:top w:val="nil"/>
              <w:left w:val="nil"/>
              <w:bottom w:val="single" w:sz="4" w:space="0" w:color="auto"/>
              <w:right w:val="nil"/>
            </w:tcBorders>
          </w:tcPr>
          <w:p w14:paraId="5429B464" w14:textId="77777777" w:rsidR="00A57092" w:rsidRPr="000B45AC" w:rsidRDefault="00A57092" w:rsidP="00F16DCE">
            <w:pPr>
              <w:keepNext/>
              <w:keepLines/>
              <w:tabs>
                <w:tab w:val="left" w:pos="383"/>
              </w:tabs>
              <w:ind w:left="-108" w:right="44"/>
              <w:jc w:val="right"/>
              <w:rPr>
                <w:b/>
                <w:caps/>
                <w:sz w:val="20"/>
                <w:szCs w:val="20"/>
              </w:rPr>
            </w:pPr>
            <w:r>
              <w:rPr>
                <w:b/>
                <w:bCs/>
                <w:caps/>
                <w:sz w:val="20"/>
                <w:szCs w:val="20"/>
                <w:lang w:val="fr"/>
              </w:rPr>
              <w:t>AGENCE D’EXÉCUTION</w:t>
            </w:r>
          </w:p>
        </w:tc>
      </w:tr>
      <w:tr w:rsidR="00A57092" w:rsidRPr="000B45AC" w14:paraId="19175C9A" w14:textId="77777777" w:rsidTr="00F16DCE">
        <w:trPr>
          <w:trHeight w:val="524"/>
        </w:trPr>
        <w:tc>
          <w:tcPr>
            <w:tcW w:w="2651" w:type="pct"/>
            <w:tcBorders>
              <w:top w:val="single" w:sz="4" w:space="0" w:color="auto"/>
            </w:tcBorders>
          </w:tcPr>
          <w:p w14:paraId="4478E88C" w14:textId="0AE211AB" w:rsidR="00A57092" w:rsidRPr="00BE12FC" w:rsidRDefault="00A57092" w:rsidP="00F16DCE">
            <w:pPr>
              <w:widowControl w:val="0"/>
              <w:tabs>
                <w:tab w:val="left" w:pos="383"/>
              </w:tabs>
              <w:jc w:val="left"/>
              <w:rPr>
                <w:sz w:val="20"/>
                <w:szCs w:val="20"/>
                <w:lang w:val="fr-FR"/>
              </w:rPr>
            </w:pPr>
            <w:r>
              <w:rPr>
                <w:sz w:val="20"/>
                <w:szCs w:val="20"/>
                <w:lang w:val="fr"/>
              </w:rPr>
              <w:t xml:space="preserve">Conversion de la production de réfrigérateurs commerciaux du HFC-134a </w:t>
            </w:r>
            <w:r w:rsidR="00F3793D">
              <w:rPr>
                <w:sz w:val="20"/>
                <w:szCs w:val="20"/>
                <w:lang w:val="fr"/>
              </w:rPr>
              <w:t>vers le</w:t>
            </w:r>
            <w:r>
              <w:rPr>
                <w:sz w:val="20"/>
                <w:szCs w:val="20"/>
                <w:lang w:val="fr"/>
              </w:rPr>
              <w:t xml:space="preserve"> propane chez </w:t>
            </w:r>
            <w:proofErr w:type="spellStart"/>
            <w:r>
              <w:rPr>
                <w:sz w:val="20"/>
                <w:szCs w:val="20"/>
                <w:lang w:val="fr"/>
              </w:rPr>
              <w:t>Friocima</w:t>
            </w:r>
            <w:proofErr w:type="spellEnd"/>
          </w:p>
        </w:tc>
        <w:tc>
          <w:tcPr>
            <w:tcW w:w="2349" w:type="pct"/>
            <w:tcBorders>
              <w:top w:val="single" w:sz="4" w:space="0" w:color="auto"/>
            </w:tcBorders>
            <w:vAlign w:val="center"/>
          </w:tcPr>
          <w:p w14:paraId="6D7E15CD" w14:textId="77777777" w:rsidR="00A57092" w:rsidRPr="000B45AC" w:rsidRDefault="00A57092" w:rsidP="00F16DCE">
            <w:pPr>
              <w:widowControl w:val="0"/>
              <w:ind w:right="50"/>
              <w:jc w:val="right"/>
              <w:rPr>
                <w:sz w:val="20"/>
                <w:szCs w:val="20"/>
              </w:rPr>
            </w:pPr>
            <w:r>
              <w:rPr>
                <w:sz w:val="20"/>
                <w:szCs w:val="20"/>
                <w:lang w:val="fr"/>
              </w:rPr>
              <w:t>PNUD</w:t>
            </w:r>
          </w:p>
        </w:tc>
      </w:tr>
    </w:tbl>
    <w:p w14:paraId="30482EA0" w14:textId="77777777" w:rsidR="00A57092" w:rsidRPr="00222BEA" w:rsidRDefault="00A57092" w:rsidP="00A57092">
      <w:pPr>
        <w:widowControl w:val="0"/>
        <w:jc w:val="center"/>
        <w:rPr>
          <w:sz w:val="16"/>
          <w:szCs w:val="16"/>
        </w:rPr>
      </w:pPr>
    </w:p>
    <w:tbl>
      <w:tblPr>
        <w:tblStyle w:val="TableGrid"/>
        <w:tblW w:w="5000" w:type="pct"/>
        <w:jc w:val="center"/>
        <w:tblLook w:val="01E0" w:firstRow="1" w:lastRow="1" w:firstColumn="1" w:lastColumn="1" w:noHBand="0" w:noVBand="0"/>
      </w:tblPr>
      <w:tblGrid>
        <w:gridCol w:w="4957"/>
        <w:gridCol w:w="4393"/>
      </w:tblGrid>
      <w:tr w:rsidR="00A57092" w:rsidRPr="00125841" w14:paraId="4EB28FBB" w14:textId="77777777" w:rsidTr="00A52D0E">
        <w:trPr>
          <w:jc w:val="center"/>
        </w:trPr>
        <w:tc>
          <w:tcPr>
            <w:tcW w:w="2651" w:type="pct"/>
          </w:tcPr>
          <w:p w14:paraId="5C31902F" w14:textId="77777777" w:rsidR="00A57092" w:rsidRPr="000B45AC" w:rsidRDefault="00A57092" w:rsidP="00F16DCE">
            <w:pPr>
              <w:widowControl w:val="0"/>
              <w:jc w:val="left"/>
              <w:rPr>
                <w:b/>
                <w:sz w:val="20"/>
                <w:szCs w:val="20"/>
              </w:rPr>
            </w:pPr>
            <w:r>
              <w:rPr>
                <w:b/>
                <w:bCs/>
                <w:caps/>
                <w:sz w:val="20"/>
                <w:szCs w:val="20"/>
                <w:lang w:val="fr"/>
              </w:rPr>
              <w:t>Agence nationale de coordination</w:t>
            </w:r>
          </w:p>
        </w:tc>
        <w:tc>
          <w:tcPr>
            <w:tcW w:w="2349" w:type="pct"/>
            <w:tcBorders>
              <w:bottom w:val="single" w:sz="4" w:space="0" w:color="auto"/>
            </w:tcBorders>
          </w:tcPr>
          <w:p w14:paraId="74752FAA" w14:textId="77777777" w:rsidR="00A57092" w:rsidRPr="00BE12FC" w:rsidRDefault="00A57092" w:rsidP="00F16DCE">
            <w:pPr>
              <w:widowControl w:val="0"/>
              <w:ind w:right="38"/>
              <w:jc w:val="right"/>
              <w:rPr>
                <w:sz w:val="20"/>
                <w:szCs w:val="20"/>
                <w:lang w:val="fr-FR"/>
              </w:rPr>
            </w:pPr>
            <w:r>
              <w:rPr>
                <w:sz w:val="20"/>
                <w:szCs w:val="20"/>
                <w:lang w:val="fr"/>
              </w:rPr>
              <w:t>Ministère de l’Environnement et des Ressources naturelles</w:t>
            </w:r>
          </w:p>
        </w:tc>
      </w:tr>
    </w:tbl>
    <w:p w14:paraId="3340E641" w14:textId="77777777" w:rsidR="00A57092" w:rsidRPr="00BE12FC" w:rsidRDefault="00A57092" w:rsidP="00A57092">
      <w:pPr>
        <w:widowControl w:val="0"/>
        <w:jc w:val="center"/>
        <w:rPr>
          <w:caps/>
          <w:sz w:val="16"/>
          <w:szCs w:val="16"/>
          <w:lang w:val="fr-FR"/>
        </w:rPr>
      </w:pPr>
    </w:p>
    <w:p w14:paraId="5BCE25FA" w14:textId="77777777" w:rsidR="00A57092" w:rsidRPr="00BE12FC" w:rsidRDefault="00A57092" w:rsidP="00A57092">
      <w:pPr>
        <w:widowControl w:val="0"/>
        <w:rPr>
          <w:b/>
          <w:caps/>
          <w:sz w:val="20"/>
          <w:szCs w:val="20"/>
          <w:lang w:val="fr-FR"/>
        </w:rPr>
      </w:pPr>
      <w:r>
        <w:rPr>
          <w:b/>
          <w:bCs/>
          <w:caps/>
          <w:sz w:val="20"/>
          <w:szCs w:val="20"/>
          <w:lang w:val="fr"/>
        </w:rPr>
        <w:t>Dernières données de consommation communiquées pour les substances concernées par le projet</w:t>
      </w:r>
    </w:p>
    <w:p w14:paraId="0E93C3E9" w14:textId="64AEBFB9" w:rsidR="00A57092" w:rsidRPr="00BE12FC" w:rsidRDefault="00A57092" w:rsidP="00A57092">
      <w:pPr>
        <w:widowControl w:val="0"/>
        <w:spacing w:before="60"/>
        <w:rPr>
          <w:b/>
          <w:caps/>
          <w:sz w:val="20"/>
          <w:szCs w:val="20"/>
          <w:lang w:val="fr-FR"/>
        </w:rPr>
      </w:pPr>
      <w:r>
        <w:rPr>
          <w:b/>
          <w:bCs/>
          <w:caps/>
          <w:sz w:val="20"/>
          <w:szCs w:val="20"/>
          <w:lang w:val="fr"/>
        </w:rPr>
        <w:t>A : Données visées à l’article</w:t>
      </w:r>
      <w:r w:rsidR="00BE12FC">
        <w:rPr>
          <w:b/>
          <w:bCs/>
          <w:caps/>
          <w:sz w:val="20"/>
          <w:szCs w:val="20"/>
          <w:lang w:val="fr"/>
        </w:rPr>
        <w:t> </w:t>
      </w:r>
      <w:r>
        <w:rPr>
          <w:b/>
          <w:bCs/>
          <w:caps/>
          <w:sz w:val="20"/>
          <w:szCs w:val="20"/>
          <w:lang w:val="fr"/>
        </w:rPr>
        <w:t>7 (2022)</w:t>
      </w:r>
    </w:p>
    <w:tbl>
      <w:tblPr>
        <w:tblStyle w:val="TableGrid"/>
        <w:tblpPr w:leftFromText="180" w:rightFromText="180" w:vertAnchor="text" w:horzAnchor="margin" w:tblpXSpec="center" w:tblpY="90"/>
        <w:tblW w:w="5000" w:type="pct"/>
        <w:tblLook w:val="01E0" w:firstRow="1" w:lastRow="1" w:firstColumn="1" w:lastColumn="1" w:noHBand="0" w:noVBand="0"/>
      </w:tblPr>
      <w:tblGrid>
        <w:gridCol w:w="4673"/>
        <w:gridCol w:w="1844"/>
        <w:gridCol w:w="2833"/>
      </w:tblGrid>
      <w:tr w:rsidR="00A57092" w:rsidRPr="000B45AC" w14:paraId="2259A5BE" w14:textId="77777777" w:rsidTr="00F16DCE">
        <w:tc>
          <w:tcPr>
            <w:tcW w:w="2499" w:type="pct"/>
            <w:shd w:val="clear" w:color="auto" w:fill="auto"/>
          </w:tcPr>
          <w:p w14:paraId="55CF7E30" w14:textId="77777777" w:rsidR="00A57092" w:rsidRPr="000B45AC" w:rsidRDefault="00A57092" w:rsidP="00F16DCE">
            <w:pPr>
              <w:widowControl w:val="0"/>
              <w:jc w:val="left"/>
              <w:rPr>
                <w:sz w:val="20"/>
                <w:szCs w:val="20"/>
              </w:rPr>
            </w:pPr>
            <w:r>
              <w:rPr>
                <w:sz w:val="20"/>
                <w:szCs w:val="20"/>
                <w:lang w:val="fr"/>
              </w:rPr>
              <w:t>HFC-134a</w:t>
            </w:r>
          </w:p>
        </w:tc>
        <w:tc>
          <w:tcPr>
            <w:tcW w:w="986" w:type="pct"/>
            <w:shd w:val="clear" w:color="auto" w:fill="auto"/>
          </w:tcPr>
          <w:p w14:paraId="1428C84A" w14:textId="01AAFBF5" w:rsidR="00A57092" w:rsidRPr="000B45AC" w:rsidRDefault="00A57092" w:rsidP="00F16DCE">
            <w:pPr>
              <w:widowControl w:val="0"/>
              <w:jc w:val="right"/>
              <w:rPr>
                <w:sz w:val="20"/>
                <w:szCs w:val="20"/>
              </w:rPr>
            </w:pPr>
            <w:r>
              <w:rPr>
                <w:sz w:val="20"/>
                <w:szCs w:val="20"/>
                <w:lang w:val="fr"/>
              </w:rPr>
              <w:t>9</w:t>
            </w:r>
            <w:r w:rsidR="00BE12FC">
              <w:rPr>
                <w:sz w:val="20"/>
                <w:szCs w:val="20"/>
                <w:lang w:val="fr"/>
              </w:rPr>
              <w:t> </w:t>
            </w:r>
            <w:r>
              <w:rPr>
                <w:sz w:val="20"/>
                <w:szCs w:val="20"/>
                <w:lang w:val="fr"/>
              </w:rPr>
              <w:t>875,04 </w:t>
            </w:r>
            <w:proofErr w:type="spellStart"/>
            <w:r>
              <w:rPr>
                <w:sz w:val="20"/>
                <w:szCs w:val="20"/>
                <w:lang w:val="fr"/>
              </w:rPr>
              <w:t>tm</w:t>
            </w:r>
            <w:proofErr w:type="spellEnd"/>
          </w:p>
        </w:tc>
        <w:tc>
          <w:tcPr>
            <w:tcW w:w="1516" w:type="pct"/>
            <w:shd w:val="clear" w:color="auto" w:fill="auto"/>
          </w:tcPr>
          <w:p w14:paraId="7B9871FB" w14:textId="1FD8C6D2" w:rsidR="00A57092" w:rsidRPr="000B45AC" w:rsidRDefault="00A57092" w:rsidP="00F16DCE">
            <w:pPr>
              <w:widowControl w:val="0"/>
              <w:jc w:val="right"/>
              <w:rPr>
                <w:sz w:val="20"/>
                <w:szCs w:val="20"/>
              </w:rPr>
            </w:pPr>
            <w:r>
              <w:rPr>
                <w:sz w:val="20"/>
                <w:szCs w:val="20"/>
                <w:lang w:val="fr"/>
              </w:rPr>
              <w:t>14</w:t>
            </w:r>
            <w:r w:rsidR="00BE12FC">
              <w:rPr>
                <w:sz w:val="20"/>
                <w:szCs w:val="20"/>
                <w:lang w:val="fr"/>
              </w:rPr>
              <w:t> 121 </w:t>
            </w:r>
            <w:r>
              <w:rPr>
                <w:sz w:val="20"/>
                <w:szCs w:val="20"/>
                <w:lang w:val="fr"/>
              </w:rPr>
              <w:t>319 tonnes eq-CO</w:t>
            </w:r>
            <w:r>
              <w:rPr>
                <w:sz w:val="20"/>
                <w:szCs w:val="20"/>
                <w:vertAlign w:val="subscript"/>
                <w:lang w:val="fr"/>
              </w:rPr>
              <w:t xml:space="preserve">2 </w:t>
            </w:r>
          </w:p>
        </w:tc>
      </w:tr>
    </w:tbl>
    <w:p w14:paraId="643831BA" w14:textId="77777777" w:rsidR="00A57092" w:rsidRPr="00BE12FC" w:rsidRDefault="00A57092" w:rsidP="00A57092">
      <w:pPr>
        <w:widowControl w:val="0"/>
        <w:spacing w:before="120" w:after="60"/>
        <w:rPr>
          <w:b/>
          <w:caps/>
          <w:sz w:val="20"/>
          <w:szCs w:val="20"/>
          <w:lang w:val="fr-FR"/>
        </w:rPr>
      </w:pPr>
      <w:r>
        <w:rPr>
          <w:b/>
          <w:bCs/>
          <w:sz w:val="20"/>
          <w:szCs w:val="20"/>
          <w:lang w:val="fr"/>
        </w:rPr>
        <w:t xml:space="preserve">B : DONNÉES SECTORIELLES DU PROGRAMME DE PAYS </w:t>
      </w:r>
      <w:r>
        <w:rPr>
          <w:b/>
          <w:bCs/>
          <w:caps/>
          <w:sz w:val="20"/>
          <w:szCs w:val="20"/>
          <w:lang w:val="fr"/>
        </w:rPr>
        <w:t>(2022)</w:t>
      </w:r>
    </w:p>
    <w:tbl>
      <w:tblPr>
        <w:tblStyle w:val="TableGrid"/>
        <w:tblW w:w="5000" w:type="pct"/>
        <w:jc w:val="center"/>
        <w:tblLook w:val="01E0" w:firstRow="1" w:lastRow="1" w:firstColumn="1" w:lastColumn="1" w:noHBand="0" w:noVBand="0"/>
      </w:tblPr>
      <w:tblGrid>
        <w:gridCol w:w="4673"/>
        <w:gridCol w:w="1844"/>
        <w:gridCol w:w="2833"/>
      </w:tblGrid>
      <w:tr w:rsidR="00A57092" w:rsidRPr="000B45AC" w14:paraId="73A609D3" w14:textId="77777777" w:rsidTr="00F16DCE">
        <w:trPr>
          <w:jc w:val="center"/>
        </w:trPr>
        <w:tc>
          <w:tcPr>
            <w:tcW w:w="2499" w:type="pct"/>
            <w:tcBorders>
              <w:right w:val="single" w:sz="4" w:space="0" w:color="auto"/>
            </w:tcBorders>
            <w:shd w:val="clear" w:color="auto" w:fill="auto"/>
          </w:tcPr>
          <w:p w14:paraId="5AD8A641" w14:textId="77777777" w:rsidR="00A57092" w:rsidRPr="000B45AC" w:rsidRDefault="00A57092" w:rsidP="00F16DCE">
            <w:pPr>
              <w:widowControl w:val="0"/>
              <w:rPr>
                <w:sz w:val="20"/>
                <w:szCs w:val="20"/>
              </w:rPr>
            </w:pPr>
            <w:r>
              <w:rPr>
                <w:sz w:val="20"/>
                <w:szCs w:val="20"/>
                <w:lang w:val="fr"/>
              </w:rPr>
              <w:t>HFC-134a (pur)</w:t>
            </w:r>
          </w:p>
        </w:tc>
        <w:tc>
          <w:tcPr>
            <w:tcW w:w="986" w:type="pct"/>
            <w:tcBorders>
              <w:left w:val="single" w:sz="4" w:space="0" w:color="auto"/>
              <w:right w:val="single" w:sz="4" w:space="0" w:color="auto"/>
            </w:tcBorders>
            <w:shd w:val="clear" w:color="auto" w:fill="auto"/>
          </w:tcPr>
          <w:p w14:paraId="446EE4DA" w14:textId="4E7D7FED" w:rsidR="00A57092" w:rsidRPr="000B45AC" w:rsidRDefault="00A57092" w:rsidP="00F16DCE">
            <w:pPr>
              <w:widowControl w:val="0"/>
              <w:jc w:val="right"/>
              <w:rPr>
                <w:sz w:val="20"/>
                <w:szCs w:val="20"/>
              </w:rPr>
            </w:pPr>
            <w:r>
              <w:rPr>
                <w:sz w:val="20"/>
                <w:szCs w:val="20"/>
                <w:lang w:val="fr"/>
              </w:rPr>
              <w:t>9</w:t>
            </w:r>
            <w:r w:rsidR="00BE12FC">
              <w:rPr>
                <w:sz w:val="20"/>
                <w:szCs w:val="20"/>
                <w:lang w:val="fr"/>
              </w:rPr>
              <w:t> </w:t>
            </w:r>
            <w:r>
              <w:rPr>
                <w:sz w:val="20"/>
                <w:szCs w:val="20"/>
                <w:lang w:val="fr"/>
              </w:rPr>
              <w:t>188,43 </w:t>
            </w:r>
            <w:proofErr w:type="spellStart"/>
            <w:r>
              <w:rPr>
                <w:sz w:val="20"/>
                <w:szCs w:val="20"/>
                <w:lang w:val="fr"/>
              </w:rPr>
              <w:t>tm</w:t>
            </w:r>
            <w:proofErr w:type="spellEnd"/>
          </w:p>
        </w:tc>
        <w:tc>
          <w:tcPr>
            <w:tcW w:w="1515" w:type="pct"/>
            <w:tcBorders>
              <w:left w:val="single" w:sz="4" w:space="0" w:color="auto"/>
              <w:right w:val="single" w:sz="4" w:space="0" w:color="auto"/>
            </w:tcBorders>
            <w:shd w:val="clear" w:color="auto" w:fill="auto"/>
          </w:tcPr>
          <w:p w14:paraId="6D4E65D8" w14:textId="322145C2" w:rsidR="00A57092" w:rsidRPr="000B45AC" w:rsidRDefault="00A57092" w:rsidP="00F16DCE">
            <w:pPr>
              <w:widowControl w:val="0"/>
              <w:jc w:val="right"/>
              <w:rPr>
                <w:sz w:val="20"/>
                <w:szCs w:val="20"/>
              </w:rPr>
            </w:pPr>
            <w:r>
              <w:rPr>
                <w:sz w:val="20"/>
                <w:szCs w:val="20"/>
                <w:lang w:val="fr"/>
              </w:rPr>
              <w:t>13</w:t>
            </w:r>
            <w:r w:rsidR="00BE12FC">
              <w:rPr>
                <w:sz w:val="20"/>
                <w:szCs w:val="20"/>
                <w:lang w:val="fr"/>
              </w:rPr>
              <w:t> 139 </w:t>
            </w:r>
            <w:r>
              <w:rPr>
                <w:sz w:val="20"/>
                <w:szCs w:val="20"/>
                <w:lang w:val="fr"/>
              </w:rPr>
              <w:t>461 tonnes eq-CO</w:t>
            </w:r>
            <w:r>
              <w:rPr>
                <w:sz w:val="20"/>
                <w:szCs w:val="20"/>
                <w:vertAlign w:val="subscript"/>
                <w:lang w:val="fr"/>
              </w:rPr>
              <w:t xml:space="preserve">2 </w:t>
            </w:r>
          </w:p>
        </w:tc>
      </w:tr>
    </w:tbl>
    <w:p w14:paraId="43D3D552" w14:textId="77777777" w:rsidR="00A57092" w:rsidRPr="000B45AC" w:rsidRDefault="00A57092" w:rsidP="00A57092">
      <w:pPr>
        <w:widowControl w:val="0"/>
        <w:jc w:val="center"/>
        <w:rPr>
          <w:sz w:val="20"/>
          <w:szCs w:val="20"/>
        </w:rPr>
      </w:pPr>
    </w:p>
    <w:tbl>
      <w:tblPr>
        <w:tblStyle w:val="TableGrid"/>
        <w:tblW w:w="5000" w:type="pct"/>
        <w:jc w:val="center"/>
        <w:tblLook w:val="01E0" w:firstRow="1" w:lastRow="1" w:firstColumn="1" w:lastColumn="1" w:noHBand="0" w:noVBand="0"/>
      </w:tblPr>
      <w:tblGrid>
        <w:gridCol w:w="6515"/>
        <w:gridCol w:w="2835"/>
      </w:tblGrid>
      <w:tr w:rsidR="00A57092" w:rsidRPr="000B45AC" w14:paraId="3346696F" w14:textId="77777777" w:rsidTr="00F16DCE">
        <w:trPr>
          <w:jc w:val="center"/>
        </w:trPr>
        <w:tc>
          <w:tcPr>
            <w:tcW w:w="3484" w:type="pct"/>
          </w:tcPr>
          <w:p w14:paraId="30AB7365" w14:textId="767CEEDC" w:rsidR="00A57092" w:rsidRPr="00BE12FC" w:rsidRDefault="00A57092" w:rsidP="00F16DCE">
            <w:pPr>
              <w:widowControl w:val="0"/>
              <w:rPr>
                <w:b/>
                <w:sz w:val="20"/>
                <w:szCs w:val="20"/>
                <w:lang w:val="fr-FR"/>
              </w:rPr>
            </w:pPr>
            <w:r>
              <w:rPr>
                <w:b/>
                <w:bCs/>
                <w:sz w:val="20"/>
                <w:szCs w:val="20"/>
                <w:lang w:val="fr"/>
              </w:rPr>
              <w:t>Consommation restante de HFC admissible au financement (</w:t>
            </w:r>
            <w:proofErr w:type="spellStart"/>
            <w:r w:rsidR="00F3793D">
              <w:rPr>
                <w:b/>
                <w:bCs/>
                <w:sz w:val="20"/>
                <w:szCs w:val="20"/>
                <w:lang w:val="fr"/>
              </w:rPr>
              <w:t>tm</w:t>
            </w:r>
            <w:proofErr w:type="spellEnd"/>
            <w:r>
              <w:rPr>
                <w:b/>
                <w:bCs/>
                <w:sz w:val="20"/>
                <w:szCs w:val="20"/>
                <w:lang w:val="fr"/>
              </w:rPr>
              <w:t>)</w:t>
            </w:r>
          </w:p>
        </w:tc>
        <w:tc>
          <w:tcPr>
            <w:tcW w:w="1516" w:type="pct"/>
          </w:tcPr>
          <w:p w14:paraId="3C76C3E8" w14:textId="77777777" w:rsidR="00A57092" w:rsidRPr="000B45AC" w:rsidRDefault="00A57092" w:rsidP="00F16DCE">
            <w:pPr>
              <w:widowControl w:val="0"/>
              <w:jc w:val="right"/>
              <w:rPr>
                <w:sz w:val="20"/>
                <w:szCs w:val="20"/>
              </w:rPr>
            </w:pPr>
            <w:proofErr w:type="spellStart"/>
            <w:r>
              <w:rPr>
                <w:sz w:val="20"/>
                <w:szCs w:val="20"/>
                <w:lang w:val="fr"/>
              </w:rPr>
              <w:t>s.o</w:t>
            </w:r>
            <w:proofErr w:type="spellEnd"/>
            <w:r>
              <w:rPr>
                <w:sz w:val="20"/>
                <w:szCs w:val="20"/>
                <w:lang w:val="fr"/>
              </w:rPr>
              <w:t>.</w:t>
            </w:r>
          </w:p>
        </w:tc>
      </w:tr>
    </w:tbl>
    <w:p w14:paraId="2F478C1C" w14:textId="77777777" w:rsidR="00A57092" w:rsidRPr="000B45AC" w:rsidRDefault="00A57092" w:rsidP="00A57092">
      <w:pPr>
        <w:widowControl w:val="0"/>
        <w:jc w:val="center"/>
        <w:rPr>
          <w:sz w:val="20"/>
          <w:szCs w:val="20"/>
        </w:rPr>
      </w:pPr>
    </w:p>
    <w:tbl>
      <w:tblPr>
        <w:tblStyle w:val="TableGrid"/>
        <w:tblpPr w:leftFromText="180" w:rightFromText="180" w:vertAnchor="text" w:horzAnchor="margin" w:tblpXSpec="center" w:tblpY="62"/>
        <w:tblW w:w="5000" w:type="pct"/>
        <w:tblBorders>
          <w:insideV w:val="none" w:sz="0" w:space="0" w:color="auto"/>
        </w:tblBorders>
        <w:tblLook w:val="01E0" w:firstRow="1" w:lastRow="1" w:firstColumn="1" w:lastColumn="1" w:noHBand="0" w:noVBand="0"/>
      </w:tblPr>
      <w:tblGrid>
        <w:gridCol w:w="3115"/>
        <w:gridCol w:w="1558"/>
        <w:gridCol w:w="2126"/>
        <w:gridCol w:w="2551"/>
      </w:tblGrid>
      <w:tr w:rsidR="00A57092" w:rsidRPr="000B45AC" w14:paraId="7953902D" w14:textId="77777777" w:rsidTr="00F16DCE">
        <w:trPr>
          <w:trHeight w:val="132"/>
        </w:trPr>
        <w:tc>
          <w:tcPr>
            <w:tcW w:w="1666" w:type="pct"/>
            <w:vMerge w:val="restart"/>
            <w:tcBorders>
              <w:right w:val="single" w:sz="4" w:space="0" w:color="auto"/>
            </w:tcBorders>
          </w:tcPr>
          <w:p w14:paraId="66D6DE45" w14:textId="77777777" w:rsidR="00A57092" w:rsidRPr="00BE12FC" w:rsidRDefault="00A57092" w:rsidP="00F16DCE">
            <w:pPr>
              <w:widowControl w:val="0"/>
              <w:jc w:val="left"/>
              <w:rPr>
                <w:b/>
                <w:i/>
                <w:sz w:val="20"/>
                <w:szCs w:val="20"/>
                <w:lang w:val="fr-FR"/>
              </w:rPr>
            </w:pPr>
            <w:r>
              <w:rPr>
                <w:b/>
                <w:bCs/>
                <w:caps/>
                <w:sz w:val="20"/>
                <w:szCs w:val="20"/>
                <w:lang w:val="fr"/>
              </w:rPr>
              <w:t>AFFECTATIONS AU PLAN D’ACTIVITÉS DE L’ANNÉE EN COURS</w:t>
            </w:r>
          </w:p>
        </w:tc>
        <w:tc>
          <w:tcPr>
            <w:tcW w:w="833" w:type="pct"/>
            <w:tcBorders>
              <w:left w:val="single" w:sz="4" w:space="0" w:color="auto"/>
              <w:right w:val="single" w:sz="4" w:space="0" w:color="auto"/>
            </w:tcBorders>
          </w:tcPr>
          <w:p w14:paraId="5C19DD93" w14:textId="77777777" w:rsidR="00A57092" w:rsidRPr="000B45AC" w:rsidRDefault="00A57092" w:rsidP="00F16DCE">
            <w:pPr>
              <w:widowControl w:val="0"/>
              <w:jc w:val="center"/>
              <w:rPr>
                <w:b/>
                <w:i/>
                <w:sz w:val="20"/>
                <w:szCs w:val="20"/>
              </w:rPr>
            </w:pPr>
            <w:r>
              <w:rPr>
                <w:b/>
                <w:bCs/>
                <w:sz w:val="20"/>
                <w:szCs w:val="20"/>
                <w:lang w:val="fr"/>
              </w:rPr>
              <w:t>Entreprise</w:t>
            </w:r>
          </w:p>
        </w:tc>
        <w:tc>
          <w:tcPr>
            <w:tcW w:w="1137" w:type="pct"/>
            <w:tcBorders>
              <w:left w:val="single" w:sz="4" w:space="0" w:color="auto"/>
              <w:right w:val="single" w:sz="4" w:space="0" w:color="auto"/>
            </w:tcBorders>
          </w:tcPr>
          <w:p w14:paraId="67562871" w14:textId="77777777" w:rsidR="00A57092" w:rsidRPr="000B45AC" w:rsidRDefault="00A57092" w:rsidP="00F16DCE">
            <w:pPr>
              <w:widowControl w:val="0"/>
              <w:jc w:val="center"/>
              <w:rPr>
                <w:b/>
                <w:sz w:val="20"/>
                <w:szCs w:val="20"/>
              </w:rPr>
            </w:pPr>
            <w:r>
              <w:rPr>
                <w:b/>
                <w:bCs/>
                <w:sz w:val="20"/>
                <w:szCs w:val="20"/>
                <w:lang w:val="fr"/>
              </w:rPr>
              <w:t>Financement ($ US)</w:t>
            </w:r>
          </w:p>
        </w:tc>
        <w:tc>
          <w:tcPr>
            <w:tcW w:w="1364" w:type="pct"/>
            <w:tcBorders>
              <w:left w:val="single" w:sz="4" w:space="0" w:color="auto"/>
            </w:tcBorders>
          </w:tcPr>
          <w:p w14:paraId="6F5A614C" w14:textId="77777777" w:rsidR="00A57092" w:rsidRPr="000B45AC" w:rsidRDefault="00A57092" w:rsidP="00F16DCE">
            <w:pPr>
              <w:widowControl w:val="0"/>
              <w:jc w:val="center"/>
              <w:rPr>
                <w:b/>
                <w:i/>
                <w:sz w:val="20"/>
                <w:szCs w:val="20"/>
              </w:rPr>
            </w:pPr>
            <w:r>
              <w:rPr>
                <w:b/>
                <w:bCs/>
                <w:sz w:val="20"/>
                <w:szCs w:val="20"/>
                <w:lang w:val="fr"/>
              </w:rPr>
              <w:t>Élimination (</w:t>
            </w:r>
            <w:proofErr w:type="spellStart"/>
            <w:r>
              <w:rPr>
                <w:b/>
                <w:bCs/>
                <w:sz w:val="20"/>
                <w:szCs w:val="20"/>
                <w:lang w:val="fr"/>
              </w:rPr>
              <w:t>tm</w:t>
            </w:r>
            <w:proofErr w:type="spellEnd"/>
            <w:r>
              <w:rPr>
                <w:b/>
                <w:bCs/>
                <w:sz w:val="20"/>
                <w:szCs w:val="20"/>
                <w:lang w:val="fr"/>
              </w:rPr>
              <w:t>)</w:t>
            </w:r>
          </w:p>
        </w:tc>
      </w:tr>
      <w:tr w:rsidR="00A57092" w:rsidRPr="000B45AC" w14:paraId="787FB7E8" w14:textId="77777777" w:rsidTr="00F16DCE">
        <w:trPr>
          <w:trHeight w:val="172"/>
        </w:trPr>
        <w:tc>
          <w:tcPr>
            <w:tcW w:w="1666" w:type="pct"/>
            <w:vMerge/>
            <w:tcBorders>
              <w:right w:val="single" w:sz="4" w:space="0" w:color="auto"/>
            </w:tcBorders>
          </w:tcPr>
          <w:p w14:paraId="15CEFA06" w14:textId="77777777" w:rsidR="00A57092" w:rsidRPr="000B45AC" w:rsidRDefault="00A57092" w:rsidP="00F16DCE">
            <w:pPr>
              <w:widowControl w:val="0"/>
              <w:rPr>
                <w:sz w:val="20"/>
                <w:szCs w:val="20"/>
              </w:rPr>
            </w:pPr>
          </w:p>
        </w:tc>
        <w:tc>
          <w:tcPr>
            <w:tcW w:w="833" w:type="pct"/>
            <w:tcBorders>
              <w:left w:val="single" w:sz="4" w:space="0" w:color="auto"/>
              <w:right w:val="single" w:sz="4" w:space="0" w:color="auto"/>
            </w:tcBorders>
            <w:vAlign w:val="center"/>
          </w:tcPr>
          <w:p w14:paraId="405A6C68" w14:textId="77777777" w:rsidR="00A57092" w:rsidRPr="000B45AC" w:rsidRDefault="00A57092" w:rsidP="00F16DCE">
            <w:pPr>
              <w:widowControl w:val="0"/>
              <w:jc w:val="center"/>
              <w:rPr>
                <w:sz w:val="20"/>
                <w:szCs w:val="20"/>
              </w:rPr>
            </w:pPr>
            <w:proofErr w:type="spellStart"/>
            <w:r>
              <w:rPr>
                <w:sz w:val="20"/>
                <w:szCs w:val="20"/>
                <w:lang w:val="fr"/>
              </w:rPr>
              <w:t>Friocima</w:t>
            </w:r>
            <w:proofErr w:type="spellEnd"/>
          </w:p>
        </w:tc>
        <w:tc>
          <w:tcPr>
            <w:tcW w:w="1137" w:type="pct"/>
            <w:tcBorders>
              <w:left w:val="single" w:sz="4" w:space="0" w:color="auto"/>
              <w:right w:val="single" w:sz="4" w:space="0" w:color="auto"/>
            </w:tcBorders>
          </w:tcPr>
          <w:p w14:paraId="67FD9C68" w14:textId="77777777" w:rsidR="00A57092" w:rsidRPr="000B45AC" w:rsidRDefault="00A57092" w:rsidP="00F16DCE">
            <w:pPr>
              <w:widowControl w:val="0"/>
              <w:jc w:val="right"/>
              <w:rPr>
                <w:sz w:val="20"/>
                <w:szCs w:val="20"/>
              </w:rPr>
            </w:pPr>
            <w:r>
              <w:rPr>
                <w:sz w:val="20"/>
                <w:szCs w:val="20"/>
                <w:lang w:val="fr"/>
              </w:rPr>
              <w:t>0</w:t>
            </w:r>
          </w:p>
        </w:tc>
        <w:tc>
          <w:tcPr>
            <w:tcW w:w="1364" w:type="pct"/>
            <w:tcBorders>
              <w:left w:val="single" w:sz="4" w:space="0" w:color="auto"/>
            </w:tcBorders>
          </w:tcPr>
          <w:p w14:paraId="07663EB1" w14:textId="77777777" w:rsidR="00A57092" w:rsidRPr="000B45AC" w:rsidRDefault="00A57092" w:rsidP="00F16DCE">
            <w:pPr>
              <w:widowControl w:val="0"/>
              <w:jc w:val="right"/>
              <w:rPr>
                <w:sz w:val="20"/>
                <w:szCs w:val="20"/>
              </w:rPr>
            </w:pPr>
            <w:r>
              <w:rPr>
                <w:sz w:val="20"/>
                <w:szCs w:val="20"/>
                <w:lang w:val="fr"/>
              </w:rPr>
              <w:t>0</w:t>
            </w:r>
          </w:p>
        </w:tc>
      </w:tr>
    </w:tbl>
    <w:p w14:paraId="56BF348B" w14:textId="77777777" w:rsidR="00A57092" w:rsidRPr="000B45AC" w:rsidRDefault="00A57092" w:rsidP="00A57092">
      <w:pPr>
        <w:widowControl w:val="0"/>
        <w:jc w:val="center"/>
        <w:rPr>
          <w:sz w:val="20"/>
          <w:szCs w:val="20"/>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00" w:firstRow="0" w:lastRow="0" w:firstColumn="0" w:lastColumn="0" w:noHBand="0" w:noVBand="1"/>
      </w:tblPr>
      <w:tblGrid>
        <w:gridCol w:w="869"/>
        <w:gridCol w:w="3804"/>
        <w:gridCol w:w="2126"/>
        <w:gridCol w:w="2551"/>
      </w:tblGrid>
      <w:tr w:rsidR="00A57092" w:rsidRPr="000B45AC" w14:paraId="6E1391A3" w14:textId="77777777" w:rsidTr="00F16DCE">
        <w:trPr>
          <w:trHeight w:val="250"/>
          <w:jc w:val="center"/>
        </w:trPr>
        <w:tc>
          <w:tcPr>
            <w:tcW w:w="2499" w:type="pct"/>
            <w:gridSpan w:val="2"/>
            <w:tcBorders>
              <w:top w:val="single" w:sz="4" w:space="0" w:color="auto"/>
              <w:left w:val="single" w:sz="4" w:space="0" w:color="auto"/>
              <w:bottom w:val="single" w:sz="4" w:space="0" w:color="auto"/>
              <w:right w:val="single" w:sz="4" w:space="0" w:color="auto"/>
            </w:tcBorders>
          </w:tcPr>
          <w:p w14:paraId="004F9CAE" w14:textId="77777777" w:rsidR="00A57092" w:rsidRPr="000B45AC" w:rsidRDefault="00A57092" w:rsidP="00F16DCE">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b/>
                <w:sz w:val="20"/>
                <w:szCs w:val="20"/>
              </w:rPr>
            </w:pPr>
            <w:r>
              <w:rPr>
                <w:rFonts w:eastAsia="Calibri"/>
                <w:b/>
                <w:bCs/>
                <w:sz w:val="20"/>
                <w:szCs w:val="20"/>
                <w:lang w:val="fr"/>
              </w:rPr>
              <w:t>Caractéristiques</w:t>
            </w:r>
          </w:p>
        </w:tc>
        <w:tc>
          <w:tcPr>
            <w:tcW w:w="1137" w:type="pct"/>
            <w:tcBorders>
              <w:top w:val="single" w:sz="4" w:space="0" w:color="auto"/>
              <w:left w:val="single" w:sz="4" w:space="0" w:color="auto"/>
              <w:bottom w:val="single" w:sz="4" w:space="0" w:color="auto"/>
              <w:right w:val="single" w:sz="4" w:space="0" w:color="auto"/>
            </w:tcBorders>
          </w:tcPr>
          <w:p w14:paraId="093A6D12" w14:textId="77777777" w:rsidR="00A57092" w:rsidRPr="000B45AC" w:rsidRDefault="00A57092" w:rsidP="00F16DCE">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center"/>
              <w:rPr>
                <w:rFonts w:eastAsia="Calibri"/>
                <w:b/>
                <w:sz w:val="20"/>
                <w:szCs w:val="20"/>
              </w:rPr>
            </w:pPr>
            <w:r>
              <w:rPr>
                <w:rFonts w:eastAsia="Calibri"/>
                <w:b/>
                <w:bCs/>
                <w:sz w:val="20"/>
                <w:szCs w:val="20"/>
                <w:lang w:val="fr"/>
              </w:rPr>
              <w:t>Unité</w:t>
            </w:r>
          </w:p>
        </w:tc>
        <w:tc>
          <w:tcPr>
            <w:tcW w:w="1364" w:type="pct"/>
            <w:tcBorders>
              <w:top w:val="single" w:sz="4" w:space="0" w:color="auto"/>
              <w:left w:val="single" w:sz="4" w:space="0" w:color="auto"/>
              <w:bottom w:val="single" w:sz="4" w:space="0" w:color="auto"/>
              <w:right w:val="single" w:sz="4" w:space="0" w:color="auto"/>
            </w:tcBorders>
          </w:tcPr>
          <w:p w14:paraId="21770550" w14:textId="77777777" w:rsidR="00A57092" w:rsidRPr="000B45AC" w:rsidRDefault="00A57092" w:rsidP="00F16DCE">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center"/>
              <w:rPr>
                <w:rFonts w:eastAsia="Calibri"/>
                <w:b/>
                <w:sz w:val="20"/>
                <w:szCs w:val="20"/>
              </w:rPr>
            </w:pPr>
            <w:r>
              <w:rPr>
                <w:rFonts w:eastAsia="Calibri"/>
                <w:b/>
                <w:bCs/>
                <w:sz w:val="20"/>
                <w:szCs w:val="20"/>
                <w:lang w:val="fr"/>
              </w:rPr>
              <w:t>HFC-134a</w:t>
            </w:r>
          </w:p>
        </w:tc>
      </w:tr>
      <w:tr w:rsidR="00A57092" w:rsidRPr="000B45AC" w14:paraId="756FFA9D" w14:textId="77777777" w:rsidTr="00F16DCE">
        <w:trPr>
          <w:trHeight w:val="239"/>
          <w:jc w:val="center"/>
        </w:trPr>
        <w:tc>
          <w:tcPr>
            <w:tcW w:w="2499" w:type="pct"/>
            <w:gridSpan w:val="2"/>
            <w:vMerge w:val="restart"/>
            <w:tcBorders>
              <w:top w:val="single" w:sz="4" w:space="0" w:color="auto"/>
              <w:left w:val="single" w:sz="4" w:space="0" w:color="auto"/>
              <w:right w:val="single" w:sz="4" w:space="0" w:color="auto"/>
            </w:tcBorders>
            <w:vAlign w:val="center"/>
          </w:tcPr>
          <w:p w14:paraId="7FC70506" w14:textId="77777777" w:rsidR="00A57092" w:rsidRPr="000B45AC" w:rsidRDefault="00A57092" w:rsidP="00F16DCE">
            <w:pPr>
              <w:widowControl w:val="0"/>
              <w:tabs>
                <w:tab w:val="left" w:pos="-717"/>
                <w:tab w:val="left" w:pos="2"/>
                <w:tab w:val="left" w:pos="722"/>
                <w:tab w:val="left" w:pos="1442"/>
                <w:tab w:val="left" w:pos="2162"/>
                <w:tab w:val="left" w:pos="2882"/>
                <w:tab w:val="left" w:pos="3602"/>
                <w:tab w:val="left" w:pos="4322"/>
                <w:tab w:val="left" w:pos="4920"/>
                <w:tab w:val="left" w:pos="5042"/>
              </w:tabs>
              <w:spacing w:line="225" w:lineRule="auto"/>
              <w:jc w:val="left"/>
              <w:rPr>
                <w:rFonts w:eastAsia="Calibri"/>
                <w:sz w:val="20"/>
                <w:szCs w:val="20"/>
              </w:rPr>
            </w:pPr>
            <w:r>
              <w:rPr>
                <w:sz w:val="20"/>
                <w:szCs w:val="20"/>
                <w:lang w:val="fr"/>
              </w:rPr>
              <w:t>HFC utilisés dans l’entreprise</w:t>
            </w:r>
          </w:p>
        </w:tc>
        <w:tc>
          <w:tcPr>
            <w:tcW w:w="1137" w:type="pct"/>
            <w:tcBorders>
              <w:top w:val="single" w:sz="4" w:space="0" w:color="auto"/>
              <w:left w:val="single" w:sz="4" w:space="0" w:color="auto"/>
              <w:bottom w:val="single" w:sz="4" w:space="0" w:color="auto"/>
              <w:right w:val="single" w:sz="4" w:space="0" w:color="auto"/>
            </w:tcBorders>
          </w:tcPr>
          <w:p w14:paraId="1118A182" w14:textId="77777777" w:rsidR="00A57092" w:rsidRPr="000B45AC" w:rsidRDefault="00A57092" w:rsidP="00F16DCE">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rPr>
            </w:pPr>
            <w:proofErr w:type="spellStart"/>
            <w:r>
              <w:rPr>
                <w:rFonts w:eastAsia="Calibri"/>
                <w:sz w:val="20"/>
                <w:szCs w:val="20"/>
                <w:lang w:val="fr"/>
              </w:rPr>
              <w:t>tm</w:t>
            </w:r>
            <w:proofErr w:type="spellEnd"/>
          </w:p>
        </w:tc>
        <w:tc>
          <w:tcPr>
            <w:tcW w:w="1364" w:type="pct"/>
            <w:tcBorders>
              <w:top w:val="single" w:sz="4" w:space="0" w:color="auto"/>
              <w:left w:val="single" w:sz="4" w:space="0" w:color="auto"/>
              <w:bottom w:val="single" w:sz="4" w:space="0" w:color="auto"/>
              <w:right w:val="single" w:sz="4" w:space="0" w:color="auto"/>
            </w:tcBorders>
          </w:tcPr>
          <w:p w14:paraId="78F8A21C" w14:textId="77777777" w:rsidR="00A57092" w:rsidRPr="000B45AC" w:rsidRDefault="00A57092" w:rsidP="00F16DCE">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rPr>
            </w:pPr>
            <w:r>
              <w:rPr>
                <w:rFonts w:eastAsia="Calibri"/>
                <w:sz w:val="20"/>
                <w:szCs w:val="20"/>
                <w:lang w:val="fr"/>
              </w:rPr>
              <w:t>5,18</w:t>
            </w:r>
          </w:p>
        </w:tc>
      </w:tr>
      <w:tr w:rsidR="00A57092" w:rsidRPr="000B45AC" w14:paraId="23C0B0EB" w14:textId="77777777" w:rsidTr="00F16DCE">
        <w:trPr>
          <w:trHeight w:val="239"/>
          <w:jc w:val="center"/>
        </w:trPr>
        <w:tc>
          <w:tcPr>
            <w:tcW w:w="2499" w:type="pct"/>
            <w:gridSpan w:val="2"/>
            <w:vMerge/>
            <w:tcBorders>
              <w:left w:val="single" w:sz="4" w:space="0" w:color="auto"/>
              <w:bottom w:val="single" w:sz="4" w:space="0" w:color="auto"/>
              <w:right w:val="single" w:sz="4" w:space="0" w:color="auto"/>
            </w:tcBorders>
          </w:tcPr>
          <w:p w14:paraId="63EE4F58" w14:textId="77777777" w:rsidR="00A57092" w:rsidRPr="000B45AC" w:rsidRDefault="00A57092" w:rsidP="00F16DCE">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rPr>
            </w:pPr>
          </w:p>
        </w:tc>
        <w:tc>
          <w:tcPr>
            <w:tcW w:w="1137" w:type="pct"/>
            <w:tcBorders>
              <w:top w:val="single" w:sz="4" w:space="0" w:color="auto"/>
              <w:left w:val="single" w:sz="4" w:space="0" w:color="auto"/>
              <w:bottom w:val="single" w:sz="4" w:space="0" w:color="auto"/>
              <w:right w:val="single" w:sz="4" w:space="0" w:color="auto"/>
            </w:tcBorders>
          </w:tcPr>
          <w:p w14:paraId="4866DBFA" w14:textId="77777777" w:rsidR="00A57092" w:rsidRPr="000B45AC" w:rsidRDefault="00A57092" w:rsidP="00F16DCE">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rPr>
            </w:pPr>
            <w:r>
              <w:rPr>
                <w:rFonts w:eastAsia="Calibri"/>
                <w:sz w:val="20"/>
                <w:szCs w:val="20"/>
                <w:lang w:val="fr"/>
              </w:rPr>
              <w:t>tonnes eq-CO</w:t>
            </w:r>
            <w:r>
              <w:rPr>
                <w:rFonts w:eastAsia="Calibri"/>
                <w:sz w:val="20"/>
                <w:szCs w:val="20"/>
                <w:vertAlign w:val="subscript"/>
                <w:lang w:val="fr"/>
              </w:rPr>
              <w:t>2</w:t>
            </w:r>
          </w:p>
        </w:tc>
        <w:tc>
          <w:tcPr>
            <w:tcW w:w="1364" w:type="pct"/>
            <w:tcBorders>
              <w:top w:val="single" w:sz="4" w:space="0" w:color="auto"/>
              <w:left w:val="single" w:sz="4" w:space="0" w:color="auto"/>
              <w:bottom w:val="single" w:sz="4" w:space="0" w:color="auto"/>
              <w:right w:val="single" w:sz="4" w:space="0" w:color="auto"/>
            </w:tcBorders>
          </w:tcPr>
          <w:p w14:paraId="2D11ED13" w14:textId="1607C528" w:rsidR="00A57092" w:rsidRPr="000B45AC" w:rsidRDefault="00A57092" w:rsidP="00F16DCE">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rPr>
            </w:pPr>
            <w:r>
              <w:rPr>
                <w:rFonts w:eastAsia="Calibri"/>
                <w:sz w:val="20"/>
                <w:szCs w:val="20"/>
                <w:lang w:val="fr"/>
              </w:rPr>
              <w:t>7</w:t>
            </w:r>
            <w:r w:rsidR="00BE12FC">
              <w:rPr>
                <w:rFonts w:eastAsia="Calibri"/>
                <w:sz w:val="20"/>
                <w:szCs w:val="20"/>
                <w:lang w:val="fr"/>
              </w:rPr>
              <w:t> </w:t>
            </w:r>
            <w:r>
              <w:rPr>
                <w:rFonts w:eastAsia="Calibri"/>
                <w:sz w:val="20"/>
                <w:szCs w:val="20"/>
                <w:lang w:val="fr"/>
              </w:rPr>
              <w:t>407</w:t>
            </w:r>
          </w:p>
        </w:tc>
      </w:tr>
      <w:tr w:rsidR="00A57092" w:rsidRPr="000B45AC" w14:paraId="4486E8B7" w14:textId="77777777" w:rsidTr="00F16DCE">
        <w:trPr>
          <w:trHeight w:val="250"/>
          <w:jc w:val="center"/>
        </w:trPr>
        <w:tc>
          <w:tcPr>
            <w:tcW w:w="2499" w:type="pct"/>
            <w:gridSpan w:val="2"/>
            <w:vMerge w:val="restart"/>
            <w:tcBorders>
              <w:top w:val="single" w:sz="4" w:space="0" w:color="auto"/>
              <w:left w:val="single" w:sz="4" w:space="0" w:color="auto"/>
              <w:right w:val="single" w:sz="4" w:space="0" w:color="auto"/>
            </w:tcBorders>
            <w:vAlign w:val="center"/>
          </w:tcPr>
          <w:p w14:paraId="324FF7FF" w14:textId="77777777" w:rsidR="00A57092" w:rsidRPr="00BE12FC" w:rsidRDefault="00A57092" w:rsidP="00F16DCE">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lang w:val="fr-FR"/>
              </w:rPr>
            </w:pPr>
            <w:r>
              <w:rPr>
                <w:rFonts w:eastAsia="Calibri"/>
                <w:sz w:val="20"/>
                <w:szCs w:val="20"/>
                <w:lang w:val="fr"/>
              </w:rPr>
              <w:t>HFC à éliminer dans le cadre de ce projet</w:t>
            </w:r>
          </w:p>
        </w:tc>
        <w:tc>
          <w:tcPr>
            <w:tcW w:w="1137" w:type="pct"/>
            <w:tcBorders>
              <w:top w:val="single" w:sz="4" w:space="0" w:color="auto"/>
              <w:left w:val="single" w:sz="4" w:space="0" w:color="auto"/>
              <w:bottom w:val="single" w:sz="4" w:space="0" w:color="auto"/>
              <w:right w:val="single" w:sz="4" w:space="0" w:color="auto"/>
            </w:tcBorders>
          </w:tcPr>
          <w:p w14:paraId="40E9B632" w14:textId="77777777" w:rsidR="00A57092" w:rsidRPr="000B45AC" w:rsidRDefault="00A57092" w:rsidP="00F16DCE">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rPr>
            </w:pPr>
            <w:proofErr w:type="spellStart"/>
            <w:r>
              <w:rPr>
                <w:rFonts w:eastAsia="Calibri"/>
                <w:sz w:val="20"/>
                <w:szCs w:val="20"/>
                <w:lang w:val="fr"/>
              </w:rPr>
              <w:t>tm</w:t>
            </w:r>
            <w:proofErr w:type="spellEnd"/>
          </w:p>
        </w:tc>
        <w:tc>
          <w:tcPr>
            <w:tcW w:w="1364" w:type="pct"/>
            <w:tcBorders>
              <w:top w:val="single" w:sz="4" w:space="0" w:color="auto"/>
              <w:left w:val="single" w:sz="4" w:space="0" w:color="auto"/>
              <w:bottom w:val="single" w:sz="4" w:space="0" w:color="auto"/>
              <w:right w:val="single" w:sz="4" w:space="0" w:color="auto"/>
            </w:tcBorders>
          </w:tcPr>
          <w:p w14:paraId="60FF7DB8" w14:textId="77777777" w:rsidR="00A57092" w:rsidRPr="000B45AC" w:rsidRDefault="00A57092" w:rsidP="00F16DCE">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rPr>
            </w:pPr>
            <w:r>
              <w:rPr>
                <w:rFonts w:eastAsia="Calibri"/>
                <w:sz w:val="20"/>
                <w:szCs w:val="20"/>
                <w:lang w:val="fr"/>
              </w:rPr>
              <w:t>5,18</w:t>
            </w:r>
          </w:p>
        </w:tc>
      </w:tr>
      <w:tr w:rsidR="00A57092" w:rsidRPr="000B45AC" w14:paraId="5B57DB71" w14:textId="77777777" w:rsidTr="00F16DCE">
        <w:trPr>
          <w:trHeight w:val="250"/>
          <w:jc w:val="center"/>
        </w:trPr>
        <w:tc>
          <w:tcPr>
            <w:tcW w:w="2499" w:type="pct"/>
            <w:gridSpan w:val="2"/>
            <w:vMerge/>
            <w:tcBorders>
              <w:left w:val="single" w:sz="4" w:space="0" w:color="auto"/>
              <w:bottom w:val="single" w:sz="4" w:space="0" w:color="auto"/>
              <w:right w:val="single" w:sz="4" w:space="0" w:color="auto"/>
            </w:tcBorders>
          </w:tcPr>
          <w:p w14:paraId="069A8B67" w14:textId="77777777" w:rsidR="00A57092" w:rsidRPr="000B45AC" w:rsidRDefault="00A57092" w:rsidP="00F16DCE">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rPr>
            </w:pPr>
          </w:p>
        </w:tc>
        <w:tc>
          <w:tcPr>
            <w:tcW w:w="1137" w:type="pct"/>
            <w:tcBorders>
              <w:top w:val="single" w:sz="4" w:space="0" w:color="auto"/>
              <w:left w:val="single" w:sz="4" w:space="0" w:color="auto"/>
              <w:bottom w:val="single" w:sz="4" w:space="0" w:color="auto"/>
              <w:right w:val="single" w:sz="4" w:space="0" w:color="auto"/>
            </w:tcBorders>
          </w:tcPr>
          <w:p w14:paraId="71E29680" w14:textId="77777777" w:rsidR="00A57092" w:rsidRPr="000B45AC" w:rsidRDefault="00A57092" w:rsidP="00F16DCE">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rPr>
            </w:pPr>
            <w:r>
              <w:rPr>
                <w:rFonts w:eastAsia="Calibri"/>
                <w:sz w:val="20"/>
                <w:szCs w:val="20"/>
                <w:lang w:val="fr"/>
              </w:rPr>
              <w:t>tonnes eq-CO</w:t>
            </w:r>
            <w:r>
              <w:rPr>
                <w:rFonts w:eastAsia="Calibri"/>
                <w:sz w:val="20"/>
                <w:szCs w:val="20"/>
                <w:vertAlign w:val="subscript"/>
                <w:lang w:val="fr"/>
              </w:rPr>
              <w:t>2</w:t>
            </w:r>
          </w:p>
        </w:tc>
        <w:tc>
          <w:tcPr>
            <w:tcW w:w="1364" w:type="pct"/>
            <w:tcBorders>
              <w:top w:val="single" w:sz="4" w:space="0" w:color="auto"/>
              <w:left w:val="single" w:sz="4" w:space="0" w:color="auto"/>
              <w:bottom w:val="single" w:sz="4" w:space="0" w:color="auto"/>
              <w:right w:val="single" w:sz="4" w:space="0" w:color="auto"/>
            </w:tcBorders>
          </w:tcPr>
          <w:p w14:paraId="1CB4B386" w14:textId="3D46D8F2" w:rsidR="00A57092" w:rsidRPr="000B45AC" w:rsidRDefault="00A57092" w:rsidP="00F16DCE">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rPr>
            </w:pPr>
            <w:r>
              <w:rPr>
                <w:rFonts w:eastAsia="Calibri"/>
                <w:sz w:val="20"/>
                <w:szCs w:val="20"/>
                <w:lang w:val="fr"/>
              </w:rPr>
              <w:t>7</w:t>
            </w:r>
            <w:r w:rsidR="00BE12FC">
              <w:rPr>
                <w:rFonts w:eastAsia="Calibri"/>
                <w:sz w:val="20"/>
                <w:szCs w:val="20"/>
                <w:lang w:val="fr"/>
              </w:rPr>
              <w:t> </w:t>
            </w:r>
            <w:r>
              <w:rPr>
                <w:rFonts w:eastAsia="Calibri"/>
                <w:sz w:val="20"/>
                <w:szCs w:val="20"/>
                <w:lang w:val="fr"/>
              </w:rPr>
              <w:t>407</w:t>
            </w:r>
          </w:p>
        </w:tc>
      </w:tr>
      <w:tr w:rsidR="00A57092" w:rsidRPr="000B45AC" w14:paraId="7F677EDE" w14:textId="77777777" w:rsidTr="00F16DCE">
        <w:trPr>
          <w:trHeight w:val="250"/>
          <w:jc w:val="center"/>
        </w:trPr>
        <w:tc>
          <w:tcPr>
            <w:tcW w:w="2499" w:type="pct"/>
            <w:gridSpan w:val="2"/>
            <w:vMerge w:val="restart"/>
            <w:tcBorders>
              <w:top w:val="single" w:sz="4" w:space="0" w:color="auto"/>
              <w:left w:val="single" w:sz="4" w:space="0" w:color="auto"/>
              <w:right w:val="single" w:sz="4" w:space="0" w:color="auto"/>
            </w:tcBorders>
            <w:vAlign w:val="center"/>
          </w:tcPr>
          <w:p w14:paraId="548A6DFE" w14:textId="1B8DF8F1" w:rsidR="00A57092" w:rsidRPr="00BE12FC" w:rsidRDefault="00A57092" w:rsidP="00F16DCE">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lang w:val="fr-FR"/>
              </w:rPr>
            </w:pPr>
            <w:r>
              <w:rPr>
                <w:rFonts w:eastAsia="Calibri"/>
                <w:sz w:val="20"/>
                <w:szCs w:val="20"/>
                <w:lang w:val="fr"/>
              </w:rPr>
              <w:t>Substance</w:t>
            </w:r>
            <w:r w:rsidR="003D022F">
              <w:rPr>
                <w:rFonts w:eastAsia="Calibri"/>
                <w:sz w:val="20"/>
                <w:szCs w:val="20"/>
                <w:lang w:val="fr"/>
              </w:rPr>
              <w:t>s</w:t>
            </w:r>
            <w:r>
              <w:rPr>
                <w:rFonts w:eastAsia="Calibri"/>
                <w:sz w:val="20"/>
                <w:szCs w:val="20"/>
                <w:lang w:val="fr"/>
              </w:rPr>
              <w:t xml:space="preserve"> de remplacement du HFC à </w:t>
            </w:r>
            <w:r w:rsidR="003D022F">
              <w:rPr>
                <w:rFonts w:eastAsia="Calibri"/>
                <w:sz w:val="20"/>
                <w:szCs w:val="20"/>
                <w:lang w:val="fr"/>
              </w:rPr>
              <w:t>introduire progressivement</w:t>
            </w:r>
          </w:p>
        </w:tc>
        <w:tc>
          <w:tcPr>
            <w:tcW w:w="1137" w:type="pct"/>
            <w:tcBorders>
              <w:top w:val="single" w:sz="4" w:space="0" w:color="auto"/>
              <w:left w:val="single" w:sz="4" w:space="0" w:color="auto"/>
              <w:bottom w:val="single" w:sz="4" w:space="0" w:color="auto"/>
              <w:right w:val="single" w:sz="4" w:space="0" w:color="auto"/>
            </w:tcBorders>
          </w:tcPr>
          <w:p w14:paraId="5DAA9159" w14:textId="77777777" w:rsidR="00A57092" w:rsidRPr="000B45AC" w:rsidRDefault="00A57092" w:rsidP="00F16DCE">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center"/>
              <w:rPr>
                <w:rFonts w:eastAsia="Calibri"/>
                <w:b/>
                <w:sz w:val="20"/>
                <w:szCs w:val="20"/>
              </w:rPr>
            </w:pPr>
            <w:r>
              <w:rPr>
                <w:rFonts w:eastAsia="Calibri"/>
                <w:b/>
                <w:bCs/>
                <w:sz w:val="20"/>
                <w:szCs w:val="20"/>
                <w:lang w:val="fr"/>
              </w:rPr>
              <w:t>Unité</w:t>
            </w:r>
          </w:p>
        </w:tc>
        <w:tc>
          <w:tcPr>
            <w:tcW w:w="1364" w:type="pct"/>
            <w:tcBorders>
              <w:top w:val="single" w:sz="4" w:space="0" w:color="auto"/>
              <w:left w:val="single" w:sz="4" w:space="0" w:color="auto"/>
              <w:bottom w:val="single" w:sz="4" w:space="0" w:color="auto"/>
              <w:right w:val="single" w:sz="4" w:space="0" w:color="auto"/>
            </w:tcBorders>
          </w:tcPr>
          <w:p w14:paraId="7396E8A2" w14:textId="77777777" w:rsidR="00A57092" w:rsidRPr="000B45AC" w:rsidRDefault="00A57092" w:rsidP="00F16DCE">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center"/>
              <w:rPr>
                <w:rFonts w:eastAsia="Calibri"/>
                <w:b/>
                <w:sz w:val="20"/>
                <w:szCs w:val="20"/>
              </w:rPr>
            </w:pPr>
            <w:r>
              <w:rPr>
                <w:rFonts w:eastAsia="Calibri"/>
                <w:b/>
                <w:bCs/>
                <w:sz w:val="20"/>
                <w:szCs w:val="20"/>
                <w:lang w:val="fr"/>
              </w:rPr>
              <w:t>R-290</w:t>
            </w:r>
          </w:p>
        </w:tc>
      </w:tr>
      <w:tr w:rsidR="00A57092" w:rsidRPr="000B45AC" w14:paraId="610BBD84" w14:textId="77777777" w:rsidTr="00F16DCE">
        <w:trPr>
          <w:trHeight w:val="250"/>
          <w:jc w:val="center"/>
        </w:trPr>
        <w:tc>
          <w:tcPr>
            <w:tcW w:w="2499" w:type="pct"/>
            <w:gridSpan w:val="2"/>
            <w:vMerge/>
            <w:tcBorders>
              <w:top w:val="single" w:sz="4" w:space="0" w:color="auto"/>
              <w:left w:val="single" w:sz="4" w:space="0" w:color="auto"/>
              <w:right w:val="single" w:sz="4" w:space="0" w:color="auto"/>
            </w:tcBorders>
            <w:vAlign w:val="center"/>
          </w:tcPr>
          <w:p w14:paraId="407AF9C4" w14:textId="77777777" w:rsidR="00A57092" w:rsidRPr="000B45AC" w:rsidRDefault="00A57092" w:rsidP="00F16DCE">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rPr>
            </w:pPr>
          </w:p>
        </w:tc>
        <w:tc>
          <w:tcPr>
            <w:tcW w:w="1137" w:type="pct"/>
            <w:tcBorders>
              <w:top w:val="single" w:sz="4" w:space="0" w:color="auto"/>
              <w:left w:val="single" w:sz="4" w:space="0" w:color="auto"/>
              <w:bottom w:val="single" w:sz="4" w:space="0" w:color="auto"/>
              <w:right w:val="single" w:sz="4" w:space="0" w:color="auto"/>
            </w:tcBorders>
            <w:shd w:val="clear" w:color="auto" w:fill="FFFFFF" w:themeFill="background1"/>
          </w:tcPr>
          <w:p w14:paraId="48CCBC6E" w14:textId="77777777" w:rsidR="00A57092" w:rsidRPr="000B45AC" w:rsidRDefault="00A57092" w:rsidP="00F16DCE">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rPr>
            </w:pPr>
            <w:proofErr w:type="spellStart"/>
            <w:r>
              <w:rPr>
                <w:rFonts w:eastAsia="Calibri"/>
                <w:sz w:val="20"/>
                <w:szCs w:val="20"/>
                <w:lang w:val="fr"/>
              </w:rPr>
              <w:t>tm</w:t>
            </w:r>
            <w:proofErr w:type="spellEnd"/>
          </w:p>
        </w:tc>
        <w:tc>
          <w:tcPr>
            <w:tcW w:w="1364" w:type="pct"/>
            <w:tcBorders>
              <w:top w:val="single" w:sz="4" w:space="0" w:color="auto"/>
              <w:left w:val="single" w:sz="4" w:space="0" w:color="auto"/>
              <w:bottom w:val="single" w:sz="4" w:space="0" w:color="auto"/>
              <w:right w:val="single" w:sz="4" w:space="0" w:color="auto"/>
            </w:tcBorders>
            <w:shd w:val="clear" w:color="auto" w:fill="FFFFFF" w:themeFill="background1"/>
          </w:tcPr>
          <w:p w14:paraId="716594D6" w14:textId="77777777" w:rsidR="00A57092" w:rsidRPr="000B45AC" w:rsidRDefault="00A57092" w:rsidP="00F16DCE">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rPr>
            </w:pPr>
            <w:r>
              <w:rPr>
                <w:rFonts w:eastAsia="Calibri"/>
                <w:sz w:val="20"/>
                <w:szCs w:val="20"/>
                <w:lang w:val="fr"/>
              </w:rPr>
              <w:t>2,59</w:t>
            </w:r>
          </w:p>
        </w:tc>
      </w:tr>
      <w:tr w:rsidR="00A57092" w:rsidRPr="000B45AC" w14:paraId="17CC652E" w14:textId="77777777" w:rsidTr="00F16DCE">
        <w:trPr>
          <w:trHeight w:val="250"/>
          <w:jc w:val="center"/>
        </w:trPr>
        <w:tc>
          <w:tcPr>
            <w:tcW w:w="2499" w:type="pct"/>
            <w:gridSpan w:val="2"/>
            <w:vMerge/>
            <w:tcBorders>
              <w:left w:val="single" w:sz="4" w:space="0" w:color="auto"/>
              <w:bottom w:val="single" w:sz="4" w:space="0" w:color="auto"/>
              <w:right w:val="single" w:sz="4" w:space="0" w:color="auto"/>
            </w:tcBorders>
            <w:vAlign w:val="center"/>
          </w:tcPr>
          <w:p w14:paraId="1A7260D3" w14:textId="77777777" w:rsidR="00A57092" w:rsidRPr="000B45AC" w:rsidRDefault="00A57092" w:rsidP="00F16DCE">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rPr>
            </w:pPr>
          </w:p>
        </w:tc>
        <w:tc>
          <w:tcPr>
            <w:tcW w:w="1137" w:type="pct"/>
            <w:tcBorders>
              <w:top w:val="single" w:sz="4" w:space="0" w:color="auto"/>
              <w:left w:val="single" w:sz="4" w:space="0" w:color="auto"/>
              <w:bottom w:val="single" w:sz="4" w:space="0" w:color="auto"/>
              <w:right w:val="single" w:sz="4" w:space="0" w:color="auto"/>
            </w:tcBorders>
            <w:shd w:val="clear" w:color="auto" w:fill="FFFFFF" w:themeFill="background1"/>
          </w:tcPr>
          <w:p w14:paraId="30F93966" w14:textId="77777777" w:rsidR="00A57092" w:rsidRPr="000B45AC" w:rsidRDefault="00A57092" w:rsidP="00F16DCE">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rPr>
            </w:pPr>
            <w:r>
              <w:rPr>
                <w:rFonts w:eastAsia="Calibri"/>
                <w:sz w:val="20"/>
                <w:szCs w:val="20"/>
                <w:lang w:val="fr"/>
              </w:rPr>
              <w:t>tonnes eq-CO</w:t>
            </w:r>
            <w:r>
              <w:rPr>
                <w:rFonts w:eastAsia="Calibri"/>
                <w:sz w:val="20"/>
                <w:szCs w:val="20"/>
                <w:vertAlign w:val="subscript"/>
                <w:lang w:val="fr"/>
              </w:rPr>
              <w:t>2</w:t>
            </w:r>
          </w:p>
        </w:tc>
        <w:tc>
          <w:tcPr>
            <w:tcW w:w="1364" w:type="pct"/>
            <w:tcBorders>
              <w:top w:val="single" w:sz="4" w:space="0" w:color="auto"/>
              <w:left w:val="single" w:sz="4" w:space="0" w:color="auto"/>
              <w:bottom w:val="single" w:sz="4" w:space="0" w:color="auto"/>
              <w:right w:val="single" w:sz="4" w:space="0" w:color="auto"/>
            </w:tcBorders>
            <w:shd w:val="clear" w:color="auto" w:fill="FFFFFF" w:themeFill="background1"/>
          </w:tcPr>
          <w:p w14:paraId="641BC11D" w14:textId="77777777" w:rsidR="00A57092" w:rsidRPr="000B45AC" w:rsidRDefault="00A57092" w:rsidP="00F16DCE">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rPr>
            </w:pPr>
            <w:r>
              <w:rPr>
                <w:rFonts w:eastAsia="Calibri"/>
                <w:sz w:val="20"/>
                <w:szCs w:val="20"/>
                <w:lang w:val="fr"/>
              </w:rPr>
              <w:t>7,77</w:t>
            </w:r>
          </w:p>
        </w:tc>
      </w:tr>
      <w:tr w:rsidR="00A57092" w:rsidRPr="000B45AC" w14:paraId="170CF37C" w14:textId="77777777" w:rsidTr="00F16DCE">
        <w:trPr>
          <w:trHeight w:val="40"/>
          <w:jc w:val="center"/>
        </w:trPr>
        <w:tc>
          <w:tcPr>
            <w:tcW w:w="3636" w:type="pct"/>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175261EA" w14:textId="77777777" w:rsidR="00A57092" w:rsidRPr="000B45AC" w:rsidRDefault="00A57092" w:rsidP="00F16DCE">
            <w:pPr>
              <w:widowControl w:val="0"/>
              <w:spacing w:line="259" w:lineRule="auto"/>
              <w:jc w:val="left"/>
              <w:rPr>
                <w:rFonts w:eastAsia="Calibri"/>
                <w:sz w:val="20"/>
                <w:szCs w:val="20"/>
              </w:rPr>
            </w:pPr>
            <w:r>
              <w:rPr>
                <w:rFonts w:eastAsia="Calibri"/>
                <w:sz w:val="20"/>
                <w:szCs w:val="20"/>
                <w:lang w:val="fr"/>
              </w:rPr>
              <w:t>Durée du projet (mois)</w:t>
            </w:r>
          </w:p>
        </w:tc>
        <w:tc>
          <w:tcPr>
            <w:tcW w:w="1364" w:type="pct"/>
            <w:tcBorders>
              <w:top w:val="single" w:sz="4" w:space="0" w:color="auto"/>
              <w:left w:val="single" w:sz="4" w:space="0" w:color="auto"/>
              <w:bottom w:val="single" w:sz="4" w:space="0" w:color="auto"/>
              <w:right w:val="single" w:sz="4" w:space="0" w:color="auto"/>
            </w:tcBorders>
            <w:shd w:val="clear" w:color="auto" w:fill="FFFFFF" w:themeFill="background1"/>
          </w:tcPr>
          <w:p w14:paraId="4E831D6E" w14:textId="77777777" w:rsidR="00A57092" w:rsidRPr="000B45AC" w:rsidRDefault="00A57092" w:rsidP="00F16DCE">
            <w:pPr>
              <w:widowControl w:val="0"/>
              <w:spacing w:line="259" w:lineRule="auto"/>
              <w:jc w:val="right"/>
              <w:rPr>
                <w:rFonts w:eastAsia="Calibri"/>
                <w:sz w:val="20"/>
                <w:szCs w:val="20"/>
              </w:rPr>
            </w:pPr>
            <w:r>
              <w:rPr>
                <w:rFonts w:eastAsia="Calibri"/>
                <w:sz w:val="20"/>
                <w:szCs w:val="20"/>
                <w:lang w:val="fr"/>
              </w:rPr>
              <w:t>18</w:t>
            </w:r>
          </w:p>
        </w:tc>
      </w:tr>
      <w:tr w:rsidR="00A57092" w:rsidRPr="000B45AC" w14:paraId="24BB3592" w14:textId="77777777" w:rsidTr="00F16DCE">
        <w:trPr>
          <w:trHeight w:val="239"/>
          <w:jc w:val="center"/>
        </w:trPr>
        <w:tc>
          <w:tcPr>
            <w:tcW w:w="3636" w:type="pct"/>
            <w:gridSpan w:val="3"/>
            <w:tcBorders>
              <w:top w:val="single" w:sz="4" w:space="0" w:color="auto"/>
              <w:left w:val="single" w:sz="4" w:space="0" w:color="auto"/>
              <w:bottom w:val="single" w:sz="4" w:space="0" w:color="auto"/>
              <w:right w:val="single" w:sz="4" w:space="0" w:color="auto"/>
            </w:tcBorders>
          </w:tcPr>
          <w:p w14:paraId="66E58C73" w14:textId="77777777" w:rsidR="00A57092" w:rsidRPr="000B45AC" w:rsidRDefault="00A57092" w:rsidP="00F16DCE">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rPr>
            </w:pPr>
            <w:r>
              <w:rPr>
                <w:rFonts w:eastAsia="Calibri"/>
                <w:sz w:val="20"/>
                <w:szCs w:val="20"/>
                <w:lang w:val="fr"/>
              </w:rPr>
              <w:t>Montant initial demandé ($ US)</w:t>
            </w:r>
          </w:p>
        </w:tc>
        <w:tc>
          <w:tcPr>
            <w:tcW w:w="1364" w:type="pct"/>
            <w:tcBorders>
              <w:top w:val="single" w:sz="4" w:space="0" w:color="auto"/>
              <w:left w:val="single" w:sz="4" w:space="0" w:color="auto"/>
              <w:bottom w:val="single" w:sz="4" w:space="0" w:color="auto"/>
              <w:right w:val="single" w:sz="4" w:space="0" w:color="auto"/>
            </w:tcBorders>
          </w:tcPr>
          <w:p w14:paraId="0F49FEA8" w14:textId="5A72073F" w:rsidR="00A57092" w:rsidRPr="000B45AC" w:rsidRDefault="00A57092" w:rsidP="00F16DCE">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rPr>
            </w:pPr>
            <w:r>
              <w:rPr>
                <w:rFonts w:eastAsia="Calibri"/>
                <w:sz w:val="20"/>
                <w:szCs w:val="20"/>
                <w:lang w:val="fr"/>
              </w:rPr>
              <w:t>237</w:t>
            </w:r>
            <w:r w:rsidR="00BE12FC">
              <w:rPr>
                <w:rFonts w:eastAsia="Calibri"/>
                <w:sz w:val="20"/>
                <w:szCs w:val="20"/>
                <w:lang w:val="fr"/>
              </w:rPr>
              <w:t> </w:t>
            </w:r>
            <w:r>
              <w:rPr>
                <w:rFonts w:eastAsia="Calibri"/>
                <w:sz w:val="20"/>
                <w:szCs w:val="20"/>
                <w:lang w:val="fr"/>
              </w:rPr>
              <w:t>800</w:t>
            </w:r>
          </w:p>
        </w:tc>
      </w:tr>
      <w:tr w:rsidR="00A57092" w:rsidRPr="00125841" w14:paraId="327AE6F8" w14:textId="77777777" w:rsidTr="00F16DCE">
        <w:trPr>
          <w:trHeight w:val="250"/>
          <w:jc w:val="center"/>
        </w:trPr>
        <w:tc>
          <w:tcPr>
            <w:tcW w:w="5000" w:type="pct"/>
            <w:gridSpan w:val="4"/>
            <w:tcBorders>
              <w:top w:val="single" w:sz="4" w:space="0" w:color="auto"/>
              <w:left w:val="single" w:sz="4" w:space="0" w:color="auto"/>
              <w:bottom w:val="single" w:sz="4" w:space="0" w:color="auto"/>
              <w:right w:val="single" w:sz="4" w:space="0" w:color="auto"/>
            </w:tcBorders>
          </w:tcPr>
          <w:p w14:paraId="3D02E0E8" w14:textId="77777777" w:rsidR="00A57092" w:rsidRPr="00BE12FC" w:rsidRDefault="00A57092" w:rsidP="00F16DCE">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lang w:val="fr-FR"/>
              </w:rPr>
            </w:pPr>
            <w:r>
              <w:rPr>
                <w:rFonts w:eastAsia="Calibri"/>
                <w:sz w:val="20"/>
                <w:szCs w:val="20"/>
                <w:lang w:val="fr"/>
              </w:rPr>
              <w:t>Coût final du projet ($ US)</w:t>
            </w:r>
          </w:p>
        </w:tc>
      </w:tr>
      <w:tr w:rsidR="00A57092" w:rsidRPr="000B45AC" w14:paraId="0E3849FD" w14:textId="77777777" w:rsidTr="00F16DCE">
        <w:trPr>
          <w:trHeight w:val="239"/>
          <w:jc w:val="center"/>
        </w:trPr>
        <w:tc>
          <w:tcPr>
            <w:tcW w:w="465" w:type="pct"/>
            <w:tcBorders>
              <w:top w:val="single" w:sz="4" w:space="0" w:color="auto"/>
              <w:left w:val="single" w:sz="4" w:space="0" w:color="auto"/>
              <w:bottom w:val="single" w:sz="4" w:space="0" w:color="auto"/>
              <w:right w:val="nil"/>
            </w:tcBorders>
          </w:tcPr>
          <w:p w14:paraId="2FFB84E6" w14:textId="77777777" w:rsidR="00A57092" w:rsidRPr="00BE12FC" w:rsidRDefault="00A57092" w:rsidP="00F16DCE">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lang w:val="fr-FR"/>
              </w:rPr>
            </w:pPr>
          </w:p>
        </w:tc>
        <w:tc>
          <w:tcPr>
            <w:tcW w:w="3171" w:type="pct"/>
            <w:gridSpan w:val="2"/>
            <w:tcBorders>
              <w:top w:val="single" w:sz="4" w:space="0" w:color="auto"/>
              <w:left w:val="nil"/>
              <w:bottom w:val="single" w:sz="4" w:space="0" w:color="auto"/>
              <w:right w:val="single" w:sz="4" w:space="0" w:color="auto"/>
            </w:tcBorders>
          </w:tcPr>
          <w:p w14:paraId="5F2625FF" w14:textId="77777777" w:rsidR="00A57092" w:rsidRPr="000B45AC" w:rsidRDefault="00A57092" w:rsidP="00F16DCE">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rPr>
            </w:pPr>
            <w:r>
              <w:rPr>
                <w:rFonts w:eastAsia="Calibri"/>
                <w:sz w:val="20"/>
                <w:szCs w:val="20"/>
                <w:lang w:val="fr"/>
              </w:rPr>
              <w:t>Surcoûts d’investissement</w:t>
            </w:r>
          </w:p>
        </w:tc>
        <w:tc>
          <w:tcPr>
            <w:tcW w:w="1364" w:type="pct"/>
            <w:tcBorders>
              <w:top w:val="single" w:sz="4" w:space="0" w:color="auto"/>
              <w:left w:val="single" w:sz="4" w:space="0" w:color="auto"/>
              <w:bottom w:val="single" w:sz="4" w:space="0" w:color="auto"/>
              <w:right w:val="single" w:sz="4" w:space="0" w:color="auto"/>
            </w:tcBorders>
            <w:shd w:val="clear" w:color="auto" w:fill="FFFFFF" w:themeFill="background1"/>
          </w:tcPr>
          <w:p w14:paraId="558C9B8D" w14:textId="2F73F546" w:rsidR="00A57092" w:rsidRPr="000B45AC" w:rsidRDefault="00A57092" w:rsidP="00F16DCE">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rPr>
            </w:pPr>
            <w:r>
              <w:rPr>
                <w:rFonts w:eastAsia="Calibri"/>
                <w:sz w:val="20"/>
                <w:szCs w:val="20"/>
                <w:lang w:val="fr"/>
              </w:rPr>
              <w:t>136</w:t>
            </w:r>
            <w:r w:rsidR="00BE12FC">
              <w:rPr>
                <w:rFonts w:eastAsia="Calibri"/>
                <w:sz w:val="20"/>
                <w:szCs w:val="20"/>
                <w:lang w:val="fr"/>
              </w:rPr>
              <w:t> </w:t>
            </w:r>
            <w:r>
              <w:rPr>
                <w:rFonts w:eastAsia="Calibri"/>
                <w:sz w:val="20"/>
                <w:szCs w:val="20"/>
                <w:lang w:val="fr"/>
              </w:rPr>
              <w:t>500</w:t>
            </w:r>
          </w:p>
        </w:tc>
      </w:tr>
      <w:tr w:rsidR="00A57092" w:rsidRPr="000B45AC" w14:paraId="25745E65" w14:textId="77777777" w:rsidTr="00F16DCE">
        <w:trPr>
          <w:trHeight w:val="250"/>
          <w:jc w:val="center"/>
        </w:trPr>
        <w:tc>
          <w:tcPr>
            <w:tcW w:w="465" w:type="pct"/>
            <w:tcBorders>
              <w:top w:val="single" w:sz="4" w:space="0" w:color="auto"/>
              <w:left w:val="single" w:sz="4" w:space="0" w:color="auto"/>
              <w:bottom w:val="single" w:sz="4" w:space="0" w:color="auto"/>
              <w:right w:val="nil"/>
            </w:tcBorders>
          </w:tcPr>
          <w:p w14:paraId="207B399E" w14:textId="77777777" w:rsidR="00A57092" w:rsidRPr="000B45AC" w:rsidRDefault="00A57092" w:rsidP="00F16DCE">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rPr>
            </w:pPr>
          </w:p>
        </w:tc>
        <w:tc>
          <w:tcPr>
            <w:tcW w:w="3171" w:type="pct"/>
            <w:gridSpan w:val="2"/>
            <w:tcBorders>
              <w:top w:val="single" w:sz="4" w:space="0" w:color="auto"/>
              <w:left w:val="nil"/>
              <w:bottom w:val="single" w:sz="4" w:space="0" w:color="auto"/>
              <w:right w:val="single" w:sz="4" w:space="0" w:color="auto"/>
            </w:tcBorders>
          </w:tcPr>
          <w:p w14:paraId="325E198C" w14:textId="61B3F09F" w:rsidR="00A57092" w:rsidRPr="000B45AC" w:rsidRDefault="00A57092" w:rsidP="00F16DCE">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rPr>
            </w:pPr>
            <w:r>
              <w:rPr>
                <w:rFonts w:eastAsia="Calibri"/>
                <w:sz w:val="20"/>
                <w:szCs w:val="20"/>
                <w:lang w:val="fr"/>
              </w:rPr>
              <w:t>Imprévus (10</w:t>
            </w:r>
            <w:r w:rsidR="00BE12FC">
              <w:rPr>
                <w:rFonts w:eastAsia="Calibri"/>
                <w:sz w:val="20"/>
                <w:szCs w:val="20"/>
                <w:lang w:val="fr"/>
              </w:rPr>
              <w:t> </w:t>
            </w:r>
            <w:r>
              <w:rPr>
                <w:rFonts w:eastAsia="Calibri"/>
                <w:sz w:val="20"/>
                <w:szCs w:val="20"/>
                <w:lang w:val="fr"/>
              </w:rPr>
              <w:t>% de l’équipement)</w:t>
            </w:r>
          </w:p>
        </w:tc>
        <w:tc>
          <w:tcPr>
            <w:tcW w:w="1364" w:type="pct"/>
            <w:tcBorders>
              <w:top w:val="single" w:sz="4" w:space="0" w:color="auto"/>
              <w:left w:val="single" w:sz="4" w:space="0" w:color="auto"/>
              <w:bottom w:val="single" w:sz="4" w:space="0" w:color="auto"/>
              <w:right w:val="single" w:sz="4" w:space="0" w:color="auto"/>
            </w:tcBorders>
            <w:shd w:val="clear" w:color="auto" w:fill="FFFFFF" w:themeFill="background1"/>
          </w:tcPr>
          <w:p w14:paraId="5F06DDB5" w14:textId="11FAE5A8" w:rsidR="00A57092" w:rsidRPr="000B45AC" w:rsidRDefault="00A57092" w:rsidP="00F16DCE">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rPr>
            </w:pPr>
            <w:r>
              <w:rPr>
                <w:rFonts w:eastAsia="Calibri"/>
                <w:sz w:val="20"/>
                <w:szCs w:val="20"/>
                <w:lang w:val="fr"/>
              </w:rPr>
              <w:t>7</w:t>
            </w:r>
            <w:r w:rsidR="00BE12FC">
              <w:rPr>
                <w:rFonts w:eastAsia="Calibri"/>
                <w:sz w:val="20"/>
                <w:szCs w:val="20"/>
                <w:lang w:val="fr"/>
              </w:rPr>
              <w:t> </w:t>
            </w:r>
            <w:r>
              <w:rPr>
                <w:rFonts w:eastAsia="Calibri"/>
                <w:sz w:val="20"/>
                <w:szCs w:val="20"/>
                <w:lang w:val="fr"/>
              </w:rPr>
              <w:t>350</w:t>
            </w:r>
          </w:p>
        </w:tc>
      </w:tr>
      <w:tr w:rsidR="00A57092" w:rsidRPr="000B45AC" w14:paraId="7521F2B0" w14:textId="77777777" w:rsidTr="00F16DCE">
        <w:trPr>
          <w:trHeight w:val="239"/>
          <w:jc w:val="center"/>
        </w:trPr>
        <w:tc>
          <w:tcPr>
            <w:tcW w:w="465" w:type="pct"/>
            <w:tcBorders>
              <w:top w:val="single" w:sz="4" w:space="0" w:color="auto"/>
              <w:left w:val="single" w:sz="4" w:space="0" w:color="auto"/>
              <w:bottom w:val="single" w:sz="4" w:space="0" w:color="auto"/>
              <w:right w:val="nil"/>
            </w:tcBorders>
          </w:tcPr>
          <w:p w14:paraId="7C5602E8" w14:textId="77777777" w:rsidR="00A57092" w:rsidRPr="000B45AC" w:rsidRDefault="00A57092" w:rsidP="00F16DCE">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rPr>
            </w:pPr>
          </w:p>
        </w:tc>
        <w:tc>
          <w:tcPr>
            <w:tcW w:w="3171" w:type="pct"/>
            <w:gridSpan w:val="2"/>
            <w:tcBorders>
              <w:top w:val="single" w:sz="4" w:space="0" w:color="auto"/>
              <w:left w:val="nil"/>
              <w:bottom w:val="single" w:sz="4" w:space="0" w:color="auto"/>
              <w:right w:val="single" w:sz="4" w:space="0" w:color="auto"/>
            </w:tcBorders>
          </w:tcPr>
          <w:p w14:paraId="0ABA83A8" w14:textId="77777777" w:rsidR="00A57092" w:rsidRPr="000B45AC" w:rsidRDefault="00A57092" w:rsidP="00F16DCE">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rPr>
            </w:pPr>
            <w:r>
              <w:rPr>
                <w:rFonts w:eastAsia="Calibri"/>
                <w:sz w:val="20"/>
                <w:szCs w:val="20"/>
                <w:lang w:val="fr"/>
              </w:rPr>
              <w:t>Surcoûts d’exploitation*</w:t>
            </w:r>
          </w:p>
        </w:tc>
        <w:tc>
          <w:tcPr>
            <w:tcW w:w="1364" w:type="pct"/>
            <w:tcBorders>
              <w:top w:val="single" w:sz="4" w:space="0" w:color="auto"/>
              <w:left w:val="single" w:sz="4" w:space="0" w:color="auto"/>
              <w:bottom w:val="single" w:sz="4" w:space="0" w:color="auto"/>
              <w:right w:val="single" w:sz="4" w:space="0" w:color="auto"/>
            </w:tcBorders>
            <w:shd w:val="clear" w:color="auto" w:fill="FFFFFF" w:themeFill="background1"/>
          </w:tcPr>
          <w:p w14:paraId="305983CC" w14:textId="77777777" w:rsidR="00A57092" w:rsidRPr="000B45AC" w:rsidRDefault="00A57092" w:rsidP="00F16DCE">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rPr>
            </w:pPr>
            <w:r>
              <w:rPr>
                <w:rFonts w:eastAsia="Calibri"/>
                <w:sz w:val="20"/>
                <w:szCs w:val="20"/>
                <w:lang w:val="fr"/>
              </w:rPr>
              <w:t>0</w:t>
            </w:r>
          </w:p>
        </w:tc>
      </w:tr>
      <w:tr w:rsidR="00A57092" w:rsidRPr="000B45AC" w14:paraId="601856E7" w14:textId="77777777" w:rsidTr="00F16DCE">
        <w:trPr>
          <w:trHeight w:val="250"/>
          <w:jc w:val="center"/>
        </w:trPr>
        <w:tc>
          <w:tcPr>
            <w:tcW w:w="465" w:type="pct"/>
            <w:tcBorders>
              <w:top w:val="single" w:sz="4" w:space="0" w:color="auto"/>
              <w:left w:val="single" w:sz="4" w:space="0" w:color="auto"/>
              <w:bottom w:val="single" w:sz="4" w:space="0" w:color="auto"/>
              <w:right w:val="nil"/>
            </w:tcBorders>
          </w:tcPr>
          <w:p w14:paraId="32683204" w14:textId="77777777" w:rsidR="00A57092" w:rsidRPr="000B45AC" w:rsidRDefault="00A57092" w:rsidP="00F16DCE">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rPr>
            </w:pPr>
          </w:p>
        </w:tc>
        <w:tc>
          <w:tcPr>
            <w:tcW w:w="3171" w:type="pct"/>
            <w:gridSpan w:val="2"/>
            <w:tcBorders>
              <w:top w:val="single" w:sz="4" w:space="0" w:color="auto"/>
              <w:left w:val="nil"/>
              <w:bottom w:val="single" w:sz="4" w:space="0" w:color="auto"/>
              <w:right w:val="single" w:sz="4" w:space="0" w:color="auto"/>
            </w:tcBorders>
          </w:tcPr>
          <w:p w14:paraId="62538277" w14:textId="77777777" w:rsidR="00A57092" w:rsidRPr="000B45AC" w:rsidRDefault="00A57092" w:rsidP="00F16DCE">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rPr>
            </w:pPr>
            <w:r>
              <w:rPr>
                <w:rFonts w:eastAsia="Calibri"/>
                <w:sz w:val="20"/>
                <w:szCs w:val="20"/>
                <w:lang w:val="fr"/>
              </w:rPr>
              <w:t>Coût total du projet</w:t>
            </w:r>
          </w:p>
        </w:tc>
        <w:tc>
          <w:tcPr>
            <w:tcW w:w="1364" w:type="pct"/>
            <w:tcBorders>
              <w:top w:val="single" w:sz="4" w:space="0" w:color="auto"/>
              <w:left w:val="single" w:sz="4" w:space="0" w:color="auto"/>
              <w:bottom w:val="single" w:sz="4" w:space="0" w:color="auto"/>
              <w:right w:val="single" w:sz="4" w:space="0" w:color="auto"/>
            </w:tcBorders>
          </w:tcPr>
          <w:p w14:paraId="38C10638" w14:textId="4B98F53E" w:rsidR="00A57092" w:rsidRPr="000B45AC" w:rsidRDefault="00A57092" w:rsidP="00F16DCE">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rPr>
            </w:pPr>
            <w:r>
              <w:rPr>
                <w:rFonts w:eastAsia="Calibri"/>
                <w:sz w:val="20"/>
                <w:szCs w:val="20"/>
                <w:lang w:val="fr"/>
              </w:rPr>
              <w:t>143</w:t>
            </w:r>
            <w:r w:rsidR="00BE12FC">
              <w:rPr>
                <w:rFonts w:eastAsia="Calibri"/>
                <w:sz w:val="20"/>
                <w:szCs w:val="20"/>
                <w:lang w:val="fr"/>
              </w:rPr>
              <w:t> </w:t>
            </w:r>
            <w:r>
              <w:rPr>
                <w:rFonts w:eastAsia="Calibri"/>
                <w:sz w:val="20"/>
                <w:szCs w:val="20"/>
                <w:lang w:val="fr"/>
              </w:rPr>
              <w:t>850</w:t>
            </w:r>
          </w:p>
        </w:tc>
      </w:tr>
      <w:tr w:rsidR="00A57092" w:rsidRPr="000B45AC" w14:paraId="014016F0" w14:textId="77777777" w:rsidTr="00F16DCE">
        <w:trPr>
          <w:trHeight w:val="170"/>
          <w:jc w:val="center"/>
        </w:trPr>
        <w:tc>
          <w:tcPr>
            <w:tcW w:w="3636" w:type="pct"/>
            <w:gridSpan w:val="3"/>
            <w:tcBorders>
              <w:top w:val="single" w:sz="4" w:space="0" w:color="auto"/>
              <w:left w:val="single" w:sz="4" w:space="0" w:color="auto"/>
              <w:bottom w:val="single" w:sz="4" w:space="0" w:color="auto"/>
              <w:right w:val="single" w:sz="4" w:space="0" w:color="auto"/>
            </w:tcBorders>
          </w:tcPr>
          <w:p w14:paraId="20CABD7A" w14:textId="77777777" w:rsidR="00A57092" w:rsidRPr="000B45AC" w:rsidRDefault="00A57092" w:rsidP="00F16DCE">
            <w:pPr>
              <w:widowControl w:val="0"/>
              <w:tabs>
                <w:tab w:val="center" w:pos="4320"/>
                <w:tab w:val="right" w:pos="8640"/>
                <w:tab w:val="left" w:pos="9000"/>
              </w:tabs>
              <w:spacing w:line="259" w:lineRule="auto"/>
              <w:jc w:val="left"/>
              <w:rPr>
                <w:rFonts w:eastAsia="Calibri"/>
                <w:snapToGrid w:val="0"/>
                <w:sz w:val="20"/>
                <w:szCs w:val="20"/>
              </w:rPr>
            </w:pPr>
            <w:r>
              <w:rPr>
                <w:rFonts w:eastAsia="Calibri"/>
                <w:sz w:val="20"/>
                <w:szCs w:val="20"/>
                <w:lang w:val="fr"/>
              </w:rPr>
              <w:t>Participation d’intérêts locaux (%)</w:t>
            </w:r>
          </w:p>
        </w:tc>
        <w:tc>
          <w:tcPr>
            <w:tcW w:w="1364" w:type="pct"/>
            <w:tcBorders>
              <w:top w:val="single" w:sz="4" w:space="0" w:color="auto"/>
              <w:left w:val="single" w:sz="4" w:space="0" w:color="auto"/>
              <w:bottom w:val="single" w:sz="4" w:space="0" w:color="auto"/>
              <w:right w:val="single" w:sz="4" w:space="0" w:color="auto"/>
            </w:tcBorders>
          </w:tcPr>
          <w:p w14:paraId="1CD3B7D5" w14:textId="77777777" w:rsidR="00A57092" w:rsidRPr="000B45AC" w:rsidRDefault="00A57092" w:rsidP="00F16DCE">
            <w:pPr>
              <w:widowControl w:val="0"/>
              <w:tabs>
                <w:tab w:val="center" w:pos="4320"/>
                <w:tab w:val="right" w:pos="8640"/>
                <w:tab w:val="left" w:pos="9000"/>
              </w:tabs>
              <w:spacing w:line="259" w:lineRule="auto"/>
              <w:jc w:val="right"/>
              <w:rPr>
                <w:rFonts w:eastAsia="Calibri"/>
                <w:snapToGrid w:val="0"/>
                <w:sz w:val="20"/>
                <w:szCs w:val="20"/>
              </w:rPr>
            </w:pPr>
            <w:r>
              <w:rPr>
                <w:rFonts w:eastAsia="Calibri"/>
                <w:snapToGrid w:val="0"/>
                <w:sz w:val="20"/>
                <w:szCs w:val="20"/>
                <w:lang w:val="fr"/>
              </w:rPr>
              <w:t>100</w:t>
            </w:r>
          </w:p>
        </w:tc>
      </w:tr>
      <w:tr w:rsidR="00A57092" w:rsidRPr="000B45AC" w14:paraId="0381A87A" w14:textId="77777777" w:rsidTr="00F16DCE">
        <w:trPr>
          <w:trHeight w:val="54"/>
          <w:jc w:val="center"/>
        </w:trPr>
        <w:tc>
          <w:tcPr>
            <w:tcW w:w="3636" w:type="pct"/>
            <w:gridSpan w:val="3"/>
            <w:tcBorders>
              <w:top w:val="single" w:sz="4" w:space="0" w:color="auto"/>
              <w:left w:val="single" w:sz="4" w:space="0" w:color="auto"/>
              <w:bottom w:val="single" w:sz="4" w:space="0" w:color="auto"/>
              <w:right w:val="single" w:sz="4" w:space="0" w:color="auto"/>
            </w:tcBorders>
          </w:tcPr>
          <w:p w14:paraId="12BC9D47" w14:textId="77777777" w:rsidR="00A57092" w:rsidRPr="000B45AC" w:rsidRDefault="00A57092" w:rsidP="00F16DCE">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rPr>
            </w:pPr>
            <w:r>
              <w:rPr>
                <w:rFonts w:eastAsia="Calibri"/>
                <w:sz w:val="20"/>
                <w:szCs w:val="20"/>
                <w:lang w:val="fr"/>
              </w:rPr>
              <w:t>Exportations (%)</w:t>
            </w:r>
          </w:p>
        </w:tc>
        <w:tc>
          <w:tcPr>
            <w:tcW w:w="1364" w:type="pct"/>
            <w:tcBorders>
              <w:top w:val="single" w:sz="4" w:space="0" w:color="auto"/>
              <w:left w:val="single" w:sz="4" w:space="0" w:color="auto"/>
              <w:bottom w:val="single" w:sz="4" w:space="0" w:color="auto"/>
              <w:right w:val="single" w:sz="4" w:space="0" w:color="auto"/>
            </w:tcBorders>
          </w:tcPr>
          <w:p w14:paraId="68EA6716" w14:textId="77777777" w:rsidR="00A57092" w:rsidRPr="000B45AC" w:rsidRDefault="00A57092" w:rsidP="00F16DCE">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rPr>
            </w:pPr>
            <w:r>
              <w:rPr>
                <w:rFonts w:eastAsia="Calibri"/>
                <w:sz w:val="20"/>
                <w:szCs w:val="20"/>
                <w:lang w:val="fr"/>
              </w:rPr>
              <w:t>0</w:t>
            </w:r>
          </w:p>
        </w:tc>
      </w:tr>
      <w:tr w:rsidR="00A57092" w:rsidRPr="000B45AC" w14:paraId="041A84AF" w14:textId="77777777" w:rsidTr="00F16DCE">
        <w:trPr>
          <w:trHeight w:val="250"/>
          <w:jc w:val="center"/>
        </w:trPr>
        <w:tc>
          <w:tcPr>
            <w:tcW w:w="3636" w:type="pct"/>
            <w:gridSpan w:val="3"/>
            <w:tcBorders>
              <w:top w:val="single" w:sz="4" w:space="0" w:color="auto"/>
              <w:left w:val="single" w:sz="4" w:space="0" w:color="auto"/>
              <w:bottom w:val="single" w:sz="4" w:space="0" w:color="auto"/>
              <w:right w:val="single" w:sz="4" w:space="0" w:color="auto"/>
            </w:tcBorders>
          </w:tcPr>
          <w:p w14:paraId="2028F44A" w14:textId="77777777" w:rsidR="00A57092" w:rsidRPr="000B45AC" w:rsidRDefault="00A57092" w:rsidP="00F16DCE">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rPr>
            </w:pPr>
            <w:r>
              <w:rPr>
                <w:rFonts w:eastAsia="Calibri"/>
                <w:sz w:val="20"/>
                <w:szCs w:val="20"/>
                <w:lang w:val="fr"/>
              </w:rPr>
              <w:t xml:space="preserve">Subvention demandée ($ US) </w:t>
            </w:r>
          </w:p>
        </w:tc>
        <w:tc>
          <w:tcPr>
            <w:tcW w:w="1364" w:type="pct"/>
            <w:tcBorders>
              <w:top w:val="single" w:sz="4" w:space="0" w:color="auto"/>
              <w:left w:val="single" w:sz="4" w:space="0" w:color="auto"/>
              <w:bottom w:val="single" w:sz="4" w:space="0" w:color="auto"/>
              <w:right w:val="single" w:sz="4" w:space="0" w:color="auto"/>
            </w:tcBorders>
          </w:tcPr>
          <w:p w14:paraId="5E30758D" w14:textId="4F296A70" w:rsidR="00A57092" w:rsidRPr="000B45AC" w:rsidRDefault="00A57092" w:rsidP="00F16DCE">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rPr>
            </w:pPr>
            <w:r>
              <w:rPr>
                <w:rFonts w:eastAsia="Calibri"/>
                <w:sz w:val="20"/>
                <w:szCs w:val="20"/>
                <w:lang w:val="fr"/>
              </w:rPr>
              <w:t>143</w:t>
            </w:r>
            <w:r w:rsidR="00BE12FC">
              <w:rPr>
                <w:rFonts w:eastAsia="Calibri"/>
                <w:sz w:val="20"/>
                <w:szCs w:val="20"/>
                <w:lang w:val="fr"/>
              </w:rPr>
              <w:t> </w:t>
            </w:r>
            <w:r>
              <w:rPr>
                <w:rFonts w:eastAsia="Calibri"/>
                <w:sz w:val="20"/>
                <w:szCs w:val="20"/>
                <w:lang w:val="fr"/>
              </w:rPr>
              <w:t>850</w:t>
            </w:r>
          </w:p>
        </w:tc>
      </w:tr>
      <w:tr w:rsidR="00A57092" w:rsidRPr="000B45AC" w14:paraId="261EC732" w14:textId="77777777" w:rsidTr="00F16DCE">
        <w:trPr>
          <w:trHeight w:val="250"/>
          <w:jc w:val="center"/>
        </w:trPr>
        <w:tc>
          <w:tcPr>
            <w:tcW w:w="2499" w:type="pct"/>
            <w:gridSpan w:val="2"/>
            <w:vMerge w:val="restart"/>
            <w:tcBorders>
              <w:top w:val="single" w:sz="4" w:space="0" w:color="auto"/>
              <w:left w:val="single" w:sz="4" w:space="0" w:color="auto"/>
              <w:right w:val="single" w:sz="4" w:space="0" w:color="auto"/>
            </w:tcBorders>
            <w:vAlign w:val="center"/>
          </w:tcPr>
          <w:p w14:paraId="0860D49E" w14:textId="77777777" w:rsidR="00A57092" w:rsidRPr="000B45AC" w:rsidRDefault="00A57092" w:rsidP="00F16DCE">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rPr>
            </w:pPr>
            <w:r>
              <w:rPr>
                <w:rFonts w:eastAsia="Calibri"/>
                <w:sz w:val="20"/>
                <w:szCs w:val="20"/>
                <w:lang w:val="fr"/>
              </w:rPr>
              <w:t>Rapport coût-efficacité</w:t>
            </w:r>
          </w:p>
        </w:tc>
        <w:tc>
          <w:tcPr>
            <w:tcW w:w="1137" w:type="pct"/>
            <w:tcBorders>
              <w:top w:val="single" w:sz="4" w:space="0" w:color="auto"/>
              <w:left w:val="single" w:sz="4" w:space="0" w:color="auto"/>
              <w:bottom w:val="single" w:sz="4" w:space="0" w:color="auto"/>
              <w:right w:val="single" w:sz="4" w:space="0" w:color="auto"/>
            </w:tcBorders>
          </w:tcPr>
          <w:p w14:paraId="05C956DE" w14:textId="77777777" w:rsidR="00A57092" w:rsidRPr="000B45AC" w:rsidRDefault="00A57092" w:rsidP="00F16DCE">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rPr>
            </w:pPr>
            <w:r>
              <w:rPr>
                <w:rFonts w:eastAsia="Calibri"/>
                <w:sz w:val="20"/>
                <w:szCs w:val="20"/>
                <w:lang w:val="fr"/>
              </w:rPr>
              <w:t>$ US/kg</w:t>
            </w:r>
          </w:p>
        </w:tc>
        <w:tc>
          <w:tcPr>
            <w:tcW w:w="1364" w:type="pct"/>
            <w:tcBorders>
              <w:top w:val="single" w:sz="4" w:space="0" w:color="auto"/>
              <w:left w:val="single" w:sz="4" w:space="0" w:color="auto"/>
              <w:bottom w:val="single" w:sz="4" w:space="0" w:color="auto"/>
              <w:right w:val="single" w:sz="4" w:space="0" w:color="auto"/>
            </w:tcBorders>
            <w:shd w:val="clear" w:color="auto" w:fill="FFFFFF" w:themeFill="background1"/>
          </w:tcPr>
          <w:p w14:paraId="18162F3C" w14:textId="77777777" w:rsidR="00A57092" w:rsidRPr="000B45AC" w:rsidRDefault="00A57092" w:rsidP="00F16DCE">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rPr>
            </w:pPr>
            <w:r>
              <w:rPr>
                <w:rFonts w:eastAsia="Calibri"/>
                <w:sz w:val="20"/>
                <w:szCs w:val="20"/>
                <w:lang w:val="fr"/>
              </w:rPr>
              <w:t>27,77</w:t>
            </w:r>
          </w:p>
        </w:tc>
      </w:tr>
      <w:tr w:rsidR="00A57092" w:rsidRPr="000B45AC" w14:paraId="5EAB853C" w14:textId="77777777" w:rsidTr="00F16DCE">
        <w:trPr>
          <w:trHeight w:val="67"/>
          <w:jc w:val="center"/>
        </w:trPr>
        <w:tc>
          <w:tcPr>
            <w:tcW w:w="2499" w:type="pct"/>
            <w:gridSpan w:val="2"/>
            <w:vMerge/>
            <w:tcBorders>
              <w:left w:val="single" w:sz="4" w:space="0" w:color="auto"/>
              <w:bottom w:val="single" w:sz="4" w:space="0" w:color="auto"/>
              <w:right w:val="single" w:sz="4" w:space="0" w:color="auto"/>
            </w:tcBorders>
          </w:tcPr>
          <w:p w14:paraId="05CC9E10" w14:textId="77777777" w:rsidR="00A57092" w:rsidRPr="000B45AC" w:rsidRDefault="00A57092" w:rsidP="00F16DCE">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rPr>
            </w:pPr>
          </w:p>
        </w:tc>
        <w:tc>
          <w:tcPr>
            <w:tcW w:w="1137" w:type="pct"/>
            <w:tcBorders>
              <w:top w:val="single" w:sz="4" w:space="0" w:color="auto"/>
              <w:left w:val="single" w:sz="4" w:space="0" w:color="auto"/>
              <w:bottom w:val="single" w:sz="4" w:space="0" w:color="auto"/>
              <w:right w:val="single" w:sz="4" w:space="0" w:color="auto"/>
            </w:tcBorders>
          </w:tcPr>
          <w:p w14:paraId="15D87793" w14:textId="77777777" w:rsidR="00A57092" w:rsidRPr="000B45AC" w:rsidRDefault="00A57092" w:rsidP="00F16DCE">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rPr>
            </w:pPr>
            <w:r>
              <w:rPr>
                <w:rFonts w:eastAsia="Calibri"/>
                <w:sz w:val="20"/>
                <w:szCs w:val="20"/>
                <w:lang w:val="fr"/>
              </w:rPr>
              <w:t>$ US/tonne eq-CO</w:t>
            </w:r>
            <w:r>
              <w:rPr>
                <w:rFonts w:eastAsia="Calibri"/>
                <w:sz w:val="20"/>
                <w:szCs w:val="20"/>
                <w:vertAlign w:val="subscript"/>
                <w:lang w:val="fr"/>
              </w:rPr>
              <w:t>2</w:t>
            </w:r>
          </w:p>
        </w:tc>
        <w:tc>
          <w:tcPr>
            <w:tcW w:w="1364" w:type="pct"/>
            <w:tcBorders>
              <w:top w:val="single" w:sz="4" w:space="0" w:color="auto"/>
              <w:left w:val="single" w:sz="4" w:space="0" w:color="auto"/>
              <w:bottom w:val="single" w:sz="4" w:space="0" w:color="auto"/>
              <w:right w:val="single" w:sz="4" w:space="0" w:color="auto"/>
            </w:tcBorders>
            <w:shd w:val="clear" w:color="auto" w:fill="FFFFFF" w:themeFill="background1"/>
          </w:tcPr>
          <w:p w14:paraId="2C6FF8E0" w14:textId="77777777" w:rsidR="00A57092" w:rsidRPr="000B45AC" w:rsidRDefault="00A57092" w:rsidP="00F16DCE">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rPr>
            </w:pPr>
            <w:r>
              <w:rPr>
                <w:rFonts w:eastAsia="Calibri"/>
                <w:sz w:val="20"/>
                <w:szCs w:val="20"/>
                <w:lang w:val="fr"/>
              </w:rPr>
              <w:t>32,10</w:t>
            </w:r>
          </w:p>
        </w:tc>
      </w:tr>
      <w:tr w:rsidR="00A57092" w:rsidRPr="000B45AC" w14:paraId="416B3926" w14:textId="77777777" w:rsidTr="00F16DCE">
        <w:trPr>
          <w:trHeight w:val="239"/>
          <w:jc w:val="center"/>
        </w:trPr>
        <w:tc>
          <w:tcPr>
            <w:tcW w:w="3636" w:type="pct"/>
            <w:gridSpan w:val="3"/>
            <w:tcBorders>
              <w:top w:val="single" w:sz="4" w:space="0" w:color="auto"/>
              <w:left w:val="single" w:sz="4" w:space="0" w:color="auto"/>
              <w:bottom w:val="single" w:sz="4" w:space="0" w:color="auto"/>
              <w:right w:val="single" w:sz="4" w:space="0" w:color="auto"/>
            </w:tcBorders>
          </w:tcPr>
          <w:p w14:paraId="75234328" w14:textId="77777777" w:rsidR="00A57092" w:rsidRPr="00BE12FC" w:rsidRDefault="00A57092" w:rsidP="00F16DCE">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lang w:val="fr-FR"/>
              </w:rPr>
            </w:pPr>
            <w:r>
              <w:rPr>
                <w:rFonts w:eastAsia="Calibri"/>
                <w:sz w:val="20"/>
                <w:szCs w:val="20"/>
                <w:lang w:val="fr"/>
              </w:rPr>
              <w:t>Coûts d’appui de l’agence d’exécution ($ US)</w:t>
            </w:r>
          </w:p>
        </w:tc>
        <w:tc>
          <w:tcPr>
            <w:tcW w:w="1364" w:type="pct"/>
            <w:tcBorders>
              <w:top w:val="single" w:sz="4" w:space="0" w:color="auto"/>
              <w:left w:val="single" w:sz="4" w:space="0" w:color="auto"/>
              <w:bottom w:val="single" w:sz="4" w:space="0" w:color="auto"/>
              <w:right w:val="single" w:sz="4" w:space="0" w:color="auto"/>
            </w:tcBorders>
          </w:tcPr>
          <w:p w14:paraId="64D4591A" w14:textId="2D9A0AFD" w:rsidR="00A57092" w:rsidRPr="000B45AC" w:rsidRDefault="00A57092" w:rsidP="00F16DCE">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rPr>
            </w:pPr>
            <w:r>
              <w:rPr>
                <w:rFonts w:eastAsia="Calibri"/>
                <w:sz w:val="20"/>
                <w:szCs w:val="20"/>
                <w:lang w:val="fr"/>
              </w:rPr>
              <w:t>12</w:t>
            </w:r>
            <w:r w:rsidR="00BE12FC">
              <w:rPr>
                <w:rFonts w:eastAsia="Calibri"/>
                <w:sz w:val="20"/>
                <w:szCs w:val="20"/>
                <w:lang w:val="fr"/>
              </w:rPr>
              <w:t> </w:t>
            </w:r>
            <w:r>
              <w:rPr>
                <w:rFonts w:eastAsia="Calibri"/>
                <w:sz w:val="20"/>
                <w:szCs w:val="20"/>
                <w:lang w:val="fr"/>
              </w:rPr>
              <w:t>947</w:t>
            </w:r>
          </w:p>
        </w:tc>
      </w:tr>
      <w:tr w:rsidR="00A57092" w:rsidRPr="000B45AC" w14:paraId="3FF2CCCA" w14:textId="77777777" w:rsidTr="00F16DCE">
        <w:trPr>
          <w:trHeight w:val="250"/>
          <w:jc w:val="center"/>
        </w:trPr>
        <w:tc>
          <w:tcPr>
            <w:tcW w:w="3636" w:type="pct"/>
            <w:gridSpan w:val="3"/>
            <w:tcBorders>
              <w:top w:val="single" w:sz="4" w:space="0" w:color="auto"/>
              <w:left w:val="single" w:sz="4" w:space="0" w:color="auto"/>
              <w:bottom w:val="single" w:sz="4" w:space="0" w:color="auto"/>
              <w:right w:val="single" w:sz="4" w:space="0" w:color="auto"/>
            </w:tcBorders>
          </w:tcPr>
          <w:p w14:paraId="497C4690" w14:textId="77777777" w:rsidR="00A57092" w:rsidRPr="00BE12FC" w:rsidRDefault="00A57092" w:rsidP="00F16DCE">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lang w:val="fr-FR"/>
              </w:rPr>
            </w:pPr>
            <w:r>
              <w:rPr>
                <w:rFonts w:eastAsia="Calibri"/>
                <w:sz w:val="20"/>
                <w:szCs w:val="20"/>
                <w:lang w:val="fr"/>
              </w:rPr>
              <w:t>Coût total du projet pour le Fonds multilatéral ($ US)</w:t>
            </w:r>
          </w:p>
        </w:tc>
        <w:tc>
          <w:tcPr>
            <w:tcW w:w="1364" w:type="pct"/>
            <w:tcBorders>
              <w:top w:val="single" w:sz="4" w:space="0" w:color="auto"/>
              <w:left w:val="single" w:sz="4" w:space="0" w:color="auto"/>
              <w:bottom w:val="single" w:sz="4" w:space="0" w:color="auto"/>
              <w:right w:val="single" w:sz="4" w:space="0" w:color="auto"/>
            </w:tcBorders>
            <w:shd w:val="clear" w:color="auto" w:fill="FFFFFF" w:themeFill="background1"/>
          </w:tcPr>
          <w:p w14:paraId="3FABE166" w14:textId="028A234F" w:rsidR="00A57092" w:rsidRPr="000B45AC" w:rsidRDefault="00A57092" w:rsidP="00F16DCE">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rPr>
            </w:pPr>
            <w:r>
              <w:rPr>
                <w:rFonts w:eastAsia="Calibri"/>
                <w:sz w:val="20"/>
                <w:szCs w:val="20"/>
                <w:lang w:val="fr"/>
              </w:rPr>
              <w:t>156</w:t>
            </w:r>
            <w:r w:rsidR="00BE12FC">
              <w:rPr>
                <w:rFonts w:eastAsia="Calibri"/>
                <w:sz w:val="20"/>
                <w:szCs w:val="20"/>
                <w:lang w:val="fr"/>
              </w:rPr>
              <w:t> </w:t>
            </w:r>
            <w:r>
              <w:rPr>
                <w:rFonts w:eastAsia="Calibri"/>
                <w:sz w:val="20"/>
                <w:szCs w:val="20"/>
                <w:lang w:val="fr"/>
              </w:rPr>
              <w:t>797</w:t>
            </w:r>
          </w:p>
        </w:tc>
      </w:tr>
      <w:tr w:rsidR="00A57092" w:rsidRPr="000B45AC" w14:paraId="51919F5E" w14:textId="77777777" w:rsidTr="00F16DCE">
        <w:trPr>
          <w:trHeight w:val="239"/>
          <w:jc w:val="center"/>
        </w:trPr>
        <w:tc>
          <w:tcPr>
            <w:tcW w:w="3636" w:type="pct"/>
            <w:gridSpan w:val="3"/>
            <w:tcBorders>
              <w:top w:val="single" w:sz="4" w:space="0" w:color="auto"/>
              <w:left w:val="single" w:sz="4" w:space="0" w:color="auto"/>
              <w:bottom w:val="single" w:sz="4" w:space="0" w:color="auto"/>
              <w:right w:val="single" w:sz="4" w:space="0" w:color="auto"/>
            </w:tcBorders>
          </w:tcPr>
          <w:p w14:paraId="60A726D7" w14:textId="77777777" w:rsidR="00A57092" w:rsidRPr="00BE12FC" w:rsidRDefault="00A57092" w:rsidP="00F16DCE">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lang w:val="fr-FR"/>
              </w:rPr>
            </w:pPr>
            <w:r>
              <w:rPr>
                <w:rFonts w:eastAsia="Calibri"/>
                <w:sz w:val="20"/>
                <w:szCs w:val="20"/>
                <w:lang w:val="fr"/>
              </w:rPr>
              <w:t>Financement de contrepartie (O/N)</w:t>
            </w:r>
          </w:p>
        </w:tc>
        <w:tc>
          <w:tcPr>
            <w:tcW w:w="1364" w:type="pct"/>
            <w:tcBorders>
              <w:top w:val="single" w:sz="4" w:space="0" w:color="auto"/>
              <w:left w:val="single" w:sz="4" w:space="0" w:color="auto"/>
              <w:bottom w:val="single" w:sz="4" w:space="0" w:color="auto"/>
              <w:right w:val="single" w:sz="4" w:space="0" w:color="auto"/>
            </w:tcBorders>
          </w:tcPr>
          <w:p w14:paraId="0789EE8F" w14:textId="77777777" w:rsidR="00A57092" w:rsidRPr="000B45AC" w:rsidRDefault="00A57092" w:rsidP="00F16DCE">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rPr>
            </w:pPr>
            <w:r>
              <w:rPr>
                <w:rFonts w:eastAsia="Calibri"/>
                <w:sz w:val="20"/>
                <w:szCs w:val="20"/>
                <w:lang w:val="fr"/>
              </w:rPr>
              <w:t>O</w:t>
            </w:r>
          </w:p>
        </w:tc>
      </w:tr>
      <w:tr w:rsidR="00A57092" w:rsidRPr="000B45AC" w14:paraId="74C28E38" w14:textId="77777777" w:rsidTr="00F16DCE">
        <w:trPr>
          <w:trHeight w:val="250"/>
          <w:jc w:val="center"/>
        </w:trPr>
        <w:tc>
          <w:tcPr>
            <w:tcW w:w="3636" w:type="pct"/>
            <w:gridSpan w:val="3"/>
            <w:tcBorders>
              <w:top w:val="single" w:sz="4" w:space="0" w:color="auto"/>
              <w:left w:val="single" w:sz="4" w:space="0" w:color="auto"/>
              <w:bottom w:val="single" w:sz="4" w:space="0" w:color="auto"/>
              <w:right w:val="single" w:sz="4" w:space="0" w:color="auto"/>
            </w:tcBorders>
          </w:tcPr>
          <w:p w14:paraId="5A9BB48F" w14:textId="77777777" w:rsidR="00A57092" w:rsidRPr="00BE12FC" w:rsidRDefault="00A57092" w:rsidP="00F16DCE">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lang w:val="fr-FR"/>
              </w:rPr>
            </w:pPr>
            <w:r>
              <w:rPr>
                <w:rFonts w:eastAsia="Calibri"/>
                <w:sz w:val="20"/>
                <w:szCs w:val="20"/>
                <w:lang w:val="fr"/>
              </w:rPr>
              <w:t>Étapes de suivi du projet incluses (O/N)</w:t>
            </w:r>
          </w:p>
        </w:tc>
        <w:tc>
          <w:tcPr>
            <w:tcW w:w="1364" w:type="pct"/>
            <w:tcBorders>
              <w:top w:val="single" w:sz="4" w:space="0" w:color="auto"/>
              <w:left w:val="single" w:sz="4" w:space="0" w:color="auto"/>
              <w:bottom w:val="single" w:sz="4" w:space="0" w:color="auto"/>
              <w:right w:val="single" w:sz="4" w:space="0" w:color="auto"/>
            </w:tcBorders>
          </w:tcPr>
          <w:p w14:paraId="226AC2DE" w14:textId="77777777" w:rsidR="00A57092" w:rsidRPr="000B45AC" w:rsidRDefault="00A57092" w:rsidP="00F16DCE">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rPr>
            </w:pPr>
            <w:r>
              <w:rPr>
                <w:rFonts w:eastAsia="Calibri"/>
                <w:sz w:val="20"/>
                <w:szCs w:val="20"/>
                <w:lang w:val="fr"/>
              </w:rPr>
              <w:t>O</w:t>
            </w:r>
          </w:p>
        </w:tc>
      </w:tr>
    </w:tbl>
    <w:p w14:paraId="66D6F6CC" w14:textId="77777777" w:rsidR="00A57092" w:rsidRPr="000B45AC" w:rsidRDefault="00A57092" w:rsidP="00A57092">
      <w:pPr>
        <w:widowControl w:val="0"/>
        <w:spacing w:before="40"/>
        <w:rPr>
          <w:sz w:val="20"/>
          <w:szCs w:val="20"/>
        </w:rPr>
      </w:pPr>
      <w:r>
        <w:rPr>
          <w:sz w:val="20"/>
          <w:szCs w:val="20"/>
          <w:lang w:val="fr"/>
        </w:rPr>
        <w:t>*Non demandé</w:t>
      </w:r>
    </w:p>
    <w:p w14:paraId="5FC6E512" w14:textId="77777777" w:rsidR="00A57092" w:rsidRPr="000B45AC" w:rsidRDefault="00A57092" w:rsidP="00A57092">
      <w:pPr>
        <w:widowControl w:val="0"/>
        <w:jc w:val="center"/>
        <w:rPr>
          <w:sz w:val="20"/>
          <w:szCs w:val="20"/>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799"/>
        <w:gridCol w:w="2551"/>
      </w:tblGrid>
      <w:tr w:rsidR="00A57092" w:rsidRPr="000B45AC" w14:paraId="04076ED4" w14:textId="77777777" w:rsidTr="00F16DCE">
        <w:trPr>
          <w:trHeight w:val="296"/>
          <w:jc w:val="center"/>
        </w:trPr>
        <w:tc>
          <w:tcPr>
            <w:tcW w:w="3636" w:type="pct"/>
            <w:tcBorders>
              <w:top w:val="single" w:sz="4" w:space="0" w:color="auto"/>
              <w:left w:val="single" w:sz="4" w:space="0" w:color="auto"/>
              <w:bottom w:val="single" w:sz="4" w:space="0" w:color="auto"/>
              <w:right w:val="single" w:sz="4" w:space="0" w:color="auto"/>
            </w:tcBorders>
          </w:tcPr>
          <w:p w14:paraId="6C4ED221" w14:textId="77777777" w:rsidR="00A57092" w:rsidRPr="000B45AC" w:rsidRDefault="00A57092" w:rsidP="00F16DCE">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b/>
                <w:sz w:val="20"/>
                <w:szCs w:val="20"/>
              </w:rPr>
            </w:pPr>
            <w:r>
              <w:rPr>
                <w:b/>
                <w:bCs/>
                <w:sz w:val="20"/>
                <w:szCs w:val="20"/>
                <w:lang w:val="fr"/>
              </w:rPr>
              <w:t>RECOMMANDATION DU SECRÉTARIAT</w:t>
            </w:r>
          </w:p>
        </w:tc>
        <w:tc>
          <w:tcPr>
            <w:tcW w:w="1364" w:type="pct"/>
            <w:tcBorders>
              <w:top w:val="single" w:sz="4" w:space="0" w:color="auto"/>
              <w:left w:val="single" w:sz="4" w:space="0" w:color="auto"/>
              <w:bottom w:val="single" w:sz="4" w:space="0" w:color="auto"/>
              <w:right w:val="single" w:sz="4" w:space="0" w:color="auto"/>
            </w:tcBorders>
          </w:tcPr>
          <w:p w14:paraId="26E04017" w14:textId="77777777" w:rsidR="00A57092" w:rsidRPr="000B45AC" w:rsidRDefault="00A57092" w:rsidP="00F16DCE">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center"/>
              <w:rPr>
                <w:sz w:val="20"/>
                <w:szCs w:val="20"/>
              </w:rPr>
            </w:pPr>
            <w:r>
              <w:rPr>
                <w:sz w:val="20"/>
                <w:szCs w:val="20"/>
                <w:lang w:val="fr"/>
              </w:rPr>
              <w:t>Pour examen individuel</w:t>
            </w:r>
          </w:p>
        </w:tc>
      </w:tr>
    </w:tbl>
    <w:p w14:paraId="2C335E88" w14:textId="77777777" w:rsidR="00A57092" w:rsidRDefault="00A57092" w:rsidP="00A57092">
      <w:pPr>
        <w:jc w:val="left"/>
        <w:rPr>
          <w:b/>
          <w:sz w:val="20"/>
          <w:szCs w:val="20"/>
        </w:rPr>
      </w:pPr>
      <w:r>
        <w:rPr>
          <w:b/>
          <w:bCs/>
          <w:sz w:val="20"/>
          <w:szCs w:val="20"/>
          <w:lang w:val="fr"/>
        </w:rPr>
        <w:br w:type="page"/>
      </w:r>
    </w:p>
    <w:p w14:paraId="49BE64FE" w14:textId="77777777" w:rsidR="00A57092" w:rsidRPr="00917FA9" w:rsidRDefault="00A57092" w:rsidP="00A57092">
      <w:pPr>
        <w:spacing w:before="240"/>
        <w:jc w:val="center"/>
        <w:rPr>
          <w:b/>
        </w:rPr>
      </w:pPr>
      <w:r>
        <w:rPr>
          <w:b/>
          <w:bCs/>
          <w:lang w:val="fr"/>
        </w:rPr>
        <w:lastRenderedPageBreak/>
        <w:t>DESCRIPTION DU PROJET</w:t>
      </w:r>
    </w:p>
    <w:p w14:paraId="28353918" w14:textId="77777777" w:rsidR="00A57092" w:rsidRPr="00917FA9" w:rsidRDefault="00A57092" w:rsidP="00A57092"/>
    <w:p w14:paraId="1CDC18E0" w14:textId="49BF7D4E" w:rsidR="00A57092" w:rsidRPr="00BE12FC" w:rsidRDefault="00A57092" w:rsidP="00A57092">
      <w:pPr>
        <w:pStyle w:val="Heading1"/>
        <w:rPr>
          <w:lang w:val="fr-FR"/>
        </w:rPr>
      </w:pPr>
      <w:r>
        <w:rPr>
          <w:lang w:val="fr"/>
        </w:rPr>
        <w:t>Au nom du gouvernement du Mexique, le PNUD a présenté une proposition de projet visant à convertir la fabrication de réfrigérateurs commerciaux</w:t>
      </w:r>
      <w:r>
        <w:rPr>
          <w:rStyle w:val="FootnoteReference"/>
          <w:lang w:val="fr"/>
        </w:rPr>
        <w:footnoteReference w:id="13"/>
      </w:r>
      <w:r>
        <w:rPr>
          <w:lang w:val="fr"/>
        </w:rPr>
        <w:t xml:space="preserve"> chez </w:t>
      </w:r>
      <w:proofErr w:type="spellStart"/>
      <w:r>
        <w:rPr>
          <w:lang w:val="fr"/>
        </w:rPr>
        <w:t>Friocima</w:t>
      </w:r>
      <w:proofErr w:type="spellEnd"/>
      <w:r>
        <w:rPr>
          <w:lang w:val="fr"/>
        </w:rPr>
        <w:t xml:space="preserve">, avec le remplacement du HFC-134a par du propane (R-290), pour un </w:t>
      </w:r>
      <w:r w:rsidR="003D022F">
        <w:rPr>
          <w:lang w:val="fr"/>
        </w:rPr>
        <w:t>montant</w:t>
      </w:r>
      <w:r>
        <w:rPr>
          <w:lang w:val="fr"/>
        </w:rPr>
        <w:t xml:space="preserve"> total de 237</w:t>
      </w:r>
      <w:r w:rsidR="00BE12FC">
        <w:rPr>
          <w:lang w:val="fr"/>
        </w:rPr>
        <w:t> </w:t>
      </w:r>
      <w:r>
        <w:rPr>
          <w:lang w:val="fr"/>
        </w:rPr>
        <w:t>800</w:t>
      </w:r>
      <w:r w:rsidR="00BE12FC">
        <w:rPr>
          <w:lang w:val="fr"/>
        </w:rPr>
        <w:t> </w:t>
      </w:r>
      <w:r>
        <w:rPr>
          <w:lang w:val="fr"/>
        </w:rPr>
        <w:t>$ US, plus les coûts d</w:t>
      </w:r>
      <w:r w:rsidR="00BE12FC">
        <w:rPr>
          <w:lang w:val="fr"/>
        </w:rPr>
        <w:t>’</w:t>
      </w:r>
      <w:r>
        <w:rPr>
          <w:lang w:val="fr"/>
        </w:rPr>
        <w:t>appui d</w:t>
      </w:r>
      <w:r w:rsidR="00BE12FC">
        <w:rPr>
          <w:lang w:val="fr"/>
        </w:rPr>
        <w:t>’</w:t>
      </w:r>
      <w:r>
        <w:rPr>
          <w:lang w:val="fr"/>
        </w:rPr>
        <w:t>agence à hauteur de 21</w:t>
      </w:r>
      <w:r w:rsidR="00BE12FC">
        <w:rPr>
          <w:lang w:val="fr"/>
        </w:rPr>
        <w:t> </w:t>
      </w:r>
      <w:r>
        <w:rPr>
          <w:lang w:val="fr"/>
        </w:rPr>
        <w:t>402</w:t>
      </w:r>
      <w:r w:rsidR="00BE12FC">
        <w:rPr>
          <w:lang w:val="fr"/>
        </w:rPr>
        <w:t> </w:t>
      </w:r>
      <w:r>
        <w:rPr>
          <w:lang w:val="fr"/>
        </w:rPr>
        <w:t>$ US, conformément à la demande initiale.</w:t>
      </w:r>
    </w:p>
    <w:p w14:paraId="42B303F8" w14:textId="77777777" w:rsidR="00A57092" w:rsidRPr="006447D4" w:rsidRDefault="00A57092" w:rsidP="00A57092">
      <w:pPr>
        <w:rPr>
          <w:u w:val="single"/>
        </w:rPr>
      </w:pPr>
      <w:r>
        <w:rPr>
          <w:u w:val="single"/>
          <w:lang w:val="fr"/>
        </w:rPr>
        <w:t>Objectif du projet</w:t>
      </w:r>
    </w:p>
    <w:p w14:paraId="68AC1C94" w14:textId="77777777" w:rsidR="00A57092" w:rsidRPr="006447D4" w:rsidRDefault="00A57092" w:rsidP="00A57092"/>
    <w:p w14:paraId="2DD151A7" w14:textId="7FC3D346" w:rsidR="00A57092" w:rsidRPr="00BE12FC" w:rsidRDefault="00A57092" w:rsidP="00A57092">
      <w:pPr>
        <w:pStyle w:val="Heading1"/>
        <w:rPr>
          <w:lang w:val="fr-FR"/>
        </w:rPr>
      </w:pPr>
      <w:r>
        <w:rPr>
          <w:lang w:val="fr"/>
        </w:rPr>
        <w:t>Le projet va éliminer 5,18</w:t>
      </w:r>
      <w:r w:rsidR="00BE12FC">
        <w:rPr>
          <w:lang w:val="fr"/>
        </w:rPr>
        <w:t> </w:t>
      </w:r>
      <w:r>
        <w:rPr>
          <w:lang w:val="fr"/>
        </w:rPr>
        <w:t>tonnes métriques (</w:t>
      </w:r>
      <w:proofErr w:type="spellStart"/>
      <w:r>
        <w:rPr>
          <w:lang w:val="fr"/>
        </w:rPr>
        <w:t>tm</w:t>
      </w:r>
      <w:proofErr w:type="spellEnd"/>
      <w:r>
        <w:rPr>
          <w:lang w:val="fr"/>
        </w:rPr>
        <w:t>) (7</w:t>
      </w:r>
      <w:r w:rsidR="00BE12FC">
        <w:rPr>
          <w:lang w:val="fr"/>
        </w:rPr>
        <w:t> </w:t>
      </w:r>
      <w:r>
        <w:rPr>
          <w:lang w:val="fr"/>
        </w:rPr>
        <w:t>407 tonnes eq-CO</w:t>
      </w:r>
      <w:r w:rsidRPr="003D022F">
        <w:rPr>
          <w:vertAlign w:val="subscript"/>
          <w:lang w:val="fr"/>
        </w:rPr>
        <w:t>2</w:t>
      </w:r>
      <w:r>
        <w:rPr>
          <w:lang w:val="fr"/>
        </w:rPr>
        <w:t xml:space="preserve">) de HFC-134a consommées annuellement par une ligne de production de réfrigérateurs commerciaux chez </w:t>
      </w:r>
      <w:proofErr w:type="spellStart"/>
      <w:r>
        <w:rPr>
          <w:lang w:val="fr"/>
        </w:rPr>
        <w:t>Friocima</w:t>
      </w:r>
      <w:proofErr w:type="spellEnd"/>
      <w:r>
        <w:rPr>
          <w:lang w:val="fr"/>
        </w:rPr>
        <w:t>.</w:t>
      </w:r>
    </w:p>
    <w:p w14:paraId="52363F1F" w14:textId="77777777" w:rsidR="00A57092" w:rsidRPr="00BE12FC" w:rsidRDefault="00A57092" w:rsidP="00A57092">
      <w:pPr>
        <w:rPr>
          <w:u w:val="single"/>
          <w:lang w:val="fr-FR"/>
        </w:rPr>
      </w:pPr>
      <w:r>
        <w:rPr>
          <w:u w:val="single"/>
          <w:lang w:val="fr"/>
        </w:rPr>
        <w:t>Données sectorielles générales et consommation de HFC</w:t>
      </w:r>
    </w:p>
    <w:p w14:paraId="06205EBC" w14:textId="77777777" w:rsidR="00A57092" w:rsidRPr="00BE12FC" w:rsidRDefault="00A57092" w:rsidP="00A57092">
      <w:pPr>
        <w:rPr>
          <w:u w:val="single"/>
          <w:lang w:val="fr-FR"/>
        </w:rPr>
      </w:pPr>
    </w:p>
    <w:p w14:paraId="22DEF6F0" w14:textId="2122ABEB" w:rsidR="00A57092" w:rsidRPr="00BE12FC" w:rsidRDefault="00A57092" w:rsidP="00A57092">
      <w:pPr>
        <w:pStyle w:val="Heading1"/>
        <w:rPr>
          <w:lang w:val="fr-FR"/>
        </w:rPr>
      </w:pPr>
      <w:r>
        <w:rPr>
          <w:lang w:val="fr"/>
        </w:rPr>
        <w:t>En 2022, 48</w:t>
      </w:r>
      <w:r w:rsidR="00BE12FC">
        <w:rPr>
          <w:lang w:val="fr"/>
        </w:rPr>
        <w:t> </w:t>
      </w:r>
      <w:r>
        <w:rPr>
          <w:lang w:val="fr"/>
        </w:rPr>
        <w:t>556 </w:t>
      </w:r>
      <w:proofErr w:type="spellStart"/>
      <w:r>
        <w:rPr>
          <w:lang w:val="fr"/>
        </w:rPr>
        <w:t>tm</w:t>
      </w:r>
      <w:proofErr w:type="spellEnd"/>
      <w:r>
        <w:rPr>
          <w:lang w:val="fr"/>
        </w:rPr>
        <w:t xml:space="preserve"> de HFC (pur et sous forme de mélange) ont été consommé</w:t>
      </w:r>
      <w:r w:rsidR="003D022F">
        <w:rPr>
          <w:lang w:val="fr"/>
        </w:rPr>
        <w:t>e</w:t>
      </w:r>
      <w:r>
        <w:rPr>
          <w:lang w:val="fr"/>
        </w:rPr>
        <w:t>s au Mexique, comprenant 20</w:t>
      </w:r>
      <w:r w:rsidR="00BE12FC">
        <w:rPr>
          <w:lang w:val="fr"/>
        </w:rPr>
        <w:t> </w:t>
      </w:r>
      <w:r>
        <w:rPr>
          <w:lang w:val="fr"/>
        </w:rPr>
        <w:t>815 </w:t>
      </w:r>
      <w:proofErr w:type="spellStart"/>
      <w:r>
        <w:rPr>
          <w:lang w:val="fr"/>
        </w:rPr>
        <w:t>tm</w:t>
      </w:r>
      <w:proofErr w:type="spellEnd"/>
      <w:r>
        <w:rPr>
          <w:lang w:val="fr"/>
        </w:rPr>
        <w:t xml:space="preserve"> de R-410A (43</w:t>
      </w:r>
      <w:r w:rsidR="003D022F">
        <w:rPr>
          <w:lang w:val="fr"/>
        </w:rPr>
        <w:t> </w:t>
      </w:r>
      <w:r>
        <w:rPr>
          <w:lang w:val="fr"/>
        </w:rPr>
        <w:t>pour</w:t>
      </w:r>
      <w:r w:rsidR="003D022F">
        <w:rPr>
          <w:lang w:val="fr"/>
        </w:rPr>
        <w:t> </w:t>
      </w:r>
      <w:r>
        <w:rPr>
          <w:lang w:val="fr"/>
        </w:rPr>
        <w:t>cent de la consommation globale de HFC), 9</w:t>
      </w:r>
      <w:r w:rsidR="00BE12FC">
        <w:rPr>
          <w:lang w:val="fr"/>
        </w:rPr>
        <w:t> </w:t>
      </w:r>
      <w:r>
        <w:rPr>
          <w:lang w:val="fr"/>
        </w:rPr>
        <w:t>188 </w:t>
      </w:r>
      <w:proofErr w:type="spellStart"/>
      <w:r>
        <w:rPr>
          <w:lang w:val="fr"/>
        </w:rPr>
        <w:t>tm</w:t>
      </w:r>
      <w:proofErr w:type="spellEnd"/>
      <w:r>
        <w:rPr>
          <w:lang w:val="fr"/>
        </w:rPr>
        <w:t xml:space="preserve"> de HFC-134a pur (19</w:t>
      </w:r>
      <w:r w:rsidR="003D022F">
        <w:rPr>
          <w:lang w:val="fr"/>
        </w:rPr>
        <w:t> </w:t>
      </w:r>
      <w:r>
        <w:rPr>
          <w:lang w:val="fr"/>
        </w:rPr>
        <w:t>pour</w:t>
      </w:r>
      <w:r w:rsidR="003D022F">
        <w:rPr>
          <w:lang w:val="fr"/>
        </w:rPr>
        <w:t> </w:t>
      </w:r>
      <w:r>
        <w:rPr>
          <w:lang w:val="fr"/>
        </w:rPr>
        <w:t>cent), 6</w:t>
      </w:r>
      <w:r w:rsidR="00BE12FC">
        <w:rPr>
          <w:lang w:val="fr"/>
        </w:rPr>
        <w:t> </w:t>
      </w:r>
      <w:r>
        <w:rPr>
          <w:lang w:val="fr"/>
        </w:rPr>
        <w:t>113 </w:t>
      </w:r>
      <w:proofErr w:type="spellStart"/>
      <w:r>
        <w:rPr>
          <w:lang w:val="fr"/>
        </w:rPr>
        <w:t>tm</w:t>
      </w:r>
      <w:proofErr w:type="spellEnd"/>
      <w:r>
        <w:rPr>
          <w:lang w:val="fr"/>
        </w:rPr>
        <w:t xml:space="preserve"> de R-404A (13</w:t>
      </w:r>
      <w:r w:rsidR="003D022F">
        <w:rPr>
          <w:lang w:val="fr"/>
        </w:rPr>
        <w:t> </w:t>
      </w:r>
      <w:r>
        <w:rPr>
          <w:lang w:val="fr"/>
        </w:rPr>
        <w:t>pour</w:t>
      </w:r>
      <w:r w:rsidR="003D022F">
        <w:rPr>
          <w:lang w:val="fr"/>
        </w:rPr>
        <w:t> </w:t>
      </w:r>
      <w:r>
        <w:rPr>
          <w:lang w:val="fr"/>
        </w:rPr>
        <w:t>cent) et 5</w:t>
      </w:r>
      <w:r w:rsidR="00BE12FC">
        <w:rPr>
          <w:lang w:val="fr"/>
        </w:rPr>
        <w:t> </w:t>
      </w:r>
      <w:r>
        <w:rPr>
          <w:lang w:val="fr"/>
        </w:rPr>
        <w:t>660 </w:t>
      </w:r>
      <w:proofErr w:type="spellStart"/>
      <w:r>
        <w:rPr>
          <w:lang w:val="fr"/>
        </w:rPr>
        <w:t>tm</w:t>
      </w:r>
      <w:proofErr w:type="spellEnd"/>
      <w:r>
        <w:rPr>
          <w:lang w:val="fr"/>
        </w:rPr>
        <w:t xml:space="preserve"> de HFC-152a (12</w:t>
      </w:r>
      <w:r w:rsidR="003D022F">
        <w:rPr>
          <w:lang w:val="fr"/>
        </w:rPr>
        <w:t> </w:t>
      </w:r>
      <w:r>
        <w:rPr>
          <w:lang w:val="fr"/>
        </w:rPr>
        <w:t>pour</w:t>
      </w:r>
      <w:r w:rsidR="003D022F">
        <w:rPr>
          <w:lang w:val="fr"/>
        </w:rPr>
        <w:t> </w:t>
      </w:r>
      <w:r>
        <w:rPr>
          <w:lang w:val="fr"/>
        </w:rPr>
        <w:t xml:space="preserve">cent), suivis par d’autres HFC et mélanges de HFC. Le tableau 1 présente la consommation de HFC au Mexique durant les quatre dernières années comme indiqué dans le rapport sur la mise en œuvre du programme de pays (PP). Les données du PP ont été utilisées à titre de référence plutôt que les données </w:t>
      </w:r>
      <w:r w:rsidR="003D022F">
        <w:rPr>
          <w:lang w:val="fr"/>
        </w:rPr>
        <w:t>visées à</w:t>
      </w:r>
      <w:r>
        <w:rPr>
          <w:lang w:val="fr"/>
        </w:rPr>
        <w:t xml:space="preserve"> l’Article 7, car elles présentent </w:t>
      </w:r>
      <w:r w:rsidR="003D022F">
        <w:rPr>
          <w:lang w:val="fr"/>
        </w:rPr>
        <w:t xml:space="preserve">séparément </w:t>
      </w:r>
      <w:r>
        <w:rPr>
          <w:lang w:val="fr"/>
        </w:rPr>
        <w:t>la consommation de HFC-134a pur et présent dans des mélanges.</w:t>
      </w:r>
    </w:p>
    <w:p w14:paraId="5EB42835" w14:textId="1144EB7B" w:rsidR="00A57092" w:rsidRPr="00BE12FC" w:rsidRDefault="00A57092" w:rsidP="00A57092">
      <w:pPr>
        <w:pStyle w:val="Heading1"/>
        <w:numPr>
          <w:ilvl w:val="0"/>
          <w:numId w:val="0"/>
        </w:numPr>
        <w:spacing w:before="120" w:after="0"/>
        <w:rPr>
          <w:b/>
          <w:lang w:val="fr-FR"/>
        </w:rPr>
      </w:pPr>
      <w:r>
        <w:rPr>
          <w:b/>
          <w:bCs/>
          <w:lang w:val="fr"/>
        </w:rPr>
        <w:t>Tableau</w:t>
      </w:r>
      <w:r w:rsidR="00BE12FC">
        <w:rPr>
          <w:b/>
          <w:bCs/>
          <w:lang w:val="fr"/>
        </w:rPr>
        <w:t> </w:t>
      </w:r>
      <w:r>
        <w:rPr>
          <w:b/>
          <w:bCs/>
          <w:lang w:val="fr"/>
        </w:rPr>
        <w:t>1. Consommation de HFC au Mexique en 2019–2022 (données du PP) (</w:t>
      </w:r>
      <w:proofErr w:type="spellStart"/>
      <w:r>
        <w:rPr>
          <w:b/>
          <w:bCs/>
          <w:lang w:val="fr"/>
        </w:rPr>
        <w:t>tm</w:t>
      </w:r>
      <w:proofErr w:type="spellEnd"/>
      <w:r>
        <w:rPr>
          <w:b/>
          <w:bCs/>
          <w:lang w:val="fr"/>
        </w:rPr>
        <w:t>)</w:t>
      </w:r>
    </w:p>
    <w:tbl>
      <w:tblPr>
        <w:tblStyle w:val="TableGrid"/>
        <w:tblW w:w="5000" w:type="pct"/>
        <w:tblLook w:val="04A0" w:firstRow="1" w:lastRow="0" w:firstColumn="1" w:lastColumn="0" w:noHBand="0" w:noVBand="1"/>
      </w:tblPr>
      <w:tblGrid>
        <w:gridCol w:w="2842"/>
        <w:gridCol w:w="1705"/>
        <w:gridCol w:w="1705"/>
        <w:gridCol w:w="1550"/>
        <w:gridCol w:w="1548"/>
      </w:tblGrid>
      <w:tr w:rsidR="00A57092" w:rsidRPr="0051605C" w14:paraId="13E401E0" w14:textId="77777777" w:rsidTr="00F16DCE">
        <w:trPr>
          <w:trHeight w:val="285"/>
        </w:trPr>
        <w:tc>
          <w:tcPr>
            <w:tcW w:w="1519" w:type="pct"/>
            <w:vAlign w:val="center"/>
            <w:hideMark/>
          </w:tcPr>
          <w:p w14:paraId="40775CFC" w14:textId="77777777" w:rsidR="00A57092" w:rsidRPr="0051605C" w:rsidRDefault="00A57092" w:rsidP="00F16DCE">
            <w:pPr>
              <w:jc w:val="center"/>
              <w:rPr>
                <w:rFonts w:ascii="Segoe UI" w:hAnsi="Segoe UI" w:cs="Segoe UI"/>
                <w:color w:val="212121"/>
                <w:sz w:val="20"/>
                <w:szCs w:val="20"/>
              </w:rPr>
            </w:pPr>
            <w:r>
              <w:rPr>
                <w:b/>
                <w:bCs/>
                <w:color w:val="212121"/>
                <w:sz w:val="20"/>
                <w:szCs w:val="20"/>
                <w:lang w:val="fr"/>
              </w:rPr>
              <w:t>Substance</w:t>
            </w:r>
          </w:p>
        </w:tc>
        <w:tc>
          <w:tcPr>
            <w:tcW w:w="912" w:type="pct"/>
          </w:tcPr>
          <w:p w14:paraId="3E370052" w14:textId="77777777" w:rsidR="00A57092" w:rsidRPr="0051605C" w:rsidRDefault="00A57092" w:rsidP="00F16DCE">
            <w:pPr>
              <w:jc w:val="center"/>
              <w:rPr>
                <w:b/>
                <w:bCs/>
                <w:color w:val="212121"/>
                <w:sz w:val="20"/>
                <w:szCs w:val="20"/>
              </w:rPr>
            </w:pPr>
            <w:r>
              <w:rPr>
                <w:b/>
                <w:bCs/>
                <w:color w:val="212121"/>
                <w:sz w:val="20"/>
                <w:szCs w:val="20"/>
                <w:lang w:val="fr"/>
              </w:rPr>
              <w:t>2019</w:t>
            </w:r>
          </w:p>
        </w:tc>
        <w:tc>
          <w:tcPr>
            <w:tcW w:w="912" w:type="pct"/>
            <w:vAlign w:val="center"/>
            <w:hideMark/>
          </w:tcPr>
          <w:p w14:paraId="5F141C49" w14:textId="77777777" w:rsidR="00A57092" w:rsidRPr="0051605C" w:rsidRDefault="00A57092" w:rsidP="00F16DCE">
            <w:pPr>
              <w:jc w:val="center"/>
              <w:rPr>
                <w:rFonts w:ascii="Segoe UI" w:hAnsi="Segoe UI" w:cs="Segoe UI"/>
                <w:color w:val="212121"/>
                <w:sz w:val="20"/>
                <w:szCs w:val="20"/>
              </w:rPr>
            </w:pPr>
            <w:r>
              <w:rPr>
                <w:b/>
                <w:bCs/>
                <w:color w:val="212121"/>
                <w:sz w:val="20"/>
                <w:szCs w:val="20"/>
                <w:lang w:val="fr"/>
              </w:rPr>
              <w:t>2020</w:t>
            </w:r>
          </w:p>
        </w:tc>
        <w:tc>
          <w:tcPr>
            <w:tcW w:w="829" w:type="pct"/>
            <w:vAlign w:val="center"/>
            <w:hideMark/>
          </w:tcPr>
          <w:p w14:paraId="218DF5D6" w14:textId="77777777" w:rsidR="00A57092" w:rsidRPr="0051605C" w:rsidRDefault="00A57092" w:rsidP="00F16DCE">
            <w:pPr>
              <w:jc w:val="center"/>
              <w:rPr>
                <w:rFonts w:ascii="Segoe UI" w:hAnsi="Segoe UI" w:cs="Segoe UI"/>
                <w:color w:val="212121"/>
                <w:sz w:val="20"/>
                <w:szCs w:val="20"/>
              </w:rPr>
            </w:pPr>
            <w:r>
              <w:rPr>
                <w:b/>
                <w:bCs/>
                <w:color w:val="212121"/>
                <w:sz w:val="20"/>
                <w:szCs w:val="20"/>
                <w:lang w:val="fr"/>
              </w:rPr>
              <w:t>2021</w:t>
            </w:r>
          </w:p>
        </w:tc>
        <w:tc>
          <w:tcPr>
            <w:tcW w:w="829" w:type="pct"/>
          </w:tcPr>
          <w:p w14:paraId="5E1CD9FF" w14:textId="77777777" w:rsidR="00A57092" w:rsidRPr="0051605C" w:rsidRDefault="00A57092" w:rsidP="00F16DCE">
            <w:pPr>
              <w:jc w:val="center"/>
              <w:rPr>
                <w:b/>
                <w:bCs/>
                <w:color w:val="212121"/>
                <w:sz w:val="20"/>
                <w:szCs w:val="20"/>
              </w:rPr>
            </w:pPr>
            <w:r>
              <w:rPr>
                <w:b/>
                <w:bCs/>
                <w:color w:val="212121"/>
                <w:sz w:val="20"/>
                <w:szCs w:val="20"/>
                <w:lang w:val="fr"/>
              </w:rPr>
              <w:t>2022</w:t>
            </w:r>
          </w:p>
        </w:tc>
      </w:tr>
      <w:tr w:rsidR="00A57092" w:rsidRPr="004A5451" w14:paraId="6FA222B3" w14:textId="77777777" w:rsidTr="00F16DCE">
        <w:trPr>
          <w:trHeight w:val="44"/>
        </w:trPr>
        <w:tc>
          <w:tcPr>
            <w:tcW w:w="1519" w:type="pct"/>
            <w:shd w:val="clear" w:color="auto" w:fill="auto"/>
            <w:hideMark/>
          </w:tcPr>
          <w:p w14:paraId="2D28B9FB" w14:textId="77777777" w:rsidR="00A57092" w:rsidRPr="0075085D" w:rsidRDefault="00A57092" w:rsidP="00F16DCE">
            <w:pPr>
              <w:jc w:val="left"/>
              <w:rPr>
                <w:rFonts w:ascii="Segoe UI" w:hAnsi="Segoe UI" w:cs="Segoe UI"/>
                <w:sz w:val="20"/>
                <w:szCs w:val="20"/>
              </w:rPr>
            </w:pPr>
            <w:r>
              <w:rPr>
                <w:sz w:val="20"/>
                <w:szCs w:val="20"/>
                <w:lang w:val="fr"/>
              </w:rPr>
              <w:t>HFC-134a (pur)</w:t>
            </w:r>
          </w:p>
        </w:tc>
        <w:tc>
          <w:tcPr>
            <w:tcW w:w="912" w:type="pct"/>
          </w:tcPr>
          <w:p w14:paraId="0E73903A" w14:textId="769E81BD" w:rsidR="00A57092" w:rsidRPr="00A65EDB" w:rsidRDefault="00A57092" w:rsidP="00F16DCE">
            <w:pPr>
              <w:jc w:val="right"/>
              <w:rPr>
                <w:sz w:val="20"/>
                <w:szCs w:val="20"/>
              </w:rPr>
            </w:pPr>
            <w:r>
              <w:rPr>
                <w:sz w:val="20"/>
                <w:szCs w:val="20"/>
                <w:lang w:val="fr"/>
              </w:rPr>
              <w:t>7</w:t>
            </w:r>
            <w:r w:rsidR="00BE12FC">
              <w:rPr>
                <w:sz w:val="20"/>
                <w:szCs w:val="20"/>
                <w:lang w:val="fr"/>
              </w:rPr>
              <w:t> </w:t>
            </w:r>
            <w:r>
              <w:rPr>
                <w:sz w:val="20"/>
                <w:szCs w:val="20"/>
                <w:lang w:val="fr"/>
              </w:rPr>
              <w:t>758,79</w:t>
            </w:r>
          </w:p>
        </w:tc>
        <w:tc>
          <w:tcPr>
            <w:tcW w:w="912" w:type="pct"/>
            <w:shd w:val="clear" w:color="auto" w:fill="auto"/>
            <w:hideMark/>
          </w:tcPr>
          <w:p w14:paraId="0270C3D6" w14:textId="031B36E1" w:rsidR="00A57092" w:rsidRPr="0075085D" w:rsidRDefault="00A57092" w:rsidP="00F16DCE">
            <w:pPr>
              <w:jc w:val="right"/>
              <w:rPr>
                <w:rFonts w:ascii="Segoe UI" w:hAnsi="Segoe UI" w:cs="Segoe UI"/>
                <w:sz w:val="20"/>
                <w:szCs w:val="20"/>
              </w:rPr>
            </w:pPr>
            <w:r>
              <w:rPr>
                <w:sz w:val="20"/>
                <w:szCs w:val="20"/>
                <w:lang w:val="fr"/>
              </w:rPr>
              <w:t>6</w:t>
            </w:r>
            <w:r w:rsidR="00BE12FC">
              <w:rPr>
                <w:sz w:val="20"/>
                <w:szCs w:val="20"/>
                <w:lang w:val="fr"/>
              </w:rPr>
              <w:t> </w:t>
            </w:r>
            <w:r>
              <w:rPr>
                <w:sz w:val="20"/>
                <w:szCs w:val="20"/>
                <w:lang w:val="fr"/>
              </w:rPr>
              <w:t>889,56</w:t>
            </w:r>
          </w:p>
        </w:tc>
        <w:tc>
          <w:tcPr>
            <w:tcW w:w="829" w:type="pct"/>
            <w:shd w:val="clear" w:color="auto" w:fill="auto"/>
            <w:hideMark/>
          </w:tcPr>
          <w:p w14:paraId="3B159626" w14:textId="3079AFDF" w:rsidR="00A57092" w:rsidRPr="0075085D" w:rsidRDefault="00A57092" w:rsidP="00F16DCE">
            <w:pPr>
              <w:jc w:val="right"/>
              <w:rPr>
                <w:rFonts w:ascii="Segoe UI" w:hAnsi="Segoe UI" w:cs="Segoe UI"/>
                <w:sz w:val="20"/>
                <w:szCs w:val="20"/>
              </w:rPr>
            </w:pPr>
            <w:r>
              <w:rPr>
                <w:sz w:val="20"/>
                <w:szCs w:val="20"/>
                <w:lang w:val="fr"/>
              </w:rPr>
              <w:t>7</w:t>
            </w:r>
            <w:r w:rsidR="00BE12FC">
              <w:rPr>
                <w:sz w:val="20"/>
                <w:szCs w:val="20"/>
                <w:lang w:val="fr"/>
              </w:rPr>
              <w:t> </w:t>
            </w:r>
            <w:r>
              <w:rPr>
                <w:sz w:val="20"/>
                <w:szCs w:val="20"/>
                <w:lang w:val="fr"/>
              </w:rPr>
              <w:t>208,19</w:t>
            </w:r>
          </w:p>
        </w:tc>
        <w:tc>
          <w:tcPr>
            <w:tcW w:w="829" w:type="pct"/>
          </w:tcPr>
          <w:p w14:paraId="462E0C7E" w14:textId="4D987179" w:rsidR="00A57092" w:rsidRPr="00A65EDB" w:rsidRDefault="00A57092" w:rsidP="00F16DCE">
            <w:pPr>
              <w:jc w:val="right"/>
              <w:rPr>
                <w:sz w:val="20"/>
                <w:szCs w:val="20"/>
              </w:rPr>
            </w:pPr>
            <w:r>
              <w:rPr>
                <w:sz w:val="20"/>
                <w:szCs w:val="20"/>
                <w:lang w:val="fr"/>
              </w:rPr>
              <w:t>9</w:t>
            </w:r>
            <w:r w:rsidR="00BE12FC">
              <w:rPr>
                <w:sz w:val="20"/>
                <w:szCs w:val="20"/>
                <w:lang w:val="fr"/>
              </w:rPr>
              <w:t> </w:t>
            </w:r>
            <w:r>
              <w:rPr>
                <w:sz w:val="20"/>
                <w:szCs w:val="20"/>
                <w:lang w:val="fr"/>
              </w:rPr>
              <w:t>188,43</w:t>
            </w:r>
          </w:p>
        </w:tc>
      </w:tr>
      <w:tr w:rsidR="00A57092" w:rsidRPr="004A5451" w14:paraId="5BA8AC2D" w14:textId="77777777" w:rsidTr="00F16DCE">
        <w:trPr>
          <w:trHeight w:val="44"/>
        </w:trPr>
        <w:tc>
          <w:tcPr>
            <w:tcW w:w="1519" w:type="pct"/>
            <w:shd w:val="clear" w:color="auto" w:fill="auto"/>
          </w:tcPr>
          <w:p w14:paraId="3A1A2091" w14:textId="77777777" w:rsidR="00A57092" w:rsidRPr="0075085D" w:rsidRDefault="00A57092" w:rsidP="00F16DCE">
            <w:pPr>
              <w:jc w:val="left"/>
              <w:rPr>
                <w:sz w:val="20"/>
                <w:szCs w:val="20"/>
              </w:rPr>
            </w:pPr>
            <w:r>
              <w:rPr>
                <w:sz w:val="20"/>
                <w:szCs w:val="20"/>
                <w:lang w:val="fr"/>
              </w:rPr>
              <w:t>HFC-125</w:t>
            </w:r>
          </w:p>
        </w:tc>
        <w:tc>
          <w:tcPr>
            <w:tcW w:w="912" w:type="pct"/>
          </w:tcPr>
          <w:p w14:paraId="1760381D" w14:textId="77777777" w:rsidR="00A57092" w:rsidRDefault="00A57092" w:rsidP="00F16DCE">
            <w:pPr>
              <w:jc w:val="right"/>
              <w:rPr>
                <w:sz w:val="20"/>
                <w:szCs w:val="20"/>
              </w:rPr>
            </w:pPr>
            <w:r>
              <w:rPr>
                <w:sz w:val="20"/>
                <w:szCs w:val="20"/>
                <w:lang w:val="fr"/>
              </w:rPr>
              <w:t>43,05</w:t>
            </w:r>
          </w:p>
        </w:tc>
        <w:tc>
          <w:tcPr>
            <w:tcW w:w="912" w:type="pct"/>
            <w:shd w:val="clear" w:color="auto" w:fill="auto"/>
          </w:tcPr>
          <w:p w14:paraId="6155776A" w14:textId="77777777" w:rsidR="00A57092" w:rsidRPr="00A65EDB" w:rsidRDefault="00A57092" w:rsidP="00F16DCE">
            <w:pPr>
              <w:jc w:val="right"/>
              <w:rPr>
                <w:sz w:val="20"/>
                <w:szCs w:val="20"/>
              </w:rPr>
            </w:pPr>
            <w:r>
              <w:rPr>
                <w:sz w:val="20"/>
                <w:szCs w:val="20"/>
                <w:lang w:val="fr"/>
              </w:rPr>
              <w:t>22,54</w:t>
            </w:r>
          </w:p>
        </w:tc>
        <w:tc>
          <w:tcPr>
            <w:tcW w:w="829" w:type="pct"/>
            <w:shd w:val="clear" w:color="auto" w:fill="auto"/>
          </w:tcPr>
          <w:p w14:paraId="26D31745" w14:textId="77777777" w:rsidR="00A57092" w:rsidRPr="00A65EDB" w:rsidRDefault="00A57092" w:rsidP="00F16DCE">
            <w:pPr>
              <w:jc w:val="right"/>
              <w:rPr>
                <w:sz w:val="20"/>
                <w:szCs w:val="20"/>
              </w:rPr>
            </w:pPr>
            <w:r>
              <w:rPr>
                <w:sz w:val="20"/>
                <w:szCs w:val="20"/>
                <w:lang w:val="fr"/>
              </w:rPr>
              <w:t>535,47</w:t>
            </w:r>
          </w:p>
        </w:tc>
        <w:tc>
          <w:tcPr>
            <w:tcW w:w="829" w:type="pct"/>
          </w:tcPr>
          <w:p w14:paraId="0B306BEA" w14:textId="77777777" w:rsidR="00A57092" w:rsidRDefault="00A57092" w:rsidP="00F16DCE">
            <w:pPr>
              <w:jc w:val="right"/>
              <w:rPr>
                <w:sz w:val="20"/>
                <w:szCs w:val="20"/>
              </w:rPr>
            </w:pPr>
            <w:r>
              <w:rPr>
                <w:sz w:val="20"/>
                <w:szCs w:val="20"/>
                <w:lang w:val="fr"/>
              </w:rPr>
              <w:t>854,31</w:t>
            </w:r>
          </w:p>
        </w:tc>
      </w:tr>
      <w:tr w:rsidR="00A57092" w:rsidRPr="004A5451" w14:paraId="2C3F217A" w14:textId="77777777" w:rsidTr="00F16DCE">
        <w:trPr>
          <w:trHeight w:val="44"/>
        </w:trPr>
        <w:tc>
          <w:tcPr>
            <w:tcW w:w="1519" w:type="pct"/>
            <w:shd w:val="clear" w:color="auto" w:fill="auto"/>
          </w:tcPr>
          <w:p w14:paraId="70E20EB7" w14:textId="77777777" w:rsidR="00A57092" w:rsidRPr="0075085D" w:rsidRDefault="00A57092" w:rsidP="00F16DCE">
            <w:pPr>
              <w:jc w:val="left"/>
              <w:rPr>
                <w:sz w:val="20"/>
                <w:szCs w:val="20"/>
              </w:rPr>
            </w:pPr>
            <w:r>
              <w:rPr>
                <w:sz w:val="20"/>
                <w:szCs w:val="20"/>
                <w:lang w:val="fr"/>
              </w:rPr>
              <w:t>HFC-152a</w:t>
            </w:r>
          </w:p>
        </w:tc>
        <w:tc>
          <w:tcPr>
            <w:tcW w:w="912" w:type="pct"/>
          </w:tcPr>
          <w:p w14:paraId="2B5B708D" w14:textId="4723CB31" w:rsidR="00A57092" w:rsidRPr="0075085D" w:rsidRDefault="00A57092" w:rsidP="00F16DCE">
            <w:pPr>
              <w:jc w:val="right"/>
              <w:rPr>
                <w:sz w:val="20"/>
                <w:szCs w:val="20"/>
              </w:rPr>
            </w:pPr>
            <w:r>
              <w:rPr>
                <w:sz w:val="20"/>
                <w:szCs w:val="20"/>
                <w:lang w:val="fr"/>
              </w:rPr>
              <w:t>2</w:t>
            </w:r>
            <w:r w:rsidR="00BE12FC">
              <w:rPr>
                <w:sz w:val="20"/>
                <w:szCs w:val="20"/>
                <w:lang w:val="fr"/>
              </w:rPr>
              <w:t> </w:t>
            </w:r>
            <w:r>
              <w:rPr>
                <w:sz w:val="20"/>
                <w:szCs w:val="20"/>
                <w:lang w:val="fr"/>
              </w:rPr>
              <w:t>710,90</w:t>
            </w:r>
          </w:p>
        </w:tc>
        <w:tc>
          <w:tcPr>
            <w:tcW w:w="912" w:type="pct"/>
            <w:shd w:val="clear" w:color="auto" w:fill="auto"/>
          </w:tcPr>
          <w:p w14:paraId="6DF9A49E" w14:textId="3094B467" w:rsidR="00A57092" w:rsidRPr="0075085D" w:rsidRDefault="00A57092" w:rsidP="00F16DCE">
            <w:pPr>
              <w:jc w:val="right"/>
              <w:rPr>
                <w:sz w:val="20"/>
                <w:szCs w:val="20"/>
              </w:rPr>
            </w:pPr>
            <w:r>
              <w:rPr>
                <w:sz w:val="20"/>
                <w:szCs w:val="20"/>
                <w:lang w:val="fr"/>
              </w:rPr>
              <w:t>3</w:t>
            </w:r>
            <w:r w:rsidR="00BE12FC">
              <w:rPr>
                <w:sz w:val="20"/>
                <w:szCs w:val="20"/>
                <w:lang w:val="fr"/>
              </w:rPr>
              <w:t> </w:t>
            </w:r>
            <w:r>
              <w:rPr>
                <w:sz w:val="20"/>
                <w:szCs w:val="20"/>
                <w:lang w:val="fr"/>
              </w:rPr>
              <w:t>350,37</w:t>
            </w:r>
          </w:p>
        </w:tc>
        <w:tc>
          <w:tcPr>
            <w:tcW w:w="829" w:type="pct"/>
            <w:shd w:val="clear" w:color="auto" w:fill="auto"/>
          </w:tcPr>
          <w:p w14:paraId="1D2D219C" w14:textId="5F23A24E" w:rsidR="00A57092" w:rsidRPr="00A65EDB" w:rsidRDefault="00A57092" w:rsidP="00F16DCE">
            <w:pPr>
              <w:jc w:val="right"/>
              <w:rPr>
                <w:sz w:val="20"/>
                <w:szCs w:val="20"/>
              </w:rPr>
            </w:pPr>
            <w:r>
              <w:rPr>
                <w:sz w:val="20"/>
                <w:szCs w:val="20"/>
                <w:lang w:val="fr"/>
              </w:rPr>
              <w:t>4</w:t>
            </w:r>
            <w:r w:rsidR="00BE12FC">
              <w:rPr>
                <w:sz w:val="20"/>
                <w:szCs w:val="20"/>
                <w:lang w:val="fr"/>
              </w:rPr>
              <w:t> </w:t>
            </w:r>
            <w:r>
              <w:rPr>
                <w:sz w:val="20"/>
                <w:szCs w:val="20"/>
                <w:lang w:val="fr"/>
              </w:rPr>
              <w:t>053,50</w:t>
            </w:r>
          </w:p>
        </w:tc>
        <w:tc>
          <w:tcPr>
            <w:tcW w:w="829" w:type="pct"/>
          </w:tcPr>
          <w:p w14:paraId="676F19D6" w14:textId="78DF8F11" w:rsidR="00A57092" w:rsidRPr="00A65EDB" w:rsidRDefault="00A57092" w:rsidP="00F16DCE">
            <w:pPr>
              <w:jc w:val="right"/>
              <w:rPr>
                <w:sz w:val="20"/>
                <w:szCs w:val="20"/>
              </w:rPr>
            </w:pPr>
            <w:r>
              <w:rPr>
                <w:sz w:val="20"/>
                <w:szCs w:val="20"/>
                <w:lang w:val="fr"/>
              </w:rPr>
              <w:t>5</w:t>
            </w:r>
            <w:r w:rsidR="00BE12FC">
              <w:rPr>
                <w:sz w:val="20"/>
                <w:szCs w:val="20"/>
                <w:lang w:val="fr"/>
              </w:rPr>
              <w:t> </w:t>
            </w:r>
            <w:r>
              <w:rPr>
                <w:sz w:val="20"/>
                <w:szCs w:val="20"/>
                <w:lang w:val="fr"/>
              </w:rPr>
              <w:t>660,76</w:t>
            </w:r>
          </w:p>
        </w:tc>
      </w:tr>
      <w:tr w:rsidR="00A57092" w:rsidRPr="00780CBE" w14:paraId="4871AA9A" w14:textId="77777777" w:rsidTr="00F16DCE">
        <w:trPr>
          <w:trHeight w:val="44"/>
        </w:trPr>
        <w:tc>
          <w:tcPr>
            <w:tcW w:w="1519" w:type="pct"/>
            <w:shd w:val="clear" w:color="auto" w:fill="FFFFFF" w:themeFill="background1"/>
          </w:tcPr>
          <w:p w14:paraId="0CF40D08" w14:textId="77777777" w:rsidR="00A57092" w:rsidRPr="00780CBE" w:rsidRDefault="00A57092" w:rsidP="00F16DCE">
            <w:pPr>
              <w:jc w:val="left"/>
              <w:rPr>
                <w:sz w:val="20"/>
                <w:szCs w:val="20"/>
              </w:rPr>
            </w:pPr>
            <w:r>
              <w:rPr>
                <w:sz w:val="20"/>
                <w:szCs w:val="20"/>
                <w:lang w:val="fr"/>
              </w:rPr>
              <w:t>HFC-245fa</w:t>
            </w:r>
          </w:p>
        </w:tc>
        <w:tc>
          <w:tcPr>
            <w:tcW w:w="912" w:type="pct"/>
            <w:shd w:val="clear" w:color="auto" w:fill="FFFFFF" w:themeFill="background1"/>
          </w:tcPr>
          <w:p w14:paraId="09A498DE" w14:textId="61421967" w:rsidR="00A57092" w:rsidRPr="00780CBE" w:rsidRDefault="00A57092" w:rsidP="00F16DCE">
            <w:pPr>
              <w:jc w:val="right"/>
              <w:rPr>
                <w:sz w:val="20"/>
                <w:szCs w:val="20"/>
              </w:rPr>
            </w:pPr>
            <w:r>
              <w:rPr>
                <w:sz w:val="20"/>
                <w:szCs w:val="20"/>
                <w:lang w:val="fr"/>
              </w:rPr>
              <w:t>3</w:t>
            </w:r>
            <w:r w:rsidR="00BE12FC">
              <w:rPr>
                <w:sz w:val="20"/>
                <w:szCs w:val="20"/>
                <w:lang w:val="fr"/>
              </w:rPr>
              <w:t> </w:t>
            </w:r>
            <w:r>
              <w:rPr>
                <w:sz w:val="20"/>
                <w:szCs w:val="20"/>
                <w:lang w:val="fr"/>
              </w:rPr>
              <w:t>019,61</w:t>
            </w:r>
          </w:p>
        </w:tc>
        <w:tc>
          <w:tcPr>
            <w:tcW w:w="912" w:type="pct"/>
            <w:shd w:val="clear" w:color="auto" w:fill="FFFFFF" w:themeFill="background1"/>
          </w:tcPr>
          <w:p w14:paraId="0A892F87" w14:textId="77777777" w:rsidR="00A57092" w:rsidRPr="00780CBE" w:rsidRDefault="00A57092" w:rsidP="00F16DCE">
            <w:pPr>
              <w:jc w:val="right"/>
              <w:rPr>
                <w:sz w:val="20"/>
                <w:szCs w:val="20"/>
              </w:rPr>
            </w:pPr>
            <w:r>
              <w:rPr>
                <w:sz w:val="20"/>
                <w:szCs w:val="20"/>
                <w:lang w:val="fr"/>
              </w:rPr>
              <w:t>99,34</w:t>
            </w:r>
          </w:p>
        </w:tc>
        <w:tc>
          <w:tcPr>
            <w:tcW w:w="829" w:type="pct"/>
            <w:shd w:val="clear" w:color="auto" w:fill="FFFFFF" w:themeFill="background1"/>
          </w:tcPr>
          <w:p w14:paraId="4BF10E55" w14:textId="77777777" w:rsidR="00A57092" w:rsidRPr="00780CBE" w:rsidRDefault="00A57092" w:rsidP="00F16DCE">
            <w:pPr>
              <w:jc w:val="right"/>
              <w:rPr>
                <w:sz w:val="20"/>
                <w:szCs w:val="20"/>
              </w:rPr>
            </w:pPr>
            <w:r>
              <w:rPr>
                <w:sz w:val="20"/>
                <w:szCs w:val="20"/>
                <w:lang w:val="fr"/>
              </w:rPr>
              <w:t>155,09</w:t>
            </w:r>
          </w:p>
        </w:tc>
        <w:tc>
          <w:tcPr>
            <w:tcW w:w="829" w:type="pct"/>
            <w:shd w:val="clear" w:color="auto" w:fill="FFFFFF" w:themeFill="background1"/>
          </w:tcPr>
          <w:p w14:paraId="79BFA6DF" w14:textId="77777777" w:rsidR="00A57092" w:rsidRPr="00780CBE" w:rsidRDefault="00A57092" w:rsidP="00F16DCE">
            <w:pPr>
              <w:jc w:val="right"/>
              <w:rPr>
                <w:sz w:val="20"/>
                <w:szCs w:val="20"/>
              </w:rPr>
            </w:pPr>
            <w:r>
              <w:rPr>
                <w:sz w:val="20"/>
                <w:szCs w:val="20"/>
                <w:lang w:val="fr"/>
              </w:rPr>
              <w:t>244,68</w:t>
            </w:r>
          </w:p>
        </w:tc>
      </w:tr>
      <w:tr w:rsidR="00A57092" w:rsidRPr="00780CBE" w14:paraId="6075DA63" w14:textId="77777777" w:rsidTr="00F16DCE">
        <w:trPr>
          <w:trHeight w:val="44"/>
        </w:trPr>
        <w:tc>
          <w:tcPr>
            <w:tcW w:w="1519" w:type="pct"/>
            <w:shd w:val="clear" w:color="auto" w:fill="auto"/>
          </w:tcPr>
          <w:p w14:paraId="4BAABDDF" w14:textId="77777777" w:rsidR="00A57092" w:rsidRPr="00780CBE" w:rsidRDefault="00A57092" w:rsidP="00F16DCE">
            <w:pPr>
              <w:jc w:val="left"/>
              <w:rPr>
                <w:sz w:val="20"/>
                <w:szCs w:val="20"/>
              </w:rPr>
            </w:pPr>
            <w:r>
              <w:rPr>
                <w:sz w:val="20"/>
                <w:szCs w:val="20"/>
                <w:lang w:val="fr"/>
              </w:rPr>
              <w:t>HFC-32</w:t>
            </w:r>
          </w:p>
        </w:tc>
        <w:tc>
          <w:tcPr>
            <w:tcW w:w="912" w:type="pct"/>
          </w:tcPr>
          <w:p w14:paraId="7042EB60" w14:textId="77777777" w:rsidR="00A57092" w:rsidRPr="00780CBE" w:rsidRDefault="00A57092" w:rsidP="00F16DCE">
            <w:pPr>
              <w:jc w:val="right"/>
              <w:rPr>
                <w:sz w:val="20"/>
                <w:szCs w:val="20"/>
              </w:rPr>
            </w:pPr>
            <w:r>
              <w:rPr>
                <w:sz w:val="20"/>
                <w:szCs w:val="20"/>
                <w:lang w:val="fr"/>
              </w:rPr>
              <w:t>0,24</w:t>
            </w:r>
          </w:p>
        </w:tc>
        <w:tc>
          <w:tcPr>
            <w:tcW w:w="912" w:type="pct"/>
            <w:shd w:val="clear" w:color="auto" w:fill="auto"/>
          </w:tcPr>
          <w:p w14:paraId="524CBA22" w14:textId="77777777" w:rsidR="00A57092" w:rsidRPr="00780CBE" w:rsidRDefault="00A57092" w:rsidP="00F16DCE">
            <w:pPr>
              <w:jc w:val="right"/>
              <w:rPr>
                <w:sz w:val="20"/>
                <w:szCs w:val="20"/>
              </w:rPr>
            </w:pPr>
            <w:r>
              <w:rPr>
                <w:sz w:val="20"/>
                <w:szCs w:val="20"/>
                <w:lang w:val="fr"/>
              </w:rPr>
              <w:t>6,77</w:t>
            </w:r>
          </w:p>
        </w:tc>
        <w:tc>
          <w:tcPr>
            <w:tcW w:w="829" w:type="pct"/>
            <w:shd w:val="clear" w:color="auto" w:fill="auto"/>
          </w:tcPr>
          <w:p w14:paraId="648D98B8" w14:textId="77777777" w:rsidR="00A57092" w:rsidRPr="00780CBE" w:rsidRDefault="00A57092" w:rsidP="00F16DCE">
            <w:pPr>
              <w:jc w:val="right"/>
              <w:rPr>
                <w:sz w:val="20"/>
                <w:szCs w:val="20"/>
              </w:rPr>
            </w:pPr>
            <w:r>
              <w:rPr>
                <w:sz w:val="20"/>
                <w:szCs w:val="20"/>
                <w:lang w:val="fr"/>
              </w:rPr>
              <w:t>221,42</w:t>
            </w:r>
          </w:p>
        </w:tc>
        <w:tc>
          <w:tcPr>
            <w:tcW w:w="829" w:type="pct"/>
          </w:tcPr>
          <w:p w14:paraId="2728BA0A" w14:textId="773A7F65" w:rsidR="00A57092" w:rsidRPr="00780CBE" w:rsidRDefault="00A57092" w:rsidP="00F16DCE">
            <w:pPr>
              <w:jc w:val="right"/>
              <w:rPr>
                <w:sz w:val="20"/>
                <w:szCs w:val="20"/>
              </w:rPr>
            </w:pPr>
            <w:r>
              <w:rPr>
                <w:sz w:val="20"/>
                <w:szCs w:val="20"/>
                <w:lang w:val="fr"/>
              </w:rPr>
              <w:t>1</w:t>
            </w:r>
            <w:r w:rsidR="00BE12FC">
              <w:rPr>
                <w:sz w:val="20"/>
                <w:szCs w:val="20"/>
                <w:lang w:val="fr"/>
              </w:rPr>
              <w:t> </w:t>
            </w:r>
            <w:r>
              <w:rPr>
                <w:sz w:val="20"/>
                <w:szCs w:val="20"/>
                <w:lang w:val="fr"/>
              </w:rPr>
              <w:t>947,39</w:t>
            </w:r>
          </w:p>
        </w:tc>
      </w:tr>
      <w:tr w:rsidR="00A57092" w:rsidRPr="004A5451" w14:paraId="0A0B3400" w14:textId="77777777" w:rsidTr="00F16DCE">
        <w:trPr>
          <w:trHeight w:val="45"/>
        </w:trPr>
        <w:tc>
          <w:tcPr>
            <w:tcW w:w="1519" w:type="pct"/>
            <w:shd w:val="clear" w:color="auto" w:fill="auto"/>
            <w:hideMark/>
          </w:tcPr>
          <w:p w14:paraId="2447F01E" w14:textId="77777777" w:rsidR="00A57092" w:rsidRPr="0075085D" w:rsidRDefault="00A57092" w:rsidP="00F16DCE">
            <w:pPr>
              <w:jc w:val="left"/>
              <w:rPr>
                <w:rFonts w:ascii="Segoe UI" w:hAnsi="Segoe UI" w:cs="Segoe UI"/>
                <w:sz w:val="20"/>
                <w:szCs w:val="20"/>
              </w:rPr>
            </w:pPr>
            <w:r>
              <w:rPr>
                <w:sz w:val="20"/>
                <w:szCs w:val="20"/>
                <w:lang w:val="fr"/>
              </w:rPr>
              <w:t>R-404A</w:t>
            </w:r>
          </w:p>
        </w:tc>
        <w:tc>
          <w:tcPr>
            <w:tcW w:w="912" w:type="pct"/>
          </w:tcPr>
          <w:p w14:paraId="76D374CE" w14:textId="5747BAB6" w:rsidR="00A57092" w:rsidRPr="0075085D" w:rsidRDefault="00A57092" w:rsidP="00F16DCE">
            <w:pPr>
              <w:jc w:val="right"/>
              <w:rPr>
                <w:sz w:val="20"/>
                <w:szCs w:val="20"/>
              </w:rPr>
            </w:pPr>
            <w:r>
              <w:rPr>
                <w:sz w:val="20"/>
                <w:szCs w:val="20"/>
                <w:lang w:val="fr"/>
              </w:rPr>
              <w:t>1</w:t>
            </w:r>
            <w:r w:rsidR="00BE12FC">
              <w:rPr>
                <w:sz w:val="20"/>
                <w:szCs w:val="20"/>
                <w:lang w:val="fr"/>
              </w:rPr>
              <w:t> </w:t>
            </w:r>
            <w:r>
              <w:rPr>
                <w:sz w:val="20"/>
                <w:szCs w:val="20"/>
                <w:lang w:val="fr"/>
              </w:rPr>
              <w:t>717,19</w:t>
            </w:r>
          </w:p>
        </w:tc>
        <w:tc>
          <w:tcPr>
            <w:tcW w:w="912" w:type="pct"/>
            <w:shd w:val="clear" w:color="auto" w:fill="auto"/>
            <w:hideMark/>
          </w:tcPr>
          <w:p w14:paraId="2934EEBC" w14:textId="2DEDE218" w:rsidR="00A57092" w:rsidRPr="0075085D" w:rsidRDefault="00A57092" w:rsidP="00F16DCE">
            <w:pPr>
              <w:jc w:val="right"/>
              <w:rPr>
                <w:rFonts w:ascii="Segoe UI" w:hAnsi="Segoe UI" w:cs="Segoe UI"/>
                <w:sz w:val="20"/>
                <w:szCs w:val="20"/>
              </w:rPr>
            </w:pPr>
            <w:r>
              <w:rPr>
                <w:sz w:val="20"/>
                <w:szCs w:val="20"/>
                <w:lang w:val="fr"/>
              </w:rPr>
              <w:t>1</w:t>
            </w:r>
            <w:r w:rsidR="00BE12FC">
              <w:rPr>
                <w:sz w:val="20"/>
                <w:szCs w:val="20"/>
                <w:lang w:val="fr"/>
              </w:rPr>
              <w:t> </w:t>
            </w:r>
            <w:r>
              <w:rPr>
                <w:sz w:val="20"/>
                <w:szCs w:val="20"/>
                <w:lang w:val="fr"/>
              </w:rPr>
              <w:t>629,57</w:t>
            </w:r>
          </w:p>
        </w:tc>
        <w:tc>
          <w:tcPr>
            <w:tcW w:w="829" w:type="pct"/>
            <w:shd w:val="clear" w:color="auto" w:fill="auto"/>
            <w:hideMark/>
          </w:tcPr>
          <w:p w14:paraId="6EB76B59" w14:textId="2AA8C9AA" w:rsidR="00A57092" w:rsidRPr="0075085D" w:rsidRDefault="00A57092" w:rsidP="00F16DCE">
            <w:pPr>
              <w:jc w:val="right"/>
              <w:rPr>
                <w:rFonts w:ascii="Segoe UI" w:hAnsi="Segoe UI" w:cs="Segoe UI"/>
                <w:sz w:val="20"/>
                <w:szCs w:val="20"/>
              </w:rPr>
            </w:pPr>
            <w:r>
              <w:rPr>
                <w:sz w:val="20"/>
                <w:szCs w:val="20"/>
                <w:lang w:val="fr"/>
              </w:rPr>
              <w:t>2</w:t>
            </w:r>
            <w:r w:rsidR="00BE12FC">
              <w:rPr>
                <w:sz w:val="20"/>
                <w:szCs w:val="20"/>
                <w:lang w:val="fr"/>
              </w:rPr>
              <w:t> </w:t>
            </w:r>
            <w:r>
              <w:rPr>
                <w:sz w:val="20"/>
                <w:szCs w:val="20"/>
                <w:lang w:val="fr"/>
              </w:rPr>
              <w:t>019,90</w:t>
            </w:r>
          </w:p>
        </w:tc>
        <w:tc>
          <w:tcPr>
            <w:tcW w:w="829" w:type="pct"/>
          </w:tcPr>
          <w:p w14:paraId="0D9E395C" w14:textId="35E02A36" w:rsidR="00A57092" w:rsidRPr="00A65EDB" w:rsidRDefault="00A57092" w:rsidP="00F16DCE">
            <w:pPr>
              <w:jc w:val="right"/>
              <w:rPr>
                <w:sz w:val="20"/>
                <w:szCs w:val="20"/>
              </w:rPr>
            </w:pPr>
            <w:r>
              <w:rPr>
                <w:sz w:val="20"/>
                <w:szCs w:val="20"/>
                <w:lang w:val="fr"/>
              </w:rPr>
              <w:t>6</w:t>
            </w:r>
            <w:r w:rsidR="00BE12FC">
              <w:rPr>
                <w:sz w:val="20"/>
                <w:szCs w:val="20"/>
                <w:lang w:val="fr"/>
              </w:rPr>
              <w:t> </w:t>
            </w:r>
            <w:r>
              <w:rPr>
                <w:sz w:val="20"/>
                <w:szCs w:val="20"/>
                <w:lang w:val="fr"/>
              </w:rPr>
              <w:t>112,96</w:t>
            </w:r>
          </w:p>
        </w:tc>
      </w:tr>
      <w:tr w:rsidR="00A57092" w:rsidRPr="004A5451" w14:paraId="6D851C3B" w14:textId="77777777" w:rsidTr="00F16DCE">
        <w:trPr>
          <w:trHeight w:val="44"/>
        </w:trPr>
        <w:tc>
          <w:tcPr>
            <w:tcW w:w="1519" w:type="pct"/>
            <w:shd w:val="clear" w:color="auto" w:fill="auto"/>
            <w:hideMark/>
          </w:tcPr>
          <w:p w14:paraId="6AD6929A" w14:textId="77777777" w:rsidR="00A57092" w:rsidRPr="0075085D" w:rsidRDefault="00A57092" w:rsidP="00F16DCE">
            <w:pPr>
              <w:jc w:val="left"/>
              <w:rPr>
                <w:rFonts w:ascii="Segoe UI" w:hAnsi="Segoe UI" w:cs="Segoe UI"/>
                <w:sz w:val="20"/>
                <w:szCs w:val="20"/>
              </w:rPr>
            </w:pPr>
            <w:r>
              <w:rPr>
                <w:sz w:val="20"/>
                <w:szCs w:val="20"/>
                <w:lang w:val="fr"/>
              </w:rPr>
              <w:t>R-410A</w:t>
            </w:r>
          </w:p>
        </w:tc>
        <w:tc>
          <w:tcPr>
            <w:tcW w:w="912" w:type="pct"/>
          </w:tcPr>
          <w:p w14:paraId="44C31D66" w14:textId="2B8F0EB3" w:rsidR="00A57092" w:rsidRPr="0075085D" w:rsidRDefault="00A57092" w:rsidP="00F16DCE">
            <w:pPr>
              <w:jc w:val="right"/>
              <w:rPr>
                <w:sz w:val="20"/>
                <w:szCs w:val="20"/>
              </w:rPr>
            </w:pPr>
            <w:r>
              <w:rPr>
                <w:sz w:val="20"/>
                <w:szCs w:val="20"/>
                <w:lang w:val="fr"/>
              </w:rPr>
              <w:t>12</w:t>
            </w:r>
            <w:r w:rsidR="00BE12FC">
              <w:rPr>
                <w:sz w:val="20"/>
                <w:szCs w:val="20"/>
                <w:lang w:val="fr"/>
              </w:rPr>
              <w:t> </w:t>
            </w:r>
            <w:r>
              <w:rPr>
                <w:sz w:val="20"/>
                <w:szCs w:val="20"/>
                <w:lang w:val="fr"/>
              </w:rPr>
              <w:t>420,58</w:t>
            </w:r>
          </w:p>
        </w:tc>
        <w:tc>
          <w:tcPr>
            <w:tcW w:w="912" w:type="pct"/>
            <w:shd w:val="clear" w:color="auto" w:fill="auto"/>
            <w:hideMark/>
          </w:tcPr>
          <w:p w14:paraId="0C4BAAD9" w14:textId="1DA81D41" w:rsidR="00A57092" w:rsidRPr="0075085D" w:rsidRDefault="00A57092" w:rsidP="00F16DCE">
            <w:pPr>
              <w:jc w:val="right"/>
              <w:rPr>
                <w:rFonts w:ascii="Segoe UI" w:hAnsi="Segoe UI" w:cs="Segoe UI"/>
                <w:sz w:val="20"/>
                <w:szCs w:val="20"/>
              </w:rPr>
            </w:pPr>
            <w:r>
              <w:rPr>
                <w:sz w:val="20"/>
                <w:szCs w:val="20"/>
                <w:lang w:val="fr"/>
              </w:rPr>
              <w:t>13</w:t>
            </w:r>
            <w:r w:rsidR="00BE12FC">
              <w:rPr>
                <w:sz w:val="20"/>
                <w:szCs w:val="20"/>
                <w:lang w:val="fr"/>
              </w:rPr>
              <w:t> </w:t>
            </w:r>
            <w:r>
              <w:rPr>
                <w:sz w:val="20"/>
                <w:szCs w:val="20"/>
                <w:lang w:val="fr"/>
              </w:rPr>
              <w:t>942,86</w:t>
            </w:r>
          </w:p>
        </w:tc>
        <w:tc>
          <w:tcPr>
            <w:tcW w:w="829" w:type="pct"/>
            <w:shd w:val="clear" w:color="auto" w:fill="auto"/>
            <w:hideMark/>
          </w:tcPr>
          <w:p w14:paraId="4DE603AC" w14:textId="549825A9" w:rsidR="00A57092" w:rsidRPr="0075085D" w:rsidRDefault="00A57092" w:rsidP="00F16DCE">
            <w:pPr>
              <w:jc w:val="right"/>
              <w:rPr>
                <w:rFonts w:ascii="Segoe UI" w:hAnsi="Segoe UI" w:cs="Segoe UI"/>
                <w:sz w:val="20"/>
                <w:szCs w:val="20"/>
              </w:rPr>
            </w:pPr>
            <w:r>
              <w:rPr>
                <w:sz w:val="20"/>
                <w:szCs w:val="20"/>
                <w:lang w:val="fr"/>
              </w:rPr>
              <w:t>11</w:t>
            </w:r>
            <w:r w:rsidR="00BE12FC">
              <w:rPr>
                <w:sz w:val="20"/>
                <w:szCs w:val="20"/>
                <w:lang w:val="fr"/>
              </w:rPr>
              <w:t> </w:t>
            </w:r>
            <w:r>
              <w:rPr>
                <w:sz w:val="20"/>
                <w:szCs w:val="20"/>
                <w:lang w:val="fr"/>
              </w:rPr>
              <w:t>592,36</w:t>
            </w:r>
          </w:p>
        </w:tc>
        <w:tc>
          <w:tcPr>
            <w:tcW w:w="829" w:type="pct"/>
          </w:tcPr>
          <w:p w14:paraId="0C27CA35" w14:textId="7B5441E1" w:rsidR="00A57092" w:rsidRPr="00A65EDB" w:rsidRDefault="00A57092" w:rsidP="00F16DCE">
            <w:pPr>
              <w:jc w:val="right"/>
              <w:rPr>
                <w:sz w:val="20"/>
                <w:szCs w:val="20"/>
              </w:rPr>
            </w:pPr>
            <w:r>
              <w:rPr>
                <w:sz w:val="20"/>
                <w:szCs w:val="20"/>
                <w:lang w:val="fr"/>
              </w:rPr>
              <w:t>20</w:t>
            </w:r>
            <w:r w:rsidR="00BE12FC">
              <w:rPr>
                <w:sz w:val="20"/>
                <w:szCs w:val="20"/>
                <w:lang w:val="fr"/>
              </w:rPr>
              <w:t> </w:t>
            </w:r>
            <w:r>
              <w:rPr>
                <w:sz w:val="20"/>
                <w:szCs w:val="20"/>
                <w:lang w:val="fr"/>
              </w:rPr>
              <w:t>815,48</w:t>
            </w:r>
          </w:p>
        </w:tc>
      </w:tr>
      <w:tr w:rsidR="00A57092" w:rsidRPr="004A5451" w14:paraId="7953E434" w14:textId="77777777" w:rsidTr="00F16DCE">
        <w:trPr>
          <w:trHeight w:val="44"/>
        </w:trPr>
        <w:tc>
          <w:tcPr>
            <w:tcW w:w="1519" w:type="pct"/>
            <w:shd w:val="clear" w:color="auto" w:fill="auto"/>
            <w:hideMark/>
          </w:tcPr>
          <w:p w14:paraId="2699007E" w14:textId="77777777" w:rsidR="00A57092" w:rsidRPr="00BE12FC" w:rsidRDefault="00A57092" w:rsidP="00F16DCE">
            <w:pPr>
              <w:jc w:val="left"/>
              <w:rPr>
                <w:rFonts w:ascii="Segoe UI" w:hAnsi="Segoe UI" w:cs="Segoe UI"/>
                <w:sz w:val="20"/>
                <w:szCs w:val="20"/>
                <w:lang w:val="fr-FR"/>
              </w:rPr>
            </w:pPr>
            <w:r>
              <w:rPr>
                <w:sz w:val="20"/>
                <w:szCs w:val="20"/>
                <w:lang w:val="fr"/>
              </w:rPr>
              <w:t>Autres HFC et mélanges de HFC</w:t>
            </w:r>
          </w:p>
        </w:tc>
        <w:tc>
          <w:tcPr>
            <w:tcW w:w="912" w:type="pct"/>
          </w:tcPr>
          <w:p w14:paraId="56B49B64" w14:textId="7437DF1F" w:rsidR="00A57092" w:rsidRPr="000A7605" w:rsidRDefault="00A57092" w:rsidP="00F16DCE">
            <w:pPr>
              <w:jc w:val="right"/>
              <w:rPr>
                <w:sz w:val="20"/>
                <w:szCs w:val="20"/>
              </w:rPr>
            </w:pPr>
            <w:r>
              <w:rPr>
                <w:sz w:val="20"/>
                <w:szCs w:val="20"/>
                <w:lang w:val="fr"/>
              </w:rPr>
              <w:t>1</w:t>
            </w:r>
            <w:r w:rsidR="00BE12FC">
              <w:rPr>
                <w:sz w:val="20"/>
                <w:szCs w:val="20"/>
                <w:lang w:val="fr"/>
              </w:rPr>
              <w:t> </w:t>
            </w:r>
            <w:r>
              <w:rPr>
                <w:sz w:val="20"/>
                <w:szCs w:val="20"/>
                <w:lang w:val="fr"/>
              </w:rPr>
              <w:t>405,98</w:t>
            </w:r>
          </w:p>
        </w:tc>
        <w:tc>
          <w:tcPr>
            <w:tcW w:w="912" w:type="pct"/>
            <w:shd w:val="clear" w:color="auto" w:fill="auto"/>
            <w:hideMark/>
          </w:tcPr>
          <w:p w14:paraId="69BA3F51" w14:textId="6C2575FA" w:rsidR="00A57092" w:rsidRPr="000A7605" w:rsidRDefault="00A57092" w:rsidP="00F16DCE">
            <w:pPr>
              <w:jc w:val="right"/>
              <w:rPr>
                <w:rFonts w:ascii="Segoe UI" w:hAnsi="Segoe UI" w:cs="Segoe UI"/>
                <w:sz w:val="20"/>
                <w:szCs w:val="20"/>
              </w:rPr>
            </w:pPr>
            <w:r>
              <w:rPr>
                <w:sz w:val="20"/>
                <w:szCs w:val="20"/>
                <w:lang w:val="fr"/>
              </w:rPr>
              <w:t>1</w:t>
            </w:r>
            <w:r w:rsidR="00BE12FC">
              <w:rPr>
                <w:sz w:val="20"/>
                <w:szCs w:val="20"/>
                <w:lang w:val="fr"/>
              </w:rPr>
              <w:t> </w:t>
            </w:r>
            <w:r>
              <w:rPr>
                <w:sz w:val="20"/>
                <w:szCs w:val="20"/>
                <w:lang w:val="fr"/>
              </w:rPr>
              <w:t>197,00</w:t>
            </w:r>
          </w:p>
        </w:tc>
        <w:tc>
          <w:tcPr>
            <w:tcW w:w="829" w:type="pct"/>
            <w:shd w:val="clear" w:color="auto" w:fill="auto"/>
          </w:tcPr>
          <w:p w14:paraId="291BE729" w14:textId="540804D2" w:rsidR="00A57092" w:rsidRPr="000A7605" w:rsidRDefault="00A57092" w:rsidP="00F16DCE">
            <w:pPr>
              <w:jc w:val="right"/>
              <w:rPr>
                <w:rFonts w:ascii="Segoe UI" w:hAnsi="Segoe UI" w:cs="Segoe UI"/>
                <w:sz w:val="20"/>
                <w:szCs w:val="20"/>
              </w:rPr>
            </w:pPr>
            <w:r>
              <w:rPr>
                <w:sz w:val="20"/>
                <w:szCs w:val="20"/>
                <w:lang w:val="fr"/>
              </w:rPr>
              <w:t>1</w:t>
            </w:r>
            <w:r w:rsidR="00BE12FC">
              <w:rPr>
                <w:sz w:val="20"/>
                <w:szCs w:val="20"/>
                <w:lang w:val="fr"/>
              </w:rPr>
              <w:t> </w:t>
            </w:r>
            <w:r>
              <w:rPr>
                <w:sz w:val="20"/>
                <w:szCs w:val="20"/>
                <w:lang w:val="fr"/>
              </w:rPr>
              <w:t>525,39</w:t>
            </w:r>
          </w:p>
        </w:tc>
        <w:tc>
          <w:tcPr>
            <w:tcW w:w="829" w:type="pct"/>
          </w:tcPr>
          <w:p w14:paraId="2E7FD67A" w14:textId="735106B9" w:rsidR="00A57092" w:rsidRPr="000A7605" w:rsidRDefault="00A57092" w:rsidP="00F16DCE">
            <w:pPr>
              <w:jc w:val="right"/>
              <w:rPr>
                <w:sz w:val="20"/>
                <w:szCs w:val="20"/>
              </w:rPr>
            </w:pPr>
            <w:r>
              <w:rPr>
                <w:sz w:val="20"/>
                <w:szCs w:val="20"/>
                <w:lang w:val="fr"/>
              </w:rPr>
              <w:t>3</w:t>
            </w:r>
            <w:r w:rsidR="00BE12FC">
              <w:rPr>
                <w:sz w:val="20"/>
                <w:szCs w:val="20"/>
                <w:lang w:val="fr"/>
              </w:rPr>
              <w:t> </w:t>
            </w:r>
            <w:r>
              <w:rPr>
                <w:sz w:val="20"/>
                <w:szCs w:val="20"/>
                <w:lang w:val="fr"/>
              </w:rPr>
              <w:t>732,83</w:t>
            </w:r>
          </w:p>
        </w:tc>
      </w:tr>
      <w:tr w:rsidR="00A57092" w:rsidRPr="004A5451" w14:paraId="42D2C497" w14:textId="77777777" w:rsidTr="00F16DCE">
        <w:trPr>
          <w:trHeight w:val="43"/>
        </w:trPr>
        <w:tc>
          <w:tcPr>
            <w:tcW w:w="1519" w:type="pct"/>
            <w:shd w:val="clear" w:color="auto" w:fill="auto"/>
            <w:vAlign w:val="center"/>
            <w:hideMark/>
          </w:tcPr>
          <w:p w14:paraId="22668F96" w14:textId="77777777" w:rsidR="00A57092" w:rsidRPr="0075085D" w:rsidRDefault="00A57092" w:rsidP="00F16DCE">
            <w:pPr>
              <w:jc w:val="left"/>
              <w:rPr>
                <w:rFonts w:ascii="Segoe UI" w:hAnsi="Segoe UI" w:cs="Segoe UI"/>
                <w:sz w:val="20"/>
                <w:szCs w:val="20"/>
              </w:rPr>
            </w:pPr>
            <w:r>
              <w:rPr>
                <w:b/>
                <w:bCs/>
                <w:sz w:val="20"/>
                <w:szCs w:val="20"/>
                <w:lang w:val="fr"/>
              </w:rPr>
              <w:t>Total</w:t>
            </w:r>
          </w:p>
        </w:tc>
        <w:tc>
          <w:tcPr>
            <w:tcW w:w="912" w:type="pct"/>
          </w:tcPr>
          <w:p w14:paraId="539F2829" w14:textId="5686E5A3" w:rsidR="00A57092" w:rsidRPr="0075085D" w:rsidRDefault="00A57092" w:rsidP="00F16DCE">
            <w:pPr>
              <w:jc w:val="right"/>
              <w:rPr>
                <w:b/>
                <w:bCs/>
                <w:sz w:val="20"/>
                <w:szCs w:val="20"/>
              </w:rPr>
            </w:pPr>
            <w:r>
              <w:rPr>
                <w:b/>
                <w:bCs/>
                <w:sz w:val="20"/>
                <w:szCs w:val="20"/>
                <w:lang w:val="fr"/>
              </w:rPr>
              <w:t>29</w:t>
            </w:r>
            <w:r w:rsidR="00BE12FC">
              <w:rPr>
                <w:b/>
                <w:bCs/>
                <w:sz w:val="20"/>
                <w:szCs w:val="20"/>
                <w:lang w:val="fr"/>
              </w:rPr>
              <w:t> </w:t>
            </w:r>
            <w:r>
              <w:rPr>
                <w:b/>
                <w:bCs/>
                <w:sz w:val="20"/>
                <w:szCs w:val="20"/>
                <w:lang w:val="fr"/>
              </w:rPr>
              <w:t>076,34</w:t>
            </w:r>
          </w:p>
        </w:tc>
        <w:tc>
          <w:tcPr>
            <w:tcW w:w="912" w:type="pct"/>
            <w:shd w:val="clear" w:color="auto" w:fill="auto"/>
            <w:hideMark/>
          </w:tcPr>
          <w:p w14:paraId="1BD48F5A" w14:textId="640FCC62" w:rsidR="00A57092" w:rsidRPr="0075085D" w:rsidRDefault="00A57092" w:rsidP="00F16DCE">
            <w:pPr>
              <w:jc w:val="right"/>
              <w:rPr>
                <w:rFonts w:ascii="Segoe UI" w:hAnsi="Segoe UI" w:cs="Segoe UI"/>
                <w:sz w:val="20"/>
                <w:szCs w:val="20"/>
              </w:rPr>
            </w:pPr>
            <w:r>
              <w:rPr>
                <w:b/>
                <w:bCs/>
                <w:sz w:val="20"/>
                <w:szCs w:val="20"/>
                <w:lang w:val="fr"/>
              </w:rPr>
              <w:t>27</w:t>
            </w:r>
            <w:r w:rsidR="00BE12FC">
              <w:rPr>
                <w:b/>
                <w:bCs/>
                <w:sz w:val="20"/>
                <w:szCs w:val="20"/>
                <w:lang w:val="fr"/>
              </w:rPr>
              <w:t> </w:t>
            </w:r>
            <w:r>
              <w:rPr>
                <w:b/>
                <w:bCs/>
                <w:sz w:val="20"/>
                <w:szCs w:val="20"/>
                <w:lang w:val="fr"/>
              </w:rPr>
              <w:t>138,00</w:t>
            </w:r>
          </w:p>
        </w:tc>
        <w:tc>
          <w:tcPr>
            <w:tcW w:w="829" w:type="pct"/>
            <w:shd w:val="clear" w:color="auto" w:fill="auto"/>
            <w:hideMark/>
          </w:tcPr>
          <w:p w14:paraId="448C3D19" w14:textId="7ACAB6F3" w:rsidR="00A57092" w:rsidRPr="0075085D" w:rsidRDefault="00A57092" w:rsidP="00F16DCE">
            <w:pPr>
              <w:jc w:val="right"/>
              <w:rPr>
                <w:rFonts w:ascii="Segoe UI" w:hAnsi="Segoe UI" w:cs="Segoe UI"/>
                <w:sz w:val="20"/>
                <w:szCs w:val="20"/>
              </w:rPr>
            </w:pPr>
            <w:r>
              <w:rPr>
                <w:b/>
                <w:bCs/>
                <w:sz w:val="20"/>
                <w:szCs w:val="20"/>
                <w:lang w:val="fr"/>
              </w:rPr>
              <w:t>27</w:t>
            </w:r>
            <w:r w:rsidR="00BE12FC">
              <w:rPr>
                <w:b/>
                <w:bCs/>
                <w:sz w:val="20"/>
                <w:szCs w:val="20"/>
                <w:lang w:val="fr"/>
              </w:rPr>
              <w:t> </w:t>
            </w:r>
            <w:r>
              <w:rPr>
                <w:b/>
                <w:bCs/>
                <w:sz w:val="20"/>
                <w:szCs w:val="20"/>
                <w:lang w:val="fr"/>
              </w:rPr>
              <w:t>311,33</w:t>
            </w:r>
          </w:p>
        </w:tc>
        <w:tc>
          <w:tcPr>
            <w:tcW w:w="829" w:type="pct"/>
          </w:tcPr>
          <w:p w14:paraId="5310B3E9" w14:textId="2BE898C8" w:rsidR="00A57092" w:rsidRPr="0075085D" w:rsidRDefault="00A57092" w:rsidP="00F16DCE">
            <w:pPr>
              <w:jc w:val="right"/>
              <w:rPr>
                <w:b/>
                <w:bCs/>
                <w:sz w:val="20"/>
                <w:szCs w:val="20"/>
              </w:rPr>
            </w:pPr>
            <w:r>
              <w:rPr>
                <w:b/>
                <w:bCs/>
                <w:sz w:val="20"/>
                <w:szCs w:val="20"/>
                <w:lang w:val="fr"/>
              </w:rPr>
              <w:t>48</w:t>
            </w:r>
            <w:r w:rsidR="00BE12FC">
              <w:rPr>
                <w:b/>
                <w:bCs/>
                <w:sz w:val="20"/>
                <w:szCs w:val="20"/>
                <w:lang w:val="fr"/>
              </w:rPr>
              <w:t> </w:t>
            </w:r>
            <w:r>
              <w:rPr>
                <w:b/>
                <w:bCs/>
                <w:sz w:val="20"/>
                <w:szCs w:val="20"/>
                <w:lang w:val="fr"/>
              </w:rPr>
              <w:t>556,85</w:t>
            </w:r>
          </w:p>
        </w:tc>
      </w:tr>
    </w:tbl>
    <w:p w14:paraId="2ACCB19E" w14:textId="77777777" w:rsidR="00A57092" w:rsidRPr="004A5451" w:rsidRDefault="00A57092" w:rsidP="00A57092">
      <w:pPr>
        <w:rPr>
          <w:highlight w:val="yellow"/>
        </w:rPr>
      </w:pPr>
    </w:p>
    <w:p w14:paraId="09C6CF4C" w14:textId="2FC65DE2" w:rsidR="00A57092" w:rsidRPr="00BE12FC" w:rsidRDefault="00A57092" w:rsidP="00A57092">
      <w:pPr>
        <w:pStyle w:val="Heading1"/>
        <w:rPr>
          <w:lang w:val="fr-FR"/>
        </w:rPr>
      </w:pPr>
      <w:r>
        <w:rPr>
          <w:lang w:val="fr"/>
        </w:rPr>
        <w:t>Les HFC sont utilisés dans la fabrication d’équipements de réfrigération commerciale an Mexique dans trois sous-secteurs</w:t>
      </w:r>
      <w:r w:rsidR="00BE12FC">
        <w:rPr>
          <w:lang w:val="fr"/>
        </w:rPr>
        <w:t> </w:t>
      </w:r>
      <w:r>
        <w:rPr>
          <w:lang w:val="fr"/>
        </w:rPr>
        <w:t>: les systèmes centralisés (pour les supermarchés), les systèmes de condensation (pour les entreprises et les industries) et les équipements autonomes (comme les congélateurs, les vitrines frigorifiques et les présentoirs réfrigérés pour boissons qui se branchent sur secteur). Le R-404A est utilisé dans les trois sous-secteurs, le R-507A est principalement utilisé comme remplaçant du HCFC-22 dans les systèmes centralisés et le HFC-134a est utilisé dans les systèmes de condensation et les équipements autonomes.</w:t>
      </w:r>
    </w:p>
    <w:p w14:paraId="2B0B425E" w14:textId="681B43C7" w:rsidR="00A57092" w:rsidRPr="00BE12FC" w:rsidRDefault="00A57092" w:rsidP="00A57092">
      <w:pPr>
        <w:pStyle w:val="Heading1"/>
        <w:rPr>
          <w:u w:val="single"/>
          <w:lang w:val="fr-FR"/>
        </w:rPr>
      </w:pPr>
      <w:r>
        <w:rPr>
          <w:lang w:val="fr"/>
        </w:rPr>
        <w:t xml:space="preserve">Le Mexique possède trois entreprises de fabrication de systèmes centralisés et de systèmes de condensation, parmi lesquelles une seule </w:t>
      </w:r>
      <w:r w:rsidR="001077F1">
        <w:rPr>
          <w:lang w:val="fr"/>
        </w:rPr>
        <w:t>est aux mains</w:t>
      </w:r>
      <w:r>
        <w:rPr>
          <w:lang w:val="fr"/>
        </w:rPr>
        <w:t xml:space="preserve"> </w:t>
      </w:r>
      <w:r w:rsidR="001077F1">
        <w:rPr>
          <w:lang w:val="fr"/>
        </w:rPr>
        <w:t>d’</w:t>
      </w:r>
      <w:r>
        <w:rPr>
          <w:lang w:val="fr"/>
        </w:rPr>
        <w:t xml:space="preserve">intérêts locaux, et neuf entreprises de fabrication d’équipement autonome, parmi lesquelles sept </w:t>
      </w:r>
      <w:r w:rsidR="001077F1">
        <w:rPr>
          <w:lang w:val="fr"/>
        </w:rPr>
        <w:t>sont aux mains d’</w:t>
      </w:r>
      <w:r>
        <w:rPr>
          <w:lang w:val="fr"/>
        </w:rPr>
        <w:t>intérêts locaux.</w:t>
      </w:r>
    </w:p>
    <w:p w14:paraId="69FDECFB" w14:textId="13B5D21C" w:rsidR="00A57092" w:rsidRPr="00BE12FC" w:rsidRDefault="00A57092" w:rsidP="00A57092">
      <w:pPr>
        <w:pStyle w:val="Heading1"/>
        <w:rPr>
          <w:u w:val="single"/>
          <w:lang w:val="fr-FR"/>
        </w:rPr>
      </w:pPr>
      <w:proofErr w:type="spellStart"/>
      <w:r>
        <w:rPr>
          <w:lang w:val="fr"/>
        </w:rPr>
        <w:t>Friocima</w:t>
      </w:r>
      <w:proofErr w:type="spellEnd"/>
      <w:r>
        <w:rPr>
          <w:lang w:val="fr"/>
        </w:rPr>
        <w:t xml:space="preserve"> est le seul fabricant de réfrigérateurs commerciaux </w:t>
      </w:r>
      <w:r w:rsidR="008603E8">
        <w:rPr>
          <w:lang w:val="fr"/>
        </w:rPr>
        <w:t>aux mains d’</w:t>
      </w:r>
      <w:r>
        <w:rPr>
          <w:lang w:val="fr"/>
        </w:rPr>
        <w:t xml:space="preserve">intérêts locaux </w:t>
      </w:r>
      <w:r w:rsidR="008603E8">
        <w:rPr>
          <w:lang w:val="fr"/>
        </w:rPr>
        <w:t>a</w:t>
      </w:r>
      <w:r>
        <w:rPr>
          <w:lang w:val="fr"/>
        </w:rPr>
        <w:t>u Mexique consommant encore du HFC-134a, tandis que la plupart des autres fabricants d’équipement</w:t>
      </w:r>
      <w:r w:rsidR="008603E8">
        <w:rPr>
          <w:lang w:val="fr"/>
        </w:rPr>
        <w:t>s</w:t>
      </w:r>
      <w:r>
        <w:rPr>
          <w:lang w:val="fr"/>
        </w:rPr>
        <w:t xml:space="preserve"> similaire</w:t>
      </w:r>
      <w:r w:rsidR="008603E8">
        <w:rPr>
          <w:lang w:val="fr"/>
        </w:rPr>
        <w:t>s</w:t>
      </w:r>
      <w:r>
        <w:rPr>
          <w:lang w:val="fr"/>
        </w:rPr>
        <w:t xml:space="preserve"> se sont déjà convertis à l’utilisation de frigorigènes à base d’hydrocarbures</w:t>
      </w:r>
      <w:r w:rsidR="008603E8">
        <w:rPr>
          <w:lang w:val="fr"/>
        </w:rPr>
        <w:t xml:space="preserve"> (HC)</w:t>
      </w:r>
      <w:r>
        <w:rPr>
          <w:lang w:val="fr"/>
        </w:rPr>
        <w:t xml:space="preserve">, principalement </w:t>
      </w:r>
      <w:r>
        <w:rPr>
          <w:lang w:val="fr"/>
        </w:rPr>
        <w:lastRenderedPageBreak/>
        <w:t xml:space="preserve">le R-290. Cependant, il y a toujours des importations et des fabrications de grands réfrigérateurs commerciaux autonomes utilisant des HFC en raison de la quantité de charge en frigorigène nécessaire (c’est-à-dire, des grandes vitrines, des vitrines ouvertes et d’autres grands équipements). </w:t>
      </w:r>
    </w:p>
    <w:p w14:paraId="4D795B69" w14:textId="77777777" w:rsidR="00A57092" w:rsidRPr="00087762" w:rsidRDefault="00A57092" w:rsidP="00A57092">
      <w:pPr>
        <w:pStyle w:val="Heading1"/>
        <w:keepNext/>
        <w:numPr>
          <w:ilvl w:val="0"/>
          <w:numId w:val="0"/>
        </w:numPr>
        <w:rPr>
          <w:u w:val="single"/>
        </w:rPr>
      </w:pPr>
      <w:r>
        <w:rPr>
          <w:u w:val="single"/>
          <w:lang w:val="fr"/>
        </w:rPr>
        <w:t xml:space="preserve">Données générales sur l’entreprise </w:t>
      </w:r>
    </w:p>
    <w:p w14:paraId="43B49925" w14:textId="54B6CBEB" w:rsidR="00A57092" w:rsidRPr="00BE12FC" w:rsidRDefault="00A57092" w:rsidP="00A57092">
      <w:pPr>
        <w:pStyle w:val="Heading1"/>
        <w:rPr>
          <w:lang w:val="fr-FR"/>
        </w:rPr>
      </w:pPr>
      <w:proofErr w:type="spellStart"/>
      <w:r>
        <w:rPr>
          <w:lang w:val="fr"/>
        </w:rPr>
        <w:t>Friocima</w:t>
      </w:r>
      <w:proofErr w:type="spellEnd"/>
      <w:r>
        <w:rPr>
          <w:lang w:val="fr"/>
        </w:rPr>
        <w:t xml:space="preserve"> est une entreprise </w:t>
      </w:r>
      <w:r w:rsidR="008603E8">
        <w:rPr>
          <w:lang w:val="fr"/>
        </w:rPr>
        <w:t>aux minas d’</w:t>
      </w:r>
      <w:r>
        <w:rPr>
          <w:lang w:val="fr"/>
        </w:rPr>
        <w:t xml:space="preserve">intérêts locaux produisant une gamme de réfrigérateurs commerciaux de petite à moyenne taille, principalement des présentoirs réfrigérés et des machines à glaçons pour les supermarchés, les centres commerciaux, les hôtels et d’autres bâtiments possédant des besoins </w:t>
      </w:r>
      <w:r w:rsidR="008603E8">
        <w:rPr>
          <w:lang w:val="fr"/>
        </w:rPr>
        <w:t>en</w:t>
      </w:r>
      <w:r>
        <w:rPr>
          <w:lang w:val="fr"/>
        </w:rPr>
        <w:t xml:space="preserve"> réfrigération importants. Les produits de </w:t>
      </w:r>
      <w:proofErr w:type="spellStart"/>
      <w:r>
        <w:rPr>
          <w:lang w:val="fr"/>
        </w:rPr>
        <w:t>Friocima</w:t>
      </w:r>
      <w:proofErr w:type="spellEnd"/>
      <w:r>
        <w:rPr>
          <w:lang w:val="fr"/>
        </w:rPr>
        <w:t xml:space="preserve"> sont principalement vendus sur le </w:t>
      </w:r>
      <w:r w:rsidR="008603E8">
        <w:rPr>
          <w:lang w:val="fr"/>
        </w:rPr>
        <w:t>marché</w:t>
      </w:r>
      <w:r>
        <w:rPr>
          <w:lang w:val="fr"/>
        </w:rPr>
        <w:t xml:space="preserve"> mexicain.</w:t>
      </w:r>
    </w:p>
    <w:p w14:paraId="0263FDA8" w14:textId="6717E9B8" w:rsidR="00A57092" w:rsidRPr="00BE12FC" w:rsidRDefault="00A57092" w:rsidP="00A57092">
      <w:pPr>
        <w:pStyle w:val="Heading1"/>
        <w:rPr>
          <w:sz w:val="18"/>
          <w:szCs w:val="18"/>
          <w:lang w:val="fr-FR"/>
        </w:rPr>
      </w:pPr>
      <w:r>
        <w:rPr>
          <w:lang w:val="fr"/>
        </w:rPr>
        <w:t>La proposition de projet actuelle a été préparée avec le financement approuvé pour le PNUD lors de la 90</w:t>
      </w:r>
      <w:r w:rsidRPr="008603E8">
        <w:rPr>
          <w:vertAlign w:val="superscript"/>
          <w:lang w:val="fr"/>
        </w:rPr>
        <w:t>e</w:t>
      </w:r>
      <w:r w:rsidR="00BE12FC">
        <w:rPr>
          <w:lang w:val="fr"/>
        </w:rPr>
        <w:t> </w:t>
      </w:r>
      <w:r>
        <w:rPr>
          <w:lang w:val="fr"/>
        </w:rPr>
        <w:t>réunion (MEX/REF/90/PRP/191) et est soumise conformément à la décision</w:t>
      </w:r>
      <w:r w:rsidR="00BE12FC">
        <w:rPr>
          <w:lang w:val="fr"/>
        </w:rPr>
        <w:t> </w:t>
      </w:r>
      <w:r>
        <w:rPr>
          <w:lang w:val="fr"/>
        </w:rPr>
        <w:t xml:space="preserve">87/50(e) relative à l’assistance aux pays </w:t>
      </w:r>
      <w:r w:rsidR="008603E8">
        <w:rPr>
          <w:lang w:val="fr"/>
        </w:rPr>
        <w:t xml:space="preserve">visés à </w:t>
      </w:r>
      <w:r>
        <w:rPr>
          <w:lang w:val="fr"/>
        </w:rPr>
        <w:t>l’Article 5 qui choisissent de mettre en œuvre des projets d’investissement individuels relatifs aux HFC en avance de la soumission de la phase I de leur plan de mise en œuvre sur les HFC au titre de l’Amendement de Kigali (KIP).</w:t>
      </w:r>
    </w:p>
    <w:p w14:paraId="5106C802" w14:textId="77777777" w:rsidR="00A57092" w:rsidRPr="00BE12FC" w:rsidRDefault="00A57092" w:rsidP="00A57092">
      <w:pPr>
        <w:pStyle w:val="Heading1"/>
        <w:numPr>
          <w:ilvl w:val="0"/>
          <w:numId w:val="0"/>
        </w:numPr>
        <w:rPr>
          <w:u w:val="single"/>
          <w:lang w:val="fr-FR"/>
        </w:rPr>
      </w:pPr>
      <w:r>
        <w:rPr>
          <w:u w:val="single"/>
          <w:lang w:val="fr"/>
        </w:rPr>
        <w:t xml:space="preserve">Consommation de HFC au niveau de l’entreprise </w:t>
      </w:r>
    </w:p>
    <w:p w14:paraId="0C33D47E" w14:textId="4F91CDEA" w:rsidR="00A57092" w:rsidRPr="00BE12FC" w:rsidRDefault="00A57092" w:rsidP="00A57092">
      <w:pPr>
        <w:pStyle w:val="Heading1"/>
        <w:rPr>
          <w:lang w:val="fr-FR"/>
        </w:rPr>
      </w:pPr>
      <w:proofErr w:type="spellStart"/>
      <w:r>
        <w:rPr>
          <w:lang w:val="fr"/>
        </w:rPr>
        <w:t>Friocima</w:t>
      </w:r>
      <w:proofErr w:type="spellEnd"/>
      <w:r>
        <w:rPr>
          <w:lang w:val="fr"/>
        </w:rPr>
        <w:t xml:space="preserve"> possède une ligne de fabrication où le chargement et le test des frigorigènes sont tous les deux réalisés. L’entreprise fabrique ses propres systèmes de condensation, évaporateurs, et vitrines, tandis que certains composants de haute technologie, comme les compresseurs, sont externalisés. En 2022, le volume global de </w:t>
      </w:r>
      <w:r w:rsidR="00731623">
        <w:rPr>
          <w:lang w:val="fr"/>
        </w:rPr>
        <w:t>production</w:t>
      </w:r>
      <w:r>
        <w:rPr>
          <w:lang w:val="fr"/>
        </w:rPr>
        <w:t xml:space="preserve"> de </w:t>
      </w:r>
      <w:proofErr w:type="spellStart"/>
      <w:r>
        <w:rPr>
          <w:lang w:val="fr"/>
        </w:rPr>
        <w:t>Friocima</w:t>
      </w:r>
      <w:proofErr w:type="spellEnd"/>
      <w:r>
        <w:rPr>
          <w:lang w:val="fr"/>
        </w:rPr>
        <w:t xml:space="preserve"> s’élevait à 14</w:t>
      </w:r>
      <w:r w:rsidR="00BE12FC">
        <w:rPr>
          <w:lang w:val="fr"/>
        </w:rPr>
        <w:t> </w:t>
      </w:r>
      <w:r>
        <w:rPr>
          <w:lang w:val="fr"/>
        </w:rPr>
        <w:t>405</w:t>
      </w:r>
      <w:r w:rsidR="00BE12FC">
        <w:rPr>
          <w:lang w:val="fr"/>
        </w:rPr>
        <w:t> </w:t>
      </w:r>
      <w:r>
        <w:rPr>
          <w:lang w:val="fr"/>
        </w:rPr>
        <w:t>unités, comprenant des machines à glaçons (7</w:t>
      </w:r>
      <w:r w:rsidR="00BE12FC">
        <w:rPr>
          <w:lang w:val="fr"/>
        </w:rPr>
        <w:t> </w:t>
      </w:r>
      <w:r>
        <w:rPr>
          <w:lang w:val="fr"/>
        </w:rPr>
        <w:t>376), des congélateurs (5</w:t>
      </w:r>
      <w:r w:rsidR="00BE12FC">
        <w:rPr>
          <w:lang w:val="fr"/>
        </w:rPr>
        <w:t> </w:t>
      </w:r>
      <w:r>
        <w:rPr>
          <w:lang w:val="fr"/>
        </w:rPr>
        <w:t>257), des armoires réfrigérées verticales (1</w:t>
      </w:r>
      <w:r w:rsidR="00BE12FC">
        <w:rPr>
          <w:lang w:val="fr"/>
        </w:rPr>
        <w:t> </w:t>
      </w:r>
      <w:r>
        <w:rPr>
          <w:lang w:val="fr"/>
        </w:rPr>
        <w:t>246), des armoires réfrigérées horizontales (511) et des congélateurs verticaux (15), tandis que sa consommation annuelle communiquée était de 5,18 </w:t>
      </w:r>
      <w:proofErr w:type="spellStart"/>
      <w:r>
        <w:rPr>
          <w:lang w:val="fr"/>
        </w:rPr>
        <w:t>tm</w:t>
      </w:r>
      <w:proofErr w:type="spellEnd"/>
      <w:r>
        <w:rPr>
          <w:lang w:val="fr"/>
        </w:rPr>
        <w:t xml:space="preserve"> de HFC-134a, avec des produits ayant une charge en frigorigène </w:t>
      </w:r>
      <w:r w:rsidR="00731623">
        <w:rPr>
          <w:lang w:val="fr"/>
        </w:rPr>
        <w:t xml:space="preserve">comprise </w:t>
      </w:r>
      <w:r>
        <w:rPr>
          <w:lang w:val="fr"/>
        </w:rPr>
        <w:t>entre 200</w:t>
      </w:r>
      <w:r w:rsidR="00BE12FC">
        <w:rPr>
          <w:lang w:val="fr"/>
        </w:rPr>
        <w:t> </w:t>
      </w:r>
      <w:r>
        <w:rPr>
          <w:lang w:val="fr"/>
        </w:rPr>
        <w:t>and 500</w:t>
      </w:r>
      <w:r w:rsidR="00BE12FC">
        <w:rPr>
          <w:lang w:val="fr"/>
        </w:rPr>
        <w:t> </w:t>
      </w:r>
      <w:r>
        <w:rPr>
          <w:lang w:val="fr"/>
        </w:rPr>
        <w:t>grammes. L’entreprise a aussi consommé des quantités négligeables de R-404A mais pas en tant qu’élément de sa production standard. Le tableau 2 présente les données de production</w:t>
      </w:r>
      <w:r w:rsidR="00BE12FC">
        <w:rPr>
          <w:lang w:val="fr"/>
        </w:rPr>
        <w:t> </w:t>
      </w:r>
      <w:r>
        <w:rPr>
          <w:lang w:val="fr"/>
        </w:rPr>
        <w:t xml:space="preserve">2019-2022 pour les réfrigérateurs commerciaux fabriqués chez </w:t>
      </w:r>
      <w:proofErr w:type="spellStart"/>
      <w:r>
        <w:rPr>
          <w:lang w:val="fr"/>
        </w:rPr>
        <w:t>Friocima</w:t>
      </w:r>
      <w:proofErr w:type="spellEnd"/>
      <w:r>
        <w:rPr>
          <w:lang w:val="fr"/>
        </w:rPr>
        <w:t>.</w:t>
      </w:r>
    </w:p>
    <w:p w14:paraId="3B6B8F22" w14:textId="3B36BA24" w:rsidR="00A57092" w:rsidRPr="00BE12FC" w:rsidRDefault="00A57092" w:rsidP="00A57092">
      <w:pPr>
        <w:rPr>
          <w:b/>
          <w:bCs/>
          <w:lang w:val="fr-FR"/>
        </w:rPr>
      </w:pPr>
      <w:r>
        <w:rPr>
          <w:b/>
          <w:bCs/>
          <w:lang w:val="fr"/>
        </w:rPr>
        <w:t>Tableau</w:t>
      </w:r>
      <w:r w:rsidR="00BE12FC">
        <w:rPr>
          <w:b/>
          <w:bCs/>
          <w:lang w:val="fr"/>
        </w:rPr>
        <w:t> </w:t>
      </w:r>
      <w:r>
        <w:rPr>
          <w:b/>
          <w:bCs/>
          <w:lang w:val="fr"/>
        </w:rPr>
        <w:t>2. Données de fabrication d</w:t>
      </w:r>
      <w:r w:rsidR="00731623">
        <w:rPr>
          <w:b/>
          <w:bCs/>
          <w:lang w:val="fr"/>
        </w:rPr>
        <w:t>’équipements de</w:t>
      </w:r>
      <w:r>
        <w:rPr>
          <w:b/>
          <w:bCs/>
          <w:lang w:val="fr"/>
        </w:rPr>
        <w:t xml:space="preserve"> réfrigération pour </w:t>
      </w:r>
      <w:proofErr w:type="spellStart"/>
      <w:r>
        <w:rPr>
          <w:b/>
          <w:bCs/>
          <w:lang w:val="fr"/>
        </w:rPr>
        <w:t>Friocima</w:t>
      </w:r>
      <w:proofErr w:type="spellEnd"/>
    </w:p>
    <w:tbl>
      <w:tblPr>
        <w:tblW w:w="5000" w:type="pct"/>
        <w:tblLook w:val="04A0" w:firstRow="1" w:lastRow="0" w:firstColumn="1" w:lastColumn="0" w:noHBand="0" w:noVBand="1"/>
      </w:tblPr>
      <w:tblGrid>
        <w:gridCol w:w="2852"/>
        <w:gridCol w:w="919"/>
        <w:gridCol w:w="1048"/>
        <w:gridCol w:w="1050"/>
        <w:gridCol w:w="1049"/>
        <w:gridCol w:w="608"/>
        <w:gridCol w:w="608"/>
        <w:gridCol w:w="608"/>
        <w:gridCol w:w="608"/>
      </w:tblGrid>
      <w:tr w:rsidR="00A57092" w:rsidRPr="00125841" w14:paraId="37039922" w14:textId="77777777" w:rsidTr="00F16DCE">
        <w:trPr>
          <w:trHeight w:val="129"/>
        </w:trPr>
        <w:tc>
          <w:tcPr>
            <w:tcW w:w="1079" w:type="pct"/>
            <w:vMerge w:val="restart"/>
            <w:tcBorders>
              <w:top w:val="single" w:sz="4" w:space="0" w:color="auto"/>
              <w:left w:val="single" w:sz="4" w:space="0" w:color="auto"/>
              <w:right w:val="single" w:sz="4" w:space="0" w:color="auto"/>
            </w:tcBorders>
            <w:shd w:val="clear" w:color="auto" w:fill="auto"/>
            <w:noWrap/>
            <w:vAlign w:val="center"/>
            <w:hideMark/>
          </w:tcPr>
          <w:p w14:paraId="285EEF62" w14:textId="77777777" w:rsidR="00A57092" w:rsidRPr="009A5AB3" w:rsidRDefault="00A57092" w:rsidP="00F16DCE">
            <w:pPr>
              <w:jc w:val="center"/>
              <w:rPr>
                <w:color w:val="000000"/>
                <w:sz w:val="20"/>
                <w:szCs w:val="20"/>
              </w:rPr>
            </w:pPr>
            <w:r>
              <w:rPr>
                <w:b/>
                <w:bCs/>
                <w:color w:val="000000"/>
                <w:sz w:val="20"/>
                <w:szCs w:val="20"/>
                <w:lang w:val="fr"/>
              </w:rPr>
              <w:t>Type de produit</w:t>
            </w:r>
          </w:p>
        </w:tc>
        <w:tc>
          <w:tcPr>
            <w:tcW w:w="2231" w:type="pct"/>
            <w:gridSpan w:val="4"/>
            <w:tcBorders>
              <w:top w:val="single" w:sz="4" w:space="0" w:color="auto"/>
              <w:left w:val="nil"/>
              <w:bottom w:val="single" w:sz="4" w:space="0" w:color="auto"/>
              <w:right w:val="single" w:sz="4" w:space="0" w:color="auto"/>
            </w:tcBorders>
            <w:shd w:val="clear" w:color="auto" w:fill="auto"/>
            <w:noWrap/>
            <w:vAlign w:val="center"/>
            <w:hideMark/>
          </w:tcPr>
          <w:p w14:paraId="5D1248E2" w14:textId="77777777" w:rsidR="00A57092" w:rsidRPr="00BE12FC" w:rsidRDefault="00A57092" w:rsidP="00F16DCE">
            <w:pPr>
              <w:jc w:val="center"/>
              <w:rPr>
                <w:b/>
                <w:bCs/>
                <w:color w:val="000000"/>
                <w:sz w:val="20"/>
                <w:szCs w:val="20"/>
                <w:lang w:val="fr-FR"/>
              </w:rPr>
            </w:pPr>
            <w:r>
              <w:rPr>
                <w:b/>
                <w:bCs/>
                <w:color w:val="000000"/>
                <w:sz w:val="20"/>
                <w:szCs w:val="20"/>
                <w:lang w:val="fr"/>
              </w:rPr>
              <w:t>Volume de production (unités d’équipements)</w:t>
            </w:r>
          </w:p>
        </w:tc>
        <w:tc>
          <w:tcPr>
            <w:tcW w:w="1690" w:type="pct"/>
            <w:gridSpan w:val="4"/>
            <w:tcBorders>
              <w:top w:val="single" w:sz="4" w:space="0" w:color="auto"/>
              <w:left w:val="single" w:sz="4" w:space="0" w:color="auto"/>
              <w:bottom w:val="single" w:sz="4" w:space="0" w:color="auto"/>
              <w:right w:val="single" w:sz="4" w:space="0" w:color="auto"/>
            </w:tcBorders>
            <w:shd w:val="clear" w:color="auto" w:fill="auto"/>
            <w:vAlign w:val="center"/>
          </w:tcPr>
          <w:p w14:paraId="2182EE7B" w14:textId="77777777" w:rsidR="00A57092" w:rsidRPr="00BE12FC" w:rsidRDefault="00A57092" w:rsidP="00F16DCE">
            <w:pPr>
              <w:jc w:val="center"/>
              <w:rPr>
                <w:b/>
                <w:bCs/>
                <w:color w:val="000000"/>
                <w:sz w:val="20"/>
                <w:szCs w:val="20"/>
                <w:lang w:val="fr-FR"/>
              </w:rPr>
            </w:pPr>
            <w:r>
              <w:rPr>
                <w:b/>
                <w:bCs/>
                <w:color w:val="000000"/>
                <w:sz w:val="20"/>
                <w:szCs w:val="20"/>
                <w:lang w:val="fr"/>
              </w:rPr>
              <w:t>Consommation de HFC-134a (</w:t>
            </w:r>
            <w:proofErr w:type="spellStart"/>
            <w:r>
              <w:rPr>
                <w:b/>
                <w:bCs/>
                <w:color w:val="000000"/>
                <w:sz w:val="20"/>
                <w:szCs w:val="20"/>
                <w:lang w:val="fr"/>
              </w:rPr>
              <w:t>tm</w:t>
            </w:r>
            <w:proofErr w:type="spellEnd"/>
            <w:r>
              <w:rPr>
                <w:b/>
                <w:bCs/>
                <w:color w:val="000000"/>
                <w:sz w:val="20"/>
                <w:szCs w:val="20"/>
                <w:lang w:val="fr"/>
              </w:rPr>
              <w:t>)</w:t>
            </w:r>
          </w:p>
        </w:tc>
      </w:tr>
      <w:tr w:rsidR="00A57092" w:rsidRPr="009A5AB3" w14:paraId="70610DE6" w14:textId="77777777" w:rsidTr="00F16DCE">
        <w:trPr>
          <w:trHeight w:val="224"/>
        </w:trPr>
        <w:tc>
          <w:tcPr>
            <w:tcW w:w="1079" w:type="pct"/>
            <w:vMerge/>
            <w:tcBorders>
              <w:left w:val="single" w:sz="4" w:space="0" w:color="auto"/>
              <w:bottom w:val="single" w:sz="4" w:space="0" w:color="auto"/>
              <w:right w:val="single" w:sz="4" w:space="0" w:color="auto"/>
            </w:tcBorders>
            <w:shd w:val="clear" w:color="auto" w:fill="auto"/>
            <w:noWrap/>
            <w:vAlign w:val="center"/>
            <w:hideMark/>
          </w:tcPr>
          <w:p w14:paraId="20168CE3" w14:textId="77777777" w:rsidR="00A57092" w:rsidRPr="00BE12FC" w:rsidRDefault="00A57092" w:rsidP="00F16DCE">
            <w:pPr>
              <w:jc w:val="center"/>
              <w:rPr>
                <w:b/>
                <w:bCs/>
                <w:color w:val="000000"/>
                <w:sz w:val="20"/>
                <w:szCs w:val="20"/>
                <w:lang w:val="fr-FR"/>
              </w:rPr>
            </w:pPr>
          </w:p>
        </w:tc>
        <w:tc>
          <w:tcPr>
            <w:tcW w:w="504" w:type="pct"/>
            <w:tcBorders>
              <w:top w:val="nil"/>
              <w:left w:val="nil"/>
              <w:bottom w:val="single" w:sz="4" w:space="0" w:color="auto"/>
              <w:right w:val="single" w:sz="4" w:space="0" w:color="auto"/>
            </w:tcBorders>
            <w:shd w:val="clear" w:color="auto" w:fill="auto"/>
            <w:vAlign w:val="center"/>
            <w:hideMark/>
          </w:tcPr>
          <w:p w14:paraId="1C27AAA5" w14:textId="77777777" w:rsidR="00A57092" w:rsidRPr="009A5AB3" w:rsidRDefault="00A57092" w:rsidP="00F16DCE">
            <w:pPr>
              <w:jc w:val="center"/>
              <w:rPr>
                <w:b/>
                <w:bCs/>
                <w:color w:val="000000"/>
                <w:sz w:val="20"/>
                <w:szCs w:val="20"/>
              </w:rPr>
            </w:pPr>
            <w:r>
              <w:rPr>
                <w:b/>
                <w:bCs/>
                <w:color w:val="000000"/>
                <w:sz w:val="20"/>
                <w:szCs w:val="20"/>
                <w:lang w:val="fr"/>
              </w:rPr>
              <w:t>2019</w:t>
            </w:r>
          </w:p>
        </w:tc>
        <w:tc>
          <w:tcPr>
            <w:tcW w:w="575" w:type="pct"/>
            <w:tcBorders>
              <w:top w:val="single" w:sz="4" w:space="0" w:color="auto"/>
              <w:left w:val="nil"/>
              <w:bottom w:val="single" w:sz="4" w:space="0" w:color="auto"/>
              <w:right w:val="single" w:sz="4" w:space="0" w:color="auto"/>
            </w:tcBorders>
            <w:vAlign w:val="center"/>
          </w:tcPr>
          <w:p w14:paraId="38CA4F0A" w14:textId="77777777" w:rsidR="00A57092" w:rsidRPr="009A5AB3" w:rsidRDefault="00A57092" w:rsidP="00F16DCE">
            <w:pPr>
              <w:jc w:val="center"/>
              <w:rPr>
                <w:b/>
                <w:bCs/>
                <w:color w:val="000000"/>
                <w:sz w:val="20"/>
                <w:szCs w:val="20"/>
              </w:rPr>
            </w:pPr>
            <w:r>
              <w:rPr>
                <w:b/>
                <w:bCs/>
                <w:color w:val="000000"/>
                <w:sz w:val="20"/>
                <w:szCs w:val="20"/>
                <w:lang w:val="fr"/>
              </w:rPr>
              <w:t>2020</w:t>
            </w:r>
          </w:p>
        </w:tc>
        <w:tc>
          <w:tcPr>
            <w:tcW w:w="576" w:type="pct"/>
            <w:tcBorders>
              <w:top w:val="single" w:sz="4" w:space="0" w:color="auto"/>
              <w:left w:val="single" w:sz="4" w:space="0" w:color="auto"/>
              <w:bottom w:val="single" w:sz="4" w:space="0" w:color="auto"/>
              <w:right w:val="single" w:sz="4" w:space="0" w:color="auto"/>
            </w:tcBorders>
            <w:vAlign w:val="center"/>
          </w:tcPr>
          <w:p w14:paraId="4446F6F8" w14:textId="77777777" w:rsidR="00A57092" w:rsidRPr="009A5AB3" w:rsidRDefault="00A57092" w:rsidP="00F16DCE">
            <w:pPr>
              <w:jc w:val="center"/>
              <w:rPr>
                <w:b/>
                <w:bCs/>
                <w:color w:val="000000"/>
                <w:sz w:val="20"/>
                <w:szCs w:val="20"/>
              </w:rPr>
            </w:pPr>
            <w:r>
              <w:rPr>
                <w:b/>
                <w:bCs/>
                <w:color w:val="000000"/>
                <w:sz w:val="20"/>
                <w:szCs w:val="20"/>
                <w:lang w:val="fr"/>
              </w:rPr>
              <w:t>2021</w:t>
            </w:r>
          </w:p>
        </w:tc>
        <w:tc>
          <w:tcPr>
            <w:tcW w:w="576" w:type="pct"/>
            <w:tcBorders>
              <w:top w:val="single" w:sz="4" w:space="0" w:color="auto"/>
              <w:left w:val="single" w:sz="4" w:space="0" w:color="auto"/>
              <w:bottom w:val="single" w:sz="4" w:space="0" w:color="auto"/>
              <w:right w:val="single" w:sz="4" w:space="0" w:color="auto"/>
            </w:tcBorders>
            <w:vAlign w:val="center"/>
          </w:tcPr>
          <w:p w14:paraId="717D54BE" w14:textId="77777777" w:rsidR="00A57092" w:rsidRPr="009A5AB3" w:rsidRDefault="00A57092" w:rsidP="00F16DCE">
            <w:pPr>
              <w:jc w:val="center"/>
              <w:rPr>
                <w:b/>
                <w:bCs/>
                <w:color w:val="000000"/>
                <w:sz w:val="20"/>
                <w:szCs w:val="20"/>
              </w:rPr>
            </w:pPr>
            <w:r>
              <w:rPr>
                <w:b/>
                <w:bCs/>
                <w:color w:val="000000"/>
                <w:sz w:val="20"/>
                <w:szCs w:val="20"/>
                <w:lang w:val="fr"/>
              </w:rPr>
              <w:t>2022</w:t>
            </w:r>
          </w:p>
        </w:tc>
        <w:tc>
          <w:tcPr>
            <w:tcW w:w="421" w:type="pct"/>
            <w:tcBorders>
              <w:top w:val="nil"/>
              <w:left w:val="nil"/>
              <w:bottom w:val="single" w:sz="4" w:space="0" w:color="auto"/>
              <w:right w:val="single" w:sz="4" w:space="0" w:color="auto"/>
            </w:tcBorders>
            <w:shd w:val="clear" w:color="auto" w:fill="auto"/>
            <w:vAlign w:val="center"/>
          </w:tcPr>
          <w:p w14:paraId="7028F641" w14:textId="77777777" w:rsidR="00A57092" w:rsidRPr="009A5AB3" w:rsidRDefault="00A57092" w:rsidP="00F16DCE">
            <w:pPr>
              <w:jc w:val="center"/>
              <w:rPr>
                <w:b/>
                <w:bCs/>
                <w:color w:val="000000"/>
                <w:sz w:val="20"/>
                <w:szCs w:val="20"/>
              </w:rPr>
            </w:pPr>
            <w:r>
              <w:rPr>
                <w:b/>
                <w:bCs/>
                <w:color w:val="000000"/>
                <w:sz w:val="20"/>
                <w:szCs w:val="20"/>
                <w:lang w:val="fr"/>
              </w:rPr>
              <w:t>2019</w:t>
            </w:r>
          </w:p>
        </w:tc>
        <w:tc>
          <w:tcPr>
            <w:tcW w:w="421" w:type="pct"/>
            <w:tcBorders>
              <w:top w:val="single" w:sz="4" w:space="0" w:color="auto"/>
              <w:left w:val="nil"/>
              <w:bottom w:val="single" w:sz="4" w:space="0" w:color="auto"/>
              <w:right w:val="single" w:sz="4" w:space="0" w:color="auto"/>
            </w:tcBorders>
            <w:vAlign w:val="center"/>
          </w:tcPr>
          <w:p w14:paraId="6E7C17EB" w14:textId="77777777" w:rsidR="00A57092" w:rsidRPr="009A5AB3" w:rsidRDefault="00A57092" w:rsidP="00F16DCE">
            <w:pPr>
              <w:jc w:val="center"/>
              <w:rPr>
                <w:b/>
                <w:bCs/>
                <w:color w:val="000000"/>
                <w:sz w:val="20"/>
                <w:szCs w:val="20"/>
              </w:rPr>
            </w:pPr>
            <w:r>
              <w:rPr>
                <w:b/>
                <w:bCs/>
                <w:color w:val="000000"/>
                <w:sz w:val="20"/>
                <w:szCs w:val="20"/>
                <w:lang w:val="fr"/>
              </w:rPr>
              <w:t>2020</w:t>
            </w:r>
          </w:p>
        </w:tc>
        <w:tc>
          <w:tcPr>
            <w:tcW w:w="423" w:type="pct"/>
            <w:tcBorders>
              <w:top w:val="single" w:sz="4" w:space="0" w:color="auto"/>
              <w:left w:val="single" w:sz="4" w:space="0" w:color="auto"/>
              <w:bottom w:val="single" w:sz="4" w:space="0" w:color="auto"/>
              <w:right w:val="single" w:sz="4" w:space="0" w:color="auto"/>
            </w:tcBorders>
            <w:vAlign w:val="center"/>
          </w:tcPr>
          <w:p w14:paraId="29AE7966" w14:textId="77777777" w:rsidR="00A57092" w:rsidRPr="009A5AB3" w:rsidRDefault="00A57092" w:rsidP="00F16DCE">
            <w:pPr>
              <w:jc w:val="center"/>
              <w:rPr>
                <w:b/>
                <w:bCs/>
                <w:color w:val="000000"/>
                <w:sz w:val="20"/>
                <w:szCs w:val="20"/>
              </w:rPr>
            </w:pPr>
            <w:r>
              <w:rPr>
                <w:b/>
                <w:bCs/>
                <w:color w:val="000000"/>
                <w:sz w:val="20"/>
                <w:szCs w:val="20"/>
                <w:lang w:val="fr"/>
              </w:rPr>
              <w:t>2021</w:t>
            </w:r>
          </w:p>
        </w:tc>
        <w:tc>
          <w:tcPr>
            <w:tcW w:w="425" w:type="pct"/>
            <w:tcBorders>
              <w:top w:val="single" w:sz="4" w:space="0" w:color="auto"/>
              <w:left w:val="single" w:sz="4" w:space="0" w:color="auto"/>
              <w:bottom w:val="single" w:sz="4" w:space="0" w:color="auto"/>
              <w:right w:val="single" w:sz="4" w:space="0" w:color="auto"/>
            </w:tcBorders>
            <w:vAlign w:val="center"/>
            <w:hideMark/>
          </w:tcPr>
          <w:p w14:paraId="25740E9B" w14:textId="77777777" w:rsidR="00A57092" w:rsidRPr="009A5AB3" w:rsidRDefault="00A57092" w:rsidP="00F16DCE">
            <w:pPr>
              <w:jc w:val="center"/>
              <w:rPr>
                <w:b/>
                <w:bCs/>
                <w:color w:val="000000"/>
                <w:sz w:val="20"/>
                <w:szCs w:val="20"/>
              </w:rPr>
            </w:pPr>
            <w:r>
              <w:rPr>
                <w:b/>
                <w:bCs/>
                <w:color w:val="000000"/>
                <w:sz w:val="20"/>
                <w:szCs w:val="20"/>
                <w:lang w:val="fr"/>
              </w:rPr>
              <w:t>2022</w:t>
            </w:r>
          </w:p>
        </w:tc>
      </w:tr>
      <w:tr w:rsidR="00A57092" w:rsidRPr="009A5AB3" w14:paraId="411AC92F" w14:textId="77777777" w:rsidTr="00F16DCE">
        <w:trPr>
          <w:trHeight w:val="138"/>
        </w:trPr>
        <w:tc>
          <w:tcPr>
            <w:tcW w:w="1079" w:type="pct"/>
            <w:tcBorders>
              <w:top w:val="nil"/>
              <w:left w:val="single" w:sz="4" w:space="0" w:color="auto"/>
              <w:bottom w:val="single" w:sz="4" w:space="0" w:color="auto"/>
              <w:right w:val="single" w:sz="4" w:space="0" w:color="auto"/>
            </w:tcBorders>
            <w:shd w:val="clear" w:color="auto" w:fill="auto"/>
            <w:noWrap/>
            <w:hideMark/>
          </w:tcPr>
          <w:p w14:paraId="565F163B" w14:textId="77777777" w:rsidR="00A57092" w:rsidRPr="009A5AB3" w:rsidRDefault="00A57092" w:rsidP="00F16DCE">
            <w:pPr>
              <w:jc w:val="left"/>
              <w:rPr>
                <w:color w:val="000000"/>
                <w:sz w:val="20"/>
                <w:szCs w:val="20"/>
              </w:rPr>
            </w:pPr>
            <w:r>
              <w:rPr>
                <w:color w:val="000000"/>
                <w:sz w:val="20"/>
                <w:szCs w:val="20"/>
                <w:lang w:val="fr"/>
              </w:rPr>
              <w:t>Machines à glaçons</w:t>
            </w:r>
          </w:p>
        </w:tc>
        <w:tc>
          <w:tcPr>
            <w:tcW w:w="504" w:type="pct"/>
            <w:tcBorders>
              <w:top w:val="nil"/>
              <w:left w:val="nil"/>
              <w:bottom w:val="single" w:sz="4" w:space="0" w:color="auto"/>
              <w:right w:val="single" w:sz="4" w:space="0" w:color="auto"/>
            </w:tcBorders>
            <w:shd w:val="clear" w:color="auto" w:fill="auto"/>
            <w:noWrap/>
            <w:hideMark/>
          </w:tcPr>
          <w:p w14:paraId="18E4C202" w14:textId="221FE6D6" w:rsidR="00A57092" w:rsidRPr="009A5AB3" w:rsidRDefault="00A57092" w:rsidP="00F16DCE">
            <w:pPr>
              <w:jc w:val="right"/>
              <w:rPr>
                <w:color w:val="000000"/>
                <w:sz w:val="20"/>
                <w:szCs w:val="20"/>
              </w:rPr>
            </w:pPr>
            <w:r>
              <w:rPr>
                <w:color w:val="000000"/>
                <w:sz w:val="20"/>
                <w:szCs w:val="20"/>
                <w:lang w:val="fr"/>
              </w:rPr>
              <w:t>5</w:t>
            </w:r>
            <w:r w:rsidR="00BE12FC">
              <w:rPr>
                <w:color w:val="000000"/>
                <w:sz w:val="20"/>
                <w:szCs w:val="20"/>
                <w:lang w:val="fr"/>
              </w:rPr>
              <w:t> </w:t>
            </w:r>
            <w:r>
              <w:rPr>
                <w:color w:val="000000"/>
                <w:sz w:val="20"/>
                <w:szCs w:val="20"/>
                <w:lang w:val="fr"/>
              </w:rPr>
              <w:t>235</w:t>
            </w:r>
          </w:p>
        </w:tc>
        <w:tc>
          <w:tcPr>
            <w:tcW w:w="575" w:type="pct"/>
            <w:tcBorders>
              <w:top w:val="single" w:sz="4" w:space="0" w:color="auto"/>
              <w:left w:val="nil"/>
              <w:bottom w:val="single" w:sz="4" w:space="0" w:color="auto"/>
              <w:right w:val="single" w:sz="4" w:space="0" w:color="auto"/>
            </w:tcBorders>
          </w:tcPr>
          <w:p w14:paraId="1AF381C6" w14:textId="15B78BBF" w:rsidR="00A57092" w:rsidRPr="009A5AB3" w:rsidRDefault="00A57092" w:rsidP="00F16DCE">
            <w:pPr>
              <w:jc w:val="right"/>
              <w:rPr>
                <w:color w:val="000000"/>
                <w:sz w:val="20"/>
                <w:szCs w:val="20"/>
              </w:rPr>
            </w:pPr>
            <w:r>
              <w:rPr>
                <w:color w:val="000000"/>
                <w:sz w:val="20"/>
                <w:szCs w:val="20"/>
                <w:lang w:val="fr"/>
              </w:rPr>
              <w:t>7</w:t>
            </w:r>
            <w:r w:rsidR="00BE12FC">
              <w:rPr>
                <w:color w:val="000000"/>
                <w:sz w:val="20"/>
                <w:szCs w:val="20"/>
                <w:lang w:val="fr"/>
              </w:rPr>
              <w:t> </w:t>
            </w:r>
            <w:r>
              <w:rPr>
                <w:color w:val="000000"/>
                <w:sz w:val="20"/>
                <w:szCs w:val="20"/>
                <w:lang w:val="fr"/>
              </w:rPr>
              <w:t>295</w:t>
            </w:r>
          </w:p>
        </w:tc>
        <w:tc>
          <w:tcPr>
            <w:tcW w:w="576" w:type="pct"/>
            <w:tcBorders>
              <w:top w:val="single" w:sz="4" w:space="0" w:color="auto"/>
              <w:left w:val="single" w:sz="4" w:space="0" w:color="auto"/>
              <w:bottom w:val="single" w:sz="4" w:space="0" w:color="auto"/>
              <w:right w:val="single" w:sz="4" w:space="0" w:color="auto"/>
            </w:tcBorders>
          </w:tcPr>
          <w:p w14:paraId="0AC64181" w14:textId="5F70F8F2" w:rsidR="00A57092" w:rsidRPr="009A5AB3" w:rsidRDefault="00A57092" w:rsidP="00F16DCE">
            <w:pPr>
              <w:jc w:val="right"/>
              <w:rPr>
                <w:color w:val="000000"/>
                <w:sz w:val="20"/>
                <w:szCs w:val="20"/>
              </w:rPr>
            </w:pPr>
            <w:r>
              <w:rPr>
                <w:color w:val="000000"/>
                <w:sz w:val="20"/>
                <w:szCs w:val="20"/>
                <w:lang w:val="fr"/>
              </w:rPr>
              <w:t>8</w:t>
            </w:r>
            <w:r w:rsidR="00BE12FC">
              <w:rPr>
                <w:color w:val="000000"/>
                <w:sz w:val="20"/>
                <w:szCs w:val="20"/>
                <w:lang w:val="fr"/>
              </w:rPr>
              <w:t> </w:t>
            </w:r>
            <w:r>
              <w:rPr>
                <w:color w:val="000000"/>
                <w:sz w:val="20"/>
                <w:szCs w:val="20"/>
                <w:lang w:val="fr"/>
              </w:rPr>
              <w:t>974</w:t>
            </w:r>
          </w:p>
        </w:tc>
        <w:tc>
          <w:tcPr>
            <w:tcW w:w="576" w:type="pct"/>
            <w:tcBorders>
              <w:top w:val="single" w:sz="4" w:space="0" w:color="auto"/>
              <w:left w:val="single" w:sz="4" w:space="0" w:color="auto"/>
              <w:bottom w:val="single" w:sz="4" w:space="0" w:color="auto"/>
              <w:right w:val="single" w:sz="4" w:space="0" w:color="auto"/>
            </w:tcBorders>
          </w:tcPr>
          <w:p w14:paraId="72CBAAA8" w14:textId="28E2B334" w:rsidR="00A57092" w:rsidRPr="009A5AB3" w:rsidRDefault="00A57092" w:rsidP="00F16DCE">
            <w:pPr>
              <w:jc w:val="right"/>
              <w:rPr>
                <w:color w:val="000000"/>
                <w:sz w:val="20"/>
                <w:szCs w:val="20"/>
              </w:rPr>
            </w:pPr>
            <w:r>
              <w:rPr>
                <w:color w:val="000000"/>
                <w:sz w:val="20"/>
                <w:szCs w:val="20"/>
                <w:lang w:val="fr"/>
              </w:rPr>
              <w:t>7</w:t>
            </w:r>
            <w:r w:rsidR="00BE12FC">
              <w:rPr>
                <w:color w:val="000000"/>
                <w:sz w:val="20"/>
                <w:szCs w:val="20"/>
                <w:lang w:val="fr"/>
              </w:rPr>
              <w:t> </w:t>
            </w:r>
            <w:r>
              <w:rPr>
                <w:color w:val="000000"/>
                <w:sz w:val="20"/>
                <w:szCs w:val="20"/>
                <w:lang w:val="fr"/>
              </w:rPr>
              <w:t>376</w:t>
            </w:r>
          </w:p>
        </w:tc>
        <w:tc>
          <w:tcPr>
            <w:tcW w:w="421" w:type="pct"/>
            <w:tcBorders>
              <w:top w:val="single" w:sz="4" w:space="0" w:color="auto"/>
              <w:left w:val="single" w:sz="4" w:space="0" w:color="auto"/>
              <w:bottom w:val="single" w:sz="4" w:space="0" w:color="auto"/>
              <w:right w:val="single" w:sz="4" w:space="0" w:color="auto"/>
            </w:tcBorders>
            <w:shd w:val="clear" w:color="auto" w:fill="auto"/>
            <w:noWrap/>
            <w:hideMark/>
          </w:tcPr>
          <w:p w14:paraId="0A5EE319" w14:textId="77777777" w:rsidR="00A57092" w:rsidRPr="009A5AB3" w:rsidRDefault="00A57092" w:rsidP="00F16DCE">
            <w:pPr>
              <w:jc w:val="right"/>
              <w:rPr>
                <w:color w:val="000000"/>
                <w:sz w:val="20"/>
                <w:szCs w:val="20"/>
              </w:rPr>
            </w:pPr>
            <w:r>
              <w:rPr>
                <w:color w:val="000000"/>
                <w:sz w:val="20"/>
                <w:szCs w:val="20"/>
                <w:lang w:val="fr"/>
              </w:rPr>
              <w:t>1,80</w:t>
            </w:r>
          </w:p>
        </w:tc>
        <w:tc>
          <w:tcPr>
            <w:tcW w:w="421" w:type="pct"/>
            <w:tcBorders>
              <w:top w:val="single" w:sz="4" w:space="0" w:color="auto"/>
              <w:left w:val="single" w:sz="4" w:space="0" w:color="auto"/>
              <w:bottom w:val="single" w:sz="4" w:space="0" w:color="auto"/>
              <w:right w:val="single" w:sz="4" w:space="0" w:color="auto"/>
            </w:tcBorders>
            <w:shd w:val="clear" w:color="auto" w:fill="auto"/>
            <w:noWrap/>
            <w:hideMark/>
          </w:tcPr>
          <w:p w14:paraId="753AF77E" w14:textId="77777777" w:rsidR="00A57092" w:rsidRPr="009A5AB3" w:rsidRDefault="00A57092" w:rsidP="00F16DCE">
            <w:pPr>
              <w:jc w:val="right"/>
              <w:rPr>
                <w:color w:val="000000"/>
                <w:sz w:val="20"/>
                <w:szCs w:val="20"/>
              </w:rPr>
            </w:pPr>
            <w:r>
              <w:rPr>
                <w:color w:val="000000"/>
                <w:sz w:val="20"/>
                <w:szCs w:val="20"/>
                <w:lang w:val="fr"/>
              </w:rPr>
              <w:t>2,45</w:t>
            </w:r>
          </w:p>
        </w:tc>
        <w:tc>
          <w:tcPr>
            <w:tcW w:w="423" w:type="pct"/>
            <w:tcBorders>
              <w:top w:val="single" w:sz="4" w:space="0" w:color="auto"/>
              <w:left w:val="single" w:sz="4" w:space="0" w:color="auto"/>
              <w:bottom w:val="single" w:sz="4" w:space="0" w:color="auto"/>
              <w:right w:val="single" w:sz="4" w:space="0" w:color="auto"/>
            </w:tcBorders>
            <w:shd w:val="clear" w:color="auto" w:fill="auto"/>
            <w:noWrap/>
            <w:hideMark/>
          </w:tcPr>
          <w:p w14:paraId="72358C90" w14:textId="77777777" w:rsidR="00A57092" w:rsidRPr="009A5AB3" w:rsidRDefault="00A57092" w:rsidP="00F16DCE">
            <w:pPr>
              <w:jc w:val="right"/>
              <w:rPr>
                <w:color w:val="000000"/>
                <w:sz w:val="20"/>
                <w:szCs w:val="20"/>
              </w:rPr>
            </w:pPr>
            <w:r>
              <w:rPr>
                <w:color w:val="000000"/>
                <w:sz w:val="20"/>
                <w:szCs w:val="20"/>
                <w:lang w:val="fr"/>
              </w:rPr>
              <w:t>2,94</w:t>
            </w:r>
          </w:p>
        </w:tc>
        <w:tc>
          <w:tcPr>
            <w:tcW w:w="425" w:type="pct"/>
            <w:tcBorders>
              <w:top w:val="nil"/>
              <w:left w:val="nil"/>
              <w:bottom w:val="single" w:sz="4" w:space="0" w:color="auto"/>
              <w:right w:val="single" w:sz="4" w:space="0" w:color="auto"/>
            </w:tcBorders>
            <w:shd w:val="clear" w:color="auto" w:fill="auto"/>
            <w:noWrap/>
            <w:hideMark/>
          </w:tcPr>
          <w:p w14:paraId="0B5E70D1" w14:textId="77777777" w:rsidR="00A57092" w:rsidRPr="009A5AB3" w:rsidRDefault="00A57092" w:rsidP="00F16DCE">
            <w:pPr>
              <w:jc w:val="right"/>
              <w:rPr>
                <w:color w:val="000000"/>
                <w:sz w:val="20"/>
                <w:szCs w:val="20"/>
              </w:rPr>
            </w:pPr>
            <w:r>
              <w:rPr>
                <w:color w:val="000000"/>
                <w:sz w:val="20"/>
                <w:szCs w:val="20"/>
                <w:lang w:val="fr"/>
              </w:rPr>
              <w:t>2,55</w:t>
            </w:r>
          </w:p>
        </w:tc>
      </w:tr>
      <w:tr w:rsidR="00A57092" w:rsidRPr="009A5AB3" w14:paraId="2DE440B5" w14:textId="77777777" w:rsidTr="00F16DCE">
        <w:trPr>
          <w:trHeight w:val="170"/>
        </w:trPr>
        <w:tc>
          <w:tcPr>
            <w:tcW w:w="1079" w:type="pct"/>
            <w:tcBorders>
              <w:top w:val="nil"/>
              <w:left w:val="single" w:sz="4" w:space="0" w:color="auto"/>
              <w:bottom w:val="single" w:sz="4" w:space="0" w:color="auto"/>
              <w:right w:val="single" w:sz="4" w:space="0" w:color="auto"/>
            </w:tcBorders>
            <w:shd w:val="clear" w:color="auto" w:fill="auto"/>
            <w:noWrap/>
            <w:hideMark/>
          </w:tcPr>
          <w:p w14:paraId="3BA4DFF3" w14:textId="77777777" w:rsidR="00A57092" w:rsidRPr="009A5AB3" w:rsidRDefault="00A57092" w:rsidP="00F16DCE">
            <w:pPr>
              <w:jc w:val="left"/>
              <w:rPr>
                <w:color w:val="000000"/>
                <w:sz w:val="20"/>
                <w:szCs w:val="20"/>
              </w:rPr>
            </w:pPr>
            <w:r>
              <w:rPr>
                <w:color w:val="000000"/>
                <w:sz w:val="20"/>
                <w:szCs w:val="20"/>
                <w:lang w:val="fr"/>
              </w:rPr>
              <w:t>Congélateurs</w:t>
            </w:r>
          </w:p>
        </w:tc>
        <w:tc>
          <w:tcPr>
            <w:tcW w:w="504" w:type="pct"/>
            <w:tcBorders>
              <w:top w:val="nil"/>
              <w:left w:val="nil"/>
              <w:bottom w:val="single" w:sz="4" w:space="0" w:color="auto"/>
              <w:right w:val="single" w:sz="4" w:space="0" w:color="auto"/>
            </w:tcBorders>
            <w:shd w:val="clear" w:color="auto" w:fill="auto"/>
            <w:noWrap/>
            <w:hideMark/>
          </w:tcPr>
          <w:p w14:paraId="3F3038E1" w14:textId="05ECA4B5" w:rsidR="00A57092" w:rsidRPr="009A5AB3" w:rsidRDefault="00A57092" w:rsidP="00F16DCE">
            <w:pPr>
              <w:jc w:val="right"/>
              <w:rPr>
                <w:color w:val="000000"/>
                <w:sz w:val="20"/>
                <w:szCs w:val="20"/>
              </w:rPr>
            </w:pPr>
            <w:r>
              <w:rPr>
                <w:color w:val="000000"/>
                <w:sz w:val="20"/>
                <w:szCs w:val="20"/>
                <w:lang w:val="fr"/>
              </w:rPr>
              <w:t>1</w:t>
            </w:r>
            <w:r w:rsidR="00BE12FC">
              <w:rPr>
                <w:color w:val="000000"/>
                <w:sz w:val="20"/>
                <w:szCs w:val="20"/>
                <w:lang w:val="fr"/>
              </w:rPr>
              <w:t> </w:t>
            </w:r>
            <w:r>
              <w:rPr>
                <w:color w:val="000000"/>
                <w:sz w:val="20"/>
                <w:szCs w:val="20"/>
                <w:lang w:val="fr"/>
              </w:rPr>
              <w:t>541</w:t>
            </w:r>
          </w:p>
        </w:tc>
        <w:tc>
          <w:tcPr>
            <w:tcW w:w="575" w:type="pct"/>
            <w:tcBorders>
              <w:top w:val="single" w:sz="4" w:space="0" w:color="auto"/>
              <w:left w:val="nil"/>
              <w:bottom w:val="single" w:sz="4" w:space="0" w:color="auto"/>
              <w:right w:val="single" w:sz="4" w:space="0" w:color="auto"/>
            </w:tcBorders>
          </w:tcPr>
          <w:p w14:paraId="3802F425" w14:textId="18028827" w:rsidR="00A57092" w:rsidRPr="009A5AB3" w:rsidRDefault="00A57092" w:rsidP="00F16DCE">
            <w:pPr>
              <w:jc w:val="right"/>
              <w:rPr>
                <w:color w:val="000000"/>
                <w:sz w:val="20"/>
                <w:szCs w:val="20"/>
              </w:rPr>
            </w:pPr>
            <w:r>
              <w:rPr>
                <w:color w:val="000000"/>
                <w:sz w:val="20"/>
                <w:szCs w:val="20"/>
                <w:lang w:val="fr"/>
              </w:rPr>
              <w:t>2</w:t>
            </w:r>
            <w:r w:rsidR="00BE12FC">
              <w:rPr>
                <w:color w:val="000000"/>
                <w:sz w:val="20"/>
                <w:szCs w:val="20"/>
                <w:lang w:val="fr"/>
              </w:rPr>
              <w:t> </w:t>
            </w:r>
            <w:r>
              <w:rPr>
                <w:color w:val="000000"/>
                <w:sz w:val="20"/>
                <w:szCs w:val="20"/>
                <w:lang w:val="fr"/>
              </w:rPr>
              <w:t>598</w:t>
            </w:r>
          </w:p>
        </w:tc>
        <w:tc>
          <w:tcPr>
            <w:tcW w:w="576" w:type="pct"/>
            <w:tcBorders>
              <w:top w:val="single" w:sz="4" w:space="0" w:color="auto"/>
              <w:left w:val="single" w:sz="4" w:space="0" w:color="auto"/>
              <w:bottom w:val="single" w:sz="4" w:space="0" w:color="auto"/>
              <w:right w:val="single" w:sz="4" w:space="0" w:color="auto"/>
            </w:tcBorders>
          </w:tcPr>
          <w:p w14:paraId="645CF233" w14:textId="6594C852" w:rsidR="00A57092" w:rsidRPr="009A5AB3" w:rsidRDefault="00A57092" w:rsidP="00F16DCE">
            <w:pPr>
              <w:jc w:val="right"/>
              <w:rPr>
                <w:color w:val="000000"/>
                <w:sz w:val="20"/>
                <w:szCs w:val="20"/>
              </w:rPr>
            </w:pPr>
            <w:r>
              <w:rPr>
                <w:color w:val="000000"/>
                <w:sz w:val="20"/>
                <w:szCs w:val="20"/>
                <w:lang w:val="fr"/>
              </w:rPr>
              <w:t>3</w:t>
            </w:r>
            <w:r w:rsidR="00BE12FC">
              <w:rPr>
                <w:color w:val="000000"/>
                <w:sz w:val="20"/>
                <w:szCs w:val="20"/>
                <w:lang w:val="fr"/>
              </w:rPr>
              <w:t> </w:t>
            </w:r>
            <w:r>
              <w:rPr>
                <w:color w:val="000000"/>
                <w:sz w:val="20"/>
                <w:szCs w:val="20"/>
                <w:lang w:val="fr"/>
              </w:rPr>
              <w:t>053</w:t>
            </w:r>
          </w:p>
        </w:tc>
        <w:tc>
          <w:tcPr>
            <w:tcW w:w="576" w:type="pct"/>
            <w:tcBorders>
              <w:top w:val="single" w:sz="4" w:space="0" w:color="auto"/>
              <w:left w:val="single" w:sz="4" w:space="0" w:color="auto"/>
              <w:bottom w:val="single" w:sz="4" w:space="0" w:color="auto"/>
              <w:right w:val="single" w:sz="4" w:space="0" w:color="auto"/>
            </w:tcBorders>
          </w:tcPr>
          <w:p w14:paraId="5CC488A9" w14:textId="04E55822" w:rsidR="00A57092" w:rsidRPr="009A5AB3" w:rsidRDefault="00A57092" w:rsidP="00F16DCE">
            <w:pPr>
              <w:jc w:val="right"/>
              <w:rPr>
                <w:color w:val="000000"/>
                <w:sz w:val="20"/>
                <w:szCs w:val="20"/>
              </w:rPr>
            </w:pPr>
            <w:r>
              <w:rPr>
                <w:color w:val="000000"/>
                <w:sz w:val="20"/>
                <w:szCs w:val="20"/>
                <w:lang w:val="fr"/>
              </w:rPr>
              <w:t>5</w:t>
            </w:r>
            <w:r w:rsidR="00BE12FC">
              <w:rPr>
                <w:color w:val="000000"/>
                <w:sz w:val="20"/>
                <w:szCs w:val="20"/>
                <w:lang w:val="fr"/>
              </w:rPr>
              <w:t> </w:t>
            </w:r>
            <w:r>
              <w:rPr>
                <w:color w:val="000000"/>
                <w:sz w:val="20"/>
                <w:szCs w:val="20"/>
                <w:lang w:val="fr"/>
              </w:rPr>
              <w:t>257</w:t>
            </w:r>
          </w:p>
        </w:tc>
        <w:tc>
          <w:tcPr>
            <w:tcW w:w="421" w:type="pct"/>
            <w:tcBorders>
              <w:top w:val="single" w:sz="4" w:space="0" w:color="auto"/>
              <w:left w:val="single" w:sz="4" w:space="0" w:color="auto"/>
              <w:bottom w:val="single" w:sz="4" w:space="0" w:color="auto"/>
              <w:right w:val="single" w:sz="4" w:space="0" w:color="auto"/>
            </w:tcBorders>
            <w:shd w:val="clear" w:color="auto" w:fill="auto"/>
            <w:noWrap/>
            <w:hideMark/>
          </w:tcPr>
          <w:p w14:paraId="7ABB9814" w14:textId="77777777" w:rsidR="00A57092" w:rsidRPr="009A5AB3" w:rsidRDefault="00A57092" w:rsidP="00F16DCE">
            <w:pPr>
              <w:jc w:val="right"/>
              <w:rPr>
                <w:color w:val="000000"/>
                <w:sz w:val="20"/>
                <w:szCs w:val="20"/>
              </w:rPr>
            </w:pPr>
            <w:r>
              <w:rPr>
                <w:color w:val="000000"/>
                <w:sz w:val="20"/>
                <w:szCs w:val="20"/>
                <w:lang w:val="fr"/>
              </w:rPr>
              <w:t>0,71</w:t>
            </w:r>
          </w:p>
        </w:tc>
        <w:tc>
          <w:tcPr>
            <w:tcW w:w="421" w:type="pct"/>
            <w:tcBorders>
              <w:top w:val="single" w:sz="4" w:space="0" w:color="auto"/>
              <w:left w:val="single" w:sz="4" w:space="0" w:color="auto"/>
              <w:bottom w:val="single" w:sz="4" w:space="0" w:color="auto"/>
              <w:right w:val="single" w:sz="4" w:space="0" w:color="auto"/>
            </w:tcBorders>
            <w:shd w:val="clear" w:color="auto" w:fill="auto"/>
            <w:noWrap/>
            <w:hideMark/>
          </w:tcPr>
          <w:p w14:paraId="09C62B8F" w14:textId="77777777" w:rsidR="00A57092" w:rsidRPr="009A5AB3" w:rsidRDefault="00A57092" w:rsidP="00F16DCE">
            <w:pPr>
              <w:jc w:val="right"/>
              <w:rPr>
                <w:color w:val="000000"/>
                <w:sz w:val="20"/>
                <w:szCs w:val="20"/>
              </w:rPr>
            </w:pPr>
            <w:r>
              <w:rPr>
                <w:color w:val="000000"/>
                <w:sz w:val="20"/>
                <w:szCs w:val="20"/>
                <w:lang w:val="fr"/>
              </w:rPr>
              <w:t>1,17</w:t>
            </w:r>
          </w:p>
        </w:tc>
        <w:tc>
          <w:tcPr>
            <w:tcW w:w="423" w:type="pct"/>
            <w:tcBorders>
              <w:top w:val="single" w:sz="4" w:space="0" w:color="auto"/>
              <w:left w:val="single" w:sz="4" w:space="0" w:color="auto"/>
              <w:bottom w:val="single" w:sz="4" w:space="0" w:color="auto"/>
              <w:right w:val="single" w:sz="4" w:space="0" w:color="auto"/>
            </w:tcBorders>
            <w:shd w:val="clear" w:color="auto" w:fill="auto"/>
            <w:noWrap/>
            <w:hideMark/>
          </w:tcPr>
          <w:p w14:paraId="1281BCD5" w14:textId="77777777" w:rsidR="00A57092" w:rsidRPr="009A5AB3" w:rsidRDefault="00A57092" w:rsidP="00F16DCE">
            <w:pPr>
              <w:jc w:val="right"/>
              <w:rPr>
                <w:color w:val="000000"/>
                <w:sz w:val="20"/>
                <w:szCs w:val="20"/>
              </w:rPr>
            </w:pPr>
            <w:r>
              <w:rPr>
                <w:color w:val="000000"/>
                <w:sz w:val="20"/>
                <w:szCs w:val="20"/>
                <w:lang w:val="fr"/>
              </w:rPr>
              <w:t>1,26</w:t>
            </w:r>
          </w:p>
        </w:tc>
        <w:tc>
          <w:tcPr>
            <w:tcW w:w="425" w:type="pct"/>
            <w:tcBorders>
              <w:top w:val="nil"/>
              <w:left w:val="nil"/>
              <w:bottom w:val="single" w:sz="4" w:space="0" w:color="auto"/>
              <w:right w:val="single" w:sz="4" w:space="0" w:color="auto"/>
            </w:tcBorders>
            <w:shd w:val="clear" w:color="auto" w:fill="auto"/>
            <w:noWrap/>
            <w:hideMark/>
          </w:tcPr>
          <w:p w14:paraId="1635ED7B" w14:textId="77777777" w:rsidR="00A57092" w:rsidRPr="009A5AB3" w:rsidRDefault="00A57092" w:rsidP="00F16DCE">
            <w:pPr>
              <w:jc w:val="right"/>
              <w:rPr>
                <w:color w:val="000000"/>
                <w:sz w:val="20"/>
                <w:szCs w:val="20"/>
              </w:rPr>
            </w:pPr>
            <w:r>
              <w:rPr>
                <w:color w:val="000000"/>
                <w:sz w:val="20"/>
                <w:szCs w:val="20"/>
                <w:lang w:val="fr"/>
              </w:rPr>
              <w:t>2,23</w:t>
            </w:r>
          </w:p>
        </w:tc>
      </w:tr>
      <w:tr w:rsidR="00A57092" w:rsidRPr="009A5AB3" w14:paraId="36D12243" w14:textId="77777777" w:rsidTr="00F16DCE">
        <w:trPr>
          <w:trHeight w:val="75"/>
        </w:trPr>
        <w:tc>
          <w:tcPr>
            <w:tcW w:w="1079" w:type="pct"/>
            <w:tcBorders>
              <w:top w:val="nil"/>
              <w:left w:val="single" w:sz="4" w:space="0" w:color="auto"/>
              <w:bottom w:val="single" w:sz="4" w:space="0" w:color="auto"/>
              <w:right w:val="single" w:sz="4" w:space="0" w:color="auto"/>
            </w:tcBorders>
            <w:shd w:val="clear" w:color="auto" w:fill="auto"/>
            <w:noWrap/>
            <w:hideMark/>
          </w:tcPr>
          <w:p w14:paraId="28931BFF" w14:textId="77777777" w:rsidR="00A57092" w:rsidRPr="009A5AB3" w:rsidRDefault="00A57092" w:rsidP="00F16DCE">
            <w:pPr>
              <w:jc w:val="left"/>
              <w:rPr>
                <w:color w:val="000000"/>
                <w:sz w:val="20"/>
                <w:szCs w:val="20"/>
              </w:rPr>
            </w:pPr>
            <w:r>
              <w:rPr>
                <w:color w:val="000000"/>
                <w:sz w:val="20"/>
                <w:szCs w:val="20"/>
                <w:lang w:val="fr"/>
              </w:rPr>
              <w:t>Armoires réfrigérées verticales</w:t>
            </w:r>
          </w:p>
        </w:tc>
        <w:tc>
          <w:tcPr>
            <w:tcW w:w="504" w:type="pct"/>
            <w:tcBorders>
              <w:top w:val="nil"/>
              <w:left w:val="nil"/>
              <w:bottom w:val="single" w:sz="4" w:space="0" w:color="auto"/>
              <w:right w:val="single" w:sz="4" w:space="0" w:color="auto"/>
            </w:tcBorders>
            <w:shd w:val="clear" w:color="auto" w:fill="auto"/>
            <w:noWrap/>
            <w:hideMark/>
          </w:tcPr>
          <w:p w14:paraId="2EA5E0FA" w14:textId="6499272A" w:rsidR="00A57092" w:rsidRPr="009A5AB3" w:rsidRDefault="00A57092" w:rsidP="00F16DCE">
            <w:pPr>
              <w:jc w:val="right"/>
              <w:rPr>
                <w:color w:val="000000"/>
                <w:sz w:val="20"/>
                <w:szCs w:val="20"/>
              </w:rPr>
            </w:pPr>
            <w:r>
              <w:rPr>
                <w:color w:val="000000"/>
                <w:sz w:val="20"/>
                <w:szCs w:val="20"/>
                <w:lang w:val="fr"/>
              </w:rPr>
              <w:t>1</w:t>
            </w:r>
            <w:r w:rsidR="00BE12FC">
              <w:rPr>
                <w:color w:val="000000"/>
                <w:sz w:val="20"/>
                <w:szCs w:val="20"/>
                <w:lang w:val="fr"/>
              </w:rPr>
              <w:t> </w:t>
            </w:r>
            <w:r>
              <w:rPr>
                <w:color w:val="000000"/>
                <w:sz w:val="20"/>
                <w:szCs w:val="20"/>
                <w:lang w:val="fr"/>
              </w:rPr>
              <w:t>183</w:t>
            </w:r>
          </w:p>
        </w:tc>
        <w:tc>
          <w:tcPr>
            <w:tcW w:w="575" w:type="pct"/>
            <w:tcBorders>
              <w:top w:val="single" w:sz="4" w:space="0" w:color="auto"/>
              <w:left w:val="nil"/>
              <w:bottom w:val="single" w:sz="4" w:space="0" w:color="auto"/>
              <w:right w:val="single" w:sz="4" w:space="0" w:color="auto"/>
            </w:tcBorders>
          </w:tcPr>
          <w:p w14:paraId="2CB49A68" w14:textId="77777777" w:rsidR="00A57092" w:rsidRPr="009A5AB3" w:rsidRDefault="00A57092" w:rsidP="00F16DCE">
            <w:pPr>
              <w:jc w:val="right"/>
              <w:rPr>
                <w:color w:val="000000"/>
                <w:sz w:val="20"/>
                <w:szCs w:val="20"/>
              </w:rPr>
            </w:pPr>
            <w:r>
              <w:rPr>
                <w:color w:val="000000"/>
                <w:sz w:val="20"/>
                <w:szCs w:val="20"/>
                <w:lang w:val="fr"/>
              </w:rPr>
              <w:t>616</w:t>
            </w:r>
          </w:p>
        </w:tc>
        <w:tc>
          <w:tcPr>
            <w:tcW w:w="576" w:type="pct"/>
            <w:tcBorders>
              <w:top w:val="single" w:sz="4" w:space="0" w:color="auto"/>
              <w:left w:val="single" w:sz="4" w:space="0" w:color="auto"/>
              <w:bottom w:val="single" w:sz="4" w:space="0" w:color="auto"/>
              <w:right w:val="single" w:sz="4" w:space="0" w:color="auto"/>
            </w:tcBorders>
          </w:tcPr>
          <w:p w14:paraId="27945B7A" w14:textId="706DD6AA" w:rsidR="00A57092" w:rsidRPr="009A5AB3" w:rsidRDefault="00A57092" w:rsidP="00F16DCE">
            <w:pPr>
              <w:jc w:val="right"/>
              <w:rPr>
                <w:color w:val="000000"/>
                <w:sz w:val="20"/>
                <w:szCs w:val="20"/>
              </w:rPr>
            </w:pPr>
            <w:r>
              <w:rPr>
                <w:color w:val="000000"/>
                <w:sz w:val="20"/>
                <w:szCs w:val="20"/>
                <w:lang w:val="fr"/>
              </w:rPr>
              <w:t>1</w:t>
            </w:r>
            <w:r w:rsidR="00BE12FC">
              <w:rPr>
                <w:color w:val="000000"/>
                <w:sz w:val="20"/>
                <w:szCs w:val="20"/>
                <w:lang w:val="fr"/>
              </w:rPr>
              <w:t> </w:t>
            </w:r>
            <w:r>
              <w:rPr>
                <w:color w:val="000000"/>
                <w:sz w:val="20"/>
                <w:szCs w:val="20"/>
                <w:lang w:val="fr"/>
              </w:rPr>
              <w:t>089</w:t>
            </w:r>
          </w:p>
        </w:tc>
        <w:tc>
          <w:tcPr>
            <w:tcW w:w="576" w:type="pct"/>
            <w:tcBorders>
              <w:top w:val="single" w:sz="4" w:space="0" w:color="auto"/>
              <w:left w:val="single" w:sz="4" w:space="0" w:color="auto"/>
              <w:bottom w:val="single" w:sz="4" w:space="0" w:color="auto"/>
              <w:right w:val="single" w:sz="4" w:space="0" w:color="auto"/>
            </w:tcBorders>
          </w:tcPr>
          <w:p w14:paraId="01862D0B" w14:textId="331DC3FB" w:rsidR="00A57092" w:rsidRPr="009A5AB3" w:rsidRDefault="00A57092" w:rsidP="00F16DCE">
            <w:pPr>
              <w:jc w:val="right"/>
              <w:rPr>
                <w:color w:val="000000"/>
                <w:sz w:val="20"/>
                <w:szCs w:val="20"/>
              </w:rPr>
            </w:pPr>
            <w:r>
              <w:rPr>
                <w:color w:val="000000"/>
                <w:sz w:val="20"/>
                <w:szCs w:val="20"/>
                <w:lang w:val="fr"/>
              </w:rPr>
              <w:t>1</w:t>
            </w:r>
            <w:r w:rsidR="00BE12FC">
              <w:rPr>
                <w:color w:val="000000"/>
                <w:sz w:val="20"/>
                <w:szCs w:val="20"/>
                <w:lang w:val="fr"/>
              </w:rPr>
              <w:t> </w:t>
            </w:r>
            <w:r>
              <w:rPr>
                <w:color w:val="000000"/>
                <w:sz w:val="20"/>
                <w:szCs w:val="20"/>
                <w:lang w:val="fr"/>
              </w:rPr>
              <w:t>246</w:t>
            </w:r>
          </w:p>
        </w:tc>
        <w:tc>
          <w:tcPr>
            <w:tcW w:w="421" w:type="pct"/>
            <w:tcBorders>
              <w:top w:val="single" w:sz="4" w:space="0" w:color="auto"/>
              <w:left w:val="single" w:sz="4" w:space="0" w:color="auto"/>
              <w:bottom w:val="single" w:sz="4" w:space="0" w:color="auto"/>
              <w:right w:val="single" w:sz="4" w:space="0" w:color="auto"/>
            </w:tcBorders>
            <w:shd w:val="clear" w:color="auto" w:fill="auto"/>
            <w:noWrap/>
            <w:hideMark/>
          </w:tcPr>
          <w:p w14:paraId="137AAAAF" w14:textId="77777777" w:rsidR="00A57092" w:rsidRPr="009A5AB3" w:rsidRDefault="00A57092" w:rsidP="00F16DCE">
            <w:pPr>
              <w:jc w:val="right"/>
              <w:rPr>
                <w:color w:val="000000"/>
                <w:sz w:val="20"/>
                <w:szCs w:val="20"/>
              </w:rPr>
            </w:pPr>
            <w:r>
              <w:rPr>
                <w:color w:val="000000"/>
                <w:sz w:val="20"/>
                <w:szCs w:val="20"/>
                <w:lang w:val="fr"/>
              </w:rPr>
              <w:t>0,28</w:t>
            </w:r>
          </w:p>
        </w:tc>
        <w:tc>
          <w:tcPr>
            <w:tcW w:w="421" w:type="pct"/>
            <w:tcBorders>
              <w:top w:val="single" w:sz="4" w:space="0" w:color="auto"/>
              <w:left w:val="single" w:sz="4" w:space="0" w:color="auto"/>
              <w:bottom w:val="single" w:sz="4" w:space="0" w:color="auto"/>
              <w:right w:val="single" w:sz="4" w:space="0" w:color="auto"/>
            </w:tcBorders>
            <w:shd w:val="clear" w:color="auto" w:fill="auto"/>
            <w:noWrap/>
            <w:hideMark/>
          </w:tcPr>
          <w:p w14:paraId="63F2AB14" w14:textId="77777777" w:rsidR="00A57092" w:rsidRPr="009A5AB3" w:rsidRDefault="00A57092" w:rsidP="00F16DCE">
            <w:pPr>
              <w:jc w:val="right"/>
              <w:rPr>
                <w:color w:val="000000"/>
                <w:sz w:val="20"/>
                <w:szCs w:val="20"/>
              </w:rPr>
            </w:pPr>
            <w:r>
              <w:rPr>
                <w:color w:val="000000"/>
                <w:sz w:val="20"/>
                <w:szCs w:val="20"/>
                <w:lang w:val="fr"/>
              </w:rPr>
              <w:t>0,16</w:t>
            </w:r>
          </w:p>
        </w:tc>
        <w:tc>
          <w:tcPr>
            <w:tcW w:w="423" w:type="pct"/>
            <w:tcBorders>
              <w:top w:val="single" w:sz="4" w:space="0" w:color="auto"/>
              <w:left w:val="single" w:sz="4" w:space="0" w:color="auto"/>
              <w:bottom w:val="single" w:sz="4" w:space="0" w:color="auto"/>
              <w:right w:val="single" w:sz="4" w:space="0" w:color="auto"/>
            </w:tcBorders>
            <w:shd w:val="clear" w:color="auto" w:fill="auto"/>
            <w:noWrap/>
            <w:hideMark/>
          </w:tcPr>
          <w:p w14:paraId="6F9A09BF" w14:textId="77777777" w:rsidR="00A57092" w:rsidRPr="009A5AB3" w:rsidRDefault="00A57092" w:rsidP="00F16DCE">
            <w:pPr>
              <w:jc w:val="right"/>
              <w:rPr>
                <w:color w:val="000000"/>
                <w:sz w:val="20"/>
                <w:szCs w:val="20"/>
              </w:rPr>
            </w:pPr>
            <w:r>
              <w:rPr>
                <w:color w:val="000000"/>
                <w:sz w:val="20"/>
                <w:szCs w:val="20"/>
                <w:lang w:val="fr"/>
              </w:rPr>
              <w:t>0,28</w:t>
            </w:r>
          </w:p>
        </w:tc>
        <w:tc>
          <w:tcPr>
            <w:tcW w:w="425" w:type="pct"/>
            <w:tcBorders>
              <w:top w:val="nil"/>
              <w:left w:val="nil"/>
              <w:bottom w:val="single" w:sz="4" w:space="0" w:color="auto"/>
              <w:right w:val="single" w:sz="4" w:space="0" w:color="auto"/>
            </w:tcBorders>
            <w:shd w:val="clear" w:color="auto" w:fill="auto"/>
            <w:noWrap/>
            <w:hideMark/>
          </w:tcPr>
          <w:p w14:paraId="0374E711" w14:textId="77777777" w:rsidR="00A57092" w:rsidRPr="009A5AB3" w:rsidRDefault="00A57092" w:rsidP="00F16DCE">
            <w:pPr>
              <w:jc w:val="right"/>
              <w:rPr>
                <w:color w:val="000000"/>
                <w:sz w:val="20"/>
                <w:szCs w:val="20"/>
              </w:rPr>
            </w:pPr>
            <w:r>
              <w:rPr>
                <w:color w:val="000000"/>
                <w:sz w:val="20"/>
                <w:szCs w:val="20"/>
                <w:lang w:val="fr"/>
              </w:rPr>
              <w:t>0,31</w:t>
            </w:r>
          </w:p>
        </w:tc>
      </w:tr>
      <w:tr w:rsidR="00A57092" w:rsidRPr="009A5AB3" w14:paraId="02295C97" w14:textId="77777777" w:rsidTr="00F16DCE">
        <w:trPr>
          <w:trHeight w:val="120"/>
        </w:trPr>
        <w:tc>
          <w:tcPr>
            <w:tcW w:w="1079" w:type="pct"/>
            <w:tcBorders>
              <w:top w:val="nil"/>
              <w:left w:val="single" w:sz="4" w:space="0" w:color="auto"/>
              <w:bottom w:val="single" w:sz="4" w:space="0" w:color="auto"/>
              <w:right w:val="single" w:sz="4" w:space="0" w:color="auto"/>
            </w:tcBorders>
            <w:shd w:val="clear" w:color="auto" w:fill="auto"/>
            <w:noWrap/>
            <w:hideMark/>
          </w:tcPr>
          <w:p w14:paraId="101C28D4" w14:textId="77777777" w:rsidR="00A57092" w:rsidRPr="009A5AB3" w:rsidRDefault="00A57092" w:rsidP="00F16DCE">
            <w:pPr>
              <w:jc w:val="left"/>
              <w:rPr>
                <w:color w:val="000000"/>
                <w:sz w:val="20"/>
                <w:szCs w:val="20"/>
              </w:rPr>
            </w:pPr>
            <w:r>
              <w:rPr>
                <w:color w:val="000000"/>
                <w:sz w:val="20"/>
                <w:szCs w:val="20"/>
                <w:lang w:val="fr"/>
              </w:rPr>
              <w:t>Armoires réfrigérées horizontales</w:t>
            </w:r>
          </w:p>
        </w:tc>
        <w:tc>
          <w:tcPr>
            <w:tcW w:w="504" w:type="pct"/>
            <w:tcBorders>
              <w:top w:val="nil"/>
              <w:left w:val="nil"/>
              <w:bottom w:val="single" w:sz="4" w:space="0" w:color="auto"/>
              <w:right w:val="single" w:sz="4" w:space="0" w:color="auto"/>
            </w:tcBorders>
            <w:shd w:val="clear" w:color="auto" w:fill="auto"/>
            <w:noWrap/>
            <w:hideMark/>
          </w:tcPr>
          <w:p w14:paraId="2357013E" w14:textId="77777777" w:rsidR="00A57092" w:rsidRPr="009A5AB3" w:rsidRDefault="00A57092" w:rsidP="00F16DCE">
            <w:pPr>
              <w:jc w:val="right"/>
              <w:rPr>
                <w:color w:val="000000"/>
                <w:sz w:val="20"/>
                <w:szCs w:val="20"/>
              </w:rPr>
            </w:pPr>
            <w:r>
              <w:rPr>
                <w:color w:val="000000"/>
                <w:sz w:val="20"/>
                <w:szCs w:val="20"/>
                <w:lang w:val="fr"/>
              </w:rPr>
              <w:t>427</w:t>
            </w:r>
          </w:p>
        </w:tc>
        <w:tc>
          <w:tcPr>
            <w:tcW w:w="575" w:type="pct"/>
            <w:tcBorders>
              <w:top w:val="single" w:sz="4" w:space="0" w:color="auto"/>
              <w:left w:val="nil"/>
              <w:bottom w:val="single" w:sz="4" w:space="0" w:color="auto"/>
              <w:right w:val="single" w:sz="4" w:space="0" w:color="auto"/>
            </w:tcBorders>
          </w:tcPr>
          <w:p w14:paraId="5BD77227" w14:textId="77777777" w:rsidR="00A57092" w:rsidRPr="009A5AB3" w:rsidRDefault="00A57092" w:rsidP="00F16DCE">
            <w:pPr>
              <w:jc w:val="right"/>
              <w:rPr>
                <w:color w:val="000000"/>
                <w:sz w:val="20"/>
                <w:szCs w:val="20"/>
              </w:rPr>
            </w:pPr>
            <w:r>
              <w:rPr>
                <w:color w:val="000000"/>
                <w:sz w:val="20"/>
                <w:szCs w:val="20"/>
                <w:lang w:val="fr"/>
              </w:rPr>
              <w:t>0</w:t>
            </w:r>
          </w:p>
        </w:tc>
        <w:tc>
          <w:tcPr>
            <w:tcW w:w="576" w:type="pct"/>
            <w:tcBorders>
              <w:top w:val="single" w:sz="4" w:space="0" w:color="auto"/>
              <w:left w:val="single" w:sz="4" w:space="0" w:color="auto"/>
              <w:bottom w:val="single" w:sz="4" w:space="0" w:color="auto"/>
              <w:right w:val="single" w:sz="4" w:space="0" w:color="auto"/>
            </w:tcBorders>
          </w:tcPr>
          <w:p w14:paraId="734318B5" w14:textId="77777777" w:rsidR="00A57092" w:rsidRPr="009A5AB3" w:rsidRDefault="00A57092" w:rsidP="00F16DCE">
            <w:pPr>
              <w:jc w:val="right"/>
              <w:rPr>
                <w:color w:val="000000"/>
                <w:sz w:val="20"/>
                <w:szCs w:val="20"/>
              </w:rPr>
            </w:pPr>
            <w:r>
              <w:rPr>
                <w:color w:val="000000"/>
                <w:sz w:val="20"/>
                <w:szCs w:val="20"/>
                <w:lang w:val="fr"/>
              </w:rPr>
              <w:t>602</w:t>
            </w:r>
          </w:p>
        </w:tc>
        <w:tc>
          <w:tcPr>
            <w:tcW w:w="576" w:type="pct"/>
            <w:tcBorders>
              <w:top w:val="single" w:sz="4" w:space="0" w:color="auto"/>
              <w:left w:val="single" w:sz="4" w:space="0" w:color="auto"/>
              <w:bottom w:val="single" w:sz="4" w:space="0" w:color="auto"/>
              <w:right w:val="single" w:sz="4" w:space="0" w:color="auto"/>
            </w:tcBorders>
          </w:tcPr>
          <w:p w14:paraId="7017D016" w14:textId="77777777" w:rsidR="00A57092" w:rsidRPr="009A5AB3" w:rsidRDefault="00A57092" w:rsidP="00F16DCE">
            <w:pPr>
              <w:jc w:val="right"/>
              <w:rPr>
                <w:color w:val="000000"/>
                <w:sz w:val="20"/>
                <w:szCs w:val="20"/>
              </w:rPr>
            </w:pPr>
            <w:r>
              <w:rPr>
                <w:color w:val="000000"/>
                <w:sz w:val="20"/>
                <w:szCs w:val="20"/>
                <w:lang w:val="fr"/>
              </w:rPr>
              <w:t>511</w:t>
            </w:r>
          </w:p>
        </w:tc>
        <w:tc>
          <w:tcPr>
            <w:tcW w:w="421" w:type="pct"/>
            <w:tcBorders>
              <w:top w:val="single" w:sz="4" w:space="0" w:color="auto"/>
              <w:left w:val="single" w:sz="4" w:space="0" w:color="auto"/>
              <w:bottom w:val="single" w:sz="4" w:space="0" w:color="auto"/>
              <w:right w:val="single" w:sz="4" w:space="0" w:color="auto"/>
            </w:tcBorders>
            <w:shd w:val="clear" w:color="auto" w:fill="auto"/>
            <w:noWrap/>
            <w:hideMark/>
          </w:tcPr>
          <w:p w14:paraId="5C96D167" w14:textId="77777777" w:rsidR="00A57092" w:rsidRPr="009A5AB3" w:rsidRDefault="00A57092" w:rsidP="00F16DCE">
            <w:pPr>
              <w:jc w:val="right"/>
              <w:rPr>
                <w:color w:val="000000"/>
                <w:sz w:val="20"/>
                <w:szCs w:val="20"/>
              </w:rPr>
            </w:pPr>
            <w:r>
              <w:rPr>
                <w:color w:val="000000"/>
                <w:sz w:val="20"/>
                <w:szCs w:val="20"/>
                <w:lang w:val="fr"/>
              </w:rPr>
              <w:t>0,07</w:t>
            </w:r>
          </w:p>
        </w:tc>
        <w:tc>
          <w:tcPr>
            <w:tcW w:w="421" w:type="pct"/>
            <w:tcBorders>
              <w:top w:val="single" w:sz="4" w:space="0" w:color="auto"/>
              <w:left w:val="single" w:sz="4" w:space="0" w:color="auto"/>
              <w:bottom w:val="single" w:sz="4" w:space="0" w:color="auto"/>
              <w:right w:val="single" w:sz="4" w:space="0" w:color="auto"/>
            </w:tcBorders>
            <w:shd w:val="clear" w:color="auto" w:fill="auto"/>
            <w:noWrap/>
            <w:hideMark/>
          </w:tcPr>
          <w:p w14:paraId="20EC4E89" w14:textId="77777777" w:rsidR="00A57092" w:rsidRPr="009A5AB3" w:rsidRDefault="00A57092" w:rsidP="00F16DCE">
            <w:pPr>
              <w:jc w:val="right"/>
              <w:rPr>
                <w:color w:val="000000"/>
                <w:sz w:val="20"/>
                <w:szCs w:val="20"/>
              </w:rPr>
            </w:pPr>
            <w:r>
              <w:rPr>
                <w:color w:val="000000"/>
                <w:sz w:val="20"/>
                <w:szCs w:val="20"/>
                <w:lang w:val="fr"/>
              </w:rPr>
              <w:t>0,00</w:t>
            </w:r>
          </w:p>
        </w:tc>
        <w:tc>
          <w:tcPr>
            <w:tcW w:w="423" w:type="pct"/>
            <w:tcBorders>
              <w:top w:val="single" w:sz="4" w:space="0" w:color="auto"/>
              <w:left w:val="single" w:sz="4" w:space="0" w:color="auto"/>
              <w:bottom w:val="single" w:sz="4" w:space="0" w:color="auto"/>
              <w:right w:val="single" w:sz="4" w:space="0" w:color="auto"/>
            </w:tcBorders>
            <w:shd w:val="clear" w:color="auto" w:fill="auto"/>
            <w:noWrap/>
            <w:hideMark/>
          </w:tcPr>
          <w:p w14:paraId="248DA9C0" w14:textId="77777777" w:rsidR="00A57092" w:rsidRPr="009A5AB3" w:rsidRDefault="00A57092" w:rsidP="00F16DCE">
            <w:pPr>
              <w:jc w:val="right"/>
              <w:rPr>
                <w:color w:val="000000"/>
                <w:sz w:val="20"/>
                <w:szCs w:val="20"/>
              </w:rPr>
            </w:pPr>
            <w:r>
              <w:rPr>
                <w:color w:val="000000"/>
                <w:sz w:val="20"/>
                <w:szCs w:val="20"/>
                <w:lang w:val="fr"/>
              </w:rPr>
              <w:t>0,09</w:t>
            </w:r>
          </w:p>
        </w:tc>
        <w:tc>
          <w:tcPr>
            <w:tcW w:w="425" w:type="pct"/>
            <w:tcBorders>
              <w:top w:val="nil"/>
              <w:left w:val="nil"/>
              <w:bottom w:val="single" w:sz="4" w:space="0" w:color="auto"/>
              <w:right w:val="single" w:sz="4" w:space="0" w:color="auto"/>
            </w:tcBorders>
            <w:shd w:val="clear" w:color="auto" w:fill="auto"/>
            <w:noWrap/>
            <w:hideMark/>
          </w:tcPr>
          <w:p w14:paraId="69B5E544" w14:textId="77777777" w:rsidR="00A57092" w:rsidRPr="009A5AB3" w:rsidRDefault="00A57092" w:rsidP="00F16DCE">
            <w:pPr>
              <w:jc w:val="right"/>
              <w:rPr>
                <w:color w:val="000000"/>
                <w:sz w:val="20"/>
                <w:szCs w:val="20"/>
              </w:rPr>
            </w:pPr>
            <w:r>
              <w:rPr>
                <w:color w:val="000000"/>
                <w:sz w:val="20"/>
                <w:szCs w:val="20"/>
                <w:lang w:val="fr"/>
              </w:rPr>
              <w:t>0,08</w:t>
            </w:r>
          </w:p>
        </w:tc>
      </w:tr>
      <w:tr w:rsidR="00A57092" w:rsidRPr="009A5AB3" w14:paraId="57A7DBE6" w14:textId="77777777" w:rsidTr="00F16DCE">
        <w:trPr>
          <w:trHeight w:val="50"/>
        </w:trPr>
        <w:tc>
          <w:tcPr>
            <w:tcW w:w="1079" w:type="pct"/>
            <w:tcBorders>
              <w:top w:val="nil"/>
              <w:left w:val="single" w:sz="4" w:space="0" w:color="auto"/>
              <w:bottom w:val="single" w:sz="4" w:space="0" w:color="auto"/>
              <w:right w:val="single" w:sz="4" w:space="0" w:color="auto"/>
            </w:tcBorders>
            <w:shd w:val="clear" w:color="auto" w:fill="auto"/>
            <w:noWrap/>
            <w:hideMark/>
          </w:tcPr>
          <w:p w14:paraId="07D1BC24" w14:textId="77777777" w:rsidR="00A57092" w:rsidRPr="009A5AB3" w:rsidRDefault="00A57092" w:rsidP="00F16DCE">
            <w:pPr>
              <w:jc w:val="left"/>
              <w:rPr>
                <w:color w:val="000000"/>
                <w:sz w:val="20"/>
                <w:szCs w:val="20"/>
              </w:rPr>
            </w:pPr>
            <w:r>
              <w:rPr>
                <w:color w:val="000000"/>
                <w:sz w:val="20"/>
                <w:szCs w:val="20"/>
                <w:lang w:val="fr"/>
              </w:rPr>
              <w:t>Congélateurs verticaux</w:t>
            </w:r>
          </w:p>
        </w:tc>
        <w:tc>
          <w:tcPr>
            <w:tcW w:w="504" w:type="pct"/>
            <w:tcBorders>
              <w:top w:val="nil"/>
              <w:left w:val="nil"/>
              <w:bottom w:val="single" w:sz="4" w:space="0" w:color="auto"/>
              <w:right w:val="single" w:sz="4" w:space="0" w:color="auto"/>
            </w:tcBorders>
            <w:shd w:val="clear" w:color="auto" w:fill="auto"/>
            <w:noWrap/>
            <w:hideMark/>
          </w:tcPr>
          <w:p w14:paraId="142B55CC" w14:textId="77777777" w:rsidR="00A57092" w:rsidRPr="009A5AB3" w:rsidRDefault="00A57092" w:rsidP="00F16DCE">
            <w:pPr>
              <w:jc w:val="right"/>
              <w:rPr>
                <w:color w:val="000000"/>
                <w:sz w:val="20"/>
                <w:szCs w:val="20"/>
              </w:rPr>
            </w:pPr>
            <w:r>
              <w:rPr>
                <w:color w:val="000000"/>
                <w:sz w:val="20"/>
                <w:szCs w:val="20"/>
                <w:lang w:val="fr"/>
              </w:rPr>
              <w:t>1</w:t>
            </w:r>
          </w:p>
        </w:tc>
        <w:tc>
          <w:tcPr>
            <w:tcW w:w="575" w:type="pct"/>
            <w:tcBorders>
              <w:top w:val="single" w:sz="4" w:space="0" w:color="auto"/>
              <w:left w:val="nil"/>
              <w:bottom w:val="single" w:sz="4" w:space="0" w:color="auto"/>
              <w:right w:val="single" w:sz="4" w:space="0" w:color="auto"/>
            </w:tcBorders>
          </w:tcPr>
          <w:p w14:paraId="5D873DBA" w14:textId="77777777" w:rsidR="00A57092" w:rsidRPr="009A5AB3" w:rsidRDefault="00A57092" w:rsidP="00F16DCE">
            <w:pPr>
              <w:jc w:val="right"/>
              <w:rPr>
                <w:color w:val="000000"/>
                <w:sz w:val="20"/>
                <w:szCs w:val="20"/>
              </w:rPr>
            </w:pPr>
            <w:r>
              <w:rPr>
                <w:color w:val="000000"/>
                <w:sz w:val="20"/>
                <w:szCs w:val="20"/>
                <w:lang w:val="fr"/>
              </w:rPr>
              <w:t>0</w:t>
            </w:r>
          </w:p>
        </w:tc>
        <w:tc>
          <w:tcPr>
            <w:tcW w:w="576" w:type="pct"/>
            <w:tcBorders>
              <w:top w:val="single" w:sz="4" w:space="0" w:color="auto"/>
              <w:left w:val="single" w:sz="4" w:space="0" w:color="auto"/>
              <w:bottom w:val="single" w:sz="4" w:space="0" w:color="auto"/>
              <w:right w:val="single" w:sz="4" w:space="0" w:color="auto"/>
            </w:tcBorders>
          </w:tcPr>
          <w:p w14:paraId="2857F63B" w14:textId="77777777" w:rsidR="00A57092" w:rsidRPr="009A5AB3" w:rsidRDefault="00A57092" w:rsidP="00F16DCE">
            <w:pPr>
              <w:jc w:val="right"/>
              <w:rPr>
                <w:color w:val="000000"/>
                <w:sz w:val="20"/>
                <w:szCs w:val="20"/>
              </w:rPr>
            </w:pPr>
            <w:r>
              <w:rPr>
                <w:color w:val="000000"/>
                <w:sz w:val="20"/>
                <w:szCs w:val="20"/>
                <w:lang w:val="fr"/>
              </w:rPr>
              <w:t>0</w:t>
            </w:r>
          </w:p>
        </w:tc>
        <w:tc>
          <w:tcPr>
            <w:tcW w:w="576" w:type="pct"/>
            <w:tcBorders>
              <w:top w:val="single" w:sz="4" w:space="0" w:color="auto"/>
              <w:left w:val="single" w:sz="4" w:space="0" w:color="auto"/>
              <w:bottom w:val="single" w:sz="4" w:space="0" w:color="auto"/>
              <w:right w:val="single" w:sz="4" w:space="0" w:color="auto"/>
            </w:tcBorders>
          </w:tcPr>
          <w:p w14:paraId="518DF592" w14:textId="77777777" w:rsidR="00A57092" w:rsidRPr="009A5AB3" w:rsidRDefault="00A57092" w:rsidP="00F16DCE">
            <w:pPr>
              <w:jc w:val="right"/>
              <w:rPr>
                <w:color w:val="000000"/>
                <w:sz w:val="20"/>
                <w:szCs w:val="20"/>
              </w:rPr>
            </w:pPr>
            <w:r>
              <w:rPr>
                <w:color w:val="000000"/>
                <w:sz w:val="20"/>
                <w:szCs w:val="20"/>
                <w:lang w:val="fr"/>
              </w:rPr>
              <w:t>15</w:t>
            </w:r>
          </w:p>
        </w:tc>
        <w:tc>
          <w:tcPr>
            <w:tcW w:w="421" w:type="pct"/>
            <w:tcBorders>
              <w:top w:val="single" w:sz="4" w:space="0" w:color="auto"/>
              <w:left w:val="single" w:sz="4" w:space="0" w:color="auto"/>
              <w:bottom w:val="single" w:sz="4" w:space="0" w:color="auto"/>
              <w:right w:val="single" w:sz="4" w:space="0" w:color="auto"/>
            </w:tcBorders>
            <w:shd w:val="clear" w:color="auto" w:fill="auto"/>
            <w:noWrap/>
            <w:hideMark/>
          </w:tcPr>
          <w:p w14:paraId="4E12CE76" w14:textId="77777777" w:rsidR="00A57092" w:rsidRPr="009A5AB3" w:rsidRDefault="00A57092" w:rsidP="00F16DCE">
            <w:pPr>
              <w:jc w:val="right"/>
              <w:rPr>
                <w:color w:val="000000"/>
                <w:sz w:val="20"/>
                <w:szCs w:val="20"/>
              </w:rPr>
            </w:pPr>
            <w:r>
              <w:rPr>
                <w:color w:val="000000"/>
                <w:sz w:val="20"/>
                <w:szCs w:val="20"/>
                <w:lang w:val="fr"/>
              </w:rPr>
              <w:t>0,00</w:t>
            </w:r>
          </w:p>
        </w:tc>
        <w:tc>
          <w:tcPr>
            <w:tcW w:w="421" w:type="pct"/>
            <w:tcBorders>
              <w:top w:val="single" w:sz="4" w:space="0" w:color="auto"/>
              <w:left w:val="single" w:sz="4" w:space="0" w:color="auto"/>
              <w:bottom w:val="single" w:sz="4" w:space="0" w:color="auto"/>
              <w:right w:val="single" w:sz="4" w:space="0" w:color="auto"/>
            </w:tcBorders>
            <w:shd w:val="clear" w:color="auto" w:fill="auto"/>
            <w:noWrap/>
            <w:hideMark/>
          </w:tcPr>
          <w:p w14:paraId="42875856" w14:textId="77777777" w:rsidR="00A57092" w:rsidRPr="009A5AB3" w:rsidRDefault="00A57092" w:rsidP="00F16DCE">
            <w:pPr>
              <w:jc w:val="right"/>
              <w:rPr>
                <w:color w:val="000000"/>
                <w:sz w:val="20"/>
                <w:szCs w:val="20"/>
              </w:rPr>
            </w:pPr>
            <w:r>
              <w:rPr>
                <w:color w:val="000000"/>
                <w:sz w:val="20"/>
                <w:szCs w:val="20"/>
                <w:lang w:val="fr"/>
              </w:rPr>
              <w:t>0,00</w:t>
            </w:r>
          </w:p>
        </w:tc>
        <w:tc>
          <w:tcPr>
            <w:tcW w:w="423" w:type="pct"/>
            <w:tcBorders>
              <w:top w:val="single" w:sz="4" w:space="0" w:color="auto"/>
              <w:left w:val="single" w:sz="4" w:space="0" w:color="auto"/>
              <w:bottom w:val="single" w:sz="4" w:space="0" w:color="auto"/>
              <w:right w:val="single" w:sz="4" w:space="0" w:color="auto"/>
            </w:tcBorders>
            <w:shd w:val="clear" w:color="auto" w:fill="auto"/>
            <w:noWrap/>
            <w:hideMark/>
          </w:tcPr>
          <w:p w14:paraId="5D54C26B" w14:textId="77777777" w:rsidR="00A57092" w:rsidRPr="009A5AB3" w:rsidRDefault="00A57092" w:rsidP="00F16DCE">
            <w:pPr>
              <w:jc w:val="right"/>
              <w:rPr>
                <w:color w:val="000000"/>
                <w:sz w:val="20"/>
                <w:szCs w:val="20"/>
              </w:rPr>
            </w:pPr>
            <w:r>
              <w:rPr>
                <w:color w:val="000000"/>
                <w:sz w:val="20"/>
                <w:szCs w:val="20"/>
                <w:lang w:val="fr"/>
              </w:rPr>
              <w:t>0,00</w:t>
            </w:r>
          </w:p>
        </w:tc>
        <w:tc>
          <w:tcPr>
            <w:tcW w:w="425" w:type="pct"/>
            <w:tcBorders>
              <w:top w:val="nil"/>
              <w:left w:val="nil"/>
              <w:bottom w:val="single" w:sz="4" w:space="0" w:color="auto"/>
              <w:right w:val="single" w:sz="4" w:space="0" w:color="auto"/>
            </w:tcBorders>
            <w:shd w:val="clear" w:color="auto" w:fill="auto"/>
            <w:noWrap/>
            <w:hideMark/>
          </w:tcPr>
          <w:p w14:paraId="17B36149" w14:textId="77777777" w:rsidR="00A57092" w:rsidRPr="009A5AB3" w:rsidRDefault="00A57092" w:rsidP="00F16DCE">
            <w:pPr>
              <w:jc w:val="right"/>
              <w:rPr>
                <w:color w:val="000000"/>
                <w:sz w:val="20"/>
                <w:szCs w:val="20"/>
              </w:rPr>
            </w:pPr>
            <w:r>
              <w:rPr>
                <w:color w:val="000000"/>
                <w:sz w:val="20"/>
                <w:szCs w:val="20"/>
                <w:lang w:val="fr"/>
              </w:rPr>
              <w:t>0,01</w:t>
            </w:r>
          </w:p>
        </w:tc>
      </w:tr>
      <w:tr w:rsidR="00A57092" w:rsidRPr="009A5AB3" w14:paraId="1A70EB09" w14:textId="77777777" w:rsidTr="00F16DCE">
        <w:trPr>
          <w:trHeight w:val="290"/>
        </w:trPr>
        <w:tc>
          <w:tcPr>
            <w:tcW w:w="1079" w:type="pct"/>
            <w:tcBorders>
              <w:top w:val="nil"/>
              <w:left w:val="single" w:sz="4" w:space="0" w:color="auto"/>
              <w:bottom w:val="single" w:sz="4" w:space="0" w:color="auto"/>
              <w:right w:val="single" w:sz="4" w:space="0" w:color="auto"/>
            </w:tcBorders>
            <w:shd w:val="clear" w:color="auto" w:fill="auto"/>
            <w:noWrap/>
            <w:hideMark/>
          </w:tcPr>
          <w:p w14:paraId="5DABF11A" w14:textId="77777777" w:rsidR="00A57092" w:rsidRPr="009A5AB3" w:rsidRDefault="00A57092" w:rsidP="00F16DCE">
            <w:pPr>
              <w:jc w:val="left"/>
              <w:rPr>
                <w:b/>
                <w:bCs/>
                <w:color w:val="000000"/>
                <w:sz w:val="20"/>
                <w:szCs w:val="20"/>
              </w:rPr>
            </w:pPr>
            <w:r>
              <w:rPr>
                <w:b/>
                <w:bCs/>
                <w:color w:val="000000"/>
                <w:sz w:val="20"/>
                <w:szCs w:val="20"/>
                <w:lang w:val="fr"/>
              </w:rPr>
              <w:t>Total</w:t>
            </w:r>
          </w:p>
        </w:tc>
        <w:tc>
          <w:tcPr>
            <w:tcW w:w="504" w:type="pct"/>
            <w:tcBorders>
              <w:top w:val="nil"/>
              <w:left w:val="nil"/>
              <w:bottom w:val="single" w:sz="4" w:space="0" w:color="auto"/>
              <w:right w:val="single" w:sz="4" w:space="0" w:color="auto"/>
            </w:tcBorders>
            <w:shd w:val="clear" w:color="auto" w:fill="auto"/>
            <w:noWrap/>
            <w:hideMark/>
          </w:tcPr>
          <w:p w14:paraId="284D5786" w14:textId="106544BF" w:rsidR="00A57092" w:rsidRPr="009A5AB3" w:rsidRDefault="00A57092" w:rsidP="00F16DCE">
            <w:pPr>
              <w:jc w:val="right"/>
              <w:rPr>
                <w:b/>
                <w:bCs/>
                <w:color w:val="000000"/>
                <w:sz w:val="20"/>
                <w:szCs w:val="20"/>
              </w:rPr>
            </w:pPr>
            <w:r>
              <w:rPr>
                <w:b/>
                <w:bCs/>
                <w:color w:val="000000"/>
                <w:sz w:val="20"/>
                <w:szCs w:val="20"/>
                <w:lang w:val="fr"/>
              </w:rPr>
              <w:t>8</w:t>
            </w:r>
            <w:r w:rsidR="00BE12FC">
              <w:rPr>
                <w:b/>
                <w:bCs/>
                <w:color w:val="000000"/>
                <w:sz w:val="20"/>
                <w:szCs w:val="20"/>
                <w:lang w:val="fr"/>
              </w:rPr>
              <w:t> </w:t>
            </w:r>
            <w:r>
              <w:rPr>
                <w:b/>
                <w:bCs/>
                <w:color w:val="000000"/>
                <w:sz w:val="20"/>
                <w:szCs w:val="20"/>
                <w:lang w:val="fr"/>
              </w:rPr>
              <w:t>387</w:t>
            </w:r>
          </w:p>
        </w:tc>
        <w:tc>
          <w:tcPr>
            <w:tcW w:w="575" w:type="pct"/>
            <w:tcBorders>
              <w:top w:val="single" w:sz="4" w:space="0" w:color="auto"/>
              <w:left w:val="nil"/>
              <w:bottom w:val="single" w:sz="4" w:space="0" w:color="auto"/>
              <w:right w:val="single" w:sz="4" w:space="0" w:color="auto"/>
            </w:tcBorders>
          </w:tcPr>
          <w:p w14:paraId="3A238ACB" w14:textId="7A15FDD3" w:rsidR="00A57092" w:rsidRPr="009A5AB3" w:rsidRDefault="00A57092" w:rsidP="00F16DCE">
            <w:pPr>
              <w:jc w:val="right"/>
              <w:rPr>
                <w:b/>
                <w:bCs/>
                <w:color w:val="000000"/>
                <w:sz w:val="20"/>
                <w:szCs w:val="20"/>
              </w:rPr>
            </w:pPr>
            <w:r>
              <w:rPr>
                <w:b/>
                <w:bCs/>
                <w:color w:val="000000"/>
                <w:sz w:val="20"/>
                <w:szCs w:val="20"/>
                <w:lang w:val="fr"/>
              </w:rPr>
              <w:t>10</w:t>
            </w:r>
            <w:r w:rsidR="00BE12FC">
              <w:rPr>
                <w:b/>
                <w:bCs/>
                <w:color w:val="000000"/>
                <w:sz w:val="20"/>
                <w:szCs w:val="20"/>
                <w:lang w:val="fr"/>
              </w:rPr>
              <w:t> </w:t>
            </w:r>
            <w:r>
              <w:rPr>
                <w:b/>
                <w:bCs/>
                <w:color w:val="000000"/>
                <w:sz w:val="20"/>
                <w:szCs w:val="20"/>
                <w:lang w:val="fr"/>
              </w:rPr>
              <w:t>509</w:t>
            </w:r>
          </w:p>
        </w:tc>
        <w:tc>
          <w:tcPr>
            <w:tcW w:w="576" w:type="pct"/>
            <w:tcBorders>
              <w:top w:val="single" w:sz="4" w:space="0" w:color="auto"/>
              <w:left w:val="single" w:sz="4" w:space="0" w:color="auto"/>
              <w:bottom w:val="single" w:sz="4" w:space="0" w:color="auto"/>
              <w:right w:val="single" w:sz="4" w:space="0" w:color="auto"/>
            </w:tcBorders>
          </w:tcPr>
          <w:p w14:paraId="009062CB" w14:textId="73345644" w:rsidR="00A57092" w:rsidRPr="009A5AB3" w:rsidRDefault="00A57092" w:rsidP="00F16DCE">
            <w:pPr>
              <w:jc w:val="right"/>
              <w:rPr>
                <w:b/>
                <w:bCs/>
                <w:color w:val="000000"/>
                <w:sz w:val="20"/>
                <w:szCs w:val="20"/>
              </w:rPr>
            </w:pPr>
            <w:r>
              <w:rPr>
                <w:b/>
                <w:bCs/>
                <w:color w:val="000000"/>
                <w:sz w:val="20"/>
                <w:szCs w:val="20"/>
                <w:lang w:val="fr"/>
              </w:rPr>
              <w:t>13</w:t>
            </w:r>
            <w:r w:rsidR="00BE12FC">
              <w:rPr>
                <w:b/>
                <w:bCs/>
                <w:color w:val="000000"/>
                <w:sz w:val="20"/>
                <w:szCs w:val="20"/>
                <w:lang w:val="fr"/>
              </w:rPr>
              <w:t> </w:t>
            </w:r>
            <w:r>
              <w:rPr>
                <w:b/>
                <w:bCs/>
                <w:color w:val="000000"/>
                <w:sz w:val="20"/>
                <w:szCs w:val="20"/>
                <w:lang w:val="fr"/>
              </w:rPr>
              <w:t>718</w:t>
            </w:r>
          </w:p>
        </w:tc>
        <w:tc>
          <w:tcPr>
            <w:tcW w:w="576" w:type="pct"/>
            <w:tcBorders>
              <w:top w:val="single" w:sz="4" w:space="0" w:color="auto"/>
              <w:left w:val="single" w:sz="4" w:space="0" w:color="auto"/>
              <w:bottom w:val="single" w:sz="4" w:space="0" w:color="auto"/>
              <w:right w:val="single" w:sz="4" w:space="0" w:color="auto"/>
            </w:tcBorders>
          </w:tcPr>
          <w:p w14:paraId="3E2ABF71" w14:textId="24C4B271" w:rsidR="00A57092" w:rsidRPr="009A5AB3" w:rsidRDefault="00A57092" w:rsidP="00F16DCE">
            <w:pPr>
              <w:jc w:val="right"/>
              <w:rPr>
                <w:b/>
                <w:bCs/>
                <w:color w:val="000000"/>
                <w:sz w:val="20"/>
                <w:szCs w:val="20"/>
              </w:rPr>
            </w:pPr>
            <w:r>
              <w:rPr>
                <w:b/>
                <w:bCs/>
                <w:color w:val="000000"/>
                <w:sz w:val="20"/>
                <w:szCs w:val="20"/>
                <w:lang w:val="fr"/>
              </w:rPr>
              <w:t>14</w:t>
            </w:r>
            <w:r w:rsidR="00BE12FC">
              <w:rPr>
                <w:b/>
                <w:bCs/>
                <w:color w:val="000000"/>
                <w:sz w:val="20"/>
                <w:szCs w:val="20"/>
                <w:lang w:val="fr"/>
              </w:rPr>
              <w:t> </w:t>
            </w:r>
            <w:r>
              <w:rPr>
                <w:b/>
                <w:bCs/>
                <w:color w:val="000000"/>
                <w:sz w:val="20"/>
                <w:szCs w:val="20"/>
                <w:lang w:val="fr"/>
              </w:rPr>
              <w:t>405</w:t>
            </w:r>
          </w:p>
        </w:tc>
        <w:tc>
          <w:tcPr>
            <w:tcW w:w="421" w:type="pct"/>
            <w:tcBorders>
              <w:top w:val="single" w:sz="4" w:space="0" w:color="auto"/>
              <w:left w:val="single" w:sz="4" w:space="0" w:color="auto"/>
              <w:bottom w:val="single" w:sz="4" w:space="0" w:color="auto"/>
              <w:right w:val="single" w:sz="4" w:space="0" w:color="auto"/>
            </w:tcBorders>
            <w:shd w:val="clear" w:color="auto" w:fill="auto"/>
            <w:noWrap/>
            <w:hideMark/>
          </w:tcPr>
          <w:p w14:paraId="08FF26A6" w14:textId="77777777" w:rsidR="00A57092" w:rsidRPr="009A5AB3" w:rsidRDefault="00A57092" w:rsidP="00F16DCE">
            <w:pPr>
              <w:jc w:val="right"/>
              <w:rPr>
                <w:b/>
                <w:bCs/>
                <w:color w:val="000000"/>
                <w:sz w:val="20"/>
                <w:szCs w:val="20"/>
              </w:rPr>
            </w:pPr>
            <w:r>
              <w:rPr>
                <w:b/>
                <w:bCs/>
                <w:color w:val="000000"/>
                <w:sz w:val="20"/>
                <w:szCs w:val="20"/>
                <w:lang w:val="fr"/>
              </w:rPr>
              <w:t>2,86</w:t>
            </w:r>
          </w:p>
        </w:tc>
        <w:tc>
          <w:tcPr>
            <w:tcW w:w="421" w:type="pct"/>
            <w:tcBorders>
              <w:top w:val="single" w:sz="4" w:space="0" w:color="auto"/>
              <w:left w:val="single" w:sz="4" w:space="0" w:color="auto"/>
              <w:bottom w:val="single" w:sz="4" w:space="0" w:color="auto"/>
              <w:right w:val="single" w:sz="4" w:space="0" w:color="auto"/>
            </w:tcBorders>
            <w:shd w:val="clear" w:color="auto" w:fill="auto"/>
            <w:noWrap/>
            <w:hideMark/>
          </w:tcPr>
          <w:p w14:paraId="3F7A7004" w14:textId="77777777" w:rsidR="00A57092" w:rsidRPr="009A5AB3" w:rsidRDefault="00A57092" w:rsidP="00F16DCE">
            <w:pPr>
              <w:jc w:val="right"/>
              <w:rPr>
                <w:b/>
                <w:bCs/>
                <w:color w:val="000000"/>
                <w:sz w:val="20"/>
                <w:szCs w:val="20"/>
              </w:rPr>
            </w:pPr>
            <w:r>
              <w:rPr>
                <w:b/>
                <w:bCs/>
                <w:color w:val="000000"/>
                <w:sz w:val="20"/>
                <w:szCs w:val="20"/>
                <w:lang w:val="fr"/>
              </w:rPr>
              <w:t>3,78</w:t>
            </w:r>
          </w:p>
        </w:tc>
        <w:tc>
          <w:tcPr>
            <w:tcW w:w="423" w:type="pct"/>
            <w:tcBorders>
              <w:top w:val="single" w:sz="4" w:space="0" w:color="auto"/>
              <w:left w:val="single" w:sz="4" w:space="0" w:color="auto"/>
              <w:bottom w:val="single" w:sz="4" w:space="0" w:color="auto"/>
              <w:right w:val="single" w:sz="4" w:space="0" w:color="auto"/>
            </w:tcBorders>
            <w:shd w:val="clear" w:color="auto" w:fill="auto"/>
            <w:noWrap/>
            <w:hideMark/>
          </w:tcPr>
          <w:p w14:paraId="57282EC1" w14:textId="77777777" w:rsidR="00A57092" w:rsidRPr="009A5AB3" w:rsidRDefault="00A57092" w:rsidP="00F16DCE">
            <w:pPr>
              <w:jc w:val="right"/>
              <w:rPr>
                <w:b/>
                <w:bCs/>
                <w:color w:val="000000"/>
                <w:sz w:val="20"/>
                <w:szCs w:val="20"/>
              </w:rPr>
            </w:pPr>
            <w:r>
              <w:rPr>
                <w:b/>
                <w:bCs/>
                <w:color w:val="000000"/>
                <w:sz w:val="20"/>
                <w:szCs w:val="20"/>
                <w:lang w:val="fr"/>
              </w:rPr>
              <w:t>4,56</w:t>
            </w:r>
          </w:p>
        </w:tc>
        <w:tc>
          <w:tcPr>
            <w:tcW w:w="425" w:type="pct"/>
            <w:tcBorders>
              <w:top w:val="nil"/>
              <w:left w:val="nil"/>
              <w:bottom w:val="single" w:sz="4" w:space="0" w:color="auto"/>
              <w:right w:val="single" w:sz="4" w:space="0" w:color="auto"/>
            </w:tcBorders>
            <w:shd w:val="clear" w:color="auto" w:fill="auto"/>
            <w:noWrap/>
            <w:hideMark/>
          </w:tcPr>
          <w:p w14:paraId="3B969222" w14:textId="77777777" w:rsidR="00A57092" w:rsidRPr="009A5AB3" w:rsidRDefault="00A57092" w:rsidP="00F16DCE">
            <w:pPr>
              <w:jc w:val="right"/>
              <w:rPr>
                <w:b/>
                <w:bCs/>
                <w:color w:val="000000"/>
                <w:sz w:val="20"/>
                <w:szCs w:val="20"/>
              </w:rPr>
            </w:pPr>
            <w:r>
              <w:rPr>
                <w:b/>
                <w:bCs/>
                <w:color w:val="000000"/>
                <w:sz w:val="20"/>
                <w:szCs w:val="20"/>
                <w:lang w:val="fr"/>
              </w:rPr>
              <w:t>5,18</w:t>
            </w:r>
          </w:p>
        </w:tc>
      </w:tr>
    </w:tbl>
    <w:p w14:paraId="78F57316" w14:textId="77777777" w:rsidR="00A57092" w:rsidRPr="00FF64B5" w:rsidRDefault="00A57092" w:rsidP="00A57092">
      <w:pPr>
        <w:spacing w:before="240"/>
        <w:jc w:val="left"/>
        <w:rPr>
          <w:bCs/>
          <w:u w:val="single"/>
        </w:rPr>
      </w:pPr>
      <w:r>
        <w:rPr>
          <w:u w:val="single"/>
          <w:lang w:val="fr"/>
        </w:rPr>
        <w:t xml:space="preserve">Description du projet </w:t>
      </w:r>
    </w:p>
    <w:p w14:paraId="7B4D0362" w14:textId="77777777" w:rsidR="00A57092" w:rsidRPr="004A5451" w:rsidRDefault="00A57092" w:rsidP="00A57092">
      <w:pPr>
        <w:jc w:val="left"/>
        <w:rPr>
          <w:bCs/>
          <w:highlight w:val="yellow"/>
          <w:u w:val="single"/>
        </w:rPr>
      </w:pPr>
    </w:p>
    <w:p w14:paraId="5487B21F" w14:textId="77777777" w:rsidR="00A57092" w:rsidRPr="00BE12FC" w:rsidRDefault="00A57092" w:rsidP="00A57092">
      <w:pPr>
        <w:pStyle w:val="Heading1"/>
        <w:rPr>
          <w:lang w:val="fr-FR"/>
        </w:rPr>
      </w:pPr>
      <w:r>
        <w:rPr>
          <w:lang w:val="fr"/>
        </w:rPr>
        <w:t xml:space="preserve">La présente proposition demande un financement pour la conversion de la seule ligne de l’entreprise fabriquant des unités autonomes de réfrigération commerciale. </w:t>
      </w:r>
    </w:p>
    <w:p w14:paraId="74C94246" w14:textId="403B1AB6" w:rsidR="00A57092" w:rsidRPr="00BE12FC" w:rsidRDefault="00A57092" w:rsidP="00A57092">
      <w:pPr>
        <w:pStyle w:val="Heading1"/>
        <w:widowControl w:val="0"/>
        <w:rPr>
          <w:lang w:val="fr-FR"/>
        </w:rPr>
      </w:pPr>
      <w:r>
        <w:rPr>
          <w:lang w:val="fr"/>
        </w:rPr>
        <w:t>Le propane a été sélectionné parmi les produits de remplacement actuellement disponibles pour la capacité basée sur les HFC, comprenant les HC, le HFO et les mélanges, car il n’a pas de potentiel d</w:t>
      </w:r>
      <w:r w:rsidR="00BE12FC">
        <w:rPr>
          <w:lang w:val="fr"/>
        </w:rPr>
        <w:t>’</w:t>
      </w:r>
      <w:r>
        <w:rPr>
          <w:lang w:val="fr"/>
        </w:rPr>
        <w:t>appauvrissement de la couche d’ozone et un potentiel de réchauffement global négligeable, c’est une technologie éprouvée et mature</w:t>
      </w:r>
      <w:r w:rsidR="00BE12FC">
        <w:rPr>
          <w:lang w:val="fr"/>
        </w:rPr>
        <w:t> </w:t>
      </w:r>
      <w:r>
        <w:rPr>
          <w:lang w:val="fr"/>
        </w:rPr>
        <w:t>; il est produit localement et à un prix compétitif</w:t>
      </w:r>
      <w:r w:rsidR="00731623">
        <w:rPr>
          <w:lang w:val="fr"/>
        </w:rPr>
        <w:t xml:space="preserve"> au Mexique</w:t>
      </w:r>
      <w:r w:rsidR="00BE12FC">
        <w:rPr>
          <w:lang w:val="fr"/>
        </w:rPr>
        <w:t> </w:t>
      </w:r>
      <w:r>
        <w:rPr>
          <w:lang w:val="fr"/>
        </w:rPr>
        <w:t>; il nécessite jusqu’à 50 pour cent de charge de frigorigène en moins que le HFC-134a</w:t>
      </w:r>
      <w:r w:rsidR="00BE12FC">
        <w:rPr>
          <w:lang w:val="fr"/>
        </w:rPr>
        <w:t> </w:t>
      </w:r>
      <w:r>
        <w:rPr>
          <w:lang w:val="fr"/>
        </w:rPr>
        <w:t>; il utilise de l’huile minérale</w:t>
      </w:r>
      <w:r w:rsidR="00BE12FC">
        <w:rPr>
          <w:lang w:val="fr"/>
        </w:rPr>
        <w:t> </w:t>
      </w:r>
      <w:r>
        <w:rPr>
          <w:lang w:val="fr"/>
        </w:rPr>
        <w:t xml:space="preserve">; et </w:t>
      </w:r>
      <w:r w:rsidR="00731623">
        <w:rPr>
          <w:lang w:val="fr"/>
        </w:rPr>
        <w:t>car</w:t>
      </w:r>
      <w:r>
        <w:rPr>
          <w:lang w:val="fr"/>
        </w:rPr>
        <w:t xml:space="preserve"> les produits utilisant du R-290 ont un </w:t>
      </w:r>
      <w:r w:rsidR="00731623">
        <w:rPr>
          <w:lang w:val="fr"/>
        </w:rPr>
        <w:t>meilleur</w:t>
      </w:r>
      <w:r>
        <w:rPr>
          <w:lang w:val="fr"/>
        </w:rPr>
        <w:t xml:space="preserve"> coefficient de performance et un meilleur rapport </w:t>
      </w:r>
      <w:r>
        <w:rPr>
          <w:lang w:val="fr"/>
        </w:rPr>
        <w:lastRenderedPageBreak/>
        <w:t xml:space="preserve">énergie/efficacité que les produits à base de HFC-134a. </w:t>
      </w:r>
    </w:p>
    <w:p w14:paraId="680070A9" w14:textId="56882185" w:rsidR="00A57092" w:rsidRPr="00BE12FC" w:rsidRDefault="00A57092" w:rsidP="00A57092">
      <w:pPr>
        <w:pStyle w:val="Heading1"/>
        <w:widowControl w:val="0"/>
        <w:rPr>
          <w:lang w:val="fr-FR"/>
        </w:rPr>
      </w:pPr>
      <w:r>
        <w:rPr>
          <w:lang w:val="fr"/>
        </w:rPr>
        <w:t xml:space="preserve">La conversion au R-290 nécessitera </w:t>
      </w:r>
      <w:r w:rsidR="00731623">
        <w:rPr>
          <w:lang w:val="fr"/>
        </w:rPr>
        <w:t>une refonte</w:t>
      </w:r>
      <w:r>
        <w:rPr>
          <w:lang w:val="fr"/>
        </w:rPr>
        <w:t xml:space="preserve"> des produits, en raison de l’utilisation plus faible de frigorigènes et pour des questions de sécurités en raison de son inflammabilité. Cela englobe la modification de l’échangeur de chaleur et du condenseur en raison de la charge de frigorigène inférieure, et une modification des zones de chargement et de tests, comprenant l’unité de chargement automatique, la vérification avancée du vide, le système d’évacuation de frigorigène, et les systèmes de supervision des frigorigènes et de ventilation, pour remédier aux problèmes de sécurité liés à l’utilisation d’un frigorigène inflammable.</w:t>
      </w:r>
    </w:p>
    <w:p w14:paraId="73EEFFB3" w14:textId="77777777" w:rsidR="00A57092" w:rsidRPr="00FF64B5" w:rsidRDefault="00A57092" w:rsidP="00A57092">
      <w:pPr>
        <w:keepNext/>
        <w:rPr>
          <w:u w:val="single"/>
        </w:rPr>
      </w:pPr>
      <w:r>
        <w:rPr>
          <w:u w:val="single"/>
          <w:lang w:val="fr"/>
        </w:rPr>
        <w:t>Coûts de projet</w:t>
      </w:r>
    </w:p>
    <w:p w14:paraId="32D45CFB" w14:textId="77777777" w:rsidR="00A57092" w:rsidRPr="004A5451" w:rsidRDefault="00A57092" w:rsidP="00A57092">
      <w:pPr>
        <w:keepNext/>
        <w:rPr>
          <w:highlight w:val="yellow"/>
        </w:rPr>
      </w:pPr>
    </w:p>
    <w:p w14:paraId="17FFD2D7" w14:textId="1E1FA4A0" w:rsidR="00A57092" w:rsidRPr="00BE12FC" w:rsidRDefault="00A57092" w:rsidP="00A57092">
      <w:pPr>
        <w:pStyle w:val="Heading1"/>
        <w:keepNext/>
        <w:rPr>
          <w:lang w:val="fr-FR"/>
        </w:rPr>
      </w:pPr>
      <w:r>
        <w:rPr>
          <w:lang w:val="fr"/>
        </w:rPr>
        <w:t xml:space="preserve">Un financement est demandé pour </w:t>
      </w:r>
      <w:r w:rsidR="00731623">
        <w:rPr>
          <w:lang w:val="fr"/>
        </w:rPr>
        <w:t>l’</w:t>
      </w:r>
      <w:r>
        <w:rPr>
          <w:lang w:val="fr"/>
        </w:rPr>
        <w:t xml:space="preserve">embauche d’un expert technique </w:t>
      </w:r>
      <w:r w:rsidR="00731623">
        <w:rPr>
          <w:lang w:val="fr"/>
        </w:rPr>
        <w:t>afin d’</w:t>
      </w:r>
      <w:r>
        <w:rPr>
          <w:lang w:val="fr"/>
        </w:rPr>
        <w:t>aider à la conversion</w:t>
      </w:r>
      <w:r w:rsidR="00BE12FC">
        <w:rPr>
          <w:lang w:val="fr"/>
        </w:rPr>
        <w:t> </w:t>
      </w:r>
      <w:r>
        <w:rPr>
          <w:lang w:val="fr"/>
        </w:rPr>
        <w:t>; une nouvelle ligne d’assemblage comprenant, entre autres</w:t>
      </w:r>
      <w:r w:rsidR="00731623">
        <w:rPr>
          <w:lang w:val="fr"/>
        </w:rPr>
        <w:t>,</w:t>
      </w:r>
      <w:r>
        <w:rPr>
          <w:lang w:val="fr"/>
        </w:rPr>
        <w:t xml:space="preserve"> la station de chargement </w:t>
      </w:r>
      <w:r w:rsidR="00731623">
        <w:rPr>
          <w:lang w:val="fr"/>
        </w:rPr>
        <w:t>en</w:t>
      </w:r>
      <w:r>
        <w:rPr>
          <w:lang w:val="fr"/>
        </w:rPr>
        <w:t xml:space="preserve"> frigorigène, un poste de soudure à ultrasons</w:t>
      </w:r>
      <w:r w:rsidR="00731623">
        <w:rPr>
          <w:lang w:val="fr"/>
        </w:rPr>
        <w:t xml:space="preserve"> et</w:t>
      </w:r>
      <w:r>
        <w:rPr>
          <w:lang w:val="fr"/>
        </w:rPr>
        <w:t xml:space="preserve"> des détecteurs de fuites</w:t>
      </w:r>
      <w:r w:rsidR="00BE12FC">
        <w:rPr>
          <w:lang w:val="fr"/>
        </w:rPr>
        <w:t> </w:t>
      </w:r>
      <w:r>
        <w:rPr>
          <w:lang w:val="fr"/>
        </w:rPr>
        <w:t xml:space="preserve">; des modifications </w:t>
      </w:r>
      <w:r w:rsidR="00731623">
        <w:rPr>
          <w:lang w:val="fr"/>
        </w:rPr>
        <w:t xml:space="preserve">du </w:t>
      </w:r>
      <w:r w:rsidR="00024A26">
        <w:rPr>
          <w:lang w:val="fr"/>
        </w:rPr>
        <w:t>schéma d’implantation</w:t>
      </w:r>
      <w:r w:rsidR="00731623">
        <w:rPr>
          <w:lang w:val="fr"/>
        </w:rPr>
        <w:t xml:space="preserve"> et </w:t>
      </w:r>
      <w:r>
        <w:rPr>
          <w:lang w:val="fr"/>
        </w:rPr>
        <w:t>liées à la sécurité</w:t>
      </w:r>
      <w:r w:rsidR="00BE12FC">
        <w:rPr>
          <w:lang w:val="fr"/>
        </w:rPr>
        <w:t> </w:t>
      </w:r>
      <w:r>
        <w:rPr>
          <w:lang w:val="fr"/>
        </w:rPr>
        <w:t xml:space="preserve">; la </w:t>
      </w:r>
      <w:r w:rsidR="00731623">
        <w:rPr>
          <w:lang w:val="fr"/>
        </w:rPr>
        <w:t xml:space="preserve">refonte </w:t>
      </w:r>
      <w:r>
        <w:rPr>
          <w:lang w:val="fr"/>
        </w:rPr>
        <w:t xml:space="preserve">du produit et </w:t>
      </w:r>
      <w:r w:rsidR="00731623">
        <w:rPr>
          <w:lang w:val="fr"/>
        </w:rPr>
        <w:t>son</w:t>
      </w:r>
      <w:r>
        <w:rPr>
          <w:lang w:val="fr"/>
        </w:rPr>
        <w:t xml:space="preserve"> prototypage</w:t>
      </w:r>
      <w:r w:rsidR="00BE12FC">
        <w:rPr>
          <w:lang w:val="fr"/>
        </w:rPr>
        <w:t> </w:t>
      </w:r>
      <w:r>
        <w:rPr>
          <w:lang w:val="fr"/>
        </w:rPr>
        <w:t>; la formation de l’équipe de maintenance</w:t>
      </w:r>
      <w:r w:rsidR="00BE12FC">
        <w:rPr>
          <w:lang w:val="fr"/>
        </w:rPr>
        <w:t> </w:t>
      </w:r>
      <w:r>
        <w:rPr>
          <w:lang w:val="fr"/>
        </w:rPr>
        <w:t xml:space="preserve">; un audit de sécurité et des imprévus. Les coûts </w:t>
      </w:r>
      <w:r w:rsidR="00024A26">
        <w:rPr>
          <w:lang w:val="fr"/>
        </w:rPr>
        <w:t xml:space="preserve">différentiels </w:t>
      </w:r>
      <w:r>
        <w:rPr>
          <w:lang w:val="fr"/>
        </w:rPr>
        <w:t>d’investissement (CDI) demandés,</w:t>
      </w:r>
      <w:r w:rsidR="00731623">
        <w:rPr>
          <w:lang w:val="fr"/>
        </w:rPr>
        <w:t xml:space="preserve"> </w:t>
      </w:r>
      <w:r>
        <w:rPr>
          <w:lang w:val="fr"/>
        </w:rPr>
        <w:t>indiqués dans le tableau 3</w:t>
      </w:r>
      <w:r w:rsidR="00731623">
        <w:rPr>
          <w:lang w:val="fr"/>
        </w:rPr>
        <w:t xml:space="preserve"> conformément à la demande initiale</w:t>
      </w:r>
      <w:r>
        <w:rPr>
          <w:lang w:val="fr"/>
        </w:rPr>
        <w:t>, s’élevaient à 237</w:t>
      </w:r>
      <w:r w:rsidR="00BE12FC">
        <w:rPr>
          <w:lang w:val="fr"/>
        </w:rPr>
        <w:t> </w:t>
      </w:r>
      <w:r>
        <w:rPr>
          <w:lang w:val="fr"/>
        </w:rPr>
        <w:t xml:space="preserve">800 $ US. </w:t>
      </w:r>
    </w:p>
    <w:p w14:paraId="4C484AC9" w14:textId="4FA0D563" w:rsidR="00A57092" w:rsidRPr="00BE12FC" w:rsidRDefault="00A57092" w:rsidP="00A57092">
      <w:pPr>
        <w:keepNext/>
        <w:autoSpaceDE w:val="0"/>
        <w:autoSpaceDN w:val="0"/>
        <w:adjustRightInd w:val="0"/>
        <w:rPr>
          <w:b/>
          <w:lang w:val="fr-FR"/>
        </w:rPr>
      </w:pPr>
      <w:bookmarkStart w:id="6" w:name="_Hlk117069899"/>
      <w:r>
        <w:rPr>
          <w:b/>
          <w:bCs/>
          <w:lang w:val="fr"/>
        </w:rPr>
        <w:t>Tableau</w:t>
      </w:r>
      <w:r w:rsidR="00BE12FC">
        <w:rPr>
          <w:b/>
          <w:bCs/>
          <w:lang w:val="fr"/>
        </w:rPr>
        <w:t> </w:t>
      </w:r>
      <w:r>
        <w:rPr>
          <w:b/>
          <w:bCs/>
          <w:lang w:val="fr"/>
        </w:rPr>
        <w:t xml:space="preserve">3. Coûts différentiels d’investissement proposés pour la conversion de la ligne de réfrigération commerciale chez </w:t>
      </w:r>
      <w:proofErr w:type="spellStart"/>
      <w:r>
        <w:rPr>
          <w:b/>
          <w:bCs/>
          <w:lang w:val="fr"/>
        </w:rPr>
        <w:t>Friocima</w:t>
      </w:r>
      <w:proofErr w:type="spellEnd"/>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838"/>
        <w:gridCol w:w="6096"/>
        <w:gridCol w:w="1416"/>
      </w:tblGrid>
      <w:tr w:rsidR="00A57092" w:rsidRPr="0023457D" w14:paraId="3DC515C5" w14:textId="77777777" w:rsidTr="00F16DCE">
        <w:trPr>
          <w:trHeight w:val="264"/>
          <w:tblHeader/>
        </w:trPr>
        <w:tc>
          <w:tcPr>
            <w:tcW w:w="983" w:type="pct"/>
            <w:shd w:val="clear" w:color="auto" w:fill="auto"/>
            <w:vAlign w:val="center"/>
            <w:hideMark/>
          </w:tcPr>
          <w:p w14:paraId="0C69E234" w14:textId="77777777" w:rsidR="00A57092" w:rsidRPr="0023457D" w:rsidRDefault="00A57092" w:rsidP="00F16DCE">
            <w:pPr>
              <w:jc w:val="center"/>
              <w:rPr>
                <w:b/>
                <w:bCs/>
                <w:color w:val="000000"/>
                <w:sz w:val="20"/>
                <w:szCs w:val="20"/>
              </w:rPr>
            </w:pPr>
            <w:r>
              <w:rPr>
                <w:b/>
                <w:bCs/>
                <w:color w:val="000000"/>
                <w:sz w:val="20"/>
                <w:szCs w:val="20"/>
                <w:lang w:val="fr"/>
              </w:rPr>
              <w:t>Élément</w:t>
            </w:r>
          </w:p>
        </w:tc>
        <w:tc>
          <w:tcPr>
            <w:tcW w:w="3260" w:type="pct"/>
            <w:shd w:val="clear" w:color="auto" w:fill="auto"/>
            <w:vAlign w:val="center"/>
            <w:hideMark/>
          </w:tcPr>
          <w:p w14:paraId="5517AEEB" w14:textId="77777777" w:rsidR="00A57092" w:rsidRPr="0023457D" w:rsidRDefault="00A57092" w:rsidP="00F16DCE">
            <w:pPr>
              <w:jc w:val="center"/>
              <w:rPr>
                <w:b/>
                <w:bCs/>
                <w:color w:val="000000"/>
                <w:sz w:val="20"/>
                <w:szCs w:val="20"/>
              </w:rPr>
            </w:pPr>
            <w:r>
              <w:rPr>
                <w:b/>
                <w:bCs/>
                <w:color w:val="000000"/>
                <w:sz w:val="20"/>
                <w:szCs w:val="20"/>
                <w:lang w:val="fr"/>
              </w:rPr>
              <w:t>Description</w:t>
            </w:r>
          </w:p>
        </w:tc>
        <w:tc>
          <w:tcPr>
            <w:tcW w:w="757" w:type="pct"/>
            <w:shd w:val="clear" w:color="auto" w:fill="auto"/>
            <w:vAlign w:val="center"/>
            <w:hideMark/>
          </w:tcPr>
          <w:p w14:paraId="089E58E6" w14:textId="77777777" w:rsidR="00A57092" w:rsidRPr="0023457D" w:rsidRDefault="00A57092" w:rsidP="00F16DCE">
            <w:pPr>
              <w:jc w:val="center"/>
              <w:rPr>
                <w:b/>
                <w:bCs/>
                <w:color w:val="000000"/>
                <w:sz w:val="20"/>
                <w:szCs w:val="20"/>
              </w:rPr>
            </w:pPr>
            <w:r>
              <w:rPr>
                <w:b/>
                <w:bCs/>
                <w:color w:val="000000"/>
                <w:sz w:val="20"/>
                <w:szCs w:val="20"/>
                <w:lang w:val="fr"/>
              </w:rPr>
              <w:t>CDI estimé ($ US)</w:t>
            </w:r>
          </w:p>
        </w:tc>
      </w:tr>
      <w:tr w:rsidR="00A57092" w:rsidRPr="0023457D" w14:paraId="6F2937FD" w14:textId="77777777" w:rsidTr="00F16DCE">
        <w:trPr>
          <w:trHeight w:val="44"/>
        </w:trPr>
        <w:tc>
          <w:tcPr>
            <w:tcW w:w="983" w:type="pct"/>
            <w:shd w:val="clear" w:color="auto" w:fill="auto"/>
            <w:hideMark/>
          </w:tcPr>
          <w:p w14:paraId="4CE0F278" w14:textId="77777777" w:rsidR="00A57092" w:rsidRPr="0023457D" w:rsidRDefault="00A57092" w:rsidP="00F16DCE">
            <w:pPr>
              <w:jc w:val="left"/>
              <w:rPr>
                <w:color w:val="000000"/>
                <w:sz w:val="20"/>
                <w:szCs w:val="20"/>
              </w:rPr>
            </w:pPr>
            <w:r>
              <w:rPr>
                <w:color w:val="000000"/>
                <w:sz w:val="20"/>
                <w:szCs w:val="20"/>
                <w:lang w:val="fr"/>
              </w:rPr>
              <w:t>Assistance technique</w:t>
            </w:r>
          </w:p>
        </w:tc>
        <w:tc>
          <w:tcPr>
            <w:tcW w:w="3260" w:type="pct"/>
            <w:shd w:val="clear" w:color="auto" w:fill="auto"/>
            <w:hideMark/>
          </w:tcPr>
          <w:p w14:paraId="6CC2BF81" w14:textId="77777777" w:rsidR="00A57092" w:rsidRPr="0023457D" w:rsidRDefault="00A57092" w:rsidP="00F16DCE">
            <w:pPr>
              <w:jc w:val="left"/>
              <w:rPr>
                <w:color w:val="000000"/>
                <w:sz w:val="20"/>
                <w:szCs w:val="20"/>
              </w:rPr>
            </w:pPr>
            <w:r>
              <w:rPr>
                <w:color w:val="000000"/>
                <w:sz w:val="20"/>
                <w:szCs w:val="20"/>
                <w:lang w:val="fr"/>
              </w:rPr>
              <w:t>Expert en réfrigération</w:t>
            </w:r>
          </w:p>
        </w:tc>
        <w:tc>
          <w:tcPr>
            <w:tcW w:w="757" w:type="pct"/>
            <w:shd w:val="clear" w:color="auto" w:fill="auto"/>
            <w:hideMark/>
          </w:tcPr>
          <w:p w14:paraId="0639B6DF" w14:textId="4519E21C" w:rsidR="00A57092" w:rsidRPr="0023457D" w:rsidRDefault="00A57092" w:rsidP="00F16DCE">
            <w:pPr>
              <w:jc w:val="right"/>
              <w:rPr>
                <w:color w:val="000000"/>
                <w:sz w:val="20"/>
                <w:szCs w:val="20"/>
              </w:rPr>
            </w:pPr>
            <w:r>
              <w:rPr>
                <w:color w:val="000000"/>
                <w:sz w:val="20"/>
                <w:szCs w:val="20"/>
                <w:lang w:val="fr"/>
              </w:rPr>
              <w:t>15</w:t>
            </w:r>
            <w:r w:rsidR="00BE12FC">
              <w:rPr>
                <w:color w:val="000000"/>
                <w:sz w:val="20"/>
                <w:szCs w:val="20"/>
                <w:lang w:val="fr"/>
              </w:rPr>
              <w:t> </w:t>
            </w:r>
            <w:r>
              <w:rPr>
                <w:color w:val="000000"/>
                <w:sz w:val="20"/>
                <w:szCs w:val="20"/>
                <w:lang w:val="fr"/>
              </w:rPr>
              <w:t>000</w:t>
            </w:r>
          </w:p>
        </w:tc>
      </w:tr>
      <w:tr w:rsidR="00A57092" w:rsidRPr="0023457D" w14:paraId="4D4F5564" w14:textId="77777777" w:rsidTr="00F16DCE">
        <w:trPr>
          <w:trHeight w:val="124"/>
        </w:trPr>
        <w:tc>
          <w:tcPr>
            <w:tcW w:w="983" w:type="pct"/>
            <w:vMerge w:val="restart"/>
            <w:shd w:val="clear" w:color="auto" w:fill="auto"/>
            <w:vAlign w:val="center"/>
            <w:hideMark/>
          </w:tcPr>
          <w:p w14:paraId="1B55E0D8" w14:textId="77777777" w:rsidR="00A57092" w:rsidRPr="0023457D" w:rsidRDefault="00A57092" w:rsidP="00F16DCE">
            <w:pPr>
              <w:jc w:val="left"/>
              <w:rPr>
                <w:color w:val="000000"/>
                <w:sz w:val="20"/>
                <w:szCs w:val="20"/>
              </w:rPr>
            </w:pPr>
            <w:r>
              <w:rPr>
                <w:color w:val="000000"/>
                <w:sz w:val="20"/>
                <w:szCs w:val="20"/>
                <w:lang w:val="fr"/>
              </w:rPr>
              <w:t>Nouvelle ligne de remplissage</w:t>
            </w:r>
          </w:p>
        </w:tc>
        <w:tc>
          <w:tcPr>
            <w:tcW w:w="3260" w:type="pct"/>
            <w:shd w:val="clear" w:color="auto" w:fill="auto"/>
            <w:hideMark/>
          </w:tcPr>
          <w:p w14:paraId="489F82BA" w14:textId="6BC4BCB6" w:rsidR="00A57092" w:rsidRPr="00BE12FC" w:rsidRDefault="00175F4A" w:rsidP="00F16DCE">
            <w:pPr>
              <w:jc w:val="left"/>
              <w:rPr>
                <w:color w:val="000000"/>
                <w:sz w:val="20"/>
                <w:szCs w:val="20"/>
                <w:lang w:val="fr-FR"/>
              </w:rPr>
            </w:pPr>
            <w:r>
              <w:rPr>
                <w:color w:val="000000"/>
                <w:sz w:val="20"/>
                <w:szCs w:val="20"/>
                <w:lang w:val="fr"/>
              </w:rPr>
              <w:t xml:space="preserve">Régulateur </w:t>
            </w:r>
            <w:r w:rsidR="00A57092">
              <w:rPr>
                <w:color w:val="000000"/>
                <w:sz w:val="20"/>
                <w:szCs w:val="20"/>
                <w:lang w:val="fr"/>
              </w:rPr>
              <w:t>de vide avec fonctions avancées de vérification du vide</w:t>
            </w:r>
          </w:p>
        </w:tc>
        <w:tc>
          <w:tcPr>
            <w:tcW w:w="757" w:type="pct"/>
            <w:shd w:val="clear" w:color="auto" w:fill="auto"/>
          </w:tcPr>
          <w:p w14:paraId="2A67059E" w14:textId="71924583" w:rsidR="00A57092" w:rsidRPr="0023457D" w:rsidRDefault="00A57092" w:rsidP="00F16DCE">
            <w:pPr>
              <w:jc w:val="right"/>
              <w:rPr>
                <w:color w:val="000000"/>
                <w:sz w:val="20"/>
                <w:szCs w:val="20"/>
              </w:rPr>
            </w:pPr>
            <w:r>
              <w:rPr>
                <w:color w:val="000000"/>
                <w:sz w:val="20"/>
                <w:szCs w:val="20"/>
                <w:lang w:val="fr"/>
              </w:rPr>
              <w:t>3</w:t>
            </w:r>
            <w:r w:rsidR="00BE12FC">
              <w:rPr>
                <w:color w:val="000000"/>
                <w:sz w:val="20"/>
                <w:szCs w:val="20"/>
                <w:lang w:val="fr"/>
              </w:rPr>
              <w:t> </w:t>
            </w:r>
            <w:r>
              <w:rPr>
                <w:color w:val="000000"/>
                <w:sz w:val="20"/>
                <w:szCs w:val="20"/>
                <w:lang w:val="fr"/>
              </w:rPr>
              <w:t>000</w:t>
            </w:r>
          </w:p>
        </w:tc>
      </w:tr>
      <w:tr w:rsidR="00A57092" w:rsidRPr="0023457D" w14:paraId="0CDECB5A" w14:textId="77777777" w:rsidTr="00F16DCE">
        <w:trPr>
          <w:trHeight w:val="44"/>
        </w:trPr>
        <w:tc>
          <w:tcPr>
            <w:tcW w:w="983" w:type="pct"/>
            <w:vMerge/>
            <w:vAlign w:val="center"/>
            <w:hideMark/>
          </w:tcPr>
          <w:p w14:paraId="778BB2BE" w14:textId="77777777" w:rsidR="00A57092" w:rsidRPr="0023457D" w:rsidRDefault="00A57092" w:rsidP="00F16DCE">
            <w:pPr>
              <w:jc w:val="left"/>
              <w:rPr>
                <w:color w:val="000000"/>
                <w:sz w:val="20"/>
                <w:szCs w:val="20"/>
              </w:rPr>
            </w:pPr>
          </w:p>
        </w:tc>
        <w:tc>
          <w:tcPr>
            <w:tcW w:w="3260" w:type="pct"/>
            <w:shd w:val="clear" w:color="auto" w:fill="auto"/>
            <w:hideMark/>
          </w:tcPr>
          <w:p w14:paraId="455525EC" w14:textId="77777777" w:rsidR="00A57092" w:rsidRPr="00BE12FC" w:rsidRDefault="00A57092" w:rsidP="00F16DCE">
            <w:pPr>
              <w:jc w:val="left"/>
              <w:rPr>
                <w:color w:val="000000"/>
                <w:sz w:val="20"/>
                <w:szCs w:val="20"/>
                <w:lang w:val="fr-FR"/>
              </w:rPr>
            </w:pPr>
            <w:r>
              <w:rPr>
                <w:color w:val="000000"/>
                <w:sz w:val="20"/>
                <w:szCs w:val="20"/>
                <w:lang w:val="fr"/>
              </w:rPr>
              <w:t>Station de vide et de purge de HC</w:t>
            </w:r>
          </w:p>
        </w:tc>
        <w:tc>
          <w:tcPr>
            <w:tcW w:w="757" w:type="pct"/>
            <w:shd w:val="clear" w:color="auto" w:fill="auto"/>
            <w:hideMark/>
          </w:tcPr>
          <w:p w14:paraId="6E9CB529" w14:textId="6F33E441" w:rsidR="00A57092" w:rsidRPr="0023457D" w:rsidRDefault="00A57092" w:rsidP="00F16DCE">
            <w:pPr>
              <w:jc w:val="right"/>
              <w:rPr>
                <w:color w:val="000000"/>
                <w:sz w:val="20"/>
                <w:szCs w:val="20"/>
              </w:rPr>
            </w:pPr>
            <w:r>
              <w:rPr>
                <w:color w:val="000000"/>
                <w:sz w:val="20"/>
                <w:szCs w:val="20"/>
                <w:lang w:val="fr"/>
              </w:rPr>
              <w:t>10</w:t>
            </w:r>
            <w:r w:rsidR="00BE12FC">
              <w:rPr>
                <w:color w:val="000000"/>
                <w:sz w:val="20"/>
                <w:szCs w:val="20"/>
                <w:lang w:val="fr"/>
              </w:rPr>
              <w:t> </w:t>
            </w:r>
            <w:r>
              <w:rPr>
                <w:color w:val="000000"/>
                <w:sz w:val="20"/>
                <w:szCs w:val="20"/>
                <w:lang w:val="fr"/>
              </w:rPr>
              <w:t>000</w:t>
            </w:r>
          </w:p>
        </w:tc>
      </w:tr>
      <w:tr w:rsidR="00A57092" w:rsidRPr="0023457D" w14:paraId="40CE81C8" w14:textId="77777777" w:rsidTr="00F16DCE">
        <w:trPr>
          <w:trHeight w:val="44"/>
        </w:trPr>
        <w:tc>
          <w:tcPr>
            <w:tcW w:w="983" w:type="pct"/>
            <w:vMerge/>
            <w:vAlign w:val="center"/>
            <w:hideMark/>
          </w:tcPr>
          <w:p w14:paraId="5A2BED12" w14:textId="77777777" w:rsidR="00A57092" w:rsidRPr="0023457D" w:rsidRDefault="00A57092" w:rsidP="00F16DCE">
            <w:pPr>
              <w:jc w:val="left"/>
              <w:rPr>
                <w:color w:val="000000"/>
                <w:sz w:val="20"/>
                <w:szCs w:val="20"/>
              </w:rPr>
            </w:pPr>
          </w:p>
        </w:tc>
        <w:tc>
          <w:tcPr>
            <w:tcW w:w="3260" w:type="pct"/>
            <w:shd w:val="clear" w:color="auto" w:fill="auto"/>
            <w:hideMark/>
          </w:tcPr>
          <w:p w14:paraId="6232C047" w14:textId="77777777" w:rsidR="00A57092" w:rsidRPr="0023457D" w:rsidRDefault="00A57092" w:rsidP="00F16DCE">
            <w:pPr>
              <w:jc w:val="left"/>
              <w:rPr>
                <w:color w:val="000000"/>
                <w:sz w:val="20"/>
                <w:szCs w:val="20"/>
              </w:rPr>
            </w:pPr>
            <w:r>
              <w:rPr>
                <w:color w:val="000000"/>
                <w:sz w:val="20"/>
                <w:szCs w:val="20"/>
                <w:lang w:val="fr"/>
              </w:rPr>
              <w:t>Détecteurs de fuites industrielle</w:t>
            </w:r>
          </w:p>
        </w:tc>
        <w:tc>
          <w:tcPr>
            <w:tcW w:w="757" w:type="pct"/>
            <w:shd w:val="clear" w:color="auto" w:fill="auto"/>
            <w:hideMark/>
          </w:tcPr>
          <w:p w14:paraId="50073D7B" w14:textId="0D3B7480" w:rsidR="00A57092" w:rsidRPr="0023457D" w:rsidRDefault="00A57092" w:rsidP="00F16DCE">
            <w:pPr>
              <w:jc w:val="right"/>
              <w:rPr>
                <w:color w:val="000000"/>
                <w:sz w:val="20"/>
                <w:szCs w:val="20"/>
              </w:rPr>
            </w:pPr>
            <w:r>
              <w:rPr>
                <w:color w:val="000000"/>
                <w:sz w:val="20"/>
                <w:szCs w:val="20"/>
                <w:lang w:val="fr"/>
              </w:rPr>
              <w:t>14</w:t>
            </w:r>
            <w:r w:rsidR="00BE12FC">
              <w:rPr>
                <w:color w:val="000000"/>
                <w:sz w:val="20"/>
                <w:szCs w:val="20"/>
                <w:lang w:val="fr"/>
              </w:rPr>
              <w:t> </w:t>
            </w:r>
            <w:r>
              <w:rPr>
                <w:color w:val="000000"/>
                <w:sz w:val="20"/>
                <w:szCs w:val="20"/>
                <w:lang w:val="fr"/>
              </w:rPr>
              <w:t>000</w:t>
            </w:r>
          </w:p>
        </w:tc>
      </w:tr>
      <w:tr w:rsidR="00A57092" w:rsidRPr="0023457D" w14:paraId="3AA2763E" w14:textId="77777777" w:rsidTr="00F16DCE">
        <w:trPr>
          <w:trHeight w:val="44"/>
        </w:trPr>
        <w:tc>
          <w:tcPr>
            <w:tcW w:w="983" w:type="pct"/>
            <w:vMerge/>
            <w:vAlign w:val="center"/>
            <w:hideMark/>
          </w:tcPr>
          <w:p w14:paraId="4D55B74A" w14:textId="77777777" w:rsidR="00A57092" w:rsidRPr="0023457D" w:rsidRDefault="00A57092" w:rsidP="00F16DCE">
            <w:pPr>
              <w:jc w:val="left"/>
              <w:rPr>
                <w:color w:val="000000"/>
                <w:sz w:val="20"/>
                <w:szCs w:val="20"/>
              </w:rPr>
            </w:pPr>
          </w:p>
        </w:tc>
        <w:tc>
          <w:tcPr>
            <w:tcW w:w="3260" w:type="pct"/>
            <w:shd w:val="clear" w:color="auto" w:fill="auto"/>
          </w:tcPr>
          <w:p w14:paraId="6C655F5B" w14:textId="77777777" w:rsidR="00A57092" w:rsidRPr="00BE12FC" w:rsidRDefault="00A57092" w:rsidP="00F16DCE">
            <w:pPr>
              <w:jc w:val="left"/>
              <w:rPr>
                <w:color w:val="000000"/>
                <w:sz w:val="20"/>
                <w:szCs w:val="20"/>
                <w:lang w:val="fr-FR"/>
              </w:rPr>
            </w:pPr>
            <w:r>
              <w:rPr>
                <w:color w:val="000000"/>
                <w:sz w:val="20"/>
                <w:szCs w:val="20"/>
                <w:lang w:val="fr"/>
              </w:rPr>
              <w:t>Station de chargement des frigorigènes comprenant l’alimentation</w:t>
            </w:r>
          </w:p>
        </w:tc>
        <w:tc>
          <w:tcPr>
            <w:tcW w:w="757" w:type="pct"/>
            <w:shd w:val="clear" w:color="auto" w:fill="auto"/>
          </w:tcPr>
          <w:p w14:paraId="08081F39" w14:textId="082E1A96" w:rsidR="00A57092" w:rsidRPr="0023457D" w:rsidRDefault="00A57092" w:rsidP="00F16DCE">
            <w:pPr>
              <w:jc w:val="right"/>
              <w:rPr>
                <w:color w:val="000000"/>
                <w:sz w:val="20"/>
                <w:szCs w:val="20"/>
              </w:rPr>
            </w:pPr>
            <w:r>
              <w:rPr>
                <w:color w:val="000000"/>
                <w:sz w:val="20"/>
                <w:szCs w:val="20"/>
                <w:lang w:val="fr"/>
              </w:rPr>
              <w:t>60</w:t>
            </w:r>
            <w:r w:rsidR="00BE12FC">
              <w:rPr>
                <w:color w:val="000000"/>
                <w:sz w:val="20"/>
                <w:szCs w:val="20"/>
                <w:lang w:val="fr"/>
              </w:rPr>
              <w:t> </w:t>
            </w:r>
            <w:r>
              <w:rPr>
                <w:color w:val="000000"/>
                <w:sz w:val="20"/>
                <w:szCs w:val="20"/>
                <w:lang w:val="fr"/>
              </w:rPr>
              <w:t>000</w:t>
            </w:r>
          </w:p>
        </w:tc>
      </w:tr>
      <w:tr w:rsidR="00A57092" w:rsidRPr="0023457D" w14:paraId="3E9EDB32" w14:textId="77777777" w:rsidTr="00F16DCE">
        <w:trPr>
          <w:trHeight w:val="44"/>
        </w:trPr>
        <w:tc>
          <w:tcPr>
            <w:tcW w:w="983" w:type="pct"/>
            <w:vMerge/>
            <w:vAlign w:val="center"/>
          </w:tcPr>
          <w:p w14:paraId="059F0CA2" w14:textId="77777777" w:rsidR="00A57092" w:rsidRPr="0023457D" w:rsidRDefault="00A57092" w:rsidP="00F16DCE">
            <w:pPr>
              <w:jc w:val="left"/>
              <w:rPr>
                <w:color w:val="000000"/>
                <w:sz w:val="20"/>
                <w:szCs w:val="20"/>
              </w:rPr>
            </w:pPr>
          </w:p>
        </w:tc>
        <w:tc>
          <w:tcPr>
            <w:tcW w:w="3260" w:type="pct"/>
            <w:shd w:val="clear" w:color="auto" w:fill="auto"/>
          </w:tcPr>
          <w:p w14:paraId="41B449BD" w14:textId="77777777" w:rsidR="00A57092" w:rsidRPr="00BE12FC" w:rsidRDefault="00A57092" w:rsidP="00F16DCE">
            <w:pPr>
              <w:jc w:val="left"/>
              <w:rPr>
                <w:color w:val="000000"/>
                <w:sz w:val="20"/>
                <w:szCs w:val="20"/>
                <w:lang w:val="fr-FR"/>
              </w:rPr>
            </w:pPr>
            <w:r>
              <w:rPr>
                <w:color w:val="000000"/>
                <w:sz w:val="20"/>
                <w:szCs w:val="20"/>
                <w:lang w:val="fr"/>
              </w:rPr>
              <w:t>Poste à souder à ultrasons</w:t>
            </w:r>
          </w:p>
        </w:tc>
        <w:tc>
          <w:tcPr>
            <w:tcW w:w="757" w:type="pct"/>
            <w:shd w:val="clear" w:color="auto" w:fill="auto"/>
          </w:tcPr>
          <w:p w14:paraId="3C7DBBEA" w14:textId="0CDA89F3" w:rsidR="00A57092" w:rsidRPr="0023457D" w:rsidRDefault="00A57092" w:rsidP="00F16DCE">
            <w:pPr>
              <w:jc w:val="right"/>
              <w:rPr>
                <w:color w:val="000000"/>
                <w:sz w:val="20"/>
                <w:szCs w:val="20"/>
              </w:rPr>
            </w:pPr>
            <w:r>
              <w:rPr>
                <w:color w:val="000000"/>
                <w:sz w:val="20"/>
                <w:szCs w:val="20"/>
                <w:lang w:val="fr"/>
              </w:rPr>
              <w:t>28</w:t>
            </w:r>
            <w:r w:rsidR="00BE12FC">
              <w:rPr>
                <w:color w:val="000000"/>
                <w:sz w:val="20"/>
                <w:szCs w:val="20"/>
                <w:lang w:val="fr"/>
              </w:rPr>
              <w:t> </w:t>
            </w:r>
            <w:r>
              <w:rPr>
                <w:color w:val="000000"/>
                <w:sz w:val="20"/>
                <w:szCs w:val="20"/>
                <w:lang w:val="fr"/>
              </w:rPr>
              <w:t>000</w:t>
            </w:r>
          </w:p>
        </w:tc>
      </w:tr>
      <w:tr w:rsidR="00A57092" w:rsidRPr="0023457D" w14:paraId="209C7C5F" w14:textId="77777777" w:rsidTr="00F16DCE">
        <w:trPr>
          <w:trHeight w:val="315"/>
        </w:trPr>
        <w:tc>
          <w:tcPr>
            <w:tcW w:w="983" w:type="pct"/>
            <w:vMerge/>
            <w:vAlign w:val="center"/>
            <w:hideMark/>
          </w:tcPr>
          <w:p w14:paraId="6F4BE92C" w14:textId="77777777" w:rsidR="00A57092" w:rsidRPr="0023457D" w:rsidRDefault="00A57092" w:rsidP="00F16DCE">
            <w:pPr>
              <w:jc w:val="left"/>
              <w:rPr>
                <w:color w:val="000000"/>
                <w:sz w:val="20"/>
                <w:szCs w:val="20"/>
              </w:rPr>
            </w:pPr>
          </w:p>
        </w:tc>
        <w:tc>
          <w:tcPr>
            <w:tcW w:w="3260" w:type="pct"/>
            <w:shd w:val="clear" w:color="auto" w:fill="auto"/>
          </w:tcPr>
          <w:p w14:paraId="4E3D3F49" w14:textId="77777777" w:rsidR="00A57092" w:rsidRPr="00BE12FC" w:rsidRDefault="00A57092" w:rsidP="00F16DCE">
            <w:pPr>
              <w:jc w:val="left"/>
              <w:rPr>
                <w:color w:val="000000"/>
                <w:sz w:val="20"/>
                <w:szCs w:val="20"/>
                <w:lang w:val="fr-FR"/>
              </w:rPr>
            </w:pPr>
            <w:r>
              <w:rPr>
                <w:color w:val="000000"/>
                <w:sz w:val="20"/>
                <w:szCs w:val="20"/>
                <w:lang w:val="fr"/>
              </w:rPr>
              <w:t>Services d’installation, comprenant la maintenance, la formation des opérateurs et les pièces détachées</w:t>
            </w:r>
          </w:p>
        </w:tc>
        <w:tc>
          <w:tcPr>
            <w:tcW w:w="757" w:type="pct"/>
            <w:shd w:val="clear" w:color="auto" w:fill="auto"/>
          </w:tcPr>
          <w:p w14:paraId="1EB1A891" w14:textId="6A496BF5" w:rsidR="00A57092" w:rsidRPr="0023457D" w:rsidRDefault="00A57092" w:rsidP="00F16DCE">
            <w:pPr>
              <w:jc w:val="right"/>
              <w:rPr>
                <w:color w:val="000000"/>
                <w:sz w:val="20"/>
                <w:szCs w:val="20"/>
              </w:rPr>
            </w:pPr>
            <w:r>
              <w:rPr>
                <w:color w:val="000000"/>
                <w:sz w:val="20"/>
                <w:szCs w:val="20"/>
                <w:lang w:val="fr"/>
              </w:rPr>
              <w:t>13</w:t>
            </w:r>
            <w:r w:rsidR="00BE12FC">
              <w:rPr>
                <w:color w:val="000000"/>
                <w:sz w:val="20"/>
                <w:szCs w:val="20"/>
                <w:lang w:val="fr"/>
              </w:rPr>
              <w:t> </w:t>
            </w:r>
            <w:r>
              <w:rPr>
                <w:color w:val="000000"/>
                <w:sz w:val="20"/>
                <w:szCs w:val="20"/>
                <w:lang w:val="fr"/>
              </w:rPr>
              <w:t>000</w:t>
            </w:r>
          </w:p>
        </w:tc>
      </w:tr>
      <w:tr w:rsidR="00A57092" w:rsidRPr="0023457D" w14:paraId="5A20492A" w14:textId="77777777" w:rsidTr="00F16DCE">
        <w:trPr>
          <w:trHeight w:val="44"/>
        </w:trPr>
        <w:tc>
          <w:tcPr>
            <w:tcW w:w="983" w:type="pct"/>
            <w:vMerge w:val="restart"/>
            <w:shd w:val="clear" w:color="auto" w:fill="auto"/>
            <w:vAlign w:val="center"/>
            <w:hideMark/>
          </w:tcPr>
          <w:p w14:paraId="2E5C1D1B" w14:textId="77777777" w:rsidR="00A57092" w:rsidRPr="0023457D" w:rsidRDefault="00A57092" w:rsidP="00F16DCE">
            <w:pPr>
              <w:jc w:val="left"/>
              <w:rPr>
                <w:color w:val="000000"/>
                <w:sz w:val="20"/>
                <w:szCs w:val="20"/>
              </w:rPr>
            </w:pPr>
            <w:r>
              <w:rPr>
                <w:color w:val="000000"/>
                <w:sz w:val="20"/>
                <w:szCs w:val="20"/>
                <w:lang w:val="fr"/>
              </w:rPr>
              <w:t>Schéma d’implantation et sécurité</w:t>
            </w:r>
          </w:p>
        </w:tc>
        <w:tc>
          <w:tcPr>
            <w:tcW w:w="3260" w:type="pct"/>
            <w:shd w:val="clear" w:color="auto" w:fill="auto"/>
            <w:hideMark/>
          </w:tcPr>
          <w:p w14:paraId="1ED5716C" w14:textId="77777777" w:rsidR="00A57092" w:rsidRPr="00BE12FC" w:rsidRDefault="00A57092" w:rsidP="00F16DCE">
            <w:pPr>
              <w:jc w:val="left"/>
              <w:rPr>
                <w:color w:val="000000"/>
                <w:sz w:val="20"/>
                <w:szCs w:val="20"/>
                <w:lang w:val="fr-FR"/>
              </w:rPr>
            </w:pPr>
            <w:r>
              <w:rPr>
                <w:color w:val="000000"/>
                <w:sz w:val="20"/>
                <w:szCs w:val="20"/>
                <w:lang w:val="fr"/>
              </w:rPr>
              <w:t>Séparation de la zone de chargement</w:t>
            </w:r>
          </w:p>
        </w:tc>
        <w:tc>
          <w:tcPr>
            <w:tcW w:w="757" w:type="pct"/>
            <w:shd w:val="clear" w:color="auto" w:fill="auto"/>
            <w:hideMark/>
          </w:tcPr>
          <w:p w14:paraId="7D6D0330" w14:textId="587C91BD" w:rsidR="00A57092" w:rsidRPr="0023457D" w:rsidRDefault="00A57092" w:rsidP="00F16DCE">
            <w:pPr>
              <w:jc w:val="right"/>
              <w:rPr>
                <w:color w:val="000000"/>
                <w:sz w:val="20"/>
                <w:szCs w:val="20"/>
              </w:rPr>
            </w:pPr>
            <w:r>
              <w:rPr>
                <w:color w:val="000000"/>
                <w:sz w:val="20"/>
                <w:szCs w:val="20"/>
                <w:lang w:val="fr"/>
              </w:rPr>
              <w:t>5</w:t>
            </w:r>
            <w:r w:rsidR="00BE12FC">
              <w:rPr>
                <w:color w:val="000000"/>
                <w:sz w:val="20"/>
                <w:szCs w:val="20"/>
                <w:lang w:val="fr"/>
              </w:rPr>
              <w:t> </w:t>
            </w:r>
            <w:r>
              <w:rPr>
                <w:color w:val="000000"/>
                <w:sz w:val="20"/>
                <w:szCs w:val="20"/>
                <w:lang w:val="fr"/>
              </w:rPr>
              <w:t>000</w:t>
            </w:r>
          </w:p>
        </w:tc>
      </w:tr>
      <w:tr w:rsidR="00A57092" w:rsidRPr="0023457D" w14:paraId="2D681C94" w14:textId="77777777" w:rsidTr="00F16DCE">
        <w:trPr>
          <w:trHeight w:val="44"/>
        </w:trPr>
        <w:tc>
          <w:tcPr>
            <w:tcW w:w="983" w:type="pct"/>
            <w:vMerge/>
            <w:vAlign w:val="center"/>
            <w:hideMark/>
          </w:tcPr>
          <w:p w14:paraId="23A3AC7F" w14:textId="77777777" w:rsidR="00A57092" w:rsidRPr="0023457D" w:rsidRDefault="00A57092" w:rsidP="00F16DCE">
            <w:pPr>
              <w:jc w:val="left"/>
              <w:rPr>
                <w:color w:val="000000"/>
                <w:sz w:val="20"/>
                <w:szCs w:val="20"/>
              </w:rPr>
            </w:pPr>
          </w:p>
        </w:tc>
        <w:tc>
          <w:tcPr>
            <w:tcW w:w="3260" w:type="pct"/>
            <w:shd w:val="clear" w:color="auto" w:fill="auto"/>
            <w:hideMark/>
          </w:tcPr>
          <w:p w14:paraId="591D4E9D" w14:textId="77777777" w:rsidR="00A57092" w:rsidRPr="0023457D" w:rsidRDefault="00A57092" w:rsidP="00F16DCE">
            <w:pPr>
              <w:jc w:val="left"/>
              <w:rPr>
                <w:color w:val="000000"/>
                <w:sz w:val="20"/>
                <w:szCs w:val="20"/>
              </w:rPr>
            </w:pPr>
            <w:r>
              <w:rPr>
                <w:color w:val="000000"/>
                <w:sz w:val="20"/>
                <w:szCs w:val="20"/>
                <w:lang w:val="fr"/>
              </w:rPr>
              <w:t>Système de ventilation</w:t>
            </w:r>
          </w:p>
        </w:tc>
        <w:tc>
          <w:tcPr>
            <w:tcW w:w="757" w:type="pct"/>
            <w:shd w:val="clear" w:color="auto" w:fill="auto"/>
            <w:hideMark/>
          </w:tcPr>
          <w:p w14:paraId="545DCC01" w14:textId="3532D847" w:rsidR="00A57092" w:rsidRPr="0023457D" w:rsidRDefault="00A57092" w:rsidP="00F16DCE">
            <w:pPr>
              <w:jc w:val="right"/>
              <w:rPr>
                <w:color w:val="000000"/>
                <w:sz w:val="20"/>
                <w:szCs w:val="20"/>
              </w:rPr>
            </w:pPr>
            <w:r>
              <w:rPr>
                <w:color w:val="000000"/>
                <w:sz w:val="20"/>
                <w:szCs w:val="20"/>
                <w:lang w:val="fr"/>
              </w:rPr>
              <w:t>8</w:t>
            </w:r>
            <w:r w:rsidR="00BE12FC">
              <w:rPr>
                <w:color w:val="000000"/>
                <w:sz w:val="20"/>
                <w:szCs w:val="20"/>
                <w:lang w:val="fr"/>
              </w:rPr>
              <w:t> </w:t>
            </w:r>
            <w:r>
              <w:rPr>
                <w:color w:val="000000"/>
                <w:sz w:val="20"/>
                <w:szCs w:val="20"/>
                <w:lang w:val="fr"/>
              </w:rPr>
              <w:t>000</w:t>
            </w:r>
          </w:p>
        </w:tc>
      </w:tr>
      <w:tr w:rsidR="00A57092" w:rsidRPr="0023457D" w14:paraId="375075FF" w14:textId="77777777" w:rsidTr="00F16DCE">
        <w:trPr>
          <w:trHeight w:val="44"/>
        </w:trPr>
        <w:tc>
          <w:tcPr>
            <w:tcW w:w="983" w:type="pct"/>
            <w:vMerge/>
            <w:vAlign w:val="center"/>
            <w:hideMark/>
          </w:tcPr>
          <w:p w14:paraId="0E1D27EB" w14:textId="77777777" w:rsidR="00A57092" w:rsidRPr="0023457D" w:rsidRDefault="00A57092" w:rsidP="00F16DCE">
            <w:pPr>
              <w:jc w:val="left"/>
              <w:rPr>
                <w:color w:val="000000"/>
                <w:sz w:val="20"/>
                <w:szCs w:val="20"/>
              </w:rPr>
            </w:pPr>
          </w:p>
        </w:tc>
        <w:tc>
          <w:tcPr>
            <w:tcW w:w="3260" w:type="pct"/>
            <w:shd w:val="clear" w:color="auto" w:fill="auto"/>
          </w:tcPr>
          <w:p w14:paraId="0F912729" w14:textId="77777777" w:rsidR="00A57092" w:rsidRPr="0023457D" w:rsidRDefault="00A57092" w:rsidP="00F16DCE">
            <w:pPr>
              <w:jc w:val="left"/>
              <w:rPr>
                <w:color w:val="000000"/>
                <w:sz w:val="20"/>
                <w:szCs w:val="20"/>
              </w:rPr>
            </w:pPr>
            <w:r>
              <w:rPr>
                <w:color w:val="000000"/>
                <w:sz w:val="20"/>
                <w:szCs w:val="20"/>
                <w:lang w:val="fr"/>
              </w:rPr>
              <w:t>Travaux relatifs à l’infrastructure</w:t>
            </w:r>
          </w:p>
        </w:tc>
        <w:tc>
          <w:tcPr>
            <w:tcW w:w="757" w:type="pct"/>
            <w:shd w:val="clear" w:color="auto" w:fill="auto"/>
          </w:tcPr>
          <w:p w14:paraId="4E97F9A1" w14:textId="6320F63B" w:rsidR="00A57092" w:rsidRPr="0023457D" w:rsidRDefault="00A57092" w:rsidP="00F16DCE">
            <w:pPr>
              <w:jc w:val="right"/>
              <w:rPr>
                <w:color w:val="000000"/>
                <w:sz w:val="20"/>
                <w:szCs w:val="20"/>
              </w:rPr>
            </w:pPr>
            <w:r>
              <w:rPr>
                <w:color w:val="000000"/>
                <w:sz w:val="20"/>
                <w:szCs w:val="20"/>
                <w:lang w:val="fr"/>
              </w:rPr>
              <w:t>10</w:t>
            </w:r>
            <w:r w:rsidR="00BE12FC">
              <w:rPr>
                <w:color w:val="000000"/>
                <w:sz w:val="20"/>
                <w:szCs w:val="20"/>
                <w:lang w:val="fr"/>
              </w:rPr>
              <w:t> </w:t>
            </w:r>
            <w:r>
              <w:rPr>
                <w:color w:val="000000"/>
                <w:sz w:val="20"/>
                <w:szCs w:val="20"/>
                <w:lang w:val="fr"/>
              </w:rPr>
              <w:t>000</w:t>
            </w:r>
          </w:p>
        </w:tc>
      </w:tr>
      <w:tr w:rsidR="00A57092" w:rsidRPr="0023457D" w14:paraId="6834DE1D" w14:textId="77777777" w:rsidTr="00F16DCE">
        <w:trPr>
          <w:trHeight w:val="300"/>
        </w:trPr>
        <w:tc>
          <w:tcPr>
            <w:tcW w:w="983" w:type="pct"/>
            <w:shd w:val="clear" w:color="auto" w:fill="auto"/>
            <w:vAlign w:val="center"/>
            <w:hideMark/>
          </w:tcPr>
          <w:p w14:paraId="24CB8FAE" w14:textId="77777777" w:rsidR="00A57092" w:rsidRPr="0023457D" w:rsidRDefault="00A57092" w:rsidP="00F16DCE">
            <w:pPr>
              <w:jc w:val="left"/>
              <w:rPr>
                <w:color w:val="000000"/>
                <w:sz w:val="20"/>
                <w:szCs w:val="20"/>
              </w:rPr>
            </w:pPr>
            <w:r>
              <w:rPr>
                <w:color w:val="000000"/>
                <w:sz w:val="20"/>
                <w:szCs w:val="20"/>
                <w:lang w:val="fr"/>
              </w:rPr>
              <w:t>Consultants</w:t>
            </w:r>
          </w:p>
        </w:tc>
        <w:tc>
          <w:tcPr>
            <w:tcW w:w="3260" w:type="pct"/>
            <w:shd w:val="clear" w:color="auto" w:fill="auto"/>
            <w:hideMark/>
          </w:tcPr>
          <w:p w14:paraId="3053CA19" w14:textId="508CC646" w:rsidR="00A57092" w:rsidRPr="00BE12FC" w:rsidRDefault="00A57092" w:rsidP="00F16DCE">
            <w:pPr>
              <w:jc w:val="left"/>
              <w:rPr>
                <w:color w:val="000000"/>
                <w:sz w:val="20"/>
                <w:szCs w:val="20"/>
                <w:lang w:val="fr-FR"/>
              </w:rPr>
            </w:pPr>
            <w:r>
              <w:rPr>
                <w:color w:val="000000"/>
                <w:sz w:val="20"/>
                <w:szCs w:val="20"/>
                <w:lang w:val="fr"/>
              </w:rPr>
              <w:t>Re</w:t>
            </w:r>
            <w:r w:rsidR="00024A26">
              <w:rPr>
                <w:color w:val="000000"/>
                <w:sz w:val="20"/>
                <w:szCs w:val="20"/>
                <w:lang w:val="fr"/>
              </w:rPr>
              <w:t>fonte</w:t>
            </w:r>
            <w:r>
              <w:rPr>
                <w:color w:val="000000"/>
                <w:sz w:val="20"/>
                <w:szCs w:val="20"/>
                <w:lang w:val="fr"/>
              </w:rPr>
              <w:t xml:space="preserve"> produit, développement de la compétence de l’équipe de recherche et développement</w:t>
            </w:r>
          </w:p>
        </w:tc>
        <w:tc>
          <w:tcPr>
            <w:tcW w:w="757" w:type="pct"/>
            <w:shd w:val="clear" w:color="auto" w:fill="auto"/>
            <w:hideMark/>
          </w:tcPr>
          <w:p w14:paraId="197CEA4A" w14:textId="638C0AC0" w:rsidR="00A57092" w:rsidRPr="0023457D" w:rsidRDefault="00A57092" w:rsidP="00F16DCE">
            <w:pPr>
              <w:jc w:val="right"/>
              <w:rPr>
                <w:color w:val="000000"/>
                <w:sz w:val="20"/>
                <w:szCs w:val="20"/>
              </w:rPr>
            </w:pPr>
            <w:r>
              <w:rPr>
                <w:color w:val="000000"/>
                <w:sz w:val="20"/>
                <w:szCs w:val="20"/>
                <w:lang w:val="fr"/>
              </w:rPr>
              <w:t>20</w:t>
            </w:r>
            <w:r w:rsidR="00BE12FC">
              <w:rPr>
                <w:color w:val="000000"/>
                <w:sz w:val="20"/>
                <w:szCs w:val="20"/>
                <w:lang w:val="fr"/>
              </w:rPr>
              <w:t> </w:t>
            </w:r>
            <w:r>
              <w:rPr>
                <w:color w:val="000000"/>
                <w:sz w:val="20"/>
                <w:szCs w:val="20"/>
                <w:lang w:val="fr"/>
              </w:rPr>
              <w:t>000</w:t>
            </w:r>
          </w:p>
        </w:tc>
      </w:tr>
      <w:tr w:rsidR="00A57092" w:rsidRPr="0023457D" w14:paraId="6E0F8C55" w14:textId="77777777" w:rsidTr="00F16DCE">
        <w:trPr>
          <w:trHeight w:val="54"/>
        </w:trPr>
        <w:tc>
          <w:tcPr>
            <w:tcW w:w="983" w:type="pct"/>
            <w:shd w:val="clear" w:color="auto" w:fill="auto"/>
          </w:tcPr>
          <w:p w14:paraId="4F39F871" w14:textId="77777777" w:rsidR="00A57092" w:rsidRPr="0023457D" w:rsidRDefault="00A57092" w:rsidP="00F16DCE">
            <w:pPr>
              <w:jc w:val="left"/>
              <w:rPr>
                <w:color w:val="000000"/>
                <w:sz w:val="20"/>
                <w:szCs w:val="20"/>
              </w:rPr>
            </w:pPr>
            <w:r>
              <w:rPr>
                <w:color w:val="000000"/>
                <w:sz w:val="20"/>
                <w:szCs w:val="20"/>
                <w:lang w:val="fr"/>
              </w:rPr>
              <w:t>Formation</w:t>
            </w:r>
          </w:p>
        </w:tc>
        <w:tc>
          <w:tcPr>
            <w:tcW w:w="3260" w:type="pct"/>
            <w:shd w:val="clear" w:color="auto" w:fill="auto"/>
          </w:tcPr>
          <w:p w14:paraId="7DFCF531" w14:textId="77777777" w:rsidR="00A57092" w:rsidRPr="0023457D" w:rsidRDefault="00A57092" w:rsidP="00F16DCE">
            <w:pPr>
              <w:jc w:val="left"/>
              <w:rPr>
                <w:color w:val="000000"/>
                <w:sz w:val="20"/>
                <w:szCs w:val="20"/>
              </w:rPr>
            </w:pPr>
            <w:r>
              <w:rPr>
                <w:color w:val="000000"/>
                <w:sz w:val="20"/>
                <w:szCs w:val="20"/>
                <w:lang w:val="fr"/>
              </w:rPr>
              <w:t>Formation de l’équipe d’entretien</w:t>
            </w:r>
          </w:p>
        </w:tc>
        <w:tc>
          <w:tcPr>
            <w:tcW w:w="757" w:type="pct"/>
            <w:shd w:val="clear" w:color="auto" w:fill="auto"/>
          </w:tcPr>
          <w:p w14:paraId="6C575973" w14:textId="294365C2" w:rsidR="00A57092" w:rsidRPr="0023457D" w:rsidRDefault="00A57092" w:rsidP="00F16DCE">
            <w:pPr>
              <w:jc w:val="right"/>
              <w:rPr>
                <w:color w:val="000000"/>
                <w:sz w:val="20"/>
                <w:szCs w:val="20"/>
              </w:rPr>
            </w:pPr>
            <w:r>
              <w:rPr>
                <w:color w:val="000000"/>
                <w:sz w:val="20"/>
                <w:szCs w:val="20"/>
                <w:lang w:val="fr"/>
              </w:rPr>
              <w:t>5</w:t>
            </w:r>
            <w:r w:rsidR="00BE12FC">
              <w:rPr>
                <w:color w:val="000000"/>
                <w:sz w:val="20"/>
                <w:szCs w:val="20"/>
                <w:lang w:val="fr"/>
              </w:rPr>
              <w:t> </w:t>
            </w:r>
            <w:r>
              <w:rPr>
                <w:color w:val="000000"/>
                <w:sz w:val="20"/>
                <w:szCs w:val="20"/>
                <w:lang w:val="fr"/>
              </w:rPr>
              <w:t>000</w:t>
            </w:r>
          </w:p>
        </w:tc>
      </w:tr>
      <w:tr w:rsidR="00A57092" w:rsidRPr="0023457D" w14:paraId="39DD39D5" w14:textId="77777777" w:rsidTr="00F16DCE">
        <w:trPr>
          <w:trHeight w:val="54"/>
        </w:trPr>
        <w:tc>
          <w:tcPr>
            <w:tcW w:w="983" w:type="pct"/>
            <w:shd w:val="clear" w:color="auto" w:fill="auto"/>
          </w:tcPr>
          <w:p w14:paraId="658786F2" w14:textId="77777777" w:rsidR="00A57092" w:rsidRPr="0023457D" w:rsidRDefault="00A57092" w:rsidP="00F16DCE">
            <w:pPr>
              <w:jc w:val="left"/>
              <w:rPr>
                <w:color w:val="000000"/>
                <w:sz w:val="20"/>
                <w:szCs w:val="20"/>
              </w:rPr>
            </w:pPr>
            <w:r>
              <w:rPr>
                <w:color w:val="000000"/>
                <w:sz w:val="20"/>
                <w:szCs w:val="20"/>
                <w:lang w:val="fr"/>
              </w:rPr>
              <w:t>Prototype</w:t>
            </w:r>
          </w:p>
        </w:tc>
        <w:tc>
          <w:tcPr>
            <w:tcW w:w="3260" w:type="pct"/>
            <w:shd w:val="clear" w:color="auto" w:fill="auto"/>
          </w:tcPr>
          <w:p w14:paraId="1B50EBAD" w14:textId="77777777" w:rsidR="00A57092" w:rsidRPr="0023457D" w:rsidRDefault="00A57092" w:rsidP="00F16DCE">
            <w:pPr>
              <w:jc w:val="left"/>
              <w:rPr>
                <w:color w:val="000000"/>
                <w:sz w:val="20"/>
                <w:szCs w:val="20"/>
              </w:rPr>
            </w:pPr>
            <w:r>
              <w:rPr>
                <w:color w:val="000000"/>
                <w:sz w:val="20"/>
                <w:szCs w:val="20"/>
                <w:lang w:val="fr"/>
              </w:rPr>
              <w:t>Composants du prototype</w:t>
            </w:r>
          </w:p>
        </w:tc>
        <w:tc>
          <w:tcPr>
            <w:tcW w:w="757" w:type="pct"/>
            <w:shd w:val="clear" w:color="auto" w:fill="auto"/>
          </w:tcPr>
          <w:p w14:paraId="0A6E05B2" w14:textId="2FB55933" w:rsidR="00A57092" w:rsidRPr="0023457D" w:rsidRDefault="00A57092" w:rsidP="00F16DCE">
            <w:pPr>
              <w:jc w:val="right"/>
              <w:rPr>
                <w:color w:val="000000"/>
                <w:sz w:val="20"/>
                <w:szCs w:val="20"/>
              </w:rPr>
            </w:pPr>
            <w:r>
              <w:rPr>
                <w:color w:val="000000"/>
                <w:sz w:val="20"/>
                <w:szCs w:val="20"/>
                <w:lang w:val="fr"/>
              </w:rPr>
              <w:t>10</w:t>
            </w:r>
            <w:r w:rsidR="00BE12FC">
              <w:rPr>
                <w:color w:val="000000"/>
                <w:sz w:val="20"/>
                <w:szCs w:val="20"/>
                <w:lang w:val="fr"/>
              </w:rPr>
              <w:t> </w:t>
            </w:r>
            <w:r>
              <w:rPr>
                <w:color w:val="000000"/>
                <w:sz w:val="20"/>
                <w:szCs w:val="20"/>
                <w:lang w:val="fr"/>
              </w:rPr>
              <w:t>000</w:t>
            </w:r>
          </w:p>
        </w:tc>
      </w:tr>
      <w:tr w:rsidR="00A57092" w:rsidRPr="0023457D" w14:paraId="74135FC2" w14:textId="77777777" w:rsidTr="00F16DCE">
        <w:trPr>
          <w:trHeight w:val="54"/>
        </w:trPr>
        <w:tc>
          <w:tcPr>
            <w:tcW w:w="983" w:type="pct"/>
            <w:shd w:val="clear" w:color="auto" w:fill="auto"/>
          </w:tcPr>
          <w:p w14:paraId="770074BF" w14:textId="77777777" w:rsidR="00A57092" w:rsidRPr="0023457D" w:rsidRDefault="00A57092" w:rsidP="00F16DCE">
            <w:pPr>
              <w:jc w:val="left"/>
              <w:rPr>
                <w:color w:val="000000"/>
                <w:sz w:val="20"/>
                <w:szCs w:val="20"/>
              </w:rPr>
            </w:pPr>
            <w:r>
              <w:rPr>
                <w:color w:val="000000"/>
                <w:sz w:val="20"/>
                <w:szCs w:val="20"/>
                <w:lang w:val="fr"/>
              </w:rPr>
              <w:t>Audit de sécurité</w:t>
            </w:r>
          </w:p>
        </w:tc>
        <w:tc>
          <w:tcPr>
            <w:tcW w:w="3260" w:type="pct"/>
            <w:shd w:val="clear" w:color="auto" w:fill="auto"/>
          </w:tcPr>
          <w:p w14:paraId="678BB174" w14:textId="77777777" w:rsidR="00A57092" w:rsidRPr="00BE12FC" w:rsidRDefault="00A57092" w:rsidP="00F16DCE">
            <w:pPr>
              <w:jc w:val="left"/>
              <w:rPr>
                <w:color w:val="000000"/>
                <w:sz w:val="20"/>
                <w:szCs w:val="20"/>
                <w:lang w:val="fr-FR"/>
              </w:rPr>
            </w:pPr>
            <w:r>
              <w:rPr>
                <w:color w:val="000000"/>
                <w:sz w:val="20"/>
                <w:szCs w:val="20"/>
                <w:lang w:val="fr"/>
              </w:rPr>
              <w:t>Dernier audit de sécurité de l’installation au R-290</w:t>
            </w:r>
          </w:p>
        </w:tc>
        <w:tc>
          <w:tcPr>
            <w:tcW w:w="757" w:type="pct"/>
            <w:shd w:val="clear" w:color="auto" w:fill="auto"/>
          </w:tcPr>
          <w:p w14:paraId="7523A8E5" w14:textId="3BCE6985" w:rsidR="00A57092" w:rsidRPr="0023457D" w:rsidRDefault="00A57092" w:rsidP="00F16DCE">
            <w:pPr>
              <w:jc w:val="right"/>
              <w:rPr>
                <w:color w:val="000000"/>
                <w:sz w:val="20"/>
                <w:szCs w:val="20"/>
              </w:rPr>
            </w:pPr>
            <w:r>
              <w:rPr>
                <w:color w:val="000000"/>
                <w:sz w:val="20"/>
                <w:szCs w:val="20"/>
                <w:lang w:val="fr"/>
              </w:rPr>
              <w:t>17</w:t>
            </w:r>
            <w:r w:rsidR="00BE12FC">
              <w:rPr>
                <w:color w:val="000000"/>
                <w:sz w:val="20"/>
                <w:szCs w:val="20"/>
                <w:lang w:val="fr"/>
              </w:rPr>
              <w:t> </w:t>
            </w:r>
            <w:r>
              <w:rPr>
                <w:color w:val="000000"/>
                <w:sz w:val="20"/>
                <w:szCs w:val="20"/>
                <w:lang w:val="fr"/>
              </w:rPr>
              <w:t>000</w:t>
            </w:r>
          </w:p>
        </w:tc>
      </w:tr>
      <w:tr w:rsidR="00A57092" w:rsidRPr="0023457D" w14:paraId="25E5D969" w14:textId="77777777" w:rsidTr="00F16DCE">
        <w:trPr>
          <w:trHeight w:val="54"/>
        </w:trPr>
        <w:tc>
          <w:tcPr>
            <w:tcW w:w="983" w:type="pct"/>
            <w:shd w:val="clear" w:color="auto" w:fill="auto"/>
          </w:tcPr>
          <w:p w14:paraId="264D9E5F" w14:textId="77777777" w:rsidR="00A57092" w:rsidRPr="0023457D" w:rsidRDefault="00A57092" w:rsidP="00F16DCE">
            <w:pPr>
              <w:jc w:val="left"/>
              <w:rPr>
                <w:color w:val="000000"/>
                <w:sz w:val="20"/>
                <w:szCs w:val="20"/>
              </w:rPr>
            </w:pPr>
            <w:r>
              <w:rPr>
                <w:color w:val="000000"/>
                <w:sz w:val="20"/>
                <w:szCs w:val="20"/>
                <w:lang w:val="fr"/>
              </w:rPr>
              <w:t>Services externalisés</w:t>
            </w:r>
          </w:p>
        </w:tc>
        <w:tc>
          <w:tcPr>
            <w:tcW w:w="3260" w:type="pct"/>
            <w:shd w:val="clear" w:color="auto" w:fill="auto"/>
          </w:tcPr>
          <w:p w14:paraId="0AC176F6" w14:textId="77777777" w:rsidR="00A57092" w:rsidRPr="0023457D" w:rsidRDefault="00A57092" w:rsidP="00F16DCE">
            <w:pPr>
              <w:jc w:val="left"/>
              <w:rPr>
                <w:color w:val="000000"/>
                <w:sz w:val="20"/>
                <w:szCs w:val="20"/>
              </w:rPr>
            </w:pPr>
            <w:r>
              <w:rPr>
                <w:color w:val="000000"/>
                <w:sz w:val="20"/>
                <w:szCs w:val="20"/>
                <w:lang w:val="fr"/>
              </w:rPr>
              <w:t>Livraison</w:t>
            </w:r>
          </w:p>
        </w:tc>
        <w:tc>
          <w:tcPr>
            <w:tcW w:w="757" w:type="pct"/>
            <w:shd w:val="clear" w:color="auto" w:fill="auto"/>
          </w:tcPr>
          <w:p w14:paraId="3AFD63AE" w14:textId="00DCA4C1" w:rsidR="00A57092" w:rsidRPr="0023457D" w:rsidRDefault="00A57092" w:rsidP="00F16DCE">
            <w:pPr>
              <w:jc w:val="right"/>
              <w:rPr>
                <w:color w:val="000000"/>
                <w:sz w:val="20"/>
                <w:szCs w:val="20"/>
              </w:rPr>
            </w:pPr>
            <w:r>
              <w:rPr>
                <w:color w:val="000000"/>
                <w:sz w:val="20"/>
                <w:szCs w:val="20"/>
                <w:lang w:val="fr"/>
              </w:rPr>
              <w:t>6</w:t>
            </w:r>
            <w:r w:rsidR="00BE12FC">
              <w:rPr>
                <w:color w:val="000000"/>
                <w:sz w:val="20"/>
                <w:szCs w:val="20"/>
                <w:lang w:val="fr"/>
              </w:rPr>
              <w:t> </w:t>
            </w:r>
            <w:r>
              <w:rPr>
                <w:color w:val="000000"/>
                <w:sz w:val="20"/>
                <w:szCs w:val="20"/>
                <w:lang w:val="fr"/>
              </w:rPr>
              <w:t>000</w:t>
            </w:r>
          </w:p>
        </w:tc>
      </w:tr>
      <w:tr w:rsidR="00A57092" w:rsidRPr="0023457D" w14:paraId="6C375B22" w14:textId="77777777" w:rsidTr="00F16DCE">
        <w:trPr>
          <w:trHeight w:val="44"/>
        </w:trPr>
        <w:tc>
          <w:tcPr>
            <w:tcW w:w="4243" w:type="pct"/>
            <w:gridSpan w:val="2"/>
            <w:shd w:val="clear" w:color="auto" w:fill="auto"/>
            <w:hideMark/>
          </w:tcPr>
          <w:p w14:paraId="7DD26AC1" w14:textId="77777777" w:rsidR="00A57092" w:rsidRPr="0023457D" w:rsidRDefault="00A57092" w:rsidP="00F16DCE">
            <w:pPr>
              <w:jc w:val="left"/>
              <w:rPr>
                <w:b/>
                <w:bCs/>
                <w:color w:val="000000"/>
                <w:sz w:val="20"/>
                <w:szCs w:val="20"/>
              </w:rPr>
            </w:pPr>
            <w:r>
              <w:rPr>
                <w:b/>
                <w:bCs/>
                <w:color w:val="000000"/>
                <w:sz w:val="20"/>
                <w:szCs w:val="20"/>
                <w:lang w:val="fr"/>
              </w:rPr>
              <w:t>Total partiel</w:t>
            </w:r>
          </w:p>
        </w:tc>
        <w:tc>
          <w:tcPr>
            <w:tcW w:w="757" w:type="pct"/>
            <w:shd w:val="clear" w:color="auto" w:fill="auto"/>
            <w:hideMark/>
          </w:tcPr>
          <w:p w14:paraId="0C56779C" w14:textId="146F4211" w:rsidR="00A57092" w:rsidRPr="0023457D" w:rsidRDefault="00A57092" w:rsidP="00F16DCE">
            <w:pPr>
              <w:jc w:val="right"/>
              <w:rPr>
                <w:b/>
                <w:bCs/>
                <w:color w:val="000000"/>
                <w:sz w:val="20"/>
                <w:szCs w:val="20"/>
              </w:rPr>
            </w:pPr>
            <w:r>
              <w:rPr>
                <w:b/>
                <w:bCs/>
                <w:color w:val="000000"/>
                <w:sz w:val="20"/>
                <w:szCs w:val="20"/>
                <w:lang w:val="fr"/>
              </w:rPr>
              <w:t>224</w:t>
            </w:r>
            <w:r w:rsidR="00BE12FC">
              <w:rPr>
                <w:b/>
                <w:bCs/>
                <w:color w:val="000000"/>
                <w:sz w:val="20"/>
                <w:szCs w:val="20"/>
                <w:lang w:val="fr"/>
              </w:rPr>
              <w:t> </w:t>
            </w:r>
            <w:r>
              <w:rPr>
                <w:b/>
                <w:bCs/>
                <w:color w:val="000000"/>
                <w:sz w:val="20"/>
                <w:szCs w:val="20"/>
                <w:lang w:val="fr"/>
              </w:rPr>
              <w:t>000</w:t>
            </w:r>
          </w:p>
        </w:tc>
      </w:tr>
      <w:tr w:rsidR="00A57092" w:rsidRPr="0023457D" w14:paraId="4327A58B" w14:textId="77777777" w:rsidTr="00F16DCE">
        <w:trPr>
          <w:trHeight w:val="54"/>
        </w:trPr>
        <w:tc>
          <w:tcPr>
            <w:tcW w:w="983" w:type="pct"/>
            <w:shd w:val="clear" w:color="auto" w:fill="auto"/>
            <w:hideMark/>
          </w:tcPr>
          <w:p w14:paraId="22B021C9" w14:textId="77777777" w:rsidR="00A57092" w:rsidRPr="0023457D" w:rsidRDefault="00A57092" w:rsidP="00F16DCE">
            <w:pPr>
              <w:jc w:val="left"/>
              <w:rPr>
                <w:color w:val="000000"/>
                <w:sz w:val="20"/>
                <w:szCs w:val="20"/>
              </w:rPr>
            </w:pPr>
            <w:r>
              <w:rPr>
                <w:color w:val="000000"/>
                <w:sz w:val="20"/>
                <w:szCs w:val="20"/>
                <w:lang w:val="fr"/>
              </w:rPr>
              <w:t>Imprévus</w:t>
            </w:r>
          </w:p>
        </w:tc>
        <w:tc>
          <w:tcPr>
            <w:tcW w:w="3260" w:type="pct"/>
            <w:shd w:val="clear" w:color="auto" w:fill="auto"/>
            <w:hideMark/>
          </w:tcPr>
          <w:p w14:paraId="5A0CEE5D" w14:textId="08FDBEB7" w:rsidR="00A57092" w:rsidRPr="0023457D" w:rsidRDefault="00A57092" w:rsidP="00F16DCE">
            <w:pPr>
              <w:jc w:val="left"/>
              <w:rPr>
                <w:color w:val="000000"/>
                <w:sz w:val="20"/>
                <w:szCs w:val="20"/>
              </w:rPr>
            </w:pPr>
            <w:r>
              <w:rPr>
                <w:color w:val="000000"/>
                <w:sz w:val="20"/>
                <w:szCs w:val="20"/>
                <w:lang w:val="fr"/>
              </w:rPr>
              <w:t>10</w:t>
            </w:r>
            <w:r w:rsidR="00BE12FC">
              <w:rPr>
                <w:color w:val="000000"/>
                <w:sz w:val="20"/>
                <w:szCs w:val="20"/>
                <w:lang w:val="fr"/>
              </w:rPr>
              <w:t> </w:t>
            </w:r>
            <w:r>
              <w:rPr>
                <w:color w:val="000000"/>
                <w:sz w:val="20"/>
                <w:szCs w:val="20"/>
                <w:lang w:val="fr"/>
              </w:rPr>
              <w:t>% des composants de l’équipement</w:t>
            </w:r>
          </w:p>
        </w:tc>
        <w:tc>
          <w:tcPr>
            <w:tcW w:w="757" w:type="pct"/>
            <w:shd w:val="clear" w:color="auto" w:fill="auto"/>
            <w:hideMark/>
          </w:tcPr>
          <w:p w14:paraId="3D215787" w14:textId="224AC451" w:rsidR="00A57092" w:rsidRPr="0023457D" w:rsidRDefault="00A57092" w:rsidP="00F16DCE">
            <w:pPr>
              <w:jc w:val="right"/>
              <w:rPr>
                <w:color w:val="000000"/>
                <w:sz w:val="20"/>
                <w:szCs w:val="20"/>
              </w:rPr>
            </w:pPr>
            <w:r>
              <w:rPr>
                <w:color w:val="000000"/>
                <w:sz w:val="20"/>
                <w:szCs w:val="20"/>
                <w:lang w:val="fr"/>
              </w:rPr>
              <w:t>13</w:t>
            </w:r>
            <w:r w:rsidR="00BE12FC">
              <w:rPr>
                <w:color w:val="000000"/>
                <w:sz w:val="20"/>
                <w:szCs w:val="20"/>
                <w:lang w:val="fr"/>
              </w:rPr>
              <w:t> </w:t>
            </w:r>
            <w:r>
              <w:rPr>
                <w:color w:val="000000"/>
                <w:sz w:val="20"/>
                <w:szCs w:val="20"/>
                <w:lang w:val="fr"/>
              </w:rPr>
              <w:t>800</w:t>
            </w:r>
          </w:p>
        </w:tc>
      </w:tr>
      <w:tr w:rsidR="00A57092" w:rsidRPr="000637A7" w14:paraId="6F7EFF08" w14:textId="77777777" w:rsidTr="00F16DCE">
        <w:trPr>
          <w:trHeight w:val="44"/>
        </w:trPr>
        <w:tc>
          <w:tcPr>
            <w:tcW w:w="4243" w:type="pct"/>
            <w:gridSpan w:val="2"/>
            <w:shd w:val="clear" w:color="auto" w:fill="auto"/>
            <w:hideMark/>
          </w:tcPr>
          <w:p w14:paraId="6306949E" w14:textId="77777777" w:rsidR="00A57092" w:rsidRPr="0023457D" w:rsidRDefault="00A57092" w:rsidP="00F16DCE">
            <w:pPr>
              <w:jc w:val="left"/>
              <w:rPr>
                <w:b/>
                <w:bCs/>
                <w:color w:val="000000"/>
                <w:sz w:val="20"/>
                <w:szCs w:val="20"/>
              </w:rPr>
            </w:pPr>
            <w:r>
              <w:rPr>
                <w:b/>
                <w:bCs/>
                <w:color w:val="000000"/>
                <w:sz w:val="20"/>
                <w:szCs w:val="20"/>
                <w:lang w:val="fr"/>
              </w:rPr>
              <w:t>Total</w:t>
            </w:r>
          </w:p>
        </w:tc>
        <w:tc>
          <w:tcPr>
            <w:tcW w:w="757" w:type="pct"/>
            <w:shd w:val="clear" w:color="auto" w:fill="auto"/>
            <w:hideMark/>
          </w:tcPr>
          <w:p w14:paraId="0E806A69" w14:textId="026A731A" w:rsidR="00A57092" w:rsidRPr="0023457D" w:rsidRDefault="00A57092" w:rsidP="00F16DCE">
            <w:pPr>
              <w:jc w:val="right"/>
              <w:rPr>
                <w:b/>
                <w:bCs/>
                <w:color w:val="000000"/>
                <w:sz w:val="20"/>
                <w:szCs w:val="20"/>
              </w:rPr>
            </w:pPr>
            <w:r>
              <w:rPr>
                <w:b/>
                <w:bCs/>
                <w:color w:val="000000"/>
                <w:sz w:val="20"/>
                <w:szCs w:val="20"/>
                <w:lang w:val="fr"/>
              </w:rPr>
              <w:t>237</w:t>
            </w:r>
            <w:r w:rsidR="00BE12FC">
              <w:rPr>
                <w:b/>
                <w:bCs/>
                <w:color w:val="000000"/>
                <w:sz w:val="20"/>
                <w:szCs w:val="20"/>
                <w:lang w:val="fr"/>
              </w:rPr>
              <w:t> </w:t>
            </w:r>
            <w:r>
              <w:rPr>
                <w:b/>
                <w:bCs/>
                <w:color w:val="000000"/>
                <w:sz w:val="20"/>
                <w:szCs w:val="20"/>
                <w:lang w:val="fr"/>
              </w:rPr>
              <w:t>800</w:t>
            </w:r>
          </w:p>
        </w:tc>
      </w:tr>
    </w:tbl>
    <w:p w14:paraId="760ABB48" w14:textId="77777777" w:rsidR="00A57092" w:rsidRPr="00AC6D5D" w:rsidRDefault="00A57092" w:rsidP="00A57092">
      <w:pPr>
        <w:rPr>
          <w:iCs/>
        </w:rPr>
      </w:pPr>
    </w:p>
    <w:bookmarkEnd w:id="6"/>
    <w:p w14:paraId="14BFB038" w14:textId="028EDD34" w:rsidR="00A57092" w:rsidRPr="00BE12FC" w:rsidRDefault="00A57092" w:rsidP="00A57092">
      <w:pPr>
        <w:pStyle w:val="Heading1"/>
        <w:rPr>
          <w:lang w:val="fr-FR"/>
        </w:rPr>
      </w:pPr>
      <w:r>
        <w:rPr>
          <w:lang w:val="fr"/>
        </w:rPr>
        <w:t>Aucun financement pour les surcoûts d’exploitation n’</w:t>
      </w:r>
      <w:r w:rsidR="00024A26">
        <w:rPr>
          <w:lang w:val="fr"/>
        </w:rPr>
        <w:t>est</w:t>
      </w:r>
      <w:r>
        <w:rPr>
          <w:lang w:val="fr"/>
        </w:rPr>
        <w:t xml:space="preserve"> demandé au Fonds multilatéral. La soumission inclut une estimation à titre indicatif des </w:t>
      </w:r>
      <w:r w:rsidR="00024A26">
        <w:rPr>
          <w:lang w:val="fr"/>
        </w:rPr>
        <w:t>surcoûts d’exploitation</w:t>
      </w:r>
      <w:r>
        <w:rPr>
          <w:lang w:val="fr"/>
        </w:rPr>
        <w:t xml:space="preserve"> à 0,53 $ US par unité convertie du HFC-134a vers le R-290, basée sur les surcoûts d’exploitation relatifs aux modifications du compresseur (15 $ US par unité) et aux composants électriques (10 $ US par unité) et aux économies réalisées sur le frigorigène (1,47 $ US par unité), sur l’échangeur de chaleur (10 $ US par unité), </w:t>
      </w:r>
      <w:r w:rsidR="002E68F4">
        <w:rPr>
          <w:lang w:val="fr"/>
        </w:rPr>
        <w:t>sur</w:t>
      </w:r>
      <w:r>
        <w:rPr>
          <w:lang w:val="fr"/>
        </w:rPr>
        <w:t xml:space="preserve"> l’assemblage du ventilateur (8 $ US par unité) et </w:t>
      </w:r>
      <w:r w:rsidR="002E68F4">
        <w:rPr>
          <w:lang w:val="fr"/>
        </w:rPr>
        <w:t xml:space="preserve">sur </w:t>
      </w:r>
      <w:r>
        <w:rPr>
          <w:lang w:val="fr"/>
        </w:rPr>
        <w:t>d’autres</w:t>
      </w:r>
      <w:r w:rsidR="00024A26">
        <w:rPr>
          <w:lang w:val="fr"/>
        </w:rPr>
        <w:t xml:space="preserve"> éléments</w:t>
      </w:r>
      <w:r>
        <w:rPr>
          <w:lang w:val="fr"/>
        </w:rPr>
        <w:t xml:space="preserve"> (5 $ US par unité). En présupposant un volume de production de 14</w:t>
      </w:r>
      <w:r w:rsidR="00BE12FC">
        <w:rPr>
          <w:lang w:val="fr"/>
        </w:rPr>
        <w:t> </w:t>
      </w:r>
      <w:r>
        <w:rPr>
          <w:lang w:val="fr"/>
        </w:rPr>
        <w:t>405 unités, le</w:t>
      </w:r>
      <w:r w:rsidR="002E68F4">
        <w:rPr>
          <w:lang w:val="fr"/>
        </w:rPr>
        <w:t xml:space="preserve">s surcoûts d’exploitation </w:t>
      </w:r>
      <w:r>
        <w:rPr>
          <w:lang w:val="fr"/>
        </w:rPr>
        <w:t>calculé</w:t>
      </w:r>
      <w:r w:rsidR="002E68F4">
        <w:rPr>
          <w:lang w:val="fr"/>
        </w:rPr>
        <w:t>s</w:t>
      </w:r>
      <w:r>
        <w:rPr>
          <w:lang w:val="fr"/>
        </w:rPr>
        <w:t xml:space="preserve"> pour une période de 12</w:t>
      </w:r>
      <w:r w:rsidR="00BE12FC">
        <w:rPr>
          <w:lang w:val="fr"/>
        </w:rPr>
        <w:t> </w:t>
      </w:r>
      <w:r>
        <w:rPr>
          <w:lang w:val="fr"/>
        </w:rPr>
        <w:t>mois s’élève</w:t>
      </w:r>
      <w:r w:rsidR="002E68F4">
        <w:rPr>
          <w:lang w:val="fr"/>
        </w:rPr>
        <w:t>nt</w:t>
      </w:r>
      <w:r>
        <w:rPr>
          <w:lang w:val="fr"/>
        </w:rPr>
        <w:t xml:space="preserve"> à 7</w:t>
      </w:r>
      <w:r w:rsidR="00BE12FC">
        <w:rPr>
          <w:lang w:val="fr"/>
        </w:rPr>
        <w:t> </w:t>
      </w:r>
      <w:r>
        <w:rPr>
          <w:lang w:val="fr"/>
        </w:rPr>
        <w:t xml:space="preserve">634 $ US. </w:t>
      </w:r>
    </w:p>
    <w:p w14:paraId="18D81FF3" w14:textId="5CF69767" w:rsidR="00A57092" w:rsidRPr="00BE12FC" w:rsidRDefault="00A57092" w:rsidP="00A57092">
      <w:pPr>
        <w:pStyle w:val="Heading1"/>
        <w:spacing w:before="240"/>
        <w:rPr>
          <w:rFonts w:eastAsia="Calibri"/>
          <w:lang w:val="fr-FR"/>
        </w:rPr>
      </w:pPr>
      <w:r>
        <w:rPr>
          <w:lang w:val="fr"/>
        </w:rPr>
        <w:lastRenderedPageBreak/>
        <w:t xml:space="preserve">Compte tenu de la demande de financement, le rapport coût-efficacité global de la conversion de l’utilisation de HFC-134a à celle de R-290 sur une ligne de fabrication de réfrigérateurs commerciaux dans l’entreprise </w:t>
      </w:r>
      <w:proofErr w:type="spellStart"/>
      <w:r>
        <w:rPr>
          <w:lang w:val="fr"/>
        </w:rPr>
        <w:t>Friocima</w:t>
      </w:r>
      <w:proofErr w:type="spellEnd"/>
      <w:r>
        <w:rPr>
          <w:lang w:val="fr"/>
        </w:rPr>
        <w:t xml:space="preserve">, mise en </w:t>
      </w:r>
      <w:r w:rsidR="002E68F4">
        <w:rPr>
          <w:lang w:val="fr"/>
        </w:rPr>
        <w:t>œuvre</w:t>
      </w:r>
      <w:r>
        <w:rPr>
          <w:lang w:val="fr"/>
        </w:rPr>
        <w:t xml:space="preserve"> sur une période de 18</w:t>
      </w:r>
      <w:r w:rsidR="00BE12FC">
        <w:rPr>
          <w:lang w:val="fr"/>
        </w:rPr>
        <w:t> </w:t>
      </w:r>
      <w:r>
        <w:rPr>
          <w:lang w:val="fr"/>
        </w:rPr>
        <w:t>mois, s’élève à 45,90 $ US/kg et devrait éliminer 5,18 </w:t>
      </w:r>
      <w:proofErr w:type="spellStart"/>
      <w:r>
        <w:rPr>
          <w:lang w:val="fr"/>
        </w:rPr>
        <w:t>tm</w:t>
      </w:r>
      <w:proofErr w:type="spellEnd"/>
      <w:r>
        <w:rPr>
          <w:lang w:val="fr"/>
        </w:rPr>
        <w:t xml:space="preserve"> (7</w:t>
      </w:r>
      <w:r w:rsidR="00BE12FC">
        <w:rPr>
          <w:lang w:val="fr"/>
        </w:rPr>
        <w:t> </w:t>
      </w:r>
      <w:r>
        <w:rPr>
          <w:lang w:val="fr"/>
        </w:rPr>
        <w:t>407 tonnes eq-CO</w:t>
      </w:r>
      <w:r w:rsidRPr="002E68F4">
        <w:rPr>
          <w:vertAlign w:val="subscript"/>
          <w:lang w:val="fr"/>
        </w:rPr>
        <w:t>2</w:t>
      </w:r>
      <w:r>
        <w:rPr>
          <w:lang w:val="fr"/>
        </w:rPr>
        <w:t>) de HFC-134a. Le tableau 4 présente un résumé des coûts du projet et des résultats attendus, conformément à la demande.</w:t>
      </w:r>
    </w:p>
    <w:p w14:paraId="364E6B52" w14:textId="77777777" w:rsidR="00A57092" w:rsidRPr="00BE12FC" w:rsidRDefault="00A57092" w:rsidP="00A57092">
      <w:pPr>
        <w:keepNext/>
        <w:outlineLvl w:val="0"/>
        <w:rPr>
          <w:b/>
          <w:lang w:val="fr-FR"/>
        </w:rPr>
      </w:pPr>
      <w:r>
        <w:rPr>
          <w:b/>
          <w:bCs/>
          <w:lang w:val="fr"/>
        </w:rPr>
        <w:t xml:space="preserve">Tableau 4. Coûts globaux demandés pour la conversion d’une ligne de production de réfrigérateurs commerciaux chez </w:t>
      </w:r>
      <w:proofErr w:type="spellStart"/>
      <w:r>
        <w:rPr>
          <w:b/>
          <w:bCs/>
          <w:lang w:val="fr"/>
        </w:rPr>
        <w:t>Friocima</w:t>
      </w:r>
      <w:proofErr w:type="spellEnd"/>
    </w:p>
    <w:tbl>
      <w:tblPr>
        <w:tblStyle w:val="TableGrid"/>
        <w:tblW w:w="0" w:type="auto"/>
        <w:tblInd w:w="-5" w:type="dxa"/>
        <w:tblLook w:val="04A0" w:firstRow="1" w:lastRow="0" w:firstColumn="1" w:lastColumn="0" w:noHBand="0" w:noVBand="1"/>
      </w:tblPr>
      <w:tblGrid>
        <w:gridCol w:w="2385"/>
        <w:gridCol w:w="2385"/>
        <w:gridCol w:w="4585"/>
      </w:tblGrid>
      <w:tr w:rsidR="00A57092" w:rsidRPr="0087502C" w14:paraId="3D67141C" w14:textId="77777777" w:rsidTr="00F16DCE">
        <w:trPr>
          <w:tblHeader/>
        </w:trPr>
        <w:tc>
          <w:tcPr>
            <w:tcW w:w="4770" w:type="dxa"/>
            <w:gridSpan w:val="2"/>
            <w:tcBorders>
              <w:top w:val="single" w:sz="4" w:space="0" w:color="auto"/>
              <w:left w:val="single" w:sz="4" w:space="0" w:color="auto"/>
              <w:bottom w:val="single" w:sz="4" w:space="0" w:color="auto"/>
              <w:right w:val="single" w:sz="4" w:space="0" w:color="auto"/>
            </w:tcBorders>
            <w:hideMark/>
          </w:tcPr>
          <w:p w14:paraId="7977EB8C" w14:textId="77777777" w:rsidR="00A57092" w:rsidRPr="0087502C" w:rsidRDefault="00A57092" w:rsidP="00F16DCE">
            <w:pPr>
              <w:keepNext/>
              <w:jc w:val="center"/>
              <w:rPr>
                <w:b/>
                <w:sz w:val="20"/>
                <w:szCs w:val="20"/>
              </w:rPr>
            </w:pPr>
            <w:r>
              <w:rPr>
                <w:b/>
                <w:bCs/>
                <w:sz w:val="20"/>
                <w:szCs w:val="20"/>
                <w:lang w:val="fr"/>
              </w:rPr>
              <w:t>Élément</w:t>
            </w:r>
          </w:p>
        </w:tc>
        <w:tc>
          <w:tcPr>
            <w:tcW w:w="4585" w:type="dxa"/>
            <w:tcBorders>
              <w:top w:val="single" w:sz="4" w:space="0" w:color="auto"/>
              <w:left w:val="single" w:sz="4" w:space="0" w:color="auto"/>
              <w:bottom w:val="single" w:sz="4" w:space="0" w:color="auto"/>
              <w:right w:val="single" w:sz="4" w:space="0" w:color="auto"/>
            </w:tcBorders>
            <w:hideMark/>
          </w:tcPr>
          <w:p w14:paraId="089453FF" w14:textId="77777777" w:rsidR="00A57092" w:rsidRPr="0087502C" w:rsidRDefault="00A57092" w:rsidP="00F16DCE">
            <w:pPr>
              <w:keepNext/>
              <w:jc w:val="center"/>
              <w:rPr>
                <w:b/>
                <w:sz w:val="20"/>
                <w:szCs w:val="20"/>
              </w:rPr>
            </w:pPr>
            <w:r>
              <w:rPr>
                <w:b/>
                <w:bCs/>
                <w:sz w:val="20"/>
                <w:szCs w:val="20"/>
                <w:lang w:val="fr"/>
              </w:rPr>
              <w:t>Coût en $ US</w:t>
            </w:r>
          </w:p>
        </w:tc>
      </w:tr>
      <w:tr w:rsidR="00A57092" w:rsidRPr="0087502C" w14:paraId="0962C148" w14:textId="77777777" w:rsidTr="00F16DCE">
        <w:tc>
          <w:tcPr>
            <w:tcW w:w="4770" w:type="dxa"/>
            <w:gridSpan w:val="2"/>
            <w:tcBorders>
              <w:top w:val="single" w:sz="4" w:space="0" w:color="auto"/>
              <w:left w:val="single" w:sz="4" w:space="0" w:color="auto"/>
              <w:bottom w:val="single" w:sz="4" w:space="0" w:color="auto"/>
              <w:right w:val="single" w:sz="4" w:space="0" w:color="auto"/>
            </w:tcBorders>
            <w:hideMark/>
          </w:tcPr>
          <w:p w14:paraId="367B5209" w14:textId="77777777" w:rsidR="00A57092" w:rsidRPr="0087502C" w:rsidRDefault="00A57092" w:rsidP="00F16DCE">
            <w:pPr>
              <w:keepNext/>
              <w:rPr>
                <w:sz w:val="20"/>
                <w:szCs w:val="20"/>
              </w:rPr>
            </w:pPr>
            <w:r>
              <w:rPr>
                <w:sz w:val="20"/>
                <w:szCs w:val="20"/>
                <w:lang w:val="fr"/>
              </w:rPr>
              <w:t>Surcoûts d’investissement</w:t>
            </w:r>
          </w:p>
        </w:tc>
        <w:tc>
          <w:tcPr>
            <w:tcW w:w="4585" w:type="dxa"/>
            <w:tcBorders>
              <w:top w:val="single" w:sz="4" w:space="0" w:color="auto"/>
              <w:left w:val="nil"/>
              <w:bottom w:val="single" w:sz="4" w:space="0" w:color="auto"/>
              <w:right w:val="single" w:sz="4" w:space="0" w:color="auto"/>
            </w:tcBorders>
            <w:hideMark/>
          </w:tcPr>
          <w:p w14:paraId="3406F145" w14:textId="335A4EF2" w:rsidR="00A57092" w:rsidRPr="0087502C" w:rsidRDefault="00A57092" w:rsidP="00F16DCE">
            <w:pPr>
              <w:jc w:val="right"/>
              <w:rPr>
                <w:sz w:val="20"/>
                <w:szCs w:val="20"/>
              </w:rPr>
            </w:pPr>
            <w:r>
              <w:rPr>
                <w:b/>
                <w:bCs/>
                <w:color w:val="000000"/>
                <w:sz w:val="20"/>
                <w:szCs w:val="20"/>
                <w:lang w:val="fr"/>
              </w:rPr>
              <w:t>237</w:t>
            </w:r>
            <w:r w:rsidR="00BE12FC">
              <w:rPr>
                <w:b/>
                <w:bCs/>
                <w:color w:val="000000"/>
                <w:sz w:val="20"/>
                <w:szCs w:val="20"/>
                <w:lang w:val="fr"/>
              </w:rPr>
              <w:t> </w:t>
            </w:r>
            <w:r>
              <w:rPr>
                <w:b/>
                <w:bCs/>
                <w:color w:val="000000"/>
                <w:sz w:val="20"/>
                <w:szCs w:val="20"/>
                <w:lang w:val="fr"/>
              </w:rPr>
              <w:t>800</w:t>
            </w:r>
          </w:p>
        </w:tc>
      </w:tr>
      <w:tr w:rsidR="00A57092" w:rsidRPr="0087502C" w14:paraId="241A4A42" w14:textId="77777777" w:rsidTr="00F16DCE">
        <w:tc>
          <w:tcPr>
            <w:tcW w:w="4770" w:type="dxa"/>
            <w:gridSpan w:val="2"/>
            <w:tcBorders>
              <w:top w:val="single" w:sz="4" w:space="0" w:color="auto"/>
              <w:left w:val="single" w:sz="4" w:space="0" w:color="auto"/>
              <w:bottom w:val="single" w:sz="4" w:space="0" w:color="auto"/>
              <w:right w:val="single" w:sz="4" w:space="0" w:color="auto"/>
            </w:tcBorders>
            <w:hideMark/>
          </w:tcPr>
          <w:p w14:paraId="2C9D9923" w14:textId="77777777" w:rsidR="00A57092" w:rsidRPr="0087502C" w:rsidRDefault="00A57092" w:rsidP="00F16DCE">
            <w:pPr>
              <w:keepNext/>
              <w:rPr>
                <w:sz w:val="20"/>
                <w:szCs w:val="20"/>
              </w:rPr>
            </w:pPr>
            <w:r>
              <w:rPr>
                <w:sz w:val="20"/>
                <w:szCs w:val="20"/>
                <w:lang w:val="fr"/>
              </w:rPr>
              <w:t>Surcoûts d’exploitation</w:t>
            </w:r>
          </w:p>
        </w:tc>
        <w:tc>
          <w:tcPr>
            <w:tcW w:w="4585" w:type="dxa"/>
            <w:tcBorders>
              <w:top w:val="nil"/>
              <w:left w:val="nil"/>
              <w:bottom w:val="single" w:sz="4" w:space="0" w:color="auto"/>
              <w:right w:val="single" w:sz="4" w:space="0" w:color="auto"/>
            </w:tcBorders>
            <w:hideMark/>
          </w:tcPr>
          <w:p w14:paraId="35088D1C" w14:textId="77777777" w:rsidR="00A57092" w:rsidRPr="0087502C" w:rsidRDefault="00A57092" w:rsidP="00F16DCE">
            <w:pPr>
              <w:jc w:val="right"/>
              <w:rPr>
                <w:sz w:val="20"/>
                <w:szCs w:val="20"/>
              </w:rPr>
            </w:pPr>
            <w:r>
              <w:rPr>
                <w:color w:val="000000"/>
                <w:sz w:val="20"/>
                <w:szCs w:val="20"/>
                <w:lang w:val="fr"/>
              </w:rPr>
              <w:t>0</w:t>
            </w:r>
          </w:p>
        </w:tc>
      </w:tr>
      <w:tr w:rsidR="00A57092" w:rsidRPr="0087502C" w14:paraId="7CF1DAD9" w14:textId="77777777" w:rsidTr="00F16DCE">
        <w:tc>
          <w:tcPr>
            <w:tcW w:w="4770" w:type="dxa"/>
            <w:gridSpan w:val="2"/>
            <w:tcBorders>
              <w:top w:val="single" w:sz="4" w:space="0" w:color="auto"/>
              <w:left w:val="single" w:sz="4" w:space="0" w:color="auto"/>
              <w:bottom w:val="single" w:sz="4" w:space="0" w:color="auto"/>
              <w:right w:val="single" w:sz="4" w:space="0" w:color="auto"/>
            </w:tcBorders>
            <w:hideMark/>
          </w:tcPr>
          <w:p w14:paraId="1F9F8CB6" w14:textId="77777777" w:rsidR="00A57092" w:rsidRPr="0087502C" w:rsidRDefault="00A57092" w:rsidP="00F16DCE">
            <w:pPr>
              <w:keepNext/>
              <w:rPr>
                <w:b/>
                <w:sz w:val="20"/>
                <w:szCs w:val="20"/>
              </w:rPr>
            </w:pPr>
            <w:r>
              <w:rPr>
                <w:b/>
                <w:bCs/>
                <w:sz w:val="20"/>
                <w:szCs w:val="20"/>
                <w:lang w:val="fr"/>
              </w:rPr>
              <w:t>Total demandé</w:t>
            </w:r>
          </w:p>
        </w:tc>
        <w:tc>
          <w:tcPr>
            <w:tcW w:w="4585" w:type="dxa"/>
            <w:tcBorders>
              <w:top w:val="nil"/>
              <w:left w:val="nil"/>
              <w:bottom w:val="single" w:sz="4" w:space="0" w:color="auto"/>
              <w:right w:val="single" w:sz="4" w:space="0" w:color="auto"/>
            </w:tcBorders>
            <w:hideMark/>
          </w:tcPr>
          <w:p w14:paraId="46E5E793" w14:textId="743FD6A1" w:rsidR="00A57092" w:rsidRPr="0087502C" w:rsidRDefault="00A57092" w:rsidP="00F16DCE">
            <w:pPr>
              <w:jc w:val="right"/>
              <w:rPr>
                <w:b/>
                <w:sz w:val="20"/>
                <w:szCs w:val="20"/>
              </w:rPr>
            </w:pPr>
            <w:r>
              <w:rPr>
                <w:b/>
                <w:bCs/>
                <w:color w:val="000000"/>
                <w:sz w:val="20"/>
                <w:szCs w:val="20"/>
                <w:lang w:val="fr"/>
              </w:rPr>
              <w:t>237</w:t>
            </w:r>
            <w:r w:rsidR="00BE12FC">
              <w:rPr>
                <w:b/>
                <w:bCs/>
                <w:color w:val="000000"/>
                <w:sz w:val="20"/>
                <w:szCs w:val="20"/>
                <w:lang w:val="fr"/>
              </w:rPr>
              <w:t> </w:t>
            </w:r>
            <w:r>
              <w:rPr>
                <w:b/>
                <w:bCs/>
                <w:color w:val="000000"/>
                <w:sz w:val="20"/>
                <w:szCs w:val="20"/>
                <w:lang w:val="fr"/>
              </w:rPr>
              <w:t>800</w:t>
            </w:r>
          </w:p>
        </w:tc>
      </w:tr>
      <w:tr w:rsidR="00A57092" w:rsidRPr="0087502C" w14:paraId="70B4A038" w14:textId="77777777" w:rsidTr="00F16DCE">
        <w:tc>
          <w:tcPr>
            <w:tcW w:w="4770" w:type="dxa"/>
            <w:gridSpan w:val="2"/>
            <w:tcBorders>
              <w:top w:val="single" w:sz="4" w:space="0" w:color="auto"/>
              <w:left w:val="single" w:sz="4" w:space="0" w:color="auto"/>
              <w:bottom w:val="single" w:sz="4" w:space="0" w:color="auto"/>
              <w:right w:val="single" w:sz="4" w:space="0" w:color="auto"/>
            </w:tcBorders>
            <w:hideMark/>
          </w:tcPr>
          <w:p w14:paraId="6565BEFA" w14:textId="5FF973B8" w:rsidR="00A57092" w:rsidRPr="00BE12FC" w:rsidRDefault="00A57092" w:rsidP="00F16DCE">
            <w:pPr>
              <w:rPr>
                <w:sz w:val="20"/>
                <w:szCs w:val="20"/>
                <w:lang w:val="fr-FR"/>
              </w:rPr>
            </w:pPr>
            <w:r>
              <w:rPr>
                <w:sz w:val="20"/>
                <w:szCs w:val="20"/>
                <w:lang w:val="fr"/>
              </w:rPr>
              <w:t>Élimination de HFC issu</w:t>
            </w:r>
            <w:r w:rsidR="002E68F4">
              <w:rPr>
                <w:sz w:val="20"/>
                <w:szCs w:val="20"/>
                <w:lang w:val="fr"/>
              </w:rPr>
              <w:t>s</w:t>
            </w:r>
            <w:r>
              <w:rPr>
                <w:sz w:val="20"/>
                <w:szCs w:val="20"/>
                <w:lang w:val="fr"/>
              </w:rPr>
              <w:t xml:space="preserve"> de la ligne financée (</w:t>
            </w:r>
            <w:proofErr w:type="spellStart"/>
            <w:r>
              <w:rPr>
                <w:sz w:val="20"/>
                <w:szCs w:val="20"/>
                <w:lang w:val="fr"/>
              </w:rPr>
              <w:t>tm</w:t>
            </w:r>
            <w:proofErr w:type="spellEnd"/>
            <w:r>
              <w:rPr>
                <w:sz w:val="20"/>
                <w:szCs w:val="20"/>
                <w:lang w:val="fr"/>
              </w:rPr>
              <w:t>)</w:t>
            </w:r>
          </w:p>
        </w:tc>
        <w:tc>
          <w:tcPr>
            <w:tcW w:w="4585" w:type="dxa"/>
            <w:tcBorders>
              <w:top w:val="single" w:sz="4" w:space="0" w:color="auto"/>
              <w:left w:val="nil"/>
              <w:bottom w:val="single" w:sz="4" w:space="0" w:color="auto"/>
              <w:right w:val="single" w:sz="4" w:space="0" w:color="auto"/>
            </w:tcBorders>
            <w:hideMark/>
          </w:tcPr>
          <w:p w14:paraId="0B5C5850" w14:textId="77777777" w:rsidR="00A57092" w:rsidRPr="0087502C" w:rsidRDefault="00A57092" w:rsidP="00F16DCE">
            <w:pPr>
              <w:jc w:val="right"/>
              <w:rPr>
                <w:color w:val="000000"/>
                <w:sz w:val="20"/>
                <w:szCs w:val="20"/>
              </w:rPr>
            </w:pPr>
            <w:r>
              <w:rPr>
                <w:sz w:val="20"/>
                <w:szCs w:val="20"/>
                <w:lang w:val="fr"/>
              </w:rPr>
              <w:t>5,18</w:t>
            </w:r>
          </w:p>
        </w:tc>
      </w:tr>
      <w:tr w:rsidR="00A57092" w:rsidRPr="0087502C" w14:paraId="286A754C" w14:textId="77777777" w:rsidTr="00F16DCE">
        <w:tc>
          <w:tcPr>
            <w:tcW w:w="2385" w:type="dxa"/>
            <w:vMerge w:val="restart"/>
            <w:tcBorders>
              <w:top w:val="single" w:sz="4" w:space="0" w:color="auto"/>
              <w:left w:val="single" w:sz="4" w:space="0" w:color="auto"/>
              <w:right w:val="single" w:sz="4" w:space="0" w:color="auto"/>
            </w:tcBorders>
            <w:hideMark/>
          </w:tcPr>
          <w:p w14:paraId="5C737629" w14:textId="77777777" w:rsidR="00A57092" w:rsidRPr="0087502C" w:rsidRDefault="00A57092" w:rsidP="00F16DCE">
            <w:pPr>
              <w:rPr>
                <w:sz w:val="20"/>
                <w:szCs w:val="20"/>
              </w:rPr>
            </w:pPr>
            <w:r>
              <w:rPr>
                <w:sz w:val="20"/>
                <w:szCs w:val="20"/>
                <w:lang w:val="fr"/>
              </w:rPr>
              <w:t xml:space="preserve">Rapport coût-efficacité </w:t>
            </w:r>
          </w:p>
        </w:tc>
        <w:tc>
          <w:tcPr>
            <w:tcW w:w="2385" w:type="dxa"/>
            <w:tcBorders>
              <w:top w:val="single" w:sz="4" w:space="0" w:color="auto"/>
              <w:left w:val="single" w:sz="4" w:space="0" w:color="auto"/>
              <w:bottom w:val="single" w:sz="4" w:space="0" w:color="auto"/>
              <w:right w:val="single" w:sz="4" w:space="0" w:color="auto"/>
            </w:tcBorders>
          </w:tcPr>
          <w:p w14:paraId="5488D970" w14:textId="77777777" w:rsidR="00A57092" w:rsidRPr="0087502C" w:rsidRDefault="00A57092" w:rsidP="00F16DCE">
            <w:pPr>
              <w:rPr>
                <w:sz w:val="20"/>
                <w:szCs w:val="20"/>
              </w:rPr>
            </w:pPr>
            <w:r>
              <w:rPr>
                <w:sz w:val="20"/>
                <w:szCs w:val="20"/>
                <w:lang w:val="fr"/>
              </w:rPr>
              <w:t>$ US/kg</w:t>
            </w:r>
          </w:p>
        </w:tc>
        <w:tc>
          <w:tcPr>
            <w:tcW w:w="4585" w:type="dxa"/>
            <w:tcBorders>
              <w:top w:val="single" w:sz="4" w:space="0" w:color="auto"/>
              <w:left w:val="nil"/>
              <w:bottom w:val="single" w:sz="4" w:space="0" w:color="auto"/>
              <w:right w:val="single" w:sz="4" w:space="0" w:color="auto"/>
            </w:tcBorders>
          </w:tcPr>
          <w:p w14:paraId="210A6FA9" w14:textId="77777777" w:rsidR="00A57092" w:rsidRPr="0087502C" w:rsidRDefault="00A57092" w:rsidP="00F16DCE">
            <w:pPr>
              <w:jc w:val="right"/>
              <w:rPr>
                <w:color w:val="000000"/>
                <w:sz w:val="20"/>
                <w:szCs w:val="20"/>
              </w:rPr>
            </w:pPr>
            <w:r>
              <w:rPr>
                <w:color w:val="000000"/>
                <w:sz w:val="20"/>
                <w:szCs w:val="20"/>
                <w:lang w:val="fr"/>
              </w:rPr>
              <w:t>45,90</w:t>
            </w:r>
          </w:p>
        </w:tc>
      </w:tr>
      <w:tr w:rsidR="00A57092" w:rsidRPr="004A5451" w14:paraId="76A44FCE" w14:textId="77777777" w:rsidTr="00F16DCE">
        <w:tc>
          <w:tcPr>
            <w:tcW w:w="2385" w:type="dxa"/>
            <w:vMerge/>
            <w:tcBorders>
              <w:left w:val="single" w:sz="4" w:space="0" w:color="auto"/>
              <w:bottom w:val="single" w:sz="4" w:space="0" w:color="auto"/>
              <w:right w:val="single" w:sz="4" w:space="0" w:color="auto"/>
            </w:tcBorders>
            <w:hideMark/>
          </w:tcPr>
          <w:p w14:paraId="1722A25A" w14:textId="77777777" w:rsidR="00A57092" w:rsidRPr="0087502C" w:rsidRDefault="00A57092" w:rsidP="00F16DCE">
            <w:pPr>
              <w:rPr>
                <w:sz w:val="20"/>
                <w:szCs w:val="20"/>
              </w:rPr>
            </w:pPr>
          </w:p>
        </w:tc>
        <w:tc>
          <w:tcPr>
            <w:tcW w:w="2385" w:type="dxa"/>
            <w:tcBorders>
              <w:top w:val="single" w:sz="4" w:space="0" w:color="auto"/>
              <w:left w:val="single" w:sz="4" w:space="0" w:color="auto"/>
              <w:bottom w:val="single" w:sz="4" w:space="0" w:color="auto"/>
              <w:right w:val="single" w:sz="4" w:space="0" w:color="auto"/>
            </w:tcBorders>
          </w:tcPr>
          <w:p w14:paraId="26BB23F3" w14:textId="77777777" w:rsidR="00A57092" w:rsidRPr="0087502C" w:rsidRDefault="00A57092" w:rsidP="00F16DCE">
            <w:pPr>
              <w:rPr>
                <w:sz w:val="20"/>
                <w:szCs w:val="20"/>
              </w:rPr>
            </w:pPr>
            <w:r>
              <w:rPr>
                <w:sz w:val="20"/>
                <w:szCs w:val="20"/>
                <w:lang w:val="fr"/>
              </w:rPr>
              <w:t>$ US/tonne eq-CO</w:t>
            </w:r>
            <w:r>
              <w:rPr>
                <w:sz w:val="20"/>
                <w:szCs w:val="20"/>
                <w:vertAlign w:val="subscript"/>
                <w:lang w:val="fr"/>
              </w:rPr>
              <w:t>2</w:t>
            </w:r>
          </w:p>
        </w:tc>
        <w:tc>
          <w:tcPr>
            <w:tcW w:w="4585" w:type="dxa"/>
            <w:tcBorders>
              <w:top w:val="single" w:sz="4" w:space="0" w:color="auto"/>
              <w:left w:val="nil"/>
              <w:bottom w:val="single" w:sz="4" w:space="0" w:color="auto"/>
              <w:right w:val="single" w:sz="4" w:space="0" w:color="auto"/>
            </w:tcBorders>
          </w:tcPr>
          <w:p w14:paraId="745EDF2A" w14:textId="77777777" w:rsidR="00A57092" w:rsidRPr="0087502C" w:rsidRDefault="00A57092" w:rsidP="00F16DCE">
            <w:pPr>
              <w:jc w:val="right"/>
              <w:rPr>
                <w:color w:val="000000"/>
                <w:sz w:val="20"/>
                <w:szCs w:val="20"/>
              </w:rPr>
            </w:pPr>
            <w:r>
              <w:rPr>
                <w:color w:val="000000"/>
                <w:sz w:val="20"/>
                <w:szCs w:val="20"/>
                <w:lang w:val="fr"/>
              </w:rPr>
              <w:t>32,10</w:t>
            </w:r>
          </w:p>
        </w:tc>
      </w:tr>
    </w:tbl>
    <w:p w14:paraId="1896944A" w14:textId="77777777" w:rsidR="00A57092" w:rsidRDefault="00A57092" w:rsidP="00A57092">
      <w:pPr>
        <w:keepNext/>
        <w:spacing w:before="240" w:after="240"/>
        <w:rPr>
          <w:u w:val="single"/>
        </w:rPr>
      </w:pPr>
      <w:r>
        <w:rPr>
          <w:u w:val="single"/>
          <w:lang w:val="fr"/>
        </w:rPr>
        <w:t>Efficacité énergétique</w:t>
      </w:r>
    </w:p>
    <w:p w14:paraId="63C3977F" w14:textId="427D71FD" w:rsidR="00A57092" w:rsidRPr="00BE12FC" w:rsidRDefault="00A57092" w:rsidP="00A57092">
      <w:pPr>
        <w:pStyle w:val="Heading1"/>
        <w:keepNext/>
        <w:rPr>
          <w:lang w:val="fr-FR"/>
        </w:rPr>
      </w:pPr>
      <w:r>
        <w:rPr>
          <w:lang w:val="fr"/>
        </w:rPr>
        <w:t>La proposition inclu</w:t>
      </w:r>
      <w:r w:rsidR="002E68F4">
        <w:rPr>
          <w:lang w:val="fr"/>
        </w:rPr>
        <w:t>t</w:t>
      </w:r>
      <w:r>
        <w:rPr>
          <w:lang w:val="fr"/>
        </w:rPr>
        <w:t xml:space="preserve"> une estimation à titre indicatif de 80</w:t>
      </w:r>
      <w:r w:rsidR="00BE12FC">
        <w:rPr>
          <w:lang w:val="fr"/>
        </w:rPr>
        <w:t> </w:t>
      </w:r>
      <w:r>
        <w:rPr>
          <w:lang w:val="fr"/>
        </w:rPr>
        <w:t>000 $ US pour atteindre une amélioration de l’efficacité énergétique allant jusqu’à 40</w:t>
      </w:r>
      <w:r w:rsidR="00BE12FC">
        <w:rPr>
          <w:lang w:val="fr"/>
        </w:rPr>
        <w:t> </w:t>
      </w:r>
      <w:r>
        <w:rPr>
          <w:lang w:val="fr"/>
        </w:rPr>
        <w:t xml:space="preserve">pour cent </w:t>
      </w:r>
      <w:r w:rsidR="002E68F4">
        <w:rPr>
          <w:lang w:val="fr"/>
        </w:rPr>
        <w:t>pour les</w:t>
      </w:r>
      <w:r>
        <w:rPr>
          <w:lang w:val="fr"/>
        </w:rPr>
        <w:t xml:space="preserve"> produits à base de R-290 grâce à une re</w:t>
      </w:r>
      <w:r w:rsidR="002E68F4">
        <w:rPr>
          <w:lang w:val="fr"/>
        </w:rPr>
        <w:t>fonte</w:t>
      </w:r>
      <w:r>
        <w:rPr>
          <w:lang w:val="fr"/>
        </w:rPr>
        <w:t xml:space="preserve"> supplémentaire du produit, à un prototypage, à des essais en laboratoire, à une certification, et </w:t>
      </w:r>
      <w:r w:rsidR="002E68F4">
        <w:rPr>
          <w:lang w:val="fr"/>
        </w:rPr>
        <w:t xml:space="preserve">à </w:t>
      </w:r>
      <w:r>
        <w:rPr>
          <w:lang w:val="fr"/>
        </w:rPr>
        <w:t xml:space="preserve">une formation, bien que </w:t>
      </w:r>
      <w:r w:rsidR="002E68F4">
        <w:rPr>
          <w:lang w:val="fr"/>
        </w:rPr>
        <w:t>ce</w:t>
      </w:r>
      <w:r>
        <w:rPr>
          <w:lang w:val="fr"/>
        </w:rPr>
        <w:t xml:space="preserve"> financement n’ait pas été demandé dans le cadre du projet.</w:t>
      </w:r>
    </w:p>
    <w:p w14:paraId="6197E150" w14:textId="77777777" w:rsidR="00A57092" w:rsidRPr="00BE12FC" w:rsidRDefault="00A57092" w:rsidP="00A57092">
      <w:pPr>
        <w:widowControl w:val="0"/>
        <w:spacing w:before="240"/>
        <w:rPr>
          <w:u w:val="single"/>
          <w:lang w:val="fr-FR"/>
        </w:rPr>
      </w:pPr>
      <w:r>
        <w:rPr>
          <w:u w:val="single"/>
          <w:lang w:val="fr"/>
        </w:rPr>
        <w:t>Prise en compte des questions d’égalité des sexes</w:t>
      </w:r>
    </w:p>
    <w:p w14:paraId="1AABB5C6" w14:textId="77777777" w:rsidR="00A57092" w:rsidRPr="00BE12FC" w:rsidRDefault="00A57092" w:rsidP="00A57092">
      <w:pPr>
        <w:widowControl w:val="0"/>
        <w:rPr>
          <w:u w:val="single"/>
          <w:lang w:val="fr-FR"/>
        </w:rPr>
      </w:pPr>
    </w:p>
    <w:p w14:paraId="48691C22" w14:textId="27C2C09C" w:rsidR="00A57092" w:rsidRPr="00BE12FC" w:rsidRDefault="00A57092" w:rsidP="00A57092">
      <w:pPr>
        <w:pStyle w:val="Heading1"/>
        <w:widowControl w:val="0"/>
        <w:spacing w:after="360"/>
        <w:rPr>
          <w:lang w:val="fr-FR"/>
        </w:rPr>
      </w:pPr>
      <w:r>
        <w:rPr>
          <w:lang w:val="fr"/>
        </w:rPr>
        <w:t xml:space="preserve">Durant la mise en œuvre en de ce projet, le PNUD a identifié des </w:t>
      </w:r>
      <w:r w:rsidR="002E68F4">
        <w:rPr>
          <w:lang w:val="fr"/>
        </w:rPr>
        <w:t>occasions</w:t>
      </w:r>
      <w:r>
        <w:rPr>
          <w:lang w:val="fr"/>
        </w:rPr>
        <w:t xml:space="preserve"> pour fournir une formation pertinente au niveau de l’entreprise.</w:t>
      </w:r>
    </w:p>
    <w:p w14:paraId="03692ED4" w14:textId="77777777" w:rsidR="00A57092" w:rsidRPr="00BE12FC" w:rsidRDefault="00A57092" w:rsidP="00A57092">
      <w:pPr>
        <w:pStyle w:val="Heading1"/>
        <w:keepNext/>
        <w:keepLines/>
        <w:numPr>
          <w:ilvl w:val="0"/>
          <w:numId w:val="0"/>
        </w:numPr>
        <w:tabs>
          <w:tab w:val="num" w:pos="1134"/>
        </w:tabs>
        <w:spacing w:before="360"/>
        <w:jc w:val="center"/>
        <w:rPr>
          <w:lang w:val="fr-FR"/>
        </w:rPr>
      </w:pPr>
      <w:r>
        <w:rPr>
          <w:b/>
          <w:bCs/>
          <w:lang w:val="fr"/>
        </w:rPr>
        <w:t>OBSERVATIONS ET RECOMMANDATION DU SECRÉTARIAT</w:t>
      </w:r>
    </w:p>
    <w:p w14:paraId="753632C2" w14:textId="77777777" w:rsidR="00A57092" w:rsidRPr="00BE12FC" w:rsidRDefault="00A57092" w:rsidP="00A57092">
      <w:pPr>
        <w:pStyle w:val="Heading1"/>
        <w:keepNext/>
        <w:keepLines/>
        <w:numPr>
          <w:ilvl w:val="0"/>
          <w:numId w:val="0"/>
        </w:numPr>
        <w:rPr>
          <w:b/>
          <w:lang w:val="fr-FR"/>
        </w:rPr>
      </w:pPr>
      <w:r>
        <w:rPr>
          <w:b/>
          <w:bCs/>
          <w:lang w:val="fr"/>
        </w:rPr>
        <w:t>OBSERVATIONS</w:t>
      </w:r>
    </w:p>
    <w:p w14:paraId="3B464213" w14:textId="4DD9C462" w:rsidR="00A57092" w:rsidRPr="00BE12FC" w:rsidRDefault="00A57092" w:rsidP="00A57092">
      <w:pPr>
        <w:pStyle w:val="Heading1"/>
        <w:keepNext/>
        <w:keepLines/>
        <w:numPr>
          <w:ilvl w:val="0"/>
          <w:numId w:val="0"/>
        </w:numPr>
        <w:rPr>
          <w:u w:val="single"/>
          <w:lang w:val="fr-FR"/>
        </w:rPr>
      </w:pPr>
      <w:r>
        <w:rPr>
          <w:u w:val="single"/>
          <w:lang w:val="fr"/>
        </w:rPr>
        <w:t xml:space="preserve">Lien avec la phase I </w:t>
      </w:r>
      <w:r w:rsidR="002E68F4">
        <w:rPr>
          <w:u w:val="single"/>
          <w:lang w:val="fr"/>
        </w:rPr>
        <w:t>du</w:t>
      </w:r>
      <w:r w:rsidR="002E68F4" w:rsidRPr="002E68F4">
        <w:rPr>
          <w:u w:val="single"/>
          <w:lang w:val="fr"/>
        </w:rPr>
        <w:t xml:space="preserve"> plan de mise en œuvre sur les HFC au titre de l’Amendement de Kigali</w:t>
      </w:r>
      <w:r w:rsidR="002E68F4">
        <w:rPr>
          <w:u w:val="single"/>
          <w:lang w:val="fr"/>
        </w:rPr>
        <w:t xml:space="preserve"> </w:t>
      </w:r>
      <w:r>
        <w:rPr>
          <w:u w:val="single"/>
          <w:lang w:val="fr"/>
        </w:rPr>
        <w:t>et pérennité des réductions de HFC</w:t>
      </w:r>
    </w:p>
    <w:p w14:paraId="1161A7A6" w14:textId="3A869EEA" w:rsidR="00A57092" w:rsidRPr="00BE12FC" w:rsidRDefault="00A57092" w:rsidP="00A57092">
      <w:pPr>
        <w:pStyle w:val="Heading1"/>
        <w:rPr>
          <w:lang w:val="fr-FR"/>
        </w:rPr>
      </w:pPr>
      <w:r>
        <w:rPr>
          <w:lang w:val="fr"/>
        </w:rPr>
        <w:t xml:space="preserve">La proposition de projet </w:t>
      </w:r>
      <w:proofErr w:type="spellStart"/>
      <w:r>
        <w:rPr>
          <w:lang w:val="fr"/>
        </w:rPr>
        <w:t>Friocima</w:t>
      </w:r>
      <w:proofErr w:type="spellEnd"/>
      <w:r>
        <w:rPr>
          <w:lang w:val="fr"/>
        </w:rPr>
        <w:t xml:space="preserve"> a été soumise conformément à la décision 87/50(e) avant la phase I du KIP. Par conséquent, le PNUD a expliqué que le conversion de </w:t>
      </w:r>
      <w:proofErr w:type="spellStart"/>
      <w:r>
        <w:rPr>
          <w:lang w:val="fr"/>
        </w:rPr>
        <w:t>Friocima</w:t>
      </w:r>
      <w:proofErr w:type="spellEnd"/>
      <w:r>
        <w:rPr>
          <w:lang w:val="fr"/>
        </w:rPr>
        <w:t xml:space="preserve"> s’alignait avec les engagement</w:t>
      </w:r>
      <w:r w:rsidR="002E68F4">
        <w:rPr>
          <w:lang w:val="fr"/>
        </w:rPr>
        <w:t>s</w:t>
      </w:r>
      <w:r>
        <w:rPr>
          <w:lang w:val="fr"/>
        </w:rPr>
        <w:t xml:space="preserve"> afin d’être incluse dans la stratégie globale pour le KIP pour le Mexique. Le sous-secteur de la réfrigération commerciale autonome devait transitionner vers le R-290 avant 2024 grâce à la disponibilité et à l’accès aux technologies utilisant du R-290. Bien que six autres entreprises </w:t>
      </w:r>
      <w:r w:rsidR="002E68F4">
        <w:rPr>
          <w:lang w:val="fr"/>
        </w:rPr>
        <w:t>aux mains d’</w:t>
      </w:r>
      <w:r>
        <w:rPr>
          <w:lang w:val="fr"/>
        </w:rPr>
        <w:t xml:space="preserve">intérêts locaux se soient converties au R-290 sur leurs propres fonds, </w:t>
      </w:r>
      <w:proofErr w:type="spellStart"/>
      <w:r>
        <w:rPr>
          <w:lang w:val="fr"/>
        </w:rPr>
        <w:t>Friocima</w:t>
      </w:r>
      <w:proofErr w:type="spellEnd"/>
      <w:r>
        <w:rPr>
          <w:lang w:val="fr"/>
        </w:rPr>
        <w:t xml:space="preserve"> est la seule entreprise mexicaine de ce sous-secteur devant </w:t>
      </w:r>
      <w:r w:rsidR="002E68F4">
        <w:rPr>
          <w:lang w:val="fr"/>
        </w:rPr>
        <w:t xml:space="preserve">encore </w:t>
      </w:r>
      <w:r>
        <w:rPr>
          <w:lang w:val="fr"/>
        </w:rPr>
        <w:t xml:space="preserve">être convertie et nécessitant l’aide du Fonds multilatéral. La conversion de </w:t>
      </w:r>
      <w:proofErr w:type="spellStart"/>
      <w:r>
        <w:rPr>
          <w:lang w:val="fr"/>
        </w:rPr>
        <w:t>Friocima</w:t>
      </w:r>
      <w:proofErr w:type="spellEnd"/>
      <w:r>
        <w:rPr>
          <w:lang w:val="fr"/>
        </w:rPr>
        <w:t xml:space="preserve"> doit être achevée en 2024 conformément à la stratégie globale pour le KIP pour le sous-secteur et pour rester compétitive et respecter les tendances de l’industrie. </w:t>
      </w:r>
    </w:p>
    <w:p w14:paraId="6A694F7D" w14:textId="598B41EF" w:rsidR="00A57092" w:rsidRPr="00BE12FC" w:rsidRDefault="00A57092" w:rsidP="00A57092">
      <w:pPr>
        <w:pStyle w:val="Heading1"/>
        <w:rPr>
          <w:lang w:val="fr-FR"/>
        </w:rPr>
      </w:pPr>
      <w:r>
        <w:rPr>
          <w:lang w:val="fr"/>
        </w:rPr>
        <w:t>Concernant la possibilité pour le gouvernement du Mexique d’être en position d’établir une interdiction d’importation et de fabrication de réfrigérateurs commerciaux autonomes utilisant du HFC après l’achèvement du projet, le PNUD a expliqué que le Gouvernement a l’intention de limiter la fabrication locale et les importations de petites unités de réfrigération autonomes contenant du HFC-134a, et que</w:t>
      </w:r>
      <w:r w:rsidR="002E68F4">
        <w:rPr>
          <w:lang w:val="fr"/>
        </w:rPr>
        <w:t>,</w:t>
      </w:r>
      <w:r>
        <w:rPr>
          <w:lang w:val="fr"/>
        </w:rPr>
        <w:t xml:space="preserve"> durant la mise en œuvre de la phase I du KIP, il analyserait les mécanismes réglementaires qui pourraient s’appliquer afin de limiter la fabrication locale et les importations de réfrigérateurs commerciaux autonomes convertis au R-290 (avec des charges de frigorigène jusqu’à 150 g). Le KIP pour le Mexique est prévu d’être soumis lors de la 93</w:t>
      </w:r>
      <w:r w:rsidRPr="002E68F4">
        <w:rPr>
          <w:vertAlign w:val="superscript"/>
          <w:lang w:val="fr"/>
        </w:rPr>
        <w:t>e</w:t>
      </w:r>
      <w:r w:rsidR="00BE12FC">
        <w:rPr>
          <w:lang w:val="fr"/>
        </w:rPr>
        <w:t> </w:t>
      </w:r>
      <w:r>
        <w:rPr>
          <w:lang w:val="fr"/>
        </w:rPr>
        <w:t>réunion du Comité exécutif.</w:t>
      </w:r>
    </w:p>
    <w:p w14:paraId="651B537D" w14:textId="4BD1FFA8" w:rsidR="00A57092" w:rsidRPr="00BE12FC" w:rsidRDefault="00A57092" w:rsidP="00A57092">
      <w:pPr>
        <w:pStyle w:val="Heading1"/>
        <w:rPr>
          <w:lang w:val="fr-FR"/>
        </w:rPr>
      </w:pPr>
      <w:r>
        <w:rPr>
          <w:lang w:val="fr"/>
        </w:rPr>
        <w:lastRenderedPageBreak/>
        <w:t xml:space="preserve">Concernant les </w:t>
      </w:r>
      <w:proofErr w:type="gramStart"/>
      <w:r>
        <w:rPr>
          <w:lang w:val="fr"/>
        </w:rPr>
        <w:t>risques potentiels</w:t>
      </w:r>
      <w:proofErr w:type="gramEnd"/>
      <w:r>
        <w:rPr>
          <w:lang w:val="fr"/>
        </w:rPr>
        <w:t xml:space="preserve"> </w:t>
      </w:r>
      <w:r w:rsidR="002E68F4">
        <w:rPr>
          <w:lang w:val="fr"/>
        </w:rPr>
        <w:t>relatifs à</w:t>
      </w:r>
      <w:r>
        <w:rPr>
          <w:lang w:val="fr"/>
        </w:rPr>
        <w:t xml:space="preserve"> la capacité de l’entreprise à finaliser ce projet, le PNUD considère le risque comme faible, étant donné que </w:t>
      </w:r>
      <w:proofErr w:type="spellStart"/>
      <w:r>
        <w:rPr>
          <w:lang w:val="fr"/>
        </w:rPr>
        <w:t>Friocima</w:t>
      </w:r>
      <w:proofErr w:type="spellEnd"/>
      <w:r>
        <w:rPr>
          <w:lang w:val="fr"/>
        </w:rPr>
        <w:t xml:space="preserve"> est une entreprise bien structurée et qu’elle est active sur le marché depuis de nombreuses années et possède une expertise technique. Le Secrétariat considère aussi que le risque est faible, car le R-290 est produit localement </w:t>
      </w:r>
      <w:r w:rsidR="002E68F4">
        <w:rPr>
          <w:lang w:val="fr"/>
        </w:rPr>
        <w:t>à</w:t>
      </w:r>
      <w:r>
        <w:rPr>
          <w:lang w:val="fr"/>
        </w:rPr>
        <w:t xml:space="preserve"> un prix plus faible que le HFC-134a, et </w:t>
      </w:r>
      <w:r w:rsidR="002E68F4">
        <w:rPr>
          <w:lang w:val="fr"/>
        </w:rPr>
        <w:t xml:space="preserve">car </w:t>
      </w:r>
      <w:r>
        <w:rPr>
          <w:lang w:val="fr"/>
        </w:rPr>
        <w:t>les produits utilisant du R-290 sont déjà disponibles sur le marché mexicain, fournis par d</w:t>
      </w:r>
      <w:r w:rsidR="002E68F4">
        <w:rPr>
          <w:lang w:val="fr"/>
        </w:rPr>
        <w:t>’autr</w:t>
      </w:r>
      <w:r>
        <w:rPr>
          <w:lang w:val="fr"/>
        </w:rPr>
        <w:t>es fabricants locaux qui ont déjà converti leur utilisation.</w:t>
      </w:r>
    </w:p>
    <w:p w14:paraId="645EBD85" w14:textId="29BD384A" w:rsidR="00A57092" w:rsidRPr="00BE12FC" w:rsidRDefault="00A57092" w:rsidP="00A57092">
      <w:pPr>
        <w:pStyle w:val="Heading1"/>
        <w:rPr>
          <w:lang w:val="fr-FR"/>
        </w:rPr>
      </w:pPr>
      <w:r>
        <w:rPr>
          <w:lang w:val="fr"/>
        </w:rPr>
        <w:t xml:space="preserve">Bien </w:t>
      </w:r>
      <w:r w:rsidR="0044526B">
        <w:rPr>
          <w:lang w:val="fr"/>
        </w:rPr>
        <w:t xml:space="preserve">que </w:t>
      </w:r>
      <w:r>
        <w:rPr>
          <w:lang w:val="fr"/>
        </w:rPr>
        <w:t xml:space="preserve">la réduction de consommation de HFC proposée par ce projet soit faible par rapport à la consommation globale nationale, le Secrétariat considère que cela contribuera à la conversion du sous-secteur des réfrigérateurs commerciaux autonomes au Mexique et permettra au Gouvernement d’envisager des mesures réglementaires pour restreindre les importations et la fabrication de tels équipements durant la mise en œuvre de la phase I du KIP, rendant la transition vers le R-290 pérenne et contribuant à limiter l’augmentation des </w:t>
      </w:r>
      <w:r w:rsidR="0044526B">
        <w:rPr>
          <w:lang w:val="fr"/>
        </w:rPr>
        <w:t>réserves</w:t>
      </w:r>
      <w:r>
        <w:rPr>
          <w:lang w:val="fr"/>
        </w:rPr>
        <w:t xml:space="preserve"> de HFC-134a dans ce sous-secteur, que ce soit provenant d’équipement nouvellement fabriqué ou importé, et toute consommation future connexe de cette substance dans l’entretien.</w:t>
      </w:r>
    </w:p>
    <w:p w14:paraId="219992BA" w14:textId="5A2EE15F" w:rsidR="00A57092" w:rsidRPr="00BE12FC" w:rsidRDefault="00A57092" w:rsidP="00A57092">
      <w:pPr>
        <w:keepNext/>
        <w:rPr>
          <w:u w:val="single"/>
          <w:lang w:val="fr-FR"/>
        </w:rPr>
      </w:pPr>
      <w:r>
        <w:rPr>
          <w:u w:val="single"/>
          <w:lang w:val="fr"/>
        </w:rPr>
        <w:t xml:space="preserve">Déduction </w:t>
      </w:r>
      <w:r w:rsidR="0044526B">
        <w:rPr>
          <w:u w:val="single"/>
          <w:lang w:val="fr"/>
        </w:rPr>
        <w:t xml:space="preserve">du point de départ </w:t>
      </w:r>
      <w:r>
        <w:rPr>
          <w:u w:val="single"/>
          <w:lang w:val="fr"/>
        </w:rPr>
        <w:t xml:space="preserve">des réductions de HFC </w:t>
      </w:r>
    </w:p>
    <w:p w14:paraId="1B9EA345" w14:textId="77777777" w:rsidR="00A57092" w:rsidRPr="00BE12FC" w:rsidRDefault="00A57092" w:rsidP="00A57092">
      <w:pPr>
        <w:keepNext/>
        <w:rPr>
          <w:highlight w:val="yellow"/>
          <w:lang w:val="fr-FR"/>
        </w:rPr>
      </w:pPr>
    </w:p>
    <w:p w14:paraId="2FEA3C4C" w14:textId="2480DD52" w:rsidR="00A57092" w:rsidRPr="00BE12FC" w:rsidRDefault="00A57092" w:rsidP="00A57092">
      <w:pPr>
        <w:pStyle w:val="Heading1"/>
        <w:rPr>
          <w:lang w:val="fr-FR"/>
        </w:rPr>
      </w:pPr>
      <w:r>
        <w:rPr>
          <w:lang w:val="fr"/>
        </w:rPr>
        <w:t>L’élimination de 7</w:t>
      </w:r>
      <w:r w:rsidR="00BE12FC">
        <w:rPr>
          <w:lang w:val="fr"/>
        </w:rPr>
        <w:t> </w:t>
      </w:r>
      <w:r>
        <w:rPr>
          <w:lang w:val="fr"/>
        </w:rPr>
        <w:t>407 tonnes eq-CO</w:t>
      </w:r>
      <w:r w:rsidRPr="00782E33">
        <w:rPr>
          <w:vertAlign w:val="subscript"/>
          <w:lang w:val="fr"/>
        </w:rPr>
        <w:t>2</w:t>
      </w:r>
      <w:r>
        <w:rPr>
          <w:lang w:val="fr"/>
        </w:rPr>
        <w:t xml:space="preserve"> (5,18 </w:t>
      </w:r>
      <w:proofErr w:type="spellStart"/>
      <w:r>
        <w:rPr>
          <w:lang w:val="fr"/>
        </w:rPr>
        <w:t>tm</w:t>
      </w:r>
      <w:proofErr w:type="spellEnd"/>
      <w:r>
        <w:rPr>
          <w:lang w:val="fr"/>
        </w:rPr>
        <w:t xml:space="preserve">) de HFC-134a provenant de l’approbation du présent projet va </w:t>
      </w:r>
      <w:r w:rsidR="00782E33">
        <w:rPr>
          <w:lang w:val="fr"/>
        </w:rPr>
        <w:t>être déduite du</w:t>
      </w:r>
      <w:r>
        <w:rPr>
          <w:lang w:val="fr"/>
        </w:rPr>
        <w:t xml:space="preserve"> calcul de la consommation admissible au financement identifiée dans le KIP. Par conséquent, une fois le point de départ des réductions globales durables de consommation de HFC établi, les réductions proposées par ce projet devront être déduites conformément à la méthodologie convenue conformément aux directives relatives aux coûts des HFC (actuellement en discussion).</w:t>
      </w:r>
    </w:p>
    <w:p w14:paraId="48180C38" w14:textId="77777777" w:rsidR="00A57092" w:rsidRPr="001C48DB" w:rsidRDefault="00A57092" w:rsidP="00A57092">
      <w:pPr>
        <w:rPr>
          <w:u w:val="single"/>
        </w:rPr>
      </w:pPr>
      <w:r>
        <w:rPr>
          <w:u w:val="single"/>
          <w:lang w:val="fr"/>
        </w:rPr>
        <w:t>Coûts proposés et révisés</w:t>
      </w:r>
    </w:p>
    <w:p w14:paraId="5D99ADAA" w14:textId="77777777" w:rsidR="00A57092" w:rsidRPr="0041733A" w:rsidRDefault="00A57092" w:rsidP="00A57092">
      <w:pPr>
        <w:shd w:val="clear" w:color="auto" w:fill="FFFFFF" w:themeFill="background1"/>
        <w:rPr>
          <w:u w:val="single"/>
        </w:rPr>
      </w:pPr>
    </w:p>
    <w:p w14:paraId="6BA82D1E" w14:textId="2511E0F5" w:rsidR="00A57092" w:rsidRPr="00BE12FC" w:rsidRDefault="00A57092" w:rsidP="00A57092">
      <w:pPr>
        <w:pStyle w:val="Heading1"/>
        <w:shd w:val="clear" w:color="auto" w:fill="FFFFFF" w:themeFill="background1"/>
        <w:rPr>
          <w:lang w:val="fr-FR"/>
        </w:rPr>
      </w:pPr>
      <w:r>
        <w:rPr>
          <w:lang w:val="fr"/>
        </w:rPr>
        <w:t xml:space="preserve">Le Secrétariat et le PNUD ont discuté en détail de chaque élément nécessaire pour la conversion de </w:t>
      </w:r>
      <w:proofErr w:type="spellStart"/>
      <w:r>
        <w:rPr>
          <w:lang w:val="fr"/>
        </w:rPr>
        <w:t>Friocima</w:t>
      </w:r>
      <w:proofErr w:type="spellEnd"/>
      <w:r>
        <w:rPr>
          <w:lang w:val="fr"/>
        </w:rPr>
        <w:t xml:space="preserve">. Le Secrétariat a noté que l’utilisation proposée d’un </w:t>
      </w:r>
      <w:r w:rsidR="00782E33">
        <w:rPr>
          <w:lang w:val="fr"/>
        </w:rPr>
        <w:t>régulateur de vide</w:t>
      </w:r>
      <w:r>
        <w:rPr>
          <w:lang w:val="fr"/>
        </w:rPr>
        <w:t xml:space="preserve"> avec des fonctionnalités avancées de vérification d</w:t>
      </w:r>
      <w:r w:rsidR="00782E33">
        <w:rPr>
          <w:lang w:val="fr"/>
        </w:rPr>
        <w:t>u</w:t>
      </w:r>
      <w:r>
        <w:rPr>
          <w:lang w:val="fr"/>
        </w:rPr>
        <w:t xml:space="preserve"> vide (3</w:t>
      </w:r>
      <w:r w:rsidR="00BE12FC">
        <w:rPr>
          <w:lang w:val="fr"/>
        </w:rPr>
        <w:t> </w:t>
      </w:r>
      <w:r>
        <w:rPr>
          <w:lang w:val="fr"/>
        </w:rPr>
        <w:t xml:space="preserve">000 $ US) constituait une alternative présentant un bon rapport coût-efficacité pour tester les fuites avant le chargement, </w:t>
      </w:r>
      <w:r w:rsidR="00782E33">
        <w:rPr>
          <w:lang w:val="fr"/>
        </w:rPr>
        <w:t>par rapport</w:t>
      </w:r>
      <w:r>
        <w:rPr>
          <w:lang w:val="fr"/>
        </w:rPr>
        <w:t xml:space="preserve"> à l’utilisation de l’hélium (pour lequel le système complet pourrait coûter plus de 60</w:t>
      </w:r>
      <w:r w:rsidR="00BE12FC">
        <w:rPr>
          <w:lang w:val="fr"/>
        </w:rPr>
        <w:t> </w:t>
      </w:r>
      <w:r>
        <w:rPr>
          <w:lang w:val="fr"/>
        </w:rPr>
        <w:t xml:space="preserve">000 $ US). Il a aussi été noté que, bien le procédé actuel de chargement de l’équipement ait lieu sans utiliser </w:t>
      </w:r>
      <w:r w:rsidR="00C25214">
        <w:rPr>
          <w:lang w:val="fr"/>
        </w:rPr>
        <w:t>de station</w:t>
      </w:r>
      <w:r>
        <w:rPr>
          <w:lang w:val="fr"/>
        </w:rPr>
        <w:t xml:space="preserve"> de chargement, une telle </w:t>
      </w:r>
      <w:r w:rsidR="00C25214">
        <w:rPr>
          <w:lang w:val="fr"/>
        </w:rPr>
        <w:t>station</w:t>
      </w:r>
      <w:r>
        <w:rPr>
          <w:lang w:val="fr"/>
        </w:rPr>
        <w:t xml:space="preserve"> serait nécessaire pour garantir la précision de la charge </w:t>
      </w:r>
      <w:r w:rsidR="00C25214">
        <w:rPr>
          <w:lang w:val="fr"/>
        </w:rPr>
        <w:t>en</w:t>
      </w:r>
      <w:r>
        <w:rPr>
          <w:lang w:val="fr"/>
        </w:rPr>
        <w:t xml:space="preserve"> frigorigène en raison d’une charge substantiellement réduite de R-290 dans le nouveau produit, et qu’elle serait aussi avantageuse pour des raisons de sécurité. Le coût de </w:t>
      </w:r>
      <w:r w:rsidR="00175F4A">
        <w:rPr>
          <w:lang w:val="fr"/>
        </w:rPr>
        <w:t xml:space="preserve">la station </w:t>
      </w:r>
      <w:r>
        <w:rPr>
          <w:lang w:val="fr"/>
        </w:rPr>
        <w:t>a été révisé de 60</w:t>
      </w:r>
      <w:r w:rsidR="00BE12FC">
        <w:rPr>
          <w:lang w:val="fr"/>
        </w:rPr>
        <w:t> </w:t>
      </w:r>
      <w:r>
        <w:rPr>
          <w:lang w:val="fr"/>
        </w:rPr>
        <w:t>000</w:t>
      </w:r>
      <w:r w:rsidR="00BE12FC">
        <w:rPr>
          <w:lang w:val="fr"/>
        </w:rPr>
        <w:t> </w:t>
      </w:r>
      <w:r>
        <w:rPr>
          <w:lang w:val="fr"/>
        </w:rPr>
        <w:t xml:space="preserve">$ US </w:t>
      </w:r>
      <w:r w:rsidR="00175F4A">
        <w:rPr>
          <w:lang w:val="fr"/>
        </w:rPr>
        <w:t>à</w:t>
      </w:r>
      <w:r>
        <w:rPr>
          <w:lang w:val="fr"/>
        </w:rPr>
        <w:t xml:space="preserve"> 35</w:t>
      </w:r>
      <w:r w:rsidR="00BE12FC">
        <w:rPr>
          <w:lang w:val="fr"/>
        </w:rPr>
        <w:t> </w:t>
      </w:r>
      <w:r>
        <w:rPr>
          <w:lang w:val="fr"/>
        </w:rPr>
        <w:t>000</w:t>
      </w:r>
      <w:r w:rsidR="00BE12FC">
        <w:rPr>
          <w:lang w:val="fr"/>
        </w:rPr>
        <w:t> </w:t>
      </w:r>
      <w:r>
        <w:rPr>
          <w:lang w:val="fr"/>
        </w:rPr>
        <w:t>$ US. Après de plus amples discussions, le PNUD a expliqué que le R-290 pourrait être évacué en utilisant l’équipement existant (enlevant ainsi les 5</w:t>
      </w:r>
      <w:r w:rsidR="00BE12FC">
        <w:rPr>
          <w:lang w:val="fr"/>
        </w:rPr>
        <w:t> </w:t>
      </w:r>
      <w:r>
        <w:rPr>
          <w:lang w:val="fr"/>
        </w:rPr>
        <w:t xml:space="preserve">000 $ US initialement proposés à cette fin). Les coûts proposés pour les détecteurs de fuites industriels, les services d’installation et la livraison, le schéma d’implantation et la sécurité, les composants du prototype, la formation de l’équipe d’entretien et l’audit de sécurité ont aussi été révisés. Les coûts révisés de la conversion de la ligne de fabrication de réfrigération commerciale chez </w:t>
      </w:r>
      <w:proofErr w:type="spellStart"/>
      <w:r>
        <w:rPr>
          <w:lang w:val="fr"/>
        </w:rPr>
        <w:t>Friocima</w:t>
      </w:r>
      <w:proofErr w:type="spellEnd"/>
      <w:r>
        <w:rPr>
          <w:lang w:val="fr"/>
        </w:rPr>
        <w:t xml:space="preserve"> sont indiqués dans le tableau 5.</w:t>
      </w:r>
    </w:p>
    <w:p w14:paraId="2DD7DA5A" w14:textId="77777777" w:rsidR="00A57092" w:rsidRPr="00BE12FC" w:rsidRDefault="00A57092" w:rsidP="00A57092">
      <w:pPr>
        <w:outlineLvl w:val="0"/>
        <w:rPr>
          <w:b/>
          <w:lang w:val="fr-FR"/>
        </w:rPr>
      </w:pPr>
      <w:r>
        <w:rPr>
          <w:b/>
          <w:bCs/>
          <w:lang w:val="fr"/>
        </w:rPr>
        <w:t xml:space="preserve">Tableau 5. Coûts convenus pour la conversion au R-290 chez </w:t>
      </w:r>
      <w:proofErr w:type="spellStart"/>
      <w:r>
        <w:rPr>
          <w:b/>
          <w:bCs/>
          <w:lang w:val="fr"/>
        </w:rPr>
        <w:t>Friocima</w:t>
      </w:r>
      <w:proofErr w:type="spellEnd"/>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556"/>
        <w:gridCol w:w="1490"/>
        <w:gridCol w:w="3613"/>
        <w:gridCol w:w="1416"/>
        <w:gridCol w:w="1275"/>
      </w:tblGrid>
      <w:tr w:rsidR="00A57092" w:rsidRPr="0023457D" w14:paraId="39B269AF" w14:textId="77777777" w:rsidTr="00F16DCE">
        <w:trPr>
          <w:trHeight w:val="264"/>
          <w:tblHeader/>
        </w:trPr>
        <w:tc>
          <w:tcPr>
            <w:tcW w:w="832" w:type="pct"/>
            <w:shd w:val="clear" w:color="auto" w:fill="auto"/>
            <w:vAlign w:val="center"/>
            <w:hideMark/>
          </w:tcPr>
          <w:p w14:paraId="4CE06B50" w14:textId="77777777" w:rsidR="00A57092" w:rsidRPr="0023457D" w:rsidRDefault="00A57092" w:rsidP="00F16DCE">
            <w:pPr>
              <w:jc w:val="center"/>
              <w:rPr>
                <w:b/>
                <w:bCs/>
                <w:color w:val="000000"/>
                <w:sz w:val="20"/>
                <w:szCs w:val="20"/>
              </w:rPr>
            </w:pPr>
            <w:r>
              <w:rPr>
                <w:b/>
                <w:bCs/>
                <w:color w:val="000000"/>
                <w:sz w:val="20"/>
                <w:szCs w:val="20"/>
                <w:lang w:val="fr"/>
              </w:rPr>
              <w:t>Élément</w:t>
            </w:r>
          </w:p>
        </w:tc>
        <w:tc>
          <w:tcPr>
            <w:tcW w:w="2729" w:type="pct"/>
            <w:gridSpan w:val="2"/>
            <w:shd w:val="clear" w:color="auto" w:fill="auto"/>
            <w:vAlign w:val="center"/>
            <w:hideMark/>
          </w:tcPr>
          <w:p w14:paraId="5881B3E1" w14:textId="77777777" w:rsidR="00A57092" w:rsidRPr="0023457D" w:rsidRDefault="00A57092" w:rsidP="00F16DCE">
            <w:pPr>
              <w:jc w:val="center"/>
              <w:rPr>
                <w:b/>
                <w:bCs/>
                <w:color w:val="000000"/>
                <w:sz w:val="20"/>
                <w:szCs w:val="20"/>
              </w:rPr>
            </w:pPr>
            <w:r>
              <w:rPr>
                <w:b/>
                <w:bCs/>
                <w:color w:val="000000"/>
                <w:sz w:val="20"/>
                <w:szCs w:val="20"/>
                <w:lang w:val="fr"/>
              </w:rPr>
              <w:t>Description</w:t>
            </w:r>
          </w:p>
        </w:tc>
        <w:tc>
          <w:tcPr>
            <w:tcW w:w="757" w:type="pct"/>
            <w:shd w:val="clear" w:color="auto" w:fill="auto"/>
            <w:vAlign w:val="center"/>
            <w:hideMark/>
          </w:tcPr>
          <w:p w14:paraId="02DE9416" w14:textId="77777777" w:rsidR="00A57092" w:rsidRDefault="00A57092" w:rsidP="00F16DCE">
            <w:pPr>
              <w:jc w:val="center"/>
              <w:rPr>
                <w:b/>
                <w:bCs/>
                <w:color w:val="000000"/>
                <w:sz w:val="20"/>
                <w:szCs w:val="20"/>
              </w:rPr>
            </w:pPr>
            <w:r>
              <w:rPr>
                <w:b/>
                <w:bCs/>
                <w:color w:val="000000"/>
                <w:sz w:val="20"/>
                <w:szCs w:val="20"/>
                <w:lang w:val="fr"/>
              </w:rPr>
              <w:t>Coûts proposés</w:t>
            </w:r>
          </w:p>
          <w:p w14:paraId="2FE3BF33" w14:textId="77777777" w:rsidR="00A57092" w:rsidRPr="0023457D" w:rsidRDefault="00A57092" w:rsidP="00F16DCE">
            <w:pPr>
              <w:jc w:val="center"/>
              <w:rPr>
                <w:b/>
                <w:bCs/>
                <w:color w:val="000000"/>
                <w:sz w:val="20"/>
                <w:szCs w:val="20"/>
              </w:rPr>
            </w:pPr>
            <w:r>
              <w:rPr>
                <w:b/>
                <w:bCs/>
                <w:color w:val="000000"/>
                <w:sz w:val="20"/>
                <w:szCs w:val="20"/>
                <w:lang w:val="fr"/>
              </w:rPr>
              <w:t>($ US)</w:t>
            </w:r>
          </w:p>
        </w:tc>
        <w:tc>
          <w:tcPr>
            <w:tcW w:w="682" w:type="pct"/>
            <w:shd w:val="clear" w:color="auto" w:fill="auto"/>
            <w:vAlign w:val="center"/>
            <w:hideMark/>
          </w:tcPr>
          <w:p w14:paraId="4F2ACBA4" w14:textId="77777777" w:rsidR="00A57092" w:rsidRDefault="00A57092" w:rsidP="00F16DCE">
            <w:pPr>
              <w:jc w:val="center"/>
              <w:rPr>
                <w:b/>
                <w:bCs/>
                <w:color w:val="000000"/>
                <w:sz w:val="20"/>
                <w:szCs w:val="20"/>
              </w:rPr>
            </w:pPr>
            <w:r>
              <w:rPr>
                <w:b/>
                <w:bCs/>
                <w:color w:val="000000"/>
                <w:sz w:val="20"/>
                <w:szCs w:val="20"/>
                <w:lang w:val="fr"/>
              </w:rPr>
              <w:t>Coût convenu</w:t>
            </w:r>
          </w:p>
          <w:p w14:paraId="37D32154" w14:textId="77777777" w:rsidR="00A57092" w:rsidRPr="0023457D" w:rsidRDefault="00A57092" w:rsidP="00F16DCE">
            <w:pPr>
              <w:jc w:val="center"/>
              <w:rPr>
                <w:b/>
                <w:bCs/>
                <w:color w:val="000000"/>
                <w:sz w:val="20"/>
                <w:szCs w:val="20"/>
              </w:rPr>
            </w:pPr>
            <w:r>
              <w:rPr>
                <w:b/>
                <w:bCs/>
                <w:color w:val="000000"/>
                <w:sz w:val="20"/>
                <w:szCs w:val="20"/>
                <w:lang w:val="fr"/>
              </w:rPr>
              <w:t>($ US)</w:t>
            </w:r>
          </w:p>
        </w:tc>
      </w:tr>
      <w:tr w:rsidR="00A57092" w:rsidRPr="0023457D" w14:paraId="632137D5" w14:textId="77777777" w:rsidTr="00F16DCE">
        <w:trPr>
          <w:trHeight w:val="44"/>
        </w:trPr>
        <w:tc>
          <w:tcPr>
            <w:tcW w:w="832" w:type="pct"/>
            <w:shd w:val="clear" w:color="auto" w:fill="auto"/>
            <w:hideMark/>
          </w:tcPr>
          <w:p w14:paraId="0C8D3412" w14:textId="77777777" w:rsidR="00A57092" w:rsidRPr="0023457D" w:rsidRDefault="00A57092" w:rsidP="00F16DCE">
            <w:pPr>
              <w:jc w:val="left"/>
              <w:rPr>
                <w:color w:val="000000"/>
                <w:sz w:val="20"/>
                <w:szCs w:val="20"/>
              </w:rPr>
            </w:pPr>
            <w:r>
              <w:rPr>
                <w:color w:val="000000"/>
                <w:sz w:val="20"/>
                <w:szCs w:val="20"/>
                <w:lang w:val="fr"/>
              </w:rPr>
              <w:t>Assistance technique</w:t>
            </w:r>
          </w:p>
        </w:tc>
        <w:tc>
          <w:tcPr>
            <w:tcW w:w="2729" w:type="pct"/>
            <w:gridSpan w:val="2"/>
            <w:shd w:val="clear" w:color="auto" w:fill="auto"/>
            <w:hideMark/>
          </w:tcPr>
          <w:p w14:paraId="201353AF" w14:textId="77777777" w:rsidR="00A57092" w:rsidRPr="0023457D" w:rsidRDefault="00A57092" w:rsidP="00F16DCE">
            <w:pPr>
              <w:jc w:val="left"/>
              <w:rPr>
                <w:color w:val="000000"/>
                <w:sz w:val="20"/>
                <w:szCs w:val="20"/>
              </w:rPr>
            </w:pPr>
            <w:r>
              <w:rPr>
                <w:color w:val="000000"/>
                <w:sz w:val="20"/>
                <w:szCs w:val="20"/>
                <w:lang w:val="fr"/>
              </w:rPr>
              <w:t>Expert en réfrigération</w:t>
            </w:r>
          </w:p>
        </w:tc>
        <w:tc>
          <w:tcPr>
            <w:tcW w:w="757" w:type="pct"/>
            <w:shd w:val="clear" w:color="auto" w:fill="auto"/>
            <w:hideMark/>
          </w:tcPr>
          <w:p w14:paraId="207E1C72" w14:textId="4E4BF6EB" w:rsidR="00A57092" w:rsidRPr="0023457D" w:rsidRDefault="00A57092" w:rsidP="00F16DCE">
            <w:pPr>
              <w:jc w:val="right"/>
              <w:rPr>
                <w:color w:val="000000"/>
                <w:sz w:val="20"/>
                <w:szCs w:val="20"/>
              </w:rPr>
            </w:pPr>
            <w:r>
              <w:rPr>
                <w:color w:val="000000"/>
                <w:sz w:val="20"/>
                <w:szCs w:val="20"/>
                <w:lang w:val="fr"/>
              </w:rPr>
              <w:t>15</w:t>
            </w:r>
            <w:r w:rsidR="00BE12FC">
              <w:rPr>
                <w:color w:val="000000"/>
                <w:sz w:val="20"/>
                <w:szCs w:val="20"/>
                <w:lang w:val="fr"/>
              </w:rPr>
              <w:t> </w:t>
            </w:r>
            <w:r>
              <w:rPr>
                <w:color w:val="000000"/>
                <w:sz w:val="20"/>
                <w:szCs w:val="20"/>
                <w:lang w:val="fr"/>
              </w:rPr>
              <w:t>000</w:t>
            </w:r>
          </w:p>
        </w:tc>
        <w:tc>
          <w:tcPr>
            <w:tcW w:w="682" w:type="pct"/>
            <w:shd w:val="clear" w:color="auto" w:fill="FFFFFF" w:themeFill="background1"/>
          </w:tcPr>
          <w:p w14:paraId="2115F9EA" w14:textId="37F9C947" w:rsidR="00A57092" w:rsidRPr="0023457D" w:rsidRDefault="00A57092" w:rsidP="00F16DCE">
            <w:pPr>
              <w:jc w:val="right"/>
              <w:rPr>
                <w:color w:val="000000"/>
                <w:sz w:val="20"/>
                <w:szCs w:val="20"/>
              </w:rPr>
            </w:pPr>
            <w:r>
              <w:rPr>
                <w:color w:val="000000"/>
                <w:sz w:val="20"/>
                <w:szCs w:val="20"/>
                <w:lang w:val="fr"/>
              </w:rPr>
              <w:t>15</w:t>
            </w:r>
            <w:r w:rsidR="00BE12FC">
              <w:rPr>
                <w:color w:val="000000"/>
                <w:sz w:val="20"/>
                <w:szCs w:val="20"/>
                <w:lang w:val="fr"/>
              </w:rPr>
              <w:t> </w:t>
            </w:r>
            <w:r>
              <w:rPr>
                <w:color w:val="000000"/>
                <w:sz w:val="20"/>
                <w:szCs w:val="20"/>
                <w:lang w:val="fr"/>
              </w:rPr>
              <w:t>000</w:t>
            </w:r>
          </w:p>
        </w:tc>
      </w:tr>
      <w:tr w:rsidR="00A57092" w:rsidRPr="0023457D" w14:paraId="5ED37CDC" w14:textId="77777777" w:rsidTr="00F16DCE">
        <w:trPr>
          <w:trHeight w:val="45"/>
        </w:trPr>
        <w:tc>
          <w:tcPr>
            <w:tcW w:w="832" w:type="pct"/>
            <w:vMerge w:val="restart"/>
            <w:shd w:val="clear" w:color="auto" w:fill="auto"/>
            <w:vAlign w:val="center"/>
            <w:hideMark/>
          </w:tcPr>
          <w:p w14:paraId="0C67DE91" w14:textId="77777777" w:rsidR="00A57092" w:rsidRPr="0023457D" w:rsidRDefault="00A57092" w:rsidP="00F16DCE">
            <w:pPr>
              <w:jc w:val="left"/>
              <w:rPr>
                <w:color w:val="000000"/>
                <w:sz w:val="20"/>
                <w:szCs w:val="20"/>
              </w:rPr>
            </w:pPr>
            <w:r>
              <w:rPr>
                <w:color w:val="000000"/>
                <w:sz w:val="20"/>
                <w:szCs w:val="20"/>
                <w:lang w:val="fr"/>
              </w:rPr>
              <w:t>Nouvelle ligne de remplissage</w:t>
            </w:r>
          </w:p>
        </w:tc>
        <w:tc>
          <w:tcPr>
            <w:tcW w:w="2729" w:type="pct"/>
            <w:gridSpan w:val="2"/>
            <w:shd w:val="clear" w:color="auto" w:fill="auto"/>
            <w:hideMark/>
          </w:tcPr>
          <w:p w14:paraId="07D221A4" w14:textId="324AF6BF" w:rsidR="00A57092" w:rsidRPr="00BE12FC" w:rsidRDefault="00175F4A" w:rsidP="00F16DCE">
            <w:pPr>
              <w:jc w:val="left"/>
              <w:rPr>
                <w:color w:val="000000"/>
                <w:sz w:val="20"/>
                <w:szCs w:val="20"/>
                <w:lang w:val="fr-FR"/>
              </w:rPr>
            </w:pPr>
            <w:r>
              <w:rPr>
                <w:color w:val="000000"/>
                <w:sz w:val="20"/>
                <w:szCs w:val="20"/>
                <w:lang w:val="fr"/>
              </w:rPr>
              <w:t>Régulateur</w:t>
            </w:r>
            <w:r w:rsidR="00A57092">
              <w:rPr>
                <w:color w:val="000000"/>
                <w:sz w:val="20"/>
                <w:szCs w:val="20"/>
                <w:lang w:val="fr"/>
              </w:rPr>
              <w:t xml:space="preserve"> de vide avec fonctions avancées de vérification du vide</w:t>
            </w:r>
          </w:p>
        </w:tc>
        <w:tc>
          <w:tcPr>
            <w:tcW w:w="757" w:type="pct"/>
            <w:shd w:val="clear" w:color="auto" w:fill="auto"/>
          </w:tcPr>
          <w:p w14:paraId="23615690" w14:textId="43E1A576" w:rsidR="00A57092" w:rsidRPr="0023457D" w:rsidRDefault="00A57092" w:rsidP="00F16DCE">
            <w:pPr>
              <w:jc w:val="right"/>
              <w:rPr>
                <w:color w:val="000000"/>
                <w:sz w:val="20"/>
                <w:szCs w:val="20"/>
              </w:rPr>
            </w:pPr>
            <w:r>
              <w:rPr>
                <w:color w:val="000000"/>
                <w:sz w:val="20"/>
                <w:szCs w:val="20"/>
                <w:lang w:val="fr"/>
              </w:rPr>
              <w:t>3</w:t>
            </w:r>
            <w:r w:rsidR="00BE12FC">
              <w:rPr>
                <w:color w:val="000000"/>
                <w:sz w:val="20"/>
                <w:szCs w:val="20"/>
                <w:lang w:val="fr"/>
              </w:rPr>
              <w:t> </w:t>
            </w:r>
            <w:r>
              <w:rPr>
                <w:color w:val="000000"/>
                <w:sz w:val="20"/>
                <w:szCs w:val="20"/>
                <w:lang w:val="fr"/>
              </w:rPr>
              <w:t>000</w:t>
            </w:r>
          </w:p>
        </w:tc>
        <w:tc>
          <w:tcPr>
            <w:tcW w:w="682" w:type="pct"/>
            <w:shd w:val="clear" w:color="auto" w:fill="FFFFFF" w:themeFill="background1"/>
          </w:tcPr>
          <w:p w14:paraId="68429ED0" w14:textId="7C36FD3E" w:rsidR="00A57092" w:rsidRPr="0023457D" w:rsidRDefault="00A57092" w:rsidP="00F16DCE">
            <w:pPr>
              <w:jc w:val="right"/>
              <w:rPr>
                <w:color w:val="000000"/>
                <w:sz w:val="20"/>
                <w:szCs w:val="20"/>
              </w:rPr>
            </w:pPr>
            <w:r>
              <w:rPr>
                <w:color w:val="000000"/>
                <w:sz w:val="20"/>
                <w:szCs w:val="20"/>
                <w:lang w:val="fr"/>
              </w:rPr>
              <w:t>3</w:t>
            </w:r>
            <w:r w:rsidR="00BE12FC">
              <w:rPr>
                <w:color w:val="000000"/>
                <w:sz w:val="20"/>
                <w:szCs w:val="20"/>
                <w:lang w:val="fr"/>
              </w:rPr>
              <w:t> </w:t>
            </w:r>
            <w:r>
              <w:rPr>
                <w:color w:val="000000"/>
                <w:sz w:val="20"/>
                <w:szCs w:val="20"/>
                <w:lang w:val="fr"/>
              </w:rPr>
              <w:t>000</w:t>
            </w:r>
          </w:p>
        </w:tc>
      </w:tr>
      <w:tr w:rsidR="00A57092" w:rsidRPr="0023457D" w14:paraId="5297C057" w14:textId="77777777" w:rsidTr="00F16DCE">
        <w:trPr>
          <w:trHeight w:val="44"/>
        </w:trPr>
        <w:tc>
          <w:tcPr>
            <w:tcW w:w="832" w:type="pct"/>
            <w:vMerge/>
            <w:vAlign w:val="center"/>
            <w:hideMark/>
          </w:tcPr>
          <w:p w14:paraId="7269E1F4" w14:textId="77777777" w:rsidR="00A57092" w:rsidRPr="0023457D" w:rsidRDefault="00A57092" w:rsidP="00F16DCE">
            <w:pPr>
              <w:jc w:val="left"/>
              <w:rPr>
                <w:color w:val="000000"/>
                <w:sz w:val="20"/>
                <w:szCs w:val="20"/>
              </w:rPr>
            </w:pPr>
          </w:p>
        </w:tc>
        <w:tc>
          <w:tcPr>
            <w:tcW w:w="2729" w:type="pct"/>
            <w:gridSpan w:val="2"/>
            <w:shd w:val="clear" w:color="auto" w:fill="auto"/>
            <w:hideMark/>
          </w:tcPr>
          <w:p w14:paraId="630E4C45" w14:textId="77777777" w:rsidR="00A57092" w:rsidRPr="00BE12FC" w:rsidRDefault="00A57092" w:rsidP="00F16DCE">
            <w:pPr>
              <w:jc w:val="left"/>
              <w:rPr>
                <w:color w:val="000000"/>
                <w:sz w:val="20"/>
                <w:szCs w:val="20"/>
                <w:lang w:val="fr-FR"/>
              </w:rPr>
            </w:pPr>
            <w:r>
              <w:rPr>
                <w:color w:val="000000"/>
                <w:sz w:val="20"/>
                <w:szCs w:val="20"/>
                <w:lang w:val="fr"/>
              </w:rPr>
              <w:t>Station de vide et de purge de HC</w:t>
            </w:r>
          </w:p>
        </w:tc>
        <w:tc>
          <w:tcPr>
            <w:tcW w:w="757" w:type="pct"/>
            <w:shd w:val="clear" w:color="auto" w:fill="auto"/>
            <w:hideMark/>
          </w:tcPr>
          <w:p w14:paraId="3690CC02" w14:textId="20874289" w:rsidR="00A57092" w:rsidRPr="0023457D" w:rsidRDefault="00A57092" w:rsidP="00F16DCE">
            <w:pPr>
              <w:jc w:val="right"/>
              <w:rPr>
                <w:color w:val="000000"/>
                <w:sz w:val="20"/>
                <w:szCs w:val="20"/>
              </w:rPr>
            </w:pPr>
            <w:r>
              <w:rPr>
                <w:color w:val="000000"/>
                <w:sz w:val="20"/>
                <w:szCs w:val="20"/>
                <w:lang w:val="fr"/>
              </w:rPr>
              <w:t>10</w:t>
            </w:r>
            <w:r w:rsidR="00BE12FC">
              <w:rPr>
                <w:color w:val="000000"/>
                <w:sz w:val="20"/>
                <w:szCs w:val="20"/>
                <w:lang w:val="fr"/>
              </w:rPr>
              <w:t> </w:t>
            </w:r>
            <w:r>
              <w:rPr>
                <w:color w:val="000000"/>
                <w:sz w:val="20"/>
                <w:szCs w:val="20"/>
                <w:lang w:val="fr"/>
              </w:rPr>
              <w:t>000</w:t>
            </w:r>
          </w:p>
        </w:tc>
        <w:tc>
          <w:tcPr>
            <w:tcW w:w="682" w:type="pct"/>
            <w:shd w:val="clear" w:color="auto" w:fill="FFFFFF" w:themeFill="background1"/>
          </w:tcPr>
          <w:p w14:paraId="6BEF3381" w14:textId="77777777" w:rsidR="00A57092" w:rsidRPr="0023457D" w:rsidRDefault="00A57092" w:rsidP="00F16DCE">
            <w:pPr>
              <w:jc w:val="right"/>
              <w:rPr>
                <w:color w:val="000000"/>
                <w:sz w:val="20"/>
                <w:szCs w:val="20"/>
              </w:rPr>
            </w:pPr>
            <w:r>
              <w:rPr>
                <w:color w:val="000000"/>
                <w:sz w:val="20"/>
                <w:szCs w:val="20"/>
                <w:lang w:val="fr"/>
              </w:rPr>
              <w:t>0</w:t>
            </w:r>
          </w:p>
        </w:tc>
      </w:tr>
      <w:tr w:rsidR="00A57092" w:rsidRPr="0023457D" w14:paraId="20F430AD" w14:textId="77777777" w:rsidTr="00F16DCE">
        <w:trPr>
          <w:trHeight w:val="44"/>
        </w:trPr>
        <w:tc>
          <w:tcPr>
            <w:tcW w:w="832" w:type="pct"/>
            <w:vMerge/>
            <w:vAlign w:val="center"/>
            <w:hideMark/>
          </w:tcPr>
          <w:p w14:paraId="22BAB9C6" w14:textId="77777777" w:rsidR="00A57092" w:rsidRPr="0023457D" w:rsidRDefault="00A57092" w:rsidP="00F16DCE">
            <w:pPr>
              <w:jc w:val="left"/>
              <w:rPr>
                <w:color w:val="000000"/>
                <w:sz w:val="20"/>
                <w:szCs w:val="20"/>
              </w:rPr>
            </w:pPr>
          </w:p>
        </w:tc>
        <w:tc>
          <w:tcPr>
            <w:tcW w:w="2729" w:type="pct"/>
            <w:gridSpan w:val="2"/>
            <w:shd w:val="clear" w:color="auto" w:fill="auto"/>
            <w:hideMark/>
          </w:tcPr>
          <w:p w14:paraId="7075B78B" w14:textId="77777777" w:rsidR="00A57092" w:rsidRPr="0023457D" w:rsidRDefault="00A57092" w:rsidP="00F16DCE">
            <w:pPr>
              <w:jc w:val="left"/>
              <w:rPr>
                <w:color w:val="000000"/>
                <w:sz w:val="20"/>
                <w:szCs w:val="20"/>
              </w:rPr>
            </w:pPr>
            <w:r>
              <w:rPr>
                <w:color w:val="000000"/>
                <w:sz w:val="20"/>
                <w:szCs w:val="20"/>
                <w:lang w:val="fr"/>
              </w:rPr>
              <w:t>Détecteurs de fuites industriels</w:t>
            </w:r>
          </w:p>
        </w:tc>
        <w:tc>
          <w:tcPr>
            <w:tcW w:w="757" w:type="pct"/>
            <w:shd w:val="clear" w:color="auto" w:fill="auto"/>
            <w:hideMark/>
          </w:tcPr>
          <w:p w14:paraId="6F0F4ECC" w14:textId="09811BEF" w:rsidR="00A57092" w:rsidRPr="0023457D" w:rsidRDefault="00A57092" w:rsidP="00F16DCE">
            <w:pPr>
              <w:jc w:val="right"/>
              <w:rPr>
                <w:color w:val="000000"/>
                <w:sz w:val="20"/>
                <w:szCs w:val="20"/>
              </w:rPr>
            </w:pPr>
            <w:r>
              <w:rPr>
                <w:color w:val="000000"/>
                <w:sz w:val="20"/>
                <w:szCs w:val="20"/>
                <w:lang w:val="fr"/>
              </w:rPr>
              <w:t>14</w:t>
            </w:r>
            <w:r w:rsidR="00BE12FC">
              <w:rPr>
                <w:color w:val="000000"/>
                <w:sz w:val="20"/>
                <w:szCs w:val="20"/>
                <w:lang w:val="fr"/>
              </w:rPr>
              <w:t> </w:t>
            </w:r>
            <w:r>
              <w:rPr>
                <w:color w:val="000000"/>
                <w:sz w:val="20"/>
                <w:szCs w:val="20"/>
                <w:lang w:val="fr"/>
              </w:rPr>
              <w:t>000</w:t>
            </w:r>
          </w:p>
        </w:tc>
        <w:tc>
          <w:tcPr>
            <w:tcW w:w="682" w:type="pct"/>
            <w:shd w:val="clear" w:color="auto" w:fill="FFFFFF" w:themeFill="background1"/>
          </w:tcPr>
          <w:p w14:paraId="394ED954" w14:textId="199B0774" w:rsidR="00A57092" w:rsidRPr="0023457D" w:rsidRDefault="00A57092" w:rsidP="00F16DCE">
            <w:pPr>
              <w:jc w:val="right"/>
              <w:rPr>
                <w:color w:val="000000"/>
                <w:sz w:val="20"/>
                <w:szCs w:val="20"/>
              </w:rPr>
            </w:pPr>
            <w:r>
              <w:rPr>
                <w:color w:val="000000"/>
                <w:sz w:val="20"/>
                <w:szCs w:val="20"/>
                <w:lang w:val="fr"/>
              </w:rPr>
              <w:t>7</w:t>
            </w:r>
            <w:r w:rsidR="00BE12FC">
              <w:rPr>
                <w:color w:val="000000"/>
                <w:sz w:val="20"/>
                <w:szCs w:val="20"/>
                <w:lang w:val="fr"/>
              </w:rPr>
              <w:t> </w:t>
            </w:r>
            <w:r>
              <w:rPr>
                <w:color w:val="000000"/>
                <w:sz w:val="20"/>
                <w:szCs w:val="20"/>
                <w:lang w:val="fr"/>
              </w:rPr>
              <w:t>500</w:t>
            </w:r>
          </w:p>
        </w:tc>
      </w:tr>
      <w:tr w:rsidR="00A57092" w:rsidRPr="0023457D" w14:paraId="7308DC12" w14:textId="77777777" w:rsidTr="00F16DCE">
        <w:trPr>
          <w:trHeight w:val="44"/>
        </w:trPr>
        <w:tc>
          <w:tcPr>
            <w:tcW w:w="832" w:type="pct"/>
            <w:vMerge/>
            <w:vAlign w:val="center"/>
            <w:hideMark/>
          </w:tcPr>
          <w:p w14:paraId="52FC296C" w14:textId="77777777" w:rsidR="00A57092" w:rsidRPr="0023457D" w:rsidRDefault="00A57092" w:rsidP="00F16DCE">
            <w:pPr>
              <w:jc w:val="left"/>
              <w:rPr>
                <w:color w:val="000000"/>
                <w:sz w:val="20"/>
                <w:szCs w:val="20"/>
              </w:rPr>
            </w:pPr>
          </w:p>
        </w:tc>
        <w:tc>
          <w:tcPr>
            <w:tcW w:w="2729" w:type="pct"/>
            <w:gridSpan w:val="2"/>
            <w:shd w:val="clear" w:color="auto" w:fill="auto"/>
          </w:tcPr>
          <w:p w14:paraId="2ECE0680" w14:textId="77777777" w:rsidR="00A57092" w:rsidRPr="00BE12FC" w:rsidRDefault="00A57092" w:rsidP="00F16DCE">
            <w:pPr>
              <w:jc w:val="left"/>
              <w:rPr>
                <w:color w:val="000000"/>
                <w:sz w:val="20"/>
                <w:szCs w:val="20"/>
                <w:lang w:val="fr-FR"/>
              </w:rPr>
            </w:pPr>
            <w:r>
              <w:rPr>
                <w:color w:val="000000"/>
                <w:sz w:val="20"/>
                <w:szCs w:val="20"/>
                <w:lang w:val="fr"/>
              </w:rPr>
              <w:t>Station de chargement des frigorigènes comprenant l’alimentation</w:t>
            </w:r>
          </w:p>
        </w:tc>
        <w:tc>
          <w:tcPr>
            <w:tcW w:w="757" w:type="pct"/>
            <w:shd w:val="clear" w:color="auto" w:fill="auto"/>
          </w:tcPr>
          <w:p w14:paraId="30DC366A" w14:textId="347B1A6A" w:rsidR="00A57092" w:rsidRPr="0023457D" w:rsidRDefault="00A57092" w:rsidP="00F16DCE">
            <w:pPr>
              <w:jc w:val="right"/>
              <w:rPr>
                <w:color w:val="000000"/>
                <w:sz w:val="20"/>
                <w:szCs w:val="20"/>
              </w:rPr>
            </w:pPr>
            <w:r>
              <w:rPr>
                <w:color w:val="000000"/>
                <w:sz w:val="20"/>
                <w:szCs w:val="20"/>
                <w:lang w:val="fr"/>
              </w:rPr>
              <w:t>60</w:t>
            </w:r>
            <w:r w:rsidR="00BE12FC">
              <w:rPr>
                <w:color w:val="000000"/>
                <w:sz w:val="20"/>
                <w:szCs w:val="20"/>
                <w:lang w:val="fr"/>
              </w:rPr>
              <w:t> </w:t>
            </w:r>
            <w:r>
              <w:rPr>
                <w:color w:val="000000"/>
                <w:sz w:val="20"/>
                <w:szCs w:val="20"/>
                <w:lang w:val="fr"/>
              </w:rPr>
              <w:t>000</w:t>
            </w:r>
          </w:p>
        </w:tc>
        <w:tc>
          <w:tcPr>
            <w:tcW w:w="682" w:type="pct"/>
            <w:shd w:val="clear" w:color="auto" w:fill="FFFFFF" w:themeFill="background1"/>
          </w:tcPr>
          <w:p w14:paraId="0B205927" w14:textId="3603D5BA" w:rsidR="00A57092" w:rsidRPr="0023457D" w:rsidRDefault="00A57092" w:rsidP="00F16DCE">
            <w:pPr>
              <w:jc w:val="right"/>
              <w:rPr>
                <w:color w:val="000000"/>
                <w:sz w:val="20"/>
                <w:szCs w:val="20"/>
              </w:rPr>
            </w:pPr>
            <w:r>
              <w:rPr>
                <w:color w:val="000000"/>
                <w:sz w:val="20"/>
                <w:szCs w:val="20"/>
                <w:lang w:val="fr"/>
              </w:rPr>
              <w:t>35</w:t>
            </w:r>
            <w:r w:rsidR="00BE12FC">
              <w:rPr>
                <w:color w:val="000000"/>
                <w:sz w:val="20"/>
                <w:szCs w:val="20"/>
                <w:lang w:val="fr"/>
              </w:rPr>
              <w:t> </w:t>
            </w:r>
            <w:r>
              <w:rPr>
                <w:color w:val="000000"/>
                <w:sz w:val="20"/>
                <w:szCs w:val="20"/>
                <w:lang w:val="fr"/>
              </w:rPr>
              <w:t>000</w:t>
            </w:r>
          </w:p>
        </w:tc>
      </w:tr>
      <w:tr w:rsidR="00A57092" w:rsidRPr="0023457D" w14:paraId="39A178AB" w14:textId="77777777" w:rsidTr="00F16DCE">
        <w:trPr>
          <w:trHeight w:val="44"/>
        </w:trPr>
        <w:tc>
          <w:tcPr>
            <w:tcW w:w="832" w:type="pct"/>
            <w:vMerge/>
            <w:vAlign w:val="center"/>
          </w:tcPr>
          <w:p w14:paraId="35EF9381" w14:textId="77777777" w:rsidR="00A57092" w:rsidRPr="0023457D" w:rsidRDefault="00A57092" w:rsidP="00F16DCE">
            <w:pPr>
              <w:jc w:val="left"/>
              <w:rPr>
                <w:color w:val="000000"/>
                <w:sz w:val="20"/>
                <w:szCs w:val="20"/>
              </w:rPr>
            </w:pPr>
          </w:p>
        </w:tc>
        <w:tc>
          <w:tcPr>
            <w:tcW w:w="2729" w:type="pct"/>
            <w:gridSpan w:val="2"/>
            <w:shd w:val="clear" w:color="auto" w:fill="auto"/>
          </w:tcPr>
          <w:p w14:paraId="42FA842B" w14:textId="77777777" w:rsidR="00A57092" w:rsidRPr="00BE12FC" w:rsidRDefault="00A57092" w:rsidP="00F16DCE">
            <w:pPr>
              <w:jc w:val="left"/>
              <w:rPr>
                <w:color w:val="000000"/>
                <w:sz w:val="20"/>
                <w:szCs w:val="20"/>
                <w:lang w:val="fr-FR"/>
              </w:rPr>
            </w:pPr>
            <w:r>
              <w:rPr>
                <w:color w:val="000000"/>
                <w:sz w:val="20"/>
                <w:szCs w:val="20"/>
                <w:lang w:val="fr"/>
              </w:rPr>
              <w:t>Poste à souder à ultrasons</w:t>
            </w:r>
          </w:p>
        </w:tc>
        <w:tc>
          <w:tcPr>
            <w:tcW w:w="757" w:type="pct"/>
            <w:shd w:val="clear" w:color="auto" w:fill="auto"/>
          </w:tcPr>
          <w:p w14:paraId="1FAD4A54" w14:textId="2D4D780F" w:rsidR="00A57092" w:rsidRPr="0023457D" w:rsidRDefault="00A57092" w:rsidP="00F16DCE">
            <w:pPr>
              <w:jc w:val="right"/>
              <w:rPr>
                <w:color w:val="000000"/>
                <w:sz w:val="20"/>
                <w:szCs w:val="20"/>
              </w:rPr>
            </w:pPr>
            <w:r>
              <w:rPr>
                <w:color w:val="000000"/>
                <w:sz w:val="20"/>
                <w:szCs w:val="20"/>
                <w:lang w:val="fr"/>
              </w:rPr>
              <w:t>28</w:t>
            </w:r>
            <w:r w:rsidR="00BE12FC">
              <w:rPr>
                <w:color w:val="000000"/>
                <w:sz w:val="20"/>
                <w:szCs w:val="20"/>
                <w:lang w:val="fr"/>
              </w:rPr>
              <w:t> </w:t>
            </w:r>
            <w:r>
              <w:rPr>
                <w:color w:val="000000"/>
                <w:sz w:val="20"/>
                <w:szCs w:val="20"/>
                <w:lang w:val="fr"/>
              </w:rPr>
              <w:t>000</w:t>
            </w:r>
          </w:p>
        </w:tc>
        <w:tc>
          <w:tcPr>
            <w:tcW w:w="682" w:type="pct"/>
            <w:shd w:val="clear" w:color="auto" w:fill="FFFFFF" w:themeFill="background1"/>
          </w:tcPr>
          <w:p w14:paraId="560930C9" w14:textId="761493D0" w:rsidR="00A57092" w:rsidRPr="0023457D" w:rsidRDefault="00A57092" w:rsidP="00F16DCE">
            <w:pPr>
              <w:jc w:val="right"/>
              <w:rPr>
                <w:color w:val="000000"/>
                <w:sz w:val="20"/>
                <w:szCs w:val="20"/>
              </w:rPr>
            </w:pPr>
            <w:r>
              <w:rPr>
                <w:color w:val="000000"/>
                <w:sz w:val="20"/>
                <w:szCs w:val="20"/>
                <w:lang w:val="fr"/>
              </w:rPr>
              <w:t>28</w:t>
            </w:r>
            <w:r w:rsidR="00BE12FC">
              <w:rPr>
                <w:color w:val="000000"/>
                <w:sz w:val="20"/>
                <w:szCs w:val="20"/>
                <w:lang w:val="fr"/>
              </w:rPr>
              <w:t> </w:t>
            </w:r>
            <w:r>
              <w:rPr>
                <w:color w:val="000000"/>
                <w:sz w:val="20"/>
                <w:szCs w:val="20"/>
                <w:lang w:val="fr"/>
              </w:rPr>
              <w:t>000</w:t>
            </w:r>
          </w:p>
        </w:tc>
      </w:tr>
      <w:tr w:rsidR="00A57092" w:rsidRPr="0023457D" w14:paraId="120F363C" w14:textId="77777777" w:rsidTr="00F16DCE">
        <w:trPr>
          <w:trHeight w:val="315"/>
        </w:trPr>
        <w:tc>
          <w:tcPr>
            <w:tcW w:w="832" w:type="pct"/>
            <w:vMerge/>
            <w:vAlign w:val="center"/>
            <w:hideMark/>
          </w:tcPr>
          <w:p w14:paraId="029F164F" w14:textId="77777777" w:rsidR="00A57092" w:rsidRPr="0023457D" w:rsidRDefault="00A57092" w:rsidP="00F16DCE">
            <w:pPr>
              <w:jc w:val="left"/>
              <w:rPr>
                <w:color w:val="000000"/>
                <w:sz w:val="20"/>
                <w:szCs w:val="20"/>
              </w:rPr>
            </w:pPr>
          </w:p>
        </w:tc>
        <w:tc>
          <w:tcPr>
            <w:tcW w:w="2729" w:type="pct"/>
            <w:gridSpan w:val="2"/>
            <w:shd w:val="clear" w:color="auto" w:fill="auto"/>
          </w:tcPr>
          <w:p w14:paraId="2C27948A" w14:textId="77777777" w:rsidR="00A57092" w:rsidRPr="00BE12FC" w:rsidRDefault="00A57092" w:rsidP="00F16DCE">
            <w:pPr>
              <w:jc w:val="left"/>
              <w:rPr>
                <w:color w:val="000000"/>
                <w:sz w:val="20"/>
                <w:szCs w:val="20"/>
                <w:lang w:val="fr-FR"/>
              </w:rPr>
            </w:pPr>
            <w:r>
              <w:rPr>
                <w:color w:val="000000"/>
                <w:sz w:val="20"/>
                <w:szCs w:val="20"/>
                <w:lang w:val="fr"/>
              </w:rPr>
              <w:t>Services d’installation, comprenant la maintenance, la formation des opérateurs et les pièces détachées</w:t>
            </w:r>
          </w:p>
        </w:tc>
        <w:tc>
          <w:tcPr>
            <w:tcW w:w="757" w:type="pct"/>
            <w:shd w:val="clear" w:color="auto" w:fill="auto"/>
          </w:tcPr>
          <w:p w14:paraId="057A42B0" w14:textId="1CFE32AD" w:rsidR="00A57092" w:rsidRPr="0023457D" w:rsidRDefault="00A57092" w:rsidP="00F16DCE">
            <w:pPr>
              <w:jc w:val="right"/>
              <w:rPr>
                <w:color w:val="000000"/>
                <w:sz w:val="20"/>
                <w:szCs w:val="20"/>
              </w:rPr>
            </w:pPr>
            <w:r>
              <w:rPr>
                <w:color w:val="000000"/>
                <w:sz w:val="20"/>
                <w:szCs w:val="20"/>
                <w:lang w:val="fr"/>
              </w:rPr>
              <w:t>13</w:t>
            </w:r>
            <w:r w:rsidR="00BE12FC">
              <w:rPr>
                <w:color w:val="000000"/>
                <w:sz w:val="20"/>
                <w:szCs w:val="20"/>
                <w:lang w:val="fr"/>
              </w:rPr>
              <w:t> </w:t>
            </w:r>
            <w:r>
              <w:rPr>
                <w:color w:val="000000"/>
                <w:sz w:val="20"/>
                <w:szCs w:val="20"/>
                <w:lang w:val="fr"/>
              </w:rPr>
              <w:t>000</w:t>
            </w:r>
          </w:p>
        </w:tc>
        <w:tc>
          <w:tcPr>
            <w:tcW w:w="682" w:type="pct"/>
            <w:shd w:val="clear" w:color="auto" w:fill="FFFFFF" w:themeFill="background1"/>
          </w:tcPr>
          <w:p w14:paraId="3E5D082B" w14:textId="77777777" w:rsidR="00A57092" w:rsidRPr="0023457D" w:rsidRDefault="00A57092" w:rsidP="00F16DCE">
            <w:pPr>
              <w:jc w:val="right"/>
              <w:rPr>
                <w:color w:val="000000"/>
                <w:sz w:val="20"/>
                <w:szCs w:val="20"/>
              </w:rPr>
            </w:pPr>
            <w:r>
              <w:rPr>
                <w:color w:val="000000"/>
                <w:sz w:val="20"/>
                <w:szCs w:val="20"/>
                <w:lang w:val="fr"/>
              </w:rPr>
              <w:t>0</w:t>
            </w:r>
          </w:p>
        </w:tc>
      </w:tr>
      <w:tr w:rsidR="00A57092" w:rsidRPr="0023457D" w14:paraId="02C1C0B8" w14:textId="77777777" w:rsidTr="00F16DCE">
        <w:trPr>
          <w:trHeight w:val="44"/>
        </w:trPr>
        <w:tc>
          <w:tcPr>
            <w:tcW w:w="832" w:type="pct"/>
            <w:vMerge w:val="restart"/>
            <w:shd w:val="clear" w:color="auto" w:fill="auto"/>
            <w:vAlign w:val="center"/>
            <w:hideMark/>
          </w:tcPr>
          <w:p w14:paraId="6CA062C0" w14:textId="77777777" w:rsidR="00A57092" w:rsidRPr="0023457D" w:rsidRDefault="00A57092" w:rsidP="00F16DCE">
            <w:pPr>
              <w:jc w:val="left"/>
              <w:rPr>
                <w:color w:val="000000"/>
                <w:sz w:val="20"/>
                <w:szCs w:val="20"/>
              </w:rPr>
            </w:pPr>
            <w:r>
              <w:rPr>
                <w:color w:val="000000"/>
                <w:sz w:val="20"/>
                <w:szCs w:val="20"/>
                <w:lang w:val="fr"/>
              </w:rPr>
              <w:t>Schéma d’implantation et sécurité</w:t>
            </w:r>
          </w:p>
        </w:tc>
        <w:tc>
          <w:tcPr>
            <w:tcW w:w="2729" w:type="pct"/>
            <w:gridSpan w:val="2"/>
            <w:shd w:val="clear" w:color="auto" w:fill="auto"/>
            <w:hideMark/>
          </w:tcPr>
          <w:p w14:paraId="5FF9607A" w14:textId="77777777" w:rsidR="00A57092" w:rsidRPr="00BE12FC" w:rsidRDefault="00A57092" w:rsidP="00F16DCE">
            <w:pPr>
              <w:jc w:val="left"/>
              <w:rPr>
                <w:color w:val="000000"/>
                <w:sz w:val="20"/>
                <w:szCs w:val="20"/>
                <w:lang w:val="fr-FR"/>
              </w:rPr>
            </w:pPr>
            <w:r>
              <w:rPr>
                <w:color w:val="000000"/>
                <w:sz w:val="20"/>
                <w:szCs w:val="20"/>
                <w:lang w:val="fr"/>
              </w:rPr>
              <w:t>Séparation de la zone de chargement</w:t>
            </w:r>
          </w:p>
        </w:tc>
        <w:tc>
          <w:tcPr>
            <w:tcW w:w="757" w:type="pct"/>
            <w:shd w:val="clear" w:color="auto" w:fill="auto"/>
            <w:hideMark/>
          </w:tcPr>
          <w:p w14:paraId="7CF7048E" w14:textId="7212B04B" w:rsidR="00A57092" w:rsidRPr="0023457D" w:rsidRDefault="00A57092" w:rsidP="00F16DCE">
            <w:pPr>
              <w:jc w:val="right"/>
              <w:rPr>
                <w:color w:val="000000"/>
                <w:sz w:val="20"/>
                <w:szCs w:val="20"/>
              </w:rPr>
            </w:pPr>
            <w:r>
              <w:rPr>
                <w:color w:val="000000"/>
                <w:sz w:val="20"/>
                <w:szCs w:val="20"/>
                <w:lang w:val="fr"/>
              </w:rPr>
              <w:t>5</w:t>
            </w:r>
            <w:r w:rsidR="00BE12FC">
              <w:rPr>
                <w:color w:val="000000"/>
                <w:sz w:val="20"/>
                <w:szCs w:val="20"/>
                <w:lang w:val="fr"/>
              </w:rPr>
              <w:t> </w:t>
            </w:r>
            <w:r>
              <w:rPr>
                <w:color w:val="000000"/>
                <w:sz w:val="20"/>
                <w:szCs w:val="20"/>
                <w:lang w:val="fr"/>
              </w:rPr>
              <w:t>000</w:t>
            </w:r>
          </w:p>
        </w:tc>
        <w:tc>
          <w:tcPr>
            <w:tcW w:w="682" w:type="pct"/>
            <w:shd w:val="clear" w:color="auto" w:fill="FFFFFF" w:themeFill="background1"/>
          </w:tcPr>
          <w:p w14:paraId="2B76AC6E" w14:textId="374055D7" w:rsidR="00A57092" w:rsidRPr="0023457D" w:rsidRDefault="00A57092" w:rsidP="00F16DCE">
            <w:pPr>
              <w:jc w:val="right"/>
              <w:rPr>
                <w:color w:val="000000"/>
                <w:sz w:val="20"/>
                <w:szCs w:val="20"/>
              </w:rPr>
            </w:pPr>
            <w:r>
              <w:rPr>
                <w:color w:val="000000"/>
                <w:sz w:val="20"/>
                <w:szCs w:val="20"/>
                <w:lang w:val="fr"/>
              </w:rPr>
              <w:t>5</w:t>
            </w:r>
            <w:r w:rsidR="00BE12FC">
              <w:rPr>
                <w:color w:val="000000"/>
                <w:sz w:val="20"/>
                <w:szCs w:val="20"/>
                <w:lang w:val="fr"/>
              </w:rPr>
              <w:t> </w:t>
            </w:r>
            <w:r>
              <w:rPr>
                <w:color w:val="000000"/>
                <w:sz w:val="20"/>
                <w:szCs w:val="20"/>
                <w:lang w:val="fr"/>
              </w:rPr>
              <w:t>000</w:t>
            </w:r>
          </w:p>
        </w:tc>
      </w:tr>
      <w:tr w:rsidR="00A57092" w:rsidRPr="0023457D" w14:paraId="2A91218E" w14:textId="77777777" w:rsidTr="00F16DCE">
        <w:trPr>
          <w:trHeight w:val="44"/>
        </w:trPr>
        <w:tc>
          <w:tcPr>
            <w:tcW w:w="832" w:type="pct"/>
            <w:vMerge/>
            <w:vAlign w:val="center"/>
            <w:hideMark/>
          </w:tcPr>
          <w:p w14:paraId="5E0B14A1" w14:textId="77777777" w:rsidR="00A57092" w:rsidRPr="0023457D" w:rsidRDefault="00A57092" w:rsidP="00F16DCE">
            <w:pPr>
              <w:jc w:val="left"/>
              <w:rPr>
                <w:color w:val="000000"/>
                <w:sz w:val="20"/>
                <w:szCs w:val="20"/>
              </w:rPr>
            </w:pPr>
          </w:p>
        </w:tc>
        <w:tc>
          <w:tcPr>
            <w:tcW w:w="2729" w:type="pct"/>
            <w:gridSpan w:val="2"/>
            <w:shd w:val="clear" w:color="auto" w:fill="auto"/>
            <w:hideMark/>
          </w:tcPr>
          <w:p w14:paraId="6A2350C2" w14:textId="77777777" w:rsidR="00A57092" w:rsidRPr="0023457D" w:rsidRDefault="00A57092" w:rsidP="00F16DCE">
            <w:pPr>
              <w:jc w:val="left"/>
              <w:rPr>
                <w:color w:val="000000"/>
                <w:sz w:val="20"/>
                <w:szCs w:val="20"/>
              </w:rPr>
            </w:pPr>
            <w:r>
              <w:rPr>
                <w:color w:val="000000"/>
                <w:sz w:val="20"/>
                <w:szCs w:val="20"/>
                <w:lang w:val="fr"/>
              </w:rPr>
              <w:t>Système de ventilation</w:t>
            </w:r>
          </w:p>
        </w:tc>
        <w:tc>
          <w:tcPr>
            <w:tcW w:w="757" w:type="pct"/>
            <w:shd w:val="clear" w:color="auto" w:fill="auto"/>
            <w:hideMark/>
          </w:tcPr>
          <w:p w14:paraId="67DE2560" w14:textId="7509AEB7" w:rsidR="00A57092" w:rsidRPr="0023457D" w:rsidRDefault="00A57092" w:rsidP="00F16DCE">
            <w:pPr>
              <w:jc w:val="right"/>
              <w:rPr>
                <w:color w:val="000000"/>
                <w:sz w:val="20"/>
                <w:szCs w:val="20"/>
              </w:rPr>
            </w:pPr>
            <w:r>
              <w:rPr>
                <w:color w:val="000000"/>
                <w:sz w:val="20"/>
                <w:szCs w:val="20"/>
                <w:lang w:val="fr"/>
              </w:rPr>
              <w:t>8</w:t>
            </w:r>
            <w:r w:rsidR="00BE12FC">
              <w:rPr>
                <w:color w:val="000000"/>
                <w:sz w:val="20"/>
                <w:szCs w:val="20"/>
                <w:lang w:val="fr"/>
              </w:rPr>
              <w:t> </w:t>
            </w:r>
            <w:r>
              <w:rPr>
                <w:color w:val="000000"/>
                <w:sz w:val="20"/>
                <w:szCs w:val="20"/>
                <w:lang w:val="fr"/>
              </w:rPr>
              <w:t>000</w:t>
            </w:r>
          </w:p>
        </w:tc>
        <w:tc>
          <w:tcPr>
            <w:tcW w:w="682" w:type="pct"/>
            <w:shd w:val="clear" w:color="auto" w:fill="FFFFFF" w:themeFill="background1"/>
          </w:tcPr>
          <w:p w14:paraId="504CBA3A" w14:textId="5261629A" w:rsidR="00A57092" w:rsidRPr="0023457D" w:rsidRDefault="00A57092" w:rsidP="00F16DCE">
            <w:pPr>
              <w:jc w:val="right"/>
              <w:rPr>
                <w:color w:val="000000"/>
                <w:sz w:val="20"/>
                <w:szCs w:val="20"/>
              </w:rPr>
            </w:pPr>
            <w:r>
              <w:rPr>
                <w:color w:val="000000"/>
                <w:sz w:val="20"/>
                <w:szCs w:val="20"/>
                <w:lang w:val="fr"/>
              </w:rPr>
              <w:t>5</w:t>
            </w:r>
            <w:r w:rsidR="00BE12FC">
              <w:rPr>
                <w:color w:val="000000"/>
                <w:sz w:val="20"/>
                <w:szCs w:val="20"/>
                <w:lang w:val="fr"/>
              </w:rPr>
              <w:t> </w:t>
            </w:r>
            <w:r>
              <w:rPr>
                <w:color w:val="000000"/>
                <w:sz w:val="20"/>
                <w:szCs w:val="20"/>
                <w:lang w:val="fr"/>
              </w:rPr>
              <w:t>000</w:t>
            </w:r>
          </w:p>
        </w:tc>
      </w:tr>
      <w:tr w:rsidR="00A57092" w:rsidRPr="0023457D" w14:paraId="2F1108EA" w14:textId="77777777" w:rsidTr="00F16DCE">
        <w:trPr>
          <w:trHeight w:val="44"/>
        </w:trPr>
        <w:tc>
          <w:tcPr>
            <w:tcW w:w="832" w:type="pct"/>
            <w:vMerge/>
            <w:vAlign w:val="center"/>
            <w:hideMark/>
          </w:tcPr>
          <w:p w14:paraId="1CC1204D" w14:textId="77777777" w:rsidR="00A57092" w:rsidRPr="0023457D" w:rsidRDefault="00A57092" w:rsidP="00F16DCE">
            <w:pPr>
              <w:jc w:val="left"/>
              <w:rPr>
                <w:color w:val="000000"/>
                <w:sz w:val="20"/>
                <w:szCs w:val="20"/>
              </w:rPr>
            </w:pPr>
          </w:p>
        </w:tc>
        <w:tc>
          <w:tcPr>
            <w:tcW w:w="2729" w:type="pct"/>
            <w:gridSpan w:val="2"/>
            <w:shd w:val="clear" w:color="auto" w:fill="auto"/>
          </w:tcPr>
          <w:p w14:paraId="3800EA0A" w14:textId="77777777" w:rsidR="00A57092" w:rsidRPr="0023457D" w:rsidRDefault="00A57092" w:rsidP="00F16DCE">
            <w:pPr>
              <w:jc w:val="left"/>
              <w:rPr>
                <w:color w:val="000000"/>
                <w:sz w:val="20"/>
                <w:szCs w:val="20"/>
              </w:rPr>
            </w:pPr>
            <w:r>
              <w:rPr>
                <w:color w:val="000000"/>
                <w:sz w:val="20"/>
                <w:szCs w:val="20"/>
                <w:lang w:val="fr"/>
              </w:rPr>
              <w:t>Travaux relatifs à l’infrastructure</w:t>
            </w:r>
          </w:p>
        </w:tc>
        <w:tc>
          <w:tcPr>
            <w:tcW w:w="757" w:type="pct"/>
            <w:shd w:val="clear" w:color="auto" w:fill="auto"/>
          </w:tcPr>
          <w:p w14:paraId="161F40BA" w14:textId="005B02FF" w:rsidR="00A57092" w:rsidRPr="0023457D" w:rsidRDefault="00A57092" w:rsidP="00F16DCE">
            <w:pPr>
              <w:jc w:val="right"/>
              <w:rPr>
                <w:color w:val="000000"/>
                <w:sz w:val="20"/>
                <w:szCs w:val="20"/>
              </w:rPr>
            </w:pPr>
            <w:r>
              <w:rPr>
                <w:color w:val="000000"/>
                <w:sz w:val="20"/>
                <w:szCs w:val="20"/>
                <w:lang w:val="fr"/>
              </w:rPr>
              <w:t>10</w:t>
            </w:r>
            <w:r w:rsidR="00BE12FC">
              <w:rPr>
                <w:color w:val="000000"/>
                <w:sz w:val="20"/>
                <w:szCs w:val="20"/>
                <w:lang w:val="fr"/>
              </w:rPr>
              <w:t> </w:t>
            </w:r>
            <w:r>
              <w:rPr>
                <w:color w:val="000000"/>
                <w:sz w:val="20"/>
                <w:szCs w:val="20"/>
                <w:lang w:val="fr"/>
              </w:rPr>
              <w:t>000</w:t>
            </w:r>
          </w:p>
        </w:tc>
        <w:tc>
          <w:tcPr>
            <w:tcW w:w="682" w:type="pct"/>
            <w:shd w:val="clear" w:color="auto" w:fill="FFFFFF" w:themeFill="background1"/>
          </w:tcPr>
          <w:p w14:paraId="4802D0CC" w14:textId="7E32A11F" w:rsidR="00A57092" w:rsidRPr="0023457D" w:rsidRDefault="00A57092" w:rsidP="00F16DCE">
            <w:pPr>
              <w:jc w:val="right"/>
              <w:rPr>
                <w:color w:val="000000"/>
                <w:sz w:val="20"/>
                <w:szCs w:val="20"/>
              </w:rPr>
            </w:pPr>
            <w:r>
              <w:rPr>
                <w:color w:val="000000"/>
                <w:sz w:val="20"/>
                <w:szCs w:val="20"/>
                <w:lang w:val="fr"/>
              </w:rPr>
              <w:t>5</w:t>
            </w:r>
            <w:r w:rsidR="00BE12FC">
              <w:rPr>
                <w:color w:val="000000"/>
                <w:sz w:val="20"/>
                <w:szCs w:val="20"/>
                <w:lang w:val="fr"/>
              </w:rPr>
              <w:t> </w:t>
            </w:r>
            <w:r>
              <w:rPr>
                <w:color w:val="000000"/>
                <w:sz w:val="20"/>
                <w:szCs w:val="20"/>
                <w:lang w:val="fr"/>
              </w:rPr>
              <w:t>000</w:t>
            </w:r>
          </w:p>
        </w:tc>
      </w:tr>
      <w:tr w:rsidR="00A57092" w:rsidRPr="0023457D" w14:paraId="4860DFC9" w14:textId="77777777" w:rsidTr="00F16DCE">
        <w:trPr>
          <w:trHeight w:val="56"/>
        </w:trPr>
        <w:tc>
          <w:tcPr>
            <w:tcW w:w="832" w:type="pct"/>
            <w:shd w:val="clear" w:color="auto" w:fill="auto"/>
            <w:vAlign w:val="center"/>
            <w:hideMark/>
          </w:tcPr>
          <w:p w14:paraId="3B8FB494" w14:textId="77777777" w:rsidR="00A57092" w:rsidRPr="0023457D" w:rsidRDefault="00A57092" w:rsidP="00F16DCE">
            <w:pPr>
              <w:jc w:val="left"/>
              <w:rPr>
                <w:color w:val="000000"/>
                <w:sz w:val="20"/>
                <w:szCs w:val="20"/>
              </w:rPr>
            </w:pPr>
            <w:r>
              <w:rPr>
                <w:color w:val="000000"/>
                <w:sz w:val="20"/>
                <w:szCs w:val="20"/>
                <w:lang w:val="fr"/>
              </w:rPr>
              <w:t>Consultants</w:t>
            </w:r>
          </w:p>
        </w:tc>
        <w:tc>
          <w:tcPr>
            <w:tcW w:w="2729" w:type="pct"/>
            <w:gridSpan w:val="2"/>
            <w:shd w:val="clear" w:color="auto" w:fill="auto"/>
            <w:hideMark/>
          </w:tcPr>
          <w:p w14:paraId="130F54C1" w14:textId="7220BC18" w:rsidR="00A57092" w:rsidRPr="00BE12FC" w:rsidRDefault="00A57092" w:rsidP="00F16DCE">
            <w:pPr>
              <w:jc w:val="left"/>
              <w:rPr>
                <w:color w:val="000000"/>
                <w:sz w:val="20"/>
                <w:szCs w:val="20"/>
                <w:lang w:val="fr-FR"/>
              </w:rPr>
            </w:pPr>
            <w:r>
              <w:rPr>
                <w:color w:val="000000"/>
                <w:sz w:val="20"/>
                <w:szCs w:val="20"/>
                <w:lang w:val="fr"/>
              </w:rPr>
              <w:t>Re</w:t>
            </w:r>
            <w:r w:rsidR="00175F4A">
              <w:rPr>
                <w:color w:val="000000"/>
                <w:sz w:val="20"/>
                <w:szCs w:val="20"/>
                <w:lang w:val="fr"/>
              </w:rPr>
              <w:t>fonte</w:t>
            </w:r>
            <w:r>
              <w:rPr>
                <w:color w:val="000000"/>
                <w:sz w:val="20"/>
                <w:szCs w:val="20"/>
                <w:lang w:val="fr"/>
              </w:rPr>
              <w:t xml:space="preserve"> produit, développement de la compétence de l’équipe R&amp;D</w:t>
            </w:r>
          </w:p>
        </w:tc>
        <w:tc>
          <w:tcPr>
            <w:tcW w:w="757" w:type="pct"/>
            <w:shd w:val="clear" w:color="auto" w:fill="auto"/>
            <w:hideMark/>
          </w:tcPr>
          <w:p w14:paraId="4E33326D" w14:textId="26BF68AA" w:rsidR="00A57092" w:rsidRPr="0023457D" w:rsidRDefault="00A57092" w:rsidP="00F16DCE">
            <w:pPr>
              <w:jc w:val="right"/>
              <w:rPr>
                <w:color w:val="000000"/>
                <w:sz w:val="20"/>
                <w:szCs w:val="20"/>
              </w:rPr>
            </w:pPr>
            <w:r>
              <w:rPr>
                <w:color w:val="000000"/>
                <w:sz w:val="20"/>
                <w:szCs w:val="20"/>
                <w:lang w:val="fr"/>
              </w:rPr>
              <w:t>20</w:t>
            </w:r>
            <w:r w:rsidR="00BE12FC">
              <w:rPr>
                <w:color w:val="000000"/>
                <w:sz w:val="20"/>
                <w:szCs w:val="20"/>
                <w:lang w:val="fr"/>
              </w:rPr>
              <w:t> </w:t>
            </w:r>
            <w:r>
              <w:rPr>
                <w:color w:val="000000"/>
                <w:sz w:val="20"/>
                <w:szCs w:val="20"/>
                <w:lang w:val="fr"/>
              </w:rPr>
              <w:t>000</w:t>
            </w:r>
          </w:p>
        </w:tc>
        <w:tc>
          <w:tcPr>
            <w:tcW w:w="682" w:type="pct"/>
            <w:shd w:val="clear" w:color="auto" w:fill="FFFFFF" w:themeFill="background1"/>
          </w:tcPr>
          <w:p w14:paraId="1D224FEC" w14:textId="7C500FCD" w:rsidR="00A57092" w:rsidRPr="0023457D" w:rsidRDefault="00A57092" w:rsidP="00F16DCE">
            <w:pPr>
              <w:jc w:val="right"/>
              <w:rPr>
                <w:color w:val="000000"/>
                <w:sz w:val="20"/>
                <w:szCs w:val="20"/>
              </w:rPr>
            </w:pPr>
            <w:r>
              <w:rPr>
                <w:color w:val="000000"/>
                <w:sz w:val="20"/>
                <w:szCs w:val="20"/>
                <w:lang w:val="fr"/>
              </w:rPr>
              <w:t>20</w:t>
            </w:r>
            <w:r w:rsidR="00BE12FC">
              <w:rPr>
                <w:color w:val="000000"/>
                <w:sz w:val="20"/>
                <w:szCs w:val="20"/>
                <w:lang w:val="fr"/>
              </w:rPr>
              <w:t> </w:t>
            </w:r>
            <w:r>
              <w:rPr>
                <w:color w:val="000000"/>
                <w:sz w:val="20"/>
                <w:szCs w:val="20"/>
                <w:lang w:val="fr"/>
              </w:rPr>
              <w:t>000</w:t>
            </w:r>
          </w:p>
        </w:tc>
      </w:tr>
      <w:tr w:rsidR="00A57092" w:rsidRPr="0023457D" w14:paraId="14BD7092" w14:textId="77777777" w:rsidTr="00F16DCE">
        <w:trPr>
          <w:trHeight w:val="54"/>
        </w:trPr>
        <w:tc>
          <w:tcPr>
            <w:tcW w:w="832" w:type="pct"/>
            <w:shd w:val="clear" w:color="auto" w:fill="auto"/>
          </w:tcPr>
          <w:p w14:paraId="4775EDB2" w14:textId="77777777" w:rsidR="00A57092" w:rsidRPr="0023457D" w:rsidRDefault="00A57092" w:rsidP="00F16DCE">
            <w:pPr>
              <w:jc w:val="left"/>
              <w:rPr>
                <w:color w:val="000000"/>
                <w:sz w:val="20"/>
                <w:szCs w:val="20"/>
              </w:rPr>
            </w:pPr>
            <w:r>
              <w:rPr>
                <w:color w:val="000000"/>
                <w:sz w:val="20"/>
                <w:szCs w:val="20"/>
                <w:lang w:val="fr"/>
              </w:rPr>
              <w:t>Formation</w:t>
            </w:r>
          </w:p>
        </w:tc>
        <w:tc>
          <w:tcPr>
            <w:tcW w:w="2729" w:type="pct"/>
            <w:gridSpan w:val="2"/>
            <w:shd w:val="clear" w:color="auto" w:fill="auto"/>
          </w:tcPr>
          <w:p w14:paraId="122CB10A" w14:textId="77777777" w:rsidR="00A57092" w:rsidRPr="0023457D" w:rsidRDefault="00A57092" w:rsidP="00F16DCE">
            <w:pPr>
              <w:jc w:val="left"/>
              <w:rPr>
                <w:color w:val="000000"/>
                <w:sz w:val="20"/>
                <w:szCs w:val="20"/>
              </w:rPr>
            </w:pPr>
            <w:r>
              <w:rPr>
                <w:color w:val="000000"/>
                <w:sz w:val="20"/>
                <w:szCs w:val="20"/>
                <w:lang w:val="fr"/>
              </w:rPr>
              <w:t>Formation de l’équipe d’entretien</w:t>
            </w:r>
          </w:p>
        </w:tc>
        <w:tc>
          <w:tcPr>
            <w:tcW w:w="757" w:type="pct"/>
            <w:shd w:val="clear" w:color="auto" w:fill="auto"/>
          </w:tcPr>
          <w:p w14:paraId="57908B46" w14:textId="5FDF8B3B" w:rsidR="00A57092" w:rsidRPr="0023457D" w:rsidRDefault="00A57092" w:rsidP="00F16DCE">
            <w:pPr>
              <w:jc w:val="right"/>
              <w:rPr>
                <w:color w:val="000000"/>
                <w:sz w:val="20"/>
                <w:szCs w:val="20"/>
              </w:rPr>
            </w:pPr>
            <w:r>
              <w:rPr>
                <w:color w:val="000000"/>
                <w:sz w:val="20"/>
                <w:szCs w:val="20"/>
                <w:lang w:val="fr"/>
              </w:rPr>
              <w:t>5</w:t>
            </w:r>
            <w:r w:rsidR="00BE12FC">
              <w:rPr>
                <w:color w:val="000000"/>
                <w:sz w:val="20"/>
                <w:szCs w:val="20"/>
                <w:lang w:val="fr"/>
              </w:rPr>
              <w:t> </w:t>
            </w:r>
            <w:r>
              <w:rPr>
                <w:color w:val="000000"/>
                <w:sz w:val="20"/>
                <w:szCs w:val="20"/>
                <w:lang w:val="fr"/>
              </w:rPr>
              <w:t>000</w:t>
            </w:r>
          </w:p>
        </w:tc>
        <w:tc>
          <w:tcPr>
            <w:tcW w:w="682" w:type="pct"/>
            <w:shd w:val="clear" w:color="auto" w:fill="FFFFFF" w:themeFill="background1"/>
          </w:tcPr>
          <w:p w14:paraId="5F3BD093" w14:textId="77777777" w:rsidR="00A57092" w:rsidRPr="0023457D" w:rsidRDefault="00A57092" w:rsidP="00F16DCE">
            <w:pPr>
              <w:jc w:val="right"/>
              <w:rPr>
                <w:color w:val="000000"/>
                <w:sz w:val="20"/>
                <w:szCs w:val="20"/>
              </w:rPr>
            </w:pPr>
            <w:r>
              <w:rPr>
                <w:color w:val="000000"/>
                <w:sz w:val="20"/>
                <w:szCs w:val="20"/>
                <w:lang w:val="fr"/>
              </w:rPr>
              <w:t>0</w:t>
            </w:r>
          </w:p>
        </w:tc>
      </w:tr>
      <w:tr w:rsidR="00A57092" w:rsidRPr="0023457D" w14:paraId="5A72F93E" w14:textId="77777777" w:rsidTr="00F16DCE">
        <w:trPr>
          <w:trHeight w:val="54"/>
        </w:trPr>
        <w:tc>
          <w:tcPr>
            <w:tcW w:w="832" w:type="pct"/>
            <w:shd w:val="clear" w:color="auto" w:fill="auto"/>
          </w:tcPr>
          <w:p w14:paraId="42944A5C" w14:textId="77777777" w:rsidR="00A57092" w:rsidRPr="0023457D" w:rsidRDefault="00A57092" w:rsidP="00F16DCE">
            <w:pPr>
              <w:jc w:val="left"/>
              <w:rPr>
                <w:color w:val="000000"/>
                <w:sz w:val="20"/>
                <w:szCs w:val="20"/>
              </w:rPr>
            </w:pPr>
            <w:r>
              <w:rPr>
                <w:color w:val="000000"/>
                <w:sz w:val="20"/>
                <w:szCs w:val="20"/>
                <w:lang w:val="fr"/>
              </w:rPr>
              <w:t>Prototype</w:t>
            </w:r>
          </w:p>
        </w:tc>
        <w:tc>
          <w:tcPr>
            <w:tcW w:w="2729" w:type="pct"/>
            <w:gridSpan w:val="2"/>
            <w:shd w:val="clear" w:color="auto" w:fill="auto"/>
          </w:tcPr>
          <w:p w14:paraId="4DF58389" w14:textId="77777777" w:rsidR="00A57092" w:rsidRPr="0023457D" w:rsidRDefault="00A57092" w:rsidP="00F16DCE">
            <w:pPr>
              <w:jc w:val="left"/>
              <w:rPr>
                <w:color w:val="000000"/>
                <w:sz w:val="20"/>
                <w:szCs w:val="20"/>
              </w:rPr>
            </w:pPr>
            <w:r>
              <w:rPr>
                <w:color w:val="000000"/>
                <w:sz w:val="20"/>
                <w:szCs w:val="20"/>
                <w:lang w:val="fr"/>
              </w:rPr>
              <w:t>Composants du prototype</w:t>
            </w:r>
          </w:p>
        </w:tc>
        <w:tc>
          <w:tcPr>
            <w:tcW w:w="757" w:type="pct"/>
            <w:shd w:val="clear" w:color="auto" w:fill="auto"/>
          </w:tcPr>
          <w:p w14:paraId="5EC40FFC" w14:textId="2EE624AA" w:rsidR="00A57092" w:rsidRPr="0023457D" w:rsidRDefault="00A57092" w:rsidP="00F16DCE">
            <w:pPr>
              <w:jc w:val="right"/>
              <w:rPr>
                <w:color w:val="000000"/>
                <w:sz w:val="20"/>
                <w:szCs w:val="20"/>
              </w:rPr>
            </w:pPr>
            <w:r>
              <w:rPr>
                <w:color w:val="000000"/>
                <w:sz w:val="20"/>
                <w:szCs w:val="20"/>
                <w:lang w:val="fr"/>
              </w:rPr>
              <w:t>10</w:t>
            </w:r>
            <w:r w:rsidR="00BE12FC">
              <w:rPr>
                <w:color w:val="000000"/>
                <w:sz w:val="20"/>
                <w:szCs w:val="20"/>
                <w:lang w:val="fr"/>
              </w:rPr>
              <w:t> </w:t>
            </w:r>
            <w:r>
              <w:rPr>
                <w:color w:val="000000"/>
                <w:sz w:val="20"/>
                <w:szCs w:val="20"/>
                <w:lang w:val="fr"/>
              </w:rPr>
              <w:t>000</w:t>
            </w:r>
          </w:p>
        </w:tc>
        <w:tc>
          <w:tcPr>
            <w:tcW w:w="682" w:type="pct"/>
            <w:shd w:val="clear" w:color="auto" w:fill="FFFFFF" w:themeFill="background1"/>
          </w:tcPr>
          <w:p w14:paraId="22A621FF" w14:textId="77777777" w:rsidR="00A57092" w:rsidRPr="0023457D" w:rsidRDefault="00A57092" w:rsidP="00F16DCE">
            <w:pPr>
              <w:jc w:val="right"/>
              <w:rPr>
                <w:color w:val="000000"/>
                <w:sz w:val="20"/>
                <w:szCs w:val="20"/>
              </w:rPr>
            </w:pPr>
            <w:r>
              <w:rPr>
                <w:color w:val="000000"/>
                <w:sz w:val="20"/>
                <w:szCs w:val="20"/>
                <w:lang w:val="fr"/>
              </w:rPr>
              <w:t>0</w:t>
            </w:r>
          </w:p>
        </w:tc>
      </w:tr>
      <w:tr w:rsidR="00A57092" w:rsidRPr="0023457D" w14:paraId="5EDC35F3" w14:textId="77777777" w:rsidTr="00F16DCE">
        <w:trPr>
          <w:trHeight w:val="54"/>
        </w:trPr>
        <w:tc>
          <w:tcPr>
            <w:tcW w:w="832" w:type="pct"/>
            <w:shd w:val="clear" w:color="auto" w:fill="auto"/>
          </w:tcPr>
          <w:p w14:paraId="07D0B5EA" w14:textId="77777777" w:rsidR="00A57092" w:rsidRPr="0023457D" w:rsidRDefault="00A57092" w:rsidP="00F16DCE">
            <w:pPr>
              <w:jc w:val="left"/>
              <w:rPr>
                <w:color w:val="000000"/>
                <w:sz w:val="20"/>
                <w:szCs w:val="20"/>
              </w:rPr>
            </w:pPr>
            <w:r>
              <w:rPr>
                <w:color w:val="000000"/>
                <w:sz w:val="20"/>
                <w:szCs w:val="20"/>
                <w:lang w:val="fr"/>
              </w:rPr>
              <w:t>Audit de sécurité</w:t>
            </w:r>
          </w:p>
        </w:tc>
        <w:tc>
          <w:tcPr>
            <w:tcW w:w="2729" w:type="pct"/>
            <w:gridSpan w:val="2"/>
            <w:shd w:val="clear" w:color="auto" w:fill="auto"/>
          </w:tcPr>
          <w:p w14:paraId="6CDF852E" w14:textId="77777777" w:rsidR="00A57092" w:rsidRPr="00BE12FC" w:rsidRDefault="00A57092" w:rsidP="00F16DCE">
            <w:pPr>
              <w:jc w:val="left"/>
              <w:rPr>
                <w:color w:val="000000"/>
                <w:sz w:val="20"/>
                <w:szCs w:val="20"/>
                <w:lang w:val="fr-FR"/>
              </w:rPr>
            </w:pPr>
            <w:r>
              <w:rPr>
                <w:color w:val="000000"/>
                <w:sz w:val="20"/>
                <w:szCs w:val="20"/>
                <w:lang w:val="fr"/>
              </w:rPr>
              <w:t>Dernier audit de sécurité de l’installation au R-290</w:t>
            </w:r>
          </w:p>
        </w:tc>
        <w:tc>
          <w:tcPr>
            <w:tcW w:w="757" w:type="pct"/>
            <w:shd w:val="clear" w:color="auto" w:fill="auto"/>
          </w:tcPr>
          <w:p w14:paraId="5605383C" w14:textId="3D666440" w:rsidR="00A57092" w:rsidRPr="0023457D" w:rsidRDefault="00A57092" w:rsidP="00F16DCE">
            <w:pPr>
              <w:jc w:val="right"/>
              <w:rPr>
                <w:color w:val="000000"/>
                <w:sz w:val="20"/>
                <w:szCs w:val="20"/>
              </w:rPr>
            </w:pPr>
            <w:r>
              <w:rPr>
                <w:color w:val="000000"/>
                <w:sz w:val="20"/>
                <w:szCs w:val="20"/>
                <w:lang w:val="fr"/>
              </w:rPr>
              <w:t>17</w:t>
            </w:r>
            <w:r w:rsidR="00BE12FC">
              <w:rPr>
                <w:color w:val="000000"/>
                <w:sz w:val="20"/>
                <w:szCs w:val="20"/>
                <w:lang w:val="fr"/>
              </w:rPr>
              <w:t> </w:t>
            </w:r>
            <w:r>
              <w:rPr>
                <w:color w:val="000000"/>
                <w:sz w:val="20"/>
                <w:szCs w:val="20"/>
                <w:lang w:val="fr"/>
              </w:rPr>
              <w:t>000</w:t>
            </w:r>
          </w:p>
        </w:tc>
        <w:tc>
          <w:tcPr>
            <w:tcW w:w="682" w:type="pct"/>
            <w:shd w:val="clear" w:color="auto" w:fill="FFFFFF" w:themeFill="background1"/>
          </w:tcPr>
          <w:p w14:paraId="214B3FD3" w14:textId="2DCBD0D5" w:rsidR="00A57092" w:rsidRPr="0023457D" w:rsidRDefault="00A57092" w:rsidP="00F16DCE">
            <w:pPr>
              <w:jc w:val="right"/>
              <w:rPr>
                <w:color w:val="000000"/>
                <w:sz w:val="20"/>
                <w:szCs w:val="20"/>
              </w:rPr>
            </w:pPr>
            <w:r>
              <w:rPr>
                <w:color w:val="000000"/>
                <w:sz w:val="20"/>
                <w:szCs w:val="20"/>
                <w:lang w:val="fr"/>
              </w:rPr>
              <w:t>13</w:t>
            </w:r>
            <w:r w:rsidR="00BE12FC">
              <w:rPr>
                <w:color w:val="000000"/>
                <w:sz w:val="20"/>
                <w:szCs w:val="20"/>
                <w:lang w:val="fr"/>
              </w:rPr>
              <w:t> </w:t>
            </w:r>
            <w:r>
              <w:rPr>
                <w:color w:val="000000"/>
                <w:sz w:val="20"/>
                <w:szCs w:val="20"/>
                <w:lang w:val="fr"/>
              </w:rPr>
              <w:t>000</w:t>
            </w:r>
          </w:p>
        </w:tc>
      </w:tr>
      <w:tr w:rsidR="00A57092" w:rsidRPr="00F26F24" w14:paraId="00104088" w14:textId="77777777" w:rsidTr="00F16DCE">
        <w:trPr>
          <w:trHeight w:val="54"/>
        </w:trPr>
        <w:tc>
          <w:tcPr>
            <w:tcW w:w="832" w:type="pct"/>
            <w:shd w:val="clear" w:color="auto" w:fill="auto"/>
          </w:tcPr>
          <w:p w14:paraId="410EA33D" w14:textId="77777777" w:rsidR="00A57092" w:rsidRPr="00F26F24" w:rsidRDefault="00A57092" w:rsidP="00F16DCE">
            <w:pPr>
              <w:jc w:val="left"/>
              <w:rPr>
                <w:color w:val="000000"/>
                <w:sz w:val="20"/>
                <w:szCs w:val="20"/>
              </w:rPr>
            </w:pPr>
            <w:r>
              <w:rPr>
                <w:color w:val="000000"/>
                <w:sz w:val="20"/>
                <w:szCs w:val="20"/>
                <w:lang w:val="fr"/>
              </w:rPr>
              <w:t>Services externalisés</w:t>
            </w:r>
          </w:p>
        </w:tc>
        <w:tc>
          <w:tcPr>
            <w:tcW w:w="2729" w:type="pct"/>
            <w:gridSpan w:val="2"/>
            <w:shd w:val="clear" w:color="auto" w:fill="auto"/>
          </w:tcPr>
          <w:p w14:paraId="69992D94" w14:textId="77777777" w:rsidR="00A57092" w:rsidRPr="00F26F24" w:rsidRDefault="00A57092" w:rsidP="00F16DCE">
            <w:pPr>
              <w:jc w:val="left"/>
              <w:rPr>
                <w:color w:val="000000"/>
                <w:sz w:val="20"/>
                <w:szCs w:val="20"/>
              </w:rPr>
            </w:pPr>
            <w:r>
              <w:rPr>
                <w:color w:val="000000"/>
                <w:sz w:val="20"/>
                <w:szCs w:val="20"/>
                <w:lang w:val="fr"/>
              </w:rPr>
              <w:t>Livraison</w:t>
            </w:r>
          </w:p>
        </w:tc>
        <w:tc>
          <w:tcPr>
            <w:tcW w:w="757" w:type="pct"/>
            <w:shd w:val="clear" w:color="auto" w:fill="auto"/>
          </w:tcPr>
          <w:p w14:paraId="34767F7A" w14:textId="3DA8B174" w:rsidR="00A57092" w:rsidRPr="00F26F24" w:rsidRDefault="00A57092" w:rsidP="00F16DCE">
            <w:pPr>
              <w:jc w:val="right"/>
              <w:rPr>
                <w:color w:val="000000"/>
                <w:sz w:val="20"/>
                <w:szCs w:val="20"/>
              </w:rPr>
            </w:pPr>
            <w:r>
              <w:rPr>
                <w:color w:val="000000"/>
                <w:sz w:val="20"/>
                <w:szCs w:val="20"/>
                <w:lang w:val="fr"/>
              </w:rPr>
              <w:t>6</w:t>
            </w:r>
            <w:r w:rsidR="00BE12FC">
              <w:rPr>
                <w:color w:val="000000"/>
                <w:sz w:val="20"/>
                <w:szCs w:val="20"/>
                <w:lang w:val="fr"/>
              </w:rPr>
              <w:t> </w:t>
            </w:r>
            <w:r>
              <w:rPr>
                <w:color w:val="000000"/>
                <w:sz w:val="20"/>
                <w:szCs w:val="20"/>
                <w:lang w:val="fr"/>
              </w:rPr>
              <w:t>000</w:t>
            </w:r>
          </w:p>
        </w:tc>
        <w:tc>
          <w:tcPr>
            <w:tcW w:w="682" w:type="pct"/>
            <w:shd w:val="clear" w:color="auto" w:fill="FFFFFF" w:themeFill="background1"/>
          </w:tcPr>
          <w:p w14:paraId="410536B3" w14:textId="77777777" w:rsidR="00A57092" w:rsidRPr="00F26F24" w:rsidRDefault="00A57092" w:rsidP="00F16DCE">
            <w:pPr>
              <w:jc w:val="right"/>
              <w:rPr>
                <w:color w:val="000000"/>
                <w:sz w:val="20"/>
                <w:szCs w:val="20"/>
              </w:rPr>
            </w:pPr>
            <w:r>
              <w:rPr>
                <w:color w:val="000000"/>
                <w:sz w:val="20"/>
                <w:szCs w:val="20"/>
                <w:lang w:val="fr"/>
              </w:rPr>
              <w:t>0</w:t>
            </w:r>
          </w:p>
        </w:tc>
      </w:tr>
      <w:tr w:rsidR="00A57092" w:rsidRPr="00F26F24" w14:paraId="45D8876E" w14:textId="77777777" w:rsidTr="00F16DCE">
        <w:trPr>
          <w:trHeight w:val="44"/>
        </w:trPr>
        <w:tc>
          <w:tcPr>
            <w:tcW w:w="3561" w:type="pct"/>
            <w:gridSpan w:val="3"/>
            <w:shd w:val="clear" w:color="auto" w:fill="auto"/>
            <w:hideMark/>
          </w:tcPr>
          <w:p w14:paraId="0A884A2C" w14:textId="77777777" w:rsidR="00A57092" w:rsidRPr="00F26F24" w:rsidRDefault="00A57092" w:rsidP="00F16DCE">
            <w:pPr>
              <w:jc w:val="left"/>
              <w:rPr>
                <w:b/>
                <w:bCs/>
                <w:color w:val="000000"/>
                <w:sz w:val="20"/>
                <w:szCs w:val="20"/>
              </w:rPr>
            </w:pPr>
            <w:r>
              <w:rPr>
                <w:b/>
                <w:bCs/>
                <w:color w:val="000000"/>
                <w:sz w:val="20"/>
                <w:szCs w:val="20"/>
                <w:lang w:val="fr"/>
              </w:rPr>
              <w:t>Total partiel</w:t>
            </w:r>
          </w:p>
        </w:tc>
        <w:tc>
          <w:tcPr>
            <w:tcW w:w="757" w:type="pct"/>
            <w:shd w:val="clear" w:color="auto" w:fill="auto"/>
            <w:hideMark/>
          </w:tcPr>
          <w:p w14:paraId="29922645" w14:textId="7731FE48" w:rsidR="00A57092" w:rsidRPr="00F26F24" w:rsidRDefault="00A57092" w:rsidP="00F16DCE">
            <w:pPr>
              <w:jc w:val="right"/>
              <w:rPr>
                <w:b/>
                <w:bCs/>
                <w:color w:val="000000"/>
                <w:sz w:val="20"/>
                <w:szCs w:val="20"/>
              </w:rPr>
            </w:pPr>
            <w:r>
              <w:rPr>
                <w:b/>
                <w:bCs/>
                <w:color w:val="000000"/>
                <w:sz w:val="20"/>
                <w:szCs w:val="20"/>
                <w:lang w:val="fr"/>
              </w:rPr>
              <w:t>224</w:t>
            </w:r>
            <w:r w:rsidR="00BE12FC">
              <w:rPr>
                <w:b/>
                <w:bCs/>
                <w:color w:val="000000"/>
                <w:sz w:val="20"/>
                <w:szCs w:val="20"/>
                <w:lang w:val="fr"/>
              </w:rPr>
              <w:t> </w:t>
            </w:r>
            <w:r>
              <w:rPr>
                <w:b/>
                <w:bCs/>
                <w:color w:val="000000"/>
                <w:sz w:val="20"/>
                <w:szCs w:val="20"/>
                <w:lang w:val="fr"/>
              </w:rPr>
              <w:t>000</w:t>
            </w:r>
          </w:p>
        </w:tc>
        <w:tc>
          <w:tcPr>
            <w:tcW w:w="682" w:type="pct"/>
            <w:shd w:val="clear" w:color="auto" w:fill="FFFFFF" w:themeFill="background1"/>
          </w:tcPr>
          <w:p w14:paraId="66D2F39C" w14:textId="7914871A" w:rsidR="00A57092" w:rsidRPr="00F26F24" w:rsidRDefault="00A57092" w:rsidP="00F16DCE">
            <w:pPr>
              <w:jc w:val="right"/>
              <w:rPr>
                <w:b/>
                <w:bCs/>
                <w:color w:val="000000"/>
                <w:sz w:val="20"/>
                <w:szCs w:val="20"/>
              </w:rPr>
            </w:pPr>
            <w:r>
              <w:rPr>
                <w:b/>
                <w:bCs/>
                <w:color w:val="000000"/>
                <w:sz w:val="20"/>
                <w:szCs w:val="20"/>
                <w:lang w:val="fr"/>
              </w:rPr>
              <w:t>136</w:t>
            </w:r>
            <w:r w:rsidR="00BE12FC">
              <w:rPr>
                <w:b/>
                <w:bCs/>
                <w:color w:val="000000"/>
                <w:sz w:val="20"/>
                <w:szCs w:val="20"/>
                <w:lang w:val="fr"/>
              </w:rPr>
              <w:t> </w:t>
            </w:r>
            <w:r>
              <w:rPr>
                <w:b/>
                <w:bCs/>
                <w:color w:val="000000"/>
                <w:sz w:val="20"/>
                <w:szCs w:val="20"/>
                <w:lang w:val="fr"/>
              </w:rPr>
              <w:t>500</w:t>
            </w:r>
          </w:p>
        </w:tc>
      </w:tr>
      <w:tr w:rsidR="00A57092" w:rsidRPr="00F26F24" w14:paraId="2780B4E5" w14:textId="77777777" w:rsidTr="00F16DCE">
        <w:trPr>
          <w:trHeight w:val="54"/>
        </w:trPr>
        <w:tc>
          <w:tcPr>
            <w:tcW w:w="832" w:type="pct"/>
            <w:shd w:val="clear" w:color="auto" w:fill="auto"/>
            <w:hideMark/>
          </w:tcPr>
          <w:p w14:paraId="1ED0660C" w14:textId="77777777" w:rsidR="00A57092" w:rsidRPr="00F26F24" w:rsidRDefault="00A57092" w:rsidP="00F16DCE">
            <w:pPr>
              <w:jc w:val="left"/>
              <w:rPr>
                <w:color w:val="000000"/>
                <w:sz w:val="20"/>
                <w:szCs w:val="20"/>
              </w:rPr>
            </w:pPr>
            <w:r>
              <w:rPr>
                <w:color w:val="000000"/>
                <w:sz w:val="20"/>
                <w:szCs w:val="20"/>
                <w:lang w:val="fr"/>
              </w:rPr>
              <w:t>Imprévus</w:t>
            </w:r>
          </w:p>
        </w:tc>
        <w:tc>
          <w:tcPr>
            <w:tcW w:w="2729" w:type="pct"/>
            <w:gridSpan w:val="2"/>
            <w:shd w:val="clear" w:color="auto" w:fill="auto"/>
            <w:hideMark/>
          </w:tcPr>
          <w:p w14:paraId="3BE7A118" w14:textId="1294688D" w:rsidR="00A57092" w:rsidRPr="00F26F24" w:rsidRDefault="00A57092" w:rsidP="00F16DCE">
            <w:pPr>
              <w:jc w:val="left"/>
              <w:rPr>
                <w:color w:val="000000"/>
                <w:sz w:val="20"/>
                <w:szCs w:val="20"/>
              </w:rPr>
            </w:pPr>
            <w:r>
              <w:rPr>
                <w:color w:val="000000"/>
                <w:sz w:val="20"/>
                <w:szCs w:val="20"/>
                <w:lang w:val="fr"/>
              </w:rPr>
              <w:t>10</w:t>
            </w:r>
            <w:r w:rsidR="00BE12FC">
              <w:rPr>
                <w:color w:val="000000"/>
                <w:sz w:val="20"/>
                <w:szCs w:val="20"/>
                <w:lang w:val="fr"/>
              </w:rPr>
              <w:t> </w:t>
            </w:r>
            <w:r>
              <w:rPr>
                <w:color w:val="000000"/>
                <w:sz w:val="20"/>
                <w:szCs w:val="20"/>
                <w:lang w:val="fr"/>
              </w:rPr>
              <w:t>% des composants de l’équipement</w:t>
            </w:r>
          </w:p>
        </w:tc>
        <w:tc>
          <w:tcPr>
            <w:tcW w:w="757" w:type="pct"/>
            <w:shd w:val="clear" w:color="auto" w:fill="auto"/>
            <w:hideMark/>
          </w:tcPr>
          <w:p w14:paraId="401BDB2D" w14:textId="60752BA3" w:rsidR="00A57092" w:rsidRPr="00F26F24" w:rsidRDefault="00A57092" w:rsidP="00F16DCE">
            <w:pPr>
              <w:jc w:val="right"/>
              <w:rPr>
                <w:color w:val="000000"/>
                <w:sz w:val="20"/>
                <w:szCs w:val="20"/>
              </w:rPr>
            </w:pPr>
            <w:r>
              <w:rPr>
                <w:color w:val="000000"/>
                <w:sz w:val="20"/>
                <w:szCs w:val="20"/>
                <w:lang w:val="fr"/>
              </w:rPr>
              <w:t>13</w:t>
            </w:r>
            <w:r w:rsidR="00BE12FC">
              <w:rPr>
                <w:color w:val="000000"/>
                <w:sz w:val="20"/>
                <w:szCs w:val="20"/>
                <w:lang w:val="fr"/>
              </w:rPr>
              <w:t> </w:t>
            </w:r>
            <w:r>
              <w:rPr>
                <w:color w:val="000000"/>
                <w:sz w:val="20"/>
                <w:szCs w:val="20"/>
                <w:lang w:val="fr"/>
              </w:rPr>
              <w:t>800</w:t>
            </w:r>
          </w:p>
        </w:tc>
        <w:tc>
          <w:tcPr>
            <w:tcW w:w="682" w:type="pct"/>
            <w:shd w:val="clear" w:color="auto" w:fill="FFFFFF" w:themeFill="background1"/>
          </w:tcPr>
          <w:p w14:paraId="07B435CD" w14:textId="56ACE189" w:rsidR="00A57092" w:rsidRPr="00F26F24" w:rsidRDefault="00A57092" w:rsidP="00F16DCE">
            <w:pPr>
              <w:jc w:val="right"/>
              <w:rPr>
                <w:color w:val="000000"/>
                <w:sz w:val="20"/>
                <w:szCs w:val="20"/>
              </w:rPr>
            </w:pPr>
            <w:r>
              <w:rPr>
                <w:color w:val="000000"/>
                <w:sz w:val="20"/>
                <w:szCs w:val="20"/>
                <w:lang w:val="fr"/>
              </w:rPr>
              <w:t>7</w:t>
            </w:r>
            <w:r w:rsidR="00BE12FC">
              <w:rPr>
                <w:color w:val="000000"/>
                <w:sz w:val="20"/>
                <w:szCs w:val="20"/>
                <w:lang w:val="fr"/>
              </w:rPr>
              <w:t> </w:t>
            </w:r>
            <w:r>
              <w:rPr>
                <w:color w:val="000000"/>
                <w:sz w:val="20"/>
                <w:szCs w:val="20"/>
                <w:lang w:val="fr"/>
              </w:rPr>
              <w:t>350</w:t>
            </w:r>
          </w:p>
        </w:tc>
      </w:tr>
      <w:tr w:rsidR="00A57092" w:rsidRPr="00F26F24" w14:paraId="44707333" w14:textId="77777777" w:rsidTr="00F16DCE">
        <w:trPr>
          <w:trHeight w:val="44"/>
        </w:trPr>
        <w:tc>
          <w:tcPr>
            <w:tcW w:w="3561" w:type="pct"/>
            <w:gridSpan w:val="3"/>
            <w:shd w:val="clear" w:color="auto" w:fill="auto"/>
            <w:hideMark/>
          </w:tcPr>
          <w:p w14:paraId="0FA86A3E" w14:textId="77777777" w:rsidR="00A57092" w:rsidRPr="00F26F24" w:rsidRDefault="00A57092" w:rsidP="00F16DCE">
            <w:pPr>
              <w:jc w:val="left"/>
              <w:rPr>
                <w:b/>
                <w:bCs/>
                <w:color w:val="000000"/>
                <w:sz w:val="20"/>
                <w:szCs w:val="20"/>
              </w:rPr>
            </w:pPr>
            <w:r>
              <w:rPr>
                <w:b/>
                <w:bCs/>
                <w:color w:val="000000"/>
                <w:sz w:val="20"/>
                <w:szCs w:val="20"/>
                <w:lang w:val="fr"/>
              </w:rPr>
              <w:t>Coûts différentiels d’investissement totaux</w:t>
            </w:r>
          </w:p>
        </w:tc>
        <w:tc>
          <w:tcPr>
            <w:tcW w:w="757" w:type="pct"/>
            <w:shd w:val="clear" w:color="auto" w:fill="auto"/>
            <w:hideMark/>
          </w:tcPr>
          <w:p w14:paraId="4B009714" w14:textId="7A337074" w:rsidR="00A57092" w:rsidRPr="00F26F24" w:rsidRDefault="00A57092" w:rsidP="00F16DCE">
            <w:pPr>
              <w:jc w:val="right"/>
              <w:rPr>
                <w:b/>
                <w:bCs/>
                <w:color w:val="000000"/>
                <w:sz w:val="20"/>
                <w:szCs w:val="20"/>
              </w:rPr>
            </w:pPr>
            <w:r>
              <w:rPr>
                <w:b/>
                <w:bCs/>
                <w:color w:val="000000"/>
                <w:sz w:val="20"/>
                <w:szCs w:val="20"/>
                <w:lang w:val="fr"/>
              </w:rPr>
              <w:t>237</w:t>
            </w:r>
            <w:r w:rsidR="00BE12FC">
              <w:rPr>
                <w:b/>
                <w:bCs/>
                <w:color w:val="000000"/>
                <w:sz w:val="20"/>
                <w:szCs w:val="20"/>
                <w:lang w:val="fr"/>
              </w:rPr>
              <w:t> </w:t>
            </w:r>
            <w:r>
              <w:rPr>
                <w:b/>
                <w:bCs/>
                <w:color w:val="000000"/>
                <w:sz w:val="20"/>
                <w:szCs w:val="20"/>
                <w:lang w:val="fr"/>
              </w:rPr>
              <w:t>800</w:t>
            </w:r>
          </w:p>
        </w:tc>
        <w:tc>
          <w:tcPr>
            <w:tcW w:w="682" w:type="pct"/>
            <w:shd w:val="clear" w:color="auto" w:fill="FFFFFF" w:themeFill="background1"/>
          </w:tcPr>
          <w:p w14:paraId="70B0A9D6" w14:textId="7083D12A" w:rsidR="00A57092" w:rsidRPr="00F26F24" w:rsidRDefault="00A57092" w:rsidP="00F16DCE">
            <w:pPr>
              <w:jc w:val="right"/>
              <w:rPr>
                <w:b/>
                <w:bCs/>
                <w:color w:val="000000"/>
                <w:sz w:val="20"/>
                <w:szCs w:val="20"/>
              </w:rPr>
            </w:pPr>
            <w:r>
              <w:rPr>
                <w:b/>
                <w:bCs/>
                <w:color w:val="000000"/>
                <w:sz w:val="20"/>
                <w:szCs w:val="20"/>
                <w:lang w:val="fr"/>
              </w:rPr>
              <w:t>143</w:t>
            </w:r>
            <w:r w:rsidR="00BE12FC">
              <w:rPr>
                <w:b/>
                <w:bCs/>
                <w:color w:val="000000"/>
                <w:sz w:val="20"/>
                <w:szCs w:val="20"/>
                <w:lang w:val="fr"/>
              </w:rPr>
              <w:t> </w:t>
            </w:r>
            <w:r>
              <w:rPr>
                <w:b/>
                <w:bCs/>
                <w:color w:val="000000"/>
                <w:sz w:val="20"/>
                <w:szCs w:val="20"/>
                <w:lang w:val="fr"/>
              </w:rPr>
              <w:t>850</w:t>
            </w:r>
          </w:p>
        </w:tc>
      </w:tr>
      <w:tr w:rsidR="00A57092" w:rsidRPr="00667799" w14:paraId="7F230805" w14:textId="77777777" w:rsidTr="00F16DCE">
        <w:trPr>
          <w:trHeight w:val="44"/>
        </w:trPr>
        <w:tc>
          <w:tcPr>
            <w:tcW w:w="3561" w:type="pct"/>
            <w:gridSpan w:val="3"/>
            <w:shd w:val="clear" w:color="auto" w:fill="auto"/>
          </w:tcPr>
          <w:p w14:paraId="29003A21" w14:textId="77777777" w:rsidR="00A57092" w:rsidRPr="00667799" w:rsidRDefault="00A57092" w:rsidP="00F16DCE">
            <w:pPr>
              <w:jc w:val="left"/>
              <w:rPr>
                <w:color w:val="000000"/>
                <w:sz w:val="20"/>
                <w:szCs w:val="20"/>
              </w:rPr>
            </w:pPr>
            <w:r>
              <w:rPr>
                <w:color w:val="000000"/>
                <w:sz w:val="20"/>
                <w:szCs w:val="20"/>
                <w:lang w:val="fr"/>
              </w:rPr>
              <w:t>Surcoûts d’exploitation</w:t>
            </w:r>
          </w:p>
        </w:tc>
        <w:tc>
          <w:tcPr>
            <w:tcW w:w="757" w:type="pct"/>
            <w:shd w:val="clear" w:color="auto" w:fill="auto"/>
          </w:tcPr>
          <w:p w14:paraId="08C2CC39" w14:textId="77777777" w:rsidR="00A57092" w:rsidRPr="00667799" w:rsidRDefault="00A57092" w:rsidP="00F16DCE">
            <w:pPr>
              <w:jc w:val="right"/>
              <w:rPr>
                <w:color w:val="000000"/>
                <w:sz w:val="20"/>
                <w:szCs w:val="20"/>
              </w:rPr>
            </w:pPr>
            <w:r>
              <w:rPr>
                <w:color w:val="000000"/>
                <w:sz w:val="20"/>
                <w:szCs w:val="20"/>
                <w:lang w:val="fr"/>
              </w:rPr>
              <w:t>0</w:t>
            </w:r>
          </w:p>
        </w:tc>
        <w:tc>
          <w:tcPr>
            <w:tcW w:w="682" w:type="pct"/>
            <w:shd w:val="clear" w:color="auto" w:fill="FFFFFF" w:themeFill="background1"/>
          </w:tcPr>
          <w:p w14:paraId="34215E15" w14:textId="77777777" w:rsidR="00A57092" w:rsidRPr="00667799" w:rsidRDefault="00A57092" w:rsidP="00F16DCE">
            <w:pPr>
              <w:jc w:val="right"/>
              <w:rPr>
                <w:color w:val="000000"/>
                <w:sz w:val="20"/>
                <w:szCs w:val="20"/>
              </w:rPr>
            </w:pPr>
            <w:r>
              <w:rPr>
                <w:color w:val="000000"/>
                <w:sz w:val="20"/>
                <w:szCs w:val="20"/>
                <w:lang w:val="fr"/>
              </w:rPr>
              <w:t>0</w:t>
            </w:r>
          </w:p>
        </w:tc>
      </w:tr>
      <w:tr w:rsidR="00A57092" w:rsidRPr="00667799" w14:paraId="7C77D769" w14:textId="77777777" w:rsidTr="00F16DCE">
        <w:trPr>
          <w:trHeight w:val="44"/>
        </w:trPr>
        <w:tc>
          <w:tcPr>
            <w:tcW w:w="3561" w:type="pct"/>
            <w:gridSpan w:val="3"/>
            <w:shd w:val="clear" w:color="auto" w:fill="auto"/>
          </w:tcPr>
          <w:p w14:paraId="7DF79116" w14:textId="77777777" w:rsidR="00A57092" w:rsidRPr="00BE12FC" w:rsidRDefault="00A57092" w:rsidP="00F16DCE">
            <w:pPr>
              <w:jc w:val="left"/>
              <w:rPr>
                <w:color w:val="000000"/>
                <w:sz w:val="20"/>
                <w:szCs w:val="20"/>
                <w:lang w:val="fr-FR"/>
              </w:rPr>
            </w:pPr>
            <w:r>
              <w:rPr>
                <w:color w:val="000000"/>
                <w:sz w:val="20"/>
                <w:szCs w:val="20"/>
                <w:lang w:val="fr"/>
              </w:rPr>
              <w:t>Élimination de la consommation de HFC (</w:t>
            </w:r>
            <w:proofErr w:type="spellStart"/>
            <w:r>
              <w:rPr>
                <w:color w:val="000000"/>
                <w:sz w:val="20"/>
                <w:szCs w:val="20"/>
                <w:lang w:val="fr"/>
              </w:rPr>
              <w:t>tm</w:t>
            </w:r>
            <w:proofErr w:type="spellEnd"/>
            <w:r>
              <w:rPr>
                <w:color w:val="000000"/>
                <w:sz w:val="20"/>
                <w:szCs w:val="20"/>
                <w:lang w:val="fr"/>
              </w:rPr>
              <w:t>)</w:t>
            </w:r>
          </w:p>
        </w:tc>
        <w:tc>
          <w:tcPr>
            <w:tcW w:w="757" w:type="pct"/>
            <w:shd w:val="clear" w:color="auto" w:fill="auto"/>
          </w:tcPr>
          <w:p w14:paraId="1D860124" w14:textId="77777777" w:rsidR="00A57092" w:rsidRPr="00667799" w:rsidRDefault="00A57092" w:rsidP="00F16DCE">
            <w:pPr>
              <w:jc w:val="right"/>
              <w:rPr>
                <w:color w:val="000000"/>
                <w:sz w:val="20"/>
                <w:szCs w:val="20"/>
              </w:rPr>
            </w:pPr>
            <w:r>
              <w:rPr>
                <w:color w:val="000000"/>
                <w:sz w:val="20"/>
                <w:szCs w:val="20"/>
                <w:lang w:val="fr"/>
              </w:rPr>
              <w:t>5,18</w:t>
            </w:r>
          </w:p>
        </w:tc>
        <w:tc>
          <w:tcPr>
            <w:tcW w:w="682" w:type="pct"/>
            <w:shd w:val="clear" w:color="auto" w:fill="FFFFFF" w:themeFill="background1"/>
          </w:tcPr>
          <w:p w14:paraId="38E67734" w14:textId="77777777" w:rsidR="00A57092" w:rsidRPr="00667799" w:rsidRDefault="00A57092" w:rsidP="00F16DCE">
            <w:pPr>
              <w:jc w:val="right"/>
              <w:rPr>
                <w:color w:val="000000"/>
                <w:sz w:val="20"/>
                <w:szCs w:val="20"/>
              </w:rPr>
            </w:pPr>
            <w:r>
              <w:rPr>
                <w:color w:val="000000"/>
                <w:sz w:val="20"/>
                <w:szCs w:val="20"/>
                <w:lang w:val="fr"/>
              </w:rPr>
              <w:t>5,18</w:t>
            </w:r>
          </w:p>
        </w:tc>
      </w:tr>
      <w:tr w:rsidR="00A57092" w:rsidRPr="00667799" w14:paraId="649F3B4C" w14:textId="77777777" w:rsidTr="00F16DCE">
        <w:trPr>
          <w:trHeight w:val="44"/>
        </w:trPr>
        <w:tc>
          <w:tcPr>
            <w:tcW w:w="3561" w:type="pct"/>
            <w:gridSpan w:val="3"/>
            <w:shd w:val="clear" w:color="auto" w:fill="auto"/>
          </w:tcPr>
          <w:p w14:paraId="1C8FC8F7" w14:textId="77777777" w:rsidR="00A57092" w:rsidRPr="00BE12FC" w:rsidRDefault="00A57092" w:rsidP="00F16DCE">
            <w:pPr>
              <w:jc w:val="left"/>
              <w:rPr>
                <w:color w:val="000000"/>
                <w:sz w:val="20"/>
                <w:szCs w:val="20"/>
                <w:lang w:val="fr-FR"/>
              </w:rPr>
            </w:pPr>
            <w:r>
              <w:rPr>
                <w:color w:val="000000"/>
                <w:sz w:val="20"/>
                <w:szCs w:val="20"/>
                <w:lang w:val="fr"/>
              </w:rPr>
              <w:t>Élimination de la consommation de HFC (tonnes eq-CO</w:t>
            </w:r>
            <w:r>
              <w:rPr>
                <w:color w:val="000000"/>
                <w:sz w:val="20"/>
                <w:szCs w:val="20"/>
                <w:vertAlign w:val="subscript"/>
                <w:lang w:val="fr"/>
              </w:rPr>
              <w:t>2</w:t>
            </w:r>
            <w:r>
              <w:rPr>
                <w:color w:val="000000"/>
                <w:sz w:val="20"/>
                <w:szCs w:val="20"/>
                <w:lang w:val="fr"/>
              </w:rPr>
              <w:t>)</w:t>
            </w:r>
          </w:p>
        </w:tc>
        <w:tc>
          <w:tcPr>
            <w:tcW w:w="757" w:type="pct"/>
            <w:shd w:val="clear" w:color="auto" w:fill="auto"/>
          </w:tcPr>
          <w:p w14:paraId="531D5BE9" w14:textId="6296A0A6" w:rsidR="00A57092" w:rsidRPr="00667799" w:rsidRDefault="00A57092" w:rsidP="00F16DCE">
            <w:pPr>
              <w:jc w:val="right"/>
              <w:rPr>
                <w:color w:val="000000"/>
                <w:sz w:val="20"/>
                <w:szCs w:val="20"/>
              </w:rPr>
            </w:pPr>
            <w:r>
              <w:rPr>
                <w:color w:val="000000"/>
                <w:sz w:val="20"/>
                <w:szCs w:val="20"/>
                <w:lang w:val="fr"/>
              </w:rPr>
              <w:t>7</w:t>
            </w:r>
            <w:r w:rsidR="00BE12FC">
              <w:rPr>
                <w:color w:val="000000"/>
                <w:sz w:val="20"/>
                <w:szCs w:val="20"/>
                <w:lang w:val="fr"/>
              </w:rPr>
              <w:t> </w:t>
            </w:r>
            <w:r>
              <w:rPr>
                <w:color w:val="000000"/>
                <w:sz w:val="20"/>
                <w:szCs w:val="20"/>
                <w:lang w:val="fr"/>
              </w:rPr>
              <w:t>407</w:t>
            </w:r>
          </w:p>
        </w:tc>
        <w:tc>
          <w:tcPr>
            <w:tcW w:w="682" w:type="pct"/>
            <w:shd w:val="clear" w:color="auto" w:fill="FFFFFF" w:themeFill="background1"/>
          </w:tcPr>
          <w:p w14:paraId="285BCB9E" w14:textId="10E88B09" w:rsidR="00A57092" w:rsidRPr="00667799" w:rsidRDefault="00A57092" w:rsidP="00F16DCE">
            <w:pPr>
              <w:jc w:val="right"/>
              <w:rPr>
                <w:color w:val="000000"/>
                <w:sz w:val="20"/>
                <w:szCs w:val="20"/>
              </w:rPr>
            </w:pPr>
            <w:r>
              <w:rPr>
                <w:color w:val="000000"/>
                <w:sz w:val="20"/>
                <w:szCs w:val="20"/>
                <w:lang w:val="fr"/>
              </w:rPr>
              <w:t>7</w:t>
            </w:r>
            <w:r w:rsidR="00BE12FC">
              <w:rPr>
                <w:color w:val="000000"/>
                <w:sz w:val="20"/>
                <w:szCs w:val="20"/>
                <w:lang w:val="fr"/>
              </w:rPr>
              <w:t> </w:t>
            </w:r>
            <w:r>
              <w:rPr>
                <w:color w:val="000000"/>
                <w:sz w:val="20"/>
                <w:szCs w:val="20"/>
                <w:lang w:val="fr"/>
              </w:rPr>
              <w:t>407</w:t>
            </w:r>
          </w:p>
        </w:tc>
      </w:tr>
      <w:tr w:rsidR="00A57092" w:rsidRPr="00667799" w14:paraId="6C889F22" w14:textId="77777777" w:rsidTr="00F16DCE">
        <w:trPr>
          <w:trHeight w:val="44"/>
        </w:trPr>
        <w:tc>
          <w:tcPr>
            <w:tcW w:w="1629" w:type="pct"/>
            <w:gridSpan w:val="2"/>
            <w:vMerge w:val="restart"/>
            <w:shd w:val="clear" w:color="auto" w:fill="auto"/>
            <w:vAlign w:val="center"/>
          </w:tcPr>
          <w:p w14:paraId="4BB2B6B7" w14:textId="77777777" w:rsidR="00A57092" w:rsidRPr="00667799" w:rsidRDefault="00A57092" w:rsidP="00F16DCE">
            <w:pPr>
              <w:jc w:val="left"/>
              <w:rPr>
                <w:color w:val="000000"/>
                <w:sz w:val="20"/>
                <w:szCs w:val="20"/>
              </w:rPr>
            </w:pPr>
            <w:r>
              <w:rPr>
                <w:color w:val="000000"/>
                <w:sz w:val="20"/>
                <w:szCs w:val="20"/>
                <w:lang w:val="fr"/>
              </w:rPr>
              <w:t>Rapport coût-efficacité</w:t>
            </w:r>
          </w:p>
        </w:tc>
        <w:tc>
          <w:tcPr>
            <w:tcW w:w="1932" w:type="pct"/>
            <w:shd w:val="clear" w:color="auto" w:fill="auto"/>
          </w:tcPr>
          <w:p w14:paraId="221857BC" w14:textId="77777777" w:rsidR="00A57092" w:rsidRPr="00667799" w:rsidRDefault="00A57092" w:rsidP="00F16DCE">
            <w:pPr>
              <w:jc w:val="left"/>
              <w:rPr>
                <w:color w:val="000000"/>
                <w:sz w:val="20"/>
                <w:szCs w:val="20"/>
              </w:rPr>
            </w:pPr>
            <w:r>
              <w:rPr>
                <w:color w:val="000000"/>
                <w:sz w:val="20"/>
                <w:szCs w:val="20"/>
                <w:lang w:val="fr"/>
              </w:rPr>
              <w:t>($ US/kg)</w:t>
            </w:r>
          </w:p>
        </w:tc>
        <w:tc>
          <w:tcPr>
            <w:tcW w:w="757" w:type="pct"/>
            <w:shd w:val="clear" w:color="auto" w:fill="auto"/>
          </w:tcPr>
          <w:p w14:paraId="1AEA8531" w14:textId="77777777" w:rsidR="00A57092" w:rsidRPr="00667799" w:rsidRDefault="00A57092" w:rsidP="00F16DCE">
            <w:pPr>
              <w:jc w:val="right"/>
              <w:rPr>
                <w:color w:val="000000"/>
                <w:sz w:val="20"/>
                <w:szCs w:val="20"/>
              </w:rPr>
            </w:pPr>
            <w:r>
              <w:rPr>
                <w:color w:val="000000"/>
                <w:sz w:val="20"/>
                <w:szCs w:val="20"/>
                <w:lang w:val="fr"/>
              </w:rPr>
              <w:t>45,97</w:t>
            </w:r>
          </w:p>
        </w:tc>
        <w:tc>
          <w:tcPr>
            <w:tcW w:w="682" w:type="pct"/>
            <w:shd w:val="clear" w:color="auto" w:fill="FFFFFF" w:themeFill="background1"/>
          </w:tcPr>
          <w:p w14:paraId="32045DA0" w14:textId="77777777" w:rsidR="00A57092" w:rsidRPr="00667799" w:rsidRDefault="00A57092" w:rsidP="00F16DCE">
            <w:pPr>
              <w:jc w:val="right"/>
              <w:rPr>
                <w:color w:val="000000"/>
                <w:sz w:val="20"/>
                <w:szCs w:val="20"/>
              </w:rPr>
            </w:pPr>
            <w:r>
              <w:rPr>
                <w:color w:val="000000"/>
                <w:sz w:val="20"/>
                <w:szCs w:val="20"/>
                <w:lang w:val="fr"/>
              </w:rPr>
              <w:t>27,77</w:t>
            </w:r>
          </w:p>
        </w:tc>
      </w:tr>
      <w:tr w:rsidR="00A57092" w:rsidRPr="00667799" w14:paraId="48DE8E2A" w14:textId="77777777" w:rsidTr="00F16DCE">
        <w:trPr>
          <w:trHeight w:val="44"/>
        </w:trPr>
        <w:tc>
          <w:tcPr>
            <w:tcW w:w="1629" w:type="pct"/>
            <w:gridSpan w:val="2"/>
            <w:vMerge/>
            <w:shd w:val="clear" w:color="auto" w:fill="auto"/>
          </w:tcPr>
          <w:p w14:paraId="504DDDA7" w14:textId="77777777" w:rsidR="00A57092" w:rsidRPr="00667799" w:rsidRDefault="00A57092" w:rsidP="00F16DCE">
            <w:pPr>
              <w:jc w:val="left"/>
              <w:rPr>
                <w:color w:val="000000"/>
                <w:sz w:val="20"/>
                <w:szCs w:val="20"/>
              </w:rPr>
            </w:pPr>
          </w:p>
        </w:tc>
        <w:tc>
          <w:tcPr>
            <w:tcW w:w="1932" w:type="pct"/>
            <w:shd w:val="clear" w:color="auto" w:fill="auto"/>
          </w:tcPr>
          <w:p w14:paraId="563D24B6" w14:textId="77777777" w:rsidR="00A57092" w:rsidRPr="00667799" w:rsidRDefault="00A57092" w:rsidP="00F16DCE">
            <w:pPr>
              <w:jc w:val="left"/>
              <w:rPr>
                <w:color w:val="000000"/>
                <w:sz w:val="20"/>
                <w:szCs w:val="20"/>
              </w:rPr>
            </w:pPr>
            <w:r>
              <w:rPr>
                <w:color w:val="000000"/>
                <w:sz w:val="20"/>
                <w:szCs w:val="20"/>
                <w:lang w:val="fr"/>
              </w:rPr>
              <w:t>($ US/tonne eq-CO</w:t>
            </w:r>
            <w:r>
              <w:rPr>
                <w:color w:val="000000"/>
                <w:sz w:val="20"/>
                <w:szCs w:val="20"/>
                <w:vertAlign w:val="subscript"/>
                <w:lang w:val="fr"/>
              </w:rPr>
              <w:t>2</w:t>
            </w:r>
            <w:r>
              <w:rPr>
                <w:color w:val="000000"/>
                <w:sz w:val="20"/>
                <w:szCs w:val="20"/>
                <w:lang w:val="fr"/>
              </w:rPr>
              <w:t>)</w:t>
            </w:r>
          </w:p>
        </w:tc>
        <w:tc>
          <w:tcPr>
            <w:tcW w:w="757" w:type="pct"/>
            <w:shd w:val="clear" w:color="auto" w:fill="auto"/>
          </w:tcPr>
          <w:p w14:paraId="02B63A2E" w14:textId="77777777" w:rsidR="00A57092" w:rsidRPr="00667799" w:rsidRDefault="00A57092" w:rsidP="00F16DCE">
            <w:pPr>
              <w:jc w:val="right"/>
              <w:rPr>
                <w:color w:val="000000"/>
                <w:sz w:val="20"/>
                <w:szCs w:val="20"/>
              </w:rPr>
            </w:pPr>
            <w:r>
              <w:rPr>
                <w:color w:val="000000"/>
                <w:sz w:val="20"/>
                <w:szCs w:val="20"/>
                <w:lang w:val="fr"/>
              </w:rPr>
              <w:t>32,10</w:t>
            </w:r>
          </w:p>
        </w:tc>
        <w:tc>
          <w:tcPr>
            <w:tcW w:w="682" w:type="pct"/>
            <w:shd w:val="clear" w:color="auto" w:fill="FFFFFF" w:themeFill="background1"/>
          </w:tcPr>
          <w:p w14:paraId="23E2A4F2" w14:textId="77777777" w:rsidR="00A57092" w:rsidRPr="00667799" w:rsidRDefault="00A57092" w:rsidP="00F16DCE">
            <w:pPr>
              <w:jc w:val="right"/>
              <w:rPr>
                <w:color w:val="000000"/>
                <w:sz w:val="20"/>
                <w:szCs w:val="20"/>
              </w:rPr>
            </w:pPr>
            <w:r>
              <w:rPr>
                <w:color w:val="000000"/>
                <w:sz w:val="20"/>
                <w:szCs w:val="20"/>
                <w:lang w:val="fr"/>
              </w:rPr>
              <w:t>19,42</w:t>
            </w:r>
          </w:p>
        </w:tc>
      </w:tr>
    </w:tbl>
    <w:p w14:paraId="1D00BF38" w14:textId="77777777" w:rsidR="00A57092" w:rsidRPr="00F26F24" w:rsidRDefault="00A57092" w:rsidP="00A57092">
      <w:pPr>
        <w:outlineLvl w:val="0"/>
        <w:rPr>
          <w:b/>
        </w:rPr>
      </w:pPr>
    </w:p>
    <w:p w14:paraId="40B498A4" w14:textId="2E23FE59" w:rsidR="00A57092" w:rsidRPr="00BE12FC" w:rsidRDefault="00A57092" w:rsidP="00A57092">
      <w:pPr>
        <w:pStyle w:val="Heading1"/>
        <w:rPr>
          <w:lang w:val="fr-FR"/>
        </w:rPr>
      </w:pPr>
      <w:r>
        <w:rPr>
          <w:lang w:val="fr"/>
        </w:rPr>
        <w:t>Comme les surcoûts d’exploitation n’ont pas été demandés, leur calcul n’a pas été discuté dans le détail</w:t>
      </w:r>
      <w:r w:rsidR="00BE12FC">
        <w:rPr>
          <w:lang w:val="fr"/>
        </w:rPr>
        <w:t> </w:t>
      </w:r>
      <w:r>
        <w:rPr>
          <w:lang w:val="fr"/>
        </w:rPr>
        <w:t>; cependant le Secrétariat a noté que les calculs à titre indicatif du PNUD ont déjà pris en compte les économies qui pourraient être obtenues sur l’échangeur de chaleur, l’assemblage du ventilateur et le frigorigène en raison de sa charge plus faible et du prix compétitif de la production locale. Le Secrétariat a considéré qu’il était possible de réduire la différence dans le coût du compresseur</w:t>
      </w:r>
      <w:r w:rsidR="00BE12FC">
        <w:rPr>
          <w:lang w:val="fr"/>
        </w:rPr>
        <w:t> </w:t>
      </w:r>
      <w:r>
        <w:rPr>
          <w:lang w:val="fr"/>
        </w:rPr>
        <w:t>; le PNUD a expliqué que la raison de la différence était que ceux disponibles sur le marché étaient des compresseurs à vitesse variable. Concernant les surcoûts des composants électriques, il a été reconnu qu’ils étaient difficiles à évaluer.</w:t>
      </w:r>
    </w:p>
    <w:p w14:paraId="6B50A87D" w14:textId="6AE9AA14" w:rsidR="00A57092" w:rsidRPr="00BE12FC" w:rsidRDefault="00A57092" w:rsidP="00A57092">
      <w:pPr>
        <w:pStyle w:val="Heading1"/>
        <w:widowControl w:val="0"/>
        <w:rPr>
          <w:lang w:val="fr-FR"/>
        </w:rPr>
      </w:pPr>
      <w:r>
        <w:rPr>
          <w:lang w:val="fr"/>
        </w:rPr>
        <w:t xml:space="preserve">Les surcoûts </w:t>
      </w:r>
      <w:r w:rsidR="00803FBF">
        <w:rPr>
          <w:lang w:val="fr"/>
        </w:rPr>
        <w:t xml:space="preserve">différentiels </w:t>
      </w:r>
      <w:r>
        <w:rPr>
          <w:lang w:val="fr"/>
        </w:rPr>
        <w:t xml:space="preserve">révisés demandés pour la conversion de </w:t>
      </w:r>
      <w:proofErr w:type="spellStart"/>
      <w:r>
        <w:rPr>
          <w:lang w:val="fr"/>
        </w:rPr>
        <w:t>Friocima</w:t>
      </w:r>
      <w:proofErr w:type="spellEnd"/>
      <w:r>
        <w:rPr>
          <w:lang w:val="fr"/>
        </w:rPr>
        <w:t xml:space="preserve"> afin d’éliminer 5,18 </w:t>
      </w:r>
      <w:proofErr w:type="spellStart"/>
      <w:r>
        <w:rPr>
          <w:lang w:val="fr"/>
        </w:rPr>
        <w:t>tm</w:t>
      </w:r>
      <w:proofErr w:type="spellEnd"/>
      <w:r>
        <w:rPr>
          <w:lang w:val="fr"/>
        </w:rPr>
        <w:t xml:space="preserve"> (7</w:t>
      </w:r>
      <w:r w:rsidR="00BE12FC">
        <w:rPr>
          <w:lang w:val="fr"/>
        </w:rPr>
        <w:t> </w:t>
      </w:r>
      <w:r>
        <w:rPr>
          <w:lang w:val="fr"/>
        </w:rPr>
        <w:t>407 tonnes eq-CO</w:t>
      </w:r>
      <w:r w:rsidRPr="00803FBF">
        <w:rPr>
          <w:vertAlign w:val="subscript"/>
          <w:lang w:val="fr"/>
        </w:rPr>
        <w:t>2</w:t>
      </w:r>
      <w:r>
        <w:rPr>
          <w:lang w:val="fr"/>
        </w:rPr>
        <w:t>) de HFC-134a s’élèvent à 143</w:t>
      </w:r>
      <w:r w:rsidR="00BE12FC">
        <w:rPr>
          <w:lang w:val="fr"/>
        </w:rPr>
        <w:t> </w:t>
      </w:r>
      <w:r>
        <w:rPr>
          <w:lang w:val="fr"/>
        </w:rPr>
        <w:t>850 $ US, avec un rapport coût-efficacité de 27,77 $ US/kg (19,42 $ US/tonne eq-CO</w:t>
      </w:r>
      <w:r w:rsidRPr="00803FBF">
        <w:rPr>
          <w:vertAlign w:val="subscript"/>
          <w:lang w:val="fr"/>
        </w:rPr>
        <w:t>2</w:t>
      </w:r>
      <w:r>
        <w:rPr>
          <w:lang w:val="fr"/>
        </w:rPr>
        <w:t xml:space="preserve">). </w:t>
      </w:r>
    </w:p>
    <w:p w14:paraId="105CA63E" w14:textId="2F000753" w:rsidR="00A57092" w:rsidRPr="00BE12FC" w:rsidRDefault="00A57092" w:rsidP="00A57092">
      <w:pPr>
        <w:pStyle w:val="Heading1"/>
        <w:rPr>
          <w:lang w:val="fr-FR"/>
        </w:rPr>
      </w:pPr>
      <w:r>
        <w:rPr>
          <w:lang w:val="fr"/>
        </w:rPr>
        <w:t xml:space="preserve">Le Secrétariat note qu’en l’absence de directives relatives aux coûts pour l’élimination des HFC, ce projet a été examiné au cas par cas. Sur la base des données disponibles au moment de l’examen, le Secrétariat juge que les coûts convenus constituent la meilleure estimation des surcoûts </w:t>
      </w:r>
      <w:r w:rsidR="00803FBF">
        <w:rPr>
          <w:lang w:val="fr"/>
        </w:rPr>
        <w:t xml:space="preserve">différentiels </w:t>
      </w:r>
      <w:r>
        <w:rPr>
          <w:lang w:val="fr"/>
        </w:rPr>
        <w:t>globaux pour la conversion</w:t>
      </w:r>
      <w:r w:rsidR="00A82CAD">
        <w:rPr>
          <w:lang w:val="fr"/>
        </w:rPr>
        <w:t> </w:t>
      </w:r>
      <w:r w:rsidR="00803FBF">
        <w:rPr>
          <w:lang w:val="fr"/>
        </w:rPr>
        <w:t>;</w:t>
      </w:r>
      <w:r>
        <w:rPr>
          <w:lang w:val="fr"/>
        </w:rPr>
        <w:t xml:space="preserve"> </w:t>
      </w:r>
      <w:r w:rsidR="00803FBF">
        <w:rPr>
          <w:lang w:val="fr"/>
        </w:rPr>
        <w:t>c</w:t>
      </w:r>
      <w:r>
        <w:rPr>
          <w:lang w:val="fr"/>
        </w:rPr>
        <w:t xml:space="preserve">ependant, ces estimations pourraient être modifiées en fonction des caractéristiques </w:t>
      </w:r>
      <w:r w:rsidR="00803FBF">
        <w:rPr>
          <w:lang w:val="fr"/>
        </w:rPr>
        <w:t xml:space="preserve">spécifiques </w:t>
      </w:r>
      <w:r>
        <w:rPr>
          <w:lang w:val="fr"/>
        </w:rPr>
        <w:t xml:space="preserve">des entreprises participantes, </w:t>
      </w:r>
      <w:r w:rsidR="00803FBF">
        <w:rPr>
          <w:lang w:val="fr"/>
        </w:rPr>
        <w:t>au fur et à mesure que</w:t>
      </w:r>
      <w:r>
        <w:rPr>
          <w:lang w:val="fr"/>
        </w:rPr>
        <w:t xml:space="preserve"> d’autres données devien</w:t>
      </w:r>
      <w:r w:rsidR="00803FBF">
        <w:rPr>
          <w:lang w:val="fr"/>
        </w:rPr>
        <w:t>nent</w:t>
      </w:r>
      <w:r>
        <w:rPr>
          <w:lang w:val="fr"/>
        </w:rPr>
        <w:t xml:space="preserve"> disponibles. Le Secrétariat considère donc que l’approbation de ce projet au niveau proposé ci-dessus ne constituerait pas un précédent.</w:t>
      </w:r>
    </w:p>
    <w:p w14:paraId="4D62627A" w14:textId="77777777" w:rsidR="00A57092" w:rsidRPr="00395AFD" w:rsidRDefault="00A57092" w:rsidP="00A57092">
      <w:pPr>
        <w:pStyle w:val="Heading1"/>
        <w:numPr>
          <w:ilvl w:val="0"/>
          <w:numId w:val="0"/>
        </w:numPr>
        <w:rPr>
          <w:u w:val="single"/>
        </w:rPr>
      </w:pPr>
      <w:r>
        <w:rPr>
          <w:u w:val="single"/>
          <w:lang w:val="fr"/>
        </w:rPr>
        <w:t>Réflexion sur l’efficacité énergétique</w:t>
      </w:r>
    </w:p>
    <w:p w14:paraId="5268C6E0" w14:textId="29A9B54A" w:rsidR="00A57092" w:rsidRPr="00BE12FC" w:rsidRDefault="00A57092" w:rsidP="00A57092">
      <w:pPr>
        <w:pStyle w:val="Heading1"/>
        <w:rPr>
          <w:lang w:val="fr-FR"/>
        </w:rPr>
      </w:pPr>
      <w:r>
        <w:rPr>
          <w:lang w:val="fr"/>
        </w:rPr>
        <w:t>Bien que la composante d’efficacité énergétique ne soit pas incluse dans le coût du projet, le PNUD a partagé une description de coûts principaux engendrés, qui incluent principalement des heures d’ingénierie interne, du prototypage, des essais et la certification, ainsi que le soutien d’un consultant externe. En discutant de la possibilité d’éligibilité de la composante d’efficacité énergétique de ce projet dans le cadre de la fenêtre de financement établie pour les projets pilotes par la décision 91/65, le PNUD a communiqué que</w:t>
      </w:r>
      <w:r w:rsidR="00F07426">
        <w:rPr>
          <w:lang w:val="fr"/>
        </w:rPr>
        <w:t>,</w:t>
      </w:r>
      <w:r>
        <w:rPr>
          <w:lang w:val="fr"/>
        </w:rPr>
        <w:t xml:space="preserve"> bien qu’il y ait une claire occasion de démontrer des bénéfices d’efficacité énergétique </w:t>
      </w:r>
      <w:r>
        <w:rPr>
          <w:lang w:val="fr"/>
        </w:rPr>
        <w:lastRenderedPageBreak/>
        <w:t>durant l’élimination de HFC dans cette entreprise, le gouvernement du Mexique avait décidé de ne pas creuser la question pour le moment, notant que la fenêtre était limitée et qu’il n’était pas clair comment l’examen de ce projet affecterait l’examen des autres projets d’efficacité énergétique dans le secteur de la réfrigération et de la climatisation dans le pays.</w:t>
      </w:r>
    </w:p>
    <w:p w14:paraId="18A25013" w14:textId="3F322FB2" w:rsidR="00A57092" w:rsidRPr="00AA22DF" w:rsidRDefault="00A57092" w:rsidP="00A57092">
      <w:pPr>
        <w:shd w:val="clear" w:color="auto" w:fill="FFFFFF" w:themeFill="background1"/>
        <w:rPr>
          <w:u w:val="single"/>
        </w:rPr>
      </w:pPr>
      <w:r>
        <w:rPr>
          <w:u w:val="single"/>
          <w:lang w:val="fr"/>
        </w:rPr>
        <w:t>Plan d’activités</w:t>
      </w:r>
      <w:r w:rsidR="00BE12FC">
        <w:rPr>
          <w:u w:val="single"/>
          <w:lang w:val="fr"/>
        </w:rPr>
        <w:t> </w:t>
      </w:r>
      <w:r>
        <w:rPr>
          <w:u w:val="single"/>
          <w:lang w:val="fr"/>
        </w:rPr>
        <w:t>2023</w:t>
      </w:r>
      <w:r>
        <w:rPr>
          <w:sz w:val="18"/>
          <w:szCs w:val="18"/>
          <w:u w:val="single"/>
          <w:lang w:val="fr"/>
        </w:rPr>
        <w:t>-</w:t>
      </w:r>
      <w:r>
        <w:rPr>
          <w:u w:val="single"/>
          <w:lang w:val="fr"/>
        </w:rPr>
        <w:t>2025</w:t>
      </w:r>
    </w:p>
    <w:p w14:paraId="25E6B46F" w14:textId="77777777" w:rsidR="00A57092" w:rsidRPr="004A5451" w:rsidRDefault="00A57092" w:rsidP="00A57092">
      <w:pPr>
        <w:shd w:val="clear" w:color="auto" w:fill="FFFFFF" w:themeFill="background1"/>
        <w:rPr>
          <w:b/>
          <w:highlight w:val="yellow"/>
        </w:rPr>
      </w:pPr>
    </w:p>
    <w:p w14:paraId="1EA4BD66" w14:textId="6FACE973" w:rsidR="00A57092" w:rsidRPr="00BE12FC" w:rsidRDefault="00A57092" w:rsidP="00A57092">
      <w:pPr>
        <w:pStyle w:val="Heading1"/>
        <w:shd w:val="clear" w:color="auto" w:fill="FFFFFF" w:themeFill="background1"/>
        <w:rPr>
          <w:lang w:val="fr-FR"/>
        </w:rPr>
      </w:pPr>
      <w:r>
        <w:rPr>
          <w:lang w:val="fr"/>
        </w:rPr>
        <w:t>Ce projet n’est pas inclus dans le plan d’activités</w:t>
      </w:r>
      <w:r w:rsidR="00BE12FC">
        <w:rPr>
          <w:lang w:val="fr"/>
        </w:rPr>
        <w:t> </w:t>
      </w:r>
      <w:r>
        <w:rPr>
          <w:lang w:val="fr"/>
        </w:rPr>
        <w:t>2023-2025 du Fonds multilatéral</w:t>
      </w:r>
      <w:r w:rsidR="00BE12FC">
        <w:rPr>
          <w:lang w:val="fr"/>
        </w:rPr>
        <w:t> </w:t>
      </w:r>
      <w:r>
        <w:rPr>
          <w:lang w:val="fr"/>
        </w:rPr>
        <w:t xml:space="preserve">; cependant, il pourrait être intégré dans la composante du PNUD du KIP, qui </w:t>
      </w:r>
      <w:r w:rsidR="004347AF">
        <w:rPr>
          <w:lang w:val="fr"/>
        </w:rPr>
        <w:t xml:space="preserve">est </w:t>
      </w:r>
      <w:r>
        <w:rPr>
          <w:lang w:val="fr"/>
        </w:rPr>
        <w:t>inclu</w:t>
      </w:r>
      <w:r w:rsidR="004347AF">
        <w:rPr>
          <w:lang w:val="fr"/>
        </w:rPr>
        <w:t>se</w:t>
      </w:r>
      <w:r>
        <w:rPr>
          <w:lang w:val="fr"/>
        </w:rPr>
        <w:t xml:space="preserve"> dans son plan d’activités </w:t>
      </w:r>
      <w:r w:rsidR="004347AF">
        <w:rPr>
          <w:lang w:val="fr"/>
        </w:rPr>
        <w:t xml:space="preserve">pour </w:t>
      </w:r>
      <w:r>
        <w:rPr>
          <w:lang w:val="fr"/>
        </w:rPr>
        <w:t>un montant de 6</w:t>
      </w:r>
      <w:r w:rsidR="00BE12FC">
        <w:rPr>
          <w:lang w:val="fr"/>
        </w:rPr>
        <w:t> 605 </w:t>
      </w:r>
      <w:r>
        <w:rPr>
          <w:lang w:val="fr"/>
        </w:rPr>
        <w:t>130</w:t>
      </w:r>
      <w:r w:rsidR="00BE12FC">
        <w:rPr>
          <w:lang w:val="fr"/>
        </w:rPr>
        <w:t> </w:t>
      </w:r>
      <w:r>
        <w:rPr>
          <w:lang w:val="fr"/>
        </w:rPr>
        <w:t>$ US, incluant les coûts d’appui, pour l’année</w:t>
      </w:r>
      <w:r w:rsidR="00BE12FC">
        <w:rPr>
          <w:lang w:val="fr"/>
        </w:rPr>
        <w:t> </w:t>
      </w:r>
      <w:r>
        <w:rPr>
          <w:lang w:val="fr"/>
        </w:rPr>
        <w:t xml:space="preserve">2023. </w:t>
      </w:r>
    </w:p>
    <w:p w14:paraId="3102B8F0" w14:textId="77777777" w:rsidR="00A57092" w:rsidRPr="00AA22DF" w:rsidRDefault="00A57092" w:rsidP="00A57092">
      <w:pPr>
        <w:keepNext/>
        <w:rPr>
          <w:b/>
        </w:rPr>
      </w:pPr>
      <w:r>
        <w:rPr>
          <w:b/>
          <w:bCs/>
          <w:lang w:val="fr"/>
        </w:rPr>
        <w:t>RECOMMANDATION</w:t>
      </w:r>
    </w:p>
    <w:p w14:paraId="507DA295" w14:textId="77777777" w:rsidR="00A57092" w:rsidRPr="004A5451" w:rsidRDefault="00A57092" w:rsidP="00A57092">
      <w:pPr>
        <w:rPr>
          <w:highlight w:val="yellow"/>
        </w:rPr>
      </w:pPr>
    </w:p>
    <w:p w14:paraId="7ED30E55" w14:textId="70007718" w:rsidR="00A57092" w:rsidRPr="00BE12FC" w:rsidRDefault="00A57092" w:rsidP="00A57092">
      <w:pPr>
        <w:pStyle w:val="Heading1"/>
        <w:rPr>
          <w:lang w:val="fr-FR"/>
        </w:rPr>
      </w:pPr>
      <w:r>
        <w:rPr>
          <w:lang w:val="fr"/>
        </w:rPr>
        <w:t xml:space="preserve">Le Comité exécutif pourrait souhaiter </w:t>
      </w:r>
      <w:r w:rsidR="004347AF">
        <w:rPr>
          <w:lang w:val="fr"/>
        </w:rPr>
        <w:t>envisager de</w:t>
      </w:r>
      <w:r w:rsidR="00BE12FC">
        <w:rPr>
          <w:lang w:val="fr"/>
        </w:rPr>
        <w:t> </w:t>
      </w:r>
      <w:r>
        <w:rPr>
          <w:lang w:val="fr"/>
        </w:rPr>
        <w:t>:</w:t>
      </w:r>
    </w:p>
    <w:p w14:paraId="01D9DBC7" w14:textId="61EE1445" w:rsidR="00A57092" w:rsidRPr="00BE12FC" w:rsidRDefault="004347AF" w:rsidP="00A57092">
      <w:pPr>
        <w:pStyle w:val="Heading2"/>
        <w:numPr>
          <w:ilvl w:val="1"/>
          <w:numId w:val="1"/>
        </w:numPr>
        <w:rPr>
          <w:lang w:val="fr-FR"/>
        </w:rPr>
      </w:pPr>
      <w:r>
        <w:rPr>
          <w:lang w:val="fr"/>
        </w:rPr>
        <w:t xml:space="preserve">Prendre note de </w:t>
      </w:r>
      <w:r w:rsidR="00A57092">
        <w:rPr>
          <w:lang w:val="fr"/>
        </w:rPr>
        <w:t xml:space="preserve">la proposition de projet de conversion de la production de réfrigérateurs commerciaux chez </w:t>
      </w:r>
      <w:proofErr w:type="spellStart"/>
      <w:r w:rsidR="00A57092">
        <w:rPr>
          <w:lang w:val="fr"/>
        </w:rPr>
        <w:t>Friocima</w:t>
      </w:r>
      <w:proofErr w:type="spellEnd"/>
      <w:r w:rsidR="00A57092">
        <w:rPr>
          <w:lang w:val="fr"/>
        </w:rPr>
        <w:t xml:space="preserve"> de l’utilisation de HFC-134a comme frigorigène au propane (R-290)</w:t>
      </w:r>
      <w:r w:rsidR="00BE12FC">
        <w:rPr>
          <w:lang w:val="fr"/>
        </w:rPr>
        <w:t> </w:t>
      </w:r>
      <w:r w:rsidR="00A57092">
        <w:rPr>
          <w:lang w:val="fr"/>
        </w:rPr>
        <w:t>;</w:t>
      </w:r>
    </w:p>
    <w:p w14:paraId="1DD10F60" w14:textId="540D2937" w:rsidR="00A57092" w:rsidRPr="00BE12FC" w:rsidRDefault="00A57092" w:rsidP="00A57092">
      <w:pPr>
        <w:pStyle w:val="Heading2"/>
        <w:numPr>
          <w:ilvl w:val="1"/>
          <w:numId w:val="1"/>
        </w:numPr>
        <w:rPr>
          <w:lang w:val="fr-FR"/>
        </w:rPr>
      </w:pPr>
      <w:r>
        <w:rPr>
          <w:lang w:val="fr"/>
        </w:rPr>
        <w:t>Approuver la proposition de projet présentée au sous-paragraphe (a) ci-dessus, pour un montant de 143</w:t>
      </w:r>
      <w:r w:rsidR="00BE12FC">
        <w:rPr>
          <w:lang w:val="fr"/>
        </w:rPr>
        <w:t> </w:t>
      </w:r>
      <w:r>
        <w:rPr>
          <w:lang w:val="fr"/>
        </w:rPr>
        <w:t>850 $ US, plus les coûts d’appui d’agence à hauteur de 12</w:t>
      </w:r>
      <w:r w:rsidR="00BE12FC">
        <w:rPr>
          <w:lang w:val="fr"/>
        </w:rPr>
        <w:t> </w:t>
      </w:r>
      <w:r>
        <w:rPr>
          <w:lang w:val="fr"/>
        </w:rPr>
        <w:t>947 $ US pour le PNUD, étant entendu que</w:t>
      </w:r>
      <w:r w:rsidR="00BE12FC">
        <w:rPr>
          <w:lang w:val="fr"/>
        </w:rPr>
        <w:t> </w:t>
      </w:r>
      <w:r>
        <w:rPr>
          <w:lang w:val="fr"/>
        </w:rPr>
        <w:t>:</w:t>
      </w:r>
    </w:p>
    <w:p w14:paraId="7847A48D" w14:textId="72588719" w:rsidR="00A57092" w:rsidRPr="00BE12FC" w:rsidRDefault="00A57092" w:rsidP="00A57092">
      <w:pPr>
        <w:pStyle w:val="Heading3"/>
        <w:numPr>
          <w:ilvl w:val="2"/>
          <w:numId w:val="1"/>
        </w:numPr>
        <w:rPr>
          <w:lang w:val="fr-FR"/>
        </w:rPr>
      </w:pPr>
      <w:r>
        <w:rPr>
          <w:lang w:val="fr"/>
        </w:rPr>
        <w:t>7</w:t>
      </w:r>
      <w:r w:rsidR="004347AF">
        <w:rPr>
          <w:lang w:val="fr"/>
        </w:rPr>
        <w:t> </w:t>
      </w:r>
      <w:r>
        <w:rPr>
          <w:lang w:val="fr"/>
        </w:rPr>
        <w:t>407</w:t>
      </w:r>
      <w:r w:rsidR="00BE12FC">
        <w:rPr>
          <w:lang w:val="fr"/>
        </w:rPr>
        <w:t> </w:t>
      </w:r>
      <w:r>
        <w:rPr>
          <w:lang w:val="fr"/>
        </w:rPr>
        <w:t>tonnes eq-CO</w:t>
      </w:r>
      <w:r w:rsidRPr="00DC408F">
        <w:rPr>
          <w:vertAlign w:val="subscript"/>
          <w:lang w:val="fr"/>
        </w:rPr>
        <w:t>2</w:t>
      </w:r>
      <w:r>
        <w:rPr>
          <w:lang w:val="fr"/>
        </w:rPr>
        <w:t xml:space="preserve"> (5,18 mt) de HFC-134a seraient déduites du </w:t>
      </w:r>
      <w:r w:rsidR="00DC408F">
        <w:rPr>
          <w:lang w:val="fr"/>
        </w:rPr>
        <w:t>p</w:t>
      </w:r>
      <w:r>
        <w:rPr>
          <w:lang w:val="fr"/>
        </w:rPr>
        <w:t xml:space="preserve">oint de départ des réductions totales durables de la consommation de HFC une fois celui-ci établi, et que cette déduction serait </w:t>
      </w:r>
      <w:r w:rsidR="00DC408F">
        <w:rPr>
          <w:lang w:val="fr"/>
        </w:rPr>
        <w:t>effectuée</w:t>
      </w:r>
      <w:r>
        <w:rPr>
          <w:lang w:val="fr"/>
        </w:rPr>
        <w:t xml:space="preserve"> conformément à la méthodologie convenue conformément aux directives relatives aux coûts des HFC actuellement en discussion</w:t>
      </w:r>
      <w:r w:rsidR="00BE12FC">
        <w:rPr>
          <w:lang w:val="fr"/>
        </w:rPr>
        <w:t> </w:t>
      </w:r>
      <w:r>
        <w:rPr>
          <w:lang w:val="fr"/>
        </w:rPr>
        <w:t>;</w:t>
      </w:r>
    </w:p>
    <w:p w14:paraId="6F809B6C" w14:textId="46166279" w:rsidR="00A57092" w:rsidRPr="00BE12FC" w:rsidRDefault="00A57092" w:rsidP="00A57092">
      <w:pPr>
        <w:pStyle w:val="Heading3"/>
        <w:numPr>
          <w:ilvl w:val="2"/>
          <w:numId w:val="1"/>
        </w:numPr>
        <w:rPr>
          <w:lang w:val="fr-FR"/>
        </w:rPr>
      </w:pPr>
      <w:r>
        <w:rPr>
          <w:lang w:val="fr"/>
        </w:rPr>
        <w:t>Le présent projet serait intégré à la phase I du plan de mise en œuvre sur les HFC au titre de l’Amendement de Kigali (KIP) pour le Mexique, une fois ce plan totalement formulé pour demande d’examen p</w:t>
      </w:r>
      <w:r w:rsidR="00DC408F">
        <w:rPr>
          <w:lang w:val="fr"/>
        </w:rPr>
        <w:t>a</w:t>
      </w:r>
      <w:r>
        <w:rPr>
          <w:lang w:val="fr"/>
        </w:rPr>
        <w:t>r le Comité exécutif</w:t>
      </w:r>
      <w:r w:rsidR="00BE12FC">
        <w:rPr>
          <w:lang w:val="fr"/>
        </w:rPr>
        <w:t> </w:t>
      </w:r>
      <w:r>
        <w:rPr>
          <w:lang w:val="fr"/>
        </w:rPr>
        <w:t xml:space="preserve">; </w:t>
      </w:r>
    </w:p>
    <w:p w14:paraId="33D77526" w14:textId="7AE46EB9" w:rsidR="00A57092" w:rsidRPr="00BE12FC" w:rsidRDefault="00A57092" w:rsidP="00A57092">
      <w:pPr>
        <w:pStyle w:val="Heading3"/>
        <w:numPr>
          <w:ilvl w:val="2"/>
          <w:numId w:val="1"/>
        </w:numPr>
        <w:rPr>
          <w:lang w:val="fr-FR"/>
        </w:rPr>
      </w:pPr>
      <w:r>
        <w:rPr>
          <w:lang w:val="fr"/>
        </w:rPr>
        <w:t>Le niveau de coûts approuvé ne constituerait pas un précédent pour les futures propositions de projet</w:t>
      </w:r>
      <w:r w:rsidR="00DC408F">
        <w:rPr>
          <w:lang w:val="fr"/>
        </w:rPr>
        <w:t>s</w:t>
      </w:r>
      <w:r>
        <w:rPr>
          <w:lang w:val="fr"/>
        </w:rPr>
        <w:t xml:space="preserve"> d’investissement individuels concernant les HFC</w:t>
      </w:r>
      <w:r w:rsidR="00BE12FC">
        <w:rPr>
          <w:lang w:val="fr"/>
        </w:rPr>
        <w:t> </w:t>
      </w:r>
      <w:r>
        <w:rPr>
          <w:lang w:val="fr"/>
        </w:rPr>
        <w:t xml:space="preserve">; et </w:t>
      </w:r>
    </w:p>
    <w:p w14:paraId="6BB5F078" w14:textId="7F0637B6" w:rsidR="00A57092" w:rsidRPr="00BE12FC" w:rsidRDefault="00A57092" w:rsidP="00A57092">
      <w:pPr>
        <w:pStyle w:val="Heading3"/>
        <w:widowControl/>
        <w:numPr>
          <w:ilvl w:val="1"/>
          <w:numId w:val="1"/>
        </w:numPr>
        <w:rPr>
          <w:lang w:val="fr-FR"/>
        </w:rPr>
      </w:pPr>
      <w:r>
        <w:rPr>
          <w:lang w:val="fr"/>
        </w:rPr>
        <w:t xml:space="preserve">Noter en outre l’engagement du gouvernement du Mexique à entreprendre durant la phase I du KIP une analyse des mécanismes réglementaires qui pourraient </w:t>
      </w:r>
      <w:r w:rsidR="00DC408F">
        <w:rPr>
          <w:lang w:val="fr"/>
        </w:rPr>
        <w:t>s’</w:t>
      </w:r>
      <w:r>
        <w:rPr>
          <w:lang w:val="fr"/>
        </w:rPr>
        <w:t xml:space="preserve">appliquer </w:t>
      </w:r>
      <w:r w:rsidR="00DC408F">
        <w:rPr>
          <w:lang w:val="fr"/>
        </w:rPr>
        <w:t>afin de</w:t>
      </w:r>
      <w:r>
        <w:rPr>
          <w:lang w:val="fr"/>
        </w:rPr>
        <w:t xml:space="preserve"> limiter la fabrication locale et les importations de petites unités autonomes de réfrigération commerciale contenant du HFC-134a au Mexique.</w:t>
      </w:r>
    </w:p>
    <w:p w14:paraId="7FC9C4AE" w14:textId="77777777" w:rsidR="00A57092" w:rsidRPr="00BE12FC" w:rsidRDefault="00A57092" w:rsidP="00A57092">
      <w:pPr>
        <w:rPr>
          <w:lang w:val="fr-FR"/>
        </w:rPr>
      </w:pPr>
    </w:p>
    <w:p w14:paraId="4BF07CAC" w14:textId="77777777" w:rsidR="00A57092" w:rsidRPr="00BE12FC" w:rsidRDefault="00A57092" w:rsidP="00A57092">
      <w:pPr>
        <w:rPr>
          <w:lang w:val="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A57092" w:rsidRPr="00125841" w14:paraId="5E071FDF" w14:textId="77777777" w:rsidTr="00F16DCE">
        <w:tc>
          <w:tcPr>
            <w:tcW w:w="1915" w:type="dxa"/>
          </w:tcPr>
          <w:p w14:paraId="63EBB71C" w14:textId="77777777" w:rsidR="00A57092" w:rsidRPr="00BE12FC" w:rsidRDefault="00A57092" w:rsidP="00F16DCE">
            <w:pPr>
              <w:rPr>
                <w:lang w:val="fr-FR"/>
              </w:rPr>
            </w:pPr>
          </w:p>
        </w:tc>
        <w:tc>
          <w:tcPr>
            <w:tcW w:w="1915" w:type="dxa"/>
          </w:tcPr>
          <w:p w14:paraId="64DCAB33" w14:textId="77777777" w:rsidR="00A57092" w:rsidRPr="00BE12FC" w:rsidRDefault="00A57092" w:rsidP="00F16DCE">
            <w:pPr>
              <w:rPr>
                <w:lang w:val="fr-FR"/>
              </w:rPr>
            </w:pPr>
          </w:p>
        </w:tc>
        <w:tc>
          <w:tcPr>
            <w:tcW w:w="1915" w:type="dxa"/>
            <w:tcBorders>
              <w:bottom w:val="single" w:sz="4" w:space="0" w:color="auto"/>
            </w:tcBorders>
          </w:tcPr>
          <w:p w14:paraId="00A0B14D" w14:textId="77777777" w:rsidR="00A57092" w:rsidRPr="00BE12FC" w:rsidRDefault="00A57092" w:rsidP="00F16DCE">
            <w:pPr>
              <w:rPr>
                <w:lang w:val="fr-FR"/>
              </w:rPr>
            </w:pPr>
          </w:p>
        </w:tc>
        <w:tc>
          <w:tcPr>
            <w:tcW w:w="1915" w:type="dxa"/>
          </w:tcPr>
          <w:p w14:paraId="2FBE8E6C" w14:textId="77777777" w:rsidR="00A57092" w:rsidRPr="00BE12FC" w:rsidRDefault="00A57092" w:rsidP="00F16DCE">
            <w:pPr>
              <w:rPr>
                <w:lang w:val="fr-FR"/>
              </w:rPr>
            </w:pPr>
          </w:p>
        </w:tc>
        <w:tc>
          <w:tcPr>
            <w:tcW w:w="1916" w:type="dxa"/>
          </w:tcPr>
          <w:p w14:paraId="3C6A8899" w14:textId="77777777" w:rsidR="00A57092" w:rsidRPr="00BE12FC" w:rsidRDefault="00A57092" w:rsidP="00F16DCE">
            <w:pPr>
              <w:rPr>
                <w:lang w:val="fr-FR"/>
              </w:rPr>
            </w:pPr>
          </w:p>
        </w:tc>
      </w:tr>
    </w:tbl>
    <w:p w14:paraId="4B20E45A" w14:textId="77777777" w:rsidR="00843511" w:rsidRDefault="00843511" w:rsidP="00DC408F">
      <w:pPr>
        <w:pStyle w:val="Title1"/>
        <w:jc w:val="both"/>
        <w:rPr>
          <w:lang w:val="fr-FR"/>
        </w:rPr>
      </w:pPr>
    </w:p>
    <w:sectPr w:rsidR="00843511" w:rsidSect="0054327B">
      <w:headerReference w:type="even" r:id="rId13"/>
      <w:headerReference w:type="default" r:id="rId14"/>
      <w:footerReference w:type="even" r:id="rId15"/>
      <w:footerReference w:type="default" r:id="rId16"/>
      <w:headerReference w:type="first" r:id="rId17"/>
      <w:footerReference w:type="first" r:id="rId18"/>
      <w:pgSz w:w="12240" w:h="15840" w:code="1"/>
      <w:pgMar w:top="720" w:right="1440" w:bottom="864" w:left="1440" w:header="720" w:footer="475"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BD8B88" w14:textId="77777777" w:rsidR="00ED4ECF" w:rsidRDefault="00ED4ECF">
      <w:r>
        <w:separator/>
      </w:r>
    </w:p>
  </w:endnote>
  <w:endnote w:type="continuationSeparator" w:id="0">
    <w:p w14:paraId="17A40859" w14:textId="77777777" w:rsidR="00ED4ECF" w:rsidRDefault="00ED4E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Univers">
    <w:altName w:val="Calibri"/>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Serif">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7973154"/>
      <w:docPartObj>
        <w:docPartGallery w:val="Page Numbers (Bottom of Page)"/>
        <w:docPartUnique/>
      </w:docPartObj>
    </w:sdtPr>
    <w:sdtEndPr/>
    <w:sdtContent>
      <w:p w14:paraId="5EC7DD8F" w14:textId="632BDCB4" w:rsidR="0054327B" w:rsidRDefault="0054327B" w:rsidP="00A82CAD">
        <w:pPr>
          <w:pStyle w:val="Footer"/>
          <w:jc w:val="center"/>
        </w:pPr>
        <w:r>
          <w:fldChar w:fldCharType="begin"/>
        </w:r>
        <w:r>
          <w:instrText>PAGE   \* MERGEFORMAT</w:instrText>
        </w:r>
        <w:r>
          <w:fldChar w:fldCharType="separate"/>
        </w:r>
        <w:r>
          <w:rPr>
            <w:lang w:val="fr-FR"/>
          </w:rPr>
          <w:t>2</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40030005"/>
      <w:docPartObj>
        <w:docPartGallery w:val="Page Numbers (Bottom of Page)"/>
        <w:docPartUnique/>
      </w:docPartObj>
    </w:sdtPr>
    <w:sdtEndPr/>
    <w:sdtContent>
      <w:p w14:paraId="56ED2832" w14:textId="6079F31C" w:rsidR="00A82CAD" w:rsidRDefault="00A82CAD" w:rsidP="00A82CAD">
        <w:pPr>
          <w:pStyle w:val="Footer"/>
          <w:jc w:val="center"/>
        </w:pPr>
        <w:r>
          <w:fldChar w:fldCharType="begin"/>
        </w:r>
        <w:r>
          <w:instrText>PAGE   \* MERGEFORMAT</w:instrText>
        </w:r>
        <w:r>
          <w:fldChar w:fldCharType="separate"/>
        </w:r>
        <w:r>
          <w:rPr>
            <w:lang w:val="fr-FR"/>
          </w:rPr>
          <w:t>2</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25708631"/>
      <w:docPartObj>
        <w:docPartGallery w:val="Page Numbers (Bottom of Page)"/>
        <w:docPartUnique/>
      </w:docPartObj>
    </w:sdtPr>
    <w:sdtEndPr>
      <w:rPr>
        <w:noProof/>
      </w:rPr>
    </w:sdtEndPr>
    <w:sdtContent>
      <w:p w14:paraId="20BCC1E2" w14:textId="77777777" w:rsidR="0054327B" w:rsidRDefault="0054327B" w:rsidP="0054327B">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présession du Comité exécutif du Fonds multilatéral aux fins d’application du Protocole de </w:t>
        </w:r>
      </w:p>
      <w:p w14:paraId="0E6C1C4E" w14:textId="19B85D8E" w:rsidR="00441083" w:rsidRPr="0054327B" w:rsidRDefault="0054327B" w:rsidP="0054327B">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Montréal sont présentés sous réserve des décisions pouvant être prises par le Comité exécutif après leur publication.</w:t>
        </w:r>
      </w:p>
    </w:sdtContent>
  </w:sdt>
  <w:p w14:paraId="64869FFF" w14:textId="77777777" w:rsidR="00441083" w:rsidRPr="00A52D0E" w:rsidRDefault="00441083">
    <w:pPr>
      <w:jc w:val="center"/>
      <w:rPr>
        <w:sz w:val="18"/>
        <w:szCs w:val="18"/>
        <w:lang w:val="fr-F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F33ED9" w14:textId="77777777" w:rsidR="00ED4ECF" w:rsidRDefault="00ED4ECF">
      <w:r>
        <w:separator/>
      </w:r>
    </w:p>
  </w:footnote>
  <w:footnote w:type="continuationSeparator" w:id="0">
    <w:p w14:paraId="43BA5854" w14:textId="77777777" w:rsidR="00ED4ECF" w:rsidRDefault="00ED4ECF">
      <w:r>
        <w:continuationSeparator/>
      </w:r>
    </w:p>
  </w:footnote>
  <w:footnote w:id="1">
    <w:p w14:paraId="12FB406D" w14:textId="77777777" w:rsidR="00A57092" w:rsidRPr="00BE12FC" w:rsidRDefault="00A57092" w:rsidP="00A57092">
      <w:pPr>
        <w:pStyle w:val="FootnoteText"/>
        <w:spacing w:after="60"/>
        <w:rPr>
          <w:lang w:val="fr-FR"/>
        </w:rPr>
      </w:pPr>
      <w:r>
        <w:rPr>
          <w:rStyle w:val="FootnoteReference"/>
          <w:lang w:val="fr"/>
        </w:rPr>
        <w:footnoteRef/>
      </w:r>
      <w:r>
        <w:rPr>
          <w:lang w:val="fr"/>
        </w:rPr>
        <w:t xml:space="preserve"> UNEP/</w:t>
      </w:r>
      <w:proofErr w:type="spellStart"/>
      <w:r>
        <w:rPr>
          <w:lang w:val="fr"/>
        </w:rPr>
        <w:t>OzL.Pro</w:t>
      </w:r>
      <w:proofErr w:type="spellEnd"/>
      <w:r>
        <w:rPr>
          <w:lang w:val="fr"/>
        </w:rPr>
        <w:t>/</w:t>
      </w:r>
      <w:proofErr w:type="spellStart"/>
      <w:r>
        <w:rPr>
          <w:lang w:val="fr"/>
        </w:rPr>
        <w:t>ExCom</w:t>
      </w:r>
      <w:proofErr w:type="spellEnd"/>
      <w:r>
        <w:rPr>
          <w:lang w:val="fr"/>
        </w:rPr>
        <w:t>/92/1</w:t>
      </w:r>
    </w:p>
  </w:footnote>
  <w:footnote w:id="2">
    <w:p w14:paraId="4BE351B1" w14:textId="5D972EE8" w:rsidR="00A57092" w:rsidRPr="00BE12FC" w:rsidRDefault="00A57092" w:rsidP="00A57092">
      <w:pPr>
        <w:pStyle w:val="FootnoteText"/>
        <w:rPr>
          <w:lang w:val="fr-FR"/>
        </w:rPr>
      </w:pPr>
      <w:r>
        <w:rPr>
          <w:rStyle w:val="FootnoteReference"/>
          <w:lang w:val="fr"/>
        </w:rPr>
        <w:footnoteRef/>
      </w:r>
      <w:r>
        <w:rPr>
          <w:lang w:val="fr"/>
        </w:rPr>
        <w:t xml:space="preserve"> Conformément à la lettre datant du 27</w:t>
      </w:r>
      <w:r w:rsidR="00BE12FC">
        <w:rPr>
          <w:lang w:val="fr"/>
        </w:rPr>
        <w:t> </w:t>
      </w:r>
      <w:r>
        <w:rPr>
          <w:lang w:val="fr"/>
        </w:rPr>
        <w:t>mars 2023 du ministère de l’Environnement et des Ressources naturelles du Mexique adressée à l’ONUDI.</w:t>
      </w:r>
    </w:p>
  </w:footnote>
  <w:footnote w:id="3">
    <w:p w14:paraId="6AC1C0B3" w14:textId="61049D39" w:rsidR="00A57092" w:rsidRPr="00BE12FC" w:rsidRDefault="00A57092" w:rsidP="00A57092">
      <w:pPr>
        <w:pStyle w:val="FootnoteText"/>
        <w:rPr>
          <w:lang w:val="fr-FR"/>
        </w:rPr>
      </w:pPr>
      <w:r>
        <w:rPr>
          <w:rStyle w:val="FootnoteReference"/>
          <w:lang w:val="fr"/>
        </w:rPr>
        <w:footnoteRef/>
      </w:r>
      <w:r>
        <w:rPr>
          <w:lang w:val="fr"/>
        </w:rPr>
        <w:t xml:space="preserve">Des amendements à la réglementation ont été </w:t>
      </w:r>
      <w:r w:rsidR="002B22DB">
        <w:rPr>
          <w:lang w:val="fr"/>
        </w:rPr>
        <w:t>adoptés</w:t>
      </w:r>
      <w:r>
        <w:rPr>
          <w:lang w:val="fr"/>
        </w:rPr>
        <w:t xml:space="preserve"> et sont entrés en vigueur le 13</w:t>
      </w:r>
      <w:r w:rsidR="00BE12FC">
        <w:rPr>
          <w:lang w:val="fr"/>
        </w:rPr>
        <w:t> </w:t>
      </w:r>
      <w:r>
        <w:rPr>
          <w:lang w:val="fr"/>
        </w:rPr>
        <w:t>février 2014 et le 5</w:t>
      </w:r>
      <w:r w:rsidR="00BE12FC">
        <w:rPr>
          <w:lang w:val="fr"/>
        </w:rPr>
        <w:t> </w:t>
      </w:r>
      <w:r>
        <w:rPr>
          <w:lang w:val="fr"/>
        </w:rPr>
        <w:t>décembre 2022.</w:t>
      </w:r>
    </w:p>
  </w:footnote>
  <w:footnote w:id="4">
    <w:p w14:paraId="260A8538" w14:textId="77777777" w:rsidR="00A57092" w:rsidRPr="00BE12FC" w:rsidRDefault="00A57092" w:rsidP="00A57092">
      <w:pPr>
        <w:rPr>
          <w:sz w:val="20"/>
          <w:szCs w:val="20"/>
          <w:lang w:val="fr-FR"/>
        </w:rPr>
      </w:pPr>
      <w:r>
        <w:rPr>
          <w:rStyle w:val="FootnoteReference"/>
          <w:lang w:val="fr"/>
        </w:rPr>
        <w:footnoteRef/>
      </w:r>
      <w:r>
        <w:rPr>
          <w:sz w:val="20"/>
          <w:szCs w:val="20"/>
          <w:lang w:val="fr"/>
        </w:rPr>
        <w:t>Contenant, entre autres, des kits de régulateurs de pression, des manomètres numériques multifonction, des pompes à vide avec électrovanne et indicateur de vide, des unités de récupération des frigorigènes et des bonbonnes, des balances de charge, des flexibles standards, des pinces ampèremétriques, des pinces perforantes (pour raccord 1/4" SAE), des manomètres mécaniques avec kit de flexibles, des détecteurs de fuites et des coupe-tubes.</w:t>
      </w:r>
    </w:p>
  </w:footnote>
  <w:footnote w:id="5">
    <w:p w14:paraId="7CA58849" w14:textId="77777777" w:rsidR="00A57092" w:rsidRPr="00BE12FC" w:rsidRDefault="00A57092" w:rsidP="00A57092">
      <w:pPr>
        <w:pStyle w:val="FootnoteText"/>
        <w:rPr>
          <w:lang w:val="fr-FR"/>
        </w:rPr>
      </w:pPr>
      <w:r>
        <w:rPr>
          <w:rStyle w:val="FootnoteReference"/>
          <w:lang w:val="fr"/>
        </w:rPr>
        <w:footnoteRef/>
      </w:r>
      <w:r>
        <w:rPr>
          <w:lang w:val="fr"/>
        </w:rPr>
        <w:t>Conformément à la décision 84/92(d), la décision 90/48(c) a encouragé les agences bilatérales et d’exécution à continuer à s’assurer que les politiques en matière d’égalité des sexes soient appliquées pour tous les projets, prenant en compte les activités spécifiques présentées dans le tableau 2 du document UNEP/</w:t>
      </w:r>
      <w:proofErr w:type="spellStart"/>
      <w:r>
        <w:rPr>
          <w:lang w:val="fr"/>
        </w:rPr>
        <w:t>OzL.Pro</w:t>
      </w:r>
      <w:proofErr w:type="spellEnd"/>
      <w:r>
        <w:rPr>
          <w:lang w:val="fr"/>
        </w:rPr>
        <w:t>/</w:t>
      </w:r>
      <w:proofErr w:type="spellStart"/>
      <w:r>
        <w:rPr>
          <w:lang w:val="fr"/>
        </w:rPr>
        <w:t>ExCom</w:t>
      </w:r>
      <w:proofErr w:type="spellEnd"/>
      <w:r>
        <w:rPr>
          <w:lang w:val="fr"/>
        </w:rPr>
        <w:t>/90/37.</w:t>
      </w:r>
    </w:p>
  </w:footnote>
  <w:footnote w:id="6">
    <w:p w14:paraId="756A5BA4" w14:textId="3D3CB7E9" w:rsidR="00A57092" w:rsidRPr="00BE12FC" w:rsidRDefault="00A57092" w:rsidP="00A57092">
      <w:pPr>
        <w:pStyle w:val="FootnoteText"/>
        <w:widowControl w:val="0"/>
        <w:rPr>
          <w:lang w:val="fr-FR"/>
        </w:rPr>
      </w:pPr>
      <w:r>
        <w:rPr>
          <w:rStyle w:val="FootnoteReference"/>
          <w:lang w:val="fr"/>
        </w:rPr>
        <w:footnoteRef/>
      </w:r>
      <w:r>
        <w:rPr>
          <w:lang w:val="fr"/>
        </w:rPr>
        <w:t xml:space="preserve"> Conformément à la lettre datant du 17</w:t>
      </w:r>
      <w:r w:rsidR="00BE12FC">
        <w:rPr>
          <w:lang w:val="fr"/>
        </w:rPr>
        <w:t> </w:t>
      </w:r>
      <w:r>
        <w:rPr>
          <w:lang w:val="fr"/>
        </w:rPr>
        <w:t>mars 2023 du ministère de l’Environnement et des Ressources naturelles du Mexique adressée à l’ONUDI.</w:t>
      </w:r>
    </w:p>
  </w:footnote>
  <w:footnote w:id="7">
    <w:p w14:paraId="0C4A9DFD" w14:textId="21159F8A" w:rsidR="00A57092" w:rsidRPr="00BE12FC" w:rsidRDefault="00A57092" w:rsidP="00A57092">
      <w:pPr>
        <w:pStyle w:val="FootnoteText"/>
        <w:widowControl w:val="0"/>
        <w:rPr>
          <w:lang w:val="fr-FR"/>
        </w:rPr>
      </w:pPr>
      <w:r>
        <w:rPr>
          <w:rStyle w:val="FootnoteReference"/>
          <w:lang w:val="fr"/>
        </w:rPr>
        <w:footnoteRef/>
      </w:r>
      <w:r>
        <w:rPr>
          <w:lang w:val="fr"/>
        </w:rPr>
        <w:t xml:space="preserve">La production communiquée est la production totale de HCFC-22 pour une utilisation contrôlée et en tant que matière </w:t>
      </w:r>
      <w:r w:rsidR="00F02D23">
        <w:rPr>
          <w:lang w:val="fr"/>
        </w:rPr>
        <w:t>de base</w:t>
      </w:r>
      <w:r>
        <w:rPr>
          <w:lang w:val="fr"/>
        </w:rPr>
        <w:t xml:space="preserve">. </w:t>
      </w:r>
    </w:p>
  </w:footnote>
  <w:footnote w:id="8">
    <w:p w14:paraId="259BACAF" w14:textId="7649F061" w:rsidR="00A57092" w:rsidRPr="00BE12FC" w:rsidRDefault="00A57092" w:rsidP="00A57092">
      <w:pPr>
        <w:pStyle w:val="FootnoteText"/>
        <w:widowControl w:val="0"/>
        <w:rPr>
          <w:lang w:val="fr-FR"/>
        </w:rPr>
      </w:pPr>
      <w:r>
        <w:rPr>
          <w:rStyle w:val="FootnoteReference"/>
          <w:lang w:val="fr"/>
        </w:rPr>
        <w:footnoteRef/>
      </w:r>
      <w:r>
        <w:rPr>
          <w:lang w:val="fr"/>
        </w:rPr>
        <w:t>Méthodologie MDP AM 001 («</w:t>
      </w:r>
      <w:r w:rsidR="00BE12FC">
        <w:rPr>
          <w:lang w:val="fr"/>
        </w:rPr>
        <w:t> </w:t>
      </w:r>
      <w:r>
        <w:rPr>
          <w:lang w:val="fr"/>
        </w:rPr>
        <w:t>Incinération des flux de déchets de HFC-23</w:t>
      </w:r>
      <w:r w:rsidR="00BE12FC">
        <w:rPr>
          <w:lang w:val="fr"/>
        </w:rPr>
        <w:t> </w:t>
      </w:r>
      <w:r>
        <w:rPr>
          <w:lang w:val="fr"/>
        </w:rPr>
        <w:t>») version</w:t>
      </w:r>
      <w:r w:rsidR="00BE12FC">
        <w:rPr>
          <w:lang w:val="fr"/>
        </w:rPr>
        <w:t> </w:t>
      </w:r>
      <w:r>
        <w:rPr>
          <w:lang w:val="fr"/>
        </w:rPr>
        <w:t>3.0 (13</w:t>
      </w:r>
      <w:r w:rsidR="00BE12FC">
        <w:rPr>
          <w:lang w:val="fr"/>
        </w:rPr>
        <w:t> </w:t>
      </w:r>
      <w:r>
        <w:rPr>
          <w:lang w:val="fr"/>
        </w:rPr>
        <w:t>mai 2005).</w:t>
      </w:r>
    </w:p>
  </w:footnote>
  <w:footnote w:id="9">
    <w:p w14:paraId="603C6AC6" w14:textId="77777777" w:rsidR="00A57092" w:rsidRPr="00BE12FC" w:rsidRDefault="00A57092" w:rsidP="00A57092">
      <w:pPr>
        <w:pStyle w:val="FootnoteText"/>
        <w:rPr>
          <w:lang w:val="fr-FR"/>
        </w:rPr>
      </w:pPr>
      <w:r>
        <w:rPr>
          <w:rStyle w:val="FootnoteReference"/>
          <w:lang w:val="fr"/>
        </w:rPr>
        <w:footnoteRef/>
      </w:r>
      <w:r>
        <w:rPr>
          <w:lang w:val="fr"/>
        </w:rPr>
        <w:t xml:space="preserve"> Cette décision est conforme à la flexibilité accordée par la décision 86/96(b)(ii).</w:t>
      </w:r>
    </w:p>
  </w:footnote>
  <w:footnote w:id="10">
    <w:p w14:paraId="08D9066C" w14:textId="53D8B002" w:rsidR="00A57092" w:rsidRPr="00BE12FC" w:rsidRDefault="00A57092" w:rsidP="00A57092">
      <w:pPr>
        <w:pStyle w:val="FootnoteText"/>
        <w:rPr>
          <w:lang w:val="fr-FR"/>
        </w:rPr>
      </w:pPr>
      <w:r>
        <w:rPr>
          <w:rStyle w:val="FootnoteReference"/>
          <w:lang w:val="fr"/>
        </w:rPr>
        <w:footnoteRef/>
      </w:r>
      <w:r>
        <w:rPr>
          <w:lang w:val="fr"/>
        </w:rPr>
        <w:t>Comme cela figure dans le rapport de vérification, la rénovation de la PDU-1 a par la suite été achevée. PDU-1 est utilisé</w:t>
      </w:r>
      <w:r w:rsidR="00BD33BB">
        <w:rPr>
          <w:lang w:val="fr"/>
        </w:rPr>
        <w:t>e</w:t>
      </w:r>
      <w:r>
        <w:rPr>
          <w:lang w:val="fr"/>
        </w:rPr>
        <w:t xml:space="preserve"> pour fournir des services de destruction de HFC et de HCFC à des tiers.</w:t>
      </w:r>
    </w:p>
  </w:footnote>
  <w:footnote w:id="11">
    <w:p w14:paraId="08D82492" w14:textId="77777777" w:rsidR="00A57092" w:rsidRPr="00BE12FC" w:rsidRDefault="00A57092" w:rsidP="00A57092">
      <w:pPr>
        <w:pStyle w:val="FootnoteText"/>
        <w:rPr>
          <w:lang w:val="fr-FR"/>
        </w:rPr>
      </w:pPr>
      <w:r>
        <w:rPr>
          <w:rStyle w:val="FootnoteReference"/>
          <w:lang w:val="fr"/>
        </w:rPr>
        <w:footnoteRef/>
      </w:r>
      <w:r>
        <w:rPr>
          <w:lang w:val="fr"/>
        </w:rPr>
        <w:t>Le projet de lignes directrices et le format de norme utilisés durant la vérification de l’élimination de la production de SAO financé par le Fonds multilatéral sont indiqués dans le document UNEP/</w:t>
      </w:r>
      <w:proofErr w:type="spellStart"/>
      <w:r>
        <w:rPr>
          <w:lang w:val="fr"/>
        </w:rPr>
        <w:t>OzL.Pro</w:t>
      </w:r>
      <w:proofErr w:type="spellEnd"/>
      <w:r>
        <w:rPr>
          <w:lang w:val="fr"/>
        </w:rPr>
        <w:t>/</w:t>
      </w:r>
      <w:proofErr w:type="spellStart"/>
      <w:r>
        <w:rPr>
          <w:lang w:val="fr"/>
        </w:rPr>
        <w:t>ExCom</w:t>
      </w:r>
      <w:proofErr w:type="spellEnd"/>
      <w:r>
        <w:rPr>
          <w:lang w:val="fr"/>
        </w:rPr>
        <w:t>/32/33.</w:t>
      </w:r>
    </w:p>
  </w:footnote>
  <w:footnote w:id="12">
    <w:p w14:paraId="66FFA584" w14:textId="77777777" w:rsidR="00A57092" w:rsidRPr="00BE12FC" w:rsidRDefault="00A57092" w:rsidP="00A57092">
      <w:pPr>
        <w:pStyle w:val="FootnoteText"/>
        <w:rPr>
          <w:lang w:val="fr-FR"/>
        </w:rPr>
      </w:pPr>
      <w:r>
        <w:rPr>
          <w:rStyle w:val="FootnoteReference"/>
          <w:lang w:val="fr"/>
        </w:rPr>
        <w:footnoteRef/>
      </w:r>
      <w:r>
        <w:rPr>
          <w:lang w:val="fr"/>
        </w:rPr>
        <w:t>Conformément à la décision 84/92(d), la décision 90/48(c) a encouragé les agences bilatérales et d’exécution à continuer à s’assurer que les politiques en matière d’égalité des sexes soient appliquées pour tous les projets, prenant en compte les activités spécifiques présentées dans le tableau 2 du document UNEP/</w:t>
      </w:r>
      <w:proofErr w:type="spellStart"/>
      <w:r>
        <w:rPr>
          <w:lang w:val="fr"/>
        </w:rPr>
        <w:t>OzL.Pro</w:t>
      </w:r>
      <w:proofErr w:type="spellEnd"/>
      <w:r>
        <w:rPr>
          <w:lang w:val="fr"/>
        </w:rPr>
        <w:t>/</w:t>
      </w:r>
      <w:proofErr w:type="spellStart"/>
      <w:r>
        <w:rPr>
          <w:lang w:val="fr"/>
        </w:rPr>
        <w:t>ExCom</w:t>
      </w:r>
      <w:proofErr w:type="spellEnd"/>
      <w:r>
        <w:rPr>
          <w:lang w:val="fr"/>
        </w:rPr>
        <w:t>/90/37.</w:t>
      </w:r>
    </w:p>
  </w:footnote>
  <w:footnote w:id="13">
    <w:p w14:paraId="787DA6CB" w14:textId="77777777" w:rsidR="00A57092" w:rsidRPr="00BE12FC" w:rsidRDefault="00A57092" w:rsidP="00A57092">
      <w:pPr>
        <w:pStyle w:val="FootnoteText"/>
        <w:rPr>
          <w:lang w:val="fr-FR"/>
        </w:rPr>
      </w:pPr>
      <w:r>
        <w:rPr>
          <w:rStyle w:val="FootnoteReference"/>
          <w:lang w:val="fr"/>
        </w:rPr>
        <w:footnoteRef/>
      </w:r>
      <w:r>
        <w:rPr>
          <w:lang w:val="fr"/>
        </w:rPr>
        <w:t>Aux fins du présent document, les réfrigérateurs commerciaux font référence aux appareils électroménagers autonomes contenant des charges de frigorigène HFC inférieures à 500 g, utilisés dans le secteur de la réfrigération commerciale.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C761D4" w14:textId="77777777" w:rsidR="00A52D0E" w:rsidRDefault="00A52D0E" w:rsidP="00A52D0E">
    <w:pPr>
      <w:jc w:val="left"/>
    </w:pPr>
    <w:r>
      <w:fldChar w:fldCharType="begin"/>
    </w:r>
    <w:r>
      <w:instrText xml:space="preserve"> DOCPROPERTY "Document number"  \* MERGEFORMAT </w:instrText>
    </w:r>
    <w:r>
      <w:fldChar w:fldCharType="separate"/>
    </w:r>
    <w:r>
      <w:t>UNEP/</w:t>
    </w:r>
    <w:proofErr w:type="spellStart"/>
    <w:r>
      <w:t>OzL.Pro</w:t>
    </w:r>
    <w:proofErr w:type="spellEnd"/>
    <w:r>
      <w:t>/ExCom/92/34</w:t>
    </w:r>
    <w:r>
      <w:fldChar w:fldCharType="end"/>
    </w:r>
  </w:p>
  <w:p w14:paraId="001C5E64" w14:textId="77777777" w:rsidR="00A52D0E" w:rsidRDefault="00A52D0E">
    <w:pPr>
      <w:pStyle w:val="Header"/>
    </w:pPr>
  </w:p>
  <w:p w14:paraId="6B1846F6" w14:textId="77777777" w:rsidR="00EB1A2C" w:rsidRDefault="00EB1A2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00D868" w14:textId="2398B58E" w:rsidR="00A52D0E" w:rsidRDefault="00A52D0E" w:rsidP="00A52D0E">
    <w:pPr>
      <w:jc w:val="right"/>
    </w:pPr>
    <w:r>
      <w:fldChar w:fldCharType="begin"/>
    </w:r>
    <w:r>
      <w:instrText xml:space="preserve"> DOCPROPERTY "Document number"  \* MERGEFORMAT </w:instrText>
    </w:r>
    <w:r>
      <w:fldChar w:fldCharType="separate"/>
    </w:r>
    <w:r>
      <w:t>UNEP/</w:t>
    </w:r>
    <w:proofErr w:type="spellStart"/>
    <w:r>
      <w:t>OzL.Pro</w:t>
    </w:r>
    <w:proofErr w:type="spellEnd"/>
    <w:r>
      <w:t>/ExCom/92/34</w:t>
    </w:r>
    <w:r>
      <w:fldChar w:fldCharType="end"/>
    </w:r>
  </w:p>
  <w:p w14:paraId="380B8697" w14:textId="77777777" w:rsidR="00A52D0E" w:rsidRDefault="00A52D0E">
    <w:pPr>
      <w:pStyle w:val="Header"/>
    </w:pPr>
  </w:p>
  <w:p w14:paraId="1E637672" w14:textId="77777777" w:rsidR="00EB1A2C" w:rsidRDefault="00EB1A2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3348DF" w14:textId="77777777" w:rsidR="00441083" w:rsidRDefault="00441083">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4712158E"/>
    <w:lvl w:ilvl="0">
      <w:start w:val="1"/>
      <w:numFmt w:val="decimal"/>
      <w:pStyle w:val="Heading1"/>
      <w:lvlText w:val="%1."/>
      <w:lvlJc w:val="left"/>
      <w:pPr>
        <w:tabs>
          <w:tab w:val="num" w:pos="0"/>
        </w:tabs>
        <w:ind w:left="0" w:firstLine="0"/>
      </w:pPr>
      <w:rPr>
        <w:i w:val="0"/>
        <w:iCs/>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6"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05467301">
    <w:abstractNumId w:val="10"/>
  </w:num>
  <w:num w:numId="2" w16cid:durableId="1457989280">
    <w:abstractNumId w:val="10"/>
  </w:num>
  <w:num w:numId="3" w16cid:durableId="595216838">
    <w:abstractNumId w:val="10"/>
  </w:num>
  <w:num w:numId="4" w16cid:durableId="1691567677">
    <w:abstractNumId w:val="10"/>
  </w:num>
  <w:num w:numId="5" w16cid:durableId="1213151577">
    <w:abstractNumId w:val="10"/>
  </w:num>
  <w:num w:numId="6" w16cid:durableId="1474256682">
    <w:abstractNumId w:val="9"/>
  </w:num>
  <w:num w:numId="7" w16cid:durableId="1488937699">
    <w:abstractNumId w:val="7"/>
  </w:num>
  <w:num w:numId="8" w16cid:durableId="2040936104">
    <w:abstractNumId w:val="6"/>
  </w:num>
  <w:num w:numId="9" w16cid:durableId="1498963597">
    <w:abstractNumId w:val="5"/>
  </w:num>
  <w:num w:numId="10" w16cid:durableId="1736396784">
    <w:abstractNumId w:val="4"/>
  </w:num>
  <w:num w:numId="11" w16cid:durableId="188416665">
    <w:abstractNumId w:val="8"/>
  </w:num>
  <w:num w:numId="12" w16cid:durableId="493497478">
    <w:abstractNumId w:val="3"/>
  </w:num>
  <w:num w:numId="13" w16cid:durableId="410855940">
    <w:abstractNumId w:val="2"/>
  </w:num>
  <w:num w:numId="14" w16cid:durableId="738601209">
    <w:abstractNumId w:val="1"/>
  </w:num>
  <w:num w:numId="15" w16cid:durableId="1517502117">
    <w:abstractNumId w:val="0"/>
  </w:num>
  <w:num w:numId="16" w16cid:durableId="223293498">
    <w:abstractNumId w:val="13"/>
  </w:num>
  <w:num w:numId="17" w16cid:durableId="335306916">
    <w:abstractNumId w:val="17"/>
  </w:num>
  <w:num w:numId="18" w16cid:durableId="2138986923">
    <w:abstractNumId w:val="18"/>
  </w:num>
  <w:num w:numId="19" w16cid:durableId="1656908234">
    <w:abstractNumId w:val="20"/>
  </w:num>
  <w:num w:numId="20" w16cid:durableId="364864071">
    <w:abstractNumId w:val="14"/>
  </w:num>
  <w:num w:numId="21" w16cid:durableId="965038582">
    <w:abstractNumId w:val="11"/>
  </w:num>
  <w:num w:numId="22" w16cid:durableId="2050958227">
    <w:abstractNumId w:val="12"/>
  </w:num>
  <w:num w:numId="23" w16cid:durableId="942809184">
    <w:abstractNumId w:val="16"/>
  </w:num>
  <w:num w:numId="24" w16cid:durableId="944112415">
    <w:abstractNumId w:val="19"/>
  </w:num>
  <w:num w:numId="25" w16cid:durableId="1825731483">
    <w:abstractNumId w:val="15"/>
  </w:num>
  <w:num w:numId="26" w16cid:durableId="64744420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98612503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44"/>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7092"/>
    <w:rsid w:val="00024A26"/>
    <w:rsid w:val="0005110A"/>
    <w:rsid w:val="00064E43"/>
    <w:rsid w:val="00083F2B"/>
    <w:rsid w:val="00085A69"/>
    <w:rsid w:val="000F6C8E"/>
    <w:rsid w:val="001077F1"/>
    <w:rsid w:val="00125841"/>
    <w:rsid w:val="00175F4A"/>
    <w:rsid w:val="00177D11"/>
    <w:rsid w:val="00183DFD"/>
    <w:rsid w:val="001C3D0C"/>
    <w:rsid w:val="001D4CE7"/>
    <w:rsid w:val="001E1D99"/>
    <w:rsid w:val="00265AF0"/>
    <w:rsid w:val="002B22DB"/>
    <w:rsid w:val="002C06D4"/>
    <w:rsid w:val="002E68F4"/>
    <w:rsid w:val="002F0B57"/>
    <w:rsid w:val="003029F8"/>
    <w:rsid w:val="003A0CA4"/>
    <w:rsid w:val="003A53E1"/>
    <w:rsid w:val="003D022F"/>
    <w:rsid w:val="003F5C75"/>
    <w:rsid w:val="00403EDF"/>
    <w:rsid w:val="00427203"/>
    <w:rsid w:val="00427781"/>
    <w:rsid w:val="004347AF"/>
    <w:rsid w:val="00441083"/>
    <w:rsid w:val="00444619"/>
    <w:rsid w:val="0044526B"/>
    <w:rsid w:val="004B1B59"/>
    <w:rsid w:val="004C2C87"/>
    <w:rsid w:val="004E344A"/>
    <w:rsid w:val="004E3A36"/>
    <w:rsid w:val="0052514F"/>
    <w:rsid w:val="0052622A"/>
    <w:rsid w:val="0054327B"/>
    <w:rsid w:val="00552852"/>
    <w:rsid w:val="005A7F28"/>
    <w:rsid w:val="005B3CAD"/>
    <w:rsid w:val="005C278F"/>
    <w:rsid w:val="005D3388"/>
    <w:rsid w:val="00605093"/>
    <w:rsid w:val="006152F6"/>
    <w:rsid w:val="00685214"/>
    <w:rsid w:val="00697219"/>
    <w:rsid w:val="0069736D"/>
    <w:rsid w:val="006F0085"/>
    <w:rsid w:val="007034FA"/>
    <w:rsid w:val="00731623"/>
    <w:rsid w:val="0075750B"/>
    <w:rsid w:val="00775FBB"/>
    <w:rsid w:val="00782E33"/>
    <w:rsid w:val="007C385B"/>
    <w:rsid w:val="007C5830"/>
    <w:rsid w:val="00803FBF"/>
    <w:rsid w:val="00831E95"/>
    <w:rsid w:val="00843511"/>
    <w:rsid w:val="00847BDB"/>
    <w:rsid w:val="008603E8"/>
    <w:rsid w:val="0091161A"/>
    <w:rsid w:val="00932131"/>
    <w:rsid w:val="00972E99"/>
    <w:rsid w:val="009A5180"/>
    <w:rsid w:val="009F6617"/>
    <w:rsid w:val="009F709E"/>
    <w:rsid w:val="00A52D0E"/>
    <w:rsid w:val="00A57092"/>
    <w:rsid w:val="00A82CAD"/>
    <w:rsid w:val="00A94C3D"/>
    <w:rsid w:val="00A97E14"/>
    <w:rsid w:val="00AB0AD3"/>
    <w:rsid w:val="00AC013C"/>
    <w:rsid w:val="00AD171D"/>
    <w:rsid w:val="00AE63D8"/>
    <w:rsid w:val="00B55AA4"/>
    <w:rsid w:val="00B811F2"/>
    <w:rsid w:val="00BC3C7D"/>
    <w:rsid w:val="00BD33BB"/>
    <w:rsid w:val="00BD55BC"/>
    <w:rsid w:val="00BE12FC"/>
    <w:rsid w:val="00C16E3F"/>
    <w:rsid w:val="00C25214"/>
    <w:rsid w:val="00C34C3E"/>
    <w:rsid w:val="00C6443E"/>
    <w:rsid w:val="00C9547D"/>
    <w:rsid w:val="00CC2B33"/>
    <w:rsid w:val="00D7654A"/>
    <w:rsid w:val="00DB4E64"/>
    <w:rsid w:val="00DC408F"/>
    <w:rsid w:val="00DD3433"/>
    <w:rsid w:val="00DF0576"/>
    <w:rsid w:val="00E13443"/>
    <w:rsid w:val="00E348C6"/>
    <w:rsid w:val="00E54871"/>
    <w:rsid w:val="00E60D9C"/>
    <w:rsid w:val="00E77BED"/>
    <w:rsid w:val="00EB1A2C"/>
    <w:rsid w:val="00EB2067"/>
    <w:rsid w:val="00ED4ECF"/>
    <w:rsid w:val="00F02D23"/>
    <w:rsid w:val="00F02E23"/>
    <w:rsid w:val="00F07426"/>
    <w:rsid w:val="00F218B0"/>
    <w:rsid w:val="00F3793D"/>
    <w:rsid w:val="00F37A42"/>
    <w:rsid w:val="00F557F5"/>
    <w:rsid w:val="00F96495"/>
    <w:rsid w:val="00FC0D87"/>
    <w:rsid w:val="00FC5578"/>
    <w:rsid w:val="00FD22FE"/>
    <w:rsid w:val="00FE431D"/>
    <w:rsid w:val="00FF3556"/>
    <w:rsid w:val="00FF3CF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FC21F37"/>
  <w15:docId w15:val="{A20E868F-B7EA-448C-8AFD-E3A35B86B6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Char"/>
    <w:basedOn w:val="Normal"/>
    <w:next w:val="Normal"/>
    <w:link w:val="Heading3Char3"/>
    <w:qFormat/>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link w:val="Heading4Char"/>
    <w:qFormat/>
    <w:pPr>
      <w:keepNext/>
      <w:numPr>
        <w:ilvl w:val="3"/>
        <w:numId w:val="4"/>
      </w:numPr>
      <w:spacing w:before="240" w:after="60"/>
      <w:outlineLvl w:val="3"/>
    </w:pPr>
  </w:style>
  <w:style w:type="paragraph" w:styleId="Heading5">
    <w:name w:val="heading 5"/>
    <w:basedOn w:val="Normal"/>
    <w:next w:val="Normal"/>
    <w:link w:val="Heading5Char"/>
    <w:qFormat/>
    <w:pPr>
      <w:keepNext/>
      <w:numPr>
        <w:numId w:val="20"/>
      </w:numPr>
      <w:spacing w:after="240"/>
      <w:ind w:left="3600" w:hanging="720"/>
      <w:outlineLvl w:val="4"/>
    </w:pPr>
  </w:style>
  <w:style w:type="paragraph" w:styleId="Heading6">
    <w:name w:val="heading 6"/>
    <w:basedOn w:val="Normal"/>
    <w:next w:val="Normal"/>
    <w:link w:val="Heading6Char"/>
    <w:qFormat/>
    <w:pPr>
      <w:numPr>
        <w:ilvl w:val="5"/>
        <w:numId w:val="1"/>
      </w:numPr>
      <w:spacing w:before="240" w:after="60"/>
      <w:outlineLvl w:val="5"/>
    </w:pPr>
    <w:rPr>
      <w:rFonts w:ascii="Arial" w:hAnsi="Arial"/>
      <w:i/>
    </w:rPr>
  </w:style>
  <w:style w:type="paragraph" w:styleId="Heading7">
    <w:name w:val="heading 7"/>
    <w:basedOn w:val="Normal"/>
    <w:next w:val="Normal"/>
    <w:link w:val="Heading7Char"/>
    <w:qFormat/>
    <w:pPr>
      <w:numPr>
        <w:ilvl w:val="6"/>
        <w:numId w:val="1"/>
      </w:numPr>
      <w:spacing w:before="240" w:after="60"/>
      <w:outlineLvl w:val="6"/>
    </w:pPr>
    <w:rPr>
      <w:rFonts w:ascii="Arial" w:hAnsi="Arial"/>
    </w:rPr>
  </w:style>
  <w:style w:type="paragraph" w:styleId="Heading8">
    <w:name w:val="heading 8"/>
    <w:basedOn w:val="Normal"/>
    <w:next w:val="Normal"/>
    <w:link w:val="Heading8Char"/>
    <w:qFormat/>
    <w:pPr>
      <w:outlineLvl w:val="7"/>
    </w:pPr>
    <w:rPr>
      <w:b/>
    </w:rPr>
  </w:style>
  <w:style w:type="paragraph" w:styleId="Heading9">
    <w:name w:val="heading 9"/>
    <w:basedOn w:val="Normal"/>
    <w:next w:val="Normal"/>
    <w:link w:val="Heading9Char"/>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link w:val="HeaderChar"/>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link w:val="BodyText3Char"/>
    <w:semiHidden/>
    <w:pPr>
      <w:spacing w:after="120"/>
    </w:pPr>
    <w:rPr>
      <w:sz w:val="16"/>
      <w:szCs w:val="16"/>
    </w:rPr>
  </w:style>
  <w:style w:type="paragraph" w:styleId="BodyTextIndent3">
    <w:name w:val="Body Text Indent 3"/>
    <w:basedOn w:val="Normal"/>
    <w:link w:val="BodyTextIndent3Char"/>
    <w:semiHidden/>
    <w:pPr>
      <w:spacing w:after="120"/>
      <w:ind w:left="360"/>
    </w:pPr>
    <w:rPr>
      <w:sz w:val="16"/>
      <w:szCs w:val="16"/>
    </w:rPr>
  </w:style>
  <w:style w:type="paragraph" w:styleId="PlainText">
    <w:name w:val="Plain Text"/>
    <w:basedOn w:val="Normal"/>
    <w:link w:val="PlainTextChar"/>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link w:val="SubtitleChar"/>
    <w:qFormat/>
    <w:pPr>
      <w:spacing w:after="60"/>
      <w:jc w:val="center"/>
      <w:outlineLvl w:val="1"/>
    </w:pPr>
    <w:rPr>
      <w:rFonts w:ascii="Arial" w:hAnsi="Arial" w:cs="Arial"/>
    </w:rPr>
  </w:style>
  <w:style w:type="paragraph" w:styleId="Title">
    <w:name w:val="Title"/>
    <w:basedOn w:val="Normal"/>
    <w:link w:val="TitleChar"/>
    <w:qFormat/>
    <w:pPr>
      <w:spacing w:before="240" w:after="60"/>
      <w:jc w:val="center"/>
      <w:outlineLvl w:val="0"/>
    </w:pPr>
    <w:rPr>
      <w:rFonts w:ascii="Arial" w:hAnsi="Arial" w:cs="Arial"/>
      <w:b/>
      <w:bCs/>
      <w:kern w:val="28"/>
    </w:rPr>
  </w:style>
  <w:style w:type="paragraph" w:styleId="Date">
    <w:name w:val="Date"/>
    <w:basedOn w:val="Normal"/>
    <w:next w:val="Normal"/>
    <w:link w:val="DateChar"/>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pPr>
      <w:numPr>
        <w:numId w:val="0"/>
      </w:numPr>
      <w:tabs>
        <w:tab w:val="left" w:pos="720"/>
      </w:tabs>
    </w:pPr>
    <w:rPr>
      <w:szCs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 Char1, Char1 Char Char"/>
    <w:basedOn w:val="Normal"/>
    <w:link w:val="FootnoteTextChar"/>
    <w:uiPriority w:val="99"/>
    <w:unhideWhenUsed/>
    <w:qFormat/>
    <w:rsid w:val="002C06D4"/>
    <w:rPr>
      <w:sz w:val="20"/>
      <w:szCs w:val="20"/>
    </w:rPr>
  </w:style>
  <w:style w:type="character" w:customStyle="1" w:styleId="FootnoteTextChar">
    <w:name w:val="Footnote Text Char"/>
    <w:aliases w:val="Char1 Char,Char1 Char Char Char, Char1 Char, Char1 Char Char Char"/>
    <w:basedOn w:val="DefaultParagraphFont"/>
    <w:link w:val="FootnoteText"/>
    <w:uiPriority w:val="99"/>
    <w:rsid w:val="002C06D4"/>
    <w:rPr>
      <w:lang w:val="en-GB"/>
    </w:rPr>
  </w:style>
  <w:style w:type="character" w:styleId="FootnoteReference">
    <w:name w:val="footnote reference"/>
    <w:basedOn w:val="DefaultParagraphFont"/>
    <w:uiPriority w:val="99"/>
    <w:unhideWhenUsed/>
    <w:rsid w:val="002C06D4"/>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A57092"/>
    <w:rPr>
      <w:sz w:val="22"/>
      <w:szCs w:val="22"/>
      <w:lang w:val="en-GB"/>
    </w:rPr>
  </w:style>
  <w:style w:type="character" w:customStyle="1" w:styleId="Heading3Char3">
    <w:name w:val="Heading 3 Char3"/>
    <w:aliases w:val="Char Char3,Heading 3 Char Char1,Char Char Char2,Heading 3 Char1 Char1,Heading 3 Char Char Char1,Char Char Char Char1,Char Char1 Char1,Heading 3 Char1 Char Char,Heading 3 Char Char Char Char,Char Char Char Char Char,Char Char1 Char Char"/>
    <w:basedOn w:val="DefaultParagraphFont"/>
    <w:link w:val="Heading3"/>
    <w:rsid w:val="00A57092"/>
    <w:rPr>
      <w:sz w:val="22"/>
      <w:szCs w:val="22"/>
      <w:lang w:val="en-GB"/>
    </w:rPr>
  </w:style>
  <w:style w:type="character" w:customStyle="1" w:styleId="Heading4Char">
    <w:name w:val="Heading 4 Char"/>
    <w:aliases w:val="Heading 11 Char,para 4 Char,Título 41 Char,heading 4 Char,Heading 41 Char,标题 41 Char,He=ding 41 Char"/>
    <w:basedOn w:val="DefaultParagraphFont"/>
    <w:link w:val="Heading4"/>
    <w:rsid w:val="00A57092"/>
    <w:rPr>
      <w:sz w:val="22"/>
      <w:szCs w:val="22"/>
      <w:lang w:val="en-GB"/>
    </w:rPr>
  </w:style>
  <w:style w:type="character" w:customStyle="1" w:styleId="Heading5Char">
    <w:name w:val="Heading 5 Char"/>
    <w:basedOn w:val="DefaultParagraphFont"/>
    <w:link w:val="Heading5"/>
    <w:rsid w:val="00A57092"/>
    <w:rPr>
      <w:sz w:val="22"/>
      <w:szCs w:val="22"/>
      <w:lang w:val="en-GB"/>
    </w:rPr>
  </w:style>
  <w:style w:type="character" w:customStyle="1" w:styleId="Heading6Char">
    <w:name w:val="Heading 6 Char"/>
    <w:basedOn w:val="DefaultParagraphFont"/>
    <w:link w:val="Heading6"/>
    <w:rsid w:val="00A57092"/>
    <w:rPr>
      <w:rFonts w:ascii="Arial" w:hAnsi="Arial"/>
      <w:i/>
      <w:sz w:val="22"/>
      <w:szCs w:val="22"/>
      <w:lang w:val="en-GB"/>
    </w:rPr>
  </w:style>
  <w:style w:type="character" w:customStyle="1" w:styleId="Heading7Char">
    <w:name w:val="Heading 7 Char"/>
    <w:basedOn w:val="DefaultParagraphFont"/>
    <w:link w:val="Heading7"/>
    <w:rsid w:val="00A57092"/>
    <w:rPr>
      <w:rFonts w:ascii="Arial" w:hAnsi="Arial"/>
      <w:sz w:val="22"/>
      <w:szCs w:val="22"/>
      <w:lang w:val="en-GB"/>
    </w:rPr>
  </w:style>
  <w:style w:type="character" w:customStyle="1" w:styleId="Heading8Char">
    <w:name w:val="Heading 8 Char"/>
    <w:basedOn w:val="DefaultParagraphFont"/>
    <w:link w:val="Heading8"/>
    <w:rsid w:val="00A57092"/>
    <w:rPr>
      <w:b/>
      <w:sz w:val="22"/>
      <w:szCs w:val="22"/>
      <w:lang w:val="en-GB"/>
    </w:rPr>
  </w:style>
  <w:style w:type="character" w:customStyle="1" w:styleId="Heading9Char">
    <w:name w:val="Heading 9 Char"/>
    <w:basedOn w:val="DefaultParagraphFont"/>
    <w:link w:val="Heading9"/>
    <w:rsid w:val="00A57092"/>
    <w:rPr>
      <w:rFonts w:ascii="Arial" w:hAnsi="Arial"/>
      <w:i/>
      <w:sz w:val="18"/>
      <w:szCs w:val="22"/>
      <w:lang w:val="en-GB"/>
    </w:rPr>
  </w:style>
  <w:style w:type="character" w:customStyle="1" w:styleId="HeaderChar">
    <w:name w:val="Header Char"/>
    <w:basedOn w:val="DefaultParagraphFont"/>
    <w:link w:val="Header"/>
    <w:rsid w:val="00A57092"/>
    <w:rPr>
      <w:sz w:val="22"/>
      <w:szCs w:val="22"/>
      <w:lang w:val="en-GB"/>
    </w:rPr>
  </w:style>
  <w:style w:type="character" w:customStyle="1" w:styleId="BodyText3Char">
    <w:name w:val="Body Text 3 Char"/>
    <w:basedOn w:val="DefaultParagraphFont"/>
    <w:link w:val="BodyText3"/>
    <w:semiHidden/>
    <w:rsid w:val="00A57092"/>
    <w:rPr>
      <w:sz w:val="16"/>
      <w:szCs w:val="16"/>
      <w:lang w:val="en-GB"/>
    </w:rPr>
  </w:style>
  <w:style w:type="character" w:customStyle="1" w:styleId="BodyTextIndent3Char">
    <w:name w:val="Body Text Indent 3 Char"/>
    <w:basedOn w:val="DefaultParagraphFont"/>
    <w:link w:val="BodyTextIndent3"/>
    <w:semiHidden/>
    <w:rsid w:val="00A57092"/>
    <w:rPr>
      <w:sz w:val="16"/>
      <w:szCs w:val="16"/>
      <w:lang w:val="en-GB"/>
    </w:rPr>
  </w:style>
  <w:style w:type="character" w:customStyle="1" w:styleId="PlainTextChar">
    <w:name w:val="Plain Text Char"/>
    <w:basedOn w:val="DefaultParagraphFont"/>
    <w:link w:val="PlainText"/>
    <w:semiHidden/>
    <w:rsid w:val="00A57092"/>
    <w:rPr>
      <w:rFonts w:ascii="Courier New" w:hAnsi="Courier New" w:cs="Courier New"/>
      <w:szCs w:val="22"/>
      <w:lang w:val="en-GB"/>
    </w:rPr>
  </w:style>
  <w:style w:type="character" w:customStyle="1" w:styleId="SubtitleChar">
    <w:name w:val="Subtitle Char"/>
    <w:basedOn w:val="DefaultParagraphFont"/>
    <w:link w:val="Subtitle"/>
    <w:rsid w:val="00A57092"/>
    <w:rPr>
      <w:rFonts w:ascii="Arial" w:hAnsi="Arial" w:cs="Arial"/>
      <w:sz w:val="22"/>
      <w:szCs w:val="22"/>
      <w:lang w:val="en-GB"/>
    </w:rPr>
  </w:style>
  <w:style w:type="character" w:customStyle="1" w:styleId="TitleChar">
    <w:name w:val="Title Char"/>
    <w:basedOn w:val="DefaultParagraphFont"/>
    <w:link w:val="Title"/>
    <w:rsid w:val="00A57092"/>
    <w:rPr>
      <w:rFonts w:ascii="Arial" w:hAnsi="Arial" w:cs="Arial"/>
      <w:b/>
      <w:bCs/>
      <w:kern w:val="28"/>
      <w:sz w:val="22"/>
      <w:szCs w:val="22"/>
      <w:lang w:val="en-GB"/>
    </w:rPr>
  </w:style>
  <w:style w:type="character" w:customStyle="1" w:styleId="DateChar">
    <w:name w:val="Date Char"/>
    <w:basedOn w:val="DefaultParagraphFont"/>
    <w:link w:val="Date"/>
    <w:rsid w:val="00A57092"/>
    <w:rPr>
      <w:sz w:val="22"/>
      <w:szCs w:val="22"/>
      <w:lang w:val="en-GB"/>
    </w:rPr>
  </w:style>
  <w:style w:type="paragraph" w:styleId="ListParagraph">
    <w:name w:val="List Paragraph"/>
    <w:basedOn w:val="Normal"/>
    <w:uiPriority w:val="34"/>
    <w:qFormat/>
    <w:rsid w:val="00A57092"/>
    <w:pPr>
      <w:ind w:left="720"/>
      <w:contextualSpacing/>
    </w:pPr>
  </w:style>
  <w:style w:type="paragraph" w:styleId="Revision">
    <w:name w:val="Revision"/>
    <w:hidden/>
    <w:uiPriority w:val="99"/>
    <w:semiHidden/>
    <w:rsid w:val="00A57092"/>
    <w:rPr>
      <w:sz w:val="22"/>
      <w:szCs w:val="22"/>
      <w:lang w:val="en-GB"/>
    </w:rPr>
  </w:style>
  <w:style w:type="paragraph" w:styleId="NormalWeb">
    <w:name w:val="Normal (Web)"/>
    <w:basedOn w:val="Normal"/>
    <w:uiPriority w:val="99"/>
    <w:unhideWhenUsed/>
    <w:rsid w:val="00A57092"/>
    <w:pPr>
      <w:spacing w:before="100" w:beforeAutospacing="1" w:after="100" w:afterAutospacing="1"/>
      <w:jc w:val="left"/>
    </w:pPr>
    <w:rPr>
      <w:sz w:val="24"/>
      <w:szCs w:val="24"/>
      <w:lang w:val="en-CA" w:eastAsia="en-CA"/>
    </w:rPr>
  </w:style>
  <w:style w:type="character" w:customStyle="1" w:styleId="markedcontent">
    <w:name w:val="markedcontent"/>
    <w:basedOn w:val="DefaultParagraphFont"/>
    <w:rsid w:val="00A57092"/>
  </w:style>
  <w:style w:type="character" w:customStyle="1" w:styleId="highlight">
    <w:name w:val="highlight"/>
    <w:basedOn w:val="DefaultParagraphFont"/>
    <w:rsid w:val="00A57092"/>
  </w:style>
  <w:style w:type="table" w:customStyle="1" w:styleId="Cuadrculadetablaclara1">
    <w:name w:val="Cuadrícula de tabla clara1"/>
    <w:basedOn w:val="TableNormal"/>
    <w:uiPriority w:val="40"/>
    <w:rsid w:val="00A57092"/>
    <w:rPr>
      <w:rFonts w:asciiTheme="minorHAnsi" w:eastAsiaTheme="minorHAnsi" w:hAnsiTheme="minorHAnsi" w:cstheme="minorBidi"/>
      <w:sz w:val="22"/>
      <w:szCs w:val="22"/>
      <w:lang w:val="es-EC"/>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Cuadrculadetablaclara11">
    <w:name w:val="Cuadrícula de tabla clara11"/>
    <w:basedOn w:val="TableNormal"/>
    <w:uiPriority w:val="40"/>
    <w:rsid w:val="00A57092"/>
    <w:rPr>
      <w:rFonts w:asciiTheme="minorHAnsi" w:eastAsiaTheme="minorHAnsi" w:hAnsiTheme="minorHAnsi" w:cstheme="minorBidi"/>
      <w:sz w:val="22"/>
      <w:szCs w:val="22"/>
      <w:lang w:val="es-EC"/>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Tabladecuadrcula4-nfasis11">
    <w:name w:val="Tabla de cuadrícula 4 - Énfasis 11"/>
    <w:basedOn w:val="TableNormal"/>
    <w:uiPriority w:val="49"/>
    <w:rsid w:val="00A57092"/>
    <w:rPr>
      <w:rFonts w:ascii="Calibri" w:eastAsia="Calibri" w:hAnsi="Calibri"/>
      <w:sz w:val="22"/>
      <w:szCs w:val="22"/>
      <w:lang w:val="es-ES" w:eastAsia="es-ES"/>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cPr>
      <w:vAlign w:val="center"/>
    </w:tc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UNEP/OzL.Pro/ExCom/92/34</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7EF4BD960DEED4DB5A415EE320456A9" ma:contentTypeVersion="5" ma:contentTypeDescription="Create a new document." ma:contentTypeScope="" ma:versionID="f8b4d8aec81d1c732893f6d9f39e985d">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262B8D39-013B-44A7-B15B-1647623B2DF5}"/>
</file>

<file path=customXml/itemProps2.xml><?xml version="1.0" encoding="utf-8"?>
<ds:datastoreItem xmlns:ds="http://schemas.openxmlformats.org/officeDocument/2006/customXml" ds:itemID="{AE6B5CED-E021-4A72-B6C2-4FB2E9033B32}"/>
</file>

<file path=customXml/itemProps3.xml><?xml version="1.0" encoding="utf-8"?>
<ds:datastoreItem xmlns:ds="http://schemas.openxmlformats.org/officeDocument/2006/customXml" ds:itemID="{30628112-CDB0-4406-9F3A-8A8098A0F2C4}"/>
</file>

<file path=customXml/itemProps4.xml><?xml version="1.0" encoding="utf-8"?>
<ds:datastoreItem xmlns:ds="http://schemas.openxmlformats.org/officeDocument/2006/customXml" ds:itemID="{A3FE327A-EB76-490F-A790-C2C4FF3181AB}"/>
</file>

<file path=docProps/app.xml><?xml version="1.0" encoding="utf-8"?>
<Properties xmlns="http://schemas.openxmlformats.org/officeDocument/2006/extended-properties" xmlns:vt="http://schemas.openxmlformats.org/officeDocument/2006/docPropsVTypes">
  <Template>Normal</Template>
  <TotalTime>11</TotalTime>
  <Pages>24</Pages>
  <Words>11127</Words>
  <Characters>60328</Characters>
  <Application>Microsoft Office Word</Application>
  <DocSecurity>0</DocSecurity>
  <Lines>502</Lines>
  <Paragraphs>142</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Propositions de projets : Mexique</vt:lpstr>
      <vt:lpstr/>
    </vt:vector>
  </TitlesOfParts>
  <Company>UNMFS</Company>
  <LinksUpToDate>false</LinksUpToDate>
  <CharactersWithSpaces>71313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Propositions de projets: Mexique</dc:title>
  <dc:creator>Maïlys Lejosne</dc:creator>
  <cp:lastModifiedBy>HBE</cp:lastModifiedBy>
  <cp:revision>6</cp:revision>
  <cp:lastPrinted>2001-05-26T16:40:00Z</cp:lastPrinted>
  <dcterms:created xsi:type="dcterms:W3CDTF">2023-05-14T14:47:00Z</dcterms:created>
  <dcterms:modified xsi:type="dcterms:W3CDTF">2023-05-17T04:35:00Z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UNEP/OzL.Pro/ExCom/92/34</vt:lpwstr>
  </property>
  <property fmtid="{D5CDD505-2E9C-101B-9397-08002B2CF9AE}" pid="3" name="Revision date">
    <vt:lpwstr>5/4/2023</vt:lpwstr>
  </property>
  <property fmtid="{D5CDD505-2E9C-101B-9397-08002B2CF9AE}" pid="4" name="ContentTypeId">
    <vt:lpwstr>0x010100D7EF4BD960DEED4DB5A415EE320456A9</vt:lpwstr>
  </property>
  <property fmtid="{D5CDD505-2E9C-101B-9397-08002B2CF9AE}" pid="5" name="Order">
    <vt:r8>147800</vt:r8>
  </property>
  <property fmtid="{D5CDD505-2E9C-101B-9397-08002B2CF9AE}" pid="6" name="MediaServiceImageTags">
    <vt:lpwstr/>
  </property>
  <property fmtid="{D5CDD505-2E9C-101B-9397-08002B2CF9AE}" pid="8" name="lcf76f155ced4ddcb4097134ff3c332f">
    <vt:lpwstr/>
  </property>
</Properties>
</file>