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glossary/fontTable.xml" ContentType="application/vnd.openxmlformats-officedocument.wordprocessingml.fontTabl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24F88">
        <w:trPr>
          <w:trHeight w:val="720"/>
        </w:trPr>
        <w:tc>
          <w:tcPr>
            <w:tcW w:w="5490" w:type="dxa"/>
            <w:gridSpan w:val="2"/>
            <w:tcBorders>
              <w:bottom w:val="single" w:sz="18" w:space="0" w:color="auto"/>
            </w:tcBorders>
          </w:tcPr>
          <w:p w:rsidR="00C15867" w:rsidRPr="0000434E" w:rsidRDefault="00C15867" w:rsidP="00924F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24F88">
            <w:pPr>
              <w:jc w:val="right"/>
              <w:rPr>
                <w:sz w:val="52"/>
                <w:szCs w:val="52"/>
              </w:rPr>
            </w:pPr>
            <w:r>
              <w:rPr>
                <w:rFonts w:ascii="Univers Bold" w:hAnsi="Univers Bold"/>
                <w:b/>
                <w:sz w:val="72"/>
              </w:rPr>
              <w:t>EP</w:t>
            </w:r>
          </w:p>
        </w:tc>
      </w:tr>
      <w:tr w:rsidR="00C15867" w:rsidTr="00924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24F88">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24F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24F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24F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24F88">
            <w:pPr>
              <w:spacing w:before="720"/>
              <w:ind w:left="158"/>
            </w:pPr>
          </w:p>
        </w:tc>
        <w:tc>
          <w:tcPr>
            <w:tcW w:w="4590" w:type="dxa"/>
            <w:tcBorders>
              <w:top w:val="nil"/>
              <w:left w:val="nil"/>
              <w:bottom w:val="single" w:sz="36" w:space="0" w:color="auto"/>
              <w:right w:val="nil"/>
            </w:tcBorders>
          </w:tcPr>
          <w:p w:rsidR="00C15867" w:rsidRPr="0033525D" w:rsidRDefault="00C15867" w:rsidP="00924F88">
            <w:r w:rsidRPr="0033525D">
              <w:t>Distr.</w:t>
            </w:r>
          </w:p>
          <w:p w:rsidR="00923540" w:rsidRPr="0033525D" w:rsidRDefault="00923540" w:rsidP="00923540">
            <w:r w:rsidRPr="0033525D">
              <w:t>GENERAL</w:t>
            </w:r>
          </w:p>
          <w:p w:rsidR="00C15867" w:rsidRPr="0033525D" w:rsidRDefault="00C15867" w:rsidP="00924F88"/>
          <w:p w:rsidR="00C15867" w:rsidRPr="003F73BA" w:rsidRDefault="00C15867" w:rsidP="00924F88"/>
          <w:p w:rsidR="00C15867" w:rsidRPr="003F73BA" w:rsidRDefault="001804EA" w:rsidP="00924F88">
            <w:r>
              <w:fldChar w:fldCharType="begin"/>
            </w:r>
            <w:r>
              <w:instrText xml:space="preserve"> DOCPROPERTY "Document number"  \* MERGEFORMAT </w:instrText>
            </w:r>
            <w:r>
              <w:fldChar w:fldCharType="separate"/>
            </w:r>
            <w:r w:rsidR="0012777C">
              <w:t>UNEP/</w:t>
            </w:r>
            <w:proofErr w:type="spellStart"/>
            <w:r w:rsidR="0012777C">
              <w:t>OzL.Pro</w:t>
            </w:r>
            <w:proofErr w:type="spellEnd"/>
            <w:r w:rsidR="0012777C">
              <w:t>/ExCom/77/</w:t>
            </w:r>
            <w:r>
              <w:fldChar w:fldCharType="end"/>
            </w:r>
            <w:r w:rsidR="0012777C">
              <w:t>42</w:t>
            </w:r>
          </w:p>
          <w:p w:rsidR="00C15867" w:rsidRPr="003F73BA" w:rsidRDefault="0012777C" w:rsidP="00924F88">
            <w:r>
              <w:fldChar w:fldCharType="begin"/>
            </w:r>
            <w:r>
              <w:instrText xml:space="preserve"> DATE  \@ "d MMMM yyyy"  \* MERGEFORMAT </w:instrText>
            </w:r>
            <w:r>
              <w:fldChar w:fldCharType="separate"/>
            </w:r>
            <w:r w:rsidR="003D5567">
              <w:rPr>
                <w:noProof/>
              </w:rPr>
              <w:t>31 October 2016</w:t>
            </w:r>
            <w:r>
              <w:fldChar w:fldCharType="end"/>
            </w:r>
          </w:p>
          <w:p w:rsidR="00C15867" w:rsidRPr="00000FED" w:rsidRDefault="00C15867" w:rsidP="00924F88">
            <w:pPr>
              <w:rPr>
                <w:caps/>
              </w:rPr>
            </w:pPr>
          </w:p>
          <w:p w:rsidR="00C15867" w:rsidRDefault="00C15867" w:rsidP="00924F88">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rPr>
          <w:b w:val="0"/>
        </w:rPr>
      </w:pPr>
    </w:p>
    <w:p w:rsidR="0012777C" w:rsidRPr="000B60BC" w:rsidRDefault="0012777C" w:rsidP="004E7F9C">
      <w:pPr>
        <w:pStyle w:val="Title1"/>
        <w:rPr>
          <w:b w:val="0"/>
        </w:rPr>
      </w:pPr>
    </w:p>
    <w:p w:rsidR="0012777C" w:rsidRPr="00C7297C" w:rsidRDefault="0012777C" w:rsidP="0012777C">
      <w:pPr>
        <w:jc w:val="center"/>
        <w:rPr>
          <w:b/>
          <w:lang w:val="en-CA"/>
        </w:rPr>
      </w:pPr>
      <w:r w:rsidRPr="00C7297C">
        <w:rPr>
          <w:b/>
          <w:lang w:val="en-CA"/>
        </w:rPr>
        <w:t>PROJECT PROPOSAL: EL SALVADOR</w:t>
      </w:r>
    </w:p>
    <w:p w:rsidR="0012777C" w:rsidRPr="00C7297C" w:rsidRDefault="0012777C" w:rsidP="0012777C">
      <w:pPr>
        <w:rPr>
          <w:lang w:val="en-CA"/>
        </w:rPr>
      </w:pPr>
    </w:p>
    <w:p w:rsidR="0012777C" w:rsidRPr="00C7297C" w:rsidRDefault="0012777C" w:rsidP="0012777C">
      <w:pPr>
        <w:rPr>
          <w:lang w:val="en-CA"/>
        </w:rPr>
      </w:pPr>
    </w:p>
    <w:p w:rsidR="0012777C" w:rsidRPr="00C7297C" w:rsidRDefault="0012777C" w:rsidP="0012777C">
      <w:pPr>
        <w:ind w:firstLine="720"/>
        <w:rPr>
          <w:lang w:val="en-CA"/>
        </w:rPr>
      </w:pPr>
      <w:r w:rsidRPr="00C7297C">
        <w:rPr>
          <w:lang w:val="en-CA"/>
        </w:rPr>
        <w:t xml:space="preserve">This document consists of the comments and recommendation of the Secretariat on the following project proposal: </w:t>
      </w:r>
    </w:p>
    <w:p w:rsidR="0012777C" w:rsidRPr="00C7297C" w:rsidRDefault="0012777C" w:rsidP="0012777C">
      <w:pPr>
        <w:rPr>
          <w:lang w:val="en-CA"/>
        </w:rPr>
      </w:pPr>
    </w:p>
    <w:p w:rsidR="0012777C" w:rsidRPr="00C7297C" w:rsidRDefault="0012777C" w:rsidP="0012777C">
      <w:pPr>
        <w:rPr>
          <w:u w:val="single"/>
          <w:lang w:val="en-CA"/>
        </w:rPr>
      </w:pPr>
      <w:r w:rsidRPr="00C7297C">
        <w:rPr>
          <w:u w:val="single"/>
          <w:lang w:val="en-CA"/>
        </w:rPr>
        <w:t>Phase-out</w:t>
      </w:r>
    </w:p>
    <w:p w:rsidR="0012777C" w:rsidRPr="00C7297C" w:rsidRDefault="0012777C" w:rsidP="0012777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12777C" w:rsidRPr="00C7297C" w:rsidTr="00924F88">
        <w:tc>
          <w:tcPr>
            <w:tcW w:w="7128" w:type="dxa"/>
          </w:tcPr>
          <w:p w:rsidR="0012777C" w:rsidRPr="00C7297C" w:rsidRDefault="0012777C" w:rsidP="00924F88">
            <w:pPr>
              <w:rPr>
                <w:lang w:val="en-CA"/>
              </w:rPr>
            </w:pPr>
            <w:r w:rsidRPr="00C7297C">
              <w:rPr>
                <w:lang w:val="en-CA"/>
              </w:rPr>
              <w:t>•</w:t>
            </w:r>
            <w:r w:rsidRPr="00C7297C">
              <w:rPr>
                <w:lang w:val="en-CA"/>
              </w:rPr>
              <w:tab/>
              <w:t>HCFC phase-out management plan (stage I, third tranche)</w:t>
            </w:r>
          </w:p>
        </w:tc>
        <w:tc>
          <w:tcPr>
            <w:tcW w:w="2448" w:type="dxa"/>
          </w:tcPr>
          <w:p w:rsidR="0012777C" w:rsidRPr="00C7297C" w:rsidRDefault="0012777C" w:rsidP="00924F88">
            <w:pPr>
              <w:jc w:val="right"/>
              <w:rPr>
                <w:lang w:val="en-CA"/>
              </w:rPr>
            </w:pPr>
            <w:r w:rsidRPr="00C7297C">
              <w:rPr>
                <w:lang w:val="en-CA"/>
              </w:rPr>
              <w:t>UNDP and UNEP</w:t>
            </w:r>
          </w:p>
        </w:tc>
      </w:tr>
    </w:tbl>
    <w:p w:rsidR="004E7F9C" w:rsidRDefault="004E7F9C" w:rsidP="004E7F9C">
      <w:pPr>
        <w:pStyle w:val="Title1"/>
        <w:rPr>
          <w:b w:val="0"/>
        </w:rPr>
      </w:pPr>
    </w:p>
    <w:p w:rsidR="0012777C" w:rsidRPr="000B60BC" w:rsidRDefault="0012777C" w:rsidP="004E7F9C">
      <w:pPr>
        <w:pStyle w:val="Title1"/>
        <w:rPr>
          <w:b w:val="0"/>
        </w:rPr>
      </w:pPr>
    </w:p>
    <w:p w:rsidR="008C5738" w:rsidRDefault="008C5738" w:rsidP="004E7F9C">
      <w:pPr>
        <w:pStyle w:val="StyleHeader4Para4Left0Firstline0"/>
        <w:numPr>
          <w:ilvl w:val="0"/>
          <w:numId w:val="0"/>
        </w:numPr>
      </w:pPr>
    </w:p>
    <w:p w:rsidR="008C5738" w:rsidRDefault="004E7F9C" w:rsidP="004E7F9C">
      <w:pPr>
        <w:pStyle w:val="StyleHeader4Para4Left0Firstline0"/>
        <w:numPr>
          <w:ilvl w:val="0"/>
          <w:numId w:val="0"/>
        </w:numPr>
      </w:pPr>
      <w:r>
        <w:br w:type="page"/>
      </w:r>
    </w:p>
    <w:p w:rsidR="0012777C" w:rsidRPr="00A23DD9" w:rsidRDefault="0012777C" w:rsidP="0012777C">
      <w:pPr>
        <w:jc w:val="center"/>
        <w:rPr>
          <w:b/>
          <w:lang w:val="en-CA"/>
        </w:rPr>
      </w:pPr>
      <w:r w:rsidRPr="00A23DD9">
        <w:rPr>
          <w:b/>
          <w:lang w:val="en-CA"/>
        </w:rPr>
        <w:lastRenderedPageBreak/>
        <w:t>PROJECT EVALUATION SHEET – MULTI-YEAR PROJECTS</w:t>
      </w:r>
    </w:p>
    <w:p w:rsidR="0012777C" w:rsidRPr="00A23DD9" w:rsidRDefault="0012777C" w:rsidP="0012777C">
      <w:pPr>
        <w:jc w:val="center"/>
        <w:rPr>
          <w:b/>
          <w:lang w:val="en-CA"/>
        </w:rPr>
      </w:pPr>
    </w:p>
    <w:p w:rsidR="0012777C" w:rsidRPr="00C7297C" w:rsidRDefault="0012777C" w:rsidP="0012777C">
      <w:pPr>
        <w:jc w:val="center"/>
        <w:rPr>
          <w:b/>
          <w:lang w:val="en-CA"/>
        </w:rPr>
      </w:pPr>
      <w:r w:rsidRPr="00C7297C">
        <w:rPr>
          <w:b/>
          <w:lang w:val="en-CA"/>
        </w:rPr>
        <w:t>El Salvador</w:t>
      </w:r>
    </w:p>
    <w:p w:rsidR="0012777C" w:rsidRPr="00C7297C" w:rsidRDefault="0012777C" w:rsidP="0012777C">
      <w:pPr>
        <w:spacing w:after="80"/>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2227"/>
        <w:gridCol w:w="2434"/>
        <w:gridCol w:w="2404"/>
      </w:tblGrid>
      <w:tr w:rsidR="0012777C" w:rsidRPr="00C7297C" w:rsidTr="00924F88">
        <w:trPr>
          <w:trHeight w:val="272"/>
        </w:trPr>
        <w:tc>
          <w:tcPr>
            <w:tcW w:w="1311" w:type="pct"/>
            <w:shd w:val="clear" w:color="auto" w:fill="auto"/>
          </w:tcPr>
          <w:p w:rsidR="0012777C" w:rsidRPr="00C7297C" w:rsidRDefault="0012777C" w:rsidP="00924F88">
            <w:pPr>
              <w:spacing w:after="80"/>
              <w:jc w:val="left"/>
              <w:rPr>
                <w:b/>
                <w:sz w:val="16"/>
                <w:szCs w:val="16"/>
                <w:lang w:val="en-CA"/>
              </w:rPr>
            </w:pPr>
            <w:r w:rsidRPr="00C7297C">
              <w:rPr>
                <w:b/>
                <w:sz w:val="16"/>
                <w:szCs w:val="16"/>
                <w:lang w:val="en-CA"/>
              </w:rPr>
              <w:t>(I) PROJECT TITLE</w:t>
            </w:r>
          </w:p>
        </w:tc>
        <w:tc>
          <w:tcPr>
            <w:tcW w:w="1163" w:type="pct"/>
            <w:shd w:val="clear" w:color="auto" w:fill="auto"/>
          </w:tcPr>
          <w:p w:rsidR="0012777C" w:rsidRPr="00C7297C" w:rsidRDefault="0012777C" w:rsidP="00924F88">
            <w:pPr>
              <w:spacing w:after="80"/>
              <w:jc w:val="center"/>
              <w:rPr>
                <w:b/>
                <w:sz w:val="16"/>
                <w:szCs w:val="16"/>
                <w:lang w:val="en-CA"/>
              </w:rPr>
            </w:pPr>
            <w:r w:rsidRPr="00C7297C">
              <w:rPr>
                <w:b/>
                <w:sz w:val="16"/>
                <w:szCs w:val="16"/>
                <w:lang w:val="en-CA"/>
              </w:rPr>
              <w:t>AGENCY</w:t>
            </w:r>
          </w:p>
        </w:tc>
        <w:tc>
          <w:tcPr>
            <w:tcW w:w="1271" w:type="pct"/>
            <w:shd w:val="clear" w:color="auto" w:fill="auto"/>
          </w:tcPr>
          <w:p w:rsidR="0012777C" w:rsidRPr="00C7297C" w:rsidRDefault="0012777C" w:rsidP="00924F88">
            <w:pPr>
              <w:spacing w:after="80"/>
              <w:jc w:val="center"/>
              <w:rPr>
                <w:b/>
                <w:sz w:val="16"/>
                <w:szCs w:val="16"/>
                <w:lang w:val="en-CA"/>
              </w:rPr>
            </w:pPr>
            <w:r w:rsidRPr="00C7297C">
              <w:rPr>
                <w:b/>
                <w:sz w:val="16"/>
                <w:szCs w:val="16"/>
                <w:lang w:val="en-CA"/>
              </w:rPr>
              <w:t>MEETING APPROVED</w:t>
            </w:r>
          </w:p>
        </w:tc>
        <w:tc>
          <w:tcPr>
            <w:tcW w:w="1255" w:type="pct"/>
            <w:shd w:val="clear" w:color="auto" w:fill="auto"/>
          </w:tcPr>
          <w:p w:rsidR="0012777C" w:rsidRPr="00C7297C" w:rsidRDefault="0012777C" w:rsidP="00924F88">
            <w:pPr>
              <w:spacing w:after="80"/>
              <w:jc w:val="center"/>
              <w:rPr>
                <w:b/>
                <w:sz w:val="16"/>
                <w:szCs w:val="16"/>
                <w:lang w:val="en-CA"/>
              </w:rPr>
            </w:pPr>
            <w:r w:rsidRPr="00C7297C">
              <w:rPr>
                <w:b/>
                <w:sz w:val="16"/>
                <w:szCs w:val="16"/>
                <w:lang w:val="en-CA"/>
              </w:rPr>
              <w:t>CONTROL MEASURE</w:t>
            </w:r>
          </w:p>
        </w:tc>
      </w:tr>
      <w:tr w:rsidR="0012777C" w:rsidRPr="00C7297C" w:rsidTr="00924F88">
        <w:trPr>
          <w:trHeight w:val="272"/>
        </w:trPr>
        <w:tc>
          <w:tcPr>
            <w:tcW w:w="1311" w:type="pct"/>
            <w:shd w:val="clear" w:color="auto" w:fill="auto"/>
          </w:tcPr>
          <w:p w:rsidR="0012777C" w:rsidRPr="00A23DD9" w:rsidRDefault="0012777C" w:rsidP="00924F88">
            <w:pPr>
              <w:spacing w:after="80"/>
              <w:jc w:val="center"/>
              <w:rPr>
                <w:sz w:val="16"/>
                <w:szCs w:val="16"/>
                <w:lang w:val="en-CA"/>
              </w:rPr>
            </w:pPr>
            <w:r w:rsidRPr="00A23DD9">
              <w:rPr>
                <w:sz w:val="16"/>
                <w:szCs w:val="16"/>
                <w:lang w:val="en-CA"/>
              </w:rPr>
              <w:t>HCFC phase out plan (Stage I)</w:t>
            </w:r>
          </w:p>
        </w:tc>
        <w:tc>
          <w:tcPr>
            <w:tcW w:w="1163" w:type="pct"/>
            <w:shd w:val="clear" w:color="auto" w:fill="auto"/>
          </w:tcPr>
          <w:p w:rsidR="0012777C" w:rsidRPr="00A23DD9" w:rsidRDefault="0012777C" w:rsidP="00924F88">
            <w:pPr>
              <w:spacing w:after="80"/>
              <w:jc w:val="center"/>
              <w:rPr>
                <w:sz w:val="16"/>
                <w:szCs w:val="16"/>
                <w:lang w:val="en-CA"/>
              </w:rPr>
            </w:pPr>
            <w:r w:rsidRPr="00A23DD9">
              <w:rPr>
                <w:sz w:val="16"/>
                <w:szCs w:val="16"/>
                <w:lang w:val="en-CA"/>
              </w:rPr>
              <w:t>UNDP (lead), UNEP</w:t>
            </w:r>
          </w:p>
        </w:tc>
        <w:tc>
          <w:tcPr>
            <w:tcW w:w="1271" w:type="pct"/>
            <w:shd w:val="clear" w:color="auto" w:fill="auto"/>
          </w:tcPr>
          <w:p w:rsidR="0012777C" w:rsidRPr="00C7297C" w:rsidRDefault="0012777C" w:rsidP="00924F88">
            <w:pPr>
              <w:spacing w:after="80"/>
              <w:jc w:val="center"/>
              <w:rPr>
                <w:sz w:val="16"/>
                <w:szCs w:val="16"/>
                <w:lang w:val="en-CA"/>
              </w:rPr>
            </w:pPr>
            <w:r w:rsidRPr="00C7297C">
              <w:rPr>
                <w:sz w:val="16"/>
                <w:szCs w:val="16"/>
                <w:lang w:val="en-CA"/>
              </w:rPr>
              <w:t>65</w:t>
            </w:r>
            <w:r w:rsidRPr="00C7297C">
              <w:rPr>
                <w:sz w:val="16"/>
                <w:szCs w:val="16"/>
                <w:vertAlign w:val="superscript"/>
                <w:lang w:val="en-CA"/>
              </w:rPr>
              <w:t>th</w:t>
            </w:r>
          </w:p>
        </w:tc>
        <w:tc>
          <w:tcPr>
            <w:tcW w:w="1255" w:type="pct"/>
            <w:shd w:val="clear" w:color="auto" w:fill="auto"/>
          </w:tcPr>
          <w:p w:rsidR="0012777C" w:rsidRPr="00C7297C" w:rsidRDefault="0012777C" w:rsidP="00924F88">
            <w:pPr>
              <w:spacing w:after="80"/>
              <w:jc w:val="center"/>
              <w:rPr>
                <w:sz w:val="16"/>
                <w:szCs w:val="16"/>
                <w:lang w:val="en-CA"/>
              </w:rPr>
            </w:pPr>
            <w:r w:rsidRPr="00C7297C">
              <w:rPr>
                <w:sz w:val="16"/>
                <w:szCs w:val="16"/>
                <w:lang w:val="en-CA"/>
              </w:rPr>
              <w:t>35% by 2020</w:t>
            </w:r>
          </w:p>
        </w:tc>
      </w:tr>
    </w:tbl>
    <w:p w:rsidR="0012777C" w:rsidRPr="00A23DD9" w:rsidRDefault="0012777C" w:rsidP="0012777C">
      <w:pPr>
        <w:spacing w:after="60"/>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0"/>
        <w:gridCol w:w="2298"/>
        <w:gridCol w:w="2298"/>
      </w:tblGrid>
      <w:tr w:rsidR="0012777C" w:rsidRPr="00C7297C" w:rsidTr="00924F88">
        <w:trPr>
          <w:trHeight w:val="236"/>
        </w:trPr>
        <w:tc>
          <w:tcPr>
            <w:tcW w:w="2600" w:type="pct"/>
            <w:shd w:val="clear" w:color="auto" w:fill="auto"/>
          </w:tcPr>
          <w:p w:rsidR="0012777C" w:rsidRPr="00A23DD9" w:rsidRDefault="0012777C" w:rsidP="00924F88">
            <w:pPr>
              <w:spacing w:after="60"/>
              <w:jc w:val="left"/>
              <w:rPr>
                <w:b/>
                <w:sz w:val="16"/>
                <w:szCs w:val="16"/>
                <w:lang w:val="en-CA"/>
              </w:rPr>
            </w:pPr>
            <w:r w:rsidRPr="00A23DD9">
              <w:rPr>
                <w:b/>
                <w:sz w:val="16"/>
                <w:szCs w:val="16"/>
                <w:lang w:val="en-CA"/>
              </w:rPr>
              <w:t>(II) LATEST ARTICLE 7 DATA (Annex C Group l)</w:t>
            </w:r>
          </w:p>
        </w:tc>
        <w:tc>
          <w:tcPr>
            <w:tcW w:w="1200" w:type="pct"/>
            <w:shd w:val="clear" w:color="auto" w:fill="auto"/>
          </w:tcPr>
          <w:p w:rsidR="0012777C" w:rsidRPr="00A23DD9" w:rsidRDefault="0012777C" w:rsidP="00924F88">
            <w:pPr>
              <w:spacing w:after="60"/>
              <w:jc w:val="center"/>
              <w:rPr>
                <w:sz w:val="16"/>
                <w:szCs w:val="16"/>
                <w:lang w:val="en-CA"/>
              </w:rPr>
            </w:pPr>
            <w:r w:rsidRPr="00A23DD9">
              <w:rPr>
                <w:sz w:val="16"/>
                <w:szCs w:val="16"/>
                <w:lang w:val="en-CA"/>
              </w:rPr>
              <w:t>Year: 2015</w:t>
            </w:r>
          </w:p>
        </w:tc>
        <w:tc>
          <w:tcPr>
            <w:tcW w:w="120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5.8 (ODP tonnes)</w:t>
            </w:r>
          </w:p>
        </w:tc>
      </w:tr>
    </w:tbl>
    <w:p w:rsidR="0012777C" w:rsidRPr="00A23DD9" w:rsidRDefault="0012777C" w:rsidP="0012777C">
      <w:pPr>
        <w:spacing w:after="60"/>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50"/>
        <w:gridCol w:w="783"/>
        <w:gridCol w:w="626"/>
        <w:gridCol w:w="935"/>
        <w:gridCol w:w="1283"/>
        <w:gridCol w:w="904"/>
        <w:gridCol w:w="766"/>
        <w:gridCol w:w="960"/>
        <w:gridCol w:w="622"/>
        <w:gridCol w:w="1547"/>
      </w:tblGrid>
      <w:tr w:rsidR="0012777C" w:rsidRPr="00C7297C" w:rsidTr="00924F88">
        <w:trPr>
          <w:trHeight w:val="241"/>
        </w:trPr>
        <w:tc>
          <w:tcPr>
            <w:tcW w:w="3867" w:type="pct"/>
            <w:gridSpan w:val="8"/>
            <w:shd w:val="clear" w:color="auto" w:fill="auto"/>
          </w:tcPr>
          <w:p w:rsidR="0012777C" w:rsidRPr="00A23DD9" w:rsidRDefault="0012777C" w:rsidP="00924F88">
            <w:pPr>
              <w:spacing w:after="60"/>
              <w:jc w:val="left"/>
              <w:rPr>
                <w:b/>
                <w:sz w:val="16"/>
                <w:szCs w:val="16"/>
                <w:lang w:val="en-CA"/>
              </w:rPr>
            </w:pPr>
            <w:r w:rsidRPr="00A23DD9">
              <w:rPr>
                <w:b/>
                <w:sz w:val="16"/>
                <w:szCs w:val="16"/>
                <w:lang w:val="en-CA"/>
              </w:rPr>
              <w:t>(III) LATEST COUNTRY PROGRAMME SECTORAL DATA (ODP tonnes)</w:t>
            </w:r>
          </w:p>
        </w:tc>
        <w:tc>
          <w:tcPr>
            <w:tcW w:w="1133" w:type="pct"/>
            <w:gridSpan w:val="2"/>
            <w:shd w:val="clear" w:color="auto" w:fill="auto"/>
          </w:tcPr>
          <w:p w:rsidR="0012777C" w:rsidRPr="00A23DD9" w:rsidRDefault="0012777C" w:rsidP="00924F88">
            <w:pPr>
              <w:spacing w:after="60"/>
              <w:jc w:val="right"/>
              <w:rPr>
                <w:b/>
                <w:sz w:val="16"/>
                <w:szCs w:val="16"/>
                <w:lang w:val="en-CA"/>
              </w:rPr>
            </w:pPr>
            <w:r w:rsidRPr="00A23DD9">
              <w:rPr>
                <w:b/>
                <w:sz w:val="16"/>
                <w:szCs w:val="16"/>
                <w:lang w:val="en-CA"/>
              </w:rPr>
              <w:t>Year: 2015</w:t>
            </w:r>
          </w:p>
        </w:tc>
      </w:tr>
      <w:tr w:rsidR="0012777C" w:rsidRPr="00C7297C" w:rsidTr="00924F88">
        <w:trPr>
          <w:trHeight w:val="241"/>
        </w:trPr>
        <w:tc>
          <w:tcPr>
            <w:tcW w:w="600" w:type="pct"/>
            <w:shd w:val="clear" w:color="auto" w:fill="auto"/>
          </w:tcPr>
          <w:p w:rsidR="0012777C" w:rsidRPr="00A23DD9" w:rsidRDefault="0012777C" w:rsidP="00924F88">
            <w:pPr>
              <w:spacing w:after="60"/>
              <w:jc w:val="center"/>
              <w:rPr>
                <w:sz w:val="16"/>
                <w:szCs w:val="16"/>
                <w:lang w:val="en-CA"/>
              </w:rPr>
            </w:pPr>
            <w:r w:rsidRPr="00A23DD9">
              <w:rPr>
                <w:sz w:val="16"/>
                <w:szCs w:val="16"/>
                <w:lang w:val="en-CA"/>
              </w:rPr>
              <w:t>Chemical</w:t>
            </w:r>
          </w:p>
        </w:tc>
        <w:tc>
          <w:tcPr>
            <w:tcW w:w="409" w:type="pct"/>
            <w:shd w:val="clear" w:color="auto" w:fill="auto"/>
          </w:tcPr>
          <w:p w:rsidR="0012777C" w:rsidRPr="00A23DD9" w:rsidRDefault="0012777C" w:rsidP="00924F88">
            <w:pPr>
              <w:spacing w:after="60"/>
              <w:jc w:val="center"/>
              <w:rPr>
                <w:sz w:val="16"/>
                <w:szCs w:val="16"/>
                <w:lang w:val="en-CA"/>
              </w:rPr>
            </w:pPr>
            <w:r w:rsidRPr="00A23DD9">
              <w:rPr>
                <w:sz w:val="16"/>
                <w:szCs w:val="16"/>
                <w:lang w:val="en-CA"/>
              </w:rPr>
              <w:t>Aerosol</w:t>
            </w:r>
          </w:p>
        </w:tc>
        <w:tc>
          <w:tcPr>
            <w:tcW w:w="327" w:type="pct"/>
            <w:shd w:val="clear" w:color="auto" w:fill="auto"/>
          </w:tcPr>
          <w:p w:rsidR="0012777C" w:rsidRPr="00C7297C" w:rsidRDefault="0012777C" w:rsidP="00924F88">
            <w:pPr>
              <w:spacing w:after="60"/>
              <w:jc w:val="center"/>
              <w:rPr>
                <w:sz w:val="16"/>
                <w:szCs w:val="16"/>
                <w:lang w:val="en-CA"/>
              </w:rPr>
            </w:pPr>
            <w:r w:rsidRPr="00C7297C">
              <w:rPr>
                <w:sz w:val="16"/>
                <w:szCs w:val="16"/>
                <w:lang w:val="en-CA"/>
              </w:rPr>
              <w:t>Foam</w:t>
            </w:r>
          </w:p>
        </w:tc>
        <w:tc>
          <w:tcPr>
            <w:tcW w:w="488" w:type="pct"/>
            <w:shd w:val="clear" w:color="auto" w:fill="auto"/>
          </w:tcPr>
          <w:p w:rsidR="0012777C" w:rsidRPr="00C7297C" w:rsidRDefault="0012777C" w:rsidP="00924F88">
            <w:pPr>
              <w:spacing w:after="60"/>
              <w:jc w:val="center"/>
              <w:rPr>
                <w:sz w:val="16"/>
                <w:szCs w:val="16"/>
                <w:lang w:val="en-CA"/>
              </w:rPr>
            </w:pPr>
            <w:r w:rsidRPr="00C7297C">
              <w:rPr>
                <w:sz w:val="16"/>
                <w:szCs w:val="16"/>
                <w:lang w:val="en-CA"/>
              </w:rPr>
              <w:t>Fire fighting</w:t>
            </w:r>
          </w:p>
        </w:tc>
        <w:tc>
          <w:tcPr>
            <w:tcW w:w="1142" w:type="pct"/>
            <w:gridSpan w:val="2"/>
            <w:shd w:val="clear" w:color="auto" w:fill="auto"/>
          </w:tcPr>
          <w:p w:rsidR="0012777C" w:rsidRPr="00C7297C" w:rsidRDefault="0012777C" w:rsidP="00924F88">
            <w:pPr>
              <w:spacing w:after="60"/>
              <w:jc w:val="center"/>
              <w:rPr>
                <w:sz w:val="16"/>
                <w:szCs w:val="16"/>
                <w:lang w:val="en-CA"/>
              </w:rPr>
            </w:pPr>
            <w:r w:rsidRPr="00C7297C">
              <w:rPr>
                <w:sz w:val="16"/>
                <w:szCs w:val="16"/>
                <w:lang w:val="en-CA"/>
              </w:rPr>
              <w:t>Refrigeration</w:t>
            </w:r>
          </w:p>
        </w:tc>
        <w:tc>
          <w:tcPr>
            <w:tcW w:w="400" w:type="pct"/>
            <w:shd w:val="clear" w:color="auto" w:fill="auto"/>
          </w:tcPr>
          <w:p w:rsidR="0012777C" w:rsidRPr="00C7297C" w:rsidRDefault="0012777C" w:rsidP="00924F88">
            <w:pPr>
              <w:spacing w:after="60"/>
              <w:jc w:val="center"/>
              <w:rPr>
                <w:sz w:val="16"/>
                <w:szCs w:val="16"/>
                <w:lang w:val="en-CA"/>
              </w:rPr>
            </w:pPr>
            <w:r w:rsidRPr="00C7297C">
              <w:rPr>
                <w:sz w:val="16"/>
                <w:szCs w:val="16"/>
                <w:lang w:val="en-CA"/>
              </w:rPr>
              <w:t>Solvent</w:t>
            </w:r>
          </w:p>
        </w:tc>
        <w:tc>
          <w:tcPr>
            <w:tcW w:w="501" w:type="pct"/>
            <w:shd w:val="clear" w:color="auto" w:fill="auto"/>
          </w:tcPr>
          <w:p w:rsidR="0012777C" w:rsidRPr="00C7297C" w:rsidRDefault="0012777C" w:rsidP="00924F88">
            <w:pPr>
              <w:spacing w:after="60"/>
              <w:jc w:val="center"/>
              <w:rPr>
                <w:sz w:val="16"/>
                <w:szCs w:val="16"/>
                <w:lang w:val="en-CA"/>
              </w:rPr>
            </w:pPr>
            <w:r w:rsidRPr="00C7297C">
              <w:rPr>
                <w:sz w:val="16"/>
                <w:szCs w:val="16"/>
                <w:lang w:val="en-CA"/>
              </w:rPr>
              <w:t>Process agent</w:t>
            </w:r>
          </w:p>
        </w:tc>
        <w:tc>
          <w:tcPr>
            <w:tcW w:w="325" w:type="pct"/>
            <w:shd w:val="clear" w:color="auto" w:fill="auto"/>
          </w:tcPr>
          <w:p w:rsidR="0012777C" w:rsidRPr="00C7297C" w:rsidRDefault="0012777C" w:rsidP="00924F88">
            <w:pPr>
              <w:spacing w:after="60"/>
              <w:jc w:val="center"/>
              <w:rPr>
                <w:sz w:val="16"/>
                <w:szCs w:val="16"/>
                <w:lang w:val="en-CA"/>
              </w:rPr>
            </w:pPr>
            <w:r w:rsidRPr="00C7297C">
              <w:rPr>
                <w:sz w:val="16"/>
                <w:szCs w:val="16"/>
                <w:lang w:val="en-CA"/>
              </w:rPr>
              <w:t>Lab use</w:t>
            </w:r>
          </w:p>
        </w:tc>
        <w:tc>
          <w:tcPr>
            <w:tcW w:w="808" w:type="pct"/>
            <w:shd w:val="clear" w:color="auto" w:fill="auto"/>
          </w:tcPr>
          <w:p w:rsidR="0012777C" w:rsidRPr="00C7297C" w:rsidRDefault="0012777C" w:rsidP="00924F88">
            <w:pPr>
              <w:spacing w:after="60"/>
              <w:jc w:val="center"/>
              <w:rPr>
                <w:sz w:val="16"/>
                <w:szCs w:val="16"/>
                <w:lang w:val="en-CA"/>
              </w:rPr>
            </w:pPr>
            <w:r w:rsidRPr="00C7297C">
              <w:rPr>
                <w:sz w:val="16"/>
                <w:szCs w:val="16"/>
                <w:lang w:val="en-CA"/>
              </w:rPr>
              <w:t>Total sector consumption</w:t>
            </w:r>
          </w:p>
        </w:tc>
      </w:tr>
      <w:tr w:rsidR="0012777C" w:rsidRPr="00C7297C" w:rsidTr="00924F88">
        <w:trPr>
          <w:trHeight w:val="241"/>
        </w:trPr>
        <w:tc>
          <w:tcPr>
            <w:tcW w:w="1824" w:type="pct"/>
            <w:gridSpan w:val="4"/>
            <w:shd w:val="clear" w:color="auto" w:fill="auto"/>
          </w:tcPr>
          <w:p w:rsidR="0012777C" w:rsidRPr="00A23DD9" w:rsidRDefault="0012777C" w:rsidP="00924F88">
            <w:pPr>
              <w:spacing w:after="60"/>
              <w:jc w:val="center"/>
              <w:rPr>
                <w:sz w:val="16"/>
                <w:szCs w:val="16"/>
                <w:lang w:val="en-CA"/>
              </w:rPr>
            </w:pPr>
            <w:r w:rsidRPr="00A23DD9">
              <w:rPr>
                <w:sz w:val="16"/>
                <w:szCs w:val="16"/>
                <w:lang w:val="en-CA"/>
              </w:rPr>
              <w:t xml:space="preserve"> </w:t>
            </w:r>
          </w:p>
        </w:tc>
        <w:tc>
          <w:tcPr>
            <w:tcW w:w="670" w:type="pct"/>
            <w:shd w:val="clear" w:color="auto" w:fill="auto"/>
          </w:tcPr>
          <w:p w:rsidR="0012777C" w:rsidRPr="00A23DD9" w:rsidRDefault="0012777C" w:rsidP="00924F88">
            <w:pPr>
              <w:spacing w:after="60"/>
              <w:jc w:val="center"/>
              <w:rPr>
                <w:sz w:val="16"/>
                <w:szCs w:val="16"/>
                <w:lang w:val="en-CA"/>
              </w:rPr>
            </w:pPr>
            <w:r w:rsidRPr="00A23DD9">
              <w:rPr>
                <w:sz w:val="16"/>
                <w:szCs w:val="16"/>
                <w:lang w:val="en-CA"/>
              </w:rPr>
              <w:t>Manufacturing</w:t>
            </w:r>
          </w:p>
        </w:tc>
        <w:tc>
          <w:tcPr>
            <w:tcW w:w="472" w:type="pct"/>
            <w:shd w:val="clear" w:color="auto" w:fill="auto"/>
          </w:tcPr>
          <w:p w:rsidR="0012777C" w:rsidRPr="00C7297C" w:rsidRDefault="0012777C" w:rsidP="00924F88">
            <w:pPr>
              <w:spacing w:after="60"/>
              <w:jc w:val="center"/>
              <w:rPr>
                <w:sz w:val="16"/>
                <w:szCs w:val="16"/>
                <w:lang w:val="en-CA"/>
              </w:rPr>
            </w:pPr>
            <w:r w:rsidRPr="00C7297C">
              <w:rPr>
                <w:sz w:val="16"/>
                <w:szCs w:val="16"/>
                <w:lang w:val="en-CA"/>
              </w:rPr>
              <w:t>Servicing</w:t>
            </w:r>
          </w:p>
        </w:tc>
        <w:tc>
          <w:tcPr>
            <w:tcW w:w="2034" w:type="pct"/>
            <w:gridSpan w:val="4"/>
            <w:shd w:val="clear" w:color="auto" w:fill="auto"/>
          </w:tcPr>
          <w:p w:rsidR="0012777C" w:rsidRPr="00C7297C" w:rsidRDefault="0012777C" w:rsidP="00924F88">
            <w:pPr>
              <w:spacing w:after="60"/>
              <w:jc w:val="center"/>
              <w:rPr>
                <w:sz w:val="16"/>
                <w:szCs w:val="16"/>
                <w:lang w:val="en-CA"/>
              </w:rPr>
            </w:pPr>
          </w:p>
        </w:tc>
      </w:tr>
      <w:tr w:rsidR="0012777C" w:rsidRPr="00C7297C" w:rsidTr="00924F88">
        <w:trPr>
          <w:trHeight w:val="241"/>
        </w:trPr>
        <w:tc>
          <w:tcPr>
            <w:tcW w:w="600" w:type="pct"/>
            <w:shd w:val="clear" w:color="auto" w:fill="auto"/>
          </w:tcPr>
          <w:p w:rsidR="0012777C" w:rsidRPr="00A23DD9" w:rsidRDefault="0012777C" w:rsidP="00924F88">
            <w:pPr>
              <w:spacing w:after="60"/>
              <w:jc w:val="left"/>
              <w:rPr>
                <w:sz w:val="16"/>
                <w:szCs w:val="16"/>
                <w:lang w:val="en-CA"/>
              </w:rPr>
            </w:pPr>
            <w:r w:rsidRPr="00A23DD9">
              <w:rPr>
                <w:sz w:val="16"/>
                <w:szCs w:val="16"/>
                <w:lang w:val="en-CA"/>
              </w:rPr>
              <w:t>HCFC-123</w:t>
            </w:r>
          </w:p>
        </w:tc>
        <w:tc>
          <w:tcPr>
            <w:tcW w:w="409" w:type="pct"/>
            <w:shd w:val="clear" w:color="auto" w:fill="auto"/>
          </w:tcPr>
          <w:p w:rsidR="0012777C" w:rsidRPr="00A23DD9" w:rsidRDefault="0012777C" w:rsidP="00924F88">
            <w:pPr>
              <w:spacing w:after="60"/>
              <w:jc w:val="right"/>
              <w:rPr>
                <w:sz w:val="16"/>
                <w:szCs w:val="16"/>
                <w:lang w:val="en-CA"/>
              </w:rPr>
            </w:pPr>
          </w:p>
        </w:tc>
        <w:tc>
          <w:tcPr>
            <w:tcW w:w="327" w:type="pct"/>
            <w:shd w:val="clear" w:color="auto" w:fill="auto"/>
          </w:tcPr>
          <w:p w:rsidR="0012777C" w:rsidRPr="00C7297C" w:rsidRDefault="0012777C" w:rsidP="00924F88">
            <w:pPr>
              <w:spacing w:after="60"/>
              <w:jc w:val="right"/>
              <w:rPr>
                <w:sz w:val="16"/>
                <w:szCs w:val="16"/>
                <w:lang w:val="en-CA"/>
              </w:rPr>
            </w:pPr>
          </w:p>
        </w:tc>
        <w:tc>
          <w:tcPr>
            <w:tcW w:w="488" w:type="pct"/>
            <w:shd w:val="clear" w:color="auto" w:fill="auto"/>
          </w:tcPr>
          <w:p w:rsidR="0012777C" w:rsidRPr="00C7297C" w:rsidRDefault="0012777C" w:rsidP="00924F88">
            <w:pPr>
              <w:spacing w:after="60"/>
              <w:jc w:val="right"/>
              <w:rPr>
                <w:sz w:val="16"/>
                <w:szCs w:val="16"/>
                <w:lang w:val="en-CA"/>
              </w:rPr>
            </w:pPr>
          </w:p>
        </w:tc>
        <w:tc>
          <w:tcPr>
            <w:tcW w:w="67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72"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0" w:type="pct"/>
            <w:shd w:val="clear" w:color="auto" w:fill="auto"/>
          </w:tcPr>
          <w:p w:rsidR="0012777C" w:rsidRPr="00C7297C" w:rsidRDefault="0012777C" w:rsidP="00924F88">
            <w:pPr>
              <w:spacing w:after="60"/>
              <w:jc w:val="right"/>
              <w:rPr>
                <w:sz w:val="16"/>
                <w:szCs w:val="16"/>
                <w:lang w:val="en-CA"/>
              </w:rPr>
            </w:pPr>
          </w:p>
        </w:tc>
        <w:tc>
          <w:tcPr>
            <w:tcW w:w="501" w:type="pct"/>
            <w:shd w:val="clear" w:color="auto" w:fill="auto"/>
          </w:tcPr>
          <w:p w:rsidR="0012777C" w:rsidRPr="00C7297C" w:rsidRDefault="0012777C" w:rsidP="00924F88">
            <w:pPr>
              <w:spacing w:after="60"/>
              <w:jc w:val="right"/>
              <w:rPr>
                <w:sz w:val="16"/>
                <w:szCs w:val="16"/>
                <w:lang w:val="en-CA"/>
              </w:rPr>
            </w:pPr>
          </w:p>
        </w:tc>
        <w:tc>
          <w:tcPr>
            <w:tcW w:w="325" w:type="pct"/>
            <w:shd w:val="clear" w:color="auto" w:fill="auto"/>
          </w:tcPr>
          <w:p w:rsidR="0012777C" w:rsidRPr="00C7297C" w:rsidRDefault="0012777C" w:rsidP="00924F88">
            <w:pPr>
              <w:spacing w:after="60"/>
              <w:jc w:val="right"/>
              <w:rPr>
                <w:sz w:val="16"/>
                <w:szCs w:val="16"/>
                <w:lang w:val="en-CA"/>
              </w:rPr>
            </w:pPr>
          </w:p>
        </w:tc>
        <w:tc>
          <w:tcPr>
            <w:tcW w:w="808"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r>
      <w:tr w:rsidR="0012777C" w:rsidRPr="00C7297C" w:rsidTr="00924F88">
        <w:trPr>
          <w:trHeight w:val="241"/>
        </w:trPr>
        <w:tc>
          <w:tcPr>
            <w:tcW w:w="600" w:type="pct"/>
            <w:shd w:val="clear" w:color="auto" w:fill="auto"/>
          </w:tcPr>
          <w:p w:rsidR="0012777C" w:rsidRPr="00A23DD9" w:rsidRDefault="0012777C" w:rsidP="00924F88">
            <w:pPr>
              <w:spacing w:after="60"/>
              <w:jc w:val="left"/>
              <w:rPr>
                <w:sz w:val="16"/>
                <w:szCs w:val="16"/>
                <w:lang w:val="en-CA"/>
              </w:rPr>
            </w:pPr>
            <w:r w:rsidRPr="00A23DD9">
              <w:rPr>
                <w:sz w:val="16"/>
                <w:szCs w:val="16"/>
                <w:lang w:val="en-CA"/>
              </w:rPr>
              <w:t>HCFC-124</w:t>
            </w:r>
          </w:p>
        </w:tc>
        <w:tc>
          <w:tcPr>
            <w:tcW w:w="409" w:type="pct"/>
            <w:shd w:val="clear" w:color="auto" w:fill="auto"/>
          </w:tcPr>
          <w:p w:rsidR="0012777C" w:rsidRPr="00A23DD9" w:rsidRDefault="0012777C" w:rsidP="00924F88">
            <w:pPr>
              <w:spacing w:after="60"/>
              <w:jc w:val="right"/>
              <w:rPr>
                <w:sz w:val="16"/>
                <w:szCs w:val="16"/>
                <w:lang w:val="en-CA"/>
              </w:rPr>
            </w:pPr>
          </w:p>
        </w:tc>
        <w:tc>
          <w:tcPr>
            <w:tcW w:w="327" w:type="pct"/>
            <w:shd w:val="clear" w:color="auto" w:fill="auto"/>
          </w:tcPr>
          <w:p w:rsidR="0012777C" w:rsidRPr="00C7297C" w:rsidRDefault="0012777C" w:rsidP="00924F88">
            <w:pPr>
              <w:spacing w:after="60"/>
              <w:jc w:val="right"/>
              <w:rPr>
                <w:sz w:val="16"/>
                <w:szCs w:val="16"/>
                <w:lang w:val="en-CA"/>
              </w:rPr>
            </w:pPr>
          </w:p>
        </w:tc>
        <w:tc>
          <w:tcPr>
            <w:tcW w:w="488" w:type="pct"/>
            <w:shd w:val="clear" w:color="auto" w:fill="auto"/>
          </w:tcPr>
          <w:p w:rsidR="0012777C" w:rsidRPr="00C7297C" w:rsidRDefault="0012777C" w:rsidP="00924F88">
            <w:pPr>
              <w:spacing w:after="60"/>
              <w:jc w:val="right"/>
              <w:rPr>
                <w:sz w:val="16"/>
                <w:szCs w:val="16"/>
                <w:lang w:val="en-CA"/>
              </w:rPr>
            </w:pPr>
          </w:p>
        </w:tc>
        <w:tc>
          <w:tcPr>
            <w:tcW w:w="67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72"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0" w:type="pct"/>
            <w:shd w:val="clear" w:color="auto" w:fill="auto"/>
          </w:tcPr>
          <w:p w:rsidR="0012777C" w:rsidRPr="00C7297C" w:rsidRDefault="0012777C" w:rsidP="00924F88">
            <w:pPr>
              <w:spacing w:after="60"/>
              <w:jc w:val="right"/>
              <w:rPr>
                <w:sz w:val="16"/>
                <w:szCs w:val="16"/>
                <w:lang w:val="en-CA"/>
              </w:rPr>
            </w:pPr>
          </w:p>
        </w:tc>
        <w:tc>
          <w:tcPr>
            <w:tcW w:w="501" w:type="pct"/>
            <w:shd w:val="clear" w:color="auto" w:fill="auto"/>
          </w:tcPr>
          <w:p w:rsidR="0012777C" w:rsidRPr="00C7297C" w:rsidRDefault="0012777C" w:rsidP="00924F88">
            <w:pPr>
              <w:spacing w:after="60"/>
              <w:jc w:val="right"/>
              <w:rPr>
                <w:sz w:val="16"/>
                <w:szCs w:val="16"/>
                <w:lang w:val="en-CA"/>
              </w:rPr>
            </w:pPr>
          </w:p>
        </w:tc>
        <w:tc>
          <w:tcPr>
            <w:tcW w:w="325" w:type="pct"/>
            <w:shd w:val="clear" w:color="auto" w:fill="auto"/>
          </w:tcPr>
          <w:p w:rsidR="0012777C" w:rsidRPr="00C7297C" w:rsidRDefault="0012777C" w:rsidP="00924F88">
            <w:pPr>
              <w:spacing w:after="60"/>
              <w:jc w:val="right"/>
              <w:rPr>
                <w:sz w:val="16"/>
                <w:szCs w:val="16"/>
                <w:lang w:val="en-CA"/>
              </w:rPr>
            </w:pPr>
          </w:p>
        </w:tc>
        <w:tc>
          <w:tcPr>
            <w:tcW w:w="808"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r>
      <w:tr w:rsidR="0012777C" w:rsidRPr="00C7297C" w:rsidTr="00924F88">
        <w:trPr>
          <w:trHeight w:val="241"/>
        </w:trPr>
        <w:tc>
          <w:tcPr>
            <w:tcW w:w="600" w:type="pct"/>
            <w:shd w:val="clear" w:color="auto" w:fill="auto"/>
          </w:tcPr>
          <w:p w:rsidR="0012777C" w:rsidRPr="00A23DD9" w:rsidRDefault="0012777C" w:rsidP="00924F88">
            <w:pPr>
              <w:spacing w:after="60"/>
              <w:jc w:val="left"/>
              <w:rPr>
                <w:sz w:val="16"/>
                <w:szCs w:val="16"/>
                <w:lang w:val="en-CA"/>
              </w:rPr>
            </w:pPr>
            <w:r w:rsidRPr="00A23DD9">
              <w:rPr>
                <w:sz w:val="16"/>
                <w:szCs w:val="16"/>
                <w:lang w:val="en-CA"/>
              </w:rPr>
              <w:t>HCFC-141b</w:t>
            </w:r>
          </w:p>
        </w:tc>
        <w:tc>
          <w:tcPr>
            <w:tcW w:w="409" w:type="pct"/>
            <w:shd w:val="clear" w:color="auto" w:fill="auto"/>
          </w:tcPr>
          <w:p w:rsidR="0012777C" w:rsidRPr="00A23DD9" w:rsidRDefault="0012777C" w:rsidP="00924F88">
            <w:pPr>
              <w:spacing w:after="60"/>
              <w:jc w:val="right"/>
              <w:rPr>
                <w:sz w:val="16"/>
                <w:szCs w:val="16"/>
                <w:lang w:val="en-CA"/>
              </w:rPr>
            </w:pPr>
          </w:p>
        </w:tc>
        <w:tc>
          <w:tcPr>
            <w:tcW w:w="327" w:type="pct"/>
            <w:shd w:val="clear" w:color="auto" w:fill="auto"/>
          </w:tcPr>
          <w:p w:rsidR="0012777C" w:rsidRPr="00C7297C" w:rsidRDefault="0012777C" w:rsidP="00924F88">
            <w:pPr>
              <w:spacing w:after="60"/>
              <w:jc w:val="right"/>
              <w:rPr>
                <w:sz w:val="16"/>
                <w:szCs w:val="16"/>
                <w:lang w:val="en-CA"/>
              </w:rPr>
            </w:pPr>
          </w:p>
        </w:tc>
        <w:tc>
          <w:tcPr>
            <w:tcW w:w="488" w:type="pct"/>
            <w:shd w:val="clear" w:color="auto" w:fill="auto"/>
          </w:tcPr>
          <w:p w:rsidR="0012777C" w:rsidRPr="00C7297C" w:rsidRDefault="0012777C" w:rsidP="00924F88">
            <w:pPr>
              <w:spacing w:after="60"/>
              <w:jc w:val="right"/>
              <w:rPr>
                <w:sz w:val="16"/>
                <w:szCs w:val="16"/>
                <w:lang w:val="en-CA"/>
              </w:rPr>
            </w:pPr>
          </w:p>
        </w:tc>
        <w:tc>
          <w:tcPr>
            <w:tcW w:w="67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72"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0" w:type="pct"/>
            <w:shd w:val="clear" w:color="auto" w:fill="auto"/>
          </w:tcPr>
          <w:p w:rsidR="0012777C" w:rsidRPr="00C7297C" w:rsidRDefault="0012777C" w:rsidP="00924F88">
            <w:pPr>
              <w:spacing w:after="60"/>
              <w:jc w:val="right"/>
              <w:rPr>
                <w:sz w:val="16"/>
                <w:szCs w:val="16"/>
                <w:lang w:val="en-CA"/>
              </w:rPr>
            </w:pPr>
          </w:p>
        </w:tc>
        <w:tc>
          <w:tcPr>
            <w:tcW w:w="501" w:type="pct"/>
            <w:shd w:val="clear" w:color="auto" w:fill="auto"/>
          </w:tcPr>
          <w:p w:rsidR="0012777C" w:rsidRPr="00C7297C" w:rsidRDefault="0012777C" w:rsidP="00924F88">
            <w:pPr>
              <w:spacing w:after="60"/>
              <w:jc w:val="right"/>
              <w:rPr>
                <w:sz w:val="16"/>
                <w:szCs w:val="16"/>
                <w:lang w:val="en-CA"/>
              </w:rPr>
            </w:pPr>
          </w:p>
        </w:tc>
        <w:tc>
          <w:tcPr>
            <w:tcW w:w="325" w:type="pct"/>
            <w:shd w:val="clear" w:color="auto" w:fill="auto"/>
          </w:tcPr>
          <w:p w:rsidR="0012777C" w:rsidRPr="00C7297C" w:rsidRDefault="0012777C" w:rsidP="00924F88">
            <w:pPr>
              <w:spacing w:after="60"/>
              <w:jc w:val="right"/>
              <w:rPr>
                <w:sz w:val="16"/>
                <w:szCs w:val="16"/>
                <w:lang w:val="en-CA"/>
              </w:rPr>
            </w:pPr>
          </w:p>
        </w:tc>
        <w:tc>
          <w:tcPr>
            <w:tcW w:w="808"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r>
      <w:tr w:rsidR="0012777C" w:rsidRPr="00C7297C" w:rsidTr="00924F88">
        <w:trPr>
          <w:trHeight w:val="241"/>
        </w:trPr>
        <w:tc>
          <w:tcPr>
            <w:tcW w:w="600" w:type="pct"/>
            <w:shd w:val="clear" w:color="auto" w:fill="auto"/>
          </w:tcPr>
          <w:p w:rsidR="0012777C" w:rsidRPr="00A23DD9" w:rsidRDefault="0012777C" w:rsidP="00924F88">
            <w:pPr>
              <w:spacing w:after="60"/>
              <w:jc w:val="left"/>
              <w:rPr>
                <w:sz w:val="16"/>
                <w:szCs w:val="16"/>
                <w:lang w:val="en-CA"/>
              </w:rPr>
            </w:pPr>
            <w:r w:rsidRPr="00A23DD9">
              <w:rPr>
                <w:sz w:val="16"/>
                <w:szCs w:val="16"/>
                <w:lang w:val="en-CA"/>
              </w:rPr>
              <w:t>HCFC-142b</w:t>
            </w:r>
          </w:p>
        </w:tc>
        <w:tc>
          <w:tcPr>
            <w:tcW w:w="409" w:type="pct"/>
            <w:shd w:val="clear" w:color="auto" w:fill="auto"/>
          </w:tcPr>
          <w:p w:rsidR="0012777C" w:rsidRPr="00A23DD9" w:rsidRDefault="0012777C" w:rsidP="00924F88">
            <w:pPr>
              <w:spacing w:after="60"/>
              <w:jc w:val="right"/>
              <w:rPr>
                <w:sz w:val="16"/>
                <w:szCs w:val="16"/>
                <w:lang w:val="en-CA"/>
              </w:rPr>
            </w:pPr>
          </w:p>
        </w:tc>
        <w:tc>
          <w:tcPr>
            <w:tcW w:w="327" w:type="pct"/>
            <w:shd w:val="clear" w:color="auto" w:fill="auto"/>
          </w:tcPr>
          <w:p w:rsidR="0012777C" w:rsidRPr="00C7297C" w:rsidRDefault="0012777C" w:rsidP="00924F88">
            <w:pPr>
              <w:spacing w:after="60"/>
              <w:jc w:val="right"/>
              <w:rPr>
                <w:sz w:val="16"/>
                <w:szCs w:val="16"/>
                <w:lang w:val="en-CA"/>
              </w:rPr>
            </w:pPr>
          </w:p>
        </w:tc>
        <w:tc>
          <w:tcPr>
            <w:tcW w:w="488" w:type="pct"/>
            <w:shd w:val="clear" w:color="auto" w:fill="auto"/>
          </w:tcPr>
          <w:p w:rsidR="0012777C" w:rsidRPr="00C7297C" w:rsidRDefault="0012777C" w:rsidP="00924F88">
            <w:pPr>
              <w:spacing w:after="60"/>
              <w:jc w:val="right"/>
              <w:rPr>
                <w:sz w:val="16"/>
                <w:szCs w:val="16"/>
                <w:lang w:val="en-CA"/>
              </w:rPr>
            </w:pPr>
          </w:p>
        </w:tc>
        <w:tc>
          <w:tcPr>
            <w:tcW w:w="67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72"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0" w:type="pct"/>
            <w:shd w:val="clear" w:color="auto" w:fill="auto"/>
          </w:tcPr>
          <w:p w:rsidR="0012777C" w:rsidRPr="00C7297C" w:rsidRDefault="0012777C" w:rsidP="00924F88">
            <w:pPr>
              <w:spacing w:after="60"/>
              <w:jc w:val="right"/>
              <w:rPr>
                <w:sz w:val="16"/>
                <w:szCs w:val="16"/>
                <w:lang w:val="en-CA"/>
              </w:rPr>
            </w:pPr>
          </w:p>
        </w:tc>
        <w:tc>
          <w:tcPr>
            <w:tcW w:w="501" w:type="pct"/>
            <w:shd w:val="clear" w:color="auto" w:fill="auto"/>
          </w:tcPr>
          <w:p w:rsidR="0012777C" w:rsidRPr="00C7297C" w:rsidRDefault="0012777C" w:rsidP="00924F88">
            <w:pPr>
              <w:spacing w:after="60"/>
              <w:jc w:val="right"/>
              <w:rPr>
                <w:sz w:val="16"/>
                <w:szCs w:val="16"/>
                <w:lang w:val="en-CA"/>
              </w:rPr>
            </w:pPr>
          </w:p>
        </w:tc>
        <w:tc>
          <w:tcPr>
            <w:tcW w:w="325" w:type="pct"/>
            <w:shd w:val="clear" w:color="auto" w:fill="auto"/>
          </w:tcPr>
          <w:p w:rsidR="0012777C" w:rsidRPr="00C7297C" w:rsidRDefault="0012777C" w:rsidP="00924F88">
            <w:pPr>
              <w:spacing w:after="60"/>
              <w:jc w:val="right"/>
              <w:rPr>
                <w:sz w:val="16"/>
                <w:szCs w:val="16"/>
                <w:lang w:val="en-CA"/>
              </w:rPr>
            </w:pPr>
          </w:p>
        </w:tc>
        <w:tc>
          <w:tcPr>
            <w:tcW w:w="808"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r>
      <w:tr w:rsidR="0012777C" w:rsidRPr="00C7297C" w:rsidTr="00924F88">
        <w:trPr>
          <w:trHeight w:val="241"/>
        </w:trPr>
        <w:tc>
          <w:tcPr>
            <w:tcW w:w="600" w:type="pct"/>
            <w:shd w:val="clear" w:color="auto" w:fill="auto"/>
          </w:tcPr>
          <w:p w:rsidR="0012777C" w:rsidRPr="00A23DD9" w:rsidRDefault="0012777C" w:rsidP="00924F88">
            <w:pPr>
              <w:spacing w:after="60"/>
              <w:jc w:val="left"/>
              <w:rPr>
                <w:sz w:val="16"/>
                <w:szCs w:val="16"/>
                <w:lang w:val="en-CA"/>
              </w:rPr>
            </w:pPr>
            <w:r w:rsidRPr="00A23DD9">
              <w:rPr>
                <w:sz w:val="16"/>
                <w:szCs w:val="16"/>
                <w:lang w:val="en-CA"/>
              </w:rPr>
              <w:t>HCFC-22</w:t>
            </w:r>
          </w:p>
        </w:tc>
        <w:tc>
          <w:tcPr>
            <w:tcW w:w="409" w:type="pct"/>
            <w:shd w:val="clear" w:color="auto" w:fill="auto"/>
          </w:tcPr>
          <w:p w:rsidR="0012777C" w:rsidRPr="00A23DD9" w:rsidRDefault="0012777C" w:rsidP="00924F88">
            <w:pPr>
              <w:spacing w:after="60"/>
              <w:jc w:val="right"/>
              <w:rPr>
                <w:sz w:val="16"/>
                <w:szCs w:val="16"/>
                <w:lang w:val="en-CA"/>
              </w:rPr>
            </w:pPr>
          </w:p>
        </w:tc>
        <w:tc>
          <w:tcPr>
            <w:tcW w:w="327" w:type="pct"/>
            <w:shd w:val="clear" w:color="auto" w:fill="auto"/>
          </w:tcPr>
          <w:p w:rsidR="0012777C" w:rsidRPr="00C7297C" w:rsidRDefault="0012777C" w:rsidP="00924F88">
            <w:pPr>
              <w:spacing w:after="60"/>
              <w:jc w:val="right"/>
              <w:rPr>
                <w:sz w:val="16"/>
                <w:szCs w:val="16"/>
                <w:lang w:val="en-CA"/>
              </w:rPr>
            </w:pPr>
          </w:p>
        </w:tc>
        <w:tc>
          <w:tcPr>
            <w:tcW w:w="488" w:type="pct"/>
            <w:shd w:val="clear" w:color="auto" w:fill="auto"/>
          </w:tcPr>
          <w:p w:rsidR="0012777C" w:rsidRPr="00C7297C" w:rsidRDefault="0012777C" w:rsidP="00924F88">
            <w:pPr>
              <w:spacing w:after="60"/>
              <w:jc w:val="right"/>
              <w:rPr>
                <w:sz w:val="16"/>
                <w:szCs w:val="16"/>
                <w:lang w:val="en-CA"/>
              </w:rPr>
            </w:pPr>
          </w:p>
        </w:tc>
        <w:tc>
          <w:tcPr>
            <w:tcW w:w="67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72"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5.8</w:t>
            </w:r>
          </w:p>
        </w:tc>
        <w:tc>
          <w:tcPr>
            <w:tcW w:w="400" w:type="pct"/>
            <w:shd w:val="clear" w:color="auto" w:fill="auto"/>
          </w:tcPr>
          <w:p w:rsidR="0012777C" w:rsidRPr="00C7297C" w:rsidRDefault="0012777C" w:rsidP="00924F88">
            <w:pPr>
              <w:spacing w:after="60"/>
              <w:jc w:val="right"/>
              <w:rPr>
                <w:sz w:val="16"/>
                <w:szCs w:val="16"/>
                <w:lang w:val="en-CA"/>
              </w:rPr>
            </w:pPr>
          </w:p>
        </w:tc>
        <w:tc>
          <w:tcPr>
            <w:tcW w:w="501" w:type="pct"/>
            <w:shd w:val="clear" w:color="auto" w:fill="auto"/>
          </w:tcPr>
          <w:p w:rsidR="0012777C" w:rsidRPr="00C7297C" w:rsidRDefault="0012777C" w:rsidP="00924F88">
            <w:pPr>
              <w:spacing w:after="60"/>
              <w:jc w:val="right"/>
              <w:rPr>
                <w:sz w:val="16"/>
                <w:szCs w:val="16"/>
                <w:lang w:val="en-CA"/>
              </w:rPr>
            </w:pPr>
          </w:p>
        </w:tc>
        <w:tc>
          <w:tcPr>
            <w:tcW w:w="325" w:type="pct"/>
            <w:shd w:val="clear" w:color="auto" w:fill="auto"/>
          </w:tcPr>
          <w:p w:rsidR="0012777C" w:rsidRPr="00C7297C" w:rsidRDefault="0012777C" w:rsidP="00924F88">
            <w:pPr>
              <w:spacing w:after="60"/>
              <w:jc w:val="right"/>
              <w:rPr>
                <w:sz w:val="16"/>
                <w:szCs w:val="16"/>
                <w:lang w:val="en-CA"/>
              </w:rPr>
            </w:pPr>
          </w:p>
        </w:tc>
        <w:tc>
          <w:tcPr>
            <w:tcW w:w="808"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5.8</w:t>
            </w:r>
          </w:p>
        </w:tc>
      </w:tr>
    </w:tbl>
    <w:p w:rsidR="0012777C" w:rsidRPr="00A23DD9" w:rsidRDefault="0012777C" w:rsidP="0012777C">
      <w:pPr>
        <w:spacing w:after="60"/>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20"/>
        <w:gridCol w:w="1339"/>
        <w:gridCol w:w="4462"/>
        <w:gridCol w:w="655"/>
      </w:tblGrid>
      <w:tr w:rsidR="0012777C" w:rsidRPr="00C7297C" w:rsidTr="00924F88">
        <w:trPr>
          <w:trHeight w:val="244"/>
        </w:trPr>
        <w:tc>
          <w:tcPr>
            <w:tcW w:w="5000" w:type="pct"/>
            <w:gridSpan w:val="4"/>
            <w:shd w:val="clear" w:color="auto" w:fill="auto"/>
          </w:tcPr>
          <w:p w:rsidR="0012777C" w:rsidRPr="00A23DD9" w:rsidRDefault="0012777C" w:rsidP="00924F88">
            <w:pPr>
              <w:spacing w:after="60"/>
              <w:jc w:val="left"/>
              <w:rPr>
                <w:b/>
                <w:sz w:val="16"/>
                <w:szCs w:val="16"/>
                <w:lang w:val="en-CA"/>
              </w:rPr>
            </w:pPr>
            <w:r w:rsidRPr="00A23DD9">
              <w:rPr>
                <w:b/>
                <w:sz w:val="16"/>
                <w:szCs w:val="16"/>
                <w:lang w:val="en-CA"/>
              </w:rPr>
              <w:t>(IV) CONSUMPTION DATA (ODP tonnes)</w:t>
            </w:r>
          </w:p>
        </w:tc>
      </w:tr>
      <w:tr w:rsidR="0012777C" w:rsidRPr="00C7297C" w:rsidTr="00924F88">
        <w:trPr>
          <w:trHeight w:val="244"/>
        </w:trPr>
        <w:tc>
          <w:tcPr>
            <w:tcW w:w="1629" w:type="pct"/>
            <w:shd w:val="clear" w:color="auto" w:fill="auto"/>
          </w:tcPr>
          <w:p w:rsidR="0012777C" w:rsidRPr="00A23DD9" w:rsidRDefault="0012777C" w:rsidP="00924F88">
            <w:pPr>
              <w:spacing w:after="60"/>
              <w:jc w:val="left"/>
              <w:rPr>
                <w:sz w:val="16"/>
                <w:szCs w:val="16"/>
                <w:lang w:val="en-CA"/>
              </w:rPr>
            </w:pPr>
            <w:r w:rsidRPr="00A23DD9">
              <w:rPr>
                <w:sz w:val="16"/>
                <w:szCs w:val="16"/>
                <w:lang w:val="en-CA"/>
              </w:rPr>
              <w:t>2009 - 2010 baseline:</w:t>
            </w:r>
          </w:p>
        </w:tc>
        <w:tc>
          <w:tcPr>
            <w:tcW w:w="699" w:type="pct"/>
            <w:shd w:val="clear" w:color="auto" w:fill="auto"/>
          </w:tcPr>
          <w:p w:rsidR="0012777C" w:rsidRPr="00A23DD9" w:rsidRDefault="0012777C" w:rsidP="00924F88">
            <w:pPr>
              <w:spacing w:after="60"/>
              <w:jc w:val="right"/>
              <w:rPr>
                <w:sz w:val="16"/>
                <w:szCs w:val="16"/>
                <w:lang w:val="en-CA"/>
              </w:rPr>
            </w:pPr>
            <w:r w:rsidRPr="00A23DD9">
              <w:rPr>
                <w:sz w:val="16"/>
                <w:szCs w:val="16"/>
                <w:lang w:val="en-CA"/>
              </w:rPr>
              <w:t>11.7</w:t>
            </w:r>
          </w:p>
        </w:tc>
        <w:tc>
          <w:tcPr>
            <w:tcW w:w="2330" w:type="pct"/>
            <w:shd w:val="clear" w:color="auto" w:fill="auto"/>
          </w:tcPr>
          <w:p w:rsidR="0012777C" w:rsidRPr="00C7297C" w:rsidRDefault="0012777C" w:rsidP="00924F88">
            <w:pPr>
              <w:spacing w:after="60"/>
              <w:jc w:val="left"/>
              <w:rPr>
                <w:sz w:val="16"/>
                <w:szCs w:val="16"/>
                <w:lang w:val="en-CA"/>
              </w:rPr>
            </w:pPr>
            <w:r w:rsidRPr="00C7297C">
              <w:rPr>
                <w:sz w:val="16"/>
                <w:szCs w:val="16"/>
                <w:lang w:val="en-CA"/>
              </w:rPr>
              <w:t>Starting point for sustained aggregate reductions:</w:t>
            </w:r>
          </w:p>
        </w:tc>
        <w:tc>
          <w:tcPr>
            <w:tcW w:w="342"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16.62</w:t>
            </w:r>
          </w:p>
        </w:tc>
      </w:tr>
      <w:tr w:rsidR="0012777C" w:rsidRPr="00C7297C" w:rsidTr="00924F88">
        <w:trPr>
          <w:trHeight w:val="244"/>
        </w:trPr>
        <w:tc>
          <w:tcPr>
            <w:tcW w:w="5000" w:type="pct"/>
            <w:gridSpan w:val="4"/>
            <w:shd w:val="clear" w:color="auto" w:fill="auto"/>
          </w:tcPr>
          <w:p w:rsidR="0012777C" w:rsidRPr="00A23DD9" w:rsidRDefault="0012777C" w:rsidP="00924F88">
            <w:pPr>
              <w:spacing w:after="60"/>
              <w:jc w:val="center"/>
              <w:rPr>
                <w:b/>
                <w:sz w:val="16"/>
                <w:szCs w:val="16"/>
                <w:lang w:val="en-CA"/>
              </w:rPr>
            </w:pPr>
            <w:r w:rsidRPr="00A23DD9">
              <w:rPr>
                <w:b/>
                <w:sz w:val="16"/>
                <w:szCs w:val="16"/>
                <w:lang w:val="en-CA"/>
              </w:rPr>
              <w:t>CONSUMPTION ELIGIBLE FOR FUNDING (ODP tonnes)</w:t>
            </w:r>
          </w:p>
        </w:tc>
      </w:tr>
      <w:tr w:rsidR="0012777C" w:rsidRPr="00C7297C" w:rsidTr="00924F88">
        <w:trPr>
          <w:trHeight w:val="244"/>
        </w:trPr>
        <w:tc>
          <w:tcPr>
            <w:tcW w:w="1629" w:type="pct"/>
            <w:shd w:val="clear" w:color="auto" w:fill="auto"/>
          </w:tcPr>
          <w:p w:rsidR="0012777C" w:rsidRPr="00A23DD9" w:rsidRDefault="0012777C" w:rsidP="00924F88">
            <w:pPr>
              <w:spacing w:after="60"/>
              <w:jc w:val="left"/>
              <w:rPr>
                <w:sz w:val="16"/>
                <w:szCs w:val="16"/>
                <w:lang w:val="en-CA"/>
              </w:rPr>
            </w:pPr>
            <w:r w:rsidRPr="00A23DD9">
              <w:rPr>
                <w:sz w:val="16"/>
                <w:szCs w:val="16"/>
                <w:lang w:val="en-CA"/>
              </w:rPr>
              <w:t>Already approved:</w:t>
            </w:r>
          </w:p>
        </w:tc>
        <w:tc>
          <w:tcPr>
            <w:tcW w:w="699" w:type="pct"/>
            <w:shd w:val="clear" w:color="auto" w:fill="auto"/>
          </w:tcPr>
          <w:p w:rsidR="0012777C" w:rsidRPr="00A23DD9" w:rsidRDefault="0012777C" w:rsidP="00924F88">
            <w:pPr>
              <w:spacing w:after="60"/>
              <w:jc w:val="right"/>
              <w:rPr>
                <w:sz w:val="16"/>
                <w:szCs w:val="16"/>
                <w:lang w:val="en-CA"/>
              </w:rPr>
            </w:pPr>
            <w:r w:rsidRPr="00A23DD9">
              <w:rPr>
                <w:sz w:val="16"/>
                <w:szCs w:val="16"/>
                <w:lang w:val="en-CA"/>
              </w:rPr>
              <w:t>9.02</w:t>
            </w:r>
          </w:p>
        </w:tc>
        <w:tc>
          <w:tcPr>
            <w:tcW w:w="2330" w:type="pct"/>
            <w:shd w:val="clear" w:color="auto" w:fill="auto"/>
          </w:tcPr>
          <w:p w:rsidR="0012777C" w:rsidRPr="00C7297C" w:rsidRDefault="0012777C" w:rsidP="00924F88">
            <w:pPr>
              <w:spacing w:after="60"/>
              <w:jc w:val="left"/>
              <w:rPr>
                <w:sz w:val="16"/>
                <w:szCs w:val="16"/>
                <w:lang w:val="en-CA"/>
              </w:rPr>
            </w:pPr>
            <w:r w:rsidRPr="00C7297C">
              <w:rPr>
                <w:sz w:val="16"/>
                <w:szCs w:val="16"/>
                <w:lang w:val="en-CA"/>
              </w:rPr>
              <w:t>Remaining:</w:t>
            </w:r>
          </w:p>
        </w:tc>
        <w:tc>
          <w:tcPr>
            <w:tcW w:w="342"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7.6</w:t>
            </w:r>
          </w:p>
        </w:tc>
      </w:tr>
    </w:tbl>
    <w:p w:rsidR="0012777C" w:rsidRPr="00A23DD9" w:rsidRDefault="0012777C" w:rsidP="0012777C">
      <w:pPr>
        <w:spacing w:after="60"/>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55"/>
        <w:gridCol w:w="3182"/>
        <w:gridCol w:w="1080"/>
        <w:gridCol w:w="776"/>
        <w:gridCol w:w="776"/>
        <w:gridCol w:w="776"/>
        <w:gridCol w:w="958"/>
        <w:gridCol w:w="1073"/>
      </w:tblGrid>
      <w:tr w:rsidR="0012777C" w:rsidRPr="00C7297C" w:rsidTr="00924F88">
        <w:trPr>
          <w:trHeight w:val="260"/>
        </w:trPr>
        <w:tc>
          <w:tcPr>
            <w:tcW w:w="2161" w:type="pct"/>
            <w:gridSpan w:val="2"/>
            <w:shd w:val="clear" w:color="auto" w:fill="auto"/>
          </w:tcPr>
          <w:p w:rsidR="0012777C" w:rsidRPr="00A23DD9" w:rsidRDefault="0012777C" w:rsidP="00924F88">
            <w:pPr>
              <w:spacing w:after="60"/>
              <w:jc w:val="left"/>
              <w:rPr>
                <w:b/>
                <w:sz w:val="16"/>
                <w:szCs w:val="16"/>
                <w:lang w:val="en-CA"/>
              </w:rPr>
            </w:pPr>
            <w:r w:rsidRPr="00A23DD9">
              <w:rPr>
                <w:b/>
                <w:sz w:val="16"/>
                <w:szCs w:val="16"/>
                <w:lang w:val="en-CA"/>
              </w:rPr>
              <w:t>(V) BUSINESS PLAN</w:t>
            </w:r>
          </w:p>
        </w:tc>
        <w:tc>
          <w:tcPr>
            <w:tcW w:w="564" w:type="pct"/>
            <w:shd w:val="clear" w:color="auto" w:fill="auto"/>
          </w:tcPr>
          <w:p w:rsidR="0012777C" w:rsidRPr="00A23DD9" w:rsidRDefault="0012777C" w:rsidP="00924F88">
            <w:pPr>
              <w:spacing w:after="60"/>
              <w:jc w:val="center"/>
              <w:rPr>
                <w:b/>
                <w:sz w:val="16"/>
                <w:szCs w:val="16"/>
                <w:lang w:val="en-CA"/>
              </w:rPr>
            </w:pPr>
            <w:r w:rsidRPr="00A23DD9">
              <w:rPr>
                <w:b/>
                <w:sz w:val="16"/>
                <w:szCs w:val="16"/>
                <w:lang w:val="en-CA"/>
              </w:rPr>
              <w:t>2016</w:t>
            </w:r>
          </w:p>
        </w:tc>
        <w:tc>
          <w:tcPr>
            <w:tcW w:w="405" w:type="pct"/>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2017</w:t>
            </w:r>
          </w:p>
        </w:tc>
        <w:tc>
          <w:tcPr>
            <w:tcW w:w="405" w:type="pct"/>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2018</w:t>
            </w:r>
          </w:p>
        </w:tc>
        <w:tc>
          <w:tcPr>
            <w:tcW w:w="405" w:type="pct"/>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2019</w:t>
            </w:r>
          </w:p>
        </w:tc>
        <w:tc>
          <w:tcPr>
            <w:tcW w:w="500" w:type="pct"/>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2020</w:t>
            </w:r>
          </w:p>
        </w:tc>
        <w:tc>
          <w:tcPr>
            <w:tcW w:w="560" w:type="pct"/>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Total</w:t>
            </w:r>
          </w:p>
        </w:tc>
      </w:tr>
      <w:tr w:rsidR="0012777C" w:rsidRPr="00C7297C" w:rsidTr="00924F88">
        <w:trPr>
          <w:trHeight w:val="260"/>
        </w:trPr>
        <w:tc>
          <w:tcPr>
            <w:tcW w:w="499" w:type="pct"/>
            <w:vMerge w:val="restart"/>
            <w:shd w:val="clear" w:color="auto" w:fill="auto"/>
          </w:tcPr>
          <w:p w:rsidR="0012777C" w:rsidRPr="00A23DD9" w:rsidRDefault="0012777C" w:rsidP="00924F88">
            <w:pPr>
              <w:spacing w:after="60"/>
              <w:jc w:val="center"/>
              <w:rPr>
                <w:sz w:val="16"/>
                <w:szCs w:val="16"/>
                <w:lang w:val="en-CA"/>
              </w:rPr>
            </w:pPr>
            <w:r w:rsidRPr="00A23DD9">
              <w:rPr>
                <w:sz w:val="16"/>
                <w:szCs w:val="16"/>
                <w:lang w:val="en-CA"/>
              </w:rPr>
              <w:t>UNEP</w:t>
            </w:r>
          </w:p>
        </w:tc>
        <w:tc>
          <w:tcPr>
            <w:tcW w:w="1662" w:type="pct"/>
            <w:shd w:val="clear" w:color="auto" w:fill="auto"/>
          </w:tcPr>
          <w:p w:rsidR="0012777C" w:rsidRPr="00A23DD9" w:rsidRDefault="0012777C" w:rsidP="00924F88">
            <w:pPr>
              <w:spacing w:after="60"/>
              <w:jc w:val="left"/>
              <w:rPr>
                <w:sz w:val="16"/>
                <w:szCs w:val="16"/>
                <w:lang w:val="en-CA"/>
              </w:rPr>
            </w:pPr>
            <w:r w:rsidRPr="00A23DD9">
              <w:rPr>
                <w:sz w:val="16"/>
                <w:szCs w:val="16"/>
                <w:lang w:val="en-CA"/>
              </w:rPr>
              <w:t>ODS phase-out (ODP tonnes)</w:t>
            </w:r>
          </w:p>
        </w:tc>
        <w:tc>
          <w:tcPr>
            <w:tcW w:w="564"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1.4</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50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0.2</w:t>
            </w:r>
          </w:p>
        </w:tc>
        <w:tc>
          <w:tcPr>
            <w:tcW w:w="56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1.6</w:t>
            </w:r>
          </w:p>
        </w:tc>
      </w:tr>
      <w:tr w:rsidR="0012777C" w:rsidRPr="00C7297C" w:rsidTr="00924F88">
        <w:trPr>
          <w:trHeight w:val="260"/>
        </w:trPr>
        <w:tc>
          <w:tcPr>
            <w:tcW w:w="499" w:type="pct"/>
            <w:vMerge/>
            <w:shd w:val="clear" w:color="auto" w:fill="auto"/>
          </w:tcPr>
          <w:p w:rsidR="0012777C" w:rsidRPr="00C7297C" w:rsidRDefault="0012777C" w:rsidP="00924F88">
            <w:pPr>
              <w:spacing w:after="60"/>
              <w:jc w:val="center"/>
              <w:rPr>
                <w:sz w:val="16"/>
                <w:szCs w:val="16"/>
                <w:lang w:val="en-CA"/>
              </w:rPr>
            </w:pPr>
          </w:p>
        </w:tc>
        <w:tc>
          <w:tcPr>
            <w:tcW w:w="1662" w:type="pct"/>
            <w:shd w:val="clear" w:color="auto" w:fill="auto"/>
          </w:tcPr>
          <w:p w:rsidR="0012777C" w:rsidRPr="00C7297C" w:rsidRDefault="0012777C" w:rsidP="00924F88">
            <w:pPr>
              <w:spacing w:after="60"/>
              <w:jc w:val="left"/>
              <w:rPr>
                <w:sz w:val="16"/>
                <w:szCs w:val="16"/>
                <w:lang w:val="en-CA"/>
              </w:rPr>
            </w:pPr>
            <w:r w:rsidRPr="00C7297C">
              <w:rPr>
                <w:sz w:val="16"/>
                <w:szCs w:val="16"/>
                <w:lang w:val="en-CA"/>
              </w:rPr>
              <w:t>Funding (US $)</w:t>
            </w:r>
          </w:p>
        </w:tc>
        <w:tc>
          <w:tcPr>
            <w:tcW w:w="564"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175,680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50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19,520</w:t>
            </w:r>
          </w:p>
        </w:tc>
        <w:tc>
          <w:tcPr>
            <w:tcW w:w="56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195,200</w:t>
            </w:r>
          </w:p>
        </w:tc>
      </w:tr>
      <w:tr w:rsidR="0012777C" w:rsidRPr="00C7297C" w:rsidTr="00924F88">
        <w:trPr>
          <w:trHeight w:val="260"/>
        </w:trPr>
        <w:tc>
          <w:tcPr>
            <w:tcW w:w="499" w:type="pct"/>
            <w:vMerge w:val="restart"/>
            <w:shd w:val="clear" w:color="auto" w:fill="auto"/>
          </w:tcPr>
          <w:p w:rsidR="0012777C" w:rsidRPr="00A23DD9" w:rsidRDefault="0012777C" w:rsidP="00924F88">
            <w:pPr>
              <w:spacing w:after="60"/>
              <w:jc w:val="center"/>
              <w:rPr>
                <w:sz w:val="16"/>
                <w:szCs w:val="16"/>
                <w:lang w:val="en-CA"/>
              </w:rPr>
            </w:pPr>
            <w:r w:rsidRPr="00A23DD9">
              <w:rPr>
                <w:sz w:val="16"/>
                <w:szCs w:val="16"/>
                <w:lang w:val="en-CA"/>
              </w:rPr>
              <w:t>UNDP</w:t>
            </w:r>
          </w:p>
        </w:tc>
        <w:tc>
          <w:tcPr>
            <w:tcW w:w="1662" w:type="pct"/>
            <w:shd w:val="clear" w:color="auto" w:fill="auto"/>
          </w:tcPr>
          <w:p w:rsidR="0012777C" w:rsidRPr="00A23DD9" w:rsidRDefault="0012777C" w:rsidP="00924F88">
            <w:pPr>
              <w:spacing w:after="60"/>
              <w:jc w:val="left"/>
              <w:rPr>
                <w:sz w:val="16"/>
                <w:szCs w:val="16"/>
                <w:lang w:val="en-CA"/>
              </w:rPr>
            </w:pPr>
            <w:r w:rsidRPr="00A23DD9">
              <w:rPr>
                <w:sz w:val="16"/>
                <w:szCs w:val="16"/>
                <w:lang w:val="en-CA"/>
              </w:rPr>
              <w:t>ODS phase-out (ODP tonnes)</w:t>
            </w:r>
          </w:p>
        </w:tc>
        <w:tc>
          <w:tcPr>
            <w:tcW w:w="564"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0.8</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50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0.1</w:t>
            </w:r>
          </w:p>
        </w:tc>
        <w:tc>
          <w:tcPr>
            <w:tcW w:w="56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0.9</w:t>
            </w:r>
          </w:p>
        </w:tc>
      </w:tr>
      <w:tr w:rsidR="0012777C" w:rsidRPr="00C7297C" w:rsidTr="00924F88">
        <w:trPr>
          <w:trHeight w:val="260"/>
        </w:trPr>
        <w:tc>
          <w:tcPr>
            <w:tcW w:w="499" w:type="pct"/>
            <w:vMerge/>
            <w:shd w:val="clear" w:color="auto" w:fill="auto"/>
          </w:tcPr>
          <w:p w:rsidR="0012777C" w:rsidRPr="00C7297C" w:rsidRDefault="0012777C" w:rsidP="00924F88">
            <w:pPr>
              <w:spacing w:after="60"/>
              <w:jc w:val="center"/>
              <w:rPr>
                <w:sz w:val="16"/>
                <w:szCs w:val="16"/>
                <w:lang w:val="en-CA"/>
              </w:rPr>
            </w:pPr>
          </w:p>
        </w:tc>
        <w:tc>
          <w:tcPr>
            <w:tcW w:w="1662" w:type="pct"/>
            <w:shd w:val="clear" w:color="auto" w:fill="auto"/>
          </w:tcPr>
          <w:p w:rsidR="0012777C" w:rsidRPr="00C7297C" w:rsidRDefault="0012777C" w:rsidP="00924F88">
            <w:pPr>
              <w:spacing w:after="60"/>
              <w:jc w:val="left"/>
              <w:rPr>
                <w:sz w:val="16"/>
                <w:szCs w:val="16"/>
                <w:lang w:val="en-CA"/>
              </w:rPr>
            </w:pPr>
            <w:r w:rsidRPr="00C7297C">
              <w:rPr>
                <w:sz w:val="16"/>
                <w:szCs w:val="16"/>
                <w:lang w:val="en-CA"/>
              </w:rPr>
              <w:t>Funding (US $)</w:t>
            </w:r>
          </w:p>
        </w:tc>
        <w:tc>
          <w:tcPr>
            <w:tcW w:w="564"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101,050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405"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50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17,200</w:t>
            </w:r>
          </w:p>
        </w:tc>
        <w:tc>
          <w:tcPr>
            <w:tcW w:w="560" w:type="pct"/>
            <w:shd w:val="clear" w:color="auto" w:fill="auto"/>
          </w:tcPr>
          <w:p w:rsidR="0012777C" w:rsidRPr="00C7297C" w:rsidRDefault="0012777C" w:rsidP="00924F88">
            <w:pPr>
              <w:spacing w:after="60"/>
              <w:jc w:val="right"/>
              <w:rPr>
                <w:sz w:val="16"/>
                <w:szCs w:val="16"/>
                <w:lang w:val="en-CA"/>
              </w:rPr>
            </w:pPr>
            <w:r w:rsidRPr="00C7297C">
              <w:rPr>
                <w:sz w:val="16"/>
                <w:szCs w:val="16"/>
                <w:lang w:val="en-CA"/>
              </w:rPr>
              <w:t>118,250</w:t>
            </w:r>
          </w:p>
        </w:tc>
      </w:tr>
    </w:tbl>
    <w:p w:rsidR="0012777C" w:rsidRPr="00A23DD9" w:rsidRDefault="0012777C" w:rsidP="0012777C">
      <w:pPr>
        <w:spacing w:after="60"/>
        <w:jc w:val="center"/>
        <w:rPr>
          <w:lang w:val="en-CA"/>
        </w:rPr>
      </w:pPr>
    </w:p>
    <w:tbl>
      <w:tblPr>
        <w:tblStyle w:val="TableGrid"/>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5"/>
        <w:gridCol w:w="382"/>
        <w:gridCol w:w="326"/>
        <w:gridCol w:w="897"/>
        <w:gridCol w:w="736"/>
        <w:gridCol w:w="536"/>
        <w:gridCol w:w="536"/>
        <w:gridCol w:w="536"/>
        <w:gridCol w:w="656"/>
        <w:gridCol w:w="736"/>
        <w:gridCol w:w="536"/>
        <w:gridCol w:w="536"/>
        <w:gridCol w:w="536"/>
        <w:gridCol w:w="656"/>
        <w:gridCol w:w="736"/>
      </w:tblGrid>
      <w:tr w:rsidR="0012777C" w:rsidRPr="00C7297C" w:rsidTr="00924F88">
        <w:trPr>
          <w:trHeight w:val="280"/>
        </w:trPr>
        <w:tc>
          <w:tcPr>
            <w:tcW w:w="0" w:type="auto"/>
            <w:gridSpan w:val="4"/>
            <w:shd w:val="clear" w:color="auto" w:fill="auto"/>
          </w:tcPr>
          <w:p w:rsidR="0012777C" w:rsidRPr="00A23DD9" w:rsidRDefault="0012777C" w:rsidP="00924F88">
            <w:pPr>
              <w:spacing w:after="60"/>
              <w:jc w:val="left"/>
              <w:rPr>
                <w:b/>
                <w:sz w:val="16"/>
                <w:szCs w:val="16"/>
                <w:lang w:val="en-CA"/>
              </w:rPr>
            </w:pPr>
            <w:r w:rsidRPr="00A23DD9">
              <w:rPr>
                <w:b/>
                <w:sz w:val="16"/>
                <w:szCs w:val="16"/>
                <w:lang w:val="en-CA"/>
              </w:rPr>
              <w:t>(VI) PROJECT DATA</w:t>
            </w:r>
          </w:p>
        </w:tc>
        <w:tc>
          <w:tcPr>
            <w:tcW w:w="0" w:type="auto"/>
            <w:shd w:val="clear" w:color="auto" w:fill="auto"/>
          </w:tcPr>
          <w:p w:rsidR="0012777C" w:rsidRPr="00A23DD9" w:rsidRDefault="0012777C" w:rsidP="00924F88">
            <w:pPr>
              <w:spacing w:after="60"/>
              <w:jc w:val="center"/>
              <w:rPr>
                <w:b/>
                <w:sz w:val="16"/>
                <w:szCs w:val="16"/>
                <w:lang w:val="en-CA"/>
              </w:rPr>
            </w:pPr>
            <w:r w:rsidRPr="00A23DD9">
              <w:rPr>
                <w:b/>
                <w:sz w:val="16"/>
                <w:szCs w:val="16"/>
                <w:lang w:val="en-CA"/>
              </w:rPr>
              <w:t>2011</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2012</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2013</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2014</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2015</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2016</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2017</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2018</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2019</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2020</w:t>
            </w:r>
          </w:p>
        </w:tc>
        <w:tc>
          <w:tcPr>
            <w:tcW w:w="0" w:type="auto"/>
            <w:shd w:val="clear" w:color="auto" w:fill="auto"/>
          </w:tcPr>
          <w:p w:rsidR="0012777C" w:rsidRPr="00C7297C" w:rsidRDefault="0012777C" w:rsidP="00924F88">
            <w:pPr>
              <w:spacing w:after="60"/>
              <w:jc w:val="center"/>
              <w:rPr>
                <w:b/>
                <w:sz w:val="16"/>
                <w:szCs w:val="16"/>
                <w:lang w:val="en-CA"/>
              </w:rPr>
            </w:pPr>
            <w:r w:rsidRPr="00C7297C">
              <w:rPr>
                <w:b/>
                <w:sz w:val="16"/>
                <w:szCs w:val="16"/>
                <w:lang w:val="en-CA"/>
              </w:rPr>
              <w:t>Total</w:t>
            </w:r>
          </w:p>
        </w:tc>
      </w:tr>
      <w:tr w:rsidR="0012777C" w:rsidRPr="00C7297C" w:rsidTr="00924F88">
        <w:trPr>
          <w:trHeight w:val="271"/>
        </w:trPr>
        <w:tc>
          <w:tcPr>
            <w:tcW w:w="0" w:type="auto"/>
            <w:gridSpan w:val="4"/>
            <w:shd w:val="clear" w:color="auto" w:fill="auto"/>
          </w:tcPr>
          <w:p w:rsidR="0012777C" w:rsidRPr="00A23DD9" w:rsidRDefault="0012777C" w:rsidP="00924F88">
            <w:pPr>
              <w:spacing w:after="60"/>
              <w:jc w:val="left"/>
              <w:rPr>
                <w:sz w:val="16"/>
                <w:szCs w:val="16"/>
                <w:lang w:val="en-CA"/>
              </w:rPr>
            </w:pPr>
            <w:r w:rsidRPr="00A23DD9">
              <w:rPr>
                <w:sz w:val="16"/>
                <w:szCs w:val="16"/>
                <w:lang w:val="en-CA"/>
              </w:rPr>
              <w:t>Montreal Protocol consumption limits</w:t>
            </w:r>
          </w:p>
        </w:tc>
        <w:tc>
          <w:tcPr>
            <w:tcW w:w="0" w:type="auto"/>
            <w:shd w:val="clear" w:color="auto" w:fill="auto"/>
          </w:tcPr>
          <w:p w:rsidR="0012777C" w:rsidRPr="00A23DD9" w:rsidRDefault="0012777C" w:rsidP="00924F88">
            <w:pPr>
              <w:spacing w:after="60"/>
              <w:jc w:val="center"/>
              <w:rPr>
                <w:sz w:val="16"/>
                <w:szCs w:val="16"/>
                <w:lang w:val="en-CA"/>
              </w:rPr>
            </w:pPr>
            <w:r w:rsidRPr="00A23DD9">
              <w:rPr>
                <w:sz w:val="16"/>
                <w:szCs w:val="16"/>
                <w:lang w:val="en-CA"/>
              </w:rPr>
              <w:t>n/a</w:t>
            </w:r>
          </w:p>
        </w:tc>
        <w:tc>
          <w:tcPr>
            <w:tcW w:w="0" w:type="auto"/>
            <w:shd w:val="clear" w:color="auto" w:fill="auto"/>
          </w:tcPr>
          <w:p w:rsidR="0012777C" w:rsidRPr="00C7297C" w:rsidRDefault="0012777C" w:rsidP="00924F88">
            <w:pPr>
              <w:spacing w:after="60"/>
              <w:jc w:val="center"/>
              <w:rPr>
                <w:sz w:val="16"/>
                <w:szCs w:val="16"/>
                <w:lang w:val="en-CA"/>
              </w:rPr>
            </w:pPr>
            <w:r w:rsidRPr="00C7297C">
              <w:rPr>
                <w:sz w:val="16"/>
                <w:szCs w:val="16"/>
                <w:lang w:val="en-CA"/>
              </w:rPr>
              <w:t>n/a</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11.7</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11.7</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7.6</w:t>
            </w:r>
          </w:p>
        </w:tc>
        <w:tc>
          <w:tcPr>
            <w:tcW w:w="0" w:type="auto"/>
            <w:shd w:val="clear" w:color="auto" w:fill="auto"/>
          </w:tcPr>
          <w:p w:rsidR="0012777C" w:rsidRPr="00C7297C" w:rsidRDefault="0012777C" w:rsidP="00924F88">
            <w:pPr>
              <w:spacing w:after="60"/>
              <w:jc w:val="center"/>
              <w:rPr>
                <w:sz w:val="16"/>
                <w:szCs w:val="16"/>
                <w:lang w:val="en-CA"/>
              </w:rPr>
            </w:pPr>
          </w:p>
        </w:tc>
      </w:tr>
      <w:tr w:rsidR="0012777C" w:rsidRPr="00C7297C" w:rsidTr="00924F88">
        <w:trPr>
          <w:trHeight w:val="20"/>
        </w:trPr>
        <w:tc>
          <w:tcPr>
            <w:tcW w:w="0" w:type="auto"/>
            <w:gridSpan w:val="4"/>
            <w:shd w:val="clear" w:color="auto" w:fill="auto"/>
          </w:tcPr>
          <w:p w:rsidR="0012777C" w:rsidRPr="00A23DD9" w:rsidRDefault="0012777C" w:rsidP="00924F88">
            <w:pPr>
              <w:spacing w:after="60"/>
              <w:jc w:val="left"/>
              <w:rPr>
                <w:sz w:val="16"/>
                <w:szCs w:val="16"/>
                <w:lang w:val="en-CA"/>
              </w:rPr>
            </w:pPr>
            <w:r w:rsidRPr="00A23DD9">
              <w:rPr>
                <w:sz w:val="16"/>
                <w:szCs w:val="16"/>
                <w:lang w:val="en-CA"/>
              </w:rPr>
              <w:t>Maximum allowable consumption (ODP tonnes)</w:t>
            </w:r>
          </w:p>
        </w:tc>
        <w:tc>
          <w:tcPr>
            <w:tcW w:w="0" w:type="auto"/>
            <w:shd w:val="clear" w:color="auto" w:fill="auto"/>
          </w:tcPr>
          <w:p w:rsidR="0012777C" w:rsidRPr="00A23DD9" w:rsidRDefault="0012777C" w:rsidP="00924F88">
            <w:pPr>
              <w:spacing w:after="60"/>
              <w:jc w:val="center"/>
              <w:rPr>
                <w:sz w:val="16"/>
                <w:szCs w:val="16"/>
                <w:lang w:val="en-CA"/>
              </w:rPr>
            </w:pPr>
            <w:r w:rsidRPr="00A23DD9">
              <w:rPr>
                <w:sz w:val="16"/>
                <w:szCs w:val="16"/>
                <w:lang w:val="en-CA"/>
              </w:rPr>
              <w:t>n/a</w:t>
            </w:r>
          </w:p>
        </w:tc>
        <w:tc>
          <w:tcPr>
            <w:tcW w:w="0" w:type="auto"/>
            <w:shd w:val="clear" w:color="auto" w:fill="auto"/>
          </w:tcPr>
          <w:p w:rsidR="0012777C" w:rsidRPr="00C7297C" w:rsidRDefault="0012777C" w:rsidP="00924F88">
            <w:pPr>
              <w:spacing w:after="60"/>
              <w:jc w:val="center"/>
              <w:rPr>
                <w:sz w:val="16"/>
                <w:szCs w:val="16"/>
                <w:lang w:val="en-CA"/>
              </w:rPr>
            </w:pPr>
            <w:r w:rsidRPr="00C7297C">
              <w:rPr>
                <w:sz w:val="16"/>
                <w:szCs w:val="16"/>
                <w:lang w:val="en-CA"/>
              </w:rPr>
              <w:t>n/a</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11.7</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11.7</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10.5</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7.6</w:t>
            </w:r>
          </w:p>
        </w:tc>
        <w:tc>
          <w:tcPr>
            <w:tcW w:w="0" w:type="auto"/>
            <w:shd w:val="clear" w:color="auto" w:fill="auto"/>
          </w:tcPr>
          <w:p w:rsidR="0012777C" w:rsidRPr="00C7297C" w:rsidRDefault="0012777C" w:rsidP="00924F88">
            <w:pPr>
              <w:spacing w:after="60"/>
              <w:jc w:val="center"/>
              <w:rPr>
                <w:sz w:val="16"/>
                <w:szCs w:val="16"/>
                <w:lang w:val="en-CA"/>
              </w:rPr>
            </w:pPr>
          </w:p>
        </w:tc>
      </w:tr>
      <w:tr w:rsidR="0012777C" w:rsidRPr="00C7297C" w:rsidTr="00924F88">
        <w:trPr>
          <w:trHeight w:val="20"/>
        </w:trPr>
        <w:tc>
          <w:tcPr>
            <w:tcW w:w="0" w:type="auto"/>
            <w:vMerge w:val="restart"/>
            <w:shd w:val="clear" w:color="auto" w:fill="auto"/>
          </w:tcPr>
          <w:p w:rsidR="0012777C" w:rsidRPr="00A23DD9" w:rsidRDefault="0012777C" w:rsidP="00924F88">
            <w:pPr>
              <w:spacing w:after="60"/>
              <w:jc w:val="left"/>
              <w:rPr>
                <w:sz w:val="16"/>
                <w:szCs w:val="16"/>
                <w:lang w:val="en-CA"/>
              </w:rPr>
            </w:pPr>
            <w:r w:rsidRPr="00A23DD9">
              <w:rPr>
                <w:sz w:val="16"/>
                <w:szCs w:val="16"/>
                <w:lang w:val="en-CA"/>
              </w:rPr>
              <w:t xml:space="preserve">Agreed funding </w:t>
            </w:r>
          </w:p>
          <w:p w:rsidR="0012777C" w:rsidRPr="00A23DD9" w:rsidRDefault="0012777C" w:rsidP="00924F88">
            <w:pPr>
              <w:spacing w:after="60"/>
              <w:jc w:val="left"/>
              <w:rPr>
                <w:sz w:val="16"/>
                <w:szCs w:val="16"/>
                <w:lang w:val="en-CA"/>
              </w:rPr>
            </w:pPr>
            <w:r w:rsidRPr="00A23DD9">
              <w:rPr>
                <w:sz w:val="16"/>
                <w:szCs w:val="16"/>
                <w:lang w:val="en-CA"/>
              </w:rPr>
              <w:t>(US$)</w:t>
            </w:r>
          </w:p>
        </w:tc>
        <w:tc>
          <w:tcPr>
            <w:tcW w:w="0" w:type="auto"/>
            <w:gridSpan w:val="2"/>
            <w:vMerge w:val="restart"/>
            <w:shd w:val="clear" w:color="auto" w:fill="auto"/>
          </w:tcPr>
          <w:p w:rsidR="0012777C" w:rsidRPr="00C7297C" w:rsidRDefault="0012777C" w:rsidP="00924F88">
            <w:pPr>
              <w:spacing w:after="60"/>
              <w:jc w:val="center"/>
              <w:rPr>
                <w:sz w:val="16"/>
                <w:szCs w:val="16"/>
                <w:lang w:val="en-CA"/>
              </w:rPr>
            </w:pPr>
            <w:r w:rsidRPr="00C7297C">
              <w:rPr>
                <w:sz w:val="16"/>
                <w:szCs w:val="16"/>
                <w:lang w:val="en-CA"/>
              </w:rPr>
              <w:t>UNDP</w:t>
            </w:r>
          </w:p>
        </w:tc>
        <w:tc>
          <w:tcPr>
            <w:tcW w:w="0" w:type="auto"/>
            <w:shd w:val="clear" w:color="auto" w:fill="auto"/>
          </w:tcPr>
          <w:p w:rsidR="0012777C" w:rsidRPr="00C7297C" w:rsidRDefault="0012777C" w:rsidP="00924F88">
            <w:pPr>
              <w:spacing w:after="60"/>
              <w:jc w:val="left"/>
              <w:rPr>
                <w:sz w:val="16"/>
                <w:szCs w:val="16"/>
                <w:lang w:val="en-CA"/>
              </w:rPr>
            </w:pPr>
            <w:r w:rsidRPr="00C7297C">
              <w:rPr>
                <w:sz w:val="16"/>
                <w:szCs w:val="16"/>
                <w:lang w:val="en-CA"/>
              </w:rPr>
              <w:t>Project costs</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530,349</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58,928</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94,000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16,000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699,277</w:t>
            </w:r>
          </w:p>
        </w:tc>
      </w:tr>
      <w:tr w:rsidR="0012777C" w:rsidRPr="00C7297C" w:rsidTr="00924F88">
        <w:trPr>
          <w:trHeight w:val="149"/>
        </w:trPr>
        <w:tc>
          <w:tcPr>
            <w:tcW w:w="0" w:type="auto"/>
            <w:vMerge/>
            <w:shd w:val="clear" w:color="auto" w:fill="auto"/>
          </w:tcPr>
          <w:p w:rsidR="0012777C" w:rsidRPr="00C7297C" w:rsidRDefault="0012777C" w:rsidP="00924F88">
            <w:pPr>
              <w:spacing w:after="60"/>
              <w:jc w:val="center"/>
              <w:rPr>
                <w:sz w:val="16"/>
                <w:szCs w:val="16"/>
                <w:lang w:val="en-CA"/>
              </w:rPr>
            </w:pPr>
          </w:p>
        </w:tc>
        <w:tc>
          <w:tcPr>
            <w:tcW w:w="0" w:type="auto"/>
            <w:gridSpan w:val="2"/>
            <w:vMerge/>
            <w:shd w:val="clear" w:color="auto" w:fill="auto"/>
          </w:tcPr>
          <w:p w:rsidR="0012777C" w:rsidRPr="00C7297C" w:rsidRDefault="0012777C" w:rsidP="00924F88">
            <w:pPr>
              <w:spacing w:after="60"/>
              <w:jc w:val="center"/>
              <w:rPr>
                <w:sz w:val="16"/>
                <w:szCs w:val="16"/>
                <w:lang w:val="en-CA"/>
              </w:rPr>
            </w:pPr>
          </w:p>
        </w:tc>
        <w:tc>
          <w:tcPr>
            <w:tcW w:w="0" w:type="auto"/>
            <w:shd w:val="clear" w:color="auto" w:fill="auto"/>
          </w:tcPr>
          <w:p w:rsidR="0012777C" w:rsidRPr="00C7297C" w:rsidRDefault="0012777C" w:rsidP="00924F88">
            <w:pPr>
              <w:spacing w:after="60"/>
              <w:jc w:val="left"/>
              <w:rPr>
                <w:sz w:val="16"/>
                <w:szCs w:val="16"/>
                <w:lang w:val="en-CA"/>
              </w:rPr>
            </w:pPr>
            <w:r w:rsidRPr="00C7297C">
              <w:rPr>
                <w:sz w:val="16"/>
                <w:szCs w:val="16"/>
                <w:lang w:val="en-CA"/>
              </w:rPr>
              <w:t>Support costs</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39,776</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4,420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7,050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1,200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52,446</w:t>
            </w:r>
          </w:p>
        </w:tc>
      </w:tr>
      <w:tr w:rsidR="0012777C" w:rsidRPr="00C7297C" w:rsidTr="00924F88">
        <w:trPr>
          <w:trHeight w:val="149"/>
        </w:trPr>
        <w:tc>
          <w:tcPr>
            <w:tcW w:w="0" w:type="auto"/>
            <w:vMerge/>
            <w:shd w:val="clear" w:color="auto" w:fill="auto"/>
          </w:tcPr>
          <w:p w:rsidR="0012777C" w:rsidRPr="00C7297C" w:rsidRDefault="0012777C" w:rsidP="00924F88">
            <w:pPr>
              <w:spacing w:after="60"/>
              <w:jc w:val="center"/>
              <w:rPr>
                <w:sz w:val="16"/>
                <w:szCs w:val="16"/>
                <w:lang w:val="en-CA"/>
              </w:rPr>
            </w:pPr>
          </w:p>
        </w:tc>
        <w:tc>
          <w:tcPr>
            <w:tcW w:w="0" w:type="auto"/>
            <w:gridSpan w:val="2"/>
            <w:vMerge w:val="restart"/>
            <w:shd w:val="clear" w:color="auto" w:fill="auto"/>
          </w:tcPr>
          <w:p w:rsidR="0012777C" w:rsidRPr="00C7297C" w:rsidRDefault="0012777C" w:rsidP="00924F88">
            <w:pPr>
              <w:spacing w:after="60"/>
              <w:jc w:val="center"/>
              <w:rPr>
                <w:sz w:val="16"/>
                <w:szCs w:val="16"/>
                <w:lang w:val="en-CA"/>
              </w:rPr>
            </w:pPr>
            <w:r w:rsidRPr="00C7297C">
              <w:rPr>
                <w:sz w:val="16"/>
                <w:szCs w:val="16"/>
                <w:lang w:val="en-CA"/>
              </w:rPr>
              <w:t>UNEP</w:t>
            </w:r>
          </w:p>
        </w:tc>
        <w:tc>
          <w:tcPr>
            <w:tcW w:w="0" w:type="auto"/>
            <w:shd w:val="clear" w:color="auto" w:fill="auto"/>
          </w:tcPr>
          <w:p w:rsidR="0012777C" w:rsidRPr="00C7297C" w:rsidRDefault="0012777C" w:rsidP="00924F88">
            <w:pPr>
              <w:spacing w:after="60"/>
              <w:jc w:val="left"/>
              <w:rPr>
                <w:sz w:val="16"/>
                <w:szCs w:val="16"/>
                <w:lang w:val="en-CA"/>
              </w:rPr>
            </w:pPr>
            <w:r w:rsidRPr="00C7297C">
              <w:rPr>
                <w:sz w:val="16"/>
                <w:szCs w:val="16"/>
                <w:lang w:val="en-CA"/>
              </w:rPr>
              <w:t>Project costs</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166,500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18,500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171,000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19,000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375,000</w:t>
            </w:r>
          </w:p>
        </w:tc>
      </w:tr>
      <w:tr w:rsidR="0012777C" w:rsidRPr="00C7297C" w:rsidTr="00924F88">
        <w:trPr>
          <w:trHeight w:val="149"/>
        </w:trPr>
        <w:tc>
          <w:tcPr>
            <w:tcW w:w="0" w:type="auto"/>
            <w:vMerge/>
            <w:shd w:val="clear" w:color="auto" w:fill="auto"/>
          </w:tcPr>
          <w:p w:rsidR="0012777C" w:rsidRPr="00C7297C" w:rsidRDefault="0012777C" w:rsidP="00924F88">
            <w:pPr>
              <w:spacing w:after="60"/>
              <w:jc w:val="center"/>
              <w:rPr>
                <w:sz w:val="16"/>
                <w:szCs w:val="16"/>
                <w:lang w:val="en-CA"/>
              </w:rPr>
            </w:pPr>
          </w:p>
        </w:tc>
        <w:tc>
          <w:tcPr>
            <w:tcW w:w="0" w:type="auto"/>
            <w:gridSpan w:val="2"/>
            <w:vMerge/>
            <w:shd w:val="clear" w:color="auto" w:fill="auto"/>
          </w:tcPr>
          <w:p w:rsidR="0012777C" w:rsidRPr="00C7297C" w:rsidRDefault="0012777C" w:rsidP="00924F88">
            <w:pPr>
              <w:spacing w:after="60"/>
              <w:jc w:val="center"/>
              <w:rPr>
                <w:sz w:val="16"/>
                <w:szCs w:val="16"/>
                <w:lang w:val="en-CA"/>
              </w:rPr>
            </w:pPr>
          </w:p>
        </w:tc>
        <w:tc>
          <w:tcPr>
            <w:tcW w:w="0" w:type="auto"/>
            <w:shd w:val="clear" w:color="auto" w:fill="auto"/>
          </w:tcPr>
          <w:p w:rsidR="0012777C" w:rsidRPr="00C7297C" w:rsidRDefault="0012777C" w:rsidP="00924F88">
            <w:pPr>
              <w:spacing w:after="60"/>
              <w:jc w:val="left"/>
              <w:rPr>
                <w:sz w:val="16"/>
                <w:szCs w:val="16"/>
                <w:lang w:val="en-CA"/>
              </w:rPr>
            </w:pPr>
            <w:r w:rsidRPr="00C7297C">
              <w:rPr>
                <w:sz w:val="16"/>
                <w:szCs w:val="16"/>
                <w:lang w:val="en-CA"/>
              </w:rPr>
              <w:t>Support costs</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5,850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650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4,680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520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11,700</w:t>
            </w:r>
          </w:p>
        </w:tc>
      </w:tr>
      <w:tr w:rsidR="0012777C" w:rsidRPr="00C7297C" w:rsidTr="00924F88">
        <w:trPr>
          <w:trHeight w:val="280"/>
        </w:trPr>
        <w:tc>
          <w:tcPr>
            <w:tcW w:w="0" w:type="auto"/>
            <w:gridSpan w:val="3"/>
            <w:vMerge w:val="restart"/>
            <w:shd w:val="clear" w:color="auto" w:fill="auto"/>
          </w:tcPr>
          <w:p w:rsidR="0012777C" w:rsidRPr="00A23DD9" w:rsidRDefault="0012777C" w:rsidP="00924F88">
            <w:pPr>
              <w:spacing w:after="60"/>
              <w:jc w:val="left"/>
              <w:rPr>
                <w:sz w:val="16"/>
                <w:szCs w:val="16"/>
                <w:lang w:val="en-CA"/>
              </w:rPr>
            </w:pPr>
            <w:r w:rsidRPr="00A23DD9">
              <w:rPr>
                <w:sz w:val="16"/>
                <w:szCs w:val="16"/>
                <w:lang w:val="en-CA"/>
              </w:rPr>
              <w:t>Funds approved by ExCom (US$)</w:t>
            </w:r>
          </w:p>
        </w:tc>
        <w:tc>
          <w:tcPr>
            <w:tcW w:w="0" w:type="auto"/>
            <w:shd w:val="clear" w:color="auto" w:fill="auto"/>
          </w:tcPr>
          <w:p w:rsidR="0012777C" w:rsidRPr="00C7297C" w:rsidRDefault="0012777C" w:rsidP="00924F88">
            <w:pPr>
              <w:spacing w:after="60"/>
              <w:jc w:val="left"/>
              <w:rPr>
                <w:sz w:val="16"/>
                <w:szCs w:val="16"/>
                <w:lang w:val="en-CA"/>
              </w:rPr>
            </w:pPr>
            <w:r w:rsidRPr="00A23DD9">
              <w:rPr>
                <w:sz w:val="16"/>
                <w:szCs w:val="16"/>
                <w:lang w:val="en-CA"/>
              </w:rPr>
              <w:t xml:space="preserve">Project </w:t>
            </w:r>
            <w:r w:rsidRPr="00C7297C">
              <w:rPr>
                <w:sz w:val="16"/>
                <w:szCs w:val="16"/>
                <w:lang w:val="en-CA"/>
              </w:rPr>
              <w:t>costs</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696,849</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77,428</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774,277</w:t>
            </w:r>
          </w:p>
        </w:tc>
      </w:tr>
      <w:tr w:rsidR="0012777C" w:rsidRPr="00C7297C" w:rsidTr="00924F88">
        <w:trPr>
          <w:trHeight w:val="149"/>
        </w:trPr>
        <w:tc>
          <w:tcPr>
            <w:tcW w:w="0" w:type="auto"/>
            <w:gridSpan w:val="3"/>
            <w:vMerge/>
            <w:shd w:val="clear" w:color="auto" w:fill="auto"/>
          </w:tcPr>
          <w:p w:rsidR="0012777C" w:rsidRPr="00C7297C" w:rsidRDefault="0012777C" w:rsidP="00924F88">
            <w:pPr>
              <w:spacing w:after="60"/>
              <w:jc w:val="center"/>
              <w:rPr>
                <w:sz w:val="16"/>
                <w:szCs w:val="16"/>
                <w:lang w:val="en-CA"/>
              </w:rPr>
            </w:pPr>
          </w:p>
        </w:tc>
        <w:tc>
          <w:tcPr>
            <w:tcW w:w="0" w:type="auto"/>
            <w:shd w:val="clear" w:color="auto" w:fill="auto"/>
          </w:tcPr>
          <w:p w:rsidR="0012777C" w:rsidRPr="00C7297C" w:rsidRDefault="0012777C" w:rsidP="00924F88">
            <w:pPr>
              <w:spacing w:after="60"/>
              <w:jc w:val="left"/>
              <w:rPr>
                <w:sz w:val="16"/>
                <w:szCs w:val="16"/>
                <w:lang w:val="en-CA"/>
              </w:rPr>
            </w:pPr>
            <w:r w:rsidRPr="00C7297C">
              <w:rPr>
                <w:sz w:val="16"/>
                <w:szCs w:val="16"/>
                <w:lang w:val="en-CA"/>
              </w:rPr>
              <w:t>Support costs</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45,626</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5,070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0.0</w:t>
            </w: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50,696</w:t>
            </w:r>
          </w:p>
        </w:tc>
      </w:tr>
      <w:tr w:rsidR="0012777C" w:rsidRPr="00C7297C" w:rsidTr="00924F88">
        <w:trPr>
          <w:trHeight w:val="271"/>
        </w:trPr>
        <w:tc>
          <w:tcPr>
            <w:tcW w:w="0" w:type="auto"/>
            <w:gridSpan w:val="2"/>
            <w:vMerge w:val="restart"/>
            <w:shd w:val="clear" w:color="auto" w:fill="auto"/>
          </w:tcPr>
          <w:p w:rsidR="0012777C" w:rsidRPr="00A23DD9" w:rsidRDefault="0012777C" w:rsidP="00924F88">
            <w:pPr>
              <w:spacing w:after="60"/>
              <w:jc w:val="left"/>
              <w:rPr>
                <w:sz w:val="16"/>
                <w:szCs w:val="16"/>
                <w:lang w:val="en-CA"/>
              </w:rPr>
            </w:pPr>
            <w:r w:rsidRPr="00A23DD9">
              <w:rPr>
                <w:sz w:val="16"/>
                <w:szCs w:val="16"/>
                <w:lang w:val="en-CA"/>
              </w:rPr>
              <w:t>Total funds requested for approval at this meeting (US$)</w:t>
            </w:r>
          </w:p>
        </w:tc>
        <w:tc>
          <w:tcPr>
            <w:tcW w:w="0" w:type="auto"/>
            <w:gridSpan w:val="2"/>
            <w:shd w:val="clear" w:color="auto" w:fill="auto"/>
          </w:tcPr>
          <w:p w:rsidR="0012777C" w:rsidRPr="00A23DD9" w:rsidRDefault="0012777C" w:rsidP="00924F88">
            <w:pPr>
              <w:spacing w:after="60"/>
              <w:jc w:val="left"/>
              <w:rPr>
                <w:sz w:val="16"/>
                <w:szCs w:val="16"/>
                <w:lang w:val="en-CA"/>
              </w:rPr>
            </w:pPr>
            <w:r w:rsidRPr="00A23DD9">
              <w:rPr>
                <w:sz w:val="16"/>
                <w:szCs w:val="16"/>
                <w:lang w:val="en-CA"/>
              </w:rPr>
              <w:t>Project costs</w:t>
            </w: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265,000</w:t>
            </w: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r>
      <w:tr w:rsidR="0012777C" w:rsidRPr="00C7297C" w:rsidTr="00924F88">
        <w:trPr>
          <w:trHeight w:val="309"/>
        </w:trPr>
        <w:tc>
          <w:tcPr>
            <w:tcW w:w="0" w:type="auto"/>
            <w:gridSpan w:val="2"/>
            <w:vMerge/>
            <w:shd w:val="clear" w:color="auto" w:fill="auto"/>
          </w:tcPr>
          <w:p w:rsidR="0012777C" w:rsidRPr="00C7297C" w:rsidRDefault="0012777C" w:rsidP="00924F88">
            <w:pPr>
              <w:spacing w:after="60"/>
              <w:jc w:val="center"/>
              <w:rPr>
                <w:sz w:val="16"/>
                <w:szCs w:val="16"/>
                <w:lang w:val="en-CA"/>
              </w:rPr>
            </w:pPr>
          </w:p>
        </w:tc>
        <w:tc>
          <w:tcPr>
            <w:tcW w:w="0" w:type="auto"/>
            <w:gridSpan w:val="2"/>
            <w:shd w:val="clear" w:color="auto" w:fill="auto"/>
          </w:tcPr>
          <w:p w:rsidR="0012777C" w:rsidRPr="00C7297C" w:rsidRDefault="0012777C" w:rsidP="00924F88">
            <w:pPr>
              <w:spacing w:after="60"/>
              <w:jc w:val="left"/>
              <w:rPr>
                <w:sz w:val="16"/>
                <w:szCs w:val="16"/>
                <w:lang w:val="en-CA"/>
              </w:rPr>
            </w:pPr>
            <w:r w:rsidRPr="00C7297C">
              <w:rPr>
                <w:sz w:val="16"/>
                <w:szCs w:val="16"/>
                <w:lang w:val="en-CA"/>
              </w:rPr>
              <w:t>Support costs</w:t>
            </w: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11,730</w:t>
            </w: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p>
        </w:tc>
        <w:tc>
          <w:tcPr>
            <w:tcW w:w="0" w:type="auto"/>
            <w:shd w:val="clear" w:color="auto" w:fill="auto"/>
          </w:tcPr>
          <w:p w:rsidR="0012777C" w:rsidRPr="00C7297C" w:rsidRDefault="0012777C" w:rsidP="00924F88">
            <w:pPr>
              <w:spacing w:after="60"/>
              <w:jc w:val="right"/>
              <w:rPr>
                <w:sz w:val="16"/>
                <w:szCs w:val="16"/>
                <w:lang w:val="en-CA"/>
              </w:rPr>
            </w:pPr>
            <w:r w:rsidRPr="00C7297C">
              <w:rPr>
                <w:sz w:val="16"/>
                <w:szCs w:val="16"/>
                <w:lang w:val="en-CA"/>
              </w:rPr>
              <w:t>0</w:t>
            </w:r>
          </w:p>
        </w:tc>
      </w:tr>
    </w:tbl>
    <w:p w:rsidR="0012777C" w:rsidRPr="00A23DD9" w:rsidRDefault="0012777C" w:rsidP="0012777C">
      <w:pPr>
        <w:spacing w:after="60"/>
        <w:jc w:val="center"/>
        <w:rPr>
          <w:lang w:val="en-CA"/>
        </w:rPr>
      </w:pPr>
    </w:p>
    <w:tbl>
      <w:tblPr>
        <w:tblStyle w:val="TableGrid"/>
        <w:tblW w:w="95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705"/>
      </w:tblGrid>
      <w:tr w:rsidR="0012777C" w:rsidRPr="00C7297C" w:rsidTr="00924F88">
        <w:trPr>
          <w:trHeight w:val="214"/>
        </w:trPr>
        <w:tc>
          <w:tcPr>
            <w:tcW w:w="2873" w:type="dxa"/>
            <w:shd w:val="clear" w:color="auto" w:fill="auto"/>
          </w:tcPr>
          <w:p w:rsidR="0012777C" w:rsidRPr="00A23DD9" w:rsidRDefault="0012777C" w:rsidP="00924F88">
            <w:pPr>
              <w:spacing w:after="60"/>
              <w:jc w:val="left"/>
              <w:rPr>
                <w:b/>
                <w:sz w:val="16"/>
                <w:szCs w:val="16"/>
                <w:lang w:val="en-CA"/>
              </w:rPr>
            </w:pPr>
            <w:r w:rsidRPr="00A23DD9">
              <w:rPr>
                <w:b/>
                <w:sz w:val="16"/>
                <w:szCs w:val="16"/>
                <w:lang w:val="en-CA"/>
              </w:rPr>
              <w:t>Secretariat's recommendation:</w:t>
            </w:r>
          </w:p>
        </w:tc>
        <w:tc>
          <w:tcPr>
            <w:tcW w:w="6705" w:type="dxa"/>
            <w:shd w:val="clear" w:color="auto" w:fill="auto"/>
          </w:tcPr>
          <w:p w:rsidR="0012777C" w:rsidRPr="00C7297C" w:rsidRDefault="0012777C" w:rsidP="00924F88">
            <w:pPr>
              <w:spacing w:after="60"/>
              <w:jc w:val="center"/>
              <w:rPr>
                <w:sz w:val="16"/>
                <w:szCs w:val="16"/>
                <w:lang w:val="en-CA"/>
              </w:rPr>
            </w:pPr>
            <w:r w:rsidRPr="00C7297C">
              <w:rPr>
                <w:sz w:val="16"/>
                <w:szCs w:val="16"/>
                <w:lang w:val="en-CA"/>
              </w:rPr>
              <w:t>Blanket approval</w:t>
            </w:r>
          </w:p>
        </w:tc>
      </w:tr>
    </w:tbl>
    <w:p w:rsidR="0012777C" w:rsidRPr="00A23DD9" w:rsidRDefault="0012777C" w:rsidP="0012777C">
      <w:pPr>
        <w:jc w:val="left"/>
        <w:rPr>
          <w:lang w:val="en-CA"/>
        </w:rPr>
      </w:pPr>
    </w:p>
    <w:p w:rsidR="0012777C" w:rsidRPr="00C7297C" w:rsidRDefault="0012777C" w:rsidP="0012777C">
      <w:pPr>
        <w:spacing w:after="60"/>
        <w:jc w:val="center"/>
        <w:rPr>
          <w:lang w:val="en-CA"/>
        </w:rPr>
      </w:pPr>
    </w:p>
    <w:p w:rsidR="0012777C" w:rsidRPr="00C7297C" w:rsidRDefault="0012777C" w:rsidP="0012777C">
      <w:pPr>
        <w:pStyle w:val="StyleHeader4Para4Left0Firstline0"/>
        <w:numPr>
          <w:ilvl w:val="0"/>
          <w:numId w:val="0"/>
        </w:numPr>
        <w:jc w:val="center"/>
        <w:rPr>
          <w:b/>
          <w:sz w:val="22"/>
          <w:lang w:val="en-CA"/>
        </w:rPr>
      </w:pPr>
      <w:r w:rsidRPr="00C7297C">
        <w:rPr>
          <w:b/>
          <w:sz w:val="22"/>
          <w:lang w:val="en-CA"/>
        </w:rPr>
        <w:lastRenderedPageBreak/>
        <w:t>PROJECT DESCRIPTION</w:t>
      </w:r>
    </w:p>
    <w:p w:rsidR="0012777C" w:rsidRPr="00A23DD9" w:rsidRDefault="0012777C" w:rsidP="0012777C">
      <w:pPr>
        <w:pStyle w:val="Heading1"/>
        <w:shd w:val="clear" w:color="auto" w:fill="FFFFFF" w:themeFill="background1"/>
        <w:rPr>
          <w:lang w:val="en-CA"/>
        </w:rPr>
      </w:pPr>
      <w:r w:rsidRPr="00C7297C">
        <w:rPr>
          <w:lang w:val="en-CA"/>
        </w:rPr>
        <w:t>On behalf of the Government of El Salvador, UNDP as the lead implementing agency, has submitted to the 77</w:t>
      </w:r>
      <w:r w:rsidRPr="00C7297C">
        <w:rPr>
          <w:vertAlign w:val="superscript"/>
          <w:lang w:val="en-CA"/>
        </w:rPr>
        <w:t>th </w:t>
      </w:r>
      <w:r w:rsidRPr="00C7297C">
        <w:rPr>
          <w:lang w:val="en-CA"/>
        </w:rPr>
        <w:t>meeting a request for funding for the third tranche of stage I of the HCFC phase-out management plan (HPMP)</w:t>
      </w:r>
      <w:r w:rsidRPr="00C7297C">
        <w:rPr>
          <w:rStyle w:val="FootnoteReference"/>
          <w:lang w:val="en-CA"/>
        </w:rPr>
        <w:footnoteReference w:id="1"/>
      </w:r>
      <w:r w:rsidRPr="00C7297C">
        <w:rPr>
          <w:lang w:val="en-CA"/>
        </w:rPr>
        <w:t>, at a total cost of US $276,730, consisting of US $94,000, plus agency support costs of US $7,050 for UNDP, and US $171,000, plus agency support costs of US $4,680 for UNEP. The submission includes a progress report on the implementation of the second tranche and the tranche implementation plan for 2017 to 2020.</w:t>
      </w:r>
    </w:p>
    <w:p w:rsidR="0012777C" w:rsidRPr="00A23DD9" w:rsidRDefault="0012777C" w:rsidP="0012777C">
      <w:pPr>
        <w:rPr>
          <w:u w:val="single"/>
          <w:lang w:val="en-CA"/>
        </w:rPr>
      </w:pPr>
      <w:r w:rsidRPr="00C7297C">
        <w:rPr>
          <w:u w:val="single"/>
          <w:lang w:val="en-CA"/>
        </w:rPr>
        <w:t>Report on HCFC consumption</w:t>
      </w:r>
    </w:p>
    <w:p w:rsidR="0012777C" w:rsidRPr="00A23DD9" w:rsidRDefault="0012777C" w:rsidP="0012777C">
      <w:pPr>
        <w:rPr>
          <w:lang w:val="en-CA"/>
        </w:rPr>
      </w:pPr>
    </w:p>
    <w:p w:rsidR="0012777C" w:rsidRPr="00C7297C" w:rsidRDefault="0012777C" w:rsidP="0012777C">
      <w:pPr>
        <w:rPr>
          <w:i/>
          <w:lang w:val="en-CA"/>
        </w:rPr>
      </w:pPr>
      <w:r w:rsidRPr="00C7297C">
        <w:rPr>
          <w:i/>
          <w:lang w:val="en-CA"/>
        </w:rPr>
        <w:t>HCFC consumption</w:t>
      </w:r>
    </w:p>
    <w:p w:rsidR="0012777C" w:rsidRPr="00A23DD9" w:rsidRDefault="0012777C" w:rsidP="0012777C">
      <w:pPr>
        <w:rPr>
          <w:lang w:val="en-CA"/>
        </w:rPr>
      </w:pPr>
    </w:p>
    <w:p w:rsidR="0012777C" w:rsidRPr="00C7297C" w:rsidRDefault="0012777C" w:rsidP="0012777C">
      <w:pPr>
        <w:pStyle w:val="Heading1"/>
        <w:shd w:val="clear" w:color="auto" w:fill="FFFFFF" w:themeFill="background1"/>
        <w:rPr>
          <w:lang w:val="en-CA"/>
        </w:rPr>
      </w:pPr>
      <w:r w:rsidRPr="00C7297C">
        <w:rPr>
          <w:lang w:val="en-CA"/>
        </w:rPr>
        <w:t>The Government of El Salvador reported a consumption of 5.82 ODP tonnes of HCFC in 2015 which is 45 per cent lower than the Montreal Protocol target for that year. The 2011-2015 HCFC consumption is shown in Table 1.</w:t>
      </w:r>
    </w:p>
    <w:p w:rsidR="0012777C" w:rsidRPr="00A23DD9" w:rsidRDefault="0012777C" w:rsidP="0012777C">
      <w:pPr>
        <w:rPr>
          <w:b/>
          <w:lang w:val="en-CA"/>
        </w:rPr>
      </w:pPr>
      <w:proofErr w:type="gramStart"/>
      <w:r w:rsidRPr="00A23DD9">
        <w:rPr>
          <w:b/>
          <w:lang w:val="en-CA"/>
        </w:rPr>
        <w:t>Table 1.</w:t>
      </w:r>
      <w:proofErr w:type="gramEnd"/>
      <w:r w:rsidRPr="00A23DD9">
        <w:rPr>
          <w:b/>
          <w:lang w:val="en-CA"/>
        </w:rPr>
        <w:t xml:space="preserve"> HCFC consumption in El Salvador (2011-2015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12777C" w:rsidRPr="00C7297C" w:rsidTr="00924F88">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b/>
                <w:bCs/>
                <w:color w:val="000000"/>
                <w:sz w:val="20"/>
                <w:szCs w:val="20"/>
                <w:lang w:val="en-CA"/>
              </w:rPr>
            </w:pPr>
            <w:r w:rsidRPr="00A23DD9">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2777C" w:rsidRPr="00A23DD9" w:rsidRDefault="0012777C" w:rsidP="00924F88">
            <w:pPr>
              <w:widowControl w:val="0"/>
              <w:jc w:val="center"/>
              <w:rPr>
                <w:b/>
                <w:bCs/>
                <w:color w:val="000000"/>
                <w:sz w:val="20"/>
                <w:szCs w:val="20"/>
                <w:lang w:val="en-CA"/>
              </w:rPr>
            </w:pPr>
            <w:r w:rsidRPr="00A23DD9">
              <w:rPr>
                <w:b/>
                <w:bCs/>
                <w:color w:val="000000"/>
                <w:sz w:val="20"/>
                <w:szCs w:val="20"/>
                <w:lang w:val="en-CA"/>
              </w:rPr>
              <w:t>2011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2777C" w:rsidRPr="00C7297C" w:rsidRDefault="0012777C" w:rsidP="00924F88">
            <w:pPr>
              <w:widowControl w:val="0"/>
              <w:jc w:val="center"/>
              <w:rPr>
                <w:b/>
                <w:bCs/>
                <w:color w:val="000000"/>
                <w:sz w:val="20"/>
                <w:szCs w:val="20"/>
                <w:lang w:val="en-CA"/>
              </w:rPr>
            </w:pPr>
            <w:r w:rsidRPr="00C7297C">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12777C" w:rsidRPr="00C7297C" w:rsidRDefault="0012777C" w:rsidP="00924F88">
            <w:pPr>
              <w:widowControl w:val="0"/>
              <w:jc w:val="center"/>
              <w:rPr>
                <w:b/>
                <w:bCs/>
                <w:color w:val="000000"/>
                <w:sz w:val="20"/>
                <w:szCs w:val="20"/>
                <w:lang w:val="en-CA"/>
              </w:rPr>
            </w:pPr>
            <w:r w:rsidRPr="00C7297C">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tcPr>
          <w:p w:rsidR="0012777C" w:rsidRPr="00C7297C" w:rsidRDefault="0012777C" w:rsidP="00924F88">
            <w:pPr>
              <w:widowControl w:val="0"/>
              <w:jc w:val="center"/>
              <w:rPr>
                <w:b/>
                <w:bCs/>
                <w:color w:val="000000"/>
                <w:sz w:val="20"/>
                <w:szCs w:val="20"/>
                <w:lang w:val="en-CA"/>
              </w:rPr>
            </w:pPr>
            <w:r w:rsidRPr="00C7297C">
              <w:rPr>
                <w:b/>
                <w:bCs/>
                <w:color w:val="000000"/>
                <w:sz w:val="20"/>
                <w:szCs w:val="20"/>
                <w:lang w:val="en-CA"/>
              </w:rPr>
              <w:t>2014</w:t>
            </w:r>
          </w:p>
        </w:tc>
        <w:tc>
          <w:tcPr>
            <w:tcW w:w="530" w:type="pct"/>
            <w:tcBorders>
              <w:top w:val="single" w:sz="4" w:space="0" w:color="auto"/>
              <w:left w:val="single" w:sz="4" w:space="0" w:color="auto"/>
              <w:bottom w:val="single" w:sz="4" w:space="0" w:color="auto"/>
              <w:right w:val="single" w:sz="4" w:space="0" w:color="auto"/>
            </w:tcBorders>
          </w:tcPr>
          <w:p w:rsidR="0012777C" w:rsidRPr="00C7297C" w:rsidRDefault="0012777C" w:rsidP="00924F88">
            <w:pPr>
              <w:widowControl w:val="0"/>
              <w:jc w:val="center"/>
              <w:rPr>
                <w:b/>
                <w:bCs/>
                <w:color w:val="000000"/>
                <w:sz w:val="20"/>
                <w:szCs w:val="20"/>
                <w:lang w:val="en-CA"/>
              </w:rPr>
            </w:pPr>
            <w:r w:rsidRPr="00C7297C">
              <w:rPr>
                <w:b/>
                <w:bCs/>
                <w:color w:val="000000"/>
                <w:sz w:val="20"/>
                <w:szCs w:val="20"/>
                <w:lang w:val="en-CA"/>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777C" w:rsidRPr="00C7297C" w:rsidRDefault="0012777C" w:rsidP="00924F88">
            <w:pPr>
              <w:widowControl w:val="0"/>
              <w:jc w:val="center"/>
              <w:rPr>
                <w:b/>
                <w:bCs/>
                <w:color w:val="000000"/>
                <w:sz w:val="20"/>
                <w:szCs w:val="20"/>
                <w:lang w:val="en-CA"/>
              </w:rPr>
            </w:pPr>
            <w:r w:rsidRPr="00C7297C">
              <w:rPr>
                <w:b/>
                <w:bCs/>
                <w:color w:val="000000"/>
                <w:sz w:val="20"/>
                <w:szCs w:val="20"/>
                <w:lang w:val="en-CA"/>
              </w:rPr>
              <w:t>Baseline</w:t>
            </w:r>
          </w:p>
        </w:tc>
      </w:tr>
      <w:tr w:rsidR="0012777C" w:rsidRPr="00C7297C" w:rsidTr="00924F8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b/>
                <w:bCs/>
                <w:color w:val="000000"/>
                <w:sz w:val="20"/>
                <w:szCs w:val="20"/>
                <w:lang w:val="en-CA"/>
              </w:rPr>
            </w:pPr>
            <w:r w:rsidRPr="00A23DD9">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rsidR="0012777C" w:rsidRPr="00A23DD9" w:rsidRDefault="0012777C" w:rsidP="00924F88">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12777C" w:rsidRPr="00C7297C" w:rsidRDefault="0012777C" w:rsidP="00924F88">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12777C" w:rsidRPr="00C7297C" w:rsidRDefault="0012777C" w:rsidP="00924F88">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rsidR="0012777C" w:rsidRPr="00C7297C" w:rsidRDefault="0012777C" w:rsidP="00924F88">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rsidR="0012777C" w:rsidRPr="00C7297C" w:rsidRDefault="0012777C" w:rsidP="00924F88">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12777C" w:rsidRPr="00C7297C" w:rsidRDefault="0012777C" w:rsidP="00924F88">
            <w:pPr>
              <w:widowControl w:val="0"/>
              <w:jc w:val="center"/>
              <w:rPr>
                <w:b/>
                <w:bCs/>
                <w:color w:val="000000"/>
                <w:sz w:val="20"/>
                <w:szCs w:val="20"/>
                <w:lang w:val="en-CA"/>
              </w:rPr>
            </w:pPr>
          </w:p>
        </w:tc>
      </w:tr>
      <w:tr w:rsidR="0012777C" w:rsidRPr="00C7297C" w:rsidTr="00924F8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sz w:val="20"/>
                <w:szCs w:val="20"/>
              </w:rPr>
            </w:pPr>
            <w:r w:rsidRPr="00A23DD9">
              <w:rPr>
                <w:sz w:val="20"/>
                <w:szCs w:val="20"/>
              </w:rPr>
              <w:t>132.08</w:t>
            </w:r>
          </w:p>
        </w:tc>
        <w:tc>
          <w:tcPr>
            <w:tcW w:w="529" w:type="pct"/>
            <w:tcBorders>
              <w:top w:val="nil"/>
              <w:left w:val="nil"/>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123.28</w:t>
            </w:r>
          </w:p>
        </w:tc>
        <w:tc>
          <w:tcPr>
            <w:tcW w:w="529" w:type="pct"/>
            <w:tcBorders>
              <w:top w:val="nil"/>
              <w:left w:val="nil"/>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101.81</w:t>
            </w:r>
          </w:p>
        </w:tc>
        <w:tc>
          <w:tcPr>
            <w:tcW w:w="529" w:type="pct"/>
            <w:tcBorders>
              <w:top w:val="single" w:sz="4" w:space="0" w:color="auto"/>
              <w:left w:val="nil"/>
              <w:bottom w:val="single" w:sz="4" w:space="0" w:color="auto"/>
              <w:right w:val="single" w:sz="4" w:space="0" w:color="auto"/>
            </w:tcBorders>
          </w:tcPr>
          <w:p w:rsidR="0012777C" w:rsidRPr="00C7297C" w:rsidRDefault="0012777C" w:rsidP="00924F88">
            <w:pPr>
              <w:widowControl w:val="0"/>
              <w:jc w:val="right"/>
              <w:rPr>
                <w:color w:val="000000"/>
                <w:sz w:val="20"/>
                <w:szCs w:val="20"/>
              </w:rPr>
            </w:pPr>
            <w:r w:rsidRPr="00C7297C">
              <w:rPr>
                <w:color w:val="000000"/>
                <w:sz w:val="20"/>
                <w:szCs w:val="20"/>
              </w:rPr>
              <w:t>117.15</w:t>
            </w:r>
          </w:p>
        </w:tc>
        <w:tc>
          <w:tcPr>
            <w:tcW w:w="530" w:type="pct"/>
            <w:tcBorders>
              <w:top w:val="nil"/>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105.34</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148.13</w:t>
            </w:r>
          </w:p>
        </w:tc>
      </w:tr>
      <w:tr w:rsidR="0012777C" w:rsidRPr="00C7297C" w:rsidTr="00924F8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sz w:val="20"/>
                <w:szCs w:val="20"/>
              </w:rPr>
            </w:pPr>
            <w:r w:rsidRPr="00A23DD9">
              <w:rPr>
                <w:sz w:val="20"/>
                <w:szCs w:val="20"/>
              </w:rPr>
              <w:t>0.40</w:t>
            </w:r>
          </w:p>
        </w:tc>
        <w:tc>
          <w:tcPr>
            <w:tcW w:w="529" w:type="pct"/>
            <w:tcBorders>
              <w:top w:val="nil"/>
              <w:left w:val="nil"/>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0.41</w:t>
            </w:r>
          </w:p>
        </w:tc>
        <w:tc>
          <w:tcPr>
            <w:tcW w:w="529" w:type="pct"/>
            <w:tcBorders>
              <w:top w:val="nil"/>
              <w:left w:val="nil"/>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0.09</w:t>
            </w:r>
          </w:p>
        </w:tc>
        <w:tc>
          <w:tcPr>
            <w:tcW w:w="529" w:type="pct"/>
            <w:tcBorders>
              <w:top w:val="single" w:sz="4" w:space="0" w:color="auto"/>
              <w:left w:val="nil"/>
              <w:bottom w:val="single" w:sz="4" w:space="0" w:color="auto"/>
              <w:right w:val="single" w:sz="4" w:space="0" w:color="auto"/>
            </w:tcBorders>
          </w:tcPr>
          <w:p w:rsidR="0012777C" w:rsidRPr="00C7297C" w:rsidRDefault="0012777C" w:rsidP="00924F88">
            <w:pPr>
              <w:widowControl w:val="0"/>
              <w:jc w:val="right"/>
              <w:rPr>
                <w:color w:val="000000"/>
                <w:sz w:val="20"/>
                <w:szCs w:val="20"/>
              </w:rPr>
            </w:pPr>
            <w:r w:rsidRPr="00C7297C">
              <w:rPr>
                <w:color w:val="000000"/>
                <w:sz w:val="20"/>
                <w:szCs w:val="20"/>
              </w:rPr>
              <w:t>0.05</w:t>
            </w:r>
          </w:p>
        </w:tc>
        <w:tc>
          <w:tcPr>
            <w:tcW w:w="530" w:type="pct"/>
            <w:tcBorders>
              <w:top w:val="nil"/>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0.45</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2.65</w:t>
            </w:r>
          </w:p>
        </w:tc>
      </w:tr>
      <w:tr w:rsidR="0012777C" w:rsidRPr="00C7297C" w:rsidTr="00924F8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HCFC-124</w:t>
            </w:r>
          </w:p>
        </w:tc>
        <w:tc>
          <w:tcPr>
            <w:tcW w:w="529" w:type="pct"/>
            <w:tcBorders>
              <w:top w:val="nil"/>
              <w:left w:val="nil"/>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sz w:val="20"/>
                <w:szCs w:val="20"/>
              </w:rPr>
            </w:pPr>
            <w:r w:rsidRPr="00A23DD9">
              <w:rPr>
                <w:sz w:val="20"/>
                <w:szCs w:val="20"/>
              </w:rPr>
              <w:t>1.77</w:t>
            </w:r>
          </w:p>
        </w:tc>
        <w:tc>
          <w:tcPr>
            <w:tcW w:w="529" w:type="pct"/>
            <w:tcBorders>
              <w:top w:val="nil"/>
              <w:left w:val="nil"/>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1.09</w:t>
            </w:r>
          </w:p>
        </w:tc>
        <w:tc>
          <w:tcPr>
            <w:tcW w:w="529" w:type="pct"/>
            <w:tcBorders>
              <w:top w:val="nil"/>
              <w:left w:val="nil"/>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0.58</w:t>
            </w:r>
          </w:p>
        </w:tc>
        <w:tc>
          <w:tcPr>
            <w:tcW w:w="529" w:type="pct"/>
            <w:tcBorders>
              <w:top w:val="single" w:sz="4" w:space="0" w:color="auto"/>
              <w:left w:val="nil"/>
              <w:bottom w:val="single" w:sz="4" w:space="0" w:color="auto"/>
              <w:right w:val="single" w:sz="4" w:space="0" w:color="auto"/>
            </w:tcBorders>
          </w:tcPr>
          <w:p w:rsidR="0012777C" w:rsidRPr="00C7297C" w:rsidRDefault="0012777C" w:rsidP="00924F88">
            <w:pPr>
              <w:widowControl w:val="0"/>
              <w:jc w:val="right"/>
              <w:rPr>
                <w:color w:val="000000"/>
                <w:sz w:val="20"/>
                <w:szCs w:val="20"/>
              </w:rPr>
            </w:pPr>
            <w:r w:rsidRPr="00C7297C">
              <w:rPr>
                <w:color w:val="000000"/>
                <w:sz w:val="20"/>
                <w:szCs w:val="20"/>
              </w:rPr>
              <w:t>0.72</w:t>
            </w:r>
          </w:p>
        </w:tc>
        <w:tc>
          <w:tcPr>
            <w:tcW w:w="530" w:type="pct"/>
            <w:tcBorders>
              <w:top w:val="nil"/>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0.71</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4.89</w:t>
            </w:r>
          </w:p>
        </w:tc>
      </w:tr>
      <w:tr w:rsidR="0012777C" w:rsidRPr="00C7297C" w:rsidTr="00924F8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sz w:val="20"/>
                <w:szCs w:val="20"/>
              </w:rPr>
            </w:pPr>
            <w:r w:rsidRPr="00A23DD9">
              <w:rPr>
                <w:sz w:val="20"/>
                <w:szCs w:val="20"/>
              </w:rPr>
              <w:t>20.35</w:t>
            </w:r>
          </w:p>
        </w:tc>
        <w:tc>
          <w:tcPr>
            <w:tcW w:w="529" w:type="pct"/>
            <w:tcBorders>
              <w:top w:val="nil"/>
              <w:left w:val="nil"/>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22.68</w:t>
            </w:r>
          </w:p>
        </w:tc>
        <w:tc>
          <w:tcPr>
            <w:tcW w:w="529" w:type="pct"/>
            <w:tcBorders>
              <w:top w:val="nil"/>
              <w:left w:val="nil"/>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22.21</w:t>
            </w:r>
          </w:p>
        </w:tc>
        <w:tc>
          <w:tcPr>
            <w:tcW w:w="529" w:type="pct"/>
            <w:tcBorders>
              <w:top w:val="single" w:sz="4" w:space="0" w:color="auto"/>
              <w:left w:val="nil"/>
              <w:bottom w:val="single" w:sz="4" w:space="0" w:color="auto"/>
              <w:right w:val="single" w:sz="4" w:space="0" w:color="auto"/>
            </w:tcBorders>
          </w:tcPr>
          <w:p w:rsidR="0012777C" w:rsidRPr="00C7297C" w:rsidRDefault="0012777C" w:rsidP="00924F88">
            <w:pPr>
              <w:widowControl w:val="0"/>
              <w:jc w:val="right"/>
              <w:rPr>
                <w:color w:val="000000"/>
                <w:sz w:val="20"/>
                <w:szCs w:val="20"/>
              </w:rPr>
            </w:pPr>
            <w:r w:rsidRPr="00C7297C">
              <w:rPr>
                <w:color w:val="000000"/>
                <w:sz w:val="20"/>
                <w:szCs w:val="20"/>
              </w:rPr>
              <w:t>18.89</w:t>
            </w:r>
          </w:p>
        </w:tc>
        <w:tc>
          <w:tcPr>
            <w:tcW w:w="530" w:type="pct"/>
            <w:tcBorders>
              <w:top w:val="nil"/>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30.39</w:t>
            </w:r>
          </w:p>
        </w:tc>
      </w:tr>
      <w:tr w:rsidR="0012777C" w:rsidRPr="00C7297C" w:rsidTr="00924F8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sz w:val="20"/>
                <w:szCs w:val="20"/>
              </w:rPr>
            </w:pPr>
            <w:r w:rsidRPr="00A23DD9">
              <w:rPr>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0.11</w:t>
            </w:r>
          </w:p>
        </w:tc>
        <w:tc>
          <w:tcPr>
            <w:tcW w:w="529" w:type="pct"/>
            <w:tcBorders>
              <w:top w:val="nil"/>
              <w:left w:val="nil"/>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0.33</w:t>
            </w:r>
          </w:p>
        </w:tc>
        <w:tc>
          <w:tcPr>
            <w:tcW w:w="529" w:type="pct"/>
            <w:tcBorders>
              <w:top w:val="single" w:sz="4" w:space="0" w:color="auto"/>
              <w:left w:val="nil"/>
              <w:bottom w:val="single" w:sz="4" w:space="0" w:color="auto"/>
              <w:right w:val="single" w:sz="4" w:space="0" w:color="auto"/>
            </w:tcBorders>
          </w:tcPr>
          <w:p w:rsidR="0012777C" w:rsidRPr="00C7297C" w:rsidRDefault="0012777C" w:rsidP="00924F88">
            <w:pPr>
              <w:widowControl w:val="0"/>
              <w:jc w:val="right"/>
              <w:rPr>
                <w:color w:val="000000"/>
                <w:sz w:val="20"/>
                <w:szCs w:val="20"/>
              </w:rPr>
            </w:pPr>
            <w:r w:rsidRPr="00C7297C">
              <w:rPr>
                <w:color w:val="000000"/>
                <w:sz w:val="20"/>
                <w:szCs w:val="20"/>
              </w:rPr>
              <w:t>0.04</w:t>
            </w:r>
          </w:p>
        </w:tc>
        <w:tc>
          <w:tcPr>
            <w:tcW w:w="530" w:type="pct"/>
            <w:tcBorders>
              <w:top w:val="nil"/>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0.47</w:t>
            </w:r>
          </w:p>
        </w:tc>
      </w:tr>
      <w:tr w:rsidR="0012777C" w:rsidRPr="00C7297C" w:rsidTr="00924F8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12777C" w:rsidRPr="00A23DD9" w:rsidRDefault="0012777C" w:rsidP="00924F88">
            <w:pPr>
              <w:jc w:val="left"/>
              <w:rPr>
                <w:rFonts w:eastAsiaTheme="minorHAnsi"/>
                <w:b/>
                <w:color w:val="000000"/>
                <w:sz w:val="20"/>
                <w:szCs w:val="20"/>
                <w:lang w:val="en-CA"/>
              </w:rPr>
            </w:pPr>
            <w:r w:rsidRPr="00A23DD9">
              <w:rPr>
                <w:b/>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b/>
                <w:color w:val="000000"/>
                <w:sz w:val="20"/>
                <w:szCs w:val="20"/>
              </w:rPr>
            </w:pPr>
            <w:r w:rsidRPr="00A23DD9">
              <w:rPr>
                <w:b/>
                <w:color w:val="000000"/>
                <w:sz w:val="20"/>
                <w:szCs w:val="20"/>
              </w:rPr>
              <w:t>154.60</w:t>
            </w:r>
          </w:p>
        </w:tc>
        <w:tc>
          <w:tcPr>
            <w:tcW w:w="529" w:type="pct"/>
            <w:tcBorders>
              <w:top w:val="nil"/>
              <w:left w:val="nil"/>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b/>
                <w:color w:val="000000"/>
                <w:sz w:val="20"/>
                <w:szCs w:val="20"/>
              </w:rPr>
            </w:pPr>
            <w:r w:rsidRPr="00C7297C">
              <w:rPr>
                <w:b/>
                <w:color w:val="000000"/>
                <w:sz w:val="20"/>
                <w:szCs w:val="20"/>
              </w:rPr>
              <w:t>147.57</w:t>
            </w:r>
          </w:p>
        </w:tc>
        <w:tc>
          <w:tcPr>
            <w:tcW w:w="529" w:type="pct"/>
            <w:tcBorders>
              <w:top w:val="nil"/>
              <w:left w:val="nil"/>
              <w:bottom w:val="single" w:sz="4" w:space="0" w:color="auto"/>
              <w:right w:val="single" w:sz="4" w:space="0" w:color="auto"/>
            </w:tcBorders>
            <w:shd w:val="clear" w:color="auto" w:fill="auto"/>
            <w:noWrap/>
          </w:tcPr>
          <w:p w:rsidR="0012777C" w:rsidRPr="00C7297C" w:rsidRDefault="0012777C" w:rsidP="00924F88">
            <w:pPr>
              <w:widowControl w:val="0"/>
              <w:jc w:val="right"/>
              <w:rPr>
                <w:b/>
                <w:color w:val="000000"/>
                <w:sz w:val="20"/>
                <w:szCs w:val="20"/>
              </w:rPr>
            </w:pPr>
            <w:r w:rsidRPr="00C7297C">
              <w:rPr>
                <w:b/>
                <w:color w:val="000000"/>
                <w:sz w:val="20"/>
                <w:szCs w:val="20"/>
              </w:rPr>
              <w:t>125.02</w:t>
            </w:r>
          </w:p>
        </w:tc>
        <w:tc>
          <w:tcPr>
            <w:tcW w:w="529" w:type="pct"/>
            <w:tcBorders>
              <w:top w:val="single" w:sz="4" w:space="0" w:color="auto"/>
              <w:left w:val="nil"/>
              <w:bottom w:val="single" w:sz="4" w:space="0" w:color="auto"/>
              <w:right w:val="single" w:sz="4" w:space="0" w:color="auto"/>
            </w:tcBorders>
          </w:tcPr>
          <w:p w:rsidR="0012777C" w:rsidRPr="00C7297C" w:rsidRDefault="0012777C" w:rsidP="00924F88">
            <w:pPr>
              <w:widowControl w:val="0"/>
              <w:jc w:val="right"/>
              <w:rPr>
                <w:b/>
                <w:color w:val="000000"/>
                <w:sz w:val="20"/>
                <w:szCs w:val="20"/>
              </w:rPr>
            </w:pPr>
            <w:r w:rsidRPr="00C7297C">
              <w:rPr>
                <w:b/>
                <w:color w:val="000000"/>
                <w:sz w:val="20"/>
                <w:szCs w:val="20"/>
              </w:rPr>
              <w:t>136.90</w:t>
            </w:r>
          </w:p>
        </w:tc>
        <w:tc>
          <w:tcPr>
            <w:tcW w:w="530" w:type="pct"/>
            <w:tcBorders>
              <w:top w:val="nil"/>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b/>
                <w:color w:val="000000"/>
                <w:sz w:val="20"/>
                <w:szCs w:val="20"/>
              </w:rPr>
            </w:pPr>
            <w:r w:rsidRPr="00C7297C">
              <w:rPr>
                <w:b/>
                <w:color w:val="000000"/>
                <w:sz w:val="20"/>
                <w:szCs w:val="20"/>
              </w:rPr>
              <w:t>106.50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b/>
                <w:color w:val="000000"/>
                <w:sz w:val="20"/>
                <w:szCs w:val="20"/>
              </w:rPr>
            </w:pPr>
            <w:r w:rsidRPr="00C7297C">
              <w:rPr>
                <w:b/>
                <w:color w:val="000000"/>
                <w:sz w:val="20"/>
                <w:szCs w:val="20"/>
              </w:rPr>
              <w:t>186.51</w:t>
            </w:r>
          </w:p>
        </w:tc>
      </w:tr>
      <w:tr w:rsidR="0012777C" w:rsidRPr="00C7297C" w:rsidTr="00924F8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12777C" w:rsidRPr="00C7297C" w:rsidRDefault="0012777C" w:rsidP="00924F88">
            <w:pPr>
              <w:jc w:val="left"/>
              <w:rPr>
                <w:b/>
                <w:bCs/>
                <w:color w:val="000000"/>
                <w:sz w:val="20"/>
                <w:szCs w:val="20"/>
                <w:lang w:val="en-CA"/>
              </w:rPr>
            </w:pPr>
            <w:r w:rsidRPr="00A23DD9">
              <w:rPr>
                <w:color w:val="000000"/>
                <w:sz w:val="20"/>
                <w:szCs w:val="20"/>
                <w:lang w:val="en-CA"/>
              </w:rPr>
              <w:t>HCFC-141b in imported pre-blended polyols</w:t>
            </w:r>
            <w:r w:rsidRPr="00C7297C">
              <w:rPr>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tcPr>
          <w:p w:rsidR="0012777C" w:rsidRPr="00C7297C" w:rsidRDefault="0012777C" w:rsidP="00924F88">
            <w:pPr>
              <w:jc w:val="right"/>
              <w:rPr>
                <w:sz w:val="20"/>
                <w:szCs w:val="20"/>
              </w:rPr>
            </w:pPr>
          </w:p>
        </w:tc>
        <w:tc>
          <w:tcPr>
            <w:tcW w:w="529" w:type="pct"/>
            <w:tcBorders>
              <w:top w:val="nil"/>
              <w:left w:val="nil"/>
              <w:bottom w:val="single" w:sz="4" w:space="0" w:color="auto"/>
              <w:right w:val="single" w:sz="4" w:space="0" w:color="auto"/>
            </w:tcBorders>
            <w:shd w:val="clear" w:color="auto" w:fill="auto"/>
            <w:noWrap/>
          </w:tcPr>
          <w:p w:rsidR="0012777C" w:rsidRPr="00C7297C" w:rsidRDefault="0012777C" w:rsidP="00924F88">
            <w:pPr>
              <w:jc w:val="right"/>
              <w:rPr>
                <w:color w:val="000000"/>
                <w:sz w:val="20"/>
                <w:szCs w:val="20"/>
              </w:rPr>
            </w:pPr>
          </w:p>
        </w:tc>
        <w:tc>
          <w:tcPr>
            <w:tcW w:w="529" w:type="pct"/>
            <w:tcBorders>
              <w:top w:val="nil"/>
              <w:left w:val="nil"/>
              <w:bottom w:val="single" w:sz="4" w:space="0" w:color="auto"/>
              <w:right w:val="single" w:sz="4" w:space="0" w:color="auto"/>
            </w:tcBorders>
            <w:shd w:val="clear" w:color="auto" w:fill="auto"/>
            <w:noWrap/>
          </w:tcPr>
          <w:p w:rsidR="0012777C" w:rsidRPr="00C7297C" w:rsidRDefault="0012777C" w:rsidP="00924F88">
            <w:pPr>
              <w:jc w:val="right"/>
              <w:rPr>
                <w:color w:val="000000"/>
                <w:sz w:val="20"/>
                <w:szCs w:val="20"/>
              </w:rPr>
            </w:pPr>
          </w:p>
        </w:tc>
        <w:tc>
          <w:tcPr>
            <w:tcW w:w="529" w:type="pct"/>
            <w:tcBorders>
              <w:top w:val="single" w:sz="4" w:space="0" w:color="auto"/>
              <w:left w:val="nil"/>
              <w:bottom w:val="single" w:sz="4" w:space="0" w:color="auto"/>
              <w:right w:val="single" w:sz="4" w:space="0" w:color="auto"/>
            </w:tcBorders>
          </w:tcPr>
          <w:p w:rsidR="0012777C" w:rsidRPr="00C7297C" w:rsidRDefault="0012777C" w:rsidP="00924F88">
            <w:pPr>
              <w:jc w:val="right"/>
              <w:rPr>
                <w:sz w:val="20"/>
                <w:szCs w:val="20"/>
              </w:rPr>
            </w:pPr>
          </w:p>
        </w:tc>
        <w:tc>
          <w:tcPr>
            <w:tcW w:w="530" w:type="pct"/>
            <w:tcBorders>
              <w:top w:val="nil"/>
              <w:left w:val="single" w:sz="4" w:space="0" w:color="auto"/>
              <w:bottom w:val="single" w:sz="4" w:space="0" w:color="auto"/>
              <w:right w:val="single" w:sz="4" w:space="0" w:color="auto"/>
            </w:tcBorders>
          </w:tcPr>
          <w:p w:rsidR="0012777C" w:rsidRPr="00C7297C" w:rsidRDefault="0012777C" w:rsidP="00924F88">
            <w:pPr>
              <w:jc w:val="right"/>
              <w:rPr>
                <w:sz w:val="20"/>
                <w:szCs w:val="20"/>
              </w:rPr>
            </w:pPr>
          </w:p>
        </w:tc>
        <w:tc>
          <w:tcPr>
            <w:tcW w:w="671" w:type="pct"/>
            <w:tcBorders>
              <w:top w:val="nil"/>
              <w:left w:val="single" w:sz="4" w:space="0" w:color="auto"/>
              <w:bottom w:val="single" w:sz="4" w:space="0" w:color="auto"/>
              <w:right w:val="single" w:sz="4" w:space="0" w:color="auto"/>
            </w:tcBorders>
            <w:shd w:val="clear" w:color="auto" w:fill="auto"/>
            <w:noWrap/>
          </w:tcPr>
          <w:p w:rsidR="0012777C" w:rsidRPr="00C7297C" w:rsidRDefault="0012777C" w:rsidP="00924F88">
            <w:pPr>
              <w:jc w:val="right"/>
              <w:rPr>
                <w:sz w:val="20"/>
                <w:szCs w:val="20"/>
              </w:rPr>
            </w:pPr>
            <w:r w:rsidRPr="00C7297C">
              <w:rPr>
                <w:sz w:val="20"/>
                <w:szCs w:val="20"/>
              </w:rPr>
              <w:t>44.87***</w:t>
            </w:r>
          </w:p>
        </w:tc>
      </w:tr>
      <w:tr w:rsidR="0012777C" w:rsidRPr="00C7297C" w:rsidTr="00924F8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b/>
                <w:bCs/>
                <w:color w:val="000000"/>
                <w:sz w:val="20"/>
                <w:szCs w:val="20"/>
                <w:lang w:val="en-CA"/>
              </w:rPr>
            </w:pPr>
            <w:r w:rsidRPr="00A23DD9">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rsidR="0012777C" w:rsidRPr="00C7297C" w:rsidRDefault="0012777C" w:rsidP="00924F88">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p>
        </w:tc>
      </w:tr>
      <w:tr w:rsidR="0012777C" w:rsidRPr="00C7297C" w:rsidTr="00924F8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color w:val="000000"/>
                <w:sz w:val="20"/>
                <w:szCs w:val="20"/>
              </w:rPr>
            </w:pPr>
            <w:r w:rsidRPr="00A23DD9">
              <w:rPr>
                <w:color w:val="000000"/>
                <w:sz w:val="20"/>
                <w:szCs w:val="20"/>
              </w:rPr>
              <w:t>7.27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6.78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5.60</w:t>
            </w:r>
          </w:p>
        </w:tc>
        <w:tc>
          <w:tcPr>
            <w:tcW w:w="529"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6.44</w:t>
            </w:r>
          </w:p>
        </w:tc>
        <w:tc>
          <w:tcPr>
            <w:tcW w:w="530"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5.79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8.15</w:t>
            </w:r>
          </w:p>
        </w:tc>
      </w:tr>
      <w:tr w:rsidR="0012777C" w:rsidRPr="00C7297C" w:rsidTr="00924F8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color w:val="000000"/>
                <w:sz w:val="20"/>
                <w:szCs w:val="20"/>
              </w:rPr>
            </w:pPr>
            <w:r w:rsidRPr="00A23DD9">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0.01</w:t>
            </w:r>
          </w:p>
        </w:tc>
        <w:tc>
          <w:tcPr>
            <w:tcW w:w="530"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0.01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0.05</w:t>
            </w:r>
          </w:p>
        </w:tc>
      </w:tr>
      <w:tr w:rsidR="0012777C" w:rsidRPr="00C7297C" w:rsidTr="00924F8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color w:val="000000"/>
                <w:sz w:val="20"/>
                <w:szCs w:val="20"/>
              </w:rPr>
            </w:pPr>
            <w:r w:rsidRPr="00A23DD9">
              <w:rPr>
                <w:color w:val="000000"/>
                <w:sz w:val="20"/>
                <w:szCs w:val="20"/>
              </w:rPr>
              <w:t>0.04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0.02</w:t>
            </w:r>
          </w:p>
        </w:tc>
        <w:tc>
          <w:tcPr>
            <w:tcW w:w="530"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0.02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0.11</w:t>
            </w:r>
          </w:p>
        </w:tc>
      </w:tr>
      <w:tr w:rsidR="0012777C" w:rsidRPr="00C7297C" w:rsidTr="00924F8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color w:val="000000"/>
                <w:sz w:val="20"/>
                <w:szCs w:val="20"/>
              </w:rPr>
            </w:pPr>
            <w:r w:rsidRPr="00A23DD9">
              <w:rPr>
                <w:color w:val="000000"/>
                <w:sz w:val="20"/>
                <w:szCs w:val="20"/>
              </w:rPr>
              <w:t>2.24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2.50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2.44</w:t>
            </w:r>
          </w:p>
        </w:tc>
        <w:tc>
          <w:tcPr>
            <w:tcW w:w="529"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2.07</w:t>
            </w:r>
          </w:p>
        </w:tc>
        <w:tc>
          <w:tcPr>
            <w:tcW w:w="530"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3.34</w:t>
            </w:r>
          </w:p>
        </w:tc>
      </w:tr>
      <w:tr w:rsidR="0012777C" w:rsidRPr="00C7297C" w:rsidTr="00924F8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2777C" w:rsidRPr="00A23DD9" w:rsidRDefault="0012777C" w:rsidP="00924F88">
            <w:pPr>
              <w:widowControl w:val="0"/>
              <w:jc w:val="left"/>
              <w:rPr>
                <w:color w:val="000000"/>
                <w:sz w:val="20"/>
                <w:szCs w:val="20"/>
                <w:lang w:val="en-CA"/>
              </w:rPr>
            </w:pPr>
            <w:r w:rsidRPr="00A23DD9">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A23DD9" w:rsidRDefault="0012777C" w:rsidP="00924F88">
            <w:pPr>
              <w:widowControl w:val="0"/>
              <w:jc w:val="right"/>
              <w:rPr>
                <w:color w:val="000000"/>
                <w:sz w:val="20"/>
                <w:szCs w:val="20"/>
              </w:rPr>
            </w:pPr>
            <w:r w:rsidRPr="00A23DD9">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widowControl w:val="0"/>
              <w:jc w:val="right"/>
              <w:rPr>
                <w:color w:val="000000"/>
                <w:sz w:val="20"/>
                <w:szCs w:val="20"/>
              </w:rPr>
            </w:pPr>
            <w:r w:rsidRPr="00C7297C">
              <w:rPr>
                <w:color w:val="000000"/>
                <w:sz w:val="20"/>
                <w:szCs w:val="20"/>
              </w:rPr>
              <w:t>0.02</w:t>
            </w:r>
          </w:p>
        </w:tc>
        <w:tc>
          <w:tcPr>
            <w:tcW w:w="529"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vAlign w:val="center"/>
          </w:tcPr>
          <w:p w:rsidR="0012777C" w:rsidRPr="00C7297C" w:rsidRDefault="0012777C" w:rsidP="00924F88">
            <w:pPr>
              <w:widowControl w:val="0"/>
              <w:jc w:val="right"/>
              <w:rPr>
                <w:color w:val="000000"/>
                <w:sz w:val="20"/>
                <w:szCs w:val="20"/>
              </w:rPr>
            </w:pPr>
            <w:r w:rsidRPr="00C7297C">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color w:val="000000"/>
                <w:sz w:val="20"/>
                <w:szCs w:val="20"/>
              </w:rPr>
            </w:pPr>
            <w:r w:rsidRPr="00C7297C">
              <w:rPr>
                <w:color w:val="000000"/>
                <w:sz w:val="20"/>
                <w:szCs w:val="20"/>
              </w:rPr>
              <w:t>0.03</w:t>
            </w:r>
          </w:p>
        </w:tc>
      </w:tr>
      <w:tr w:rsidR="0012777C" w:rsidRPr="00C7297C" w:rsidTr="00924F8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12777C" w:rsidRPr="00A23DD9" w:rsidRDefault="0012777C" w:rsidP="00924F88">
            <w:pPr>
              <w:jc w:val="left"/>
              <w:rPr>
                <w:rFonts w:eastAsiaTheme="minorHAnsi"/>
                <w:b/>
                <w:sz w:val="20"/>
                <w:szCs w:val="20"/>
                <w:lang w:val="en-CA"/>
              </w:rPr>
            </w:pPr>
            <w:r w:rsidRPr="00A23DD9">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b/>
                <w:color w:val="000000"/>
                <w:sz w:val="20"/>
                <w:szCs w:val="20"/>
              </w:rPr>
            </w:pPr>
            <w:r w:rsidRPr="00C7297C">
              <w:rPr>
                <w:b/>
                <w:color w:val="000000"/>
                <w:sz w:val="20"/>
                <w:szCs w:val="20"/>
              </w:rPr>
              <w:t>9.55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2777C" w:rsidRPr="00C7297C" w:rsidRDefault="0012777C" w:rsidP="00924F88">
            <w:pPr>
              <w:widowControl w:val="0"/>
              <w:jc w:val="right"/>
              <w:rPr>
                <w:b/>
                <w:color w:val="000000"/>
                <w:sz w:val="20"/>
                <w:szCs w:val="20"/>
              </w:rPr>
            </w:pPr>
            <w:r w:rsidRPr="00C7297C">
              <w:rPr>
                <w:b/>
                <w:color w:val="000000"/>
                <w:sz w:val="20"/>
                <w:szCs w:val="20"/>
              </w:rPr>
              <w:t>9.32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jc w:val="right"/>
              <w:rPr>
                <w:b/>
                <w:color w:val="000000"/>
                <w:sz w:val="20"/>
                <w:szCs w:val="20"/>
              </w:rPr>
            </w:pPr>
            <w:r w:rsidRPr="00C7297C">
              <w:rPr>
                <w:b/>
                <w:color w:val="000000"/>
                <w:sz w:val="20"/>
                <w:szCs w:val="20"/>
              </w:rPr>
              <w:t>8.08</w:t>
            </w:r>
          </w:p>
        </w:tc>
        <w:tc>
          <w:tcPr>
            <w:tcW w:w="529" w:type="pct"/>
            <w:tcBorders>
              <w:top w:val="single" w:sz="4" w:space="0" w:color="auto"/>
              <w:left w:val="single" w:sz="4" w:space="0" w:color="auto"/>
              <w:bottom w:val="single" w:sz="4" w:space="0" w:color="auto"/>
              <w:right w:val="single" w:sz="4" w:space="0" w:color="auto"/>
            </w:tcBorders>
          </w:tcPr>
          <w:p w:rsidR="0012777C" w:rsidRPr="00C7297C" w:rsidRDefault="0012777C" w:rsidP="00924F88">
            <w:pPr>
              <w:jc w:val="right"/>
              <w:rPr>
                <w:rFonts w:eastAsiaTheme="minorHAnsi"/>
                <w:b/>
                <w:color w:val="000000"/>
                <w:sz w:val="20"/>
                <w:szCs w:val="20"/>
              </w:rPr>
            </w:pPr>
            <w:r w:rsidRPr="00C7297C">
              <w:rPr>
                <w:rFonts w:eastAsiaTheme="minorHAnsi"/>
                <w:b/>
                <w:color w:val="000000"/>
                <w:sz w:val="20"/>
                <w:szCs w:val="20"/>
              </w:rPr>
              <w:t>8.54</w:t>
            </w:r>
          </w:p>
        </w:tc>
        <w:tc>
          <w:tcPr>
            <w:tcW w:w="530" w:type="pct"/>
            <w:tcBorders>
              <w:top w:val="single" w:sz="4" w:space="0" w:color="auto"/>
              <w:left w:val="single" w:sz="4" w:space="0" w:color="auto"/>
              <w:bottom w:val="single" w:sz="4" w:space="0" w:color="auto"/>
              <w:right w:val="single" w:sz="4" w:space="0" w:color="auto"/>
            </w:tcBorders>
          </w:tcPr>
          <w:p w:rsidR="0012777C" w:rsidRPr="00C7297C" w:rsidRDefault="0012777C" w:rsidP="00924F88">
            <w:pPr>
              <w:jc w:val="right"/>
              <w:rPr>
                <w:rFonts w:eastAsiaTheme="minorHAnsi"/>
                <w:b/>
                <w:color w:val="000000"/>
                <w:sz w:val="20"/>
                <w:szCs w:val="20"/>
              </w:rPr>
            </w:pPr>
            <w:r w:rsidRPr="00C7297C">
              <w:rPr>
                <w:rFonts w:eastAsiaTheme="minorHAnsi"/>
                <w:b/>
                <w:color w:val="000000"/>
                <w:sz w:val="20"/>
                <w:szCs w:val="20"/>
              </w:rPr>
              <w:t>5.82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jc w:val="right"/>
              <w:rPr>
                <w:rFonts w:eastAsiaTheme="minorHAnsi"/>
                <w:b/>
                <w:color w:val="000000"/>
                <w:sz w:val="20"/>
                <w:szCs w:val="20"/>
              </w:rPr>
            </w:pPr>
            <w:r w:rsidRPr="00C7297C">
              <w:rPr>
                <w:rFonts w:eastAsiaTheme="minorHAnsi"/>
                <w:b/>
                <w:color w:val="000000"/>
                <w:sz w:val="20"/>
                <w:szCs w:val="20"/>
              </w:rPr>
              <w:t>11.7</w:t>
            </w:r>
          </w:p>
        </w:tc>
      </w:tr>
      <w:tr w:rsidR="0012777C" w:rsidRPr="00C7297C" w:rsidTr="00924F8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12777C" w:rsidRPr="00C7297C" w:rsidRDefault="0012777C" w:rsidP="00924F88">
            <w:pPr>
              <w:jc w:val="left"/>
              <w:rPr>
                <w:color w:val="000000"/>
                <w:sz w:val="20"/>
                <w:szCs w:val="20"/>
                <w:lang w:val="en-CA"/>
              </w:rPr>
            </w:pPr>
            <w:r w:rsidRPr="00A23DD9">
              <w:rPr>
                <w:color w:val="000000"/>
                <w:sz w:val="20"/>
                <w:szCs w:val="20"/>
                <w:lang w:val="en-CA"/>
              </w:rPr>
              <w:t>HCFC-141b in imported pre-blended polyols**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jc w:val="right"/>
              <w:rPr>
                <w:rFonts w:eastAsiaTheme="minorHAnsi"/>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jc w:val="right"/>
              <w:rPr>
                <w:rFonts w:eastAsiaTheme="minorHAnsi"/>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jc w:val="right"/>
              <w:rPr>
                <w:rFonts w:eastAsiaTheme="minorHAnsi"/>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12777C" w:rsidRPr="00C7297C" w:rsidRDefault="0012777C" w:rsidP="00924F88">
            <w:pPr>
              <w:jc w:val="right"/>
              <w:rPr>
                <w:rFonts w:eastAsiaTheme="minorHAnsi"/>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12777C" w:rsidRPr="00C7297C" w:rsidRDefault="0012777C" w:rsidP="00924F88">
            <w:pPr>
              <w:jc w:val="right"/>
              <w:rPr>
                <w:rFonts w:eastAsiaTheme="minorHAnsi"/>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12777C" w:rsidRPr="00C7297C" w:rsidRDefault="0012777C" w:rsidP="00924F88">
            <w:pPr>
              <w:jc w:val="right"/>
              <w:rPr>
                <w:rFonts w:eastAsiaTheme="minorHAnsi"/>
                <w:color w:val="000000"/>
                <w:sz w:val="20"/>
                <w:szCs w:val="20"/>
              </w:rPr>
            </w:pPr>
            <w:r w:rsidRPr="00C7297C">
              <w:rPr>
                <w:rFonts w:eastAsiaTheme="minorHAnsi"/>
                <w:color w:val="000000"/>
                <w:sz w:val="20"/>
                <w:szCs w:val="20"/>
              </w:rPr>
              <w:t>4.94***</w:t>
            </w:r>
          </w:p>
        </w:tc>
      </w:tr>
    </w:tbl>
    <w:p w:rsidR="0012777C" w:rsidRPr="00C7297C" w:rsidRDefault="0012777C" w:rsidP="0012777C">
      <w:pPr>
        <w:keepNext/>
        <w:keepLines/>
        <w:rPr>
          <w:sz w:val="16"/>
          <w:szCs w:val="16"/>
        </w:rPr>
      </w:pPr>
      <w:r w:rsidRPr="00A23DD9">
        <w:rPr>
          <w:sz w:val="16"/>
          <w:szCs w:val="16"/>
        </w:rPr>
        <w:t xml:space="preserve">**Consumption of HCFC-141b contained in imported pre-blended polyols has not been reported under Article 7, neither under the CP implementation report. It </w:t>
      </w:r>
      <w:r w:rsidRPr="00C7297C">
        <w:rPr>
          <w:sz w:val="16"/>
          <w:szCs w:val="16"/>
        </w:rPr>
        <w:t>is estimated that the three foam enterprises in El Salvador used 8.31 ODP tonnes in 2013.</w:t>
      </w:r>
    </w:p>
    <w:p w:rsidR="0012777C" w:rsidRPr="00C7297C" w:rsidRDefault="0012777C" w:rsidP="0012777C">
      <w:pPr>
        <w:keepNext/>
        <w:keepLines/>
        <w:rPr>
          <w:sz w:val="16"/>
          <w:szCs w:val="16"/>
        </w:rPr>
      </w:pPr>
      <w:r w:rsidRPr="00C7297C">
        <w:rPr>
          <w:sz w:val="16"/>
          <w:szCs w:val="16"/>
        </w:rPr>
        <w:t>***Average use between 2007 and 2009.</w:t>
      </w:r>
    </w:p>
    <w:p w:rsidR="0012777C" w:rsidRPr="00A23DD9" w:rsidRDefault="0012777C" w:rsidP="0012777C">
      <w:pPr>
        <w:rPr>
          <w:lang w:val="en-CA"/>
        </w:rPr>
      </w:pPr>
    </w:p>
    <w:p w:rsidR="0012777C" w:rsidRPr="00A23DD9" w:rsidRDefault="0012777C" w:rsidP="0012777C">
      <w:pPr>
        <w:pStyle w:val="Heading1"/>
        <w:rPr>
          <w:lang w:val="en-CA"/>
        </w:rPr>
      </w:pPr>
      <w:r w:rsidRPr="00C7297C">
        <w:rPr>
          <w:lang w:val="en-CA"/>
        </w:rPr>
        <w:t>There has been a downward trend in the HCFC consumption in El Salvador due to the energy efficiency policy promoted by the Energy Board, restricting the purchase of HCFC-22-based equipment in public buildings; the application of the quota system which limits imports of HCFCs; and activities implemented for the servicing sector; and the ban on imports of HCFC-141b in bulk and contained in</w:t>
      </w:r>
      <w:r w:rsidR="00B76C6F">
        <w:rPr>
          <w:lang w:val="en-CA"/>
        </w:rPr>
        <w:br/>
      </w:r>
      <w:r w:rsidRPr="00C7297C">
        <w:rPr>
          <w:lang w:val="en-CA"/>
        </w:rPr>
        <w:t>pre-blended polyols since 1 January 2015.</w:t>
      </w:r>
    </w:p>
    <w:p w:rsidR="0012777C" w:rsidRPr="00C7297C" w:rsidRDefault="0012777C" w:rsidP="0012777C">
      <w:pPr>
        <w:rPr>
          <w:i/>
          <w:lang w:val="en-CA"/>
        </w:rPr>
      </w:pPr>
      <w:r w:rsidRPr="00C7297C">
        <w:rPr>
          <w:i/>
          <w:lang w:val="en-CA"/>
        </w:rPr>
        <w:t>Country programme (CP) implementation report</w:t>
      </w:r>
    </w:p>
    <w:p w:rsidR="0012777C" w:rsidRPr="00A23DD9" w:rsidRDefault="0012777C" w:rsidP="0012777C">
      <w:pPr>
        <w:rPr>
          <w:lang w:val="en-CA"/>
        </w:rPr>
      </w:pPr>
    </w:p>
    <w:p w:rsidR="0012777C" w:rsidRPr="00A23DD9" w:rsidRDefault="0012777C" w:rsidP="0012777C">
      <w:pPr>
        <w:pStyle w:val="Heading1"/>
        <w:rPr>
          <w:lang w:val="en-CA"/>
        </w:rPr>
      </w:pPr>
      <w:r w:rsidRPr="00C7297C">
        <w:rPr>
          <w:lang w:val="en-CA"/>
        </w:rPr>
        <w:t>The Government of El Salvador reported HCFC sector consumption data under the 2015 CP implementation report which is consistent with the data reported under Article 7 of the Montreal Protocol.</w:t>
      </w:r>
    </w:p>
    <w:p w:rsidR="0012777C" w:rsidRPr="00C7297C" w:rsidRDefault="0012777C" w:rsidP="0012777C">
      <w:pPr>
        <w:keepNext/>
        <w:rPr>
          <w:u w:val="single"/>
          <w:lang w:val="en-CA"/>
        </w:rPr>
      </w:pPr>
      <w:r w:rsidRPr="00C7297C">
        <w:rPr>
          <w:u w:val="single"/>
          <w:lang w:val="en-CA"/>
        </w:rPr>
        <w:lastRenderedPageBreak/>
        <w:t>Progress report on the implementation of the second tranche of the HPMP</w:t>
      </w:r>
    </w:p>
    <w:p w:rsidR="0012777C" w:rsidRPr="00A23DD9" w:rsidRDefault="0012777C" w:rsidP="0012777C">
      <w:pPr>
        <w:keepNext/>
        <w:rPr>
          <w:u w:val="single"/>
          <w:lang w:val="en-CA"/>
        </w:rPr>
      </w:pPr>
    </w:p>
    <w:p w:rsidR="0012777C" w:rsidRPr="00C7297C" w:rsidRDefault="0012777C" w:rsidP="0012777C">
      <w:pPr>
        <w:keepNext/>
        <w:rPr>
          <w:lang w:val="en-CA"/>
        </w:rPr>
      </w:pPr>
      <w:r w:rsidRPr="00C7297C">
        <w:rPr>
          <w:i/>
          <w:lang w:val="en-CA"/>
        </w:rPr>
        <w:t>Legal framework and institutional strengthening</w:t>
      </w:r>
    </w:p>
    <w:p w:rsidR="0012777C" w:rsidRPr="00A23DD9" w:rsidRDefault="0012777C" w:rsidP="0012777C"/>
    <w:p w:rsidR="0012777C" w:rsidRPr="00A23DD9" w:rsidRDefault="0012777C" w:rsidP="0012777C">
      <w:pPr>
        <w:pStyle w:val="Heading1"/>
        <w:rPr>
          <w:lang w:val="en-CA"/>
        </w:rPr>
      </w:pPr>
      <w:r w:rsidRPr="00C7297C">
        <w:t>The Government of El Salvador issued HCFC quotas to registered importers in 2015 and 2016; eight meetings were conducted with stakeholders on ODS management through control of imports; a technical induction seminar on hydrocarbon (HC) refrigerants was held, equipment and tools for correct tariff classification was provided for 10 importers; and 20 customs officers were trained on detection of illegal ODS imports.</w:t>
      </w:r>
    </w:p>
    <w:p w:rsidR="0012777C" w:rsidRPr="00C7297C" w:rsidRDefault="0012777C" w:rsidP="0012777C">
      <w:pPr>
        <w:rPr>
          <w:lang w:val="en-CA"/>
        </w:rPr>
      </w:pPr>
      <w:r w:rsidRPr="00C7297C">
        <w:rPr>
          <w:i/>
          <w:lang w:val="en-CA"/>
        </w:rPr>
        <w:t>Polyurethane (PU) foam sector</w:t>
      </w:r>
    </w:p>
    <w:p w:rsidR="0012777C" w:rsidRPr="00A23DD9" w:rsidRDefault="0012777C" w:rsidP="0012777C">
      <w:pPr>
        <w:rPr>
          <w:b/>
          <w:lang w:val="en-CA"/>
        </w:rPr>
      </w:pPr>
    </w:p>
    <w:p w:rsidR="0012777C" w:rsidRPr="00A23DD9" w:rsidRDefault="0012777C" w:rsidP="0012777C">
      <w:pPr>
        <w:pStyle w:val="Heading1"/>
        <w:rPr>
          <w:lang w:val="en-CA"/>
        </w:rPr>
      </w:pPr>
      <w:r w:rsidRPr="00C7297C">
        <w:rPr>
          <w:lang w:val="en-CA"/>
        </w:rPr>
        <w:t>The three polyurethane (PU) foam manufacturing enterprises included in stage I of the HPMP have successfully completed their conversions to methyl formate resulting in the phase-out of 8.31 ODP tonnes of HCFC-141b contained in imported pre-blended polyols</w:t>
      </w:r>
      <w:r w:rsidRPr="00C7297C">
        <w:rPr>
          <w:rStyle w:val="FootnoteReference"/>
          <w:lang w:val="en-CA"/>
        </w:rPr>
        <w:footnoteReference w:id="2"/>
      </w:r>
      <w:r w:rsidRPr="00C7297C">
        <w:rPr>
          <w:lang w:val="en-CA"/>
        </w:rPr>
        <w:t>.</w:t>
      </w:r>
    </w:p>
    <w:p w:rsidR="0012777C" w:rsidRPr="00C7297C" w:rsidRDefault="0012777C" w:rsidP="0012777C">
      <w:pPr>
        <w:rPr>
          <w:i/>
          <w:lang w:val="en-CA"/>
        </w:rPr>
      </w:pPr>
      <w:r w:rsidRPr="00C7297C">
        <w:rPr>
          <w:i/>
          <w:lang w:val="en-CA"/>
        </w:rPr>
        <w:t>Refrigeration servicing sector</w:t>
      </w:r>
    </w:p>
    <w:p w:rsidR="0012777C" w:rsidRPr="00C7297C" w:rsidRDefault="0012777C" w:rsidP="0012777C">
      <w:pPr>
        <w:rPr>
          <w:lang w:val="en-CA"/>
        </w:rPr>
      </w:pPr>
    </w:p>
    <w:p w:rsidR="0012777C" w:rsidRPr="00A23DD9" w:rsidRDefault="0012777C" w:rsidP="0012777C">
      <w:pPr>
        <w:pStyle w:val="Heading1"/>
      </w:pPr>
      <w:r w:rsidRPr="00C7297C">
        <w:t>Twenty trainers were trained on handling and use of HC refrigerants</w:t>
      </w:r>
      <w:r w:rsidRPr="00C7297C" w:rsidDel="00EA3B37">
        <w:t xml:space="preserve"> </w:t>
      </w:r>
      <w:r w:rsidRPr="00C7297C">
        <w:t xml:space="preserve">and have in turn trained 160 refrigeration technicians; 160 cylinders for recovery and re-use of refrigerants for use in training and 1,400 sets of tools for servicing refrigeration and air-conditioning (RAC) systems were purchased (about 800 sets will be distributed during the implementation of the third tranche). </w:t>
      </w:r>
    </w:p>
    <w:p w:rsidR="0012777C" w:rsidRPr="00C7297C" w:rsidRDefault="0012777C" w:rsidP="0012777C">
      <w:pPr>
        <w:rPr>
          <w:i/>
          <w:lang w:val="en-CA"/>
        </w:rPr>
      </w:pPr>
      <w:r w:rsidRPr="00C7297C">
        <w:rPr>
          <w:i/>
          <w:lang w:val="en-CA"/>
        </w:rPr>
        <w:t>Project implementation and monitoring unit (PMU)</w:t>
      </w:r>
    </w:p>
    <w:p w:rsidR="0012777C" w:rsidRPr="00A23DD9" w:rsidRDefault="0012777C" w:rsidP="0012777C">
      <w:pPr>
        <w:rPr>
          <w:lang w:val="en-CA"/>
        </w:rPr>
      </w:pPr>
    </w:p>
    <w:p w:rsidR="0012777C" w:rsidRPr="00A23DD9" w:rsidRDefault="0012777C" w:rsidP="0012777C">
      <w:pPr>
        <w:pStyle w:val="Heading1"/>
        <w:rPr>
          <w:lang w:val="en-CA"/>
        </w:rPr>
      </w:pPr>
      <w:r w:rsidRPr="00C7297C">
        <w:rPr>
          <w:lang w:val="en-CA"/>
        </w:rPr>
        <w:t>The PMU is supporting the National Ozone Unit (NOU) in implementing HPMP activities. Meetings with authorities from the Ministry of Environment and Natural Resources (MARN) are held regularly to establish annual work plans and to monitor the management of the programme; and implementation reports are prepared.</w:t>
      </w:r>
    </w:p>
    <w:p w:rsidR="0012777C" w:rsidRPr="00C7297C" w:rsidRDefault="0012777C" w:rsidP="0012777C">
      <w:pPr>
        <w:rPr>
          <w:u w:val="single"/>
          <w:lang w:val="en-CA"/>
        </w:rPr>
      </w:pPr>
      <w:r w:rsidRPr="00C7297C">
        <w:rPr>
          <w:u w:val="single"/>
          <w:lang w:val="en-CA"/>
        </w:rPr>
        <w:t>Level of fund disbursement</w:t>
      </w:r>
    </w:p>
    <w:p w:rsidR="0012777C" w:rsidRPr="00A23DD9" w:rsidRDefault="0012777C" w:rsidP="0012777C">
      <w:pPr>
        <w:rPr>
          <w:lang w:val="en-CA"/>
        </w:rPr>
      </w:pPr>
    </w:p>
    <w:p w:rsidR="0012777C" w:rsidRPr="00A23DD9" w:rsidRDefault="0012777C" w:rsidP="0012777C">
      <w:pPr>
        <w:pStyle w:val="Heading1"/>
        <w:rPr>
          <w:lang w:val="en-CA"/>
        </w:rPr>
      </w:pPr>
      <w:r w:rsidRPr="00C7297C">
        <w:rPr>
          <w:lang w:val="en-CA"/>
        </w:rPr>
        <w:t>As of September 2016, of the US $774,277 so far approved, US $613,372 had been disbursed (US $554,490 for UNDP and US$58,882 for UNEP). The balance of US $160,905 will be disbursed by mid-2017 (Table 2).</w:t>
      </w:r>
    </w:p>
    <w:p w:rsidR="0012777C" w:rsidRPr="00A23DD9" w:rsidRDefault="0012777C" w:rsidP="0012777C">
      <w:pPr>
        <w:rPr>
          <w:b/>
          <w:lang w:val="en-CA"/>
        </w:rPr>
      </w:pPr>
      <w:proofErr w:type="gramStart"/>
      <w:r w:rsidRPr="00A23DD9">
        <w:rPr>
          <w:b/>
          <w:lang w:val="en-CA"/>
        </w:rPr>
        <w:t>Table 2.</w:t>
      </w:r>
      <w:proofErr w:type="gramEnd"/>
      <w:r w:rsidRPr="00A23DD9">
        <w:rPr>
          <w:b/>
          <w:lang w:val="en-CA"/>
        </w:rPr>
        <w:t xml:space="preserve"> Financial report of stage I of the HPMP for El Salvador (US $)</w:t>
      </w:r>
    </w:p>
    <w:tbl>
      <w:tblPr>
        <w:tblStyle w:val="TableGrid"/>
        <w:tblW w:w="5000" w:type="pct"/>
        <w:tblLook w:val="04A0" w:firstRow="1" w:lastRow="0" w:firstColumn="1" w:lastColumn="0" w:noHBand="0" w:noVBand="1"/>
      </w:tblPr>
      <w:tblGrid>
        <w:gridCol w:w="2418"/>
        <w:gridCol w:w="1187"/>
        <w:gridCol w:w="1199"/>
        <w:gridCol w:w="1187"/>
        <w:gridCol w:w="1199"/>
        <w:gridCol w:w="1187"/>
        <w:gridCol w:w="1199"/>
      </w:tblGrid>
      <w:tr w:rsidR="0012777C" w:rsidRPr="00C7297C" w:rsidTr="00924F88">
        <w:tc>
          <w:tcPr>
            <w:tcW w:w="1262" w:type="pct"/>
            <w:vMerge w:val="restart"/>
          </w:tcPr>
          <w:p w:rsidR="0012777C" w:rsidRPr="00C7297C" w:rsidRDefault="0012777C" w:rsidP="00924F88">
            <w:pPr>
              <w:jc w:val="center"/>
              <w:rPr>
                <w:b/>
                <w:sz w:val="20"/>
                <w:szCs w:val="20"/>
                <w:lang w:val="en-CA"/>
              </w:rPr>
            </w:pPr>
            <w:r w:rsidRPr="00C7297C">
              <w:rPr>
                <w:b/>
                <w:sz w:val="20"/>
                <w:szCs w:val="20"/>
                <w:lang w:val="en-CA"/>
              </w:rPr>
              <w:t>Agency</w:t>
            </w:r>
          </w:p>
        </w:tc>
        <w:tc>
          <w:tcPr>
            <w:tcW w:w="1246" w:type="pct"/>
            <w:gridSpan w:val="2"/>
          </w:tcPr>
          <w:p w:rsidR="0012777C" w:rsidRPr="00C7297C" w:rsidRDefault="0012777C" w:rsidP="00924F88">
            <w:pPr>
              <w:jc w:val="center"/>
              <w:rPr>
                <w:b/>
                <w:sz w:val="20"/>
                <w:szCs w:val="20"/>
                <w:lang w:val="en-CA"/>
              </w:rPr>
            </w:pPr>
            <w:r w:rsidRPr="00C7297C">
              <w:rPr>
                <w:b/>
                <w:sz w:val="20"/>
                <w:szCs w:val="20"/>
                <w:lang w:val="en-CA"/>
              </w:rPr>
              <w:t>First tranche</w:t>
            </w:r>
          </w:p>
        </w:tc>
        <w:tc>
          <w:tcPr>
            <w:tcW w:w="1246" w:type="pct"/>
            <w:gridSpan w:val="2"/>
          </w:tcPr>
          <w:p w:rsidR="0012777C" w:rsidRPr="00C7297C" w:rsidRDefault="0012777C" w:rsidP="00924F88">
            <w:pPr>
              <w:jc w:val="center"/>
              <w:rPr>
                <w:b/>
                <w:sz w:val="20"/>
                <w:szCs w:val="20"/>
                <w:lang w:val="en-CA"/>
              </w:rPr>
            </w:pPr>
            <w:r w:rsidRPr="00C7297C">
              <w:rPr>
                <w:b/>
                <w:sz w:val="20"/>
                <w:szCs w:val="20"/>
                <w:lang w:val="en-CA"/>
              </w:rPr>
              <w:t>Second tranche</w:t>
            </w:r>
          </w:p>
        </w:tc>
        <w:tc>
          <w:tcPr>
            <w:tcW w:w="1246" w:type="pct"/>
            <w:gridSpan w:val="2"/>
          </w:tcPr>
          <w:p w:rsidR="0012777C" w:rsidRPr="00C7297C" w:rsidRDefault="0012777C" w:rsidP="00924F88">
            <w:pPr>
              <w:jc w:val="center"/>
              <w:rPr>
                <w:b/>
                <w:sz w:val="20"/>
                <w:szCs w:val="20"/>
                <w:lang w:val="en-CA"/>
              </w:rPr>
            </w:pPr>
            <w:r w:rsidRPr="00C7297C">
              <w:rPr>
                <w:b/>
                <w:sz w:val="20"/>
                <w:szCs w:val="20"/>
                <w:lang w:val="en-CA"/>
              </w:rPr>
              <w:t>Total approved</w:t>
            </w:r>
          </w:p>
        </w:tc>
      </w:tr>
      <w:tr w:rsidR="0012777C" w:rsidRPr="00C7297C" w:rsidTr="00924F88">
        <w:tc>
          <w:tcPr>
            <w:tcW w:w="1262" w:type="pct"/>
            <w:vMerge/>
          </w:tcPr>
          <w:p w:rsidR="0012777C" w:rsidRPr="00C7297C" w:rsidRDefault="0012777C" w:rsidP="00924F88">
            <w:pPr>
              <w:jc w:val="center"/>
              <w:rPr>
                <w:b/>
                <w:sz w:val="20"/>
                <w:szCs w:val="20"/>
                <w:lang w:val="en-CA"/>
              </w:rPr>
            </w:pPr>
          </w:p>
        </w:tc>
        <w:tc>
          <w:tcPr>
            <w:tcW w:w="620" w:type="pct"/>
          </w:tcPr>
          <w:p w:rsidR="0012777C" w:rsidRPr="00C7297C" w:rsidRDefault="0012777C" w:rsidP="00924F88">
            <w:pPr>
              <w:jc w:val="center"/>
              <w:rPr>
                <w:b/>
                <w:sz w:val="20"/>
                <w:szCs w:val="20"/>
                <w:lang w:val="en-CA"/>
              </w:rPr>
            </w:pPr>
            <w:r w:rsidRPr="00C7297C">
              <w:rPr>
                <w:b/>
                <w:sz w:val="20"/>
                <w:szCs w:val="20"/>
                <w:lang w:val="en-CA"/>
              </w:rPr>
              <w:t>Approved</w:t>
            </w:r>
          </w:p>
        </w:tc>
        <w:tc>
          <w:tcPr>
            <w:tcW w:w="626" w:type="pct"/>
          </w:tcPr>
          <w:p w:rsidR="0012777C" w:rsidRPr="00C7297C" w:rsidRDefault="0012777C" w:rsidP="00924F88">
            <w:pPr>
              <w:jc w:val="center"/>
              <w:rPr>
                <w:b/>
                <w:sz w:val="20"/>
                <w:szCs w:val="20"/>
                <w:lang w:val="en-CA"/>
              </w:rPr>
            </w:pPr>
            <w:r w:rsidRPr="00C7297C">
              <w:rPr>
                <w:b/>
                <w:sz w:val="20"/>
                <w:szCs w:val="20"/>
                <w:lang w:val="en-CA"/>
              </w:rPr>
              <w:t>Disbursed</w:t>
            </w:r>
          </w:p>
        </w:tc>
        <w:tc>
          <w:tcPr>
            <w:tcW w:w="620" w:type="pct"/>
          </w:tcPr>
          <w:p w:rsidR="0012777C" w:rsidRPr="00C7297C" w:rsidRDefault="0012777C" w:rsidP="00924F88">
            <w:pPr>
              <w:jc w:val="center"/>
              <w:rPr>
                <w:b/>
                <w:sz w:val="20"/>
                <w:szCs w:val="20"/>
                <w:lang w:val="en-CA"/>
              </w:rPr>
            </w:pPr>
            <w:r w:rsidRPr="00C7297C">
              <w:rPr>
                <w:b/>
                <w:sz w:val="20"/>
                <w:szCs w:val="20"/>
                <w:lang w:val="en-CA"/>
              </w:rPr>
              <w:t>Approved</w:t>
            </w:r>
          </w:p>
        </w:tc>
        <w:tc>
          <w:tcPr>
            <w:tcW w:w="626" w:type="pct"/>
          </w:tcPr>
          <w:p w:rsidR="0012777C" w:rsidRPr="00C7297C" w:rsidRDefault="0012777C" w:rsidP="00924F88">
            <w:pPr>
              <w:jc w:val="center"/>
              <w:rPr>
                <w:b/>
                <w:sz w:val="20"/>
                <w:szCs w:val="20"/>
                <w:lang w:val="en-CA"/>
              </w:rPr>
            </w:pPr>
            <w:r w:rsidRPr="00C7297C">
              <w:rPr>
                <w:b/>
                <w:sz w:val="20"/>
                <w:szCs w:val="20"/>
                <w:lang w:val="en-CA"/>
              </w:rPr>
              <w:t>Disbursed</w:t>
            </w:r>
          </w:p>
        </w:tc>
        <w:tc>
          <w:tcPr>
            <w:tcW w:w="620" w:type="pct"/>
          </w:tcPr>
          <w:p w:rsidR="0012777C" w:rsidRPr="00C7297C" w:rsidRDefault="0012777C" w:rsidP="00924F88">
            <w:pPr>
              <w:jc w:val="center"/>
              <w:rPr>
                <w:b/>
                <w:sz w:val="20"/>
                <w:szCs w:val="20"/>
                <w:lang w:val="en-CA"/>
              </w:rPr>
            </w:pPr>
            <w:r w:rsidRPr="00C7297C">
              <w:rPr>
                <w:b/>
                <w:sz w:val="20"/>
                <w:szCs w:val="20"/>
                <w:lang w:val="en-CA"/>
              </w:rPr>
              <w:t>Approved</w:t>
            </w:r>
          </w:p>
        </w:tc>
        <w:tc>
          <w:tcPr>
            <w:tcW w:w="626" w:type="pct"/>
          </w:tcPr>
          <w:p w:rsidR="0012777C" w:rsidRPr="00C7297C" w:rsidRDefault="0012777C" w:rsidP="00924F88">
            <w:pPr>
              <w:jc w:val="center"/>
              <w:rPr>
                <w:b/>
                <w:sz w:val="20"/>
                <w:szCs w:val="20"/>
                <w:lang w:val="en-CA"/>
              </w:rPr>
            </w:pPr>
            <w:r w:rsidRPr="00C7297C">
              <w:rPr>
                <w:b/>
                <w:sz w:val="20"/>
                <w:szCs w:val="20"/>
                <w:lang w:val="en-CA"/>
              </w:rPr>
              <w:t>Disbursed</w:t>
            </w:r>
          </w:p>
        </w:tc>
      </w:tr>
      <w:tr w:rsidR="0012777C" w:rsidRPr="00C7297C" w:rsidTr="00924F88">
        <w:tc>
          <w:tcPr>
            <w:tcW w:w="1262" w:type="pct"/>
          </w:tcPr>
          <w:p w:rsidR="0012777C" w:rsidRPr="00C7297C" w:rsidRDefault="0012777C" w:rsidP="00924F88">
            <w:pPr>
              <w:rPr>
                <w:sz w:val="20"/>
                <w:szCs w:val="20"/>
                <w:lang w:val="en-CA"/>
              </w:rPr>
            </w:pPr>
            <w:r w:rsidRPr="00C7297C">
              <w:rPr>
                <w:sz w:val="20"/>
                <w:szCs w:val="20"/>
                <w:lang w:val="en-CA"/>
              </w:rPr>
              <w:t>UNDP</w:t>
            </w:r>
          </w:p>
        </w:tc>
        <w:tc>
          <w:tcPr>
            <w:tcW w:w="620" w:type="pct"/>
          </w:tcPr>
          <w:p w:rsidR="0012777C" w:rsidRPr="00C7297C" w:rsidRDefault="0012777C" w:rsidP="00924F88">
            <w:pPr>
              <w:jc w:val="right"/>
              <w:rPr>
                <w:sz w:val="20"/>
                <w:szCs w:val="20"/>
                <w:lang w:val="en-CA"/>
              </w:rPr>
            </w:pPr>
            <w:r w:rsidRPr="00C7297C">
              <w:rPr>
                <w:sz w:val="20"/>
                <w:szCs w:val="20"/>
                <w:lang w:val="en-CA"/>
              </w:rPr>
              <w:t>530,349</w:t>
            </w:r>
          </w:p>
        </w:tc>
        <w:tc>
          <w:tcPr>
            <w:tcW w:w="626" w:type="pct"/>
          </w:tcPr>
          <w:p w:rsidR="0012777C" w:rsidRPr="00C7297C" w:rsidRDefault="0012777C" w:rsidP="00924F88">
            <w:pPr>
              <w:jc w:val="right"/>
              <w:rPr>
                <w:sz w:val="20"/>
                <w:szCs w:val="20"/>
                <w:lang w:val="en-CA"/>
              </w:rPr>
            </w:pPr>
            <w:r w:rsidRPr="00C7297C">
              <w:rPr>
                <w:sz w:val="20"/>
                <w:szCs w:val="20"/>
                <w:lang w:val="en-CA"/>
              </w:rPr>
              <w:t>530,229</w:t>
            </w:r>
          </w:p>
        </w:tc>
        <w:tc>
          <w:tcPr>
            <w:tcW w:w="620" w:type="pct"/>
          </w:tcPr>
          <w:p w:rsidR="0012777C" w:rsidRPr="00C7297C" w:rsidRDefault="0012777C" w:rsidP="00924F88">
            <w:pPr>
              <w:jc w:val="right"/>
              <w:rPr>
                <w:sz w:val="20"/>
                <w:szCs w:val="20"/>
                <w:lang w:val="en-CA"/>
              </w:rPr>
            </w:pPr>
            <w:r w:rsidRPr="00C7297C">
              <w:rPr>
                <w:sz w:val="20"/>
                <w:szCs w:val="20"/>
                <w:lang w:val="en-CA"/>
              </w:rPr>
              <w:t>58,928</w:t>
            </w:r>
          </w:p>
        </w:tc>
        <w:tc>
          <w:tcPr>
            <w:tcW w:w="626" w:type="pct"/>
          </w:tcPr>
          <w:p w:rsidR="0012777C" w:rsidRPr="00C7297C" w:rsidRDefault="0012777C" w:rsidP="00924F88">
            <w:pPr>
              <w:jc w:val="right"/>
              <w:rPr>
                <w:sz w:val="20"/>
                <w:szCs w:val="20"/>
                <w:lang w:val="en-CA"/>
              </w:rPr>
            </w:pPr>
            <w:r w:rsidRPr="00C7297C">
              <w:rPr>
                <w:sz w:val="20"/>
                <w:szCs w:val="20"/>
                <w:lang w:val="en-CA"/>
              </w:rPr>
              <w:t>24,261</w:t>
            </w:r>
          </w:p>
        </w:tc>
        <w:tc>
          <w:tcPr>
            <w:tcW w:w="620" w:type="pct"/>
          </w:tcPr>
          <w:p w:rsidR="0012777C" w:rsidRPr="00C7297C" w:rsidRDefault="0012777C" w:rsidP="00924F88">
            <w:pPr>
              <w:jc w:val="right"/>
              <w:rPr>
                <w:sz w:val="20"/>
                <w:szCs w:val="20"/>
                <w:lang w:val="en-CA"/>
              </w:rPr>
            </w:pPr>
            <w:r w:rsidRPr="00C7297C">
              <w:rPr>
                <w:sz w:val="20"/>
                <w:szCs w:val="20"/>
                <w:lang w:val="en-CA"/>
              </w:rPr>
              <w:t>589,277</w:t>
            </w:r>
          </w:p>
        </w:tc>
        <w:tc>
          <w:tcPr>
            <w:tcW w:w="626" w:type="pct"/>
          </w:tcPr>
          <w:p w:rsidR="0012777C" w:rsidRPr="00C7297C" w:rsidRDefault="0012777C" w:rsidP="00924F88">
            <w:pPr>
              <w:jc w:val="right"/>
              <w:rPr>
                <w:sz w:val="20"/>
                <w:szCs w:val="20"/>
                <w:lang w:val="en-CA"/>
              </w:rPr>
            </w:pPr>
            <w:r w:rsidRPr="00C7297C">
              <w:rPr>
                <w:sz w:val="20"/>
                <w:szCs w:val="20"/>
                <w:lang w:val="en-CA"/>
              </w:rPr>
              <w:t>554,490</w:t>
            </w:r>
          </w:p>
        </w:tc>
      </w:tr>
      <w:tr w:rsidR="0012777C" w:rsidRPr="00C7297C" w:rsidTr="00924F88">
        <w:tc>
          <w:tcPr>
            <w:tcW w:w="1262" w:type="pct"/>
          </w:tcPr>
          <w:p w:rsidR="0012777C" w:rsidRPr="00C7297C" w:rsidRDefault="0012777C" w:rsidP="00924F88">
            <w:pPr>
              <w:rPr>
                <w:sz w:val="20"/>
                <w:szCs w:val="20"/>
                <w:lang w:val="en-CA"/>
              </w:rPr>
            </w:pPr>
            <w:r w:rsidRPr="00C7297C">
              <w:rPr>
                <w:sz w:val="20"/>
                <w:szCs w:val="20"/>
                <w:lang w:val="en-CA"/>
              </w:rPr>
              <w:t>UNEP</w:t>
            </w:r>
          </w:p>
        </w:tc>
        <w:tc>
          <w:tcPr>
            <w:tcW w:w="620" w:type="pct"/>
          </w:tcPr>
          <w:p w:rsidR="0012777C" w:rsidRPr="00C7297C" w:rsidRDefault="0012777C" w:rsidP="00924F88">
            <w:pPr>
              <w:jc w:val="right"/>
              <w:rPr>
                <w:sz w:val="20"/>
                <w:szCs w:val="20"/>
                <w:lang w:val="en-CA"/>
              </w:rPr>
            </w:pPr>
            <w:r w:rsidRPr="00C7297C">
              <w:rPr>
                <w:sz w:val="20"/>
                <w:szCs w:val="20"/>
                <w:lang w:val="en-CA"/>
              </w:rPr>
              <w:t>166,500</w:t>
            </w:r>
          </w:p>
        </w:tc>
        <w:tc>
          <w:tcPr>
            <w:tcW w:w="626" w:type="pct"/>
          </w:tcPr>
          <w:p w:rsidR="0012777C" w:rsidRPr="00C7297C" w:rsidRDefault="0012777C" w:rsidP="00924F88">
            <w:pPr>
              <w:jc w:val="right"/>
              <w:rPr>
                <w:sz w:val="20"/>
                <w:szCs w:val="20"/>
                <w:lang w:val="en-CA"/>
              </w:rPr>
            </w:pPr>
            <w:r w:rsidRPr="00C7297C">
              <w:rPr>
                <w:sz w:val="20"/>
                <w:szCs w:val="20"/>
                <w:lang w:val="en-CA"/>
              </w:rPr>
              <w:t>56,867</w:t>
            </w:r>
          </w:p>
        </w:tc>
        <w:tc>
          <w:tcPr>
            <w:tcW w:w="620" w:type="pct"/>
          </w:tcPr>
          <w:p w:rsidR="0012777C" w:rsidRPr="00C7297C" w:rsidRDefault="0012777C" w:rsidP="00924F88">
            <w:pPr>
              <w:jc w:val="right"/>
              <w:rPr>
                <w:sz w:val="20"/>
                <w:szCs w:val="20"/>
                <w:lang w:val="en-CA"/>
              </w:rPr>
            </w:pPr>
            <w:r w:rsidRPr="00C7297C">
              <w:rPr>
                <w:sz w:val="20"/>
                <w:szCs w:val="20"/>
                <w:lang w:val="en-CA"/>
              </w:rPr>
              <w:t>18,500</w:t>
            </w:r>
          </w:p>
        </w:tc>
        <w:tc>
          <w:tcPr>
            <w:tcW w:w="626" w:type="pct"/>
          </w:tcPr>
          <w:p w:rsidR="0012777C" w:rsidRPr="00C7297C" w:rsidRDefault="0012777C" w:rsidP="00924F88">
            <w:pPr>
              <w:jc w:val="right"/>
              <w:rPr>
                <w:sz w:val="20"/>
                <w:szCs w:val="20"/>
                <w:lang w:val="en-CA"/>
              </w:rPr>
            </w:pPr>
            <w:r w:rsidRPr="00C7297C">
              <w:rPr>
                <w:sz w:val="20"/>
                <w:szCs w:val="20"/>
                <w:lang w:val="en-CA"/>
              </w:rPr>
              <w:t>2,015</w:t>
            </w:r>
          </w:p>
        </w:tc>
        <w:tc>
          <w:tcPr>
            <w:tcW w:w="620" w:type="pct"/>
          </w:tcPr>
          <w:p w:rsidR="0012777C" w:rsidRPr="00C7297C" w:rsidRDefault="0012777C" w:rsidP="00924F88">
            <w:pPr>
              <w:jc w:val="right"/>
              <w:rPr>
                <w:sz w:val="20"/>
                <w:szCs w:val="20"/>
                <w:lang w:val="en-CA"/>
              </w:rPr>
            </w:pPr>
            <w:r w:rsidRPr="00C7297C">
              <w:rPr>
                <w:sz w:val="20"/>
                <w:szCs w:val="20"/>
                <w:lang w:val="en-CA"/>
              </w:rPr>
              <w:t>185,000</w:t>
            </w:r>
          </w:p>
        </w:tc>
        <w:tc>
          <w:tcPr>
            <w:tcW w:w="626" w:type="pct"/>
          </w:tcPr>
          <w:p w:rsidR="0012777C" w:rsidRPr="00C7297C" w:rsidRDefault="0012777C" w:rsidP="00924F88">
            <w:pPr>
              <w:jc w:val="right"/>
              <w:rPr>
                <w:sz w:val="20"/>
                <w:szCs w:val="20"/>
                <w:lang w:val="en-CA"/>
              </w:rPr>
            </w:pPr>
            <w:r w:rsidRPr="00C7297C">
              <w:rPr>
                <w:sz w:val="20"/>
                <w:szCs w:val="20"/>
                <w:lang w:val="en-CA"/>
              </w:rPr>
              <w:t>58,882</w:t>
            </w:r>
          </w:p>
        </w:tc>
      </w:tr>
      <w:tr w:rsidR="0012777C" w:rsidRPr="00C7297C" w:rsidTr="00924F88">
        <w:tc>
          <w:tcPr>
            <w:tcW w:w="1262" w:type="pct"/>
          </w:tcPr>
          <w:p w:rsidR="0012777C" w:rsidRPr="00C7297C" w:rsidRDefault="0012777C" w:rsidP="00924F88">
            <w:pPr>
              <w:rPr>
                <w:b/>
                <w:sz w:val="20"/>
                <w:szCs w:val="20"/>
                <w:lang w:val="en-CA"/>
              </w:rPr>
            </w:pPr>
            <w:r w:rsidRPr="00C7297C">
              <w:rPr>
                <w:b/>
                <w:sz w:val="20"/>
                <w:szCs w:val="20"/>
                <w:lang w:val="en-CA"/>
              </w:rPr>
              <w:t>Total</w:t>
            </w:r>
          </w:p>
        </w:tc>
        <w:tc>
          <w:tcPr>
            <w:tcW w:w="620" w:type="pct"/>
          </w:tcPr>
          <w:p w:rsidR="0012777C" w:rsidRPr="00C7297C" w:rsidRDefault="0012777C" w:rsidP="00924F88">
            <w:pPr>
              <w:jc w:val="right"/>
              <w:rPr>
                <w:b/>
                <w:sz w:val="20"/>
                <w:szCs w:val="20"/>
                <w:lang w:val="en-CA"/>
              </w:rPr>
            </w:pPr>
            <w:r w:rsidRPr="00C7297C">
              <w:rPr>
                <w:b/>
                <w:sz w:val="20"/>
                <w:szCs w:val="20"/>
                <w:lang w:val="en-CA"/>
              </w:rPr>
              <w:t>696,849</w:t>
            </w:r>
          </w:p>
        </w:tc>
        <w:tc>
          <w:tcPr>
            <w:tcW w:w="626" w:type="pct"/>
          </w:tcPr>
          <w:p w:rsidR="0012777C" w:rsidRPr="00C7297C" w:rsidRDefault="0012777C" w:rsidP="00924F88">
            <w:pPr>
              <w:jc w:val="right"/>
              <w:rPr>
                <w:b/>
                <w:sz w:val="20"/>
                <w:szCs w:val="20"/>
                <w:lang w:val="en-CA"/>
              </w:rPr>
            </w:pPr>
            <w:r w:rsidRPr="00C7297C">
              <w:rPr>
                <w:b/>
                <w:sz w:val="20"/>
                <w:szCs w:val="20"/>
                <w:lang w:val="en-CA"/>
              </w:rPr>
              <w:t>587,096</w:t>
            </w:r>
          </w:p>
        </w:tc>
        <w:tc>
          <w:tcPr>
            <w:tcW w:w="620" w:type="pct"/>
          </w:tcPr>
          <w:p w:rsidR="0012777C" w:rsidRPr="00C7297C" w:rsidRDefault="0012777C" w:rsidP="00924F88">
            <w:pPr>
              <w:jc w:val="right"/>
              <w:rPr>
                <w:b/>
                <w:sz w:val="20"/>
                <w:szCs w:val="20"/>
                <w:lang w:val="en-CA"/>
              </w:rPr>
            </w:pPr>
            <w:r w:rsidRPr="00C7297C">
              <w:rPr>
                <w:b/>
                <w:sz w:val="20"/>
                <w:szCs w:val="20"/>
                <w:lang w:val="en-CA"/>
              </w:rPr>
              <w:t>77,428</w:t>
            </w:r>
          </w:p>
        </w:tc>
        <w:tc>
          <w:tcPr>
            <w:tcW w:w="626" w:type="pct"/>
          </w:tcPr>
          <w:p w:rsidR="0012777C" w:rsidRPr="00C7297C" w:rsidRDefault="0012777C" w:rsidP="00924F88">
            <w:pPr>
              <w:jc w:val="right"/>
              <w:rPr>
                <w:b/>
                <w:sz w:val="20"/>
                <w:szCs w:val="20"/>
                <w:lang w:val="en-CA"/>
              </w:rPr>
            </w:pPr>
            <w:r w:rsidRPr="00C7297C">
              <w:rPr>
                <w:b/>
                <w:sz w:val="20"/>
                <w:szCs w:val="20"/>
                <w:lang w:val="en-CA"/>
              </w:rPr>
              <w:t>26,276</w:t>
            </w:r>
          </w:p>
        </w:tc>
        <w:tc>
          <w:tcPr>
            <w:tcW w:w="620" w:type="pct"/>
          </w:tcPr>
          <w:p w:rsidR="0012777C" w:rsidRPr="00C7297C" w:rsidRDefault="0012777C" w:rsidP="00924F88">
            <w:pPr>
              <w:jc w:val="right"/>
              <w:rPr>
                <w:b/>
                <w:sz w:val="20"/>
                <w:szCs w:val="20"/>
                <w:lang w:val="en-CA"/>
              </w:rPr>
            </w:pPr>
            <w:r w:rsidRPr="00C7297C">
              <w:rPr>
                <w:b/>
                <w:sz w:val="20"/>
                <w:szCs w:val="20"/>
                <w:lang w:val="en-CA"/>
              </w:rPr>
              <w:t>774,277</w:t>
            </w:r>
          </w:p>
        </w:tc>
        <w:tc>
          <w:tcPr>
            <w:tcW w:w="626" w:type="pct"/>
          </w:tcPr>
          <w:p w:rsidR="0012777C" w:rsidRPr="00C7297C" w:rsidRDefault="0012777C" w:rsidP="00924F88">
            <w:pPr>
              <w:jc w:val="right"/>
              <w:rPr>
                <w:b/>
                <w:sz w:val="20"/>
                <w:szCs w:val="20"/>
                <w:lang w:val="en-CA"/>
              </w:rPr>
            </w:pPr>
            <w:r w:rsidRPr="00C7297C">
              <w:rPr>
                <w:b/>
                <w:sz w:val="20"/>
                <w:szCs w:val="20"/>
                <w:lang w:val="en-CA"/>
              </w:rPr>
              <w:t>613,372</w:t>
            </w:r>
          </w:p>
        </w:tc>
      </w:tr>
      <w:tr w:rsidR="0012777C" w:rsidRPr="00C7297C" w:rsidTr="00924F88">
        <w:tc>
          <w:tcPr>
            <w:tcW w:w="1262" w:type="pct"/>
          </w:tcPr>
          <w:p w:rsidR="0012777C" w:rsidRPr="00C7297C" w:rsidRDefault="0012777C" w:rsidP="00924F88">
            <w:pPr>
              <w:rPr>
                <w:b/>
                <w:sz w:val="20"/>
                <w:szCs w:val="20"/>
                <w:lang w:val="en-CA"/>
              </w:rPr>
            </w:pPr>
            <w:r w:rsidRPr="00C7297C">
              <w:rPr>
                <w:b/>
                <w:sz w:val="20"/>
                <w:szCs w:val="20"/>
                <w:lang w:val="en-CA"/>
              </w:rPr>
              <w:t>Disbursement rate (%)</w:t>
            </w:r>
          </w:p>
        </w:tc>
        <w:tc>
          <w:tcPr>
            <w:tcW w:w="1246" w:type="pct"/>
            <w:gridSpan w:val="2"/>
          </w:tcPr>
          <w:p w:rsidR="0012777C" w:rsidRPr="00C7297C" w:rsidRDefault="0012777C" w:rsidP="00924F88">
            <w:pPr>
              <w:jc w:val="right"/>
              <w:rPr>
                <w:sz w:val="20"/>
                <w:szCs w:val="20"/>
                <w:lang w:val="en-CA"/>
              </w:rPr>
            </w:pPr>
            <w:r w:rsidRPr="00C7297C">
              <w:rPr>
                <w:sz w:val="20"/>
                <w:szCs w:val="20"/>
                <w:lang w:val="en-CA"/>
              </w:rPr>
              <w:t>84.3</w:t>
            </w:r>
          </w:p>
        </w:tc>
        <w:tc>
          <w:tcPr>
            <w:tcW w:w="1246" w:type="pct"/>
            <w:gridSpan w:val="2"/>
          </w:tcPr>
          <w:p w:rsidR="0012777C" w:rsidRPr="00C7297C" w:rsidRDefault="0012777C" w:rsidP="00924F88">
            <w:pPr>
              <w:jc w:val="right"/>
              <w:rPr>
                <w:sz w:val="20"/>
                <w:szCs w:val="20"/>
                <w:lang w:val="en-CA"/>
              </w:rPr>
            </w:pPr>
            <w:r w:rsidRPr="00C7297C">
              <w:rPr>
                <w:sz w:val="20"/>
                <w:szCs w:val="20"/>
                <w:lang w:val="en-CA"/>
              </w:rPr>
              <w:t>33.9</w:t>
            </w:r>
          </w:p>
        </w:tc>
        <w:tc>
          <w:tcPr>
            <w:tcW w:w="1246" w:type="pct"/>
            <w:gridSpan w:val="2"/>
          </w:tcPr>
          <w:p w:rsidR="0012777C" w:rsidRPr="00C7297C" w:rsidRDefault="0012777C" w:rsidP="00924F88">
            <w:pPr>
              <w:jc w:val="right"/>
              <w:rPr>
                <w:sz w:val="20"/>
                <w:szCs w:val="20"/>
                <w:lang w:val="en-CA"/>
              </w:rPr>
            </w:pPr>
            <w:r w:rsidRPr="00C7297C">
              <w:rPr>
                <w:sz w:val="20"/>
                <w:szCs w:val="20"/>
                <w:lang w:val="en-CA"/>
              </w:rPr>
              <w:t>79.2</w:t>
            </w:r>
          </w:p>
        </w:tc>
      </w:tr>
    </w:tbl>
    <w:p w:rsidR="0012777C" w:rsidRPr="00C7297C" w:rsidRDefault="0012777C" w:rsidP="0012777C">
      <w:pPr>
        <w:rPr>
          <w:u w:val="single"/>
          <w:lang w:val="en-CA"/>
        </w:rPr>
      </w:pPr>
    </w:p>
    <w:p w:rsidR="0012777C" w:rsidRPr="00C7297C" w:rsidRDefault="0012777C" w:rsidP="0012777C">
      <w:pPr>
        <w:rPr>
          <w:u w:val="single"/>
          <w:lang w:val="en-CA"/>
        </w:rPr>
      </w:pPr>
      <w:r w:rsidRPr="00C7297C">
        <w:rPr>
          <w:u w:val="single"/>
          <w:lang w:val="en-CA"/>
        </w:rPr>
        <w:t>Implementation plan for the third tranche of the HPMP</w:t>
      </w:r>
    </w:p>
    <w:p w:rsidR="0012777C" w:rsidRPr="00A23DD9" w:rsidRDefault="0012777C" w:rsidP="0012777C">
      <w:pPr>
        <w:rPr>
          <w:u w:val="single"/>
          <w:lang w:val="en-CA"/>
        </w:rPr>
      </w:pPr>
    </w:p>
    <w:p w:rsidR="0012777C" w:rsidRDefault="0012777C" w:rsidP="0012777C">
      <w:pPr>
        <w:pStyle w:val="Heading1"/>
        <w:rPr>
          <w:lang w:val="en-CA"/>
        </w:rPr>
      </w:pPr>
      <w:r w:rsidRPr="00C7297C">
        <w:rPr>
          <w:lang w:val="en-CA"/>
        </w:rPr>
        <w:t>The following activities will be implemented:</w:t>
      </w:r>
    </w:p>
    <w:p w:rsidR="003D5567" w:rsidRPr="003D5567" w:rsidRDefault="003D5567" w:rsidP="003D5567">
      <w:pPr>
        <w:rPr>
          <w:lang w:val="en-CA"/>
        </w:rPr>
      </w:pPr>
    </w:p>
    <w:p w:rsidR="0012777C" w:rsidRPr="00A23DD9" w:rsidRDefault="0012777C" w:rsidP="0012777C">
      <w:pPr>
        <w:pStyle w:val="Heading2"/>
        <w:numPr>
          <w:ilvl w:val="1"/>
          <w:numId w:val="1"/>
        </w:numPr>
        <w:rPr>
          <w:i/>
          <w:lang w:val="en-CA"/>
        </w:rPr>
      </w:pPr>
      <w:r w:rsidRPr="00C7297C">
        <w:rPr>
          <w:i/>
          <w:lang w:val="en-CA"/>
        </w:rPr>
        <w:t>Legal framework and institutional strengthening (IS)</w:t>
      </w:r>
      <w:r w:rsidR="003D5567">
        <w:rPr>
          <w:rStyle w:val="FootnoteReference"/>
          <w:i/>
          <w:lang w:val="en-CA"/>
        </w:rPr>
        <w:footnoteReference w:id="3"/>
      </w:r>
      <w:r w:rsidRPr="00C7297C">
        <w:rPr>
          <w:i/>
          <w:lang w:val="en-CA"/>
        </w:rPr>
        <w:t xml:space="preserve"> (UNEP) (US $171,000): </w:t>
      </w:r>
      <w:r w:rsidRPr="00C7297C">
        <w:rPr>
          <w:lang w:val="en-US" w:eastAsia="es-PA"/>
        </w:rPr>
        <w:t>Evaluation of a potential adoption of common Central American customs code to include HCFCs; verification of prerequisites for a Technician Certification Programme; training of 40 Customs officers and brokers on prevention of illegal OD</w:t>
      </w:r>
      <w:r w:rsidR="00924F88">
        <w:rPr>
          <w:lang w:val="en-US" w:eastAsia="es-PA"/>
        </w:rPr>
        <w:t>S</w:t>
      </w:r>
      <w:r w:rsidRPr="00C7297C">
        <w:rPr>
          <w:lang w:val="en-US" w:eastAsia="es-PA"/>
        </w:rPr>
        <w:t xml:space="preserve"> trade; monitoring of the ODS import quota and licensing system including data reporting under the country programme and Article 7 of the Montreal Protocol;</w:t>
      </w:r>
    </w:p>
    <w:p w:rsidR="0012777C" w:rsidRPr="00C7297C" w:rsidRDefault="0012777C" w:rsidP="0012777C">
      <w:pPr>
        <w:pStyle w:val="Heading2"/>
        <w:numPr>
          <w:ilvl w:val="1"/>
          <w:numId w:val="1"/>
        </w:numPr>
        <w:rPr>
          <w:i/>
          <w:lang w:val="en-CA"/>
        </w:rPr>
      </w:pPr>
      <w:r w:rsidRPr="00C7297C">
        <w:rPr>
          <w:i/>
          <w:lang w:val="en-CA"/>
        </w:rPr>
        <w:t xml:space="preserve">Training and technical assistance (UNDP) (US $38,000): </w:t>
      </w:r>
      <w:r w:rsidRPr="00C7297C">
        <w:rPr>
          <w:lang w:val="en-CA"/>
        </w:rPr>
        <w:t>Training of 400 technicians on good servicing practices in RAC and purchase of 600 basic tool kits (e.g., torches for welding, gauges, leak detectors);</w:t>
      </w:r>
    </w:p>
    <w:p w:rsidR="0012777C" w:rsidRPr="00C7297C" w:rsidRDefault="0012777C" w:rsidP="0012777C">
      <w:pPr>
        <w:pStyle w:val="Heading2"/>
        <w:numPr>
          <w:ilvl w:val="1"/>
          <w:numId w:val="1"/>
        </w:numPr>
        <w:rPr>
          <w:i/>
          <w:lang w:val="en-CA"/>
        </w:rPr>
      </w:pPr>
      <w:r w:rsidRPr="00C7297C">
        <w:rPr>
          <w:i/>
          <w:lang w:val="en-CA"/>
        </w:rPr>
        <w:t>Recovery and recycling (R&amp;R) including strengthening R&amp;R centres (UNDP) (US $40,000):</w:t>
      </w:r>
      <w:r w:rsidRPr="00C7297C">
        <w:rPr>
          <w:lang w:val="en-CA"/>
        </w:rPr>
        <w:t xml:space="preserve"> Purchase and distribution of 80 cylinders for R&amp;R of refrigerants, and 20 recovery and reuse of refrigerant units to strengthen the network for recovery and reuse of refrigerants; and</w:t>
      </w:r>
    </w:p>
    <w:p w:rsidR="0012777C" w:rsidRPr="00C7297C" w:rsidRDefault="0012777C" w:rsidP="0012777C">
      <w:pPr>
        <w:pStyle w:val="Heading2"/>
        <w:numPr>
          <w:ilvl w:val="1"/>
          <w:numId w:val="1"/>
        </w:numPr>
        <w:rPr>
          <w:i/>
          <w:lang w:val="en-CA"/>
        </w:rPr>
      </w:pPr>
      <w:r w:rsidRPr="00C7297C">
        <w:rPr>
          <w:i/>
          <w:lang w:val="en-CA"/>
        </w:rPr>
        <w:t>PMU (UNDP) (US $16,000):</w:t>
      </w:r>
      <w:r w:rsidRPr="00C7297C">
        <w:rPr>
          <w:lang w:val="en-CA"/>
        </w:rPr>
        <w:t xml:space="preserve"> Programme management and monitoring to support implementation of HPMP activities.</w:t>
      </w:r>
    </w:p>
    <w:p w:rsidR="0012777C" w:rsidRPr="00A23DD9" w:rsidRDefault="0012777C" w:rsidP="0012777C">
      <w:pPr>
        <w:rPr>
          <w:lang w:val="en-CA"/>
        </w:rPr>
      </w:pPr>
    </w:p>
    <w:p w:rsidR="0012777C" w:rsidRPr="00C7297C" w:rsidRDefault="0012777C" w:rsidP="0012777C">
      <w:pPr>
        <w:jc w:val="center"/>
        <w:rPr>
          <w:b/>
          <w:lang w:val="en-CA"/>
        </w:rPr>
      </w:pPr>
      <w:r w:rsidRPr="00C7297C">
        <w:rPr>
          <w:b/>
          <w:lang w:val="en-CA"/>
        </w:rPr>
        <w:t>SECRETARIAT’S COMMENTS AND RECOMMENDATION</w:t>
      </w:r>
    </w:p>
    <w:p w:rsidR="0012777C" w:rsidRPr="00A23DD9" w:rsidRDefault="0012777C" w:rsidP="0012777C">
      <w:pPr>
        <w:jc w:val="center"/>
        <w:rPr>
          <w:b/>
          <w:lang w:val="en-CA"/>
        </w:rPr>
      </w:pPr>
    </w:p>
    <w:p w:rsidR="0012777C" w:rsidRPr="00C7297C" w:rsidRDefault="0012777C" w:rsidP="0012777C">
      <w:pPr>
        <w:rPr>
          <w:b/>
          <w:lang w:val="en-CA"/>
        </w:rPr>
      </w:pPr>
      <w:r w:rsidRPr="00C7297C">
        <w:rPr>
          <w:b/>
          <w:lang w:val="en-CA"/>
        </w:rPr>
        <w:t>COMMENTS</w:t>
      </w:r>
    </w:p>
    <w:p w:rsidR="0012777C" w:rsidRPr="00A23DD9" w:rsidRDefault="0012777C" w:rsidP="0012777C">
      <w:pPr>
        <w:rPr>
          <w:lang w:val="en-CA"/>
        </w:rPr>
      </w:pPr>
    </w:p>
    <w:p w:rsidR="0012777C" w:rsidRPr="00C7297C" w:rsidRDefault="0012777C" w:rsidP="0012777C">
      <w:pPr>
        <w:rPr>
          <w:u w:val="single"/>
          <w:lang w:val="en-CA"/>
        </w:rPr>
      </w:pPr>
      <w:r w:rsidRPr="00C7297C">
        <w:rPr>
          <w:u w:val="single"/>
          <w:lang w:val="en-CA"/>
        </w:rPr>
        <w:t>Progress report on the implementation of the second tranche of the HPMP</w:t>
      </w:r>
    </w:p>
    <w:p w:rsidR="0012777C" w:rsidRPr="00A23DD9" w:rsidRDefault="0012777C" w:rsidP="0012777C">
      <w:pPr>
        <w:rPr>
          <w:lang w:val="en-CA"/>
        </w:rPr>
      </w:pPr>
    </w:p>
    <w:p w:rsidR="0012777C" w:rsidRPr="00C7297C" w:rsidRDefault="0012777C" w:rsidP="0012777C">
      <w:pPr>
        <w:rPr>
          <w:lang w:val="en-CA"/>
        </w:rPr>
      </w:pPr>
      <w:r w:rsidRPr="00C7297C">
        <w:rPr>
          <w:i/>
          <w:lang w:val="en-CA"/>
        </w:rPr>
        <w:t>Legal framework and institutional strengthening</w:t>
      </w:r>
    </w:p>
    <w:p w:rsidR="0012777C" w:rsidRPr="00A23DD9" w:rsidRDefault="0012777C" w:rsidP="0012777C">
      <w:pPr>
        <w:rPr>
          <w:lang w:val="en-CA"/>
        </w:rPr>
      </w:pPr>
    </w:p>
    <w:p w:rsidR="0012777C" w:rsidRPr="00C7297C" w:rsidRDefault="0012777C" w:rsidP="0012777C">
      <w:pPr>
        <w:pStyle w:val="Heading1"/>
        <w:rPr>
          <w:lang w:val="en-CA"/>
        </w:rPr>
      </w:pPr>
      <w:r w:rsidRPr="00C7297C">
        <w:rPr>
          <w:lang w:val="en-CA"/>
        </w:rPr>
        <w:t>The Government of El Salvador has already issued HCFC import quotas for 2017 at 9.54 based on the Montreal Protocol reduction schedule.</w:t>
      </w:r>
    </w:p>
    <w:p w:rsidR="0012777C" w:rsidRPr="00C7297C" w:rsidRDefault="0012777C" w:rsidP="0012777C">
      <w:pPr>
        <w:pStyle w:val="Heading1"/>
        <w:numPr>
          <w:ilvl w:val="0"/>
          <w:numId w:val="0"/>
        </w:numPr>
        <w:rPr>
          <w:i/>
        </w:rPr>
      </w:pPr>
      <w:r w:rsidRPr="00C7297C">
        <w:rPr>
          <w:i/>
        </w:rPr>
        <w:t>Manufacturing sector</w:t>
      </w:r>
    </w:p>
    <w:p w:rsidR="0012777C" w:rsidRPr="00C7297C" w:rsidRDefault="0012777C" w:rsidP="0012777C">
      <w:pPr>
        <w:pStyle w:val="Heading1"/>
        <w:rPr>
          <w:lang w:val="en-CA"/>
        </w:rPr>
      </w:pPr>
      <w:r w:rsidRPr="00C7297C">
        <w:rPr>
          <w:lang w:val="en-CA"/>
        </w:rPr>
        <w:t>In line with decision 75/20, UNDP confirmed that the final trials and testing of methyl formate as a foam blowing agent has been completed and that such systems are currently supplied into the country from a systems house based in Mexico. On this basis, the phase-out of HCFC-141b contained in imported pre-blended polyols has been completed.</w:t>
      </w:r>
    </w:p>
    <w:p w:rsidR="0012777C" w:rsidRPr="00C7297C" w:rsidRDefault="0012777C" w:rsidP="0012777C">
      <w:pPr>
        <w:rPr>
          <w:i/>
          <w:lang w:val="en-CA"/>
        </w:rPr>
      </w:pPr>
      <w:r w:rsidRPr="00C7297C">
        <w:rPr>
          <w:i/>
          <w:lang w:val="en-CA"/>
        </w:rPr>
        <w:t>Refrigeration servicing sector</w:t>
      </w:r>
    </w:p>
    <w:p w:rsidR="0012777C" w:rsidRPr="00A23DD9" w:rsidRDefault="0012777C" w:rsidP="0012777C">
      <w:pPr>
        <w:rPr>
          <w:lang w:val="en-CA"/>
        </w:rPr>
      </w:pPr>
    </w:p>
    <w:p w:rsidR="0012777C" w:rsidRPr="00C7297C" w:rsidRDefault="0012777C" w:rsidP="0012777C">
      <w:pPr>
        <w:pStyle w:val="Heading1"/>
        <w:rPr>
          <w:lang w:val="en-CA"/>
        </w:rPr>
      </w:pPr>
      <w:r w:rsidRPr="00C7297C">
        <w:rPr>
          <w:lang w:val="en-CA"/>
        </w:rPr>
        <w:t>One of the barriers identified during implementation was that a large number of technicians were unable to attend the training sessions as these were scheduled during the working hours. This issue will be resolved by scheduling trainings and designing these around weekends to ensure maximum participation of technicians.</w:t>
      </w:r>
    </w:p>
    <w:p w:rsidR="0012777C" w:rsidRPr="00C7297C" w:rsidRDefault="0012777C" w:rsidP="0012777C">
      <w:pPr>
        <w:rPr>
          <w:u w:val="single"/>
          <w:lang w:val="en-CA"/>
        </w:rPr>
      </w:pPr>
      <w:r w:rsidRPr="00C7297C">
        <w:rPr>
          <w:u w:val="single"/>
          <w:lang w:val="en-CA"/>
        </w:rPr>
        <w:t xml:space="preserve">Conclusion </w:t>
      </w:r>
    </w:p>
    <w:p w:rsidR="0012777C" w:rsidRPr="00A23DD9" w:rsidRDefault="0012777C" w:rsidP="0012777C">
      <w:pPr>
        <w:rPr>
          <w:lang w:val="en-CA"/>
        </w:rPr>
      </w:pPr>
    </w:p>
    <w:p w:rsidR="0012777C" w:rsidRPr="00C7297C" w:rsidRDefault="0012777C" w:rsidP="0012777C">
      <w:pPr>
        <w:pStyle w:val="Heading1"/>
        <w:rPr>
          <w:lang w:val="en-CA"/>
        </w:rPr>
      </w:pPr>
      <w:r w:rsidRPr="00C7297C">
        <w:rPr>
          <w:lang w:val="en-CA"/>
        </w:rPr>
        <w:t xml:space="preserve">The HCFC consumption in El Salvador in 2015 (5.82 ODP tonnes) is 44 per cent lower than the target consumption in its Agreement with the Executive Committee. The Secretariat noted that the implementation of the HPMP of El Salvador is progressing. All foam manufacturing enterprises have completed their conversion to methyl formate-based systems, and there is confirmation that such systems will be available in the country. Activities in the refrigeration servicing sector are progressing with training of technicians and distribution of </w:t>
      </w:r>
      <w:r w:rsidR="00AD13E9">
        <w:rPr>
          <w:lang w:val="en-CA"/>
        </w:rPr>
        <w:t>service</w:t>
      </w:r>
      <w:r w:rsidRPr="00C7297C">
        <w:rPr>
          <w:lang w:val="en-CA"/>
        </w:rPr>
        <w:t xml:space="preserve"> tools to RAC technicians and R&amp;R centres. The level of funds disbursed is over 68 per cent of the total funding so far approved.</w:t>
      </w:r>
    </w:p>
    <w:p w:rsidR="0012777C" w:rsidRPr="00C7297C" w:rsidRDefault="0012777C" w:rsidP="0012777C">
      <w:pPr>
        <w:rPr>
          <w:b/>
          <w:lang w:val="en-CA"/>
        </w:rPr>
      </w:pPr>
      <w:r w:rsidRPr="00C7297C">
        <w:rPr>
          <w:b/>
          <w:lang w:val="en-CA"/>
        </w:rPr>
        <w:t>RECOMMENDATION</w:t>
      </w:r>
      <w:r w:rsidRPr="00C7297C">
        <w:rPr>
          <w:lang w:val="en-CA"/>
        </w:rPr>
        <w:t xml:space="preserve"> </w:t>
      </w:r>
    </w:p>
    <w:p w:rsidR="0012777C" w:rsidRPr="00A23DD9" w:rsidRDefault="0012777C" w:rsidP="0012777C">
      <w:pPr>
        <w:rPr>
          <w:lang w:val="en-CA"/>
        </w:rPr>
      </w:pPr>
    </w:p>
    <w:p w:rsidR="0012777C" w:rsidRPr="00C7297C" w:rsidRDefault="0012777C" w:rsidP="0012777C">
      <w:pPr>
        <w:pStyle w:val="Heading1"/>
        <w:rPr>
          <w:lang w:val="en-CA"/>
        </w:rPr>
      </w:pPr>
      <w:r w:rsidRPr="00C7297C">
        <w:rPr>
          <w:lang w:val="en-CA"/>
        </w:rPr>
        <w:t>The Fund Secretariat recommends that the Executive Committee takes note of the progress report on the implementation of the second tranche of stage I of the HCFC phase-out management plan of (HPMP) for El Salvador; and further recommends blanket approval of the third tranche of stage I of the HPMP for El Salvador, and the corresponding 2017-2020 tranche implementation plan, with the associated support costs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5"/>
        <w:gridCol w:w="3858"/>
        <w:gridCol w:w="1867"/>
        <w:gridCol w:w="1592"/>
        <w:gridCol w:w="1725"/>
      </w:tblGrid>
      <w:tr w:rsidR="0012777C" w:rsidRPr="00C7297C" w:rsidTr="00924F88">
        <w:tc>
          <w:tcPr>
            <w:tcW w:w="240" w:type="pct"/>
          </w:tcPr>
          <w:p w:rsidR="0012777C" w:rsidRPr="00C7297C" w:rsidRDefault="0012777C" w:rsidP="00924F88">
            <w:pPr>
              <w:jc w:val="center"/>
              <w:rPr>
                <w:b/>
                <w:bCs/>
                <w:sz w:val="20"/>
                <w:szCs w:val="20"/>
                <w:lang w:val="en-CA"/>
              </w:rPr>
            </w:pPr>
          </w:p>
        </w:tc>
        <w:tc>
          <w:tcPr>
            <w:tcW w:w="2031" w:type="pct"/>
          </w:tcPr>
          <w:p w:rsidR="0012777C" w:rsidRPr="00C7297C" w:rsidRDefault="0012777C" w:rsidP="00924F88">
            <w:pPr>
              <w:jc w:val="center"/>
              <w:rPr>
                <w:b/>
                <w:bCs/>
                <w:sz w:val="20"/>
                <w:szCs w:val="20"/>
                <w:lang w:val="en-CA"/>
              </w:rPr>
            </w:pPr>
            <w:r w:rsidRPr="00C7297C">
              <w:rPr>
                <w:b/>
                <w:bCs/>
                <w:sz w:val="20"/>
                <w:szCs w:val="20"/>
                <w:lang w:val="en-CA"/>
              </w:rPr>
              <w:t>Project title</w:t>
            </w:r>
          </w:p>
        </w:tc>
        <w:tc>
          <w:tcPr>
            <w:tcW w:w="983" w:type="pct"/>
            <w:tcMar>
              <w:left w:w="29" w:type="dxa"/>
              <w:right w:w="29" w:type="dxa"/>
            </w:tcMar>
          </w:tcPr>
          <w:p w:rsidR="0012777C" w:rsidRPr="00C7297C" w:rsidRDefault="0012777C" w:rsidP="00924F88">
            <w:pPr>
              <w:jc w:val="center"/>
              <w:rPr>
                <w:b/>
                <w:bCs/>
                <w:sz w:val="20"/>
                <w:szCs w:val="20"/>
                <w:lang w:val="en-CA"/>
              </w:rPr>
            </w:pPr>
            <w:r w:rsidRPr="00C7297C">
              <w:rPr>
                <w:b/>
                <w:bCs/>
                <w:sz w:val="20"/>
                <w:szCs w:val="20"/>
                <w:lang w:val="en-CA"/>
              </w:rPr>
              <w:t>Project funding (US $)</w:t>
            </w:r>
          </w:p>
        </w:tc>
        <w:tc>
          <w:tcPr>
            <w:tcW w:w="838" w:type="pct"/>
            <w:tcMar>
              <w:left w:w="29" w:type="dxa"/>
              <w:right w:w="29" w:type="dxa"/>
            </w:tcMar>
          </w:tcPr>
          <w:p w:rsidR="0012777C" w:rsidRPr="00C7297C" w:rsidRDefault="0012777C" w:rsidP="00924F88">
            <w:pPr>
              <w:jc w:val="center"/>
              <w:rPr>
                <w:b/>
                <w:bCs/>
                <w:sz w:val="20"/>
                <w:szCs w:val="20"/>
                <w:lang w:val="en-CA"/>
              </w:rPr>
            </w:pPr>
            <w:r w:rsidRPr="00C7297C">
              <w:rPr>
                <w:b/>
                <w:bCs/>
                <w:sz w:val="20"/>
                <w:szCs w:val="20"/>
                <w:lang w:val="en-CA"/>
              </w:rPr>
              <w:t>Support cost (US $)</w:t>
            </w:r>
          </w:p>
        </w:tc>
        <w:tc>
          <w:tcPr>
            <w:tcW w:w="909" w:type="pct"/>
            <w:tcMar>
              <w:left w:w="29" w:type="dxa"/>
              <w:right w:w="29" w:type="dxa"/>
            </w:tcMar>
          </w:tcPr>
          <w:p w:rsidR="0012777C" w:rsidRPr="00C7297C" w:rsidRDefault="0012777C" w:rsidP="00924F88">
            <w:pPr>
              <w:jc w:val="center"/>
              <w:rPr>
                <w:b/>
                <w:bCs/>
                <w:sz w:val="20"/>
                <w:szCs w:val="20"/>
                <w:lang w:val="en-CA"/>
              </w:rPr>
            </w:pPr>
            <w:r w:rsidRPr="00C7297C">
              <w:rPr>
                <w:b/>
                <w:bCs/>
                <w:sz w:val="20"/>
                <w:szCs w:val="20"/>
                <w:lang w:val="en-CA"/>
              </w:rPr>
              <w:t>Implementing agency</w:t>
            </w:r>
          </w:p>
        </w:tc>
      </w:tr>
      <w:tr w:rsidR="0012777C" w:rsidRPr="00C7297C" w:rsidTr="00924F88">
        <w:tc>
          <w:tcPr>
            <w:tcW w:w="240" w:type="pct"/>
          </w:tcPr>
          <w:p w:rsidR="0012777C" w:rsidRPr="00C7297C" w:rsidRDefault="0012777C" w:rsidP="00924F88">
            <w:pPr>
              <w:rPr>
                <w:sz w:val="20"/>
                <w:szCs w:val="20"/>
                <w:lang w:val="en-CA"/>
              </w:rPr>
            </w:pPr>
            <w:r w:rsidRPr="00C7297C">
              <w:rPr>
                <w:sz w:val="20"/>
                <w:szCs w:val="20"/>
                <w:lang w:val="en-CA"/>
              </w:rPr>
              <w:t>(a)</w:t>
            </w:r>
          </w:p>
        </w:tc>
        <w:tc>
          <w:tcPr>
            <w:tcW w:w="2031" w:type="pct"/>
          </w:tcPr>
          <w:p w:rsidR="0012777C" w:rsidRPr="00C7297C" w:rsidRDefault="0012777C" w:rsidP="00924F88">
            <w:pPr>
              <w:rPr>
                <w:sz w:val="20"/>
                <w:szCs w:val="20"/>
                <w:lang w:val="en-CA"/>
              </w:rPr>
            </w:pPr>
            <w:r w:rsidRPr="00C7297C">
              <w:rPr>
                <w:sz w:val="20"/>
                <w:szCs w:val="20"/>
                <w:lang w:val="en-CA"/>
              </w:rPr>
              <w:t>HCFC phase-out management plan (stage I, third  tranche)</w:t>
            </w:r>
          </w:p>
        </w:tc>
        <w:tc>
          <w:tcPr>
            <w:tcW w:w="983" w:type="pct"/>
          </w:tcPr>
          <w:p w:rsidR="0012777C" w:rsidRPr="00C7297C" w:rsidRDefault="0012777C" w:rsidP="00924F88">
            <w:pPr>
              <w:jc w:val="right"/>
              <w:rPr>
                <w:sz w:val="20"/>
                <w:szCs w:val="20"/>
                <w:lang w:val="en-CA"/>
              </w:rPr>
            </w:pPr>
            <w:r w:rsidRPr="00C7297C">
              <w:rPr>
                <w:sz w:val="20"/>
                <w:szCs w:val="20"/>
                <w:lang w:val="en-CA"/>
              </w:rPr>
              <w:t>94,000</w:t>
            </w:r>
          </w:p>
        </w:tc>
        <w:tc>
          <w:tcPr>
            <w:tcW w:w="838" w:type="pct"/>
          </w:tcPr>
          <w:p w:rsidR="0012777C" w:rsidRPr="00C7297C" w:rsidRDefault="0012777C" w:rsidP="00924F88">
            <w:pPr>
              <w:jc w:val="right"/>
              <w:rPr>
                <w:sz w:val="20"/>
                <w:szCs w:val="20"/>
                <w:lang w:val="en-CA"/>
              </w:rPr>
            </w:pPr>
            <w:r w:rsidRPr="00C7297C">
              <w:rPr>
                <w:sz w:val="20"/>
                <w:szCs w:val="20"/>
                <w:lang w:val="en-CA"/>
              </w:rPr>
              <w:t>7,050</w:t>
            </w:r>
          </w:p>
        </w:tc>
        <w:tc>
          <w:tcPr>
            <w:tcW w:w="909" w:type="pct"/>
          </w:tcPr>
          <w:p w:rsidR="0012777C" w:rsidRPr="00C7297C" w:rsidRDefault="0012777C" w:rsidP="00924F88">
            <w:pPr>
              <w:jc w:val="center"/>
              <w:rPr>
                <w:sz w:val="20"/>
                <w:szCs w:val="20"/>
                <w:lang w:val="en-CA"/>
              </w:rPr>
            </w:pPr>
            <w:r w:rsidRPr="00C7297C">
              <w:rPr>
                <w:sz w:val="20"/>
                <w:szCs w:val="20"/>
                <w:lang w:val="en-CA"/>
              </w:rPr>
              <w:t>UNDP</w:t>
            </w:r>
          </w:p>
        </w:tc>
      </w:tr>
      <w:tr w:rsidR="0012777C" w:rsidRPr="00C7297C" w:rsidTr="00924F88">
        <w:tc>
          <w:tcPr>
            <w:tcW w:w="240" w:type="pct"/>
          </w:tcPr>
          <w:p w:rsidR="0012777C" w:rsidRPr="00C7297C" w:rsidRDefault="0012777C" w:rsidP="00924F88">
            <w:pPr>
              <w:rPr>
                <w:sz w:val="20"/>
                <w:szCs w:val="20"/>
                <w:lang w:val="en-CA"/>
              </w:rPr>
            </w:pPr>
            <w:r w:rsidRPr="00C7297C">
              <w:rPr>
                <w:sz w:val="20"/>
                <w:szCs w:val="20"/>
                <w:lang w:val="en-CA"/>
              </w:rPr>
              <w:t>(b)</w:t>
            </w:r>
          </w:p>
        </w:tc>
        <w:tc>
          <w:tcPr>
            <w:tcW w:w="2031" w:type="pct"/>
          </w:tcPr>
          <w:p w:rsidR="0012777C" w:rsidRPr="00C7297C" w:rsidRDefault="0012777C" w:rsidP="00924F88">
            <w:pPr>
              <w:rPr>
                <w:sz w:val="20"/>
                <w:szCs w:val="20"/>
                <w:lang w:val="en-CA"/>
              </w:rPr>
            </w:pPr>
            <w:r w:rsidRPr="00C7297C">
              <w:rPr>
                <w:sz w:val="20"/>
                <w:szCs w:val="20"/>
                <w:lang w:val="en-CA"/>
              </w:rPr>
              <w:t>HCFC phase-out management plan (stage I, third tranche)</w:t>
            </w:r>
          </w:p>
        </w:tc>
        <w:tc>
          <w:tcPr>
            <w:tcW w:w="983" w:type="pct"/>
          </w:tcPr>
          <w:p w:rsidR="0012777C" w:rsidRPr="00C7297C" w:rsidRDefault="0012777C" w:rsidP="00924F88">
            <w:pPr>
              <w:jc w:val="right"/>
              <w:rPr>
                <w:sz w:val="20"/>
                <w:szCs w:val="20"/>
                <w:lang w:val="en-CA"/>
              </w:rPr>
            </w:pPr>
            <w:r w:rsidRPr="00C7297C">
              <w:rPr>
                <w:sz w:val="20"/>
                <w:szCs w:val="20"/>
                <w:lang w:val="en-CA"/>
              </w:rPr>
              <w:t>171,000</w:t>
            </w:r>
          </w:p>
        </w:tc>
        <w:tc>
          <w:tcPr>
            <w:tcW w:w="838" w:type="pct"/>
          </w:tcPr>
          <w:p w:rsidR="0012777C" w:rsidRPr="00C7297C" w:rsidRDefault="0012777C" w:rsidP="00924F88">
            <w:pPr>
              <w:jc w:val="right"/>
              <w:rPr>
                <w:sz w:val="20"/>
                <w:szCs w:val="20"/>
                <w:lang w:val="en-CA"/>
              </w:rPr>
            </w:pPr>
            <w:r w:rsidRPr="00C7297C">
              <w:rPr>
                <w:sz w:val="20"/>
                <w:szCs w:val="20"/>
                <w:lang w:val="en-CA"/>
              </w:rPr>
              <w:t>4,680</w:t>
            </w:r>
          </w:p>
        </w:tc>
        <w:tc>
          <w:tcPr>
            <w:tcW w:w="909" w:type="pct"/>
          </w:tcPr>
          <w:p w:rsidR="0012777C" w:rsidRPr="00C7297C" w:rsidRDefault="0012777C" w:rsidP="00924F88">
            <w:pPr>
              <w:jc w:val="center"/>
              <w:rPr>
                <w:sz w:val="20"/>
                <w:szCs w:val="20"/>
                <w:lang w:val="en-CA"/>
              </w:rPr>
            </w:pPr>
            <w:r w:rsidRPr="00C7297C">
              <w:rPr>
                <w:sz w:val="20"/>
                <w:szCs w:val="20"/>
                <w:lang w:val="en-CA"/>
              </w:rPr>
              <w:t>UNEP</w:t>
            </w:r>
          </w:p>
        </w:tc>
      </w:tr>
    </w:tbl>
    <w:p w:rsidR="0012777C" w:rsidRPr="00C7297C" w:rsidRDefault="0012777C" w:rsidP="0012777C">
      <w:pPr>
        <w:rPr>
          <w:lang w:val="en-CA"/>
        </w:rPr>
      </w:pPr>
    </w:p>
    <w:p w:rsidR="0012777C" w:rsidRPr="00C7297C" w:rsidRDefault="0012777C" w:rsidP="0012777C">
      <w:pPr>
        <w:rPr>
          <w:lang w:val="en-CA"/>
        </w:rPr>
      </w:pPr>
    </w:p>
    <w:p w:rsidR="006A4E26" w:rsidRDefault="003D5567" w:rsidP="003D5567">
      <w:pPr>
        <w:jc w:val="center"/>
        <w:rPr>
          <w:lang w:val="en-CA"/>
        </w:rPr>
      </w:pPr>
      <w:r>
        <w:rPr>
          <w:lang w:val="en-CA"/>
        </w:rPr>
        <w:t>__________________</w:t>
      </w:r>
    </w:p>
    <w:p w:rsidR="008F14C3" w:rsidRDefault="008F14C3" w:rsidP="004E7F9C">
      <w:pPr>
        <w:rPr>
          <w:lang w:val="en-CA"/>
        </w:rPr>
      </w:pPr>
    </w:p>
    <w:p w:rsidR="008F14C3" w:rsidRDefault="008F14C3" w:rsidP="004E7F9C">
      <w:pPr>
        <w:rPr>
          <w:lang w:val="en-CA"/>
        </w:rPr>
      </w:pPr>
    </w:p>
    <w:p w:rsidR="008F14C3" w:rsidRDefault="008F14C3" w:rsidP="004E7F9C">
      <w:pPr>
        <w:rPr>
          <w:lang w:val="en-CA"/>
        </w:rPr>
      </w:pPr>
    </w:p>
    <w:p w:rsidR="008F14C3" w:rsidRDefault="008F14C3" w:rsidP="004E7F9C">
      <w:pPr>
        <w:rPr>
          <w:lang w:val="en-CA"/>
        </w:rPr>
      </w:pPr>
    </w:p>
    <w:p w:rsidR="008F14C3" w:rsidRDefault="008F14C3" w:rsidP="004E7F9C">
      <w:pPr>
        <w:rPr>
          <w:lang w:val="en-CA"/>
        </w:rPr>
      </w:pPr>
    </w:p>
    <w:sectPr w:rsidR="008F14C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F88" w:rsidRDefault="00924F88" w:rsidP="004A504B">
      <w:r>
        <w:separator/>
      </w:r>
    </w:p>
  </w:endnote>
  <w:endnote w:type="continuationSeparator" w:id="0">
    <w:p w:rsidR="00924F88" w:rsidRDefault="00924F8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F88" w:rsidRPr="0033525D" w:rsidRDefault="00924F88">
    <w:pPr>
      <w:jc w:val="center"/>
    </w:pPr>
    <w:r>
      <w:fldChar w:fldCharType="begin"/>
    </w:r>
    <w:r>
      <w:instrText xml:space="preserve"> PAGE </w:instrText>
    </w:r>
    <w:r>
      <w:fldChar w:fldCharType="separate"/>
    </w:r>
    <w:r w:rsidR="003D5567">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9509332"/>
      <w:docPartObj>
        <w:docPartGallery w:val="Page Numbers (Bottom of Page)"/>
        <w:docPartUnique/>
      </w:docPartObj>
    </w:sdtPr>
    <w:sdtEndPr>
      <w:rPr>
        <w:noProof/>
      </w:rPr>
    </w:sdtEndPr>
    <w:sdtContent>
      <w:p w:rsidR="003D5567" w:rsidRDefault="003D5567">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924F88" w:rsidRPr="0033525D" w:rsidRDefault="00924F88">
    <w:pP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F88" w:rsidRDefault="00924F8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924F88" w:rsidRDefault="00924F8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F88" w:rsidRDefault="00924F88" w:rsidP="004A504B">
      <w:r>
        <w:separator/>
      </w:r>
    </w:p>
  </w:footnote>
  <w:footnote w:type="continuationSeparator" w:id="0">
    <w:p w:rsidR="00924F88" w:rsidRDefault="00924F88" w:rsidP="004A504B">
      <w:r>
        <w:continuationSeparator/>
      </w:r>
    </w:p>
  </w:footnote>
  <w:footnote w:id="1">
    <w:p w:rsidR="00924F88" w:rsidRPr="005211C1" w:rsidRDefault="00924F88" w:rsidP="0012777C">
      <w:pPr>
        <w:pStyle w:val="FootnoteText"/>
        <w:rPr>
          <w:lang w:val="en-CA"/>
        </w:rPr>
      </w:pPr>
      <w:r>
        <w:rPr>
          <w:rStyle w:val="FootnoteReference"/>
        </w:rPr>
        <w:footnoteRef/>
      </w:r>
      <w:r>
        <w:t xml:space="preserve"> </w:t>
      </w:r>
      <w:proofErr w:type="gramStart"/>
      <w:r w:rsidRPr="00C2787D">
        <w:t xml:space="preserve">As per the letter of </w:t>
      </w:r>
      <w:r>
        <w:t>3 October</w:t>
      </w:r>
      <w:r w:rsidRPr="00C2787D">
        <w:t xml:space="preserve"> 2016 from the </w:t>
      </w:r>
      <w:r w:rsidRPr="004F05B4">
        <w:t>Ministry of Environment and Natural Resources</w:t>
      </w:r>
      <w:r w:rsidRPr="00C2787D">
        <w:t xml:space="preserve"> of </w:t>
      </w:r>
      <w:r>
        <w:t>El Salvador</w:t>
      </w:r>
      <w:r w:rsidRPr="00C2787D">
        <w:t xml:space="preserve"> to UNDP.</w:t>
      </w:r>
      <w:proofErr w:type="gramEnd"/>
    </w:p>
  </w:footnote>
  <w:footnote w:id="2">
    <w:p w:rsidR="00924F88" w:rsidRPr="00924F88" w:rsidRDefault="00924F88" w:rsidP="0012777C">
      <w:pPr>
        <w:pStyle w:val="FootnoteText"/>
        <w:rPr>
          <w:lang w:val="en-CA"/>
        </w:rPr>
      </w:pPr>
      <w:r w:rsidRPr="00924F88">
        <w:rPr>
          <w:rStyle w:val="FootnoteReference"/>
        </w:rPr>
        <w:footnoteRef/>
      </w:r>
      <w:r w:rsidRPr="00924F88">
        <w:t xml:space="preserve"> </w:t>
      </w:r>
      <w:r w:rsidRPr="00924F88">
        <w:rPr>
          <w:lang w:val="en-CA"/>
        </w:rPr>
        <w:t>At the 74</w:t>
      </w:r>
      <w:r w:rsidRPr="00924F88">
        <w:rPr>
          <w:vertAlign w:val="superscript"/>
          <w:lang w:val="en-CA"/>
        </w:rPr>
        <w:t>th</w:t>
      </w:r>
      <w:r w:rsidRPr="00924F88">
        <w:rPr>
          <w:lang w:val="en-CA"/>
        </w:rPr>
        <w:t xml:space="preserve"> meeting, the Government of El Salvador submitted the request for the second tranche of the HPMP. The progress report indicated that the foam enterprise </w:t>
      </w:r>
      <w:proofErr w:type="spellStart"/>
      <w:r w:rsidRPr="00924F88">
        <w:rPr>
          <w:lang w:val="en-CA"/>
        </w:rPr>
        <w:t>Profil</w:t>
      </w:r>
      <w:proofErr w:type="spellEnd"/>
      <w:r w:rsidRPr="00924F88">
        <w:rPr>
          <w:lang w:val="en-CA"/>
        </w:rPr>
        <w:t xml:space="preserve"> was temporarily using HFC-245ca as a foam blowing agent, as methyl formate systems were not available. Since then, methyl formate systems have been supported by a systems house in Mexico.</w:t>
      </w:r>
    </w:p>
  </w:footnote>
  <w:footnote w:id="3">
    <w:p w:rsidR="003D5567" w:rsidRPr="003D5567" w:rsidRDefault="003D5567">
      <w:pPr>
        <w:pStyle w:val="FootnoteText"/>
        <w:rPr>
          <w:lang w:val="en-CA"/>
        </w:rPr>
      </w:pPr>
      <w:r>
        <w:rPr>
          <w:rStyle w:val="FootnoteReference"/>
        </w:rPr>
        <w:footnoteRef/>
      </w:r>
      <w:r>
        <w:t xml:space="preserve"> </w:t>
      </w:r>
      <w:r w:rsidRPr="003D5567">
        <w:t xml:space="preserve">The IS was integrated into stage I of the HPMP for El </w:t>
      </w:r>
      <w:r w:rsidRPr="003D5567">
        <w:t>Salvador.</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F88" w:rsidRPr="0033525D" w:rsidRDefault="00924F88" w:rsidP="00B434EE">
    <w:r w:rsidRPr="0012777C">
      <w:t>UNEP/</w:t>
    </w:r>
    <w:proofErr w:type="spellStart"/>
    <w:r w:rsidRPr="0012777C">
      <w:t>OzL.Pro</w:t>
    </w:r>
    <w:proofErr w:type="spellEnd"/>
    <w:r w:rsidRPr="0012777C">
      <w:t>/ExCom/77/</w:t>
    </w:r>
    <w:r>
      <w:t>42</w:t>
    </w:r>
  </w:p>
  <w:p w:rsidR="00924F88" w:rsidRPr="0033525D" w:rsidRDefault="00924F88"/>
  <w:p w:rsidR="00924F88" w:rsidRPr="0033525D" w:rsidRDefault="00924F8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F88" w:rsidRPr="0033525D" w:rsidRDefault="00924F88" w:rsidP="0012777C">
    <w:pPr>
      <w:jc w:val="right"/>
    </w:pPr>
    <w:r w:rsidRPr="0012777C">
      <w:t>UNEP/</w:t>
    </w:r>
    <w:proofErr w:type="spellStart"/>
    <w:r w:rsidRPr="0012777C">
      <w:t>OzL.Pro</w:t>
    </w:r>
    <w:proofErr w:type="spellEnd"/>
    <w:r w:rsidRPr="0012777C">
      <w:t>/ExCom/77/</w:t>
    </w:r>
    <w:r>
      <w:t>42</w:t>
    </w:r>
  </w:p>
  <w:p w:rsidR="00924F88" w:rsidRPr="0033525D" w:rsidRDefault="00924F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77C"/>
    <w:rsid w:val="00000FED"/>
    <w:rsid w:val="0000434E"/>
    <w:rsid w:val="000211A9"/>
    <w:rsid w:val="00031260"/>
    <w:rsid w:val="0003681A"/>
    <w:rsid w:val="00080ED0"/>
    <w:rsid w:val="00085B8F"/>
    <w:rsid w:val="00090481"/>
    <w:rsid w:val="000B60BC"/>
    <w:rsid w:val="000E07BC"/>
    <w:rsid w:val="000F1CD4"/>
    <w:rsid w:val="000F4103"/>
    <w:rsid w:val="000F70A7"/>
    <w:rsid w:val="0012777C"/>
    <w:rsid w:val="00135980"/>
    <w:rsid w:val="00157F06"/>
    <w:rsid w:val="001634C3"/>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56B4"/>
    <w:rsid w:val="00253222"/>
    <w:rsid w:val="00262847"/>
    <w:rsid w:val="002A687E"/>
    <w:rsid w:val="002B72E9"/>
    <w:rsid w:val="002C7998"/>
    <w:rsid w:val="002F1E53"/>
    <w:rsid w:val="002F2CAA"/>
    <w:rsid w:val="003306E1"/>
    <w:rsid w:val="003320E4"/>
    <w:rsid w:val="0033525D"/>
    <w:rsid w:val="003414F3"/>
    <w:rsid w:val="0035613E"/>
    <w:rsid w:val="00363EE9"/>
    <w:rsid w:val="0037042C"/>
    <w:rsid w:val="00376128"/>
    <w:rsid w:val="0037742E"/>
    <w:rsid w:val="0038245A"/>
    <w:rsid w:val="0039337A"/>
    <w:rsid w:val="003A3189"/>
    <w:rsid w:val="003B569D"/>
    <w:rsid w:val="003C3C0E"/>
    <w:rsid w:val="003D4FAC"/>
    <w:rsid w:val="003D5567"/>
    <w:rsid w:val="003E7906"/>
    <w:rsid w:val="003F3C50"/>
    <w:rsid w:val="0040628C"/>
    <w:rsid w:val="00406A6A"/>
    <w:rsid w:val="00406B22"/>
    <w:rsid w:val="004328A7"/>
    <w:rsid w:val="00434C74"/>
    <w:rsid w:val="004553C8"/>
    <w:rsid w:val="00456EB4"/>
    <w:rsid w:val="004718F3"/>
    <w:rsid w:val="00475040"/>
    <w:rsid w:val="00493D40"/>
    <w:rsid w:val="004967B6"/>
    <w:rsid w:val="004A504B"/>
    <w:rsid w:val="004A6911"/>
    <w:rsid w:val="004B54E0"/>
    <w:rsid w:val="004B7384"/>
    <w:rsid w:val="004C4269"/>
    <w:rsid w:val="004D6236"/>
    <w:rsid w:val="004E4DBB"/>
    <w:rsid w:val="004E4E41"/>
    <w:rsid w:val="004E6037"/>
    <w:rsid w:val="004E7F9C"/>
    <w:rsid w:val="004F3493"/>
    <w:rsid w:val="004F4671"/>
    <w:rsid w:val="00512B09"/>
    <w:rsid w:val="00555564"/>
    <w:rsid w:val="00555D75"/>
    <w:rsid w:val="00560DF0"/>
    <w:rsid w:val="0056759C"/>
    <w:rsid w:val="0059513E"/>
    <w:rsid w:val="005B48FF"/>
    <w:rsid w:val="00604C15"/>
    <w:rsid w:val="006158D5"/>
    <w:rsid w:val="00625D83"/>
    <w:rsid w:val="006623E7"/>
    <w:rsid w:val="00662B80"/>
    <w:rsid w:val="00667244"/>
    <w:rsid w:val="006852C7"/>
    <w:rsid w:val="006A4E26"/>
    <w:rsid w:val="006C1727"/>
    <w:rsid w:val="006C32FD"/>
    <w:rsid w:val="006C39CE"/>
    <w:rsid w:val="006D0FCC"/>
    <w:rsid w:val="006E4A75"/>
    <w:rsid w:val="0070616B"/>
    <w:rsid w:val="00706FDA"/>
    <w:rsid w:val="00711F9A"/>
    <w:rsid w:val="00713810"/>
    <w:rsid w:val="007303A5"/>
    <w:rsid w:val="00730B3E"/>
    <w:rsid w:val="0073420B"/>
    <w:rsid w:val="0074760E"/>
    <w:rsid w:val="00754ABA"/>
    <w:rsid w:val="0076266D"/>
    <w:rsid w:val="007A1546"/>
    <w:rsid w:val="007A228C"/>
    <w:rsid w:val="007A368E"/>
    <w:rsid w:val="007A5868"/>
    <w:rsid w:val="007B04CE"/>
    <w:rsid w:val="007B6871"/>
    <w:rsid w:val="007B7A2F"/>
    <w:rsid w:val="007C3D33"/>
    <w:rsid w:val="007D294A"/>
    <w:rsid w:val="007D47D2"/>
    <w:rsid w:val="007D6EC0"/>
    <w:rsid w:val="007D7E1D"/>
    <w:rsid w:val="00851352"/>
    <w:rsid w:val="00863230"/>
    <w:rsid w:val="008717D8"/>
    <w:rsid w:val="0087215C"/>
    <w:rsid w:val="008875FE"/>
    <w:rsid w:val="00887F8E"/>
    <w:rsid w:val="00896234"/>
    <w:rsid w:val="00897E43"/>
    <w:rsid w:val="008A0675"/>
    <w:rsid w:val="008C5738"/>
    <w:rsid w:val="008C7EAD"/>
    <w:rsid w:val="008D6152"/>
    <w:rsid w:val="008F0F81"/>
    <w:rsid w:val="008F14C3"/>
    <w:rsid w:val="008F27BF"/>
    <w:rsid w:val="00923540"/>
    <w:rsid w:val="00924F88"/>
    <w:rsid w:val="00926767"/>
    <w:rsid w:val="009361D5"/>
    <w:rsid w:val="009659F4"/>
    <w:rsid w:val="00970D60"/>
    <w:rsid w:val="009960E5"/>
    <w:rsid w:val="009A7ADC"/>
    <w:rsid w:val="009C19B7"/>
    <w:rsid w:val="009D7C51"/>
    <w:rsid w:val="009F36BF"/>
    <w:rsid w:val="00A07D67"/>
    <w:rsid w:val="00A111B6"/>
    <w:rsid w:val="00A42A99"/>
    <w:rsid w:val="00A5151A"/>
    <w:rsid w:val="00A57E0A"/>
    <w:rsid w:val="00A76113"/>
    <w:rsid w:val="00A823F6"/>
    <w:rsid w:val="00A962B9"/>
    <w:rsid w:val="00AA0A89"/>
    <w:rsid w:val="00AA6429"/>
    <w:rsid w:val="00AB3E1B"/>
    <w:rsid w:val="00AC01AA"/>
    <w:rsid w:val="00AC4F72"/>
    <w:rsid w:val="00AD13E9"/>
    <w:rsid w:val="00AF741A"/>
    <w:rsid w:val="00B01ADB"/>
    <w:rsid w:val="00B04161"/>
    <w:rsid w:val="00B04D33"/>
    <w:rsid w:val="00B056F9"/>
    <w:rsid w:val="00B11E3D"/>
    <w:rsid w:val="00B17E82"/>
    <w:rsid w:val="00B434EE"/>
    <w:rsid w:val="00B4575A"/>
    <w:rsid w:val="00B575BA"/>
    <w:rsid w:val="00B76429"/>
    <w:rsid w:val="00B76C6F"/>
    <w:rsid w:val="00B956D4"/>
    <w:rsid w:val="00B97446"/>
    <w:rsid w:val="00BA7432"/>
    <w:rsid w:val="00BC1AA0"/>
    <w:rsid w:val="00BC2495"/>
    <w:rsid w:val="00BC7EB9"/>
    <w:rsid w:val="00BD2643"/>
    <w:rsid w:val="00BD56B1"/>
    <w:rsid w:val="00BD6558"/>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66A74"/>
    <w:rsid w:val="00E73F7F"/>
    <w:rsid w:val="00EA429F"/>
    <w:rsid w:val="00EA4F9E"/>
    <w:rsid w:val="00EA63CA"/>
    <w:rsid w:val="00EA6D3B"/>
    <w:rsid w:val="00EB00AD"/>
    <w:rsid w:val="00EB136C"/>
    <w:rsid w:val="00EB480E"/>
    <w:rsid w:val="00EB5EC6"/>
    <w:rsid w:val="00EB7FC9"/>
    <w:rsid w:val="00EC21DD"/>
    <w:rsid w:val="00ED27E8"/>
    <w:rsid w:val="00ED7137"/>
    <w:rsid w:val="00F21088"/>
    <w:rsid w:val="00F327E7"/>
    <w:rsid w:val="00F35746"/>
    <w:rsid w:val="00F447C7"/>
    <w:rsid w:val="00F554A9"/>
    <w:rsid w:val="00F716FD"/>
    <w:rsid w:val="00F80355"/>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2777C"/>
    <w:rPr>
      <w:sz w:val="22"/>
      <w:szCs w:val="22"/>
      <w:lang w:val="en-GB"/>
    </w:rPr>
  </w:style>
  <w:style w:type="paragraph" w:styleId="FootnoteText">
    <w:name w:val="footnote text"/>
    <w:basedOn w:val="Normal"/>
    <w:link w:val="FootnoteTextChar"/>
    <w:uiPriority w:val="99"/>
    <w:semiHidden/>
    <w:unhideWhenUsed/>
    <w:rsid w:val="0012777C"/>
    <w:rPr>
      <w:sz w:val="20"/>
      <w:szCs w:val="20"/>
    </w:rPr>
  </w:style>
  <w:style w:type="character" w:customStyle="1" w:styleId="FootnoteTextChar">
    <w:name w:val="Footnote Text Char"/>
    <w:basedOn w:val="DefaultParagraphFont"/>
    <w:link w:val="FootnoteText"/>
    <w:uiPriority w:val="99"/>
    <w:semiHidden/>
    <w:rsid w:val="0012777C"/>
    <w:rPr>
      <w:lang w:val="en-GB"/>
    </w:rPr>
  </w:style>
  <w:style w:type="character" w:styleId="FootnoteReference">
    <w:name w:val="footnote reference"/>
    <w:basedOn w:val="DefaultParagraphFont"/>
    <w:uiPriority w:val="99"/>
    <w:semiHidden/>
    <w:unhideWhenUsed/>
    <w:rsid w:val="0012777C"/>
    <w:rPr>
      <w:vertAlign w:val="superscript"/>
    </w:rPr>
  </w:style>
  <w:style w:type="character" w:customStyle="1" w:styleId="FooterChar">
    <w:name w:val="Footer Char"/>
    <w:basedOn w:val="DefaultParagraphFont"/>
    <w:link w:val="Footer"/>
    <w:uiPriority w:val="99"/>
    <w:rsid w:val="003D5567"/>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2777C"/>
    <w:rPr>
      <w:sz w:val="22"/>
      <w:szCs w:val="22"/>
      <w:lang w:val="en-GB"/>
    </w:rPr>
  </w:style>
  <w:style w:type="paragraph" w:styleId="FootnoteText">
    <w:name w:val="footnote text"/>
    <w:basedOn w:val="Normal"/>
    <w:link w:val="FootnoteTextChar"/>
    <w:uiPriority w:val="99"/>
    <w:semiHidden/>
    <w:unhideWhenUsed/>
    <w:rsid w:val="0012777C"/>
    <w:rPr>
      <w:sz w:val="20"/>
      <w:szCs w:val="20"/>
    </w:rPr>
  </w:style>
  <w:style w:type="character" w:customStyle="1" w:styleId="FootnoteTextChar">
    <w:name w:val="Footnote Text Char"/>
    <w:basedOn w:val="DefaultParagraphFont"/>
    <w:link w:val="FootnoteText"/>
    <w:uiPriority w:val="99"/>
    <w:semiHidden/>
    <w:rsid w:val="0012777C"/>
    <w:rPr>
      <w:lang w:val="en-GB"/>
    </w:rPr>
  </w:style>
  <w:style w:type="character" w:styleId="FootnoteReference">
    <w:name w:val="footnote reference"/>
    <w:basedOn w:val="DefaultParagraphFont"/>
    <w:uiPriority w:val="99"/>
    <w:semiHidden/>
    <w:unhideWhenUsed/>
    <w:rsid w:val="0012777C"/>
    <w:rPr>
      <w:vertAlign w:val="superscript"/>
    </w:rPr>
  </w:style>
  <w:style w:type="character" w:customStyle="1" w:styleId="FooterChar">
    <w:name w:val="Footer Char"/>
    <w:basedOn w:val="DefaultParagraphFont"/>
    <w:link w:val="Footer"/>
    <w:uiPriority w:val="99"/>
    <w:rsid w:val="003D556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B5F"/>
    <w:rsid w:val="00FF0B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9AA6E801D746EEB2533B81F8328AB3">
    <w:name w:val="379AA6E801D746EEB2533B81F8328AB3"/>
    <w:rsid w:val="00FF0B5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9AA6E801D746EEB2533B81F8328AB3">
    <w:name w:val="379AA6E801D746EEB2533B81F8328AB3"/>
    <w:rsid w:val="00FF0B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UNEP/OzL.Pro/ExCom/77/42</Document_x0020_Number>
    <DocumentType xmlns="64e33b30-101d-41de-b951-961aab25ea29">Pre-session</DocumentType>
  </documentManagement>
</p:properties>
</file>

<file path=customXml/itemProps1.xml><?xml version="1.0" encoding="utf-8"?>
<ds:datastoreItem xmlns:ds="http://schemas.openxmlformats.org/officeDocument/2006/customXml" ds:itemID="{058D7807-B381-4C02-8196-40CCCC2E7814}"/>
</file>

<file path=customXml/itemProps2.xml><?xml version="1.0" encoding="utf-8"?>
<ds:datastoreItem xmlns:ds="http://schemas.openxmlformats.org/officeDocument/2006/customXml" ds:itemID="{7F0F5E98-5ABA-4B80-9FCF-318DB03BA351}"/>
</file>

<file path=customXml/itemProps3.xml><?xml version="1.0" encoding="utf-8"?>
<ds:datastoreItem xmlns:ds="http://schemas.openxmlformats.org/officeDocument/2006/customXml" ds:itemID="{58298C7E-CC83-48E6-8BE1-F848193ACCA1}"/>
</file>

<file path=customXml/itemProps4.xml><?xml version="1.0" encoding="utf-8"?>
<ds:datastoreItem xmlns:ds="http://schemas.openxmlformats.org/officeDocument/2006/customXml" ds:itemID="{0DBD630E-66F0-4AFD-A9F3-68021334A66C}"/>
</file>

<file path=docProps/app.xml><?xml version="1.0" encoding="utf-8"?>
<Properties xmlns="http://schemas.openxmlformats.org/officeDocument/2006/extended-properties" xmlns:vt="http://schemas.openxmlformats.org/officeDocument/2006/docPropsVTypes">
  <Template>Eec77G</Template>
  <TotalTime>28</TotalTime>
  <Pages>6</Pages>
  <Words>1682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Project Proposal: El Salvador</vt:lpstr>
    </vt:vector>
  </TitlesOfParts>
  <Company/>
  <LinksUpToDate>false</LinksUpToDate>
  <CharactersWithSpaces>10964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El Salvador</dc:title>
  <dc:subject>UNEP/OzL.Pro/ExCom/77/42</dc:subject>
  <dc:creator/>
  <cp:lastModifiedBy>Nanette Guerin</cp:lastModifiedBy>
  <cp:revision>6</cp:revision>
  <cp:lastPrinted>2016-10-31T18:20:00Z</cp:lastPrinted>
  <dcterms:created xsi:type="dcterms:W3CDTF">2016-10-28T15:27:00Z</dcterms:created>
  <dcterms:modified xsi:type="dcterms:W3CDTF">2016-10-31T18:59:00Z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16/07/2017</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