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D05E55" w:rsidRDefault="00264ACF" w:rsidP="00264ACF">
      <w:pPr>
        <w:rPr>
          <w:lang w:val="en-CA"/>
        </w:rPr>
      </w:pPr>
      <w:r w:rsidRPr="00D05E55">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D05E55">
        <w:rPr>
          <w:lang w:val="en-CA"/>
        </w:rPr>
        <w:t xml:space="preserve"> </w:t>
      </w:r>
    </w:p>
    <w:p w:rsidR="00D0546C" w:rsidRPr="00D05E55" w:rsidRDefault="00D0546C" w:rsidP="00D0546C">
      <w:pPr>
        <w:tabs>
          <w:tab w:val="left" w:pos="1410"/>
        </w:tabs>
        <w:rPr>
          <w:lang w:val="en-CA"/>
        </w:rPr>
      </w:pPr>
    </w:p>
    <w:p w:rsidR="00D0546C" w:rsidRPr="00D05E55" w:rsidRDefault="00D0546C" w:rsidP="003919B9">
      <w:pPr>
        <w:ind w:left="5040"/>
        <w:rPr>
          <w:lang w:val="en-CA"/>
        </w:rPr>
      </w:pPr>
    </w:p>
    <w:p w:rsidR="003919B9" w:rsidRPr="00D05E55" w:rsidRDefault="005A4390" w:rsidP="003919B9">
      <w:pPr>
        <w:ind w:left="5040"/>
        <w:rPr>
          <w:lang w:val="en-CA"/>
        </w:rPr>
      </w:pPr>
      <w:r w:rsidRPr="00D05E55">
        <w:rPr>
          <w:lang w:val="en-CA"/>
        </w:rPr>
        <w:t xml:space="preserve"> </w:t>
      </w:r>
      <w:r w:rsidRPr="00D05E55">
        <w:rPr>
          <w:lang w:val="en-CA"/>
        </w:rPr>
        <w:br/>
        <w:t xml:space="preserve">   </w:t>
      </w:r>
      <w:r w:rsidR="00D0546C" w:rsidRPr="00D05E55">
        <w:rPr>
          <w:lang w:val="en-CA"/>
        </w:rPr>
        <w:br/>
      </w:r>
      <w:r w:rsidR="00D0546C" w:rsidRPr="00D05E55">
        <w:rPr>
          <w:lang w:val="en-CA"/>
        </w:rPr>
        <w:br/>
      </w:r>
      <w:r w:rsidR="00D0546C" w:rsidRPr="00D05E55">
        <w:rPr>
          <w:lang w:val="en-CA"/>
        </w:rPr>
        <w:br/>
      </w:r>
      <w:r w:rsidR="00264ACF" w:rsidRPr="00D05E55">
        <w:rPr>
          <w:lang w:val="en-CA"/>
        </w:rPr>
        <w:t xml:space="preserve">   </w:t>
      </w:r>
      <w:r w:rsidR="0049104D" w:rsidRPr="00D05E55">
        <w:rPr>
          <w:lang w:val="en-CA"/>
        </w:rPr>
        <w:fldChar w:fldCharType="begin"/>
      </w:r>
      <w:r w:rsidR="0049104D" w:rsidRPr="00D05E55">
        <w:rPr>
          <w:lang w:val="en-CA"/>
        </w:rPr>
        <w:instrText xml:space="preserve"> DOCPROPERTY "Document number"  \* MERGEFORMAT </w:instrText>
      </w:r>
      <w:r w:rsidR="0049104D" w:rsidRPr="00D05E55">
        <w:rPr>
          <w:lang w:val="en-CA"/>
        </w:rPr>
        <w:fldChar w:fldCharType="separate"/>
      </w:r>
      <w:r w:rsidR="0031551A" w:rsidRPr="00D05E55">
        <w:rPr>
          <w:lang w:val="en-CA"/>
        </w:rPr>
        <w:t>UNEP/</w:t>
      </w:r>
      <w:proofErr w:type="spellStart"/>
      <w:r w:rsidR="0031551A" w:rsidRPr="00D05E55">
        <w:rPr>
          <w:lang w:val="en-CA"/>
        </w:rPr>
        <w:t>OzL.Pro</w:t>
      </w:r>
      <w:proofErr w:type="spellEnd"/>
      <w:r w:rsidR="0031551A" w:rsidRPr="00D05E55">
        <w:rPr>
          <w:lang w:val="en-CA"/>
        </w:rPr>
        <w:t>/</w:t>
      </w:r>
      <w:proofErr w:type="spellStart"/>
      <w:r w:rsidR="0031551A" w:rsidRPr="00D05E55">
        <w:rPr>
          <w:lang w:val="en-CA"/>
        </w:rPr>
        <w:t>ExCom</w:t>
      </w:r>
      <w:proofErr w:type="spellEnd"/>
      <w:r w:rsidR="0031551A" w:rsidRPr="00D05E55">
        <w:rPr>
          <w:lang w:val="en-CA"/>
        </w:rPr>
        <w:t>/84/70</w:t>
      </w:r>
      <w:r w:rsidR="0049104D" w:rsidRPr="00D05E55">
        <w:rPr>
          <w:lang w:val="en-CA"/>
        </w:rPr>
        <w:fldChar w:fldCharType="end"/>
      </w:r>
      <w:r w:rsidR="00B23C16">
        <w:rPr>
          <w:lang w:val="en-CA"/>
        </w:rPr>
        <w:t>*</w:t>
      </w:r>
      <w:r w:rsidR="003919B9" w:rsidRPr="00D05E55">
        <w:rPr>
          <w:lang w:val="en-CA"/>
        </w:rPr>
        <w:br/>
        <w:t xml:space="preserve">   </w:t>
      </w:r>
      <w:r w:rsidR="003919B9" w:rsidRPr="00D05E55">
        <w:rPr>
          <w:lang w:val="en-CA"/>
        </w:rPr>
        <w:fldChar w:fldCharType="begin"/>
      </w:r>
      <w:r w:rsidR="003919B9" w:rsidRPr="00D05E55">
        <w:rPr>
          <w:lang w:val="en-CA"/>
        </w:rPr>
        <w:instrText xml:space="preserve"> DOCPROPERTY "Revision date" \@ "d MMMM YYYY"  \* MERGEFORMAT </w:instrText>
      </w:r>
      <w:r w:rsidR="003919B9" w:rsidRPr="00D05E55">
        <w:rPr>
          <w:lang w:val="en-CA"/>
        </w:rPr>
        <w:fldChar w:fldCharType="separate"/>
      </w:r>
      <w:r w:rsidR="0049104D" w:rsidRPr="00D05E55">
        <w:rPr>
          <w:lang w:val="en-CA"/>
        </w:rPr>
        <w:t>29 November 2019</w:t>
      </w:r>
      <w:r w:rsidR="003919B9" w:rsidRPr="00D05E55">
        <w:rPr>
          <w:lang w:val="en-CA"/>
        </w:rPr>
        <w:fldChar w:fldCharType="end"/>
      </w:r>
    </w:p>
    <w:p w:rsidR="003919B9" w:rsidRPr="00D05E55" w:rsidRDefault="003919B9" w:rsidP="003919B9">
      <w:pPr>
        <w:rPr>
          <w:lang w:val="en-CA"/>
        </w:rPr>
      </w:pPr>
    </w:p>
    <w:p w:rsidR="00EE66BA" w:rsidRPr="00D05E55" w:rsidRDefault="00EE66BA" w:rsidP="001C3C80">
      <w:pPr>
        <w:tabs>
          <w:tab w:val="left" w:pos="8280"/>
        </w:tabs>
        <w:rPr>
          <w:lang w:val="en-CA"/>
        </w:rPr>
      </w:pPr>
    </w:p>
    <w:p w:rsidR="003919B9" w:rsidRPr="00D05E55" w:rsidRDefault="003919B9" w:rsidP="001C3C80">
      <w:pPr>
        <w:tabs>
          <w:tab w:val="left" w:pos="8280"/>
        </w:tabs>
        <w:rPr>
          <w:lang w:val="en-CA"/>
        </w:rPr>
      </w:pPr>
    </w:p>
    <w:p w:rsidR="003919B9" w:rsidRPr="00D05E55" w:rsidRDefault="00D66982" w:rsidP="00D66982">
      <w:pPr>
        <w:tabs>
          <w:tab w:val="left" w:pos="3940"/>
        </w:tabs>
        <w:rPr>
          <w:lang w:val="en-CA"/>
        </w:rPr>
      </w:pPr>
      <w:r w:rsidRPr="00D05E55">
        <w:rPr>
          <w:lang w:val="en-CA"/>
        </w:rPr>
        <w:tab/>
      </w:r>
    </w:p>
    <w:p w:rsidR="003919B9" w:rsidRPr="00D05E55" w:rsidRDefault="003919B9" w:rsidP="001C3C80">
      <w:pPr>
        <w:tabs>
          <w:tab w:val="left" w:pos="8280"/>
        </w:tabs>
        <w:rPr>
          <w:lang w:val="en-CA"/>
        </w:rPr>
      </w:pPr>
    </w:p>
    <w:p w:rsidR="003919B9" w:rsidRPr="00D05E55" w:rsidRDefault="003919B9" w:rsidP="001C3C80">
      <w:pPr>
        <w:tabs>
          <w:tab w:val="left" w:pos="8280"/>
        </w:tabs>
        <w:rPr>
          <w:lang w:val="en-CA"/>
        </w:rPr>
      </w:pPr>
    </w:p>
    <w:p w:rsidR="003919B9" w:rsidRPr="00D05E55" w:rsidRDefault="003919B9" w:rsidP="001C3C80">
      <w:pPr>
        <w:tabs>
          <w:tab w:val="left" w:pos="8280"/>
        </w:tabs>
        <w:rPr>
          <w:lang w:val="en-CA"/>
        </w:rPr>
      </w:pPr>
    </w:p>
    <w:p w:rsidR="003919B9" w:rsidRPr="00D05E55" w:rsidRDefault="003919B9" w:rsidP="001C3C80">
      <w:pPr>
        <w:tabs>
          <w:tab w:val="left" w:pos="8280"/>
        </w:tabs>
        <w:rPr>
          <w:lang w:val="en-CA"/>
        </w:rPr>
      </w:pPr>
    </w:p>
    <w:p w:rsidR="003919B9" w:rsidRPr="00D05E55" w:rsidRDefault="003919B9" w:rsidP="001C3C80">
      <w:pPr>
        <w:tabs>
          <w:tab w:val="left" w:pos="8280"/>
        </w:tabs>
        <w:rPr>
          <w:lang w:val="en-CA"/>
        </w:rPr>
      </w:pPr>
    </w:p>
    <w:p w:rsidR="003919B9" w:rsidRPr="00D05E55" w:rsidRDefault="003919B9" w:rsidP="001C3C80">
      <w:pPr>
        <w:tabs>
          <w:tab w:val="left" w:pos="8280"/>
        </w:tabs>
        <w:rPr>
          <w:lang w:val="en-CA"/>
        </w:rPr>
      </w:pPr>
    </w:p>
    <w:p w:rsidR="005E454E" w:rsidRPr="00D05E55" w:rsidRDefault="005E454E" w:rsidP="005E454E">
      <w:pPr>
        <w:tabs>
          <w:tab w:val="left" w:pos="8280"/>
        </w:tabs>
        <w:jc w:val="center"/>
        <w:rPr>
          <w:b/>
          <w:lang w:val="en-CA"/>
        </w:rPr>
      </w:pPr>
      <w:r w:rsidRPr="00D05E55">
        <w:rPr>
          <w:b/>
          <w:lang w:val="en-CA"/>
        </w:rPr>
        <w:t>KEY ASPECTS RELATED TO HFC-23 BY-PRODUCT CONTROL TECHNOLOGIES (DECISIONS 83/66 AND 83/67)</w:t>
      </w:r>
    </w:p>
    <w:p w:rsidR="005E454E" w:rsidRPr="00D05E55" w:rsidRDefault="005E454E" w:rsidP="005E454E">
      <w:pPr>
        <w:jc w:val="left"/>
        <w:rPr>
          <w:lang w:val="en-CA"/>
        </w:rPr>
      </w:pPr>
    </w:p>
    <w:p w:rsidR="005E454E" w:rsidRPr="00D05E55" w:rsidRDefault="005E454E" w:rsidP="005E454E">
      <w:pPr>
        <w:rPr>
          <w:u w:val="single"/>
          <w:lang w:val="en-CA"/>
        </w:rPr>
      </w:pPr>
      <w:r w:rsidRPr="00D05E55">
        <w:rPr>
          <w:u w:val="single"/>
          <w:lang w:val="en-CA"/>
        </w:rPr>
        <w:t>Background</w:t>
      </w:r>
    </w:p>
    <w:p w:rsidR="005E454E" w:rsidRPr="00D05E55" w:rsidRDefault="005E454E" w:rsidP="005E454E">
      <w:pPr>
        <w:rPr>
          <w:lang w:val="en-CA"/>
        </w:rPr>
      </w:pPr>
    </w:p>
    <w:p w:rsidR="00433F2E" w:rsidRPr="00D05E55" w:rsidRDefault="00125015" w:rsidP="003F22D6">
      <w:pPr>
        <w:pStyle w:val="Heading1"/>
        <w:rPr>
          <w:lang w:val="en-CA"/>
        </w:rPr>
      </w:pPr>
      <w:r w:rsidRPr="00D05E55">
        <w:rPr>
          <w:lang w:val="en-CA"/>
        </w:rPr>
        <w:t>At the 83</w:t>
      </w:r>
      <w:r w:rsidRPr="00D05E55">
        <w:rPr>
          <w:vertAlign w:val="superscript"/>
          <w:lang w:val="en-CA"/>
        </w:rPr>
        <w:t>rd</w:t>
      </w:r>
      <w:r w:rsidR="008E067C" w:rsidRPr="00D05E55">
        <w:rPr>
          <w:lang w:val="en-CA"/>
        </w:rPr>
        <w:t> meeting</w:t>
      </w:r>
      <w:r w:rsidRPr="00D05E55">
        <w:rPr>
          <w:lang w:val="en-CA"/>
        </w:rPr>
        <w:t xml:space="preserve">, the Executive Committee considered </w:t>
      </w:r>
      <w:r w:rsidR="003F22D6" w:rsidRPr="00D05E55">
        <w:rPr>
          <w:lang w:val="en-CA"/>
        </w:rPr>
        <w:t xml:space="preserve">the </w:t>
      </w:r>
      <w:r w:rsidR="00433F2E" w:rsidRPr="00D05E55">
        <w:rPr>
          <w:lang w:val="en-CA"/>
        </w:rPr>
        <w:t>document</w:t>
      </w:r>
      <w:r w:rsidR="003F22D6" w:rsidRPr="00D05E55">
        <w:rPr>
          <w:lang w:val="en-CA"/>
        </w:rPr>
        <w:t xml:space="preserve"> on Key aspects related to HFC-23 by-product control technologies</w:t>
      </w:r>
      <w:r w:rsidR="00433F2E" w:rsidRPr="00D05E55">
        <w:rPr>
          <w:lang w:val="en-CA"/>
        </w:rPr>
        <w:t>,</w:t>
      </w:r>
      <w:r w:rsidR="003F22D6" w:rsidRPr="00D05E55">
        <w:rPr>
          <w:rStyle w:val="FootnoteReference"/>
          <w:lang w:val="en-CA"/>
        </w:rPr>
        <w:footnoteReference w:id="1"/>
      </w:r>
      <w:r w:rsidR="00433F2E" w:rsidRPr="00D05E55">
        <w:rPr>
          <w:lang w:val="en-CA"/>
        </w:rPr>
        <w:t xml:space="preserve"> which consisted of two parts: part I provided details of the proposal to control HFC-23 by-product </w:t>
      </w:r>
      <w:r w:rsidR="003F22D6" w:rsidRPr="00D05E55">
        <w:rPr>
          <w:lang w:val="en-CA"/>
        </w:rPr>
        <w:t xml:space="preserve">emissions at </w:t>
      </w:r>
      <w:proofErr w:type="spellStart"/>
      <w:r w:rsidR="003F22D6" w:rsidRPr="00D05E55">
        <w:rPr>
          <w:lang w:val="en-CA"/>
        </w:rPr>
        <w:t>Frio</w:t>
      </w:r>
      <w:proofErr w:type="spellEnd"/>
      <w:r w:rsidR="003F22D6" w:rsidRPr="00D05E55">
        <w:rPr>
          <w:lang w:val="en-CA"/>
        </w:rPr>
        <w:t xml:space="preserve"> </w:t>
      </w:r>
      <w:proofErr w:type="spellStart"/>
      <w:r w:rsidR="003F22D6" w:rsidRPr="00D05E55">
        <w:rPr>
          <w:lang w:val="en-CA"/>
        </w:rPr>
        <w:t>Industrias</w:t>
      </w:r>
      <w:proofErr w:type="spellEnd"/>
      <w:r w:rsidR="003F22D6" w:rsidRPr="00D05E55">
        <w:rPr>
          <w:lang w:val="en-CA"/>
        </w:rPr>
        <w:t xml:space="preserve"> </w:t>
      </w:r>
      <w:proofErr w:type="spellStart"/>
      <w:r w:rsidR="003F22D6" w:rsidRPr="00D05E55">
        <w:rPr>
          <w:lang w:val="en-CA"/>
        </w:rPr>
        <w:t>Argentinas</w:t>
      </w:r>
      <w:proofErr w:type="spellEnd"/>
      <w:r w:rsidR="003F22D6" w:rsidRPr="00D05E55">
        <w:rPr>
          <w:lang w:val="en-CA"/>
        </w:rPr>
        <w:t xml:space="preserve"> (FIASA)</w:t>
      </w:r>
      <w:r w:rsidR="00433F2E" w:rsidRPr="00D05E55">
        <w:rPr>
          <w:lang w:val="en-CA"/>
        </w:rPr>
        <w:t xml:space="preserve">, along with a summary of the independent technical audit carried out by a consultant, and the Secretariat’s comments; and part II identified policy issues related to controls of HFC-23 by-product emissions in Article 5 </w:t>
      </w:r>
      <w:r w:rsidR="006761E4" w:rsidRPr="00D05E55">
        <w:rPr>
          <w:lang w:val="en-CA"/>
        </w:rPr>
        <w:t>P</w:t>
      </w:r>
      <w:r w:rsidR="00433F2E" w:rsidRPr="00D05E55">
        <w:rPr>
          <w:lang w:val="en-CA"/>
        </w:rPr>
        <w:t xml:space="preserve">arties for which the Secretariat was seeking the guidance of the Executive Committee. </w:t>
      </w:r>
    </w:p>
    <w:p w:rsidR="00433F2E" w:rsidRPr="00D05E55" w:rsidRDefault="00433F2E" w:rsidP="00433F2E">
      <w:pPr>
        <w:pStyle w:val="Heading1"/>
        <w:rPr>
          <w:lang w:val="en-CA"/>
        </w:rPr>
      </w:pPr>
      <w:r w:rsidRPr="00D05E55">
        <w:rPr>
          <w:lang w:val="en-CA"/>
        </w:rPr>
        <w:t xml:space="preserve">With regard to the options to control and phase out HFC-23 </w:t>
      </w:r>
      <w:r w:rsidR="003F22D6" w:rsidRPr="00D05E55">
        <w:rPr>
          <w:lang w:val="en-CA"/>
        </w:rPr>
        <w:t xml:space="preserve">by-product </w:t>
      </w:r>
      <w:r w:rsidRPr="00D05E55">
        <w:rPr>
          <w:lang w:val="en-CA"/>
        </w:rPr>
        <w:t>emissions at FIASA, there was general agreement that the detailed evaluation of the project was of significant value for the assessment of similar future projects and contributed to the discussion on the policy issues identified in the second part of the document.</w:t>
      </w:r>
    </w:p>
    <w:p w:rsidR="00433F2E" w:rsidRPr="00D05E55" w:rsidRDefault="00433F2E" w:rsidP="00433F2E">
      <w:pPr>
        <w:pStyle w:val="Heading1"/>
        <w:rPr>
          <w:lang w:val="en-CA"/>
        </w:rPr>
      </w:pPr>
      <w:r w:rsidRPr="00D05E55">
        <w:rPr>
          <w:lang w:val="en-CA"/>
        </w:rPr>
        <w:t xml:space="preserve">Issues identified for further discussion included the influence of Government policies and regulations on the availability of cost-effective options and the impact of the history of the </w:t>
      </w:r>
      <w:r w:rsidR="00E057AA" w:rsidRPr="00D05E55">
        <w:rPr>
          <w:lang w:val="en-CA"/>
        </w:rPr>
        <w:t xml:space="preserve">production </w:t>
      </w:r>
      <w:r w:rsidRPr="00D05E55">
        <w:rPr>
          <w:lang w:val="en-CA"/>
        </w:rPr>
        <w:t>swing plant, including the Clean Development Mechanism (CDM) project to control HFC-23 by-product emission</w:t>
      </w:r>
      <w:r w:rsidR="003F22D6" w:rsidRPr="00D05E55">
        <w:rPr>
          <w:lang w:val="en-CA"/>
        </w:rPr>
        <w:t>s</w:t>
      </w:r>
      <w:r w:rsidRPr="00D05E55">
        <w:rPr>
          <w:lang w:val="en-CA"/>
        </w:rPr>
        <w:t xml:space="preserve"> implemented at </w:t>
      </w:r>
      <w:r w:rsidR="003F22D6" w:rsidRPr="00D05E55">
        <w:rPr>
          <w:lang w:val="en-CA"/>
        </w:rPr>
        <w:t xml:space="preserve">FIASA </w:t>
      </w:r>
      <w:r w:rsidRPr="00D05E55">
        <w:rPr>
          <w:lang w:val="en-CA"/>
        </w:rPr>
        <w:t>during 2007–2013. One member said that, while his delegation was open to consideration of the various options available to the Government of Argentina in mitigating HFC-23 by</w:t>
      </w:r>
      <w:r w:rsidRPr="00D05E55">
        <w:rPr>
          <w:lang w:val="en-CA"/>
        </w:rPr>
        <w:noBreakHyphen/>
        <w:t xml:space="preserve">product emissions, the principle of cost-effectiveness should be given precedence. Questions were also raised regarding: the estimation of the market price of HCFC-22 and the cost of the raw materials; the methods used to estimate the remaining life of the facility and the date by which it would no longer be financially viable; and determination of the eligible incremental operating costs </w:t>
      </w:r>
      <w:r w:rsidR="008E067C" w:rsidRPr="00D05E55">
        <w:rPr>
          <w:lang w:val="en-CA"/>
        </w:rPr>
        <w:t xml:space="preserve">(IOCs) </w:t>
      </w:r>
      <w:r w:rsidRPr="00D05E55">
        <w:rPr>
          <w:lang w:val="en-CA"/>
        </w:rPr>
        <w:t xml:space="preserve">of the project. </w:t>
      </w:r>
    </w:p>
    <w:p w:rsidR="00433F2E" w:rsidRDefault="00125015" w:rsidP="0043386C">
      <w:pPr>
        <w:pStyle w:val="Heading1"/>
        <w:rPr>
          <w:lang w:val="en-CA"/>
        </w:rPr>
      </w:pPr>
      <w:r w:rsidRPr="00D05E55">
        <w:rPr>
          <w:lang w:val="en-CA"/>
        </w:rPr>
        <w:t>Following a discussion, t</w:t>
      </w:r>
      <w:r w:rsidR="00433F2E" w:rsidRPr="00D05E55">
        <w:rPr>
          <w:lang w:val="en-CA"/>
        </w:rPr>
        <w:t xml:space="preserve">he Executive Committee agreed to establish a contact group to consider the project proposal </w:t>
      </w:r>
      <w:r w:rsidR="003F22D6" w:rsidRPr="00D05E55">
        <w:rPr>
          <w:lang w:val="en-CA"/>
        </w:rPr>
        <w:t xml:space="preserve">on </w:t>
      </w:r>
      <w:r w:rsidR="00433F2E" w:rsidRPr="00D05E55">
        <w:rPr>
          <w:lang w:val="en-CA"/>
        </w:rPr>
        <w:t xml:space="preserve">options to control HFC-23 by-product emissions in Argentina, </w:t>
      </w:r>
      <w:r w:rsidR="003F22D6" w:rsidRPr="00D05E55">
        <w:rPr>
          <w:lang w:val="en-CA"/>
        </w:rPr>
        <w:t xml:space="preserve">the </w:t>
      </w:r>
      <w:r w:rsidR="00433F2E" w:rsidRPr="00D05E55">
        <w:rPr>
          <w:lang w:val="en-CA"/>
        </w:rPr>
        <w:t>policy issues identified by the Secretariat and the request for project preparation for the control of HFC-23 by-product emissions in the HCFC production sector in Mexico.</w:t>
      </w:r>
    </w:p>
    <w:p w:rsidR="00B23C16" w:rsidRDefault="00B23C16" w:rsidP="00B23C16">
      <w:pPr>
        <w:rPr>
          <w:sz w:val="16"/>
          <w:szCs w:val="16"/>
          <w:lang w:val="en-CA"/>
        </w:rPr>
      </w:pPr>
      <w:r w:rsidRPr="00E85CE5">
        <w:rPr>
          <w:sz w:val="16"/>
          <w:szCs w:val="16"/>
          <w:lang w:val="en-CA"/>
        </w:rPr>
        <w:t xml:space="preserve">*Re-issued for technical reasons on </w:t>
      </w:r>
      <w:r>
        <w:rPr>
          <w:sz w:val="16"/>
          <w:szCs w:val="16"/>
          <w:lang w:val="en-CA"/>
        </w:rPr>
        <w:t>2 December 2019</w:t>
      </w:r>
    </w:p>
    <w:p w:rsidR="00B23C16" w:rsidRPr="00B23C16" w:rsidRDefault="00B23C16" w:rsidP="00B23C16">
      <w:pPr>
        <w:rPr>
          <w:lang w:val="en-CA"/>
        </w:rPr>
      </w:pPr>
    </w:p>
    <w:p w:rsidR="00125015" w:rsidRPr="00D05E55" w:rsidRDefault="00433F2E" w:rsidP="00125015">
      <w:pPr>
        <w:pStyle w:val="Heading1"/>
        <w:rPr>
          <w:lang w:val="en-CA"/>
        </w:rPr>
      </w:pPr>
      <w:r w:rsidRPr="00D05E55">
        <w:rPr>
          <w:lang w:val="en-CA"/>
        </w:rPr>
        <w:t xml:space="preserve">Subsequently, the convener of the contact group reported that the group had reached agreement on the project preparation request for Mexico, but had been unable to conclude its deliberations on the proposal to control HFC-23 by-product </w:t>
      </w:r>
      <w:r w:rsidR="003F22D6" w:rsidRPr="00D05E55">
        <w:rPr>
          <w:lang w:val="en-CA"/>
        </w:rPr>
        <w:t xml:space="preserve">emissions </w:t>
      </w:r>
      <w:r w:rsidRPr="00D05E55">
        <w:rPr>
          <w:lang w:val="en-CA"/>
        </w:rPr>
        <w:t>in Argentina.</w:t>
      </w:r>
      <w:r w:rsidR="00125015" w:rsidRPr="00D05E55">
        <w:rPr>
          <w:lang w:val="en-CA"/>
        </w:rPr>
        <w:t xml:space="preserve"> Accordingly, the Executive Committee approved the project preparation request for Mexico (</w:t>
      </w:r>
      <w:r w:rsidR="008E067C" w:rsidRPr="00D05E55">
        <w:rPr>
          <w:lang w:val="en-CA"/>
        </w:rPr>
        <w:t>decision </w:t>
      </w:r>
      <w:r w:rsidR="00125015" w:rsidRPr="00D05E55">
        <w:rPr>
          <w:lang w:val="en-CA"/>
        </w:rPr>
        <w:t>8</w:t>
      </w:r>
      <w:r w:rsidR="00CF0C78" w:rsidRPr="00D05E55">
        <w:rPr>
          <w:lang w:val="en-CA"/>
        </w:rPr>
        <w:t>3</w:t>
      </w:r>
      <w:r w:rsidR="00125015" w:rsidRPr="00D05E55">
        <w:rPr>
          <w:lang w:val="en-CA"/>
        </w:rPr>
        <w:t>/67) and deferred to the 84</w:t>
      </w:r>
      <w:r w:rsidR="00125015" w:rsidRPr="00D05E55">
        <w:rPr>
          <w:vertAlign w:val="superscript"/>
          <w:lang w:val="en-CA"/>
        </w:rPr>
        <w:t>th</w:t>
      </w:r>
      <w:r w:rsidR="008E067C" w:rsidRPr="00D05E55">
        <w:rPr>
          <w:vertAlign w:val="superscript"/>
          <w:lang w:val="en-CA"/>
        </w:rPr>
        <w:t> </w:t>
      </w:r>
      <w:r w:rsidR="008E067C" w:rsidRPr="00D05E55">
        <w:rPr>
          <w:lang w:val="en-CA"/>
        </w:rPr>
        <w:t xml:space="preserve">meeting </w:t>
      </w:r>
      <w:r w:rsidRPr="00D05E55">
        <w:rPr>
          <w:lang w:val="en-CA"/>
        </w:rPr>
        <w:t>further consideration of the project proposal to control HFC</w:t>
      </w:r>
      <w:r w:rsidRPr="00D05E55">
        <w:rPr>
          <w:lang w:val="en-CA"/>
        </w:rPr>
        <w:noBreakHyphen/>
        <w:t>23 by-product emissions in Argentina and the associated policy issues raised by the Secretariat</w:t>
      </w:r>
      <w:r w:rsidR="005D6C56" w:rsidRPr="00D05E55">
        <w:rPr>
          <w:lang w:val="en-CA"/>
        </w:rPr>
        <w:t xml:space="preserve"> (</w:t>
      </w:r>
      <w:r w:rsidR="00125015" w:rsidRPr="00D05E55">
        <w:rPr>
          <w:lang w:val="en-CA"/>
        </w:rPr>
        <w:t>d</w:t>
      </w:r>
      <w:r w:rsidR="005D6C56" w:rsidRPr="00D05E55">
        <w:rPr>
          <w:lang w:val="en-CA"/>
        </w:rPr>
        <w:t>ecision 83/66)</w:t>
      </w:r>
      <w:r w:rsidRPr="00D05E55">
        <w:rPr>
          <w:lang w:val="en-CA"/>
        </w:rPr>
        <w:t>.</w:t>
      </w:r>
      <w:r w:rsidR="00125015" w:rsidRPr="00D05E55">
        <w:rPr>
          <w:lang w:val="en-CA"/>
        </w:rPr>
        <w:t xml:space="preserve"> </w:t>
      </w:r>
    </w:p>
    <w:p w:rsidR="00433F2E" w:rsidRPr="00D05E55" w:rsidRDefault="00125015" w:rsidP="00125015">
      <w:pPr>
        <w:pStyle w:val="Heading1"/>
        <w:rPr>
          <w:lang w:val="en-CA"/>
        </w:rPr>
      </w:pPr>
      <w:r w:rsidRPr="00D05E55">
        <w:rPr>
          <w:lang w:val="en-CA"/>
        </w:rPr>
        <w:t xml:space="preserve">In approving the project preparation request for Mexico, the Executive Committee decided </w:t>
      </w:r>
      <w:r w:rsidRPr="00D05E55">
        <w:rPr>
          <w:i/>
          <w:lang w:val="en-CA"/>
        </w:rPr>
        <w:t xml:space="preserve">inter alia </w:t>
      </w:r>
      <w:r w:rsidRPr="00D05E55">
        <w:rPr>
          <w:lang w:val="en-CA"/>
        </w:rPr>
        <w:t>to discuss the criteria for funding the activities related to the compliance obligations of Article 5 countries with respect to HFC-23 by-product emission controls at the 84</w:t>
      </w:r>
      <w:r w:rsidRPr="00D05E55">
        <w:rPr>
          <w:vertAlign w:val="superscript"/>
          <w:lang w:val="en-CA"/>
        </w:rPr>
        <w:t>th </w:t>
      </w:r>
      <w:r w:rsidRPr="00D05E55">
        <w:rPr>
          <w:lang w:val="en-CA"/>
        </w:rPr>
        <w:t>meeting (</w:t>
      </w:r>
      <w:r w:rsidR="008E067C" w:rsidRPr="00D05E55">
        <w:rPr>
          <w:lang w:val="en-CA"/>
        </w:rPr>
        <w:t>decision </w:t>
      </w:r>
      <w:r w:rsidRPr="00D05E55">
        <w:rPr>
          <w:lang w:val="en-CA"/>
        </w:rPr>
        <w:t>8</w:t>
      </w:r>
      <w:r w:rsidR="0093365B" w:rsidRPr="00D05E55">
        <w:rPr>
          <w:lang w:val="en-CA"/>
        </w:rPr>
        <w:t>3</w:t>
      </w:r>
      <w:r w:rsidRPr="00D05E55">
        <w:rPr>
          <w:lang w:val="en-CA"/>
        </w:rPr>
        <w:t xml:space="preserve">/67(d)). </w:t>
      </w:r>
    </w:p>
    <w:p w:rsidR="005E454E" w:rsidRPr="00D05E55" w:rsidRDefault="005E454E" w:rsidP="005E454E">
      <w:pPr>
        <w:keepNext/>
        <w:keepLines/>
        <w:rPr>
          <w:u w:val="single"/>
          <w:lang w:val="en-CA"/>
        </w:rPr>
      </w:pPr>
      <w:r w:rsidRPr="00D05E55">
        <w:rPr>
          <w:u w:val="single"/>
          <w:lang w:val="en-CA"/>
        </w:rPr>
        <w:t>Scope of the document</w:t>
      </w:r>
    </w:p>
    <w:p w:rsidR="005E454E" w:rsidRPr="00D05E55" w:rsidRDefault="005E454E" w:rsidP="005E454E">
      <w:pPr>
        <w:keepNext/>
        <w:keepLines/>
        <w:rPr>
          <w:u w:val="single"/>
          <w:lang w:val="en-CA"/>
        </w:rPr>
      </w:pPr>
    </w:p>
    <w:p w:rsidR="002E75FB" w:rsidRPr="00D05E55" w:rsidRDefault="003F22D6" w:rsidP="0053663E">
      <w:pPr>
        <w:pStyle w:val="Heading1"/>
        <w:rPr>
          <w:lang w:val="en-CA"/>
        </w:rPr>
      </w:pPr>
      <w:r w:rsidRPr="00D05E55">
        <w:rPr>
          <w:lang w:val="en-CA"/>
        </w:rPr>
        <w:t xml:space="preserve">In line with decision 83/67(d), the Secretariat has prepared the present document. The document only presents the </w:t>
      </w:r>
      <w:r w:rsidR="005D6C56" w:rsidRPr="00D05E55">
        <w:rPr>
          <w:lang w:val="en-CA"/>
        </w:rPr>
        <w:t>p</w:t>
      </w:r>
      <w:r w:rsidR="005E454E" w:rsidRPr="00D05E55">
        <w:rPr>
          <w:lang w:val="en-CA"/>
        </w:rPr>
        <w:t>olicy issues related to control of HFC-23 by-product emissions</w:t>
      </w:r>
      <w:r w:rsidR="002674C8" w:rsidRPr="00D05E55">
        <w:rPr>
          <w:lang w:val="en-CA"/>
        </w:rPr>
        <w:t xml:space="preserve"> in Article 5 countries</w:t>
      </w:r>
      <w:r w:rsidR="002E75FB" w:rsidRPr="00D05E55">
        <w:rPr>
          <w:lang w:val="en-CA"/>
        </w:rPr>
        <w:t xml:space="preserve"> </w:t>
      </w:r>
      <w:r w:rsidR="0093365B" w:rsidRPr="00D05E55">
        <w:rPr>
          <w:lang w:val="en-CA"/>
        </w:rPr>
        <w:t>that arose from the Secretariat’s review of the projects in Argentina</w:t>
      </w:r>
      <w:r w:rsidRPr="00D05E55">
        <w:rPr>
          <w:rStyle w:val="FootnoteReference"/>
          <w:lang w:val="en-CA"/>
        </w:rPr>
        <w:footnoteReference w:id="2"/>
      </w:r>
      <w:r w:rsidR="0093365B" w:rsidRPr="00D05E55">
        <w:rPr>
          <w:lang w:val="en-CA"/>
        </w:rPr>
        <w:t xml:space="preserve"> and Mexico</w:t>
      </w:r>
      <w:r w:rsidRPr="00D05E55">
        <w:rPr>
          <w:lang w:val="en-CA"/>
        </w:rPr>
        <w:t>.</w:t>
      </w:r>
      <w:r w:rsidRPr="00D05E55">
        <w:rPr>
          <w:rStyle w:val="FootnoteReference"/>
          <w:lang w:val="en-CA"/>
        </w:rPr>
        <w:footnoteReference w:id="3"/>
      </w:r>
      <w:r w:rsidR="0093365B" w:rsidRPr="00D05E55">
        <w:rPr>
          <w:lang w:val="en-CA"/>
        </w:rPr>
        <w:t xml:space="preserve"> </w:t>
      </w:r>
      <w:r w:rsidRPr="00D05E55">
        <w:rPr>
          <w:lang w:val="en-CA"/>
        </w:rPr>
        <w:t xml:space="preserve">It </w:t>
      </w:r>
      <w:r w:rsidR="002E75FB" w:rsidRPr="00D05E55">
        <w:rPr>
          <w:lang w:val="en-CA"/>
        </w:rPr>
        <w:t xml:space="preserve">consists of </w:t>
      </w:r>
      <w:r w:rsidRPr="00D05E55">
        <w:rPr>
          <w:lang w:val="en-CA"/>
        </w:rPr>
        <w:t xml:space="preserve">the following </w:t>
      </w:r>
      <w:r w:rsidR="005A0940" w:rsidRPr="00D05E55">
        <w:rPr>
          <w:lang w:val="en-CA"/>
        </w:rPr>
        <w:t xml:space="preserve">three </w:t>
      </w:r>
      <w:r w:rsidR="002E75FB" w:rsidRPr="00D05E55">
        <w:rPr>
          <w:lang w:val="en-CA"/>
        </w:rPr>
        <w:t>parts</w:t>
      </w:r>
      <w:r w:rsidR="005A0940" w:rsidRPr="00D05E55">
        <w:rPr>
          <w:lang w:val="en-CA"/>
        </w:rPr>
        <w:t>, and a recommendation</w:t>
      </w:r>
      <w:r w:rsidR="002E75FB" w:rsidRPr="00D05E55">
        <w:rPr>
          <w:lang w:val="en-CA"/>
        </w:rPr>
        <w:t>:</w:t>
      </w:r>
      <w:r w:rsidR="003E5D5E" w:rsidRPr="00D05E55">
        <w:rPr>
          <w:lang w:val="en-CA"/>
        </w:rPr>
        <w:t xml:space="preserve"> </w:t>
      </w:r>
    </w:p>
    <w:p w:rsidR="002E75FB" w:rsidRPr="00D05E55" w:rsidRDefault="002E75FB" w:rsidP="005A0940">
      <w:pPr>
        <w:pStyle w:val="Heading1"/>
        <w:numPr>
          <w:ilvl w:val="0"/>
          <w:numId w:val="0"/>
        </w:numPr>
        <w:ind w:left="1440" w:hanging="720"/>
        <w:rPr>
          <w:lang w:val="en-CA"/>
        </w:rPr>
      </w:pPr>
      <w:r w:rsidRPr="00D05E55">
        <w:rPr>
          <w:lang w:val="en-CA"/>
        </w:rPr>
        <w:t>I</w:t>
      </w:r>
      <w:r w:rsidRPr="00D05E55">
        <w:rPr>
          <w:lang w:val="en-CA"/>
        </w:rPr>
        <w:tab/>
        <w:t>Policy issues arising in the pr</w:t>
      </w:r>
      <w:r w:rsidR="0093365B" w:rsidRPr="00D05E55">
        <w:rPr>
          <w:lang w:val="en-CA"/>
        </w:rPr>
        <w:t>ojects in Argentina and Mexico</w:t>
      </w:r>
    </w:p>
    <w:p w:rsidR="002E75FB" w:rsidRPr="00D05E55" w:rsidRDefault="002E75FB" w:rsidP="005A0940">
      <w:pPr>
        <w:pStyle w:val="Heading1"/>
        <w:numPr>
          <w:ilvl w:val="0"/>
          <w:numId w:val="0"/>
        </w:numPr>
        <w:ind w:left="1440" w:hanging="720"/>
        <w:rPr>
          <w:lang w:val="en-CA"/>
        </w:rPr>
      </w:pPr>
      <w:r w:rsidRPr="00D05E55">
        <w:rPr>
          <w:lang w:val="en-CA"/>
        </w:rPr>
        <w:t>II</w:t>
      </w:r>
      <w:r w:rsidRPr="00D05E55">
        <w:rPr>
          <w:lang w:val="en-CA"/>
        </w:rPr>
        <w:tab/>
        <w:t>Policy issues arisi</w:t>
      </w:r>
      <w:r w:rsidR="0093365B" w:rsidRPr="00D05E55">
        <w:rPr>
          <w:lang w:val="en-CA"/>
        </w:rPr>
        <w:t>ng in the project in Argentina</w:t>
      </w:r>
    </w:p>
    <w:p w:rsidR="002E75FB" w:rsidRPr="00D05E55" w:rsidRDefault="002E75FB" w:rsidP="005A0940">
      <w:pPr>
        <w:pStyle w:val="Heading1"/>
        <w:numPr>
          <w:ilvl w:val="0"/>
          <w:numId w:val="0"/>
        </w:numPr>
        <w:ind w:left="1440" w:hanging="720"/>
        <w:rPr>
          <w:lang w:val="en-CA"/>
        </w:rPr>
      </w:pPr>
      <w:r w:rsidRPr="00D05E55">
        <w:rPr>
          <w:lang w:val="en-CA"/>
        </w:rPr>
        <w:t>III</w:t>
      </w:r>
      <w:r w:rsidRPr="00D05E55">
        <w:rPr>
          <w:lang w:val="en-CA"/>
        </w:rPr>
        <w:tab/>
        <w:t>Policy issues ar</w:t>
      </w:r>
      <w:r w:rsidR="0093365B" w:rsidRPr="00D05E55">
        <w:rPr>
          <w:lang w:val="en-CA"/>
        </w:rPr>
        <w:t>ising in the project in Mexico</w:t>
      </w:r>
    </w:p>
    <w:p w:rsidR="005A0940" w:rsidRPr="00D05E55" w:rsidRDefault="005A0940" w:rsidP="005A0940">
      <w:pPr>
        <w:rPr>
          <w:lang w:val="en-CA"/>
        </w:rPr>
      </w:pPr>
      <w:r w:rsidRPr="00D05E55">
        <w:rPr>
          <w:lang w:val="en-CA"/>
        </w:rPr>
        <w:tab/>
      </w:r>
      <w:r w:rsidRPr="00D05E55">
        <w:rPr>
          <w:lang w:val="en-CA"/>
        </w:rPr>
        <w:tab/>
        <w:t>Recommendation</w:t>
      </w:r>
    </w:p>
    <w:p w:rsidR="005A0940" w:rsidRPr="00D05E55" w:rsidRDefault="005A0940" w:rsidP="005A0940">
      <w:pPr>
        <w:rPr>
          <w:lang w:val="en-CA"/>
        </w:rPr>
      </w:pPr>
    </w:p>
    <w:p w:rsidR="00052C5C" w:rsidRPr="00D05E55" w:rsidRDefault="005A0940" w:rsidP="0053663E">
      <w:pPr>
        <w:pStyle w:val="Heading1"/>
        <w:rPr>
          <w:lang w:val="en-CA"/>
        </w:rPr>
      </w:pPr>
      <w:r w:rsidRPr="00D05E55">
        <w:rPr>
          <w:lang w:val="en-CA"/>
        </w:rPr>
        <w:t>In each part, the document briefly explain</w:t>
      </w:r>
      <w:r w:rsidR="001C56C1" w:rsidRPr="00D05E55">
        <w:rPr>
          <w:lang w:val="en-CA"/>
        </w:rPr>
        <w:t>s</w:t>
      </w:r>
      <w:r w:rsidRPr="00D05E55">
        <w:rPr>
          <w:lang w:val="en-CA"/>
        </w:rPr>
        <w:t xml:space="preserve"> each of the issues identified, and seeks guidance from the Executive Committee on how to meaningful address those issues. </w:t>
      </w:r>
    </w:p>
    <w:p w:rsidR="002E75FB" w:rsidRPr="00D05E55" w:rsidRDefault="005A0940" w:rsidP="005A0940">
      <w:pPr>
        <w:pStyle w:val="ListParagraph"/>
        <w:numPr>
          <w:ilvl w:val="0"/>
          <w:numId w:val="23"/>
        </w:numPr>
        <w:ind w:left="720"/>
        <w:rPr>
          <w:b/>
          <w:lang w:val="en-CA"/>
        </w:rPr>
      </w:pPr>
      <w:r w:rsidRPr="00D05E55">
        <w:rPr>
          <w:b/>
          <w:lang w:val="en-CA"/>
        </w:rPr>
        <w:t>Policy issues arising in the projects in Argentina and Mexico</w:t>
      </w:r>
    </w:p>
    <w:p w:rsidR="002E75FB" w:rsidRPr="00D05E55" w:rsidRDefault="002E75FB" w:rsidP="002E75FB">
      <w:pPr>
        <w:rPr>
          <w:lang w:val="en-CA"/>
        </w:rPr>
      </w:pPr>
    </w:p>
    <w:p w:rsidR="002674C8" w:rsidRPr="00D05E55" w:rsidRDefault="002674C8" w:rsidP="002674C8">
      <w:pPr>
        <w:rPr>
          <w:u w:val="single"/>
          <w:lang w:val="en-CA"/>
        </w:rPr>
      </w:pPr>
      <w:r w:rsidRPr="00D05E55">
        <w:rPr>
          <w:u w:val="single"/>
          <w:lang w:val="en-CA"/>
        </w:rPr>
        <w:t>Basis for HCFC-22 production to be used in determining IOCs</w:t>
      </w:r>
    </w:p>
    <w:p w:rsidR="002674C8" w:rsidRPr="00D05E55" w:rsidRDefault="002674C8" w:rsidP="002674C8">
      <w:pPr>
        <w:rPr>
          <w:lang w:val="en-CA"/>
        </w:rPr>
      </w:pPr>
    </w:p>
    <w:p w:rsidR="0060030D" w:rsidRPr="00D05E55" w:rsidRDefault="008A7919" w:rsidP="001C56C1">
      <w:pPr>
        <w:pStyle w:val="Heading1"/>
        <w:rPr>
          <w:lang w:val="en-CA"/>
        </w:rPr>
      </w:pPr>
      <w:r w:rsidRPr="00D05E55">
        <w:rPr>
          <w:lang w:val="en-CA"/>
        </w:rPr>
        <w:t>T</w:t>
      </w:r>
      <w:r w:rsidR="001C56C1" w:rsidRPr="00D05E55">
        <w:rPr>
          <w:lang w:val="en-CA"/>
        </w:rPr>
        <w:t xml:space="preserve">he Secretariat has calculated </w:t>
      </w:r>
      <w:r w:rsidRPr="00D05E55">
        <w:rPr>
          <w:lang w:val="en-CA"/>
        </w:rPr>
        <w:t xml:space="preserve">the level of the production of HCFC-22 and the associated HFC-23 by product emissions, </w:t>
      </w:r>
      <w:r w:rsidR="001C56C1" w:rsidRPr="00D05E55">
        <w:rPr>
          <w:lang w:val="en-CA"/>
        </w:rPr>
        <w:t>on the basis of either the year, or an average of the three years, immediately preceding project preparation, in line with the decision adopted by the Executive Committee at its 16</w:t>
      </w:r>
      <w:r w:rsidR="001C56C1" w:rsidRPr="00D05E55">
        <w:rPr>
          <w:vertAlign w:val="superscript"/>
          <w:lang w:val="en-CA"/>
        </w:rPr>
        <w:t>th</w:t>
      </w:r>
      <w:r w:rsidR="001C56C1" w:rsidRPr="00D05E55">
        <w:rPr>
          <w:lang w:val="en-CA"/>
        </w:rPr>
        <w:t xml:space="preserve"> meeting.</w:t>
      </w:r>
      <w:r w:rsidR="001C56C1" w:rsidRPr="00D05E55">
        <w:rPr>
          <w:rStyle w:val="FootnoteReference"/>
          <w:lang w:val="en-CA"/>
        </w:rPr>
        <w:footnoteReference w:id="4"/>
      </w:r>
      <w:r w:rsidR="002674C8" w:rsidRPr="00D05E55">
        <w:rPr>
          <w:lang w:val="en-CA"/>
        </w:rPr>
        <w:t xml:space="preserve"> </w:t>
      </w:r>
    </w:p>
    <w:p w:rsidR="002674C8" w:rsidRPr="00D05E55" w:rsidRDefault="002674C8" w:rsidP="00027823">
      <w:pPr>
        <w:pStyle w:val="Heading1"/>
        <w:rPr>
          <w:lang w:val="en-CA"/>
        </w:rPr>
      </w:pPr>
      <w:r w:rsidRPr="00D05E55">
        <w:rPr>
          <w:lang w:val="en-CA"/>
        </w:rPr>
        <w:t xml:space="preserve">The Executive Committee may wish to provide guidance on whether the decision </w:t>
      </w:r>
      <w:r w:rsidR="008A7919" w:rsidRPr="00D05E55">
        <w:rPr>
          <w:lang w:val="en-CA"/>
        </w:rPr>
        <w:t>adopted at the 16</w:t>
      </w:r>
      <w:r w:rsidR="008A7919" w:rsidRPr="00D05E55">
        <w:rPr>
          <w:vertAlign w:val="superscript"/>
          <w:lang w:val="en-CA"/>
        </w:rPr>
        <w:t>th</w:t>
      </w:r>
      <w:r w:rsidR="008A7919" w:rsidRPr="00D05E55">
        <w:rPr>
          <w:lang w:val="en-CA"/>
        </w:rPr>
        <w:t xml:space="preserve"> meeting </w:t>
      </w:r>
      <w:r w:rsidRPr="00D05E55">
        <w:rPr>
          <w:lang w:val="en-CA"/>
        </w:rPr>
        <w:t xml:space="preserve">should be used as a basis for </w:t>
      </w:r>
      <w:r w:rsidR="008A7919" w:rsidRPr="00D05E55">
        <w:rPr>
          <w:lang w:val="en-CA"/>
        </w:rPr>
        <w:t xml:space="preserve">calculating the level </w:t>
      </w:r>
      <w:r w:rsidRPr="00D05E55">
        <w:rPr>
          <w:lang w:val="en-CA"/>
        </w:rPr>
        <w:t xml:space="preserve">HCFC-22 production </w:t>
      </w:r>
      <w:r w:rsidR="008A7919" w:rsidRPr="00D05E55">
        <w:rPr>
          <w:lang w:val="en-CA"/>
        </w:rPr>
        <w:t xml:space="preserve">and associated </w:t>
      </w:r>
      <w:r w:rsidR="008100C4">
        <w:rPr>
          <w:lang w:val="en-CA"/>
        </w:rPr>
        <w:t>HFC</w:t>
      </w:r>
      <w:r w:rsidR="008100C4">
        <w:rPr>
          <w:lang w:val="en-CA"/>
        </w:rPr>
        <w:noBreakHyphen/>
      </w:r>
      <w:r w:rsidR="00EF4FFF" w:rsidRPr="00D05E55">
        <w:rPr>
          <w:lang w:val="en-CA"/>
        </w:rPr>
        <w:t>23 by-</w:t>
      </w:r>
      <w:r w:rsidR="008A7919" w:rsidRPr="00D05E55">
        <w:rPr>
          <w:lang w:val="en-CA"/>
        </w:rPr>
        <w:t xml:space="preserve">product </w:t>
      </w:r>
      <w:r w:rsidR="00EF4FFF" w:rsidRPr="00D05E55">
        <w:rPr>
          <w:lang w:val="en-CA"/>
        </w:rPr>
        <w:t>generated</w:t>
      </w:r>
      <w:r w:rsidR="001B1881" w:rsidRPr="00D05E55">
        <w:rPr>
          <w:lang w:val="en-CA"/>
        </w:rPr>
        <w:t>,</w:t>
      </w:r>
      <w:r w:rsidR="008A7919" w:rsidRPr="00D05E55">
        <w:rPr>
          <w:lang w:val="en-CA"/>
        </w:rPr>
        <w:t xml:space="preserve"> </w:t>
      </w:r>
      <w:r w:rsidRPr="00D05E55">
        <w:rPr>
          <w:lang w:val="en-CA"/>
        </w:rPr>
        <w:t>to be used in determining IOCs, or to use another method.</w:t>
      </w:r>
    </w:p>
    <w:p w:rsidR="002674C8" w:rsidRPr="00D05E55" w:rsidRDefault="002674C8" w:rsidP="002674C8">
      <w:pPr>
        <w:rPr>
          <w:u w:val="single"/>
          <w:lang w:val="en-CA"/>
        </w:rPr>
      </w:pPr>
      <w:r w:rsidRPr="00D05E55">
        <w:rPr>
          <w:u w:val="single"/>
          <w:lang w:val="en-CA"/>
        </w:rPr>
        <w:t>Duration for which funding support for HFC-23 by-product emission controls is provided</w:t>
      </w:r>
    </w:p>
    <w:p w:rsidR="002674C8" w:rsidRPr="00D05E55" w:rsidRDefault="002674C8" w:rsidP="002674C8">
      <w:pPr>
        <w:rPr>
          <w:lang w:val="en-CA"/>
        </w:rPr>
      </w:pPr>
    </w:p>
    <w:p w:rsidR="002674C8" w:rsidRPr="00D05E55" w:rsidRDefault="001B1881" w:rsidP="00A670D7">
      <w:pPr>
        <w:pStyle w:val="Heading1"/>
        <w:rPr>
          <w:lang w:val="en-CA"/>
        </w:rPr>
      </w:pPr>
      <w:r w:rsidRPr="00D05E55">
        <w:rPr>
          <w:lang w:val="en-CA"/>
        </w:rPr>
        <w:t xml:space="preserve">During the discussion of the duration for which funding support for HFC-23 by-product emission controls should be provided, the </w:t>
      </w:r>
      <w:r w:rsidR="002674C8" w:rsidRPr="00D05E55">
        <w:rPr>
          <w:lang w:val="en-CA"/>
        </w:rPr>
        <w:t>Executive Committee have expressed different views</w:t>
      </w:r>
      <w:r w:rsidRPr="00D05E55">
        <w:rPr>
          <w:lang w:val="en-CA"/>
        </w:rPr>
        <w:t xml:space="preserve">. </w:t>
      </w:r>
      <w:r w:rsidR="002674C8" w:rsidRPr="00D05E55">
        <w:rPr>
          <w:lang w:val="en-CA"/>
        </w:rPr>
        <w:t xml:space="preserve">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w:t>
      </w:r>
      <w:r w:rsidR="002674C8" w:rsidRPr="00D05E55">
        <w:rPr>
          <w:lang w:val="en-CA"/>
        </w:rPr>
        <w:lastRenderedPageBreak/>
        <w:t xml:space="preserve">not be considered as IOCs but recurring costs. In contrast to IOCs, which are expected to decrease as the cost of the alternative to be phased in goes down and the cost of the controlled substance that is phased out goes up, many of those recurring costs are not expected to change with time and, therefore, funding should continue to be provided for them. </w:t>
      </w:r>
    </w:p>
    <w:p w:rsidR="00F76AD4" w:rsidRPr="00D05E55" w:rsidRDefault="002674C8" w:rsidP="002674C8">
      <w:pPr>
        <w:pStyle w:val="Heading1"/>
        <w:rPr>
          <w:lang w:val="en-CA"/>
        </w:rPr>
      </w:pPr>
      <w:r w:rsidRPr="00D05E55">
        <w:rPr>
          <w:lang w:val="en-CA"/>
        </w:rPr>
        <w:t>The Executive Committee may wish to provide guidance on</w:t>
      </w:r>
      <w:r w:rsidR="00F76AD4" w:rsidRPr="00D05E55">
        <w:rPr>
          <w:lang w:val="en-CA"/>
        </w:rPr>
        <w:t>:</w:t>
      </w:r>
    </w:p>
    <w:p w:rsidR="00F76AD4" w:rsidRPr="00D05E55" w:rsidRDefault="00F76AD4" w:rsidP="0090296B">
      <w:pPr>
        <w:pStyle w:val="Heading2"/>
        <w:rPr>
          <w:lang w:val="en-CA"/>
        </w:rPr>
      </w:pPr>
      <w:r w:rsidRPr="00D05E55">
        <w:rPr>
          <w:lang w:val="en-CA"/>
        </w:rPr>
        <w:t>T</w:t>
      </w:r>
      <w:r w:rsidR="002674C8" w:rsidRPr="00D05E55">
        <w:rPr>
          <w:lang w:val="en-CA"/>
        </w:rPr>
        <w:t xml:space="preserve">he duration </w:t>
      </w:r>
      <w:r w:rsidRPr="00D05E55">
        <w:rPr>
          <w:lang w:val="en-CA"/>
        </w:rPr>
        <w:t xml:space="preserve">of the </w:t>
      </w:r>
      <w:r w:rsidR="002674C8" w:rsidRPr="00D05E55">
        <w:rPr>
          <w:lang w:val="en-CA"/>
        </w:rPr>
        <w:t>IOCs</w:t>
      </w:r>
      <w:r w:rsidRPr="00D05E55">
        <w:rPr>
          <w:lang w:val="en-CA"/>
        </w:rPr>
        <w:t>;</w:t>
      </w:r>
      <w:r w:rsidR="002674C8" w:rsidRPr="00D05E55">
        <w:rPr>
          <w:lang w:val="en-CA"/>
        </w:rPr>
        <w:t xml:space="preserve"> and/or</w:t>
      </w:r>
    </w:p>
    <w:p w:rsidR="002674C8" w:rsidRPr="00D05E55" w:rsidRDefault="00F76AD4" w:rsidP="00F76AD4">
      <w:pPr>
        <w:pStyle w:val="Heading2"/>
        <w:rPr>
          <w:lang w:val="en-CA"/>
        </w:rPr>
      </w:pPr>
      <w:r w:rsidRPr="00D05E55">
        <w:rPr>
          <w:lang w:val="en-CA"/>
        </w:rPr>
        <w:t>Whether to develop guidelines for the application of IOC to HFC-23 by-product control projects.</w:t>
      </w:r>
      <w:r w:rsidR="002674C8" w:rsidRPr="00D05E55">
        <w:rPr>
          <w:lang w:val="en-CA"/>
        </w:rPr>
        <w:t xml:space="preserve"> </w:t>
      </w:r>
    </w:p>
    <w:p w:rsidR="0023400B" w:rsidRPr="00D05E55" w:rsidRDefault="0023400B" w:rsidP="0023400B">
      <w:pPr>
        <w:rPr>
          <w:u w:val="single"/>
          <w:lang w:val="en-CA"/>
        </w:rPr>
      </w:pPr>
      <w:r w:rsidRPr="00D05E55">
        <w:rPr>
          <w:u w:val="single"/>
          <w:lang w:val="en-CA"/>
        </w:rPr>
        <w:t>Level of agency support costs</w:t>
      </w:r>
    </w:p>
    <w:p w:rsidR="0023400B" w:rsidRPr="00D05E55" w:rsidRDefault="0023400B" w:rsidP="0023400B">
      <w:pPr>
        <w:rPr>
          <w:lang w:val="en-CA"/>
        </w:rPr>
      </w:pPr>
    </w:p>
    <w:p w:rsidR="0023400B" w:rsidRPr="00D05E55" w:rsidRDefault="0023400B" w:rsidP="0023400B">
      <w:pPr>
        <w:pStyle w:val="Heading1"/>
        <w:rPr>
          <w:lang w:val="en-CA"/>
        </w:rPr>
      </w:pPr>
      <w:r w:rsidRPr="00D05E55">
        <w:rPr>
          <w:lang w:val="en-CA"/>
        </w:rPr>
        <w:t>In line with decision 67/15,</w:t>
      </w:r>
      <w:r w:rsidR="00F76AD4" w:rsidRPr="00D05E55">
        <w:rPr>
          <w:rStyle w:val="FootnoteReference"/>
          <w:lang w:val="en-CA"/>
        </w:rPr>
        <w:footnoteReference w:id="5"/>
      </w:r>
      <w:r w:rsidRPr="00D05E55">
        <w:rPr>
          <w:lang w:val="en-CA"/>
        </w:rPr>
        <w:t xml:space="preserve"> projects </w:t>
      </w:r>
      <w:r w:rsidR="00CF0C78" w:rsidRPr="00D05E55">
        <w:rPr>
          <w:lang w:val="en-CA"/>
        </w:rPr>
        <w:t xml:space="preserve">amounting to </w:t>
      </w:r>
      <w:r w:rsidRPr="00D05E55">
        <w:rPr>
          <w:lang w:val="en-CA"/>
        </w:rPr>
        <w:t>US $250,000</w:t>
      </w:r>
      <w:r w:rsidR="00CF0C78" w:rsidRPr="00D05E55">
        <w:rPr>
          <w:lang w:val="en-CA"/>
        </w:rPr>
        <w:t xml:space="preserve"> and above</w:t>
      </w:r>
      <w:r w:rsidRPr="00D05E55">
        <w:rPr>
          <w:lang w:val="en-CA"/>
        </w:rPr>
        <w:t xml:space="preserve"> would receive agency </w:t>
      </w:r>
      <w:r w:rsidR="00CF0C78" w:rsidRPr="00D05E55">
        <w:rPr>
          <w:lang w:val="en-CA"/>
        </w:rPr>
        <w:t>support costs</w:t>
      </w:r>
      <w:r w:rsidRPr="00D05E55">
        <w:rPr>
          <w:lang w:val="en-CA"/>
        </w:rPr>
        <w:t xml:space="preserve"> of 7 per cent, and for projects in the production sector, the agency </w:t>
      </w:r>
      <w:r w:rsidR="00CF0C78" w:rsidRPr="00D05E55">
        <w:rPr>
          <w:lang w:val="en-CA"/>
        </w:rPr>
        <w:t>support costs</w:t>
      </w:r>
      <w:r w:rsidRPr="00D05E55">
        <w:rPr>
          <w:lang w:val="en-CA"/>
        </w:rPr>
        <w:t xml:space="preserve"> would be no greater than 6.5 per cent, to be determined on a case-by-case basis. </w:t>
      </w:r>
      <w:r w:rsidR="00BC16C7" w:rsidRPr="00D05E55">
        <w:rPr>
          <w:lang w:val="en-CA"/>
        </w:rPr>
        <w:t xml:space="preserve">The current practice in the production sector is that the costs of independent verification are included in the agency support costs. </w:t>
      </w:r>
      <w:r w:rsidRPr="00D05E55">
        <w:rPr>
          <w:lang w:val="en-CA"/>
        </w:rPr>
        <w:t>It is not clear whether HFC-23 by</w:t>
      </w:r>
      <w:r w:rsidR="00CF0C78" w:rsidRPr="00D05E55">
        <w:rPr>
          <w:lang w:val="en-CA"/>
        </w:rPr>
        <w:noBreakHyphen/>
      </w:r>
      <w:r w:rsidRPr="00D05E55">
        <w:rPr>
          <w:lang w:val="en-CA"/>
        </w:rPr>
        <w:t xml:space="preserve">product control projects would be considered </w:t>
      </w:r>
      <w:r w:rsidR="00F76AD4" w:rsidRPr="00D05E55">
        <w:rPr>
          <w:lang w:val="en-CA"/>
        </w:rPr>
        <w:t xml:space="preserve">as </w:t>
      </w:r>
      <w:r w:rsidRPr="00D05E55">
        <w:rPr>
          <w:lang w:val="en-CA"/>
        </w:rPr>
        <w:t xml:space="preserve">projects in the production sector (i.e., up to 6.5 per cent </w:t>
      </w:r>
      <w:r w:rsidR="00CF0C78" w:rsidRPr="00D05E55">
        <w:rPr>
          <w:lang w:val="en-CA"/>
        </w:rPr>
        <w:t xml:space="preserve">agency </w:t>
      </w:r>
      <w:r w:rsidRPr="00D05E55">
        <w:rPr>
          <w:lang w:val="en-CA"/>
        </w:rPr>
        <w:t>support costs, to be determined on a case-by-case basis)</w:t>
      </w:r>
      <w:r w:rsidR="00F76AD4" w:rsidRPr="00D05E55">
        <w:rPr>
          <w:lang w:val="en-CA"/>
        </w:rPr>
        <w:t>,</w:t>
      </w:r>
      <w:r w:rsidRPr="00D05E55">
        <w:rPr>
          <w:lang w:val="en-CA"/>
        </w:rPr>
        <w:t xml:space="preserve"> or </w:t>
      </w:r>
      <w:r w:rsidR="00F76AD4" w:rsidRPr="00D05E55">
        <w:rPr>
          <w:lang w:val="en-CA"/>
        </w:rPr>
        <w:t xml:space="preserve">as </w:t>
      </w:r>
      <w:r w:rsidRPr="00D05E55">
        <w:rPr>
          <w:lang w:val="en-CA"/>
        </w:rPr>
        <w:t xml:space="preserve">investment projects (i.e., 7 per cent </w:t>
      </w:r>
      <w:r w:rsidR="00CF0C78" w:rsidRPr="00D05E55">
        <w:rPr>
          <w:lang w:val="en-CA"/>
        </w:rPr>
        <w:t xml:space="preserve">agency </w:t>
      </w:r>
      <w:r w:rsidRPr="00D05E55">
        <w:rPr>
          <w:lang w:val="en-CA"/>
        </w:rPr>
        <w:t xml:space="preserve">support costs). </w:t>
      </w:r>
    </w:p>
    <w:p w:rsidR="0023400B" w:rsidRPr="00D05E55" w:rsidRDefault="0023400B" w:rsidP="001D42D7">
      <w:pPr>
        <w:pStyle w:val="Heading1"/>
        <w:rPr>
          <w:lang w:val="en-CA"/>
        </w:rPr>
      </w:pPr>
      <w:r w:rsidRPr="00D05E55">
        <w:rPr>
          <w:lang w:val="en-CA"/>
        </w:rPr>
        <w:t xml:space="preserve">The Secretariat considers that </w:t>
      </w:r>
      <w:r w:rsidR="00F76AD4" w:rsidRPr="00D05E55">
        <w:rPr>
          <w:lang w:val="en-CA"/>
        </w:rPr>
        <w:t xml:space="preserve">for </w:t>
      </w:r>
      <w:r w:rsidRPr="00D05E55">
        <w:rPr>
          <w:lang w:val="en-CA"/>
        </w:rPr>
        <w:t>HFC-23 by-product control projects where there would be continued production of HCFC-22, and hence continued generation of HFC-23 by-product that must be controlled</w:t>
      </w:r>
      <w:r w:rsidR="00F86A91" w:rsidRPr="00D05E55">
        <w:rPr>
          <w:lang w:val="en-CA"/>
        </w:rPr>
        <w:t xml:space="preserve"> (either on- or off-site)</w:t>
      </w:r>
      <w:r w:rsidRPr="00D05E55">
        <w:rPr>
          <w:lang w:val="en-CA"/>
        </w:rPr>
        <w:t xml:space="preserve">, continued agency support would be expected. Accordingly, in such cases, </w:t>
      </w:r>
      <w:r w:rsidR="001D42D7" w:rsidRPr="00D05E55">
        <w:rPr>
          <w:lang w:val="en-CA"/>
        </w:rPr>
        <w:t>the agency support costs for investment projects (at 7 per cent) would be applicable.</w:t>
      </w:r>
      <w:r w:rsidRPr="00D05E55">
        <w:rPr>
          <w:lang w:val="en-CA"/>
        </w:rPr>
        <w:t xml:space="preserve"> </w:t>
      </w:r>
    </w:p>
    <w:p w:rsidR="001D42D7" w:rsidRPr="00D05E55" w:rsidRDefault="0023400B" w:rsidP="001D42D7">
      <w:pPr>
        <w:pStyle w:val="Heading1"/>
        <w:rPr>
          <w:lang w:val="en-CA"/>
        </w:rPr>
      </w:pPr>
      <w:r w:rsidRPr="00D05E55">
        <w:rPr>
          <w:lang w:val="en-CA"/>
        </w:rPr>
        <w:t xml:space="preserve">In contrast, in projects where closure of the HCFC-22 production facility is the modality used to comply with HFC-23 by-product control obligations, the agency support costs for the production sector </w:t>
      </w:r>
      <w:r w:rsidR="001D42D7" w:rsidRPr="00D05E55">
        <w:rPr>
          <w:lang w:val="en-CA"/>
        </w:rPr>
        <w:t xml:space="preserve">(6.5 per cent, to be determined on a case-by-case basis) </w:t>
      </w:r>
      <w:r w:rsidRPr="00D05E55">
        <w:rPr>
          <w:lang w:val="en-CA"/>
        </w:rPr>
        <w:t xml:space="preserve">would be applicable. </w:t>
      </w:r>
    </w:p>
    <w:p w:rsidR="0023400B" w:rsidRPr="00D05E55" w:rsidRDefault="0023400B" w:rsidP="001D42D7">
      <w:pPr>
        <w:pStyle w:val="Heading1"/>
        <w:rPr>
          <w:lang w:val="en-CA"/>
        </w:rPr>
      </w:pPr>
      <w:r w:rsidRPr="00D05E55">
        <w:rPr>
          <w:lang w:val="en-CA"/>
        </w:rPr>
        <w:t xml:space="preserve">UNIDO considers that its portfolio is more relevant in determining the </w:t>
      </w:r>
      <w:r w:rsidR="00CF0C78" w:rsidRPr="00D05E55">
        <w:rPr>
          <w:lang w:val="en-CA"/>
        </w:rPr>
        <w:t xml:space="preserve">agency </w:t>
      </w:r>
      <w:r w:rsidRPr="00D05E55">
        <w:rPr>
          <w:lang w:val="en-CA"/>
        </w:rPr>
        <w:t>support costs, rather than on a project-by-project basis</w:t>
      </w:r>
      <w:r w:rsidR="001D42D7" w:rsidRPr="00D05E55">
        <w:rPr>
          <w:lang w:val="en-CA"/>
        </w:rPr>
        <w:t xml:space="preserve">; and that </w:t>
      </w:r>
      <w:r w:rsidRPr="00D05E55">
        <w:rPr>
          <w:lang w:val="en-CA"/>
        </w:rPr>
        <w:t xml:space="preserve">projects in the production sector always took into consideration lost profits and, in such cases, it was understandable that lower </w:t>
      </w:r>
      <w:r w:rsidR="00FE1DFE" w:rsidRPr="00D05E55">
        <w:rPr>
          <w:lang w:val="en-CA"/>
        </w:rPr>
        <w:t xml:space="preserve">agency </w:t>
      </w:r>
      <w:r w:rsidRPr="00D05E55">
        <w:rPr>
          <w:lang w:val="en-CA"/>
        </w:rPr>
        <w:t>support cost</w:t>
      </w:r>
      <w:r w:rsidR="00FE1DFE" w:rsidRPr="00D05E55">
        <w:rPr>
          <w:lang w:val="en-CA"/>
        </w:rPr>
        <w:t>s</w:t>
      </w:r>
      <w:r w:rsidRPr="00D05E55">
        <w:rPr>
          <w:lang w:val="en-CA"/>
        </w:rPr>
        <w:t xml:space="preserve"> w</w:t>
      </w:r>
      <w:r w:rsidR="00FE1DFE" w:rsidRPr="00D05E55">
        <w:rPr>
          <w:lang w:val="en-CA"/>
        </w:rPr>
        <w:t>ere</w:t>
      </w:r>
      <w:r w:rsidRPr="00D05E55">
        <w:rPr>
          <w:lang w:val="en-CA"/>
        </w:rPr>
        <w:t xml:space="preserve"> applied. For production swing plants where it is not yet clear whether lost profits will</w:t>
      </w:r>
      <w:r w:rsidR="00FE1DFE" w:rsidRPr="00D05E55">
        <w:rPr>
          <w:lang w:val="en-CA"/>
        </w:rPr>
        <w:t xml:space="preserve"> be</w:t>
      </w:r>
      <w:r w:rsidRPr="00D05E55">
        <w:rPr>
          <w:lang w:val="en-CA"/>
        </w:rPr>
        <w:t xml:space="preserve"> eligible, UNIDO considers that 7 per cent may be appropriate.</w:t>
      </w:r>
    </w:p>
    <w:p w:rsidR="001D42D7" w:rsidRPr="00D05E55" w:rsidRDefault="0023400B" w:rsidP="0060485C">
      <w:pPr>
        <w:pStyle w:val="Heading1"/>
        <w:rPr>
          <w:lang w:val="en-CA"/>
        </w:rPr>
      </w:pPr>
      <w:r w:rsidRPr="00D05E55">
        <w:rPr>
          <w:lang w:val="en-CA"/>
        </w:rPr>
        <w:t>The Executive Committee may wish to consider providing guidance on</w:t>
      </w:r>
      <w:r w:rsidR="001D42D7" w:rsidRPr="00D05E55">
        <w:rPr>
          <w:lang w:val="en-CA"/>
        </w:rPr>
        <w:t>:</w:t>
      </w:r>
    </w:p>
    <w:p w:rsidR="00B273DD" w:rsidRPr="00D05E55" w:rsidRDefault="001D42D7" w:rsidP="001D42D7">
      <w:pPr>
        <w:pStyle w:val="Heading2"/>
        <w:rPr>
          <w:lang w:val="en-CA"/>
        </w:rPr>
      </w:pPr>
      <w:r w:rsidRPr="00D05E55">
        <w:rPr>
          <w:lang w:val="en-CA"/>
        </w:rPr>
        <w:t>T</w:t>
      </w:r>
      <w:r w:rsidR="0023400B" w:rsidRPr="00D05E55">
        <w:rPr>
          <w:lang w:val="en-CA"/>
        </w:rPr>
        <w:t>he appropriate level of agency support costs for HFC-23 by-product control projects in Article 5 countries</w:t>
      </w:r>
      <w:r w:rsidR="00F86A91" w:rsidRPr="00D05E55">
        <w:rPr>
          <w:lang w:val="en-CA"/>
        </w:rPr>
        <w:t>, including whether the level should differ between projects that that control HFC-23 through destruction versus the closure of HCFC-22 production facilities</w:t>
      </w:r>
      <w:r w:rsidR="00B273DD" w:rsidRPr="00D05E55">
        <w:rPr>
          <w:lang w:val="en-CA"/>
        </w:rPr>
        <w:t>;</w:t>
      </w:r>
      <w:r w:rsidR="00F86A91" w:rsidRPr="00D05E55">
        <w:rPr>
          <w:lang w:val="en-CA"/>
        </w:rPr>
        <w:t xml:space="preserve"> and</w:t>
      </w:r>
    </w:p>
    <w:p w:rsidR="00B273DD" w:rsidRPr="00D05E55" w:rsidRDefault="00B273DD" w:rsidP="001D42D7">
      <w:pPr>
        <w:pStyle w:val="Heading2"/>
        <w:rPr>
          <w:lang w:val="en-CA"/>
        </w:rPr>
      </w:pPr>
      <w:r w:rsidRPr="00D05E55">
        <w:rPr>
          <w:lang w:val="en-CA"/>
        </w:rPr>
        <w:t>W</w:t>
      </w:r>
      <w:r w:rsidR="0023400B" w:rsidRPr="00D05E55">
        <w:rPr>
          <w:lang w:val="en-CA"/>
        </w:rPr>
        <w:t xml:space="preserve">hether the costs of independent verification should be included </w:t>
      </w:r>
      <w:r w:rsidRPr="00D05E55">
        <w:rPr>
          <w:lang w:val="en-CA"/>
        </w:rPr>
        <w:t xml:space="preserve">under agency support costs </w:t>
      </w:r>
      <w:r w:rsidR="0023400B" w:rsidRPr="00D05E55">
        <w:rPr>
          <w:lang w:val="en-CA"/>
        </w:rPr>
        <w:t>or in the project costs</w:t>
      </w:r>
      <w:r w:rsidR="00F86A91" w:rsidRPr="00D05E55">
        <w:rPr>
          <w:lang w:val="en-CA"/>
        </w:rPr>
        <w:t>.</w:t>
      </w:r>
    </w:p>
    <w:p w:rsidR="0023400B" w:rsidRPr="00D05E55" w:rsidRDefault="00086E6C" w:rsidP="008100C4">
      <w:pPr>
        <w:pStyle w:val="ListParagraph"/>
        <w:keepNext/>
        <w:numPr>
          <w:ilvl w:val="0"/>
          <w:numId w:val="23"/>
        </w:numPr>
        <w:ind w:left="720"/>
        <w:rPr>
          <w:b/>
          <w:lang w:val="en-CA"/>
        </w:rPr>
      </w:pPr>
      <w:r w:rsidRPr="00D05E55">
        <w:rPr>
          <w:b/>
          <w:lang w:val="en-CA"/>
        </w:rPr>
        <w:lastRenderedPageBreak/>
        <w:t>Policy issues arising in the project in Argentina</w:t>
      </w:r>
    </w:p>
    <w:p w:rsidR="00A2547B" w:rsidRPr="00D05E55" w:rsidRDefault="00A2547B" w:rsidP="008100C4">
      <w:pPr>
        <w:keepNext/>
        <w:tabs>
          <w:tab w:val="left" w:pos="8280"/>
        </w:tabs>
        <w:rPr>
          <w:lang w:val="en-CA"/>
        </w:rPr>
      </w:pPr>
    </w:p>
    <w:p w:rsidR="00453690" w:rsidRPr="00D05E55" w:rsidRDefault="00453690" w:rsidP="008100C4">
      <w:pPr>
        <w:keepNext/>
        <w:rPr>
          <w:u w:val="single"/>
          <w:lang w:val="en-CA"/>
        </w:rPr>
      </w:pPr>
      <w:r w:rsidRPr="00D05E55">
        <w:rPr>
          <w:u w:val="single"/>
          <w:lang w:val="en-CA"/>
        </w:rPr>
        <w:t>Extent to which market demand and profitability of HCFC-22 production should determine expected future production of HCFC-22</w:t>
      </w:r>
    </w:p>
    <w:p w:rsidR="00453690" w:rsidRPr="00D05E55" w:rsidRDefault="00453690" w:rsidP="008100C4">
      <w:pPr>
        <w:keepNext/>
        <w:rPr>
          <w:lang w:val="en-CA"/>
        </w:rPr>
      </w:pPr>
    </w:p>
    <w:p w:rsidR="00E860F6" w:rsidRPr="00D05E55" w:rsidRDefault="00453690" w:rsidP="00453690">
      <w:pPr>
        <w:pStyle w:val="Heading1"/>
        <w:rPr>
          <w:lang w:val="en-CA"/>
        </w:rPr>
      </w:pPr>
      <w:r w:rsidRPr="00D05E55">
        <w:rPr>
          <w:lang w:val="en-CA"/>
        </w:rPr>
        <w:t>Consistent with the assessment of the independent consultant,</w:t>
      </w:r>
      <w:r w:rsidR="00E860F6" w:rsidRPr="00D05E55">
        <w:rPr>
          <w:rStyle w:val="FootnoteReference"/>
          <w:lang w:val="en-CA"/>
        </w:rPr>
        <w:footnoteReference w:id="6"/>
      </w:r>
      <w:r w:rsidR="009366FD" w:rsidRPr="00D05E55">
        <w:rPr>
          <w:lang w:val="en-CA"/>
        </w:rPr>
        <w:t xml:space="preserve"> at the 83</w:t>
      </w:r>
      <w:r w:rsidR="009366FD" w:rsidRPr="00D05E55">
        <w:rPr>
          <w:vertAlign w:val="superscript"/>
          <w:lang w:val="en-CA"/>
        </w:rPr>
        <w:t>rd</w:t>
      </w:r>
      <w:r w:rsidR="009366FD" w:rsidRPr="00D05E55">
        <w:rPr>
          <w:lang w:val="en-CA"/>
        </w:rPr>
        <w:t xml:space="preserve"> meeting the Secretariat considered</w:t>
      </w:r>
      <w:r w:rsidRPr="00D05E55">
        <w:rPr>
          <w:lang w:val="en-CA"/>
        </w:rPr>
        <w:t xml:space="preserve"> that FIASA will shut down production by 1 January 2024 given the trend in the HCFC consumption and production in the country, market demand for HCFC-22 in Argentina, FIASA’s price of HCFC-22 versus the price for which HCFC-22 can be imported, FIASA’s cost of production relative to its international competitors, and that FIASA’s cost of production will increase as production continues to decrease to the point where it will no longer be profitable. </w:t>
      </w:r>
      <w:r w:rsidR="009366FD" w:rsidRPr="00D05E55">
        <w:rPr>
          <w:lang w:val="en-CA"/>
        </w:rPr>
        <w:t>An assessment carried out for the 84</w:t>
      </w:r>
      <w:r w:rsidR="009366FD" w:rsidRPr="00D05E55">
        <w:rPr>
          <w:vertAlign w:val="superscript"/>
          <w:lang w:val="en-CA"/>
        </w:rPr>
        <w:t>th</w:t>
      </w:r>
      <w:r w:rsidR="009366FD" w:rsidRPr="00D05E55">
        <w:rPr>
          <w:lang w:val="en-CA"/>
        </w:rPr>
        <w:t xml:space="preserve"> meeting suggests that the August 2019 market crash in Argentina may have affected the enterprise’s financial viability.</w:t>
      </w:r>
      <w:r w:rsidR="009366FD" w:rsidRPr="00D05E55">
        <w:rPr>
          <w:rStyle w:val="FootnoteReference"/>
          <w:lang w:val="en-CA"/>
        </w:rPr>
        <w:footnoteReference w:id="7"/>
      </w:r>
    </w:p>
    <w:p w:rsidR="00E860F6" w:rsidRPr="00D05E55" w:rsidRDefault="00E860F6" w:rsidP="00590DE5">
      <w:pPr>
        <w:pStyle w:val="Heading1"/>
        <w:rPr>
          <w:lang w:val="en-CA"/>
        </w:rPr>
      </w:pPr>
      <w:r w:rsidRPr="00D05E55">
        <w:rPr>
          <w:lang w:val="en-CA"/>
        </w:rPr>
        <w:t>However, t</w:t>
      </w:r>
      <w:r w:rsidR="00453690" w:rsidRPr="00D05E55">
        <w:rPr>
          <w:lang w:val="en-CA"/>
        </w:rPr>
        <w:t>he Government of Argentina has a different assessment</w:t>
      </w:r>
      <w:r w:rsidRPr="00D05E55">
        <w:rPr>
          <w:lang w:val="en-CA"/>
        </w:rPr>
        <w:t>. R</w:t>
      </w:r>
      <w:r w:rsidR="00453690" w:rsidRPr="00D05E55">
        <w:rPr>
          <w:lang w:val="en-CA"/>
        </w:rPr>
        <w:t xml:space="preserve">elative to 2018, production of HCFC-22 at FIASA will increase by at least 69 per cent in 2020, that such production can be maintained until 2024, and then continue at 10 per cent above the 2018 production levels between 2025 and 2029. </w:t>
      </w:r>
    </w:p>
    <w:p w:rsidR="00453690" w:rsidRPr="00D05E55" w:rsidRDefault="00453690" w:rsidP="00590DE5">
      <w:pPr>
        <w:pStyle w:val="Heading1"/>
        <w:rPr>
          <w:lang w:val="en-CA"/>
        </w:rPr>
      </w:pPr>
      <w:r w:rsidRPr="00D05E55">
        <w:rPr>
          <w:lang w:val="en-CA"/>
        </w:rPr>
        <w:t xml:space="preserve">FIASA </w:t>
      </w:r>
      <w:r w:rsidR="002B1B1C" w:rsidRPr="00D05E55">
        <w:rPr>
          <w:lang w:val="en-CA"/>
        </w:rPr>
        <w:t>was</w:t>
      </w:r>
      <w:r w:rsidR="00E860F6" w:rsidRPr="00D05E55">
        <w:rPr>
          <w:lang w:val="en-CA"/>
        </w:rPr>
        <w:t xml:space="preserve"> </w:t>
      </w:r>
      <w:r w:rsidRPr="00D05E55">
        <w:rPr>
          <w:lang w:val="en-CA"/>
        </w:rPr>
        <w:t xml:space="preserve">profitable </w:t>
      </w:r>
      <w:r w:rsidR="002B1B1C" w:rsidRPr="00D05E55">
        <w:rPr>
          <w:lang w:val="en-CA"/>
        </w:rPr>
        <w:t>at the 83</w:t>
      </w:r>
      <w:r w:rsidR="002B1B1C" w:rsidRPr="00D05E55">
        <w:rPr>
          <w:vertAlign w:val="superscript"/>
          <w:lang w:val="en-CA"/>
        </w:rPr>
        <w:t>rd</w:t>
      </w:r>
      <w:r w:rsidR="002B1B1C" w:rsidRPr="00D05E55">
        <w:rPr>
          <w:lang w:val="en-CA"/>
        </w:rPr>
        <w:t xml:space="preserve"> meeting </w:t>
      </w:r>
      <w:r w:rsidRPr="00D05E55">
        <w:rPr>
          <w:lang w:val="en-CA"/>
        </w:rPr>
        <w:t xml:space="preserve">because it </w:t>
      </w:r>
      <w:r w:rsidR="002B1B1C" w:rsidRPr="00D05E55">
        <w:rPr>
          <w:lang w:val="en-CA"/>
        </w:rPr>
        <w:t>could</w:t>
      </w:r>
      <w:r w:rsidRPr="00D05E55">
        <w:rPr>
          <w:lang w:val="en-CA"/>
        </w:rPr>
        <w:t xml:space="preserve"> charge </w:t>
      </w:r>
      <w:r w:rsidR="00C07F80" w:rsidRPr="00D05E55">
        <w:rPr>
          <w:lang w:val="en-CA"/>
        </w:rPr>
        <w:t xml:space="preserve">local consumers </w:t>
      </w:r>
      <w:r w:rsidRPr="00D05E55">
        <w:rPr>
          <w:lang w:val="en-CA"/>
        </w:rPr>
        <w:t xml:space="preserve">a price that is at least double the international market price. A similar situation may apply to HCFC-22 production lines in other Article 5 countries. </w:t>
      </w:r>
    </w:p>
    <w:p w:rsidR="00453690" w:rsidRPr="00D05E55" w:rsidRDefault="00453690" w:rsidP="00453690">
      <w:pPr>
        <w:pStyle w:val="Heading1"/>
        <w:rPr>
          <w:lang w:val="en-CA"/>
        </w:rPr>
      </w:pPr>
      <w:r w:rsidRPr="00D05E55">
        <w:rPr>
          <w:lang w:val="en-CA"/>
        </w:rPr>
        <w:t>The Executive Committee may wish to provide guidance on:</w:t>
      </w:r>
    </w:p>
    <w:p w:rsidR="00453690" w:rsidRPr="00D05E55" w:rsidRDefault="00453690" w:rsidP="00453690">
      <w:pPr>
        <w:pStyle w:val="Heading2"/>
        <w:numPr>
          <w:ilvl w:val="1"/>
          <w:numId w:val="1"/>
        </w:numPr>
        <w:rPr>
          <w:lang w:val="en-CA"/>
        </w:rPr>
      </w:pPr>
      <w:r w:rsidRPr="00D05E55">
        <w:rPr>
          <w:lang w:val="en-CA"/>
        </w:rPr>
        <w:t>The extent to which market demand and profitability of HCFC-22 production determine expected future production of HCFC-22; and</w:t>
      </w:r>
    </w:p>
    <w:p w:rsidR="00453690" w:rsidRPr="00D05E55" w:rsidRDefault="00453690" w:rsidP="00453690">
      <w:pPr>
        <w:pStyle w:val="Heading2"/>
        <w:numPr>
          <w:ilvl w:val="1"/>
          <w:numId w:val="1"/>
        </w:numPr>
        <w:rPr>
          <w:lang w:val="en-CA"/>
        </w:rPr>
      </w:pPr>
      <w:r w:rsidRPr="00D05E55">
        <w:rPr>
          <w:lang w:val="en-CA"/>
        </w:rPr>
        <w:t xml:space="preserve">The extent to which the profitability of an HCFC-22 production line should depend on the local versus international market price. </w:t>
      </w:r>
    </w:p>
    <w:p w:rsidR="0023400B" w:rsidRPr="00D05E55" w:rsidRDefault="0023400B" w:rsidP="0023400B">
      <w:pPr>
        <w:rPr>
          <w:b/>
          <w:lang w:val="en-CA"/>
        </w:rPr>
      </w:pPr>
      <w:r w:rsidRPr="00D05E55">
        <w:rPr>
          <w:b/>
          <w:lang w:val="en-CA"/>
        </w:rPr>
        <w:t>III</w:t>
      </w:r>
      <w:r w:rsidR="007853CF" w:rsidRPr="00D05E55">
        <w:rPr>
          <w:b/>
          <w:lang w:val="en-CA"/>
        </w:rPr>
        <w:tab/>
        <w:t>Policy issues arising in the project in Mexico</w:t>
      </w:r>
    </w:p>
    <w:p w:rsidR="00E60180" w:rsidRPr="00D05E55" w:rsidRDefault="00E60180" w:rsidP="0023400B">
      <w:pPr>
        <w:rPr>
          <w:b/>
          <w:lang w:val="en-CA"/>
        </w:rPr>
      </w:pPr>
    </w:p>
    <w:p w:rsidR="00E60180" w:rsidRPr="00D05E55" w:rsidRDefault="00E60180" w:rsidP="00E60180">
      <w:pPr>
        <w:rPr>
          <w:u w:val="single"/>
          <w:lang w:val="en-CA"/>
        </w:rPr>
      </w:pPr>
      <w:r w:rsidRPr="00D05E55">
        <w:rPr>
          <w:u w:val="single"/>
          <w:lang w:val="en-CA"/>
        </w:rPr>
        <w:t>Timeline for HFC-23 by-product</w:t>
      </w:r>
      <w:r w:rsidR="0033435D" w:rsidRPr="00D05E55">
        <w:rPr>
          <w:u w:val="single"/>
          <w:lang w:val="en-CA"/>
        </w:rPr>
        <w:t xml:space="preserve"> emission</w:t>
      </w:r>
      <w:r w:rsidRPr="00D05E55">
        <w:rPr>
          <w:u w:val="single"/>
          <w:lang w:val="en-CA"/>
        </w:rPr>
        <w:t xml:space="preserve"> control</w:t>
      </w:r>
    </w:p>
    <w:p w:rsidR="00E60180" w:rsidRPr="00D05E55" w:rsidRDefault="00E60180" w:rsidP="00E60180">
      <w:pPr>
        <w:rPr>
          <w:i/>
          <w:lang w:val="en-CA"/>
        </w:rPr>
      </w:pPr>
    </w:p>
    <w:p w:rsidR="000A43EE" w:rsidRPr="00D05E55" w:rsidRDefault="000A43EE" w:rsidP="000A43EE">
      <w:pPr>
        <w:pStyle w:val="Heading1"/>
        <w:rPr>
          <w:lang w:val="en-CA"/>
        </w:rPr>
      </w:pPr>
      <w:r w:rsidRPr="00D05E55">
        <w:rPr>
          <w:lang w:val="en-CA"/>
        </w:rPr>
        <w:t>The Kigali Amendment entered into force on 1 January 2019. Paragraph 6 of Article 2J of the Amendment states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0A43EE" w:rsidRPr="00D05E55" w:rsidRDefault="000A43EE" w:rsidP="001A0C47">
      <w:pPr>
        <w:pStyle w:val="Heading1"/>
        <w:rPr>
          <w:lang w:val="en-CA"/>
        </w:rPr>
      </w:pPr>
      <w:r w:rsidRPr="00D05E55">
        <w:rPr>
          <w:lang w:val="en-CA"/>
        </w:rPr>
        <w:t xml:space="preserve">The Government of Mexico ratified the Kigali Amendment on 25 September 2018. </w:t>
      </w:r>
      <w:r w:rsidR="001A0C47" w:rsidRPr="00D05E55">
        <w:rPr>
          <w:lang w:val="en-CA"/>
        </w:rPr>
        <w:t xml:space="preserve">However, all of the options proposed by UNIDO include continued emissions </w:t>
      </w:r>
      <w:r w:rsidR="00FC4875" w:rsidRPr="00D05E55">
        <w:rPr>
          <w:lang w:val="en-CA"/>
        </w:rPr>
        <w:t xml:space="preserve">for approximately six months </w:t>
      </w:r>
      <w:r w:rsidR="001A0C47" w:rsidRPr="00D05E55">
        <w:rPr>
          <w:lang w:val="en-CA"/>
        </w:rPr>
        <w:t xml:space="preserve">of HFC-23 by-product from </w:t>
      </w:r>
      <w:proofErr w:type="spellStart"/>
      <w:r w:rsidR="001A0C47" w:rsidRPr="00D05E55">
        <w:rPr>
          <w:lang w:val="en-CA"/>
        </w:rPr>
        <w:t>Quimobásicos</w:t>
      </w:r>
      <w:proofErr w:type="spellEnd"/>
      <w:r w:rsidR="001A0C47" w:rsidRPr="00D05E55">
        <w:rPr>
          <w:lang w:val="en-CA"/>
        </w:rPr>
        <w:t>, the HCFC-22 production facility in Mexico, beyond 1 January 2020. The</w:t>
      </w:r>
      <w:r w:rsidR="00483F8D">
        <w:rPr>
          <w:lang w:val="en-CA"/>
        </w:rPr>
        <w:t xml:space="preserve"> Fund Secretariat was concerned that</w:t>
      </w:r>
      <w:r w:rsidR="001A0C47" w:rsidRPr="00D05E55">
        <w:rPr>
          <w:lang w:val="en-CA"/>
        </w:rPr>
        <w:t xml:space="preserve"> by 1 January 2020 the country could be at risk of not meeting its obligations under paragraph 6 of Article 2J of the Kigali Amendment. </w:t>
      </w:r>
      <w:r w:rsidRPr="00D05E55">
        <w:rPr>
          <w:lang w:val="en-CA"/>
        </w:rPr>
        <w:t xml:space="preserve">Given this </w:t>
      </w:r>
      <w:r w:rsidR="00483F8D">
        <w:rPr>
          <w:lang w:val="en-CA"/>
        </w:rPr>
        <w:t>concern</w:t>
      </w:r>
      <w:r w:rsidRPr="00D05E55">
        <w:rPr>
          <w:lang w:val="en-CA"/>
        </w:rPr>
        <w:t xml:space="preserve">, the Secretariat sought advice </w:t>
      </w:r>
      <w:r w:rsidR="00FE1DFE" w:rsidRPr="00D05E55">
        <w:rPr>
          <w:lang w:val="en-CA"/>
        </w:rPr>
        <w:t>from</w:t>
      </w:r>
      <w:r w:rsidRPr="00D05E55">
        <w:rPr>
          <w:lang w:val="en-CA"/>
        </w:rPr>
        <w:t xml:space="preserve"> the Ozone Secretariat in regard to the compliance obligations of a concerned Party to the Kigali Amendment that manufactures Annex</w:t>
      </w:r>
      <w:r w:rsidR="0060485C" w:rsidRPr="00D05E55">
        <w:rPr>
          <w:lang w:val="en-CA"/>
        </w:rPr>
        <w:t> </w:t>
      </w:r>
      <w:r w:rsidRPr="00D05E55">
        <w:rPr>
          <w:lang w:val="en-CA"/>
        </w:rPr>
        <w:t xml:space="preserve">C, Group I, or Annex F substances. </w:t>
      </w:r>
    </w:p>
    <w:p w:rsidR="00E650A9" w:rsidRPr="00D05E55" w:rsidRDefault="000A43EE" w:rsidP="000A43EE">
      <w:pPr>
        <w:pStyle w:val="Heading1"/>
        <w:rPr>
          <w:lang w:val="en-CA"/>
        </w:rPr>
      </w:pPr>
      <w:r w:rsidRPr="00D05E55">
        <w:rPr>
          <w:lang w:val="en-CA"/>
        </w:rPr>
        <w:lastRenderedPageBreak/>
        <w:t xml:space="preserve">While emphasizing that the interpretation of the provisions of the Montreal Protocol is the responsibility of the Parties, the Ozone Secretariat </w:t>
      </w:r>
      <w:r w:rsidR="00483F8D">
        <w:rPr>
          <w:lang w:val="en-CA"/>
        </w:rPr>
        <w:t>understands</w:t>
      </w:r>
      <w:r w:rsidRPr="00D05E55">
        <w:rPr>
          <w:lang w:val="en-CA"/>
        </w:rPr>
        <w:t xml:space="preserve"> the term “to the extent practicable” may apply to </w:t>
      </w:r>
      <w:r w:rsidR="00483F8D">
        <w:rPr>
          <w:lang w:val="en-CA"/>
        </w:rPr>
        <w:t>either</w:t>
      </w:r>
      <w:r w:rsidRPr="00D05E55">
        <w:rPr>
          <w:lang w:val="en-CA"/>
        </w:rPr>
        <w:t xml:space="preserve"> “destruction” (i.e., destroy to the extent practicable), </w:t>
      </w:r>
      <w:r w:rsidR="00483F8D">
        <w:rPr>
          <w:lang w:val="en-CA"/>
        </w:rPr>
        <w:t>or</w:t>
      </w:r>
      <w:r w:rsidRPr="00D05E55">
        <w:rPr>
          <w:lang w:val="en-CA"/>
        </w:rPr>
        <w:t xml:space="preserve"> to the “use of the technology” (i.e., using approved technology to the extent practicable). Accordingly, as long as a Party </w:t>
      </w:r>
      <w:r w:rsidR="00483F8D">
        <w:rPr>
          <w:lang w:val="en-CA"/>
        </w:rPr>
        <w:t xml:space="preserve">that generates the HFC-23 submits the new data reporting form for HFC-23 emissions and </w:t>
      </w:r>
      <w:r w:rsidRPr="00D05E55">
        <w:rPr>
          <w:lang w:val="en-CA"/>
        </w:rPr>
        <w:t xml:space="preserve">informs the Ozone Secretariat in 2021 that it has destroyed HFC-23 emissions to </w:t>
      </w:r>
      <w:r w:rsidRPr="00D05E55">
        <w:rPr>
          <w:bCs/>
          <w:lang w:val="en-CA"/>
        </w:rPr>
        <w:t>the extent practicable</w:t>
      </w:r>
      <w:r w:rsidRPr="00D05E55">
        <w:rPr>
          <w:b/>
          <w:bCs/>
          <w:lang w:val="en-CA"/>
        </w:rPr>
        <w:t xml:space="preserve"> </w:t>
      </w:r>
      <w:r w:rsidRPr="00D05E55">
        <w:rPr>
          <w:lang w:val="en-CA"/>
        </w:rPr>
        <w:t>in 2020 (irrespective of amount of HFC-23 by-product that ha</w:t>
      </w:r>
      <w:r w:rsidR="00837A3D">
        <w:rPr>
          <w:lang w:val="en-CA"/>
        </w:rPr>
        <w:t>s</w:t>
      </w:r>
      <w:r w:rsidRPr="00D05E55">
        <w:rPr>
          <w:lang w:val="en-CA"/>
        </w:rPr>
        <w:t xml:space="preserve"> been destroyed), it would be understood</w:t>
      </w:r>
      <w:r w:rsidR="00483F8D">
        <w:rPr>
          <w:lang w:val="en-CA"/>
        </w:rPr>
        <w:t xml:space="preserve"> by the Ozone Secretariat</w:t>
      </w:r>
      <w:r w:rsidRPr="00D05E55">
        <w:rPr>
          <w:lang w:val="en-CA"/>
        </w:rPr>
        <w:t xml:space="preserve"> that such Party has met its obligations under paragraph 6 of Article 2J of the Amendment. Further, there are no reduction targets, schedules, or baselines specified for the HFC-23 by-product emission reduction, </w:t>
      </w:r>
      <w:r w:rsidR="00837A3D">
        <w:rPr>
          <w:lang w:val="en-CA"/>
        </w:rPr>
        <w:t xml:space="preserve">nor </w:t>
      </w:r>
      <w:r w:rsidR="00483F8D">
        <w:rPr>
          <w:lang w:val="en-CA"/>
        </w:rPr>
        <w:t xml:space="preserve">does </w:t>
      </w:r>
      <w:r w:rsidR="00483F8D" w:rsidRPr="00D05E55">
        <w:rPr>
          <w:lang w:val="en-CA"/>
        </w:rPr>
        <w:t xml:space="preserve">paragraph 6 of Article 2J </w:t>
      </w:r>
      <w:r w:rsidR="00483F8D">
        <w:rPr>
          <w:lang w:val="en-CA"/>
        </w:rPr>
        <w:t>require</w:t>
      </w:r>
      <w:r w:rsidRPr="00D05E55">
        <w:rPr>
          <w:lang w:val="en-CA"/>
        </w:rPr>
        <w:t xml:space="preserve"> Parties to demonstrate decrease in HFC-23-by product emissions from one year to the next.</w:t>
      </w:r>
    </w:p>
    <w:p w:rsidR="00E650A9" w:rsidRPr="00D05E55" w:rsidRDefault="00E650A9" w:rsidP="00E650A9">
      <w:pPr>
        <w:pStyle w:val="Heading1"/>
        <w:rPr>
          <w:lang w:val="en-CA"/>
        </w:rPr>
      </w:pPr>
      <w:r w:rsidRPr="00D05E55">
        <w:rPr>
          <w:lang w:val="en-CA"/>
        </w:rPr>
        <w:t>Noting that one kilogramme</w:t>
      </w:r>
      <w:r w:rsidR="00B2419B" w:rsidRPr="00D05E55">
        <w:rPr>
          <w:lang w:val="en-CA"/>
        </w:rPr>
        <w:t xml:space="preserve"> (kg)</w:t>
      </w:r>
      <w:r w:rsidRPr="00D05E55">
        <w:rPr>
          <w:lang w:val="en-CA"/>
        </w:rPr>
        <w:t xml:space="preserve"> of HFC-23 by-product emitted into the atmosphere is equivalent to 14,800</w:t>
      </w:r>
      <w:r w:rsidR="00B2419B" w:rsidRPr="00D05E55">
        <w:rPr>
          <w:lang w:val="en-CA"/>
        </w:rPr>
        <w:t> </w:t>
      </w:r>
      <w:r w:rsidRPr="00D05E55">
        <w:rPr>
          <w:lang w:val="en-CA"/>
        </w:rPr>
        <w:t>kg CO</w:t>
      </w:r>
      <w:r w:rsidRPr="00D05E55">
        <w:rPr>
          <w:vertAlign w:val="subscript"/>
          <w:lang w:val="en-CA"/>
        </w:rPr>
        <w:t>2</w:t>
      </w:r>
      <w:r w:rsidRPr="00D05E55">
        <w:rPr>
          <w:lang w:val="en-CA"/>
        </w:rPr>
        <w:t xml:space="preserve">, and that the emissions of this substance generated as a by-product of the production of HCFC-22 by Quimobásicos amounts to approximately </w:t>
      </w:r>
      <w:r w:rsidR="00FC4875" w:rsidRPr="00D05E55">
        <w:rPr>
          <w:lang w:val="en-CA"/>
        </w:rPr>
        <w:t>1.6 million</w:t>
      </w:r>
      <w:r w:rsidR="00B2419B" w:rsidRPr="00D05E55">
        <w:rPr>
          <w:lang w:val="en-CA"/>
        </w:rPr>
        <w:t> metric tonnes</w:t>
      </w:r>
      <w:r w:rsidRPr="00D05E55">
        <w:rPr>
          <w:lang w:val="en-CA"/>
        </w:rPr>
        <w:t xml:space="preserve"> CO</w:t>
      </w:r>
      <w:r w:rsidRPr="00D05E55">
        <w:rPr>
          <w:vertAlign w:val="subscript"/>
          <w:lang w:val="en-CA"/>
        </w:rPr>
        <w:t>2</w:t>
      </w:r>
      <w:r w:rsidRPr="00D05E55">
        <w:rPr>
          <w:lang w:val="en-CA"/>
        </w:rPr>
        <w:t xml:space="preserve">-eq, from the moment the project proposal was submitted until the options proposed by UNIDO could be implemented, the Secretariat explored whether Quimobásicos could, with its own funding, undertake actions prior to the Executive Committee meeting so as to minimize the amount of time HFC-23 would be vented to the atmosphere. However, neither Quimobásicos nor the Government had a budget for such activities; moreover, it was unclear which of the control options requested in </w:t>
      </w:r>
      <w:r w:rsidR="008E067C" w:rsidRPr="00D05E55">
        <w:rPr>
          <w:lang w:val="en-CA"/>
        </w:rPr>
        <w:t>decision </w:t>
      </w:r>
      <w:r w:rsidRPr="00D05E55">
        <w:rPr>
          <w:lang w:val="en-CA"/>
        </w:rPr>
        <w:t xml:space="preserve">83/67(a) the Executive Committee might select. </w:t>
      </w:r>
    </w:p>
    <w:p w:rsidR="00E650A9" w:rsidRPr="00D05E55" w:rsidRDefault="00E650A9" w:rsidP="00E650A9">
      <w:pPr>
        <w:pStyle w:val="Heading1"/>
        <w:rPr>
          <w:lang w:val="en-CA"/>
        </w:rPr>
      </w:pPr>
      <w:r w:rsidRPr="00D05E55">
        <w:rPr>
          <w:lang w:val="en-CA"/>
        </w:rPr>
        <w:t>Accordingly,</w:t>
      </w:r>
      <w:r w:rsidR="00FE1DFE" w:rsidRPr="00D05E55">
        <w:rPr>
          <w:lang w:val="en-CA"/>
        </w:rPr>
        <w:t xml:space="preserve"> in</w:t>
      </w:r>
      <w:r w:rsidRPr="00D05E55">
        <w:rPr>
          <w:lang w:val="en-CA"/>
        </w:rPr>
        <w:t xml:space="preserve"> order to assist the Government of Mexico to be in compliance with its newly acquired obligations under the Kigali Amendment at the earliest time possible, the Secretariat considered whether technically feasible options were available that would reduce the time needed to control HFC-23 by-product emissions. As further explained in document UNEP/OzL.Pro/ExCom/84/72, the options identified by the Secretariat involved offsite destruction and technical changes to the HCFC-22 production process used by </w:t>
      </w:r>
      <w:proofErr w:type="spellStart"/>
      <w:r w:rsidRPr="00D05E55">
        <w:rPr>
          <w:lang w:val="en-CA"/>
        </w:rPr>
        <w:t>Quimobásicos</w:t>
      </w:r>
      <w:proofErr w:type="spellEnd"/>
      <w:r w:rsidRPr="00D05E55">
        <w:rPr>
          <w:lang w:val="en-CA"/>
        </w:rPr>
        <w:t xml:space="preserve">. However, as further discussed in </w:t>
      </w:r>
      <w:r w:rsidR="001A0C47" w:rsidRPr="00D05E55">
        <w:rPr>
          <w:lang w:val="en-CA"/>
        </w:rPr>
        <w:t xml:space="preserve">that </w:t>
      </w:r>
      <w:r w:rsidRPr="00D05E55">
        <w:rPr>
          <w:lang w:val="en-CA"/>
        </w:rPr>
        <w:t>document, it is not clear whether those options can be implemented in practice in the envisioned timeline. Moreover, Quimobásicos did not agree to changing its HCFC-22 production process</w:t>
      </w:r>
      <w:r w:rsidR="00FE1DFE" w:rsidRPr="00D05E55">
        <w:rPr>
          <w:lang w:val="en-CA"/>
        </w:rPr>
        <w:t>.</w:t>
      </w:r>
    </w:p>
    <w:p w:rsidR="0099098E" w:rsidRPr="00D05E55" w:rsidRDefault="00291DAF" w:rsidP="00E60180">
      <w:pPr>
        <w:pStyle w:val="Heading1"/>
        <w:rPr>
          <w:lang w:val="en-CA"/>
        </w:rPr>
      </w:pPr>
      <w:r w:rsidRPr="00D05E55">
        <w:rPr>
          <w:lang w:val="en-CA"/>
        </w:rPr>
        <w:t xml:space="preserve">The </w:t>
      </w:r>
      <w:r w:rsidR="0099098E" w:rsidRPr="00D05E55">
        <w:rPr>
          <w:lang w:val="en-CA"/>
        </w:rPr>
        <w:t>Executive Committee</w:t>
      </w:r>
      <w:r w:rsidRPr="00D05E55">
        <w:rPr>
          <w:lang w:val="en-CA"/>
        </w:rPr>
        <w:t xml:space="preserve"> may wish to provide</w:t>
      </w:r>
      <w:r w:rsidR="0099098E" w:rsidRPr="00D05E55">
        <w:rPr>
          <w:lang w:val="en-CA"/>
        </w:rPr>
        <w:t xml:space="preserve"> guidance on whether the timeline for HFC-23 by</w:t>
      </w:r>
      <w:r w:rsidR="0060485C" w:rsidRPr="00D05E55">
        <w:rPr>
          <w:lang w:val="en-CA"/>
        </w:rPr>
        <w:noBreakHyphen/>
      </w:r>
      <w:r w:rsidR="0099098E" w:rsidRPr="00D05E55">
        <w:rPr>
          <w:lang w:val="en-CA"/>
        </w:rPr>
        <w:t>product emission control is a relevant issue to be considered in selecting an option to control HFC-23 by-product emissions</w:t>
      </w:r>
      <w:r w:rsidR="00973ED1" w:rsidRPr="00D05E55">
        <w:rPr>
          <w:lang w:val="en-CA"/>
        </w:rPr>
        <w:t xml:space="preserve">. </w:t>
      </w:r>
    </w:p>
    <w:p w:rsidR="00E60180" w:rsidRPr="00D05E55" w:rsidRDefault="00E60180" w:rsidP="00E60180">
      <w:pPr>
        <w:rPr>
          <w:u w:val="single"/>
          <w:lang w:val="en-CA"/>
        </w:rPr>
      </w:pPr>
      <w:r w:rsidRPr="00D05E55">
        <w:rPr>
          <w:u w:val="single"/>
          <w:lang w:val="en-CA"/>
        </w:rPr>
        <w:t>Eligibility of HFC-23 by-product associated with HCFC-22 exported to a non-Article 5 country</w:t>
      </w:r>
    </w:p>
    <w:p w:rsidR="00E60180" w:rsidRPr="00D05E55" w:rsidRDefault="00E60180" w:rsidP="00E60180">
      <w:pPr>
        <w:rPr>
          <w:lang w:val="en-CA"/>
        </w:rPr>
      </w:pPr>
    </w:p>
    <w:p w:rsidR="00E60180" w:rsidRPr="00D05E55" w:rsidRDefault="00413A55" w:rsidP="00413A55">
      <w:pPr>
        <w:pStyle w:val="Heading1"/>
        <w:rPr>
          <w:lang w:val="en-CA"/>
        </w:rPr>
      </w:pPr>
      <w:r w:rsidRPr="00D05E55">
        <w:rPr>
          <w:lang w:val="en-CA"/>
        </w:rPr>
        <w:t>At its 15</w:t>
      </w:r>
      <w:r w:rsidRPr="00D05E55">
        <w:rPr>
          <w:vertAlign w:val="superscript"/>
          <w:lang w:val="en-CA"/>
        </w:rPr>
        <w:t>th</w:t>
      </w:r>
      <w:r w:rsidRPr="00D05E55">
        <w:rPr>
          <w:lang w:val="en-CA"/>
        </w:rPr>
        <w:t xml:space="preserve"> meeting, t</w:t>
      </w:r>
      <w:r w:rsidR="00E60180" w:rsidRPr="00D05E55">
        <w:rPr>
          <w:lang w:val="en-CA"/>
        </w:rPr>
        <w:t>he Executive Committee endorsed guidelines to apply in projects which benefit enterprises that export part of their production to non-Article 5 countries</w:t>
      </w:r>
      <w:r w:rsidRPr="00D05E55">
        <w:rPr>
          <w:lang w:val="en-CA"/>
        </w:rPr>
        <w:t>.</w:t>
      </w:r>
      <w:r w:rsidRPr="00D05E55">
        <w:rPr>
          <w:rStyle w:val="FootnoteReference"/>
          <w:lang w:val="en-CA"/>
        </w:rPr>
        <w:footnoteReference w:id="8"/>
      </w:r>
      <w:r w:rsidR="00E60180" w:rsidRPr="00D05E55">
        <w:rPr>
          <w:lang w:val="en-CA"/>
        </w:rPr>
        <w:t xml:space="preserve"> In line with those guidelines, HCFCs that were exported to non-Article 5 countries </w:t>
      </w:r>
      <w:r w:rsidRPr="00D05E55">
        <w:rPr>
          <w:lang w:val="en-CA"/>
        </w:rPr>
        <w:t xml:space="preserve">were deducted </w:t>
      </w:r>
      <w:r w:rsidR="00E60180" w:rsidRPr="00D05E55">
        <w:rPr>
          <w:lang w:val="en-CA"/>
        </w:rPr>
        <w:t>when determining the</w:t>
      </w:r>
      <w:r w:rsidRPr="00D05E55">
        <w:rPr>
          <w:lang w:val="en-CA"/>
        </w:rPr>
        <w:t xml:space="preserve"> funding</w:t>
      </w:r>
      <w:r w:rsidR="00E60180" w:rsidRPr="00D05E55">
        <w:rPr>
          <w:lang w:val="en-CA"/>
        </w:rPr>
        <w:t xml:space="preserve"> compensation as those exports were not considered eligible. </w:t>
      </w:r>
    </w:p>
    <w:p w:rsidR="00413A55" w:rsidRPr="00D05E55" w:rsidRDefault="00413A55" w:rsidP="00413A55">
      <w:pPr>
        <w:pStyle w:val="Heading1"/>
        <w:rPr>
          <w:lang w:val="en-CA"/>
        </w:rPr>
      </w:pPr>
      <w:proofErr w:type="spellStart"/>
      <w:r w:rsidRPr="00D05E55">
        <w:rPr>
          <w:lang w:val="en-CA"/>
        </w:rPr>
        <w:t>Quimobásicos</w:t>
      </w:r>
      <w:proofErr w:type="spellEnd"/>
      <w:r w:rsidRPr="00D05E55">
        <w:rPr>
          <w:lang w:val="en-CA"/>
        </w:rPr>
        <w:t>’ exports to a non-Article 5 country are higher than 70 per cent. If the guidelines endorsed by the Committee at its 15</w:t>
      </w:r>
      <w:r w:rsidRPr="00D05E55">
        <w:rPr>
          <w:vertAlign w:val="superscript"/>
          <w:lang w:val="en-CA"/>
        </w:rPr>
        <w:t>th</w:t>
      </w:r>
      <w:r w:rsidRPr="00D05E55">
        <w:rPr>
          <w:lang w:val="en-CA"/>
        </w:rPr>
        <w:t xml:space="preserve"> meeting were to be applied, the project would not be eligible. </w:t>
      </w:r>
    </w:p>
    <w:p w:rsidR="00413A55" w:rsidRPr="00D05E55" w:rsidRDefault="00413A55" w:rsidP="00413A55">
      <w:pPr>
        <w:pStyle w:val="Heading1"/>
        <w:rPr>
          <w:lang w:val="en-CA"/>
        </w:rPr>
      </w:pPr>
      <w:r w:rsidRPr="00D05E55">
        <w:rPr>
          <w:lang w:val="en-CA"/>
        </w:rPr>
        <w:t>HFC-23 by-product control obligations are new and different from those previously considered by the Executive Committee. HFC-23 by-product would be generated in Mexico and, unless controlled, would be emitted there, irrespective of whether the HCFC-22 produced that was associated with such emissions was exported to a non-Article 5 country.</w:t>
      </w:r>
    </w:p>
    <w:p w:rsidR="00413A55" w:rsidRPr="00D05E55" w:rsidRDefault="00413A55" w:rsidP="008100C4">
      <w:pPr>
        <w:pStyle w:val="Heading1"/>
        <w:keepNext/>
        <w:rPr>
          <w:lang w:val="en-CA"/>
        </w:rPr>
      </w:pPr>
      <w:r w:rsidRPr="00D05E55">
        <w:rPr>
          <w:lang w:val="en-CA"/>
        </w:rPr>
        <w:lastRenderedPageBreak/>
        <w:t>The Executive Committee may wish to provide guidance on:</w:t>
      </w:r>
    </w:p>
    <w:p w:rsidR="00413A55" w:rsidRPr="00D05E55" w:rsidRDefault="00604091" w:rsidP="00413A55">
      <w:pPr>
        <w:pStyle w:val="Heading2"/>
        <w:numPr>
          <w:ilvl w:val="1"/>
          <w:numId w:val="1"/>
        </w:numPr>
        <w:rPr>
          <w:lang w:val="en-CA"/>
        </w:rPr>
      </w:pPr>
      <w:r w:rsidRPr="00D05E55">
        <w:rPr>
          <w:lang w:val="en-CA"/>
        </w:rPr>
        <w:t>Whether t</w:t>
      </w:r>
      <w:r w:rsidR="00413A55" w:rsidRPr="00D05E55">
        <w:rPr>
          <w:lang w:val="en-CA"/>
        </w:rPr>
        <w:t xml:space="preserve">o consider all HFC-23 by-product to be eligible, irrespective of whether the HCFC-22 from which it was generated was exported to a non-Article 5 country, and </w:t>
      </w:r>
    </w:p>
    <w:p w:rsidR="00413A55" w:rsidRPr="00D05E55" w:rsidRDefault="00604091" w:rsidP="00413A55">
      <w:pPr>
        <w:pStyle w:val="Heading2"/>
        <w:numPr>
          <w:ilvl w:val="1"/>
          <w:numId w:val="1"/>
        </w:numPr>
        <w:rPr>
          <w:lang w:val="en-CA"/>
        </w:rPr>
      </w:pPr>
      <w:r w:rsidRPr="00D05E55">
        <w:rPr>
          <w:lang w:val="en-CA"/>
        </w:rPr>
        <w:t>Whether t</w:t>
      </w:r>
      <w:r w:rsidR="00413A55" w:rsidRPr="00D05E55">
        <w:rPr>
          <w:lang w:val="en-CA"/>
        </w:rPr>
        <w:t xml:space="preserve">o deduct that portion of the HFC-23 by-product associated with HCFC-22 exported to a non-Article 5 country. </w:t>
      </w:r>
    </w:p>
    <w:p w:rsidR="00604091" w:rsidRPr="00D05E55" w:rsidRDefault="00604091" w:rsidP="00604091">
      <w:pPr>
        <w:rPr>
          <w:u w:val="single"/>
          <w:lang w:val="en-CA"/>
        </w:rPr>
      </w:pPr>
      <w:r w:rsidRPr="00D05E55">
        <w:rPr>
          <w:u w:val="single"/>
          <w:lang w:val="en-CA"/>
        </w:rPr>
        <w:t>Eligibility of HFC-23 by-product associated with HCFC-22 production for feedstock use</w:t>
      </w:r>
    </w:p>
    <w:p w:rsidR="00413A55" w:rsidRPr="00D05E55" w:rsidRDefault="00413A55" w:rsidP="00413A55">
      <w:pPr>
        <w:rPr>
          <w:lang w:val="en-CA"/>
        </w:rPr>
      </w:pPr>
    </w:p>
    <w:p w:rsidR="00E30437" w:rsidRPr="00D05E55" w:rsidRDefault="006475D4" w:rsidP="00427F87">
      <w:pPr>
        <w:pStyle w:val="Heading1"/>
        <w:rPr>
          <w:lang w:val="en-CA"/>
        </w:rPr>
      </w:pPr>
      <w:r w:rsidRPr="00D05E55">
        <w:rPr>
          <w:lang w:val="en-CA"/>
        </w:rPr>
        <w:t>T</w:t>
      </w:r>
      <w:r w:rsidR="00E60180" w:rsidRPr="00D05E55">
        <w:rPr>
          <w:lang w:val="en-CA"/>
        </w:rPr>
        <w:t xml:space="preserve">he Parties </w:t>
      </w:r>
      <w:r w:rsidRPr="00D05E55">
        <w:rPr>
          <w:lang w:val="en-CA"/>
        </w:rPr>
        <w:t xml:space="preserve">to the Montreal Protocol had </w:t>
      </w:r>
      <w:r w:rsidR="00E60180" w:rsidRPr="00D05E55">
        <w:rPr>
          <w:lang w:val="en-CA"/>
        </w:rPr>
        <w:t xml:space="preserve">determined </w:t>
      </w:r>
      <w:r w:rsidRPr="00D05E55">
        <w:rPr>
          <w:lang w:val="en-CA"/>
        </w:rPr>
        <w:t xml:space="preserve">that production (and consumption) of controlled substances for feedstock uses </w:t>
      </w:r>
      <w:r w:rsidR="00E60180" w:rsidRPr="00D05E55">
        <w:rPr>
          <w:lang w:val="en-CA"/>
        </w:rPr>
        <w:t>should be excluded from control measures</w:t>
      </w:r>
      <w:r w:rsidR="000B2FB5" w:rsidRPr="00D05E55">
        <w:rPr>
          <w:lang w:val="en-CA"/>
        </w:rPr>
        <w:t xml:space="preserve">, </w:t>
      </w:r>
      <w:r w:rsidR="00E60180" w:rsidRPr="00D05E55">
        <w:rPr>
          <w:lang w:val="en-CA"/>
        </w:rPr>
        <w:t xml:space="preserve">based on the understanding that the controlled substance would be transformed during the manufacture of other chemicals and, therefore, would result in insignificant </w:t>
      </w:r>
      <w:r w:rsidR="00E30437" w:rsidRPr="00D05E55">
        <w:rPr>
          <w:lang w:val="en-CA"/>
        </w:rPr>
        <w:t>emissions into the atmosphere</w:t>
      </w:r>
      <w:r w:rsidR="00E60180" w:rsidRPr="00D05E55">
        <w:rPr>
          <w:lang w:val="en-CA"/>
        </w:rPr>
        <w:t xml:space="preserve">. </w:t>
      </w:r>
    </w:p>
    <w:p w:rsidR="00E30437" w:rsidRPr="00D05E55" w:rsidRDefault="00E60180" w:rsidP="00427F87">
      <w:pPr>
        <w:pStyle w:val="Heading1"/>
        <w:rPr>
          <w:lang w:val="en-CA"/>
        </w:rPr>
      </w:pPr>
      <w:r w:rsidRPr="00D05E55">
        <w:rPr>
          <w:lang w:val="en-CA"/>
        </w:rPr>
        <w:t xml:space="preserve">HFC-23 by-product control measures were intended to provide climate benefits; achieving those benefits would require control of the HFC-23 by-product emissions irrespective of whether the HCFC-22 production that generated the HFC-23 by-product is used for controlled or feedstock uses. </w:t>
      </w:r>
    </w:p>
    <w:p w:rsidR="00E60180" w:rsidRPr="00D05E55" w:rsidRDefault="00E30437" w:rsidP="006F5749">
      <w:pPr>
        <w:pStyle w:val="Heading1"/>
        <w:rPr>
          <w:lang w:val="en-CA"/>
        </w:rPr>
      </w:pPr>
      <w:r w:rsidRPr="00D05E55">
        <w:rPr>
          <w:lang w:val="en-CA"/>
        </w:rPr>
        <w:t xml:space="preserve">The Executive Committee may wish to </w:t>
      </w:r>
      <w:r w:rsidR="009F610B" w:rsidRPr="00D05E55">
        <w:rPr>
          <w:lang w:val="en-CA"/>
        </w:rPr>
        <w:t>confirm that</w:t>
      </w:r>
      <w:r w:rsidRPr="00D05E55">
        <w:rPr>
          <w:lang w:val="en-CA"/>
        </w:rPr>
        <w:t xml:space="preserve"> </w:t>
      </w:r>
      <w:r w:rsidR="00E60180" w:rsidRPr="00D05E55">
        <w:rPr>
          <w:lang w:val="en-CA"/>
        </w:rPr>
        <w:t xml:space="preserve">the eligibility of HFC-23 by-product controls </w:t>
      </w:r>
      <w:r w:rsidR="009F610B" w:rsidRPr="00D05E55">
        <w:rPr>
          <w:lang w:val="en-CA"/>
        </w:rPr>
        <w:t xml:space="preserve">would </w:t>
      </w:r>
      <w:r w:rsidR="00E60180" w:rsidRPr="00D05E55">
        <w:rPr>
          <w:lang w:val="en-CA"/>
        </w:rPr>
        <w:t xml:space="preserve">be independent of whether the production is for controlled or </w:t>
      </w:r>
      <w:r w:rsidRPr="00D05E55">
        <w:rPr>
          <w:lang w:val="en-CA"/>
        </w:rPr>
        <w:t xml:space="preserve">for </w:t>
      </w:r>
      <w:r w:rsidR="00E60180" w:rsidRPr="00D05E55">
        <w:rPr>
          <w:lang w:val="en-CA"/>
        </w:rPr>
        <w:t xml:space="preserve">feedstock uses. </w:t>
      </w:r>
    </w:p>
    <w:p w:rsidR="00E60180" w:rsidRPr="00D05E55" w:rsidRDefault="00E60180" w:rsidP="00E60180">
      <w:pPr>
        <w:rPr>
          <w:u w:val="single"/>
          <w:lang w:val="en-CA"/>
        </w:rPr>
      </w:pPr>
      <w:r w:rsidRPr="00D05E55">
        <w:rPr>
          <w:u w:val="single"/>
          <w:lang w:val="en-CA"/>
        </w:rPr>
        <w:t>Eligibility of back-up systems to enable control of HFC-23 by-product emissions</w:t>
      </w:r>
    </w:p>
    <w:p w:rsidR="00E60180" w:rsidRPr="00D05E55" w:rsidRDefault="00E60180" w:rsidP="00E60180">
      <w:pPr>
        <w:rPr>
          <w:lang w:val="en-CA"/>
        </w:rPr>
      </w:pPr>
    </w:p>
    <w:p w:rsidR="00E60180" w:rsidRPr="00D05E55" w:rsidRDefault="00D14118" w:rsidP="00D735FF">
      <w:pPr>
        <w:pStyle w:val="Heading1"/>
        <w:rPr>
          <w:lang w:val="en-CA"/>
        </w:rPr>
      </w:pPr>
      <w:r w:rsidRPr="00D05E55">
        <w:rPr>
          <w:lang w:val="en-CA"/>
        </w:rPr>
        <w:t>For the option</w:t>
      </w:r>
      <w:r w:rsidR="009F610B" w:rsidRPr="00D05E55">
        <w:rPr>
          <w:lang w:val="en-CA"/>
        </w:rPr>
        <w:t>s</w:t>
      </w:r>
      <w:r w:rsidRPr="00D05E55">
        <w:rPr>
          <w:lang w:val="en-CA"/>
        </w:rPr>
        <w:t xml:space="preserve"> of on</w:t>
      </w:r>
      <w:r w:rsidR="009F610B" w:rsidRPr="00D05E55">
        <w:rPr>
          <w:lang w:val="en-CA"/>
        </w:rPr>
        <w:t>- and off</w:t>
      </w:r>
      <w:r w:rsidRPr="00D05E55">
        <w:rPr>
          <w:lang w:val="en-CA"/>
        </w:rPr>
        <w:t>site destruction, UNIDO had proposed refurbish</w:t>
      </w:r>
      <w:r w:rsidR="009F610B" w:rsidRPr="00D05E55">
        <w:rPr>
          <w:lang w:val="en-CA"/>
        </w:rPr>
        <w:t xml:space="preserve">ing or purchasing equipment that would provide back-up </w:t>
      </w:r>
      <w:r w:rsidR="00311595" w:rsidRPr="00D05E55">
        <w:rPr>
          <w:lang w:val="en-CA"/>
        </w:rPr>
        <w:t xml:space="preserve">to ensure that HFC-23 would not be emitted in case maintenance or repairs of the destruction device were needed (in the case of onsite destruction) or (in the case of offsite destruction) there were delays. </w:t>
      </w:r>
      <w:r w:rsidR="00E60180" w:rsidRPr="00D05E55">
        <w:rPr>
          <w:lang w:val="en-CA"/>
        </w:rPr>
        <w:t xml:space="preserve">In its assessment, the Secretariat </w:t>
      </w:r>
      <w:r w:rsidRPr="00D05E55">
        <w:rPr>
          <w:lang w:val="en-CA"/>
        </w:rPr>
        <w:t xml:space="preserve">considered the </w:t>
      </w:r>
      <w:r w:rsidR="00311595" w:rsidRPr="00D05E55">
        <w:rPr>
          <w:lang w:val="en-CA"/>
        </w:rPr>
        <w:t xml:space="preserve">costs associated with such back-up systems to be eligible. </w:t>
      </w:r>
    </w:p>
    <w:p w:rsidR="00E60180" w:rsidRPr="00837A3D" w:rsidRDefault="00E60180" w:rsidP="00226DC1">
      <w:pPr>
        <w:pStyle w:val="Heading1"/>
        <w:rPr>
          <w:lang w:val="en-CA"/>
        </w:rPr>
      </w:pPr>
      <w:r w:rsidRPr="00837A3D">
        <w:rPr>
          <w:lang w:val="en-CA"/>
        </w:rPr>
        <w:t xml:space="preserve">The compliance obligation under paragraph 6 of Article 2J </w:t>
      </w:r>
      <w:r w:rsidR="006C147B" w:rsidRPr="00837A3D">
        <w:rPr>
          <w:lang w:val="en-CA"/>
        </w:rPr>
        <w:t xml:space="preserve">of the Kigali Amendment </w:t>
      </w:r>
      <w:r w:rsidRPr="00837A3D">
        <w:rPr>
          <w:i/>
          <w:lang w:val="en-CA"/>
        </w:rPr>
        <w:t xml:space="preserve">inter alia </w:t>
      </w:r>
      <w:r w:rsidRPr="00837A3D">
        <w:rPr>
          <w:lang w:val="en-CA"/>
        </w:rPr>
        <w:t>specifies that HFC-23 by</w:t>
      </w:r>
      <w:r w:rsidR="0060485C" w:rsidRPr="00837A3D">
        <w:rPr>
          <w:lang w:val="en-CA"/>
        </w:rPr>
        <w:noBreakHyphen/>
      </w:r>
      <w:r w:rsidRPr="00837A3D">
        <w:rPr>
          <w:lang w:val="en-CA"/>
        </w:rPr>
        <w:t xml:space="preserve">product shall be “destroyed to the extent practicable using technology approved by the Parties in the same twelve-month period.” Notwithstanding that paragraph 6 of Article 2J does not specify reduction targets, schedules, or baselines for the HFC-23 emission reduction, nor </w:t>
      </w:r>
      <w:r w:rsidR="00837A3D" w:rsidRPr="00837A3D">
        <w:rPr>
          <w:lang w:val="en-CA"/>
        </w:rPr>
        <w:t>is</w:t>
      </w:r>
      <w:r w:rsidRPr="00837A3D">
        <w:rPr>
          <w:lang w:val="en-CA"/>
        </w:rPr>
        <w:t xml:space="preserve"> there a specific requirement for </w:t>
      </w:r>
      <w:r w:rsidR="006761E4" w:rsidRPr="00837A3D">
        <w:rPr>
          <w:lang w:val="en-CA"/>
        </w:rPr>
        <w:t>P</w:t>
      </w:r>
      <w:r w:rsidRPr="00837A3D">
        <w:rPr>
          <w:lang w:val="en-CA"/>
        </w:rPr>
        <w:t xml:space="preserve">arties to show a decrease in emissions from one year to the next, </w:t>
      </w:r>
      <w:r w:rsidR="00837A3D">
        <w:rPr>
          <w:lang w:val="en-CA"/>
        </w:rPr>
        <w:t>t</w:t>
      </w:r>
      <w:r w:rsidRPr="00837A3D">
        <w:rPr>
          <w:lang w:val="en-CA"/>
        </w:rPr>
        <w:t xml:space="preserve">he Executive Committee may wish to </w:t>
      </w:r>
      <w:r w:rsidR="00311595" w:rsidRPr="00837A3D">
        <w:rPr>
          <w:lang w:val="en-CA"/>
        </w:rPr>
        <w:t xml:space="preserve">confirm that </w:t>
      </w:r>
      <w:r w:rsidRPr="00837A3D">
        <w:rPr>
          <w:lang w:val="en-CA"/>
        </w:rPr>
        <w:t xml:space="preserve">the implementation of a back-up system </w:t>
      </w:r>
      <w:r w:rsidR="00311595" w:rsidRPr="00837A3D">
        <w:rPr>
          <w:lang w:val="en-CA"/>
        </w:rPr>
        <w:t xml:space="preserve">to control HFC-23 </w:t>
      </w:r>
      <w:r w:rsidRPr="00837A3D">
        <w:rPr>
          <w:lang w:val="en-CA"/>
        </w:rPr>
        <w:t xml:space="preserve">is “practicable” and, hence, eligible. </w:t>
      </w:r>
    </w:p>
    <w:p w:rsidR="00B258C8" w:rsidRPr="00D05E55" w:rsidRDefault="00B258C8" w:rsidP="00B258C8">
      <w:pPr>
        <w:rPr>
          <w:u w:val="single"/>
          <w:lang w:val="en-CA"/>
        </w:rPr>
      </w:pPr>
      <w:r w:rsidRPr="00D05E55">
        <w:rPr>
          <w:u w:val="single"/>
          <w:lang w:val="en-CA"/>
        </w:rPr>
        <w:t>By-product generation rate</w:t>
      </w:r>
    </w:p>
    <w:p w:rsidR="00B258C8" w:rsidRPr="00D05E55" w:rsidRDefault="00B258C8" w:rsidP="00B258C8">
      <w:pPr>
        <w:rPr>
          <w:i/>
          <w:lang w:val="en-CA"/>
        </w:rPr>
      </w:pPr>
    </w:p>
    <w:p w:rsidR="00B258C8" w:rsidRPr="00D05E55" w:rsidRDefault="00B258C8" w:rsidP="00122AA0">
      <w:pPr>
        <w:pStyle w:val="Heading1"/>
        <w:rPr>
          <w:lang w:val="en-US"/>
        </w:rPr>
      </w:pPr>
      <w:r w:rsidRPr="00D05E55">
        <w:rPr>
          <w:lang w:val="en-US"/>
        </w:rPr>
        <w:t xml:space="preserve">UNIDO used the HFC-23 </w:t>
      </w:r>
      <w:r w:rsidR="0044160D" w:rsidRPr="00D05E55">
        <w:rPr>
          <w:lang w:val="en-US"/>
        </w:rPr>
        <w:t xml:space="preserve">by-product generation rate from the year immediately preceding project preparation in its assessment of </w:t>
      </w:r>
      <w:r w:rsidRPr="00D05E55">
        <w:rPr>
          <w:lang w:val="en-US"/>
        </w:rPr>
        <w:t xml:space="preserve">the costs to control HFC-23 by-product. </w:t>
      </w:r>
      <w:r w:rsidR="0044160D" w:rsidRPr="00D05E55">
        <w:rPr>
          <w:lang w:val="en-US"/>
        </w:rPr>
        <w:t xml:space="preserve">The Secretariat recalled that another Article 5 country had reported continued reductions in the by-product generation rate with time. The Secretariat also recalled the concerns expressed by some Executive Committee members regarding the potential for perverse incentives. </w:t>
      </w:r>
      <w:r w:rsidRPr="00D05E55">
        <w:rPr>
          <w:lang w:val="en-US"/>
        </w:rPr>
        <w:t>Noting that the enterprise</w:t>
      </w:r>
      <w:r w:rsidR="0044160D" w:rsidRPr="00D05E55">
        <w:rPr>
          <w:lang w:val="en-US"/>
        </w:rPr>
        <w:t xml:space="preserve"> in Mexico</w:t>
      </w:r>
      <w:r w:rsidRPr="00D05E55">
        <w:rPr>
          <w:lang w:val="en-US"/>
        </w:rPr>
        <w:t xml:space="preserve"> had achieved lower by-product generation rates, </w:t>
      </w:r>
      <w:r w:rsidR="0044160D" w:rsidRPr="00D05E55">
        <w:rPr>
          <w:lang w:val="en-US"/>
        </w:rPr>
        <w:t xml:space="preserve">the Secretariat suggested </w:t>
      </w:r>
      <w:r w:rsidRPr="00D05E55">
        <w:rPr>
          <w:lang w:val="en-US"/>
        </w:rPr>
        <w:t>an additional option based on the minimum HFC-23 waste stream generation rate achieved in the three years preceding project preparation. Other approaches, such as a generation rate that decreases with time, could also be considered.</w:t>
      </w:r>
    </w:p>
    <w:p w:rsidR="00B258C8" w:rsidRPr="00D05E55" w:rsidRDefault="00B258C8" w:rsidP="008100C4">
      <w:pPr>
        <w:keepNext/>
        <w:rPr>
          <w:lang w:val="en-CA"/>
        </w:rPr>
      </w:pPr>
    </w:p>
    <w:p w:rsidR="004A4236" w:rsidRPr="00D05E55" w:rsidRDefault="004A4236" w:rsidP="002E0FFC">
      <w:pPr>
        <w:keepNext/>
        <w:keepLines/>
        <w:rPr>
          <w:b/>
          <w:lang w:val="en-CA"/>
        </w:rPr>
      </w:pPr>
      <w:r w:rsidRPr="00D05E55">
        <w:rPr>
          <w:b/>
          <w:lang w:val="en-CA"/>
        </w:rPr>
        <w:t>RECOMMENDATION</w:t>
      </w:r>
    </w:p>
    <w:p w:rsidR="004A4236" w:rsidRPr="00D05E55" w:rsidRDefault="004A4236" w:rsidP="002E0FFC">
      <w:pPr>
        <w:keepNext/>
        <w:keepLines/>
        <w:rPr>
          <w:lang w:val="en-CA"/>
        </w:rPr>
      </w:pPr>
    </w:p>
    <w:p w:rsidR="004A4236" w:rsidRPr="00D05E55" w:rsidRDefault="004A4236" w:rsidP="002E0FFC">
      <w:pPr>
        <w:pStyle w:val="Heading1"/>
        <w:keepNext/>
        <w:keepLines/>
        <w:rPr>
          <w:lang w:val="en-CA"/>
        </w:rPr>
      </w:pPr>
      <w:r w:rsidRPr="00D05E55">
        <w:rPr>
          <w:lang w:val="en-CA"/>
        </w:rPr>
        <w:t>The Executive Committee may wish to:</w:t>
      </w:r>
    </w:p>
    <w:p w:rsidR="004A4236" w:rsidRPr="00D05E55" w:rsidRDefault="004A4236" w:rsidP="002E0FFC">
      <w:pPr>
        <w:pStyle w:val="Heading2"/>
        <w:keepNext/>
        <w:keepLines/>
        <w:numPr>
          <w:ilvl w:val="1"/>
          <w:numId w:val="1"/>
        </w:numPr>
        <w:rPr>
          <w:lang w:val="en-CA"/>
        </w:rPr>
      </w:pPr>
      <w:r w:rsidRPr="00D05E55">
        <w:rPr>
          <w:lang w:val="en-CA"/>
        </w:rPr>
        <w:lastRenderedPageBreak/>
        <w:t>Note the key aspects related to HFC-23 by-product control technologies (decision</w:t>
      </w:r>
      <w:r w:rsidR="00B258C8" w:rsidRPr="00D05E55">
        <w:rPr>
          <w:lang w:val="en-CA"/>
        </w:rPr>
        <w:t>s 83/66 and 67</w:t>
      </w:r>
      <w:r w:rsidRPr="00D05E55">
        <w:rPr>
          <w:lang w:val="en-CA"/>
        </w:rPr>
        <w:t>) contained in document UNEP/</w:t>
      </w:r>
      <w:proofErr w:type="spellStart"/>
      <w:r w:rsidRPr="00D05E55">
        <w:rPr>
          <w:lang w:val="en-CA"/>
        </w:rPr>
        <w:t>OzL.Pro</w:t>
      </w:r>
      <w:proofErr w:type="spellEnd"/>
      <w:r w:rsidRPr="00D05E55">
        <w:rPr>
          <w:lang w:val="en-CA"/>
        </w:rPr>
        <w:t>/</w:t>
      </w:r>
      <w:proofErr w:type="spellStart"/>
      <w:r w:rsidRPr="00D05E55">
        <w:rPr>
          <w:lang w:val="en-CA"/>
        </w:rPr>
        <w:t>ExCom</w:t>
      </w:r>
      <w:proofErr w:type="spellEnd"/>
      <w:r w:rsidRPr="00D05E55">
        <w:rPr>
          <w:lang w:val="en-CA"/>
        </w:rPr>
        <w:t>/8</w:t>
      </w:r>
      <w:r w:rsidR="00B258C8" w:rsidRPr="00D05E55">
        <w:rPr>
          <w:lang w:val="en-CA"/>
        </w:rPr>
        <w:t>4</w:t>
      </w:r>
      <w:r w:rsidRPr="00D05E55">
        <w:rPr>
          <w:lang w:val="en-CA"/>
        </w:rPr>
        <w:t>/</w:t>
      </w:r>
      <w:r w:rsidR="00B258C8" w:rsidRPr="00D05E55">
        <w:rPr>
          <w:lang w:val="en-CA"/>
        </w:rPr>
        <w:t>70</w:t>
      </w:r>
      <w:r w:rsidRPr="00D05E55">
        <w:rPr>
          <w:lang w:val="en-CA"/>
        </w:rPr>
        <w:t>;</w:t>
      </w:r>
    </w:p>
    <w:p w:rsidR="004A4236" w:rsidRPr="00D05E55" w:rsidRDefault="004A4236" w:rsidP="004A4236">
      <w:pPr>
        <w:pStyle w:val="Heading2"/>
        <w:numPr>
          <w:ilvl w:val="1"/>
          <w:numId w:val="1"/>
        </w:numPr>
        <w:rPr>
          <w:lang w:val="en-CA"/>
        </w:rPr>
      </w:pPr>
      <w:r w:rsidRPr="00D05E55">
        <w:rPr>
          <w:lang w:val="en-CA"/>
        </w:rPr>
        <w:t>Provide policy guidance on the following issues related to HFC-23 by-product control projects:</w:t>
      </w:r>
    </w:p>
    <w:p w:rsidR="004A4236" w:rsidRPr="00D05E55" w:rsidRDefault="004A4236" w:rsidP="004A4236">
      <w:pPr>
        <w:ind w:left="720" w:firstLine="720"/>
        <w:rPr>
          <w:i/>
          <w:lang w:val="en-CA"/>
        </w:rPr>
      </w:pPr>
      <w:r w:rsidRPr="00D05E55">
        <w:rPr>
          <w:i/>
          <w:lang w:val="en-CA"/>
        </w:rPr>
        <w:t>With regard to the basis for HCFC-22 production to be used in determining IOCs</w:t>
      </w:r>
    </w:p>
    <w:p w:rsidR="004A4236" w:rsidRPr="00D05E55" w:rsidRDefault="004A4236" w:rsidP="004A4236">
      <w:pPr>
        <w:rPr>
          <w:lang w:val="en-CA"/>
        </w:rPr>
      </w:pPr>
    </w:p>
    <w:p w:rsidR="004A4236" w:rsidRPr="00D05E55" w:rsidRDefault="004A4236" w:rsidP="004A4236">
      <w:pPr>
        <w:pStyle w:val="Heading3"/>
        <w:numPr>
          <w:ilvl w:val="2"/>
          <w:numId w:val="1"/>
        </w:numPr>
        <w:rPr>
          <w:lang w:val="en-CA"/>
        </w:rPr>
      </w:pPr>
      <w:r w:rsidRPr="00D05E55">
        <w:rPr>
          <w:lang w:val="en-CA"/>
        </w:rPr>
        <w:t>Whether the decision adopted at the 16</w:t>
      </w:r>
      <w:r w:rsidRPr="00D05E55">
        <w:rPr>
          <w:vertAlign w:val="superscript"/>
          <w:lang w:val="en-CA"/>
        </w:rPr>
        <w:t>th</w:t>
      </w:r>
      <w:r w:rsidRPr="00D05E55">
        <w:rPr>
          <w:lang w:val="en-CA"/>
        </w:rPr>
        <w:t xml:space="preserve"> meeting should be used as a basis for calculating the level HCFC-22 production and associated by product emissions, to be used in determining IOCs, or to use another method;</w:t>
      </w:r>
    </w:p>
    <w:p w:rsidR="004A4236" w:rsidRPr="00D05E55" w:rsidRDefault="004A4236" w:rsidP="004A4236">
      <w:pPr>
        <w:ind w:left="1440"/>
        <w:rPr>
          <w:i/>
          <w:lang w:val="en-CA"/>
        </w:rPr>
      </w:pPr>
      <w:r w:rsidRPr="00D05E55">
        <w:rPr>
          <w:i/>
          <w:lang w:val="en-CA"/>
        </w:rPr>
        <w:t>With regard to the duration for which funding support for HFC-23 by-product emission controls is provided</w:t>
      </w:r>
    </w:p>
    <w:p w:rsidR="004A4236" w:rsidRPr="00D05E55" w:rsidRDefault="004A4236" w:rsidP="004A4236">
      <w:pPr>
        <w:rPr>
          <w:lang w:val="en-CA"/>
        </w:rPr>
      </w:pPr>
    </w:p>
    <w:p w:rsidR="004A4236" w:rsidRPr="00D05E55" w:rsidRDefault="004A4236" w:rsidP="004A4236">
      <w:pPr>
        <w:pStyle w:val="Heading3"/>
        <w:numPr>
          <w:ilvl w:val="2"/>
          <w:numId w:val="1"/>
        </w:numPr>
        <w:rPr>
          <w:lang w:val="en-CA"/>
        </w:rPr>
      </w:pPr>
      <w:r w:rsidRPr="00D05E55">
        <w:rPr>
          <w:lang w:val="en-CA"/>
        </w:rPr>
        <w:t>The duration of the IOCs; and/or</w:t>
      </w:r>
    </w:p>
    <w:p w:rsidR="004A4236" w:rsidRPr="00D05E55" w:rsidRDefault="004A4236" w:rsidP="004A4236">
      <w:pPr>
        <w:pStyle w:val="Heading3"/>
        <w:numPr>
          <w:ilvl w:val="2"/>
          <w:numId w:val="1"/>
        </w:numPr>
        <w:rPr>
          <w:lang w:val="en-CA"/>
        </w:rPr>
      </w:pPr>
      <w:r w:rsidRPr="00D05E55">
        <w:rPr>
          <w:lang w:val="en-CA"/>
        </w:rPr>
        <w:t xml:space="preserve">Whether to develop guidelines for the application of IOC to HFC-23 by-product control projects; </w:t>
      </w:r>
    </w:p>
    <w:p w:rsidR="004A4236" w:rsidRPr="00D05E55" w:rsidRDefault="004A4236" w:rsidP="004A4236">
      <w:pPr>
        <w:ind w:left="720" w:firstLine="720"/>
        <w:rPr>
          <w:i/>
          <w:lang w:val="en-CA"/>
        </w:rPr>
      </w:pPr>
      <w:r w:rsidRPr="00D05E55">
        <w:rPr>
          <w:i/>
          <w:lang w:val="en-CA"/>
        </w:rPr>
        <w:t>With regard to the level of agency support costs</w:t>
      </w:r>
    </w:p>
    <w:p w:rsidR="004A4236" w:rsidRPr="00D05E55" w:rsidRDefault="004A4236" w:rsidP="004A4236">
      <w:pPr>
        <w:rPr>
          <w:lang w:val="en-CA"/>
        </w:rPr>
      </w:pPr>
    </w:p>
    <w:p w:rsidR="004A4236" w:rsidRPr="00D05E55" w:rsidRDefault="004A4236" w:rsidP="004A4236">
      <w:pPr>
        <w:pStyle w:val="Heading3"/>
        <w:numPr>
          <w:ilvl w:val="2"/>
          <w:numId w:val="1"/>
        </w:numPr>
        <w:rPr>
          <w:lang w:val="en-CA"/>
        </w:rPr>
      </w:pPr>
      <w:r w:rsidRPr="00D05E55">
        <w:rPr>
          <w:lang w:val="en-CA"/>
        </w:rPr>
        <w:t>The appropriate level of agency support costs for HFC-23 by-product control projects in Article 5 countries;</w:t>
      </w:r>
    </w:p>
    <w:p w:rsidR="004A4236" w:rsidRPr="00D05E55" w:rsidRDefault="004A4236" w:rsidP="004A4236">
      <w:pPr>
        <w:pStyle w:val="Heading3"/>
        <w:numPr>
          <w:ilvl w:val="2"/>
          <w:numId w:val="1"/>
        </w:numPr>
        <w:rPr>
          <w:lang w:val="en-CA"/>
        </w:rPr>
      </w:pPr>
      <w:r w:rsidRPr="00D05E55">
        <w:rPr>
          <w:lang w:val="en-CA"/>
        </w:rPr>
        <w:t xml:space="preserve">Whether the costs of independent verification should be included under agency support costs or in the project costs; and </w:t>
      </w:r>
    </w:p>
    <w:p w:rsidR="004A4236" w:rsidRPr="00D05E55" w:rsidRDefault="004A4236" w:rsidP="004A4236">
      <w:pPr>
        <w:pStyle w:val="Heading3"/>
        <w:numPr>
          <w:ilvl w:val="2"/>
          <w:numId w:val="1"/>
        </w:numPr>
        <w:rPr>
          <w:lang w:val="en-CA"/>
        </w:rPr>
      </w:pPr>
      <w:r w:rsidRPr="00D05E55">
        <w:rPr>
          <w:lang w:val="en-CA"/>
        </w:rPr>
        <w:t>Whether the agency support costs should differ between (on- or off-site) destruction of HFC-23 by-product and closure of HCFC-22 production facilities;</w:t>
      </w:r>
    </w:p>
    <w:p w:rsidR="004A4236" w:rsidRPr="00D05E55" w:rsidRDefault="004A4236" w:rsidP="004A4236">
      <w:pPr>
        <w:ind w:left="1440"/>
        <w:rPr>
          <w:i/>
          <w:lang w:val="en-CA"/>
        </w:rPr>
      </w:pPr>
      <w:r w:rsidRPr="00D05E55">
        <w:rPr>
          <w:i/>
          <w:lang w:val="en-CA"/>
        </w:rPr>
        <w:t>With regard to the extent to which market demand and profitability of HCFC-22 production should determine expected future production of HCFC-22</w:t>
      </w:r>
    </w:p>
    <w:p w:rsidR="004A4236" w:rsidRPr="00D05E55" w:rsidRDefault="004A4236" w:rsidP="004A4236">
      <w:pPr>
        <w:rPr>
          <w:lang w:val="en-CA"/>
        </w:rPr>
      </w:pPr>
    </w:p>
    <w:p w:rsidR="004A4236" w:rsidRPr="00D05E55" w:rsidRDefault="004A4236" w:rsidP="004A4236">
      <w:pPr>
        <w:pStyle w:val="Heading3"/>
        <w:numPr>
          <w:ilvl w:val="2"/>
          <w:numId w:val="1"/>
        </w:numPr>
        <w:rPr>
          <w:lang w:val="en-CA"/>
        </w:rPr>
      </w:pPr>
      <w:r w:rsidRPr="00D05E55">
        <w:rPr>
          <w:lang w:val="en-CA"/>
        </w:rPr>
        <w:t>The extent to which market demand and profitability of HCFC-22 production determine expected future production of HCFC-22; and</w:t>
      </w:r>
    </w:p>
    <w:p w:rsidR="004A4236" w:rsidRPr="00D05E55" w:rsidRDefault="004A4236" w:rsidP="004A4236">
      <w:pPr>
        <w:pStyle w:val="Heading3"/>
        <w:numPr>
          <w:ilvl w:val="2"/>
          <w:numId w:val="1"/>
        </w:numPr>
        <w:rPr>
          <w:lang w:val="en-CA"/>
        </w:rPr>
      </w:pPr>
      <w:r w:rsidRPr="00D05E55">
        <w:rPr>
          <w:lang w:val="en-CA"/>
        </w:rPr>
        <w:t xml:space="preserve">The extent to which the profitability of an HCFC-22 production line should depend on the local versus international market price; </w:t>
      </w:r>
    </w:p>
    <w:p w:rsidR="004A4236" w:rsidRPr="00D05E55" w:rsidRDefault="004A4236" w:rsidP="004A4236">
      <w:pPr>
        <w:ind w:left="720" w:firstLine="720"/>
        <w:rPr>
          <w:i/>
          <w:lang w:val="en-CA"/>
        </w:rPr>
      </w:pPr>
      <w:r w:rsidRPr="00D05E55">
        <w:rPr>
          <w:i/>
          <w:lang w:val="en-CA"/>
        </w:rPr>
        <w:t>With regard to the timeline for HFC-23 by-product emission control</w:t>
      </w:r>
    </w:p>
    <w:p w:rsidR="004A4236" w:rsidRPr="00D05E55" w:rsidRDefault="004A4236" w:rsidP="004A4236">
      <w:pPr>
        <w:rPr>
          <w:i/>
          <w:lang w:val="en-CA"/>
        </w:rPr>
      </w:pPr>
    </w:p>
    <w:p w:rsidR="004A4236" w:rsidRPr="00D05E55" w:rsidRDefault="004A4236" w:rsidP="004A4236">
      <w:pPr>
        <w:pStyle w:val="Heading3"/>
        <w:numPr>
          <w:ilvl w:val="2"/>
          <w:numId w:val="1"/>
        </w:numPr>
        <w:rPr>
          <w:lang w:val="en-CA"/>
        </w:rPr>
      </w:pPr>
      <w:r w:rsidRPr="00D05E55">
        <w:rPr>
          <w:lang w:val="en-CA"/>
        </w:rPr>
        <w:t>Whether the timeline for HFC-23 by</w:t>
      </w:r>
      <w:r w:rsidRPr="00D05E55">
        <w:rPr>
          <w:lang w:val="en-CA"/>
        </w:rPr>
        <w:noBreakHyphen/>
        <w:t xml:space="preserve">product emission control is a relevant issue to be considered in selecting an option to control HFC-23 by-product emissions; </w:t>
      </w:r>
    </w:p>
    <w:p w:rsidR="004A4236" w:rsidRPr="00D05E55" w:rsidRDefault="004A4236" w:rsidP="008100C4">
      <w:pPr>
        <w:keepNext/>
        <w:ind w:left="1440"/>
        <w:rPr>
          <w:i/>
          <w:lang w:val="en-CA"/>
        </w:rPr>
      </w:pPr>
      <w:r w:rsidRPr="00D05E55">
        <w:rPr>
          <w:i/>
          <w:lang w:val="en-CA"/>
        </w:rPr>
        <w:t>With regard to the eligibility of HFC-23 by-product associated with HCFC-22 exported to a non-Article 5 country</w:t>
      </w:r>
    </w:p>
    <w:p w:rsidR="004A4236" w:rsidRPr="00D05E55" w:rsidRDefault="004A4236" w:rsidP="008100C4">
      <w:pPr>
        <w:keepNext/>
        <w:rPr>
          <w:lang w:val="en-CA"/>
        </w:rPr>
      </w:pPr>
    </w:p>
    <w:p w:rsidR="004A4236" w:rsidRPr="00D05E55" w:rsidRDefault="004A4236" w:rsidP="004A4236">
      <w:pPr>
        <w:pStyle w:val="Heading3"/>
        <w:numPr>
          <w:ilvl w:val="2"/>
          <w:numId w:val="1"/>
        </w:numPr>
        <w:rPr>
          <w:lang w:val="en-CA"/>
        </w:rPr>
      </w:pPr>
      <w:r w:rsidRPr="00D05E55">
        <w:rPr>
          <w:lang w:val="en-CA"/>
        </w:rPr>
        <w:t xml:space="preserve">Whether to consider all HFC-23 by-product to be eligible, irrespective of whether the HCFC-22 from which it was generated was exported to a non-Article 5 country, and </w:t>
      </w:r>
    </w:p>
    <w:p w:rsidR="004A4236" w:rsidRPr="00D05E55" w:rsidRDefault="004A4236" w:rsidP="004A4236">
      <w:pPr>
        <w:pStyle w:val="Heading3"/>
        <w:numPr>
          <w:ilvl w:val="2"/>
          <w:numId w:val="1"/>
        </w:numPr>
        <w:rPr>
          <w:lang w:val="en-CA"/>
        </w:rPr>
      </w:pPr>
      <w:r w:rsidRPr="00D05E55">
        <w:rPr>
          <w:lang w:val="en-CA"/>
        </w:rPr>
        <w:t xml:space="preserve">Whether to deduct that portion of the HFC-23 </w:t>
      </w:r>
      <w:r w:rsidR="008100C4">
        <w:rPr>
          <w:lang w:val="en-CA"/>
        </w:rPr>
        <w:t xml:space="preserve">by-product associated with </w:t>
      </w:r>
      <w:r w:rsidR="008100C4">
        <w:rPr>
          <w:lang w:val="en-CA"/>
        </w:rPr>
        <w:lastRenderedPageBreak/>
        <w:t>HCFC</w:t>
      </w:r>
      <w:r w:rsidR="008100C4">
        <w:rPr>
          <w:lang w:val="en-CA"/>
        </w:rPr>
        <w:noBreakHyphen/>
      </w:r>
      <w:r w:rsidRPr="00D05E55">
        <w:rPr>
          <w:lang w:val="en-CA"/>
        </w:rPr>
        <w:t xml:space="preserve">22 exported to a non-Article 5 country; </w:t>
      </w:r>
    </w:p>
    <w:p w:rsidR="00DC091C" w:rsidRPr="00D05E55" w:rsidRDefault="00DC091C" w:rsidP="00DC091C">
      <w:pPr>
        <w:ind w:left="1440"/>
        <w:rPr>
          <w:i/>
          <w:lang w:val="en-CA"/>
        </w:rPr>
      </w:pPr>
      <w:r w:rsidRPr="00D05E55">
        <w:rPr>
          <w:i/>
          <w:lang w:val="en-CA"/>
        </w:rPr>
        <w:t>With regard to the HFC-23 by-product generation rate</w:t>
      </w:r>
    </w:p>
    <w:p w:rsidR="00DC091C" w:rsidRPr="00D05E55" w:rsidRDefault="00DC091C" w:rsidP="00DC091C">
      <w:pPr>
        <w:ind w:left="1440"/>
        <w:rPr>
          <w:i/>
          <w:lang w:val="en-CA"/>
        </w:rPr>
      </w:pPr>
    </w:p>
    <w:p w:rsidR="00DC091C" w:rsidRPr="00D05E55" w:rsidRDefault="00DC091C" w:rsidP="00817452">
      <w:pPr>
        <w:pStyle w:val="Heading3"/>
        <w:rPr>
          <w:lang w:val="en-CA"/>
        </w:rPr>
      </w:pPr>
      <w:r w:rsidRPr="00D05E55">
        <w:rPr>
          <w:lang w:val="en-CA"/>
        </w:rPr>
        <w:t>Whether to use the HFC-23 by-product generation rate in the year immediately preceding project preparation, the minimum generation rate in the three years immediately preceding project preparation, or another value;</w:t>
      </w:r>
    </w:p>
    <w:p w:rsidR="004A4236" w:rsidRPr="00D05E55" w:rsidRDefault="00B258C8" w:rsidP="00B258C8">
      <w:pPr>
        <w:pStyle w:val="Heading2"/>
        <w:rPr>
          <w:lang w:val="en-CA"/>
        </w:rPr>
      </w:pPr>
      <w:r w:rsidRPr="00D05E55">
        <w:rPr>
          <w:lang w:val="en-CA"/>
        </w:rPr>
        <w:t>Confirm that:</w:t>
      </w:r>
    </w:p>
    <w:p w:rsidR="004A4236" w:rsidRPr="00D05E55" w:rsidRDefault="004A4236" w:rsidP="004A4236">
      <w:pPr>
        <w:pStyle w:val="Heading3"/>
        <w:numPr>
          <w:ilvl w:val="2"/>
          <w:numId w:val="1"/>
        </w:numPr>
        <w:rPr>
          <w:lang w:val="en-CA"/>
        </w:rPr>
      </w:pPr>
      <w:r w:rsidRPr="00D05E55">
        <w:rPr>
          <w:lang w:val="en-CA"/>
        </w:rPr>
        <w:t xml:space="preserve">HFC-23 by-product controls </w:t>
      </w:r>
      <w:r w:rsidR="00B258C8" w:rsidRPr="00D05E55">
        <w:rPr>
          <w:lang w:val="en-CA"/>
        </w:rPr>
        <w:t xml:space="preserve">would be eligible </w:t>
      </w:r>
      <w:r w:rsidRPr="00D05E55">
        <w:rPr>
          <w:lang w:val="en-CA"/>
        </w:rPr>
        <w:t xml:space="preserve">independent of whether the </w:t>
      </w:r>
      <w:r w:rsidR="008100C4">
        <w:rPr>
          <w:lang w:val="en-CA"/>
        </w:rPr>
        <w:t>HCFC</w:t>
      </w:r>
      <w:r w:rsidR="008100C4">
        <w:rPr>
          <w:lang w:val="en-CA"/>
        </w:rPr>
        <w:noBreakHyphen/>
      </w:r>
      <w:r w:rsidR="00B258C8" w:rsidRPr="00D05E55">
        <w:rPr>
          <w:lang w:val="en-CA"/>
        </w:rPr>
        <w:t xml:space="preserve">22 </w:t>
      </w:r>
      <w:r w:rsidRPr="00D05E55">
        <w:rPr>
          <w:lang w:val="en-CA"/>
        </w:rPr>
        <w:t xml:space="preserve">production </w:t>
      </w:r>
      <w:r w:rsidR="00B258C8" w:rsidRPr="00D05E55">
        <w:rPr>
          <w:lang w:val="en-CA"/>
        </w:rPr>
        <w:t xml:space="preserve">that generated the HFC-23 </w:t>
      </w:r>
      <w:r w:rsidRPr="00D05E55">
        <w:rPr>
          <w:lang w:val="en-CA"/>
        </w:rPr>
        <w:t xml:space="preserve">is for controlled or for feedstock uses; </w:t>
      </w:r>
      <w:r w:rsidR="00B258C8" w:rsidRPr="00D05E55">
        <w:rPr>
          <w:lang w:val="en-CA"/>
        </w:rPr>
        <w:t>and</w:t>
      </w:r>
    </w:p>
    <w:p w:rsidR="004A4236" w:rsidRDefault="00B258C8" w:rsidP="004A4236">
      <w:pPr>
        <w:pStyle w:val="Heading3"/>
        <w:numPr>
          <w:ilvl w:val="2"/>
          <w:numId w:val="1"/>
        </w:numPr>
        <w:rPr>
          <w:lang w:val="en-CA"/>
        </w:rPr>
      </w:pPr>
      <w:r w:rsidRPr="00D05E55">
        <w:rPr>
          <w:lang w:val="en-CA"/>
        </w:rPr>
        <w:t>Th</w:t>
      </w:r>
      <w:r w:rsidR="004A4236" w:rsidRPr="00D05E55">
        <w:rPr>
          <w:lang w:val="en-CA"/>
        </w:rPr>
        <w:t xml:space="preserve">e implementation of a back-up system </w:t>
      </w:r>
      <w:r w:rsidRPr="00D05E55">
        <w:rPr>
          <w:lang w:val="en-CA"/>
        </w:rPr>
        <w:t>to</w:t>
      </w:r>
      <w:r w:rsidR="008100C4">
        <w:rPr>
          <w:lang w:val="en-CA"/>
        </w:rPr>
        <w:t xml:space="preserve"> control emissions of HFC-23 by</w:t>
      </w:r>
      <w:r w:rsidR="008100C4">
        <w:rPr>
          <w:lang w:val="en-CA"/>
        </w:rPr>
        <w:noBreakHyphen/>
      </w:r>
      <w:r w:rsidRPr="00D05E55">
        <w:rPr>
          <w:lang w:val="en-CA"/>
        </w:rPr>
        <w:t xml:space="preserve">product </w:t>
      </w:r>
      <w:r w:rsidR="004A4236" w:rsidRPr="00D05E55">
        <w:rPr>
          <w:lang w:val="en-CA"/>
        </w:rPr>
        <w:t xml:space="preserve">is “practicable” and, hence, eligible. </w:t>
      </w:r>
    </w:p>
    <w:p w:rsidR="002E0FFC" w:rsidRDefault="002E0FFC" w:rsidP="002E0FFC">
      <w:pPr>
        <w:rPr>
          <w:lang w:val="en-CA"/>
        </w:rPr>
      </w:pPr>
    </w:p>
    <w:p w:rsidR="002E0FFC" w:rsidRDefault="002E0FFC" w:rsidP="002E0FFC">
      <w:pPr>
        <w:rPr>
          <w:lang w:val="en-CA"/>
        </w:rPr>
      </w:pPr>
    </w:p>
    <w:p w:rsidR="002E0FFC" w:rsidRPr="002E0FFC" w:rsidRDefault="002E0FFC" w:rsidP="002E0FFC">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8E067C" w:rsidTr="004A4236">
        <w:tc>
          <w:tcPr>
            <w:tcW w:w="1871" w:type="dxa"/>
          </w:tcPr>
          <w:p w:rsidR="00052C5C" w:rsidRPr="008E067C" w:rsidRDefault="00052C5C" w:rsidP="00052C5C">
            <w:pPr>
              <w:tabs>
                <w:tab w:val="left" w:pos="8280"/>
              </w:tabs>
              <w:rPr>
                <w:lang w:val="en-CA"/>
              </w:rPr>
            </w:pPr>
          </w:p>
        </w:tc>
        <w:tc>
          <w:tcPr>
            <w:tcW w:w="1872" w:type="dxa"/>
          </w:tcPr>
          <w:p w:rsidR="00052C5C" w:rsidRPr="008E067C" w:rsidRDefault="00052C5C" w:rsidP="00052C5C">
            <w:pPr>
              <w:tabs>
                <w:tab w:val="left" w:pos="8280"/>
              </w:tabs>
              <w:rPr>
                <w:lang w:val="en-CA"/>
              </w:rPr>
            </w:pPr>
          </w:p>
        </w:tc>
        <w:tc>
          <w:tcPr>
            <w:tcW w:w="1872" w:type="dxa"/>
            <w:tcBorders>
              <w:bottom w:val="single" w:sz="4" w:space="0" w:color="auto"/>
            </w:tcBorders>
          </w:tcPr>
          <w:p w:rsidR="00052C5C" w:rsidRPr="008E067C" w:rsidRDefault="00052C5C" w:rsidP="00052C5C">
            <w:pPr>
              <w:tabs>
                <w:tab w:val="left" w:pos="8280"/>
              </w:tabs>
              <w:rPr>
                <w:lang w:val="en-CA"/>
              </w:rPr>
            </w:pPr>
          </w:p>
        </w:tc>
        <w:tc>
          <w:tcPr>
            <w:tcW w:w="1872" w:type="dxa"/>
          </w:tcPr>
          <w:p w:rsidR="00052C5C" w:rsidRPr="008E067C" w:rsidRDefault="00052C5C" w:rsidP="00052C5C">
            <w:pPr>
              <w:tabs>
                <w:tab w:val="left" w:pos="8280"/>
              </w:tabs>
              <w:rPr>
                <w:lang w:val="en-CA"/>
              </w:rPr>
            </w:pPr>
          </w:p>
        </w:tc>
        <w:tc>
          <w:tcPr>
            <w:tcW w:w="1873" w:type="dxa"/>
          </w:tcPr>
          <w:p w:rsidR="00052C5C" w:rsidRPr="008E067C" w:rsidRDefault="00052C5C" w:rsidP="00052C5C">
            <w:pPr>
              <w:tabs>
                <w:tab w:val="left" w:pos="8280"/>
              </w:tabs>
              <w:rPr>
                <w:lang w:val="en-CA"/>
              </w:rPr>
            </w:pPr>
          </w:p>
        </w:tc>
      </w:tr>
    </w:tbl>
    <w:p w:rsidR="00052C5C" w:rsidRPr="008E067C" w:rsidRDefault="00052C5C" w:rsidP="00052C5C">
      <w:pPr>
        <w:tabs>
          <w:tab w:val="left" w:pos="8280"/>
        </w:tabs>
        <w:rPr>
          <w:lang w:val="en-CA"/>
        </w:rPr>
      </w:pPr>
    </w:p>
    <w:p w:rsidR="00052C5C" w:rsidRPr="008E067C" w:rsidRDefault="00052C5C" w:rsidP="001C3C80">
      <w:pPr>
        <w:tabs>
          <w:tab w:val="left" w:pos="8280"/>
        </w:tabs>
        <w:rPr>
          <w:lang w:val="en-CA"/>
        </w:rPr>
      </w:pPr>
    </w:p>
    <w:sectPr w:rsidR="00052C5C" w:rsidRPr="008E067C"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E5A" w:rsidRDefault="00853E5A" w:rsidP="004A504B">
      <w:r>
        <w:separator/>
      </w:r>
    </w:p>
  </w:endnote>
  <w:endnote w:type="continuationSeparator" w:id="0">
    <w:p w:rsidR="00853E5A" w:rsidRDefault="00853E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2E0FF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2E0FF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E5A" w:rsidRDefault="00853E5A" w:rsidP="004A504B">
      <w:r>
        <w:separator/>
      </w:r>
    </w:p>
  </w:footnote>
  <w:footnote w:type="continuationSeparator" w:id="0">
    <w:p w:rsidR="00853E5A" w:rsidRDefault="00853E5A" w:rsidP="004A504B">
      <w:r>
        <w:continuationSeparator/>
      </w:r>
    </w:p>
  </w:footnote>
  <w:footnote w:id="1">
    <w:p w:rsidR="003F22D6" w:rsidRDefault="003F22D6">
      <w:pPr>
        <w:pStyle w:val="FootnoteText"/>
      </w:pPr>
      <w:r>
        <w:rPr>
          <w:rStyle w:val="FootnoteReference"/>
        </w:rPr>
        <w:footnoteRef/>
      </w:r>
      <w:r>
        <w:t xml:space="preserve"> </w:t>
      </w:r>
      <w:r w:rsidRPr="003F22D6">
        <w:t>UNEP/</w:t>
      </w:r>
      <w:proofErr w:type="spellStart"/>
      <w:r w:rsidRPr="003F22D6">
        <w:t>OzL.Pro</w:t>
      </w:r>
      <w:proofErr w:type="spellEnd"/>
      <w:r w:rsidRPr="003F22D6">
        <w:t>/</w:t>
      </w:r>
      <w:proofErr w:type="spellStart"/>
      <w:r w:rsidRPr="003F22D6">
        <w:t>ExCom</w:t>
      </w:r>
      <w:proofErr w:type="spellEnd"/>
      <w:r w:rsidRPr="003F22D6">
        <w:t>/83/44</w:t>
      </w:r>
    </w:p>
    <w:p w:rsidR="002E0FFC" w:rsidRPr="003F22D6" w:rsidRDefault="002E0FFC">
      <w:pPr>
        <w:pStyle w:val="FootnoteText"/>
        <w:rPr>
          <w:lang w:val="en-US"/>
        </w:rPr>
      </w:pPr>
    </w:p>
  </w:footnote>
  <w:footnote w:id="2">
    <w:p w:rsidR="003F22D6" w:rsidRPr="003F22D6" w:rsidRDefault="003F22D6">
      <w:pPr>
        <w:pStyle w:val="FootnoteText"/>
        <w:rPr>
          <w:lang w:val="en-US"/>
        </w:rPr>
      </w:pPr>
      <w:r>
        <w:rPr>
          <w:rStyle w:val="FootnoteReference"/>
        </w:rPr>
        <w:footnoteRef/>
      </w:r>
      <w:r>
        <w:t xml:space="preserve"> </w:t>
      </w:r>
      <w:r w:rsidRPr="003F22D6">
        <w:t>UNEP/OzL.Pro/ExCom/84/71</w:t>
      </w:r>
    </w:p>
  </w:footnote>
  <w:footnote w:id="3">
    <w:p w:rsidR="003F22D6" w:rsidRPr="003F22D6" w:rsidRDefault="003F22D6">
      <w:pPr>
        <w:pStyle w:val="FootnoteText"/>
        <w:rPr>
          <w:lang w:val="en-US"/>
        </w:rPr>
      </w:pPr>
      <w:r>
        <w:rPr>
          <w:rStyle w:val="FootnoteReference"/>
        </w:rPr>
        <w:footnoteRef/>
      </w:r>
      <w:r>
        <w:t xml:space="preserve"> UNEP/OzL.Pro/ExCom/84/72</w:t>
      </w:r>
    </w:p>
  </w:footnote>
  <w:footnote w:id="4">
    <w:p w:rsidR="001C56C1" w:rsidRPr="001C56C1" w:rsidRDefault="001C56C1" w:rsidP="001C56C1">
      <w:pPr>
        <w:pStyle w:val="FootnoteText"/>
      </w:pPr>
      <w:r>
        <w:rPr>
          <w:rStyle w:val="FootnoteReference"/>
        </w:rPr>
        <w:footnoteRef/>
      </w:r>
      <w:r>
        <w:t xml:space="preserve"> P</w:t>
      </w:r>
      <w:r w:rsidRPr="001C56C1">
        <w:t>aragraph 32(b) of document UNEP/OzL.Pro/ExCom/16/20</w:t>
      </w:r>
    </w:p>
  </w:footnote>
  <w:footnote w:id="5">
    <w:p w:rsidR="00F76AD4" w:rsidRPr="00F76AD4" w:rsidRDefault="00F76AD4" w:rsidP="00F76AD4">
      <w:pPr>
        <w:pStyle w:val="FootnoteText"/>
      </w:pPr>
      <w:r>
        <w:rPr>
          <w:rStyle w:val="FootnoteReference"/>
        </w:rPr>
        <w:footnoteRef/>
      </w:r>
      <w:r>
        <w:t xml:space="preserve"> A</w:t>
      </w:r>
      <w:r w:rsidRPr="00F76AD4">
        <w:t>dministrative cost regime for the 2012–2014 triennium</w:t>
      </w:r>
      <w:r>
        <w:t xml:space="preserve">, which has been maintained. </w:t>
      </w:r>
    </w:p>
  </w:footnote>
  <w:footnote w:id="6">
    <w:p w:rsidR="00E860F6" w:rsidRPr="00E860F6" w:rsidRDefault="00E860F6" w:rsidP="00E860F6">
      <w:pPr>
        <w:pStyle w:val="FootnoteText"/>
      </w:pPr>
      <w:r>
        <w:rPr>
          <w:rStyle w:val="FootnoteReference"/>
        </w:rPr>
        <w:footnoteRef/>
      </w:r>
      <w:r>
        <w:t xml:space="preserve"> </w:t>
      </w:r>
      <w:r w:rsidRPr="00E860F6">
        <w:t>UNEP/OzL.Pro/ExCom/83/44</w:t>
      </w:r>
    </w:p>
  </w:footnote>
  <w:footnote w:id="7">
    <w:p w:rsidR="009366FD" w:rsidRPr="009366FD" w:rsidRDefault="009366FD">
      <w:pPr>
        <w:pStyle w:val="FootnoteText"/>
        <w:rPr>
          <w:lang w:val="en-CA"/>
        </w:rPr>
      </w:pPr>
      <w:r>
        <w:rPr>
          <w:rStyle w:val="FootnoteReference"/>
        </w:rPr>
        <w:footnoteRef/>
      </w:r>
      <w:r>
        <w:t xml:space="preserve"> </w:t>
      </w:r>
      <w:r w:rsidRPr="00E860F6">
        <w:t>UNEP/</w:t>
      </w:r>
      <w:proofErr w:type="spellStart"/>
      <w:r w:rsidRPr="00E860F6">
        <w:t>OzL.Pro</w:t>
      </w:r>
      <w:proofErr w:type="spellEnd"/>
      <w:r w:rsidRPr="00E860F6">
        <w:t>/</w:t>
      </w:r>
      <w:proofErr w:type="spellStart"/>
      <w:r w:rsidRPr="00E860F6">
        <w:t>ExCom</w:t>
      </w:r>
      <w:proofErr w:type="spellEnd"/>
      <w:r w:rsidRPr="00E860F6">
        <w:t>/84</w:t>
      </w:r>
      <w:r w:rsidR="006D6D0E">
        <w:t>/71</w:t>
      </w:r>
    </w:p>
  </w:footnote>
  <w:footnote w:id="8">
    <w:p w:rsidR="00413A55" w:rsidRPr="00413A55" w:rsidRDefault="00413A55">
      <w:pPr>
        <w:pStyle w:val="FootnoteText"/>
        <w:rPr>
          <w:lang w:val="en-US"/>
        </w:rPr>
      </w:pPr>
      <w:r>
        <w:rPr>
          <w:rStyle w:val="FootnoteReference"/>
        </w:rPr>
        <w:footnoteRef/>
      </w:r>
      <w:r>
        <w:t xml:space="preserve"> P</w:t>
      </w:r>
      <w:r w:rsidRPr="00413A55">
        <w:t>aragraphs 146 and 147 of document UNEP/</w:t>
      </w:r>
      <w:proofErr w:type="spellStart"/>
      <w:r w:rsidRPr="00413A55">
        <w:t>OzL.Pro</w:t>
      </w:r>
      <w:proofErr w:type="spellEnd"/>
      <w:r w:rsidRPr="00413A55">
        <w:t>/</w:t>
      </w:r>
      <w:proofErr w:type="spellStart"/>
      <w:r w:rsidRPr="00413A55">
        <w:t>ExCom</w:t>
      </w:r>
      <w:proofErr w:type="spellEnd"/>
      <w:r w:rsidRPr="00413A55">
        <w:t>/15/45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E6B6B">
    <w:r>
      <w:fldChar w:fldCharType="begin"/>
    </w:r>
    <w:r>
      <w:instrText xml:space="preserve"> DOCPROPERTY "Document number"  \* MERGEFORMAT </w:instrText>
    </w:r>
    <w:r>
      <w:fldChar w:fldCharType="separate"/>
    </w:r>
    <w:r w:rsidR="002E0FFC">
      <w:t>UNEP/</w:t>
    </w:r>
    <w:proofErr w:type="spellStart"/>
    <w:r w:rsidR="002E0FFC">
      <w:t>OzL.Pro</w:t>
    </w:r>
    <w:proofErr w:type="spellEnd"/>
    <w:r w:rsidR="002E0FFC">
      <w:t>/</w:t>
    </w:r>
    <w:proofErr w:type="spellStart"/>
    <w:r w:rsidR="002E0FFC">
      <w:t>ExCom</w:t>
    </w:r>
    <w:proofErr w:type="spellEnd"/>
    <w:r w:rsidR="002E0FFC">
      <w:t>/84/70</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E6B6B">
    <w:pPr>
      <w:jc w:val="right"/>
    </w:pPr>
    <w:r>
      <w:fldChar w:fldCharType="begin"/>
    </w:r>
    <w:r>
      <w:instrText xml:space="preserve"> DOCPROPERTY "Document number"  \* MERGEFORMAT </w:instrText>
    </w:r>
    <w:r>
      <w:fldChar w:fldCharType="separate"/>
    </w:r>
    <w:r w:rsidR="002E0FFC">
      <w:t>UNEP/</w:t>
    </w:r>
    <w:proofErr w:type="spellStart"/>
    <w:r w:rsidR="002E0FFC">
      <w:t>OzL.Pro</w:t>
    </w:r>
    <w:proofErr w:type="spellEnd"/>
    <w:r w:rsidR="002E0FFC">
      <w:t>/</w:t>
    </w:r>
    <w:proofErr w:type="spellStart"/>
    <w:r w:rsidR="002E0FFC">
      <w:t>ExCom</w:t>
    </w:r>
    <w:proofErr w:type="spellEnd"/>
    <w:r w:rsidR="002E0FFC">
      <w:t>/84/70</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FED"/>
    <w:rsid w:val="0000434E"/>
    <w:rsid w:val="00017C3F"/>
    <w:rsid w:val="000211A9"/>
    <w:rsid w:val="00031260"/>
    <w:rsid w:val="0003681A"/>
    <w:rsid w:val="00052C5C"/>
    <w:rsid w:val="00061EC2"/>
    <w:rsid w:val="00066B46"/>
    <w:rsid w:val="00080ED0"/>
    <w:rsid w:val="00085B8F"/>
    <w:rsid w:val="00086E6C"/>
    <w:rsid w:val="00090481"/>
    <w:rsid w:val="00092009"/>
    <w:rsid w:val="00097558"/>
    <w:rsid w:val="000A43EE"/>
    <w:rsid w:val="000A6C26"/>
    <w:rsid w:val="000B26D3"/>
    <w:rsid w:val="000B2FB5"/>
    <w:rsid w:val="000D52A4"/>
    <w:rsid w:val="000E07BC"/>
    <w:rsid w:val="000E59CB"/>
    <w:rsid w:val="000F1CD4"/>
    <w:rsid w:val="000F4103"/>
    <w:rsid w:val="000F70A7"/>
    <w:rsid w:val="00113CCA"/>
    <w:rsid w:val="00122F25"/>
    <w:rsid w:val="00125015"/>
    <w:rsid w:val="00135980"/>
    <w:rsid w:val="0014555A"/>
    <w:rsid w:val="00164719"/>
    <w:rsid w:val="00166FC4"/>
    <w:rsid w:val="001677AC"/>
    <w:rsid w:val="001804EA"/>
    <w:rsid w:val="00190A61"/>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21B1"/>
    <w:rsid w:val="001E2F93"/>
    <w:rsid w:val="001E61E5"/>
    <w:rsid w:val="001F2159"/>
    <w:rsid w:val="00213B82"/>
    <w:rsid w:val="00214863"/>
    <w:rsid w:val="002156B4"/>
    <w:rsid w:val="0023400B"/>
    <w:rsid w:val="00253222"/>
    <w:rsid w:val="00262847"/>
    <w:rsid w:val="00264ACF"/>
    <w:rsid w:val="002662C3"/>
    <w:rsid w:val="002674C8"/>
    <w:rsid w:val="00281BB2"/>
    <w:rsid w:val="00291DAF"/>
    <w:rsid w:val="002B08D9"/>
    <w:rsid w:val="002B1B1C"/>
    <w:rsid w:val="002B72E9"/>
    <w:rsid w:val="002C7998"/>
    <w:rsid w:val="002E0FFC"/>
    <w:rsid w:val="002E75FB"/>
    <w:rsid w:val="002F1E53"/>
    <w:rsid w:val="002F263D"/>
    <w:rsid w:val="002F2CAA"/>
    <w:rsid w:val="002F3D8C"/>
    <w:rsid w:val="0030052C"/>
    <w:rsid w:val="00311595"/>
    <w:rsid w:val="0031551A"/>
    <w:rsid w:val="003306E1"/>
    <w:rsid w:val="003320E4"/>
    <w:rsid w:val="0033435D"/>
    <w:rsid w:val="0033525D"/>
    <w:rsid w:val="003414F3"/>
    <w:rsid w:val="00346674"/>
    <w:rsid w:val="003512CB"/>
    <w:rsid w:val="0035613E"/>
    <w:rsid w:val="00363EE9"/>
    <w:rsid w:val="0036427C"/>
    <w:rsid w:val="00366505"/>
    <w:rsid w:val="00376128"/>
    <w:rsid w:val="0037742E"/>
    <w:rsid w:val="00377D56"/>
    <w:rsid w:val="00381095"/>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2C4A"/>
    <w:rsid w:val="003E5D5E"/>
    <w:rsid w:val="003E7906"/>
    <w:rsid w:val="003F22D6"/>
    <w:rsid w:val="003F3C50"/>
    <w:rsid w:val="003F5FBE"/>
    <w:rsid w:val="00406A6A"/>
    <w:rsid w:val="00406B22"/>
    <w:rsid w:val="00413A55"/>
    <w:rsid w:val="004174B4"/>
    <w:rsid w:val="004328A7"/>
    <w:rsid w:val="00433F2E"/>
    <w:rsid w:val="00434C74"/>
    <w:rsid w:val="0044160D"/>
    <w:rsid w:val="00453690"/>
    <w:rsid w:val="00454583"/>
    <w:rsid w:val="00456EB4"/>
    <w:rsid w:val="00461B9A"/>
    <w:rsid w:val="004718F3"/>
    <w:rsid w:val="004731B8"/>
    <w:rsid w:val="00475040"/>
    <w:rsid w:val="00483F8D"/>
    <w:rsid w:val="0049104D"/>
    <w:rsid w:val="00493D40"/>
    <w:rsid w:val="004967B6"/>
    <w:rsid w:val="004A4236"/>
    <w:rsid w:val="004A504B"/>
    <w:rsid w:val="004A6911"/>
    <w:rsid w:val="004B54E0"/>
    <w:rsid w:val="004B7384"/>
    <w:rsid w:val="004C4269"/>
    <w:rsid w:val="004D6236"/>
    <w:rsid w:val="004D7F90"/>
    <w:rsid w:val="004E4DBB"/>
    <w:rsid w:val="004E4E41"/>
    <w:rsid w:val="004E7F9C"/>
    <w:rsid w:val="004F18A7"/>
    <w:rsid w:val="004F3493"/>
    <w:rsid w:val="004F5143"/>
    <w:rsid w:val="00500E33"/>
    <w:rsid w:val="00512B09"/>
    <w:rsid w:val="00515B2F"/>
    <w:rsid w:val="00533796"/>
    <w:rsid w:val="00555D75"/>
    <w:rsid w:val="00560DF0"/>
    <w:rsid w:val="0056759C"/>
    <w:rsid w:val="0059513E"/>
    <w:rsid w:val="005A0940"/>
    <w:rsid w:val="005A4390"/>
    <w:rsid w:val="005B48FF"/>
    <w:rsid w:val="005D6C56"/>
    <w:rsid w:val="005E454E"/>
    <w:rsid w:val="0060030D"/>
    <w:rsid w:val="00600CFD"/>
    <w:rsid w:val="00604091"/>
    <w:rsid w:val="0060485C"/>
    <w:rsid w:val="00604C15"/>
    <w:rsid w:val="00614BE0"/>
    <w:rsid w:val="006158D5"/>
    <w:rsid w:val="00625D83"/>
    <w:rsid w:val="006475D4"/>
    <w:rsid w:val="006623E7"/>
    <w:rsid w:val="00662B80"/>
    <w:rsid w:val="00670F6C"/>
    <w:rsid w:val="00675795"/>
    <w:rsid w:val="006761E4"/>
    <w:rsid w:val="006852C7"/>
    <w:rsid w:val="006852CE"/>
    <w:rsid w:val="006C147B"/>
    <w:rsid w:val="006C1727"/>
    <w:rsid w:val="006C32FD"/>
    <w:rsid w:val="006C39CE"/>
    <w:rsid w:val="006D0FCC"/>
    <w:rsid w:val="006D1D2D"/>
    <w:rsid w:val="006D54FC"/>
    <w:rsid w:val="006D6D0E"/>
    <w:rsid w:val="006E1FC3"/>
    <w:rsid w:val="0070616B"/>
    <w:rsid w:val="0070696A"/>
    <w:rsid w:val="00706FDA"/>
    <w:rsid w:val="00711F9A"/>
    <w:rsid w:val="00713810"/>
    <w:rsid w:val="007303A5"/>
    <w:rsid w:val="00730B3E"/>
    <w:rsid w:val="0073420B"/>
    <w:rsid w:val="0074760E"/>
    <w:rsid w:val="00754ABA"/>
    <w:rsid w:val="007853CF"/>
    <w:rsid w:val="007A1546"/>
    <w:rsid w:val="007A228C"/>
    <w:rsid w:val="007A368E"/>
    <w:rsid w:val="007A5868"/>
    <w:rsid w:val="007B04CE"/>
    <w:rsid w:val="007B6871"/>
    <w:rsid w:val="007B7A2F"/>
    <w:rsid w:val="007C227C"/>
    <w:rsid w:val="007C3D33"/>
    <w:rsid w:val="007D294A"/>
    <w:rsid w:val="007D47D2"/>
    <w:rsid w:val="007D6EC0"/>
    <w:rsid w:val="007D7E1D"/>
    <w:rsid w:val="007E6B6B"/>
    <w:rsid w:val="008100C4"/>
    <w:rsid w:val="00831979"/>
    <w:rsid w:val="00837A3D"/>
    <w:rsid w:val="00851352"/>
    <w:rsid w:val="00853E5A"/>
    <w:rsid w:val="00863230"/>
    <w:rsid w:val="008717D8"/>
    <w:rsid w:val="0087215C"/>
    <w:rsid w:val="00880E35"/>
    <w:rsid w:val="008875FE"/>
    <w:rsid w:val="00887F8E"/>
    <w:rsid w:val="00896234"/>
    <w:rsid w:val="00897E43"/>
    <w:rsid w:val="008A7919"/>
    <w:rsid w:val="008C1DDB"/>
    <w:rsid w:val="008C5738"/>
    <w:rsid w:val="008C7EAD"/>
    <w:rsid w:val="008D0CFE"/>
    <w:rsid w:val="008D1C0C"/>
    <w:rsid w:val="008D3375"/>
    <w:rsid w:val="008D54C2"/>
    <w:rsid w:val="008D6152"/>
    <w:rsid w:val="008E067C"/>
    <w:rsid w:val="008F0F81"/>
    <w:rsid w:val="008F27BF"/>
    <w:rsid w:val="009142EC"/>
    <w:rsid w:val="009154C3"/>
    <w:rsid w:val="00923540"/>
    <w:rsid w:val="00926767"/>
    <w:rsid w:val="0093365B"/>
    <w:rsid w:val="009361D5"/>
    <w:rsid w:val="009366FD"/>
    <w:rsid w:val="009428A4"/>
    <w:rsid w:val="00953063"/>
    <w:rsid w:val="00954D8B"/>
    <w:rsid w:val="009659F4"/>
    <w:rsid w:val="009709B0"/>
    <w:rsid w:val="00970D60"/>
    <w:rsid w:val="00973ED1"/>
    <w:rsid w:val="0099098E"/>
    <w:rsid w:val="009960E5"/>
    <w:rsid w:val="009A7ADC"/>
    <w:rsid w:val="009C19B7"/>
    <w:rsid w:val="009D26D5"/>
    <w:rsid w:val="009D7C51"/>
    <w:rsid w:val="009E196C"/>
    <w:rsid w:val="009E33F2"/>
    <w:rsid w:val="009F36BF"/>
    <w:rsid w:val="009F610B"/>
    <w:rsid w:val="00A111B6"/>
    <w:rsid w:val="00A2547B"/>
    <w:rsid w:val="00A26D27"/>
    <w:rsid w:val="00A376EE"/>
    <w:rsid w:val="00A42A99"/>
    <w:rsid w:val="00A47345"/>
    <w:rsid w:val="00A5151A"/>
    <w:rsid w:val="00A56465"/>
    <w:rsid w:val="00A57E0A"/>
    <w:rsid w:val="00A62EDA"/>
    <w:rsid w:val="00A823F6"/>
    <w:rsid w:val="00A93BBA"/>
    <w:rsid w:val="00AA0A89"/>
    <w:rsid w:val="00AA6429"/>
    <w:rsid w:val="00AC01AA"/>
    <w:rsid w:val="00AC4F72"/>
    <w:rsid w:val="00AE77AA"/>
    <w:rsid w:val="00AF741A"/>
    <w:rsid w:val="00B01ADB"/>
    <w:rsid w:val="00B04161"/>
    <w:rsid w:val="00B056F9"/>
    <w:rsid w:val="00B11E3D"/>
    <w:rsid w:val="00B17E82"/>
    <w:rsid w:val="00B23C16"/>
    <w:rsid w:val="00B2419B"/>
    <w:rsid w:val="00B258C8"/>
    <w:rsid w:val="00B273DD"/>
    <w:rsid w:val="00B4575A"/>
    <w:rsid w:val="00B575BA"/>
    <w:rsid w:val="00B76429"/>
    <w:rsid w:val="00B956D4"/>
    <w:rsid w:val="00B97446"/>
    <w:rsid w:val="00BA7432"/>
    <w:rsid w:val="00BC16C7"/>
    <w:rsid w:val="00BC1AA0"/>
    <w:rsid w:val="00BC2495"/>
    <w:rsid w:val="00BC7EB9"/>
    <w:rsid w:val="00BD2643"/>
    <w:rsid w:val="00BD56B1"/>
    <w:rsid w:val="00BD6558"/>
    <w:rsid w:val="00BF3022"/>
    <w:rsid w:val="00BF3214"/>
    <w:rsid w:val="00BF5573"/>
    <w:rsid w:val="00C02B57"/>
    <w:rsid w:val="00C07F80"/>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0C78"/>
    <w:rsid w:val="00CF41EC"/>
    <w:rsid w:val="00CF5D04"/>
    <w:rsid w:val="00D04DE4"/>
    <w:rsid w:val="00D0546C"/>
    <w:rsid w:val="00D05E55"/>
    <w:rsid w:val="00D063F1"/>
    <w:rsid w:val="00D13CD0"/>
    <w:rsid w:val="00D14118"/>
    <w:rsid w:val="00D14F22"/>
    <w:rsid w:val="00D2151B"/>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B4A3C"/>
    <w:rsid w:val="00DC091C"/>
    <w:rsid w:val="00DC6A10"/>
    <w:rsid w:val="00DE657E"/>
    <w:rsid w:val="00DF4704"/>
    <w:rsid w:val="00E024AA"/>
    <w:rsid w:val="00E057AA"/>
    <w:rsid w:val="00E250F1"/>
    <w:rsid w:val="00E30437"/>
    <w:rsid w:val="00E3550D"/>
    <w:rsid w:val="00E41335"/>
    <w:rsid w:val="00E60180"/>
    <w:rsid w:val="00E614E0"/>
    <w:rsid w:val="00E650A9"/>
    <w:rsid w:val="00E73F7F"/>
    <w:rsid w:val="00E85409"/>
    <w:rsid w:val="00E860F6"/>
    <w:rsid w:val="00EA429F"/>
    <w:rsid w:val="00EA4F9E"/>
    <w:rsid w:val="00EA63CA"/>
    <w:rsid w:val="00EA6D3B"/>
    <w:rsid w:val="00EB00AD"/>
    <w:rsid w:val="00EB136C"/>
    <w:rsid w:val="00EB480E"/>
    <w:rsid w:val="00EB5EC6"/>
    <w:rsid w:val="00EB7FC9"/>
    <w:rsid w:val="00ED27E8"/>
    <w:rsid w:val="00ED7137"/>
    <w:rsid w:val="00EE66BA"/>
    <w:rsid w:val="00EF4FFF"/>
    <w:rsid w:val="00F07A58"/>
    <w:rsid w:val="00F21088"/>
    <w:rsid w:val="00F268BE"/>
    <w:rsid w:val="00F26E2B"/>
    <w:rsid w:val="00F327E7"/>
    <w:rsid w:val="00F35746"/>
    <w:rsid w:val="00F447C7"/>
    <w:rsid w:val="00F5211B"/>
    <w:rsid w:val="00F554A9"/>
    <w:rsid w:val="00F716FD"/>
    <w:rsid w:val="00F76AD4"/>
    <w:rsid w:val="00F80355"/>
    <w:rsid w:val="00F86A91"/>
    <w:rsid w:val="00F87C43"/>
    <w:rsid w:val="00FB0C81"/>
    <w:rsid w:val="00FC2200"/>
    <w:rsid w:val="00FC2540"/>
    <w:rsid w:val="00FC4875"/>
    <w:rsid w:val="00FE1DFE"/>
    <w:rsid w:val="00FF0204"/>
    <w:rsid w:val="00FF3AED"/>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F718E"/>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basedOn w:val="Normal"/>
    <w:link w:val="FootnoteTextChar"/>
    <w:uiPriority w:val="99"/>
    <w:unhideWhenUsed/>
    <w:rsid w:val="005E454E"/>
    <w:rPr>
      <w:sz w:val="20"/>
      <w:szCs w:val="20"/>
    </w:rPr>
  </w:style>
  <w:style w:type="character" w:customStyle="1" w:styleId="FootnoteTextChar">
    <w:name w:val="Footnote Text Char"/>
    <w:basedOn w:val="DefaultParagraphFont"/>
    <w:link w:val="FootnoteText"/>
    <w:uiPriority w:val="99"/>
    <w:rsid w:val="005E454E"/>
    <w:rPr>
      <w:lang w:val="en-GB"/>
    </w:rPr>
  </w:style>
  <w:style w:type="character" w:styleId="FootnoteReference">
    <w:name w:val="footnote reference"/>
    <w:basedOn w:val="DefaultParagraphFont"/>
    <w:uiPriority w:val="99"/>
    <w:unhideWhenUsed/>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UNEP/OzL.Pro/ExCom/84/70</Document_x0020_Number>
    <DocumentType xmlns="64e33b30-101d-41de-b951-961aab25ea29">Pre-session</DocumentType>
  </documentManagement>
</p:properties>
</file>

<file path=customXml/itemProps1.xml><?xml version="1.0" encoding="utf-8"?>
<ds:datastoreItem xmlns:ds="http://schemas.openxmlformats.org/officeDocument/2006/customXml" ds:itemID="{008FBB14-0114-4CE0-B826-8F48FA50034E}"/>
</file>

<file path=customXml/itemProps2.xml><?xml version="1.0" encoding="utf-8"?>
<ds:datastoreItem xmlns:ds="http://schemas.openxmlformats.org/officeDocument/2006/customXml" ds:itemID="{AC18B9DB-5534-4768-869F-D0BE6BDC1E5D}"/>
</file>

<file path=customXml/itemProps3.xml><?xml version="1.0" encoding="utf-8"?>
<ds:datastoreItem xmlns:ds="http://schemas.openxmlformats.org/officeDocument/2006/customXml" ds:itemID="{AE38B31A-7B60-4350-AABA-BEA2F0DCE077}"/>
</file>

<file path=customXml/itemProps4.xml><?xml version="1.0" encoding="utf-8"?>
<ds:datastoreItem xmlns:ds="http://schemas.openxmlformats.org/officeDocument/2006/customXml" ds:itemID="{05089F3B-0C02-4652-A42E-53AE4D7AF96B}"/>
</file>

<file path=docProps/app.xml><?xml version="1.0" encoding="utf-8"?>
<Properties xmlns="http://schemas.openxmlformats.org/officeDocument/2006/extended-properties" xmlns:vt="http://schemas.openxmlformats.org/officeDocument/2006/docPropsVTypes">
  <Template>normal.dotm</Template>
  <TotalTime>20</TotalTime>
  <Pages>8</Pages>
  <Words>3295</Words>
  <Characters>18156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(decisions 83/66 and 83/67)</vt:lpstr>
    </vt:vector>
  </TitlesOfParts>
  <Company>UNMFS</Company>
  <LinksUpToDate>false</LinksUpToDate>
  <CharactersWithSpaces>21409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(re-issued)</dc:title>
  <dc:subject>84th</dc:subject>
  <dc:creator>Patricia Chau</dc:creator>
  <dc:description>FSM</dc:description>
  <cp:lastModifiedBy>Patricia Chau</cp:lastModifiedBy>
  <cp:revision>8</cp:revision>
  <cp:lastPrinted>2019-12-02T15:52:00Z</cp:lastPrinted>
  <dcterms:created xsi:type="dcterms:W3CDTF">2019-12-02T14:48:00Z</dcterms:created>
  <dcterms:modified xsi:type="dcterms:W3CDTF">2019-12-02T15:56:00Z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UNEP/OzL.Pro/ExCom/84/70</vt:lpwstr>
  </property>
  <property fmtid="{D5CDD505-2E9C-101B-9397-08002B2CF9AE}" pid="3" name="Revision date">
    <vt:lpwstr>11/29/2019</vt:lpwstr>
  </property>
  <property fmtid="{D5CDD505-2E9C-101B-9397-08002B2CF9AE}" pid="4" name="ContentTypeId">
    <vt:lpwstr>0x010100D1FC51483EAF9547AF5405F34A68D8CF</vt:lpwstr>
  </property>
</Properties>
</file>