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1BEB34D0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162188A" w14:textId="77777777" w:rsidR="00BF474D" w:rsidRDefault="00BF474D" w:rsidP="00553DE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B5428D2" w14:textId="77777777" w:rsidR="00BF474D" w:rsidRDefault="00BF474D" w:rsidP="00553DE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6AECD18" w14:textId="77777777" w:rsidR="00BF474D" w:rsidRDefault="00BF474D" w:rsidP="00553DE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AFECC29" w14:textId="77777777" w:rsidR="00BF474D" w:rsidRDefault="00BF474D" w:rsidP="00553DEC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1C1FC8D4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55C30A" w14:textId="77777777" w:rsidR="00BF474D" w:rsidRDefault="00BF474D" w:rsidP="00553DEC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89EAB6" wp14:editId="426CEBC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DB7A4B6" wp14:editId="6936D1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28284E" w14:textId="77777777" w:rsidR="00BF474D" w:rsidRDefault="00BF474D" w:rsidP="00553DEC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19F11BA" w14:textId="77777777" w:rsidR="00BF474D" w:rsidRDefault="00BF474D" w:rsidP="00553DEC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E77DACB" w14:textId="77777777" w:rsidR="00BF474D" w:rsidRDefault="00BF474D" w:rsidP="00553DEC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7118FDD" w14:textId="77777777" w:rsidR="00BF474D" w:rsidRDefault="00BF474D" w:rsidP="00553DE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37C8DD43" w14:textId="77777777" w:rsidR="00BF474D" w:rsidRDefault="00BF474D" w:rsidP="00553DEC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FDD3439" w14:textId="77777777" w:rsidR="00BF474D" w:rsidRDefault="00BF474D" w:rsidP="00553DEC">
            <w:pPr>
              <w:rPr>
                <w:lang w:val="ru-RU"/>
              </w:rPr>
            </w:pPr>
          </w:p>
          <w:p w14:paraId="5429433A" w14:textId="77777777" w:rsidR="00BF474D" w:rsidRPr="00072244" w:rsidRDefault="00BF474D" w:rsidP="00553DEC">
            <w:pPr>
              <w:rPr>
                <w:lang w:val="en-GB"/>
              </w:rPr>
            </w:pPr>
            <w:r w:rsidRPr="00072244">
              <w:rPr>
                <w:lang w:val="en-GB"/>
              </w:rPr>
              <w:t>Distr.</w:t>
            </w:r>
          </w:p>
          <w:p w14:paraId="4E04DDB6" w14:textId="77777777" w:rsidR="00BF474D" w:rsidRPr="00072244" w:rsidRDefault="00BF474D" w:rsidP="00553DEC">
            <w:pPr>
              <w:rPr>
                <w:lang w:val="en-GB"/>
              </w:rPr>
            </w:pPr>
            <w:r w:rsidRPr="00072244">
              <w:rPr>
                <w:lang w:val="en-GB"/>
              </w:rPr>
              <w:t>GENERAL</w:t>
            </w:r>
          </w:p>
          <w:p w14:paraId="2BBA808F" w14:textId="77777777" w:rsidR="00BF474D" w:rsidRPr="00072244" w:rsidRDefault="00BF474D" w:rsidP="00553DEC">
            <w:pPr>
              <w:rPr>
                <w:lang w:val="en-GB"/>
              </w:rPr>
            </w:pPr>
          </w:p>
          <w:p w14:paraId="2CE2C7F1" w14:textId="0E264B39" w:rsidR="00BF474D" w:rsidRPr="00072244" w:rsidRDefault="00BF474D" w:rsidP="00553DEC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072244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E94328">
              <w:rPr>
                <w:lang w:val="en-GB"/>
              </w:rPr>
              <w:t>UNEP/</w:t>
            </w:r>
            <w:proofErr w:type="spellStart"/>
            <w:r w:rsidR="00E94328">
              <w:rPr>
                <w:lang w:val="en-GB"/>
              </w:rPr>
              <w:t>OzL.Pro</w:t>
            </w:r>
            <w:proofErr w:type="spellEnd"/>
            <w:r w:rsidR="00E94328">
              <w:rPr>
                <w:lang w:val="en-GB"/>
              </w:rPr>
              <w:t>/ExCom/</w:t>
            </w:r>
            <w:r w:rsidR="00E94328">
              <w:rPr>
                <w:lang w:val="en-GB" w:eastAsia="zh-CN"/>
              </w:rPr>
              <w:t>98/9</w:t>
            </w:r>
            <w:r>
              <w:rPr>
                <w:lang w:val="ru-RU"/>
              </w:rPr>
              <w:fldChar w:fldCharType="end"/>
            </w:r>
          </w:p>
          <w:p w14:paraId="131D21CD" w14:textId="6D94FB15" w:rsidR="00350CC1" w:rsidRPr="00042FBD" w:rsidRDefault="008C22A9" w:rsidP="00553DEC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042FBD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E94328">
              <w:rPr>
                <w:lang w:val="en-GB" w:eastAsia="zh-CN"/>
              </w:rPr>
              <w:t>30 May 2026</w:t>
            </w:r>
            <w:r>
              <w:rPr>
                <w:lang w:val="ru-RU" w:eastAsia="zh-CN"/>
              </w:rPr>
              <w:fldChar w:fldCharType="end"/>
            </w:r>
          </w:p>
          <w:p w14:paraId="5FA66041" w14:textId="77777777" w:rsidR="00350CC1" w:rsidRPr="00042FBD" w:rsidRDefault="00350CC1" w:rsidP="00553DEC">
            <w:pPr>
              <w:rPr>
                <w:lang w:val="en-GB"/>
              </w:rPr>
            </w:pPr>
          </w:p>
          <w:p w14:paraId="0CC792F4" w14:textId="77777777" w:rsidR="00BF474D" w:rsidRDefault="00BF474D" w:rsidP="00553DEC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5F5D5F59" w14:textId="77777777" w:rsidR="00BF474D" w:rsidRDefault="00BF474D" w:rsidP="00553DEC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0A682B49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595140D2" w14:textId="77777777" w:rsidR="00312501" w:rsidRDefault="00BF474D" w:rsidP="002354D4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1D30A610" w14:textId="77777777" w:rsidR="00312501" w:rsidRPr="007E1D46" w:rsidRDefault="00312501" w:rsidP="00312501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6E5F6B42" w14:textId="77777777" w:rsidR="00312501" w:rsidRDefault="00312501" w:rsidP="00312501">
      <w:pPr>
        <w:jc w:val="left"/>
      </w:pPr>
      <w:r w:rsidRPr="007E1D46">
        <w:rPr>
          <w:rFonts w:eastAsia="SimSun"/>
          <w:lang w:val="ru-RU"/>
        </w:rPr>
        <w:t>Монреаль, 22</w:t>
      </w:r>
      <w:r w:rsidR="00067736"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5DA2ACB3" w14:textId="1D3F7879" w:rsidR="006A24A7" w:rsidRPr="00BF474D" w:rsidRDefault="00BF474D" w:rsidP="001B2015">
      <w:pPr>
        <w:jc w:val="left"/>
        <w:rPr>
          <w:lang w:val="ru-RU"/>
        </w:rPr>
      </w:pPr>
      <w:r w:rsidRPr="00042FBD">
        <w:rPr>
          <w:lang w:val="ru-RU"/>
        </w:rPr>
        <w:t xml:space="preserve">Пункт </w:t>
      </w:r>
      <w:r w:rsidR="00042FBD" w:rsidRPr="00042FBD">
        <w:rPr>
          <w:lang w:val="ru-RU"/>
        </w:rPr>
        <w:t>7</w:t>
      </w:r>
      <w:r w:rsidR="00042FBD" w:rsidRPr="00042FBD">
        <w:t> </w:t>
      </w:r>
      <w:r w:rsidR="00042FBD" w:rsidRPr="000A3575">
        <w:t>b</w:t>
      </w:r>
      <w:r w:rsidR="00042FBD" w:rsidRPr="00042FBD">
        <w:rPr>
          <w:lang w:val="ru-RU"/>
        </w:rPr>
        <w:t xml:space="preserve">) </w:t>
      </w:r>
      <w:r w:rsidRPr="00042FBD">
        <w:rPr>
          <w:lang w:val="ru-RU"/>
        </w:rPr>
        <w:t>предварительной</w:t>
      </w:r>
      <w:r w:rsidRPr="004331A5">
        <w:rPr>
          <w:lang w:val="ru-RU"/>
        </w:rPr>
        <w:t xml:space="preserve"> повестки дня</w:t>
      </w:r>
      <w:r w:rsidR="006A24A7" w:rsidRPr="00512BEF">
        <w:rPr>
          <w:rStyle w:val="FootnoteReference"/>
        </w:rPr>
        <w:footnoteReference w:id="1"/>
      </w:r>
    </w:p>
    <w:p w14:paraId="44C83441" w14:textId="77777777" w:rsidR="00C15867" w:rsidRPr="00BF474D" w:rsidRDefault="00C15867" w:rsidP="00CA59FB">
      <w:pPr>
        <w:jc w:val="left"/>
        <w:rPr>
          <w:lang w:val="ru-RU"/>
        </w:rPr>
      </w:pPr>
    </w:p>
    <w:p w14:paraId="4F898AAA" w14:textId="77777777" w:rsidR="00BF0D67" w:rsidRPr="000A3575" w:rsidRDefault="00BF0D67" w:rsidP="004A4734">
      <w:pPr>
        <w:pStyle w:val="Title1"/>
        <w:rPr>
          <w:lang w:val="en-US"/>
        </w:rPr>
      </w:pPr>
    </w:p>
    <w:p w14:paraId="28E21010" w14:textId="7339C2C3" w:rsidR="00202967" w:rsidRPr="00B06885" w:rsidRDefault="00B06885" w:rsidP="00202967">
      <w:pPr>
        <w:pStyle w:val="Title1"/>
        <w:rPr>
          <w:lang w:val="ru-RU"/>
        </w:rPr>
      </w:pPr>
      <w:r w:rsidRPr="00B06885">
        <w:rPr>
          <w:sz w:val="24"/>
          <w:szCs w:val="24"/>
          <w:lang w:val="ru-RU"/>
        </w:rPr>
        <w:t>задержки с представлением заявок на транши</w:t>
      </w:r>
    </w:p>
    <w:p w14:paraId="038EF7D4" w14:textId="77777777" w:rsidR="00202967" w:rsidRPr="00B06885" w:rsidRDefault="00202967" w:rsidP="00202967">
      <w:pPr>
        <w:pStyle w:val="Title1"/>
        <w:rPr>
          <w:lang w:val="ru-RU"/>
        </w:rPr>
      </w:pPr>
    </w:p>
    <w:p w14:paraId="1EC63478" w14:textId="22E48B91" w:rsidR="00202967" w:rsidRPr="00B06885" w:rsidRDefault="00B06885" w:rsidP="00202967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Введение</w:t>
      </w:r>
    </w:p>
    <w:p w14:paraId="34D798C4" w14:textId="77777777" w:rsidR="00202967" w:rsidRPr="00B06885" w:rsidRDefault="00202967" w:rsidP="00202967">
      <w:pPr>
        <w:rPr>
          <w:b/>
          <w:bCs/>
          <w:lang w:val="ru-RU"/>
        </w:rPr>
      </w:pPr>
    </w:p>
    <w:p w14:paraId="4E0C6162" w14:textId="39097678" w:rsidR="00202967" w:rsidRPr="00170998" w:rsidRDefault="00B06885" w:rsidP="00170998">
      <w:pPr>
        <w:pStyle w:val="Heading1"/>
        <w:rPr>
          <w:lang w:val="ru-RU"/>
        </w:rPr>
      </w:pPr>
      <w:r>
        <w:rPr>
          <w:lang w:val="ru-RU"/>
        </w:rPr>
        <w:t>С</w:t>
      </w:r>
      <w:r w:rsidRPr="00B06885">
        <w:rPr>
          <w:lang w:val="ru-RU"/>
        </w:rPr>
        <w:t xml:space="preserve">екретариат подготовил настоящий документ </w:t>
      </w:r>
      <w:r>
        <w:rPr>
          <w:lang w:val="ru-RU"/>
        </w:rPr>
        <w:t>в</w:t>
      </w:r>
      <w:r w:rsidRPr="00B06885">
        <w:rPr>
          <w:lang w:val="ru-RU"/>
        </w:rPr>
        <w:t xml:space="preserve"> соответствии с решением 47/50 </w:t>
      </w:r>
      <w:r w:rsidRPr="00B06885">
        <w:t>d</w:t>
      </w:r>
      <w:r w:rsidRPr="00B06885">
        <w:rPr>
          <w:lang w:val="ru-RU"/>
        </w:rPr>
        <w:t>)</w:t>
      </w:r>
      <w:r w:rsidRPr="00B06885">
        <w:rPr>
          <w:rStyle w:val="FootnoteReference"/>
          <w:lang w:val="ru-RU"/>
        </w:rPr>
        <w:t xml:space="preserve"> </w:t>
      </w:r>
      <w:r w:rsidRPr="002346E8">
        <w:rPr>
          <w:rStyle w:val="FootnoteReference"/>
        </w:rPr>
        <w:footnoteReference w:id="2"/>
      </w:r>
      <w:r w:rsidRPr="00B06885">
        <w:rPr>
          <w:lang w:val="ru-RU"/>
        </w:rPr>
        <w:t>. В нем представлены меры, принятые по решениям о задержках с представлением заявок на транши в рамках многолетних соглашений (МЛС), которые были утверждены на 9</w:t>
      </w:r>
      <w:r>
        <w:rPr>
          <w:lang w:val="ru-RU"/>
        </w:rPr>
        <w:t>7</w:t>
      </w:r>
      <w:r w:rsidRPr="00B06885">
        <w:rPr>
          <w:lang w:val="ru-RU"/>
        </w:rPr>
        <w:t>-м совещании</w:t>
      </w:r>
      <w:r w:rsidR="00AB4AC0" w:rsidRPr="002346E8">
        <w:rPr>
          <w:rStyle w:val="FootnoteReference"/>
        </w:rPr>
        <w:footnoteReference w:id="3"/>
      </w:r>
      <w:r w:rsidRPr="00B06885">
        <w:rPr>
          <w:lang w:val="ru-RU"/>
        </w:rPr>
        <w:t>, и результаты анализа каждого транша в рамках МЛС, который подлежал представлению, но не был представлен 9</w:t>
      </w:r>
      <w:r w:rsidR="00AB4AC0">
        <w:rPr>
          <w:lang w:val="ru-RU"/>
        </w:rPr>
        <w:t>8</w:t>
      </w:r>
      <w:r w:rsidRPr="00B06885">
        <w:rPr>
          <w:lang w:val="ru-RU"/>
        </w:rPr>
        <w:t>-му совещанию. В документе также представлены обзор причин задержек</w:t>
      </w:r>
      <w:r w:rsidR="0021025B">
        <w:rPr>
          <w:lang w:val="ru-RU"/>
        </w:rPr>
        <w:t>,</w:t>
      </w:r>
      <w:r w:rsidRPr="00B06885">
        <w:rPr>
          <w:lang w:val="ru-RU"/>
        </w:rPr>
        <w:t xml:space="preserve"> их влияния на соблюдение обязательств стран в рамках Монреальского протокола и рекомендации секретариата</w:t>
      </w:r>
      <w:r w:rsidR="00AB4AC0">
        <w:rPr>
          <w:lang w:val="ru-RU"/>
        </w:rPr>
        <w:t xml:space="preserve">. В соответствии с решением </w:t>
      </w:r>
      <w:r w:rsidR="00170998">
        <w:rPr>
          <w:lang w:val="ru-RU"/>
        </w:rPr>
        <w:t>95/91 с)</w:t>
      </w:r>
      <w:r w:rsidR="00170998" w:rsidRPr="00170998">
        <w:rPr>
          <w:vertAlign w:val="superscript"/>
          <w:lang w:val="ru-RU"/>
        </w:rPr>
        <w:t xml:space="preserve"> </w:t>
      </w:r>
      <w:r w:rsidR="00170998" w:rsidRPr="00170998">
        <w:rPr>
          <w:vertAlign w:val="superscript"/>
        </w:rPr>
        <w:footnoteReference w:id="4"/>
      </w:r>
      <w:r w:rsidR="00170998">
        <w:rPr>
          <w:lang w:val="ru-RU"/>
        </w:rPr>
        <w:t xml:space="preserve"> настоящий документ является первым </w:t>
      </w:r>
      <w:r w:rsidR="0021025B">
        <w:rPr>
          <w:lang w:val="ru-RU"/>
        </w:rPr>
        <w:t xml:space="preserve">ежегодным </w:t>
      </w:r>
      <w:r w:rsidR="00170998">
        <w:rPr>
          <w:lang w:val="ru-RU"/>
        </w:rPr>
        <w:t xml:space="preserve">документом о задержках с представлением заявок на транши, </w:t>
      </w:r>
      <w:r w:rsidR="00487E2A">
        <w:rPr>
          <w:lang w:val="ru-RU"/>
        </w:rPr>
        <w:t>представляемым</w:t>
      </w:r>
      <w:r w:rsidR="00170998">
        <w:rPr>
          <w:lang w:val="ru-RU"/>
        </w:rPr>
        <w:t xml:space="preserve"> на первом совещании 2026 года.</w:t>
      </w:r>
    </w:p>
    <w:p w14:paraId="4C00BFB2" w14:textId="67DC52C2" w:rsidR="00202967" w:rsidRPr="00170998" w:rsidRDefault="00170998" w:rsidP="00202967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Задержки</w:t>
      </w:r>
      <w:r w:rsidRPr="0017099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</w:t>
      </w:r>
      <w:r w:rsidRPr="0017099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представлением</w:t>
      </w:r>
      <w:r w:rsidRPr="0017099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заявок</w:t>
      </w:r>
      <w:r w:rsidRPr="0017099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</w:t>
      </w:r>
      <w:r w:rsidRPr="0017099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транши</w:t>
      </w:r>
      <w:r w:rsidRPr="0017099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 97-м совещании</w:t>
      </w:r>
    </w:p>
    <w:p w14:paraId="53C6FA5C" w14:textId="77777777" w:rsidR="00202967" w:rsidRPr="00170998" w:rsidRDefault="00202967" w:rsidP="00202967">
      <w:pPr>
        <w:rPr>
          <w:lang w:val="ru-RU"/>
        </w:rPr>
      </w:pPr>
    </w:p>
    <w:p w14:paraId="137F8E71" w14:textId="77E8A9EE" w:rsidR="00202967" w:rsidRPr="003F514C" w:rsidRDefault="003F514C" w:rsidP="00202967">
      <w:pPr>
        <w:pStyle w:val="Heading1"/>
        <w:rPr>
          <w:lang w:val="ru-RU"/>
        </w:rPr>
      </w:pPr>
      <w:r w:rsidRPr="003F514C">
        <w:rPr>
          <w:lang w:val="ru-RU"/>
        </w:rPr>
        <w:t>На 9</w:t>
      </w:r>
      <w:r>
        <w:rPr>
          <w:lang w:val="ru-RU"/>
        </w:rPr>
        <w:t>7</w:t>
      </w:r>
      <w:r w:rsidRPr="003F514C">
        <w:rPr>
          <w:lang w:val="ru-RU"/>
        </w:rPr>
        <w:t xml:space="preserve">-м совещании </w:t>
      </w:r>
      <w:r>
        <w:rPr>
          <w:lang w:val="ru-RU"/>
        </w:rPr>
        <w:t>21</w:t>
      </w:r>
      <w:r w:rsidRPr="002346E8">
        <w:rPr>
          <w:rStyle w:val="FootnoteReference"/>
        </w:rPr>
        <w:footnoteReference w:id="5"/>
      </w:r>
      <w:r w:rsidRPr="003F514C">
        <w:rPr>
          <w:lang w:val="ru-RU"/>
        </w:rPr>
        <w:t xml:space="preserve"> из 30 стран</w:t>
      </w:r>
      <w:r>
        <w:rPr>
          <w:lang w:val="ru-RU"/>
        </w:rPr>
        <w:t xml:space="preserve"> (33 из 69 мероприятий)</w:t>
      </w:r>
      <w:r w:rsidRPr="003F514C">
        <w:rPr>
          <w:lang w:val="ru-RU"/>
        </w:rPr>
        <w:t xml:space="preserve">, которые должны были представить заявки на транши в рамках МЛС, не сделали этого вовремя, то есть коэффициент непредставления составил </w:t>
      </w:r>
      <w:r>
        <w:rPr>
          <w:lang w:val="ru-RU"/>
        </w:rPr>
        <w:t>51</w:t>
      </w:r>
      <w:r w:rsidRPr="003F514C">
        <w:rPr>
          <w:lang w:val="ru-RU"/>
        </w:rPr>
        <w:t xml:space="preserve"> %. </w:t>
      </w:r>
      <w:r>
        <w:rPr>
          <w:lang w:val="ru-RU"/>
        </w:rPr>
        <w:t>Представление</w:t>
      </w:r>
      <w:r w:rsidRPr="003F514C">
        <w:rPr>
          <w:lang w:val="ru-RU"/>
        </w:rPr>
        <w:t xml:space="preserve"> </w:t>
      </w:r>
      <w:r>
        <w:rPr>
          <w:lang w:val="ru-RU"/>
        </w:rPr>
        <w:t>этих</w:t>
      </w:r>
      <w:r w:rsidRPr="003F514C">
        <w:rPr>
          <w:lang w:val="ru-RU"/>
        </w:rPr>
        <w:t xml:space="preserve"> </w:t>
      </w:r>
      <w:r>
        <w:rPr>
          <w:lang w:val="ru-RU"/>
        </w:rPr>
        <w:t>траншей</w:t>
      </w:r>
      <w:r w:rsidRPr="003F514C">
        <w:rPr>
          <w:lang w:val="ru-RU"/>
        </w:rPr>
        <w:t xml:space="preserve"> </w:t>
      </w:r>
      <w:r>
        <w:rPr>
          <w:lang w:val="ru-RU"/>
        </w:rPr>
        <w:t>было</w:t>
      </w:r>
      <w:r w:rsidRPr="003F514C">
        <w:rPr>
          <w:lang w:val="ru-RU"/>
        </w:rPr>
        <w:t xml:space="preserve"> </w:t>
      </w:r>
      <w:r>
        <w:rPr>
          <w:lang w:val="ru-RU"/>
        </w:rPr>
        <w:t>перенесено</w:t>
      </w:r>
      <w:r w:rsidRPr="003F514C">
        <w:rPr>
          <w:lang w:val="ru-RU"/>
        </w:rPr>
        <w:t xml:space="preserve"> </w:t>
      </w:r>
      <w:r>
        <w:rPr>
          <w:lang w:val="ru-RU"/>
        </w:rPr>
        <w:t>на</w:t>
      </w:r>
      <w:r w:rsidRPr="003F514C">
        <w:rPr>
          <w:lang w:val="ru-RU"/>
        </w:rPr>
        <w:t xml:space="preserve"> 98-</w:t>
      </w:r>
      <w:r>
        <w:rPr>
          <w:lang w:val="ru-RU"/>
        </w:rPr>
        <w:t>е</w:t>
      </w:r>
      <w:r w:rsidRPr="003F514C">
        <w:rPr>
          <w:lang w:val="ru-RU"/>
        </w:rPr>
        <w:t xml:space="preserve"> </w:t>
      </w:r>
      <w:r>
        <w:rPr>
          <w:lang w:val="ru-RU"/>
        </w:rPr>
        <w:t>совещание</w:t>
      </w:r>
      <w:r w:rsidRPr="003F514C">
        <w:rPr>
          <w:lang w:val="ru-RU"/>
        </w:rPr>
        <w:t>.</w:t>
      </w:r>
    </w:p>
    <w:p w14:paraId="1F88318F" w14:textId="00F11914" w:rsidR="00202967" w:rsidRPr="007C3AC9" w:rsidRDefault="007C3AC9" w:rsidP="00202967">
      <w:pPr>
        <w:pStyle w:val="ListParagraph"/>
        <w:keepNext/>
        <w:numPr>
          <w:ilvl w:val="0"/>
          <w:numId w:val="21"/>
        </w:numPr>
        <w:ind w:left="72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>Анализ</w:t>
      </w:r>
      <w:r w:rsidRPr="007C3AC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заявок</w:t>
      </w:r>
      <w:r w:rsidRPr="007C3AC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</w:t>
      </w:r>
      <w:r w:rsidRPr="007C3AC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транши</w:t>
      </w:r>
      <w:r w:rsidRPr="007C3AC9">
        <w:rPr>
          <w:b/>
          <w:bCs/>
          <w:sz w:val="24"/>
          <w:szCs w:val="24"/>
          <w:lang w:val="ru-RU"/>
        </w:rPr>
        <w:t xml:space="preserve">, </w:t>
      </w:r>
      <w:r>
        <w:rPr>
          <w:b/>
          <w:bCs/>
          <w:sz w:val="24"/>
          <w:szCs w:val="24"/>
          <w:lang w:val="ru-RU"/>
        </w:rPr>
        <w:t>не</w:t>
      </w:r>
      <w:r w:rsidRPr="007C3AC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представленные</w:t>
      </w:r>
      <w:r w:rsidRPr="007C3AC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</w:t>
      </w:r>
      <w:r w:rsidRPr="007C3AC9">
        <w:rPr>
          <w:b/>
          <w:bCs/>
          <w:sz w:val="24"/>
          <w:szCs w:val="24"/>
          <w:lang w:val="ru-RU"/>
        </w:rPr>
        <w:t xml:space="preserve"> 98-</w:t>
      </w:r>
      <w:r>
        <w:rPr>
          <w:b/>
          <w:bCs/>
          <w:sz w:val="24"/>
          <w:szCs w:val="24"/>
          <w:lang w:val="ru-RU"/>
        </w:rPr>
        <w:t>м</w:t>
      </w:r>
      <w:r w:rsidRPr="007C3AC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совещании</w:t>
      </w:r>
    </w:p>
    <w:p w14:paraId="46E210BE" w14:textId="77777777" w:rsidR="00202967" w:rsidRPr="007C3AC9" w:rsidRDefault="00202967" w:rsidP="00202967">
      <w:pPr>
        <w:keepNext/>
        <w:rPr>
          <w:b/>
          <w:bCs/>
          <w:lang w:val="ru-RU"/>
        </w:rPr>
      </w:pPr>
    </w:p>
    <w:p w14:paraId="5D912CEA" w14:textId="422C4D43" w:rsidR="007C3AC9" w:rsidRPr="00436544" w:rsidRDefault="007C3AC9" w:rsidP="00202967">
      <w:pPr>
        <w:pStyle w:val="Heading1"/>
        <w:keepNext/>
        <w:rPr>
          <w:lang w:val="ru-RU"/>
        </w:rPr>
      </w:pPr>
      <w:r>
        <w:rPr>
          <w:lang w:val="ru-RU"/>
        </w:rPr>
        <w:t>Как</w:t>
      </w:r>
      <w:r w:rsidRPr="00395E4D">
        <w:rPr>
          <w:lang w:val="ru-RU"/>
        </w:rPr>
        <w:t xml:space="preserve"> </w:t>
      </w:r>
      <w:r>
        <w:rPr>
          <w:lang w:val="ru-RU"/>
        </w:rPr>
        <w:t>показано</w:t>
      </w:r>
      <w:r w:rsidRPr="00395E4D">
        <w:rPr>
          <w:lang w:val="ru-RU"/>
        </w:rPr>
        <w:t xml:space="preserve"> </w:t>
      </w:r>
      <w:r>
        <w:rPr>
          <w:lang w:val="ru-RU"/>
        </w:rPr>
        <w:t>в</w:t>
      </w:r>
      <w:r w:rsidRPr="00395E4D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395E4D">
        <w:t> </w:t>
      </w:r>
      <w:r>
        <w:t>I</w:t>
      </w:r>
      <w:r w:rsidRPr="00395E4D">
        <w:rPr>
          <w:lang w:val="ru-RU"/>
        </w:rPr>
        <w:t xml:space="preserve"> </w:t>
      </w:r>
      <w:r>
        <w:rPr>
          <w:lang w:val="ru-RU"/>
        </w:rPr>
        <w:t>к</w:t>
      </w:r>
      <w:r w:rsidRPr="00395E4D">
        <w:rPr>
          <w:lang w:val="ru-RU"/>
        </w:rPr>
        <w:t xml:space="preserve"> </w:t>
      </w:r>
      <w:r>
        <w:rPr>
          <w:lang w:val="ru-RU"/>
        </w:rPr>
        <w:t>настоящему</w:t>
      </w:r>
      <w:r w:rsidRPr="00395E4D">
        <w:rPr>
          <w:lang w:val="ru-RU"/>
        </w:rPr>
        <w:t xml:space="preserve"> </w:t>
      </w:r>
      <w:r>
        <w:rPr>
          <w:lang w:val="ru-RU"/>
        </w:rPr>
        <w:t>документу</w:t>
      </w:r>
      <w:r w:rsidRPr="00395E4D">
        <w:rPr>
          <w:lang w:val="ru-RU"/>
        </w:rPr>
        <w:t xml:space="preserve">, </w:t>
      </w:r>
      <w:r>
        <w:rPr>
          <w:lang w:val="ru-RU"/>
        </w:rPr>
        <w:t>сорок</w:t>
      </w:r>
      <w:r w:rsidRPr="00395E4D">
        <w:rPr>
          <w:lang w:val="ru-RU"/>
        </w:rPr>
        <w:t xml:space="preserve"> </w:t>
      </w:r>
      <w:r>
        <w:rPr>
          <w:lang w:val="ru-RU"/>
        </w:rPr>
        <w:t>одно</w:t>
      </w:r>
      <w:r w:rsidRPr="00395E4D">
        <w:rPr>
          <w:lang w:val="ru-RU"/>
        </w:rPr>
        <w:t xml:space="preserve"> </w:t>
      </w:r>
      <w:r>
        <w:rPr>
          <w:lang w:val="ru-RU"/>
        </w:rPr>
        <w:t>мероприятие</w:t>
      </w:r>
      <w:r w:rsidRPr="00395E4D">
        <w:rPr>
          <w:lang w:val="ru-RU"/>
        </w:rPr>
        <w:t xml:space="preserve"> </w:t>
      </w:r>
      <w:r>
        <w:rPr>
          <w:lang w:val="ru-RU"/>
        </w:rPr>
        <w:t>для</w:t>
      </w:r>
      <w:r w:rsidRPr="00395E4D">
        <w:rPr>
          <w:lang w:val="ru-RU"/>
        </w:rPr>
        <w:t xml:space="preserve"> 2</w:t>
      </w:r>
      <w:r>
        <w:rPr>
          <w:lang w:val="ru-RU"/>
        </w:rPr>
        <w:t>5</w:t>
      </w:r>
      <w:r w:rsidRPr="00395E4D">
        <w:t> </w:t>
      </w:r>
      <w:r>
        <w:rPr>
          <w:lang w:val="ru-RU"/>
        </w:rPr>
        <w:t>стран</w:t>
      </w:r>
      <w:r w:rsidRPr="00395E4D">
        <w:rPr>
          <w:lang w:val="ru-RU"/>
        </w:rPr>
        <w:t xml:space="preserve">, </w:t>
      </w:r>
      <w:r>
        <w:rPr>
          <w:lang w:val="ru-RU"/>
        </w:rPr>
        <w:t>подлежа</w:t>
      </w:r>
      <w:r w:rsidR="00436544">
        <w:rPr>
          <w:lang w:val="ru-RU"/>
        </w:rPr>
        <w:t>вш</w:t>
      </w:r>
      <w:r>
        <w:rPr>
          <w:lang w:val="ru-RU"/>
        </w:rPr>
        <w:t>ее</w:t>
      </w:r>
      <w:r w:rsidRPr="00395E4D">
        <w:rPr>
          <w:lang w:val="ru-RU"/>
        </w:rPr>
        <w:t xml:space="preserve"> </w:t>
      </w:r>
      <w:r>
        <w:rPr>
          <w:lang w:val="ru-RU"/>
        </w:rPr>
        <w:t>представлению</w:t>
      </w:r>
      <w:r w:rsidRPr="00395E4D">
        <w:rPr>
          <w:lang w:val="ru-RU"/>
        </w:rPr>
        <w:t xml:space="preserve"> </w:t>
      </w:r>
      <w:r>
        <w:rPr>
          <w:lang w:val="ru-RU"/>
        </w:rPr>
        <w:t>в</w:t>
      </w:r>
      <w:r w:rsidRPr="00395E4D">
        <w:rPr>
          <w:lang w:val="ru-RU"/>
        </w:rPr>
        <w:t xml:space="preserve"> </w:t>
      </w:r>
      <w:r>
        <w:rPr>
          <w:lang w:val="ru-RU"/>
        </w:rPr>
        <w:t>рамках</w:t>
      </w:r>
      <w:r w:rsidRPr="00395E4D">
        <w:rPr>
          <w:lang w:val="ru-RU"/>
        </w:rPr>
        <w:t xml:space="preserve"> </w:t>
      </w:r>
      <w:r>
        <w:rPr>
          <w:lang w:val="ru-RU"/>
        </w:rPr>
        <w:t>траншей</w:t>
      </w:r>
      <w:r w:rsidRPr="00395E4D">
        <w:rPr>
          <w:lang w:val="ru-RU"/>
        </w:rPr>
        <w:t xml:space="preserve"> </w:t>
      </w:r>
      <w:r>
        <w:rPr>
          <w:lang w:val="ru-RU"/>
        </w:rPr>
        <w:t>по ПОДПО</w:t>
      </w:r>
      <w:r w:rsidR="00436544">
        <w:rPr>
          <w:lang w:val="ru-RU"/>
        </w:rPr>
        <w:t xml:space="preserve"> или </w:t>
      </w:r>
      <w:r w:rsidR="00C5638C">
        <w:rPr>
          <w:lang w:val="ru-RU"/>
        </w:rPr>
        <w:t>к</w:t>
      </w:r>
      <w:r w:rsidR="00436544">
        <w:rPr>
          <w:lang w:val="ru-RU"/>
        </w:rPr>
        <w:t>игалийских планов регулирования ГФУ</w:t>
      </w:r>
      <w:r w:rsidRPr="00395E4D">
        <w:rPr>
          <w:lang w:val="ru-RU"/>
        </w:rPr>
        <w:t xml:space="preserve"> </w:t>
      </w:r>
      <w:r>
        <w:rPr>
          <w:lang w:val="ru-RU"/>
        </w:rPr>
        <w:t>общ</w:t>
      </w:r>
      <w:r w:rsidR="00436544">
        <w:rPr>
          <w:lang w:val="ru-RU"/>
        </w:rPr>
        <w:t>ей</w:t>
      </w:r>
      <w:r>
        <w:rPr>
          <w:lang w:val="ru-RU"/>
        </w:rPr>
        <w:t xml:space="preserve"> стоимость</w:t>
      </w:r>
      <w:r w:rsidR="00436544">
        <w:rPr>
          <w:lang w:val="ru-RU"/>
        </w:rPr>
        <w:t>ю</w:t>
      </w:r>
      <w:r>
        <w:rPr>
          <w:lang w:val="ru-RU"/>
        </w:rPr>
        <w:t xml:space="preserve"> </w:t>
      </w:r>
      <w:r w:rsidR="00436544">
        <w:rPr>
          <w:lang w:val="ru-RU"/>
        </w:rPr>
        <w:t>23</w:t>
      </w:r>
      <w:r>
        <w:rPr>
          <w:lang w:val="ru-RU"/>
        </w:rPr>
        <w:t> </w:t>
      </w:r>
      <w:r w:rsidR="00436544">
        <w:rPr>
          <w:lang w:val="ru-RU"/>
        </w:rPr>
        <w:t>855</w:t>
      </w:r>
      <w:r>
        <w:rPr>
          <w:lang w:val="ru-RU"/>
        </w:rPr>
        <w:t> </w:t>
      </w:r>
      <w:r w:rsidR="00436544">
        <w:rPr>
          <w:lang w:val="ru-RU"/>
        </w:rPr>
        <w:t>238</w:t>
      </w:r>
      <w:r>
        <w:rPr>
          <w:lang w:val="ru-RU"/>
        </w:rPr>
        <w:t> долл. США</w:t>
      </w:r>
      <w:r w:rsidRPr="00395E4D">
        <w:rPr>
          <w:lang w:val="ru-RU"/>
        </w:rPr>
        <w:t xml:space="preserve"> (</w:t>
      </w:r>
      <w:r>
        <w:rPr>
          <w:lang w:val="ru-RU"/>
        </w:rPr>
        <w:t>включая</w:t>
      </w:r>
      <w:r w:rsidRPr="00395E4D">
        <w:rPr>
          <w:lang w:val="ru-RU"/>
        </w:rPr>
        <w:t xml:space="preserve"> </w:t>
      </w:r>
      <w:r w:rsidR="00436544">
        <w:rPr>
          <w:lang w:val="ru-RU"/>
        </w:rPr>
        <w:t>эксплуатационные</w:t>
      </w:r>
      <w:r w:rsidRPr="00395E4D">
        <w:rPr>
          <w:lang w:val="ru-RU"/>
        </w:rPr>
        <w:t xml:space="preserve"> </w:t>
      </w:r>
      <w:r>
        <w:rPr>
          <w:lang w:val="ru-RU"/>
        </w:rPr>
        <w:t>расходы</w:t>
      </w:r>
      <w:r w:rsidRPr="00395E4D">
        <w:rPr>
          <w:lang w:val="ru-RU"/>
        </w:rPr>
        <w:t xml:space="preserve"> </w:t>
      </w:r>
      <w:r>
        <w:rPr>
          <w:lang w:val="ru-RU"/>
        </w:rPr>
        <w:t>учреждений)</w:t>
      </w:r>
      <w:r w:rsidRPr="00395E4D">
        <w:rPr>
          <w:lang w:val="ru-RU"/>
        </w:rPr>
        <w:t xml:space="preserve"> </w:t>
      </w:r>
      <w:r>
        <w:rPr>
          <w:lang w:val="ru-RU"/>
        </w:rPr>
        <w:t>не</w:t>
      </w:r>
      <w:r w:rsidRPr="00395E4D">
        <w:rPr>
          <w:lang w:val="ru-RU"/>
        </w:rPr>
        <w:t xml:space="preserve"> </w:t>
      </w:r>
      <w:r>
        <w:rPr>
          <w:lang w:val="ru-RU"/>
        </w:rPr>
        <w:t>были</w:t>
      </w:r>
      <w:r w:rsidRPr="00395E4D">
        <w:rPr>
          <w:lang w:val="ru-RU"/>
        </w:rPr>
        <w:t xml:space="preserve"> </w:t>
      </w:r>
      <w:r>
        <w:rPr>
          <w:lang w:val="ru-RU"/>
        </w:rPr>
        <w:t>представлены</w:t>
      </w:r>
      <w:r w:rsidRPr="00395E4D">
        <w:rPr>
          <w:lang w:val="ru-RU"/>
        </w:rPr>
        <w:t xml:space="preserve"> 9</w:t>
      </w:r>
      <w:r w:rsidR="00436544">
        <w:rPr>
          <w:lang w:val="ru-RU"/>
        </w:rPr>
        <w:t>8</w:t>
      </w:r>
      <w:r w:rsidRPr="00395E4D">
        <w:rPr>
          <w:lang w:val="ru-RU"/>
        </w:rPr>
        <w:t>-</w:t>
      </w:r>
      <w:r>
        <w:rPr>
          <w:lang w:val="ru-RU"/>
        </w:rPr>
        <w:t>му</w:t>
      </w:r>
      <w:r w:rsidRPr="00395E4D">
        <w:rPr>
          <w:lang w:val="ru-RU"/>
        </w:rPr>
        <w:t xml:space="preserve"> </w:t>
      </w:r>
      <w:r>
        <w:rPr>
          <w:lang w:val="ru-RU"/>
        </w:rPr>
        <w:t>совещанию</w:t>
      </w:r>
      <w:r w:rsidR="00436544">
        <w:rPr>
          <w:lang w:val="ru-RU"/>
        </w:rPr>
        <w:t>.</w:t>
      </w:r>
    </w:p>
    <w:p w14:paraId="188BAB62" w14:textId="31355D85" w:rsidR="00202967" w:rsidRPr="002346E8" w:rsidRDefault="00436544" w:rsidP="00202967">
      <w:pPr>
        <w:pStyle w:val="Heading1"/>
      </w:pPr>
      <w:r>
        <w:rPr>
          <w:lang w:val="ru-RU"/>
        </w:rPr>
        <w:t>Кроме</w:t>
      </w:r>
      <w:r w:rsidRPr="00436544">
        <w:rPr>
          <w:lang w:val="ru-RU"/>
        </w:rPr>
        <w:t xml:space="preserve"> </w:t>
      </w:r>
      <w:r>
        <w:rPr>
          <w:lang w:val="ru-RU"/>
        </w:rPr>
        <w:t>того</w:t>
      </w:r>
      <w:r w:rsidRPr="00436544">
        <w:rPr>
          <w:lang w:val="ru-RU"/>
        </w:rPr>
        <w:t xml:space="preserve">, </w:t>
      </w:r>
      <w:r>
        <w:rPr>
          <w:lang w:val="ru-RU"/>
        </w:rPr>
        <w:t>представленная 98-му совещанию заявка</w:t>
      </w:r>
      <w:r w:rsidRPr="00436544">
        <w:rPr>
          <w:lang w:val="ru-RU"/>
        </w:rPr>
        <w:t xml:space="preserve"> </w:t>
      </w:r>
      <w:r>
        <w:rPr>
          <w:lang w:val="ru-RU"/>
        </w:rPr>
        <w:t>на</w:t>
      </w:r>
      <w:r w:rsidRPr="00436544">
        <w:rPr>
          <w:lang w:val="ru-RU"/>
        </w:rPr>
        <w:t xml:space="preserve"> </w:t>
      </w:r>
      <w:r>
        <w:rPr>
          <w:lang w:val="ru-RU"/>
        </w:rPr>
        <w:t>третий</w:t>
      </w:r>
      <w:r w:rsidRPr="00436544">
        <w:rPr>
          <w:lang w:val="ru-RU"/>
        </w:rPr>
        <w:t xml:space="preserve"> </w:t>
      </w:r>
      <w:r>
        <w:rPr>
          <w:lang w:val="ru-RU"/>
        </w:rPr>
        <w:t>транш</w:t>
      </w:r>
      <w:r w:rsidRPr="00436544">
        <w:rPr>
          <w:lang w:val="ru-RU"/>
        </w:rPr>
        <w:t xml:space="preserve"> </w:t>
      </w:r>
      <w:r>
        <w:rPr>
          <w:lang w:val="ru-RU"/>
        </w:rPr>
        <w:t>этапа</w:t>
      </w:r>
      <w:r w:rsidRPr="00436544">
        <w:rPr>
          <w:lang w:val="ru-RU"/>
        </w:rPr>
        <w:t xml:space="preserve"> </w:t>
      </w:r>
      <w:r w:rsidR="00202967" w:rsidRPr="002346E8">
        <w:t>II</w:t>
      </w:r>
      <w:r w:rsidR="00202967" w:rsidRPr="00436544">
        <w:rPr>
          <w:lang w:val="ru-RU"/>
        </w:rPr>
        <w:t xml:space="preserve"> </w:t>
      </w:r>
      <w:r>
        <w:rPr>
          <w:lang w:val="ru-RU"/>
        </w:rPr>
        <w:t>ПОДПО</w:t>
      </w:r>
      <w:r w:rsidRPr="00436544">
        <w:rPr>
          <w:lang w:val="ru-RU"/>
        </w:rPr>
        <w:t xml:space="preserve"> </w:t>
      </w:r>
      <w:r>
        <w:rPr>
          <w:lang w:val="ru-RU"/>
        </w:rPr>
        <w:t>для</w:t>
      </w:r>
      <w:r w:rsidRPr="00436544">
        <w:rPr>
          <w:lang w:val="ru-RU"/>
        </w:rPr>
        <w:t xml:space="preserve"> </w:t>
      </w:r>
      <w:r>
        <w:rPr>
          <w:lang w:val="ru-RU"/>
        </w:rPr>
        <w:t>Катара</w:t>
      </w:r>
      <w:r w:rsidRPr="00436544">
        <w:rPr>
          <w:lang w:val="ru-RU"/>
        </w:rPr>
        <w:t xml:space="preserve"> </w:t>
      </w:r>
      <w:r>
        <w:rPr>
          <w:lang w:val="ru-RU"/>
        </w:rPr>
        <w:t>на</w:t>
      </w:r>
      <w:r w:rsidRPr="00436544">
        <w:rPr>
          <w:lang w:val="ru-RU"/>
        </w:rPr>
        <w:t xml:space="preserve"> </w:t>
      </w:r>
      <w:r>
        <w:rPr>
          <w:lang w:val="ru-RU"/>
        </w:rPr>
        <w:t>сумму</w:t>
      </w:r>
      <w:r w:rsidRPr="00436544">
        <w:rPr>
          <w:lang w:val="ru-RU"/>
        </w:rPr>
        <w:t xml:space="preserve"> </w:t>
      </w:r>
      <w:r w:rsidR="00202967" w:rsidRPr="00436544">
        <w:rPr>
          <w:lang w:val="ru-RU"/>
        </w:rPr>
        <w:t>142</w:t>
      </w:r>
      <w:r w:rsidRPr="00436544">
        <w:rPr>
          <w:lang w:val="en-GB"/>
        </w:rPr>
        <w:t> </w:t>
      </w:r>
      <w:r w:rsidR="00202967" w:rsidRPr="00436544">
        <w:rPr>
          <w:lang w:val="ru-RU"/>
        </w:rPr>
        <w:t>170</w:t>
      </w:r>
      <w:r w:rsidRPr="00436544">
        <w:rPr>
          <w:lang w:val="en-GB"/>
        </w:rPr>
        <w:t> </w:t>
      </w:r>
      <w:r>
        <w:rPr>
          <w:lang w:val="ru-RU"/>
        </w:rPr>
        <w:t>долларов</w:t>
      </w:r>
      <w:r w:rsidRPr="00436544">
        <w:rPr>
          <w:lang w:val="en-GB"/>
        </w:rPr>
        <w:t> </w:t>
      </w:r>
      <w:r>
        <w:rPr>
          <w:lang w:val="ru-RU"/>
        </w:rPr>
        <w:t>США</w:t>
      </w:r>
      <w:r w:rsidR="00202967" w:rsidRPr="00436544">
        <w:rPr>
          <w:lang w:val="ru-RU"/>
        </w:rPr>
        <w:t xml:space="preserve"> (</w:t>
      </w:r>
      <w:r>
        <w:rPr>
          <w:lang w:val="ru-RU"/>
        </w:rPr>
        <w:t>включая</w:t>
      </w:r>
      <w:r w:rsidRPr="00436544">
        <w:rPr>
          <w:lang w:val="ru-RU"/>
        </w:rPr>
        <w:t xml:space="preserve"> </w:t>
      </w:r>
      <w:r>
        <w:rPr>
          <w:lang w:val="ru-RU"/>
        </w:rPr>
        <w:t>эксплуатационные расходы учреждений) была впоследствии отозвана соответствующими учреждениями-исполнителями</w:t>
      </w:r>
      <w:r w:rsidR="00202967" w:rsidRPr="00436544">
        <w:rPr>
          <w:lang w:val="ru-RU"/>
        </w:rPr>
        <w:t xml:space="preserve"> </w:t>
      </w:r>
      <w:r>
        <w:rPr>
          <w:lang w:val="ru-RU"/>
        </w:rPr>
        <w:t xml:space="preserve">в ходе процесса пересмотра проекта. Этот транш также был включен в приложение </w:t>
      </w:r>
      <w:r w:rsidR="00202967" w:rsidRPr="002346E8">
        <w:t>I.</w:t>
      </w:r>
    </w:p>
    <w:p w14:paraId="413A8899" w14:textId="02E163E1" w:rsidR="00202967" w:rsidRPr="00436544" w:rsidRDefault="00436544" w:rsidP="00202967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Причины</w:t>
      </w:r>
      <w:r w:rsidRPr="00436544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задержек</w:t>
      </w:r>
      <w:r w:rsidRPr="00436544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и</w:t>
      </w:r>
      <w:r w:rsidRPr="00436544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их</w:t>
      </w:r>
      <w:r w:rsidRPr="00436544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влияние</w:t>
      </w:r>
      <w:r w:rsidRPr="00436544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</w:t>
      </w:r>
      <w:r w:rsidRPr="00436544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соблюдение обязательств</w:t>
      </w:r>
    </w:p>
    <w:p w14:paraId="7D971FAF" w14:textId="77777777" w:rsidR="00202967" w:rsidRPr="00436544" w:rsidRDefault="00202967" w:rsidP="00202967">
      <w:pPr>
        <w:rPr>
          <w:lang w:val="ru-RU"/>
        </w:rPr>
      </w:pPr>
    </w:p>
    <w:p w14:paraId="13E6A72A" w14:textId="45B2B977" w:rsidR="00274AB0" w:rsidRPr="00274AB0" w:rsidRDefault="00274AB0" w:rsidP="00274AB0">
      <w:pPr>
        <w:pStyle w:val="Heading1"/>
        <w:rPr>
          <w:lang w:val="ru-RU"/>
        </w:rPr>
      </w:pPr>
      <w:r w:rsidRPr="00274AB0">
        <w:rPr>
          <w:lang w:val="ru-RU"/>
        </w:rPr>
        <w:t xml:space="preserve">Заявки на транши в рамках МЛС подаются с задержками по следующим причинам: </w:t>
      </w:r>
      <w:r>
        <w:rPr>
          <w:lang w:val="ru-RU"/>
        </w:rPr>
        <w:t>р</w:t>
      </w:r>
      <w:r w:rsidRPr="00274AB0">
        <w:rPr>
          <w:lang w:val="ru-RU"/>
        </w:rPr>
        <w:t>ешения и/или одобрения</w:t>
      </w:r>
      <w:r>
        <w:rPr>
          <w:lang w:val="ru-RU"/>
        </w:rPr>
        <w:t xml:space="preserve"> </w:t>
      </w:r>
      <w:r w:rsidRPr="00274AB0">
        <w:rPr>
          <w:lang w:val="ru-RU"/>
        </w:rPr>
        <w:t>правительств и/или изменения в национальн</w:t>
      </w:r>
      <w:r>
        <w:rPr>
          <w:lang w:val="ru-RU"/>
        </w:rPr>
        <w:t xml:space="preserve">ом органе </w:t>
      </w:r>
      <w:r w:rsidRPr="00274AB0">
        <w:rPr>
          <w:lang w:val="ru-RU"/>
        </w:rPr>
        <w:t xml:space="preserve">по озону, и/или структурные изменения </w:t>
      </w:r>
      <w:r>
        <w:rPr>
          <w:lang w:val="ru-RU"/>
        </w:rPr>
        <w:t>(21); расходование</w:t>
      </w:r>
      <w:r w:rsidRPr="00274AB0">
        <w:rPr>
          <w:lang w:val="ru-RU"/>
        </w:rPr>
        <w:t xml:space="preserve"> утвержденных средств предыдущего транша </w:t>
      </w:r>
      <w:r>
        <w:rPr>
          <w:lang w:val="ru-RU"/>
        </w:rPr>
        <w:t xml:space="preserve">на уровне </w:t>
      </w:r>
      <w:r w:rsidRPr="00274AB0">
        <w:rPr>
          <w:lang w:val="ru-RU"/>
        </w:rPr>
        <w:t>ниже 20%-го порог</w:t>
      </w:r>
      <w:r>
        <w:rPr>
          <w:lang w:val="ru-RU"/>
        </w:rPr>
        <w:t>а</w:t>
      </w:r>
      <w:r w:rsidRPr="00274AB0">
        <w:rPr>
          <w:lang w:val="ru-RU"/>
        </w:rPr>
        <w:t xml:space="preserve"> (</w:t>
      </w:r>
      <w:r>
        <w:rPr>
          <w:lang w:val="ru-RU"/>
        </w:rPr>
        <w:t>16</w:t>
      </w:r>
      <w:r w:rsidRPr="00274AB0">
        <w:rPr>
          <w:lang w:val="ru-RU"/>
        </w:rPr>
        <w:t xml:space="preserve">); </w:t>
      </w:r>
      <w:r>
        <w:rPr>
          <w:lang w:val="ru-RU"/>
        </w:rPr>
        <w:t>наличие</w:t>
      </w:r>
      <w:r w:rsidRPr="00274AB0">
        <w:rPr>
          <w:lang w:val="ru-RU"/>
        </w:rPr>
        <w:t xml:space="preserve"> достаточно</w:t>
      </w:r>
      <w:r>
        <w:rPr>
          <w:lang w:val="ru-RU"/>
        </w:rPr>
        <w:t>го объема</w:t>
      </w:r>
      <w:r w:rsidRPr="00274AB0">
        <w:rPr>
          <w:lang w:val="ru-RU"/>
        </w:rPr>
        <w:t xml:space="preserve"> утвержденных средств от предыдущего транша (</w:t>
      </w:r>
      <w:r>
        <w:rPr>
          <w:lang w:val="ru-RU"/>
        </w:rPr>
        <w:t>4</w:t>
      </w:r>
      <w:r w:rsidRPr="00274AB0">
        <w:rPr>
          <w:lang w:val="ru-RU"/>
        </w:rPr>
        <w:t>);</w:t>
      </w:r>
      <w:r>
        <w:rPr>
          <w:lang w:val="ru-RU"/>
        </w:rPr>
        <w:t xml:space="preserve"> внешние или внутренние сложности (4);</w:t>
      </w:r>
      <w:r w:rsidRPr="00274AB0">
        <w:rPr>
          <w:lang w:val="ru-RU"/>
        </w:rPr>
        <w:t xml:space="preserve"> </w:t>
      </w:r>
      <w:r w:rsidR="00C5638C">
        <w:rPr>
          <w:lang w:val="ru-RU"/>
        </w:rPr>
        <w:t>не</w:t>
      </w:r>
      <w:r w:rsidRPr="00274AB0">
        <w:rPr>
          <w:lang w:val="ru-RU"/>
        </w:rPr>
        <w:t>представление докладов о ходе работы и финансовых отчетов (</w:t>
      </w:r>
      <w:r>
        <w:rPr>
          <w:lang w:val="ru-RU"/>
        </w:rPr>
        <w:t>3</w:t>
      </w:r>
      <w:r w:rsidRPr="00274AB0">
        <w:rPr>
          <w:lang w:val="ru-RU"/>
        </w:rPr>
        <w:t>); отсутствие доклада о результатах проверки (</w:t>
      </w:r>
      <w:r>
        <w:rPr>
          <w:lang w:val="ru-RU"/>
        </w:rPr>
        <w:t>2</w:t>
      </w:r>
      <w:r w:rsidRPr="00274AB0">
        <w:rPr>
          <w:lang w:val="ru-RU"/>
        </w:rPr>
        <w:t xml:space="preserve">); </w:t>
      </w:r>
      <w:r w:rsidR="00C5638C">
        <w:rPr>
          <w:lang w:val="ru-RU"/>
        </w:rPr>
        <w:t xml:space="preserve">несоблюдение </w:t>
      </w:r>
      <w:r w:rsidR="00C915C8">
        <w:rPr>
          <w:lang w:val="ru-RU"/>
        </w:rPr>
        <w:t>услови</w:t>
      </w:r>
      <w:r w:rsidR="00C5638C">
        <w:rPr>
          <w:lang w:val="ru-RU"/>
        </w:rPr>
        <w:t>й</w:t>
      </w:r>
      <w:r w:rsidR="00C915C8">
        <w:rPr>
          <w:lang w:val="ru-RU"/>
        </w:rPr>
        <w:t xml:space="preserve"> утверждения Исполнительным комитетом (2); задержки предприятий (1); </w:t>
      </w:r>
      <w:r w:rsidR="00C5638C">
        <w:rPr>
          <w:lang w:val="ru-RU"/>
        </w:rPr>
        <w:t>не</w:t>
      </w:r>
      <w:r w:rsidR="00C915C8">
        <w:rPr>
          <w:lang w:val="ru-RU"/>
        </w:rPr>
        <w:t xml:space="preserve">подписание соглашения или документа по проекту (1); инвестиционный компонент (1); </w:t>
      </w:r>
      <w:r w:rsidRPr="00274AB0">
        <w:rPr>
          <w:lang w:val="ru-RU"/>
        </w:rPr>
        <w:t>неготовность ведущего или сотрудничающего учреждения к подаче (</w:t>
      </w:r>
      <w:r w:rsidR="00C915C8">
        <w:rPr>
          <w:lang w:val="ru-RU"/>
        </w:rPr>
        <w:t>1</w:t>
      </w:r>
      <w:r w:rsidRPr="00274AB0">
        <w:rPr>
          <w:lang w:val="ru-RU"/>
        </w:rPr>
        <w:t>); операционные задержки (</w:t>
      </w:r>
      <w:r w:rsidR="00C915C8">
        <w:rPr>
          <w:lang w:val="ru-RU"/>
        </w:rPr>
        <w:t>1</w:t>
      </w:r>
      <w:r w:rsidRPr="00274AB0">
        <w:rPr>
          <w:lang w:val="ru-RU"/>
        </w:rPr>
        <w:t>); и задержки закупок (1). Каждая задержка подачи заявки может быть обусловлена несколькими причинами.</w:t>
      </w:r>
    </w:p>
    <w:p w14:paraId="6AEE9D23" w14:textId="77777777" w:rsidR="00FB18BC" w:rsidRDefault="00C915C8" w:rsidP="00202967">
      <w:pPr>
        <w:pStyle w:val="Heading1"/>
        <w:rPr>
          <w:lang w:val="ru-RU"/>
        </w:rPr>
      </w:pPr>
      <w:r w:rsidRPr="008D6E62">
        <w:rPr>
          <w:lang w:val="ru-RU"/>
        </w:rPr>
        <w:t xml:space="preserve">Согласно сообщениям соответствующих </w:t>
      </w:r>
      <w:r>
        <w:rPr>
          <w:lang w:val="ru-RU"/>
        </w:rPr>
        <w:t>двусторонних</w:t>
      </w:r>
      <w:r w:rsidRPr="008D6E62">
        <w:rPr>
          <w:lang w:val="ru-RU"/>
        </w:rPr>
        <w:t xml:space="preserve"> учреждений </w:t>
      </w:r>
      <w:r>
        <w:rPr>
          <w:lang w:val="ru-RU"/>
        </w:rPr>
        <w:t>и</w:t>
      </w:r>
      <w:r w:rsidRPr="008D6E62">
        <w:rPr>
          <w:lang w:val="ru-RU"/>
        </w:rPr>
        <w:t xml:space="preserve"> учреждений-исполнителей</w:t>
      </w:r>
      <w:r w:rsidR="00FB18BC">
        <w:rPr>
          <w:lang w:val="ru-RU"/>
        </w:rPr>
        <w:t>,</w:t>
      </w:r>
      <w:r w:rsidRPr="008D6E62">
        <w:rPr>
          <w:lang w:val="ru-RU"/>
        </w:rPr>
        <w:t xml:space="preserve"> задержки с подачей</w:t>
      </w:r>
      <w:r>
        <w:rPr>
          <w:lang w:val="ru-RU"/>
        </w:rPr>
        <w:t xml:space="preserve"> заявок на транши</w:t>
      </w:r>
      <w:r w:rsidRPr="008D6E62">
        <w:rPr>
          <w:lang w:val="ru-RU"/>
        </w:rPr>
        <w:t xml:space="preserve"> </w:t>
      </w:r>
      <w:r>
        <w:rPr>
          <w:lang w:val="ru-RU"/>
        </w:rPr>
        <w:t>в</w:t>
      </w:r>
      <w:r w:rsidRPr="008D6E62">
        <w:rPr>
          <w:lang w:val="ru-RU"/>
        </w:rPr>
        <w:t xml:space="preserve"> </w:t>
      </w:r>
      <w:r>
        <w:rPr>
          <w:lang w:val="ru-RU"/>
        </w:rPr>
        <w:t>рамках</w:t>
      </w:r>
      <w:r w:rsidRPr="008D6E62">
        <w:rPr>
          <w:lang w:val="ru-RU"/>
        </w:rPr>
        <w:t xml:space="preserve"> </w:t>
      </w:r>
      <w:r>
        <w:rPr>
          <w:lang w:val="ru-RU"/>
        </w:rPr>
        <w:t>МЛС</w:t>
      </w:r>
      <w:r w:rsidRPr="008D6E62">
        <w:rPr>
          <w:lang w:val="ru-RU"/>
        </w:rPr>
        <w:t xml:space="preserve"> не повлияют на выполнение странами обязательств по Монреальскому протоколу.</w:t>
      </w:r>
      <w:r w:rsidR="00FB18BC">
        <w:rPr>
          <w:lang w:val="ru-RU"/>
        </w:rPr>
        <w:t xml:space="preserve"> </w:t>
      </w:r>
      <w:r w:rsidR="00FB18BC" w:rsidRPr="00FB18BC">
        <w:rPr>
          <w:lang w:val="ru-RU"/>
        </w:rPr>
        <w:t xml:space="preserve">Однако одна страна представила данные о потреблении ГХФУ в 2025 году в соответствии со статьей 7, которые превышают уровень сокращения на 67,5% за </w:t>
      </w:r>
      <w:r w:rsidR="00FB18BC">
        <w:rPr>
          <w:lang w:val="ru-RU"/>
        </w:rPr>
        <w:t>этот</w:t>
      </w:r>
      <w:r w:rsidR="00FB18BC" w:rsidRPr="00FB18BC">
        <w:rPr>
          <w:lang w:val="ru-RU"/>
        </w:rPr>
        <w:t xml:space="preserve"> год. Этот вопрос рассматривается в данных страновой программы и перспективах соблюдения требований</w:t>
      </w:r>
      <w:r w:rsidR="00FB18BC" w:rsidRPr="00FB18BC">
        <w:rPr>
          <w:vertAlign w:val="superscript"/>
        </w:rPr>
        <w:footnoteReference w:id="6"/>
      </w:r>
      <w:r w:rsidR="00FB18BC" w:rsidRPr="00FB18BC">
        <w:rPr>
          <w:lang w:val="ru-RU"/>
        </w:rPr>
        <w:t>.</w:t>
      </w:r>
    </w:p>
    <w:p w14:paraId="5897BE21" w14:textId="33AA7425" w:rsidR="00202967" w:rsidRPr="00FB18BC" w:rsidRDefault="00C915C8" w:rsidP="00FB18BC">
      <w:pPr>
        <w:pStyle w:val="Heading1"/>
        <w:rPr>
          <w:lang w:val="ru-RU"/>
        </w:rPr>
      </w:pPr>
      <w:r w:rsidRPr="007D774B">
        <w:rPr>
          <w:lang w:val="ru-RU"/>
        </w:rPr>
        <w:t>Ожидается</w:t>
      </w:r>
      <w:r w:rsidRPr="00FB18BC">
        <w:rPr>
          <w:lang w:val="ru-RU"/>
        </w:rPr>
        <w:t xml:space="preserve">, </w:t>
      </w:r>
      <w:r w:rsidRPr="007D774B">
        <w:rPr>
          <w:lang w:val="ru-RU"/>
        </w:rPr>
        <w:t>что</w:t>
      </w:r>
      <w:r w:rsidRPr="00FB18BC">
        <w:rPr>
          <w:lang w:val="ru-RU"/>
        </w:rPr>
        <w:t xml:space="preserve"> </w:t>
      </w:r>
      <w:r w:rsidRPr="007D774B">
        <w:rPr>
          <w:lang w:val="ru-RU"/>
        </w:rPr>
        <w:t>все</w:t>
      </w:r>
      <w:r w:rsidRPr="00FB18BC">
        <w:rPr>
          <w:lang w:val="ru-RU"/>
        </w:rPr>
        <w:t xml:space="preserve"> </w:t>
      </w:r>
      <w:r w:rsidRPr="007D774B">
        <w:rPr>
          <w:lang w:val="ru-RU"/>
        </w:rPr>
        <w:t>просроченные</w:t>
      </w:r>
      <w:r w:rsidRPr="00FB18BC">
        <w:rPr>
          <w:lang w:val="ru-RU"/>
        </w:rPr>
        <w:t xml:space="preserve"> </w:t>
      </w:r>
      <w:r>
        <w:rPr>
          <w:lang w:val="ru-RU"/>
        </w:rPr>
        <w:t>заявки</w:t>
      </w:r>
      <w:r w:rsidRPr="00FB18BC">
        <w:rPr>
          <w:lang w:val="ru-RU"/>
        </w:rPr>
        <w:t xml:space="preserve"> </w:t>
      </w:r>
      <w:r>
        <w:rPr>
          <w:lang w:val="ru-RU"/>
        </w:rPr>
        <w:t>на</w:t>
      </w:r>
      <w:r w:rsidRPr="00FB18BC">
        <w:rPr>
          <w:lang w:val="ru-RU"/>
        </w:rPr>
        <w:t xml:space="preserve"> </w:t>
      </w:r>
      <w:r w:rsidRPr="007D774B">
        <w:rPr>
          <w:lang w:val="ru-RU"/>
        </w:rPr>
        <w:t>транши</w:t>
      </w:r>
      <w:r w:rsidRPr="00FB18BC">
        <w:rPr>
          <w:lang w:val="ru-RU"/>
        </w:rPr>
        <w:t xml:space="preserve"> </w:t>
      </w:r>
      <w:r w:rsidRPr="007D774B">
        <w:rPr>
          <w:lang w:val="ru-RU"/>
        </w:rPr>
        <w:t>будут</w:t>
      </w:r>
      <w:r w:rsidRPr="00FB18BC">
        <w:rPr>
          <w:lang w:val="ru-RU"/>
        </w:rPr>
        <w:t xml:space="preserve"> </w:t>
      </w:r>
      <w:r w:rsidRPr="007D774B">
        <w:rPr>
          <w:lang w:val="ru-RU"/>
        </w:rPr>
        <w:t>представлены</w:t>
      </w:r>
      <w:r w:rsidRPr="00FB18BC">
        <w:rPr>
          <w:lang w:val="ru-RU"/>
        </w:rPr>
        <w:t xml:space="preserve"> 9</w:t>
      </w:r>
      <w:r w:rsidR="00C5638C">
        <w:rPr>
          <w:lang w:val="ru-RU"/>
        </w:rPr>
        <w:t>9</w:t>
      </w:r>
      <w:r w:rsidRPr="00FB18BC">
        <w:rPr>
          <w:lang w:val="ru-RU"/>
        </w:rPr>
        <w:t>-</w:t>
      </w:r>
      <w:r>
        <w:rPr>
          <w:lang w:val="ru-RU"/>
        </w:rPr>
        <w:t>му</w:t>
      </w:r>
      <w:r w:rsidRPr="00FB18BC">
        <w:rPr>
          <w:lang w:val="ru-RU"/>
        </w:rPr>
        <w:t xml:space="preserve"> </w:t>
      </w:r>
      <w:r>
        <w:rPr>
          <w:lang w:val="ru-RU"/>
        </w:rPr>
        <w:t>совещанию</w:t>
      </w:r>
      <w:r w:rsidR="00FB18BC">
        <w:rPr>
          <w:lang w:val="ru-RU"/>
        </w:rPr>
        <w:t xml:space="preserve">, за исключением заявок для Афганистана и Таиланда, чьи оставшиеся транши этапа </w:t>
      </w:r>
      <w:r w:rsidR="00FB18BC">
        <w:rPr>
          <w:lang w:val="fr-FR"/>
        </w:rPr>
        <w:t>II</w:t>
      </w:r>
      <w:r w:rsidR="00FB18BC" w:rsidRPr="00FB18BC">
        <w:rPr>
          <w:lang w:val="ru-RU"/>
        </w:rPr>
        <w:t xml:space="preserve"> </w:t>
      </w:r>
      <w:r w:rsidR="00FB18BC">
        <w:rPr>
          <w:lang w:val="ru-RU"/>
        </w:rPr>
        <w:t>ПОДПО не будут представлены/запрошены, и заявок для Судана и Вьетнама, оставшиеся транши которых будут представлены на 100-м совещании</w:t>
      </w:r>
      <w:r w:rsidR="00202967" w:rsidRPr="00FB18BC">
        <w:rPr>
          <w:lang w:val="ru-RU"/>
        </w:rPr>
        <w:t>.</w:t>
      </w:r>
    </w:p>
    <w:p w14:paraId="5065CE61" w14:textId="6AE74059" w:rsidR="00202967" w:rsidRPr="002346E8" w:rsidRDefault="007C3AC9" w:rsidP="00202967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en-CA"/>
        </w:rPr>
      </w:pPr>
      <w:r>
        <w:rPr>
          <w:b/>
          <w:bCs/>
          <w:sz w:val="24"/>
          <w:szCs w:val="24"/>
          <w:lang w:val="ru-RU"/>
        </w:rPr>
        <w:t>Рекомендация</w:t>
      </w:r>
    </w:p>
    <w:p w14:paraId="6CAB49A2" w14:textId="77777777" w:rsidR="00202967" w:rsidRPr="002346E8" w:rsidRDefault="00202967" w:rsidP="00202967"/>
    <w:p w14:paraId="0234C95C" w14:textId="5B8692F1" w:rsidR="00202967" w:rsidRPr="007C3AC9" w:rsidRDefault="007C3AC9" w:rsidP="00202967">
      <w:pPr>
        <w:pStyle w:val="Heading1"/>
        <w:rPr>
          <w:lang w:val="ru-RU"/>
        </w:rPr>
      </w:pPr>
      <w:r>
        <w:rPr>
          <w:lang w:val="ru-RU"/>
        </w:rPr>
        <w:t>Исполнительному комитету предлагается</w:t>
      </w:r>
      <w:r w:rsidR="00202967" w:rsidRPr="007C3AC9">
        <w:rPr>
          <w:lang w:val="ru-RU"/>
        </w:rPr>
        <w:t>:</w:t>
      </w:r>
    </w:p>
    <w:p w14:paraId="3E1D8B7D" w14:textId="0F283998" w:rsidR="00202967" w:rsidRPr="002346E8" w:rsidRDefault="007C3AC9" w:rsidP="00E94328">
      <w:pPr>
        <w:pStyle w:val="Heading2"/>
        <w:ind w:left="1440" w:hanging="720"/>
      </w:pPr>
      <w:r>
        <w:rPr>
          <w:lang w:val="ru-RU"/>
        </w:rPr>
        <w:t>принять к сведению</w:t>
      </w:r>
      <w:r w:rsidR="00202967" w:rsidRPr="002346E8">
        <w:t>:</w:t>
      </w:r>
    </w:p>
    <w:p w14:paraId="0E7D15AE" w14:textId="6CDB58FF" w:rsidR="00202967" w:rsidRPr="00295E98" w:rsidRDefault="00295E98" w:rsidP="00E94328">
      <w:pPr>
        <w:pStyle w:val="Heading3"/>
        <w:ind w:left="2160" w:hanging="720"/>
        <w:rPr>
          <w:lang w:val="ru-RU"/>
        </w:rPr>
      </w:pPr>
      <w:r>
        <w:rPr>
          <w:lang w:val="ru-RU"/>
        </w:rPr>
        <w:t>д</w:t>
      </w:r>
      <w:r w:rsidRPr="007D774B">
        <w:rPr>
          <w:lang w:val="ru-RU"/>
        </w:rPr>
        <w:t xml:space="preserve">оклад о задержках с представлением заявок на транши, приведенный в документе </w:t>
      </w:r>
      <w:r w:rsidR="00202967" w:rsidRPr="002346E8">
        <w:t>UNEP</w:t>
      </w:r>
      <w:r w:rsidR="00202967" w:rsidRPr="00295E98">
        <w:rPr>
          <w:lang w:val="ru-RU"/>
        </w:rPr>
        <w:t>/</w:t>
      </w:r>
      <w:r w:rsidR="00202967" w:rsidRPr="002346E8">
        <w:t>OzL</w:t>
      </w:r>
      <w:r w:rsidR="00202967" w:rsidRPr="00295E98">
        <w:rPr>
          <w:lang w:val="ru-RU"/>
        </w:rPr>
        <w:t>.</w:t>
      </w:r>
      <w:r w:rsidR="00202967" w:rsidRPr="002346E8">
        <w:t>Pro</w:t>
      </w:r>
      <w:r w:rsidR="00202967" w:rsidRPr="00295E98">
        <w:rPr>
          <w:lang w:val="ru-RU"/>
        </w:rPr>
        <w:t>/</w:t>
      </w:r>
      <w:r w:rsidR="00202967" w:rsidRPr="002346E8">
        <w:t>ExCom</w:t>
      </w:r>
      <w:r w:rsidR="00202967" w:rsidRPr="00295E98">
        <w:rPr>
          <w:lang w:val="ru-RU"/>
        </w:rPr>
        <w:t>/98/9;</w:t>
      </w:r>
    </w:p>
    <w:p w14:paraId="6FB56177" w14:textId="011EB2D8" w:rsidR="00202967" w:rsidRPr="00295E98" w:rsidRDefault="00295E98" w:rsidP="00E94328">
      <w:pPr>
        <w:pStyle w:val="Heading3"/>
        <w:keepNext/>
        <w:ind w:left="2160" w:hanging="720"/>
        <w:rPr>
          <w:lang w:val="ru-RU"/>
        </w:rPr>
      </w:pPr>
      <w:r>
        <w:rPr>
          <w:lang w:val="ru-RU"/>
        </w:rPr>
        <w:t>информацию</w:t>
      </w:r>
      <w:r w:rsidRPr="007D774B">
        <w:rPr>
          <w:lang w:val="ru-RU"/>
        </w:rPr>
        <w:t xml:space="preserve"> </w:t>
      </w:r>
      <w:r>
        <w:rPr>
          <w:lang w:val="ru-RU"/>
        </w:rPr>
        <w:t>о</w:t>
      </w:r>
      <w:r w:rsidRPr="007D774B">
        <w:rPr>
          <w:lang w:val="ru-RU"/>
        </w:rPr>
        <w:t xml:space="preserve"> </w:t>
      </w:r>
      <w:r>
        <w:rPr>
          <w:lang w:val="ru-RU"/>
        </w:rPr>
        <w:t>задержках</w:t>
      </w:r>
      <w:r w:rsidRPr="007D774B">
        <w:rPr>
          <w:lang w:val="ru-RU"/>
        </w:rPr>
        <w:t xml:space="preserve"> </w:t>
      </w:r>
      <w:r>
        <w:rPr>
          <w:lang w:val="ru-RU"/>
        </w:rPr>
        <w:t>с</w:t>
      </w:r>
      <w:r w:rsidRPr="007D774B">
        <w:rPr>
          <w:lang w:val="ru-RU"/>
        </w:rPr>
        <w:t xml:space="preserve"> </w:t>
      </w:r>
      <w:r>
        <w:rPr>
          <w:lang w:val="ru-RU"/>
        </w:rPr>
        <w:t>представлением</w:t>
      </w:r>
      <w:r w:rsidRPr="007D774B">
        <w:rPr>
          <w:lang w:val="ru-RU"/>
        </w:rPr>
        <w:t xml:space="preserve"> </w:t>
      </w:r>
      <w:r>
        <w:rPr>
          <w:lang w:val="ru-RU"/>
        </w:rPr>
        <w:t>заявок</w:t>
      </w:r>
      <w:r w:rsidRPr="007D774B">
        <w:rPr>
          <w:lang w:val="ru-RU"/>
        </w:rPr>
        <w:t xml:space="preserve"> </w:t>
      </w:r>
      <w:r>
        <w:rPr>
          <w:lang w:val="ru-RU"/>
        </w:rPr>
        <w:t>на</w:t>
      </w:r>
      <w:r w:rsidRPr="007D774B">
        <w:rPr>
          <w:lang w:val="ru-RU"/>
        </w:rPr>
        <w:t xml:space="preserve"> </w:t>
      </w:r>
      <w:r>
        <w:rPr>
          <w:lang w:val="ru-RU"/>
        </w:rPr>
        <w:t>транши</w:t>
      </w:r>
      <w:r w:rsidRPr="007D774B">
        <w:rPr>
          <w:lang w:val="ru-RU"/>
        </w:rPr>
        <w:t xml:space="preserve"> </w:t>
      </w:r>
      <w:r>
        <w:rPr>
          <w:lang w:val="ru-RU"/>
        </w:rPr>
        <w:t>в</w:t>
      </w:r>
      <w:r w:rsidRPr="007D774B">
        <w:rPr>
          <w:lang w:val="ru-RU"/>
        </w:rPr>
        <w:t xml:space="preserve"> </w:t>
      </w:r>
      <w:r>
        <w:rPr>
          <w:lang w:val="ru-RU"/>
        </w:rPr>
        <w:t>рамках</w:t>
      </w:r>
      <w:r w:rsidRPr="007D774B">
        <w:rPr>
          <w:lang w:val="ru-RU"/>
        </w:rPr>
        <w:t xml:space="preserve"> </w:t>
      </w:r>
      <w:r>
        <w:rPr>
          <w:lang w:val="ru-RU"/>
        </w:rPr>
        <w:t>многолетних</w:t>
      </w:r>
      <w:r w:rsidRPr="007D774B">
        <w:rPr>
          <w:lang w:val="ru-RU"/>
        </w:rPr>
        <w:t xml:space="preserve"> </w:t>
      </w:r>
      <w:r>
        <w:rPr>
          <w:lang w:val="ru-RU"/>
        </w:rPr>
        <w:t>соглашений</w:t>
      </w:r>
      <w:r w:rsidRPr="007D774B">
        <w:rPr>
          <w:lang w:val="ru-RU"/>
        </w:rPr>
        <w:t xml:space="preserve"> (</w:t>
      </w:r>
      <w:r>
        <w:rPr>
          <w:lang w:val="ru-RU"/>
        </w:rPr>
        <w:t>МЛС</w:t>
      </w:r>
      <w:r w:rsidRPr="007D774B">
        <w:rPr>
          <w:lang w:val="ru-RU"/>
        </w:rPr>
        <w:t>)</w:t>
      </w:r>
      <w:r>
        <w:rPr>
          <w:lang w:val="ru-RU"/>
        </w:rPr>
        <w:t>, представленную</w:t>
      </w:r>
      <w:r w:rsidRPr="007D774B">
        <w:rPr>
          <w:lang w:val="ru-RU"/>
        </w:rPr>
        <w:t xml:space="preserve"> </w:t>
      </w:r>
      <w:r>
        <w:rPr>
          <w:lang w:val="ru-RU"/>
        </w:rPr>
        <w:t xml:space="preserve">правительствами </w:t>
      </w:r>
      <w:r w:rsidR="00C5638C">
        <w:rPr>
          <w:lang w:val="ru-RU"/>
        </w:rPr>
        <w:t>Франции</w:t>
      </w:r>
      <w:r>
        <w:rPr>
          <w:lang w:val="ru-RU"/>
        </w:rPr>
        <w:t xml:space="preserve"> и Германии</w:t>
      </w:r>
      <w:r w:rsidRPr="007D774B">
        <w:rPr>
          <w:lang w:val="ru-RU"/>
        </w:rPr>
        <w:t>, ПРООН, ЮНЕП, ЮНИДО и Всемирным банком</w:t>
      </w:r>
      <w:r w:rsidR="00202967" w:rsidRPr="00295E98">
        <w:rPr>
          <w:lang w:val="ru-RU"/>
        </w:rPr>
        <w:t>;</w:t>
      </w:r>
    </w:p>
    <w:p w14:paraId="1C690759" w14:textId="610441E5" w:rsidR="00202967" w:rsidRPr="002346E8" w:rsidRDefault="00295E98" w:rsidP="00E94328">
      <w:pPr>
        <w:pStyle w:val="Heading3"/>
        <w:ind w:left="2160" w:hanging="720"/>
      </w:pPr>
      <w:r>
        <w:rPr>
          <w:lang w:val="ru-RU"/>
        </w:rPr>
        <w:t>что</w:t>
      </w:r>
      <w:r w:rsidRPr="007D774B">
        <w:rPr>
          <w:lang w:val="ru-RU"/>
        </w:rPr>
        <w:t xml:space="preserve"> </w:t>
      </w:r>
      <w:r>
        <w:rPr>
          <w:lang w:val="ru-RU"/>
        </w:rPr>
        <w:t>31</w:t>
      </w:r>
      <w:r w:rsidRPr="007D774B">
        <w:rPr>
          <w:lang w:val="ru-RU"/>
        </w:rPr>
        <w:t xml:space="preserve"> </w:t>
      </w:r>
      <w:r>
        <w:rPr>
          <w:lang w:val="ru-RU"/>
        </w:rPr>
        <w:t>из</w:t>
      </w:r>
      <w:r w:rsidRPr="007D774B">
        <w:rPr>
          <w:lang w:val="ru-RU"/>
        </w:rPr>
        <w:t xml:space="preserve"> </w:t>
      </w:r>
      <w:r>
        <w:rPr>
          <w:lang w:val="ru-RU"/>
        </w:rPr>
        <w:t>72 мероприятий</w:t>
      </w:r>
      <w:r w:rsidRPr="007D774B">
        <w:rPr>
          <w:lang w:val="ru-RU"/>
        </w:rPr>
        <w:t xml:space="preserve"> (1</w:t>
      </w:r>
      <w:r>
        <w:rPr>
          <w:lang w:val="ru-RU"/>
        </w:rPr>
        <w:t>8</w:t>
      </w:r>
      <w:r w:rsidRPr="007D774B">
        <w:rPr>
          <w:lang w:val="ru-RU"/>
        </w:rPr>
        <w:t xml:space="preserve"> </w:t>
      </w:r>
      <w:r>
        <w:rPr>
          <w:lang w:val="ru-RU"/>
        </w:rPr>
        <w:t>из</w:t>
      </w:r>
      <w:r w:rsidRPr="007D774B">
        <w:rPr>
          <w:lang w:val="ru-RU"/>
        </w:rPr>
        <w:t xml:space="preserve"> 4</w:t>
      </w:r>
      <w:r>
        <w:rPr>
          <w:lang w:val="ru-RU"/>
        </w:rPr>
        <w:t>3</w:t>
      </w:r>
      <w:r w:rsidRPr="007D774B">
        <w:t> </w:t>
      </w:r>
      <w:r>
        <w:rPr>
          <w:lang w:val="ru-RU"/>
        </w:rPr>
        <w:t>стран</w:t>
      </w:r>
      <w:r w:rsidRPr="007D774B">
        <w:rPr>
          <w:lang w:val="ru-RU"/>
        </w:rPr>
        <w:t xml:space="preserve">), </w:t>
      </w:r>
      <w:r>
        <w:rPr>
          <w:lang w:val="ru-RU"/>
        </w:rPr>
        <w:t>относящихся</w:t>
      </w:r>
      <w:r w:rsidRPr="007D774B">
        <w:rPr>
          <w:lang w:val="ru-RU"/>
        </w:rPr>
        <w:t xml:space="preserve"> </w:t>
      </w:r>
      <w:r>
        <w:rPr>
          <w:lang w:val="ru-RU"/>
        </w:rPr>
        <w:t>к</w:t>
      </w:r>
      <w:r w:rsidRPr="007D774B">
        <w:rPr>
          <w:lang w:val="ru-RU"/>
        </w:rPr>
        <w:t xml:space="preserve"> </w:t>
      </w:r>
      <w:r>
        <w:rPr>
          <w:lang w:val="ru-RU"/>
        </w:rPr>
        <w:t>траншам</w:t>
      </w:r>
      <w:r w:rsidRPr="007D774B">
        <w:rPr>
          <w:lang w:val="ru-RU"/>
        </w:rPr>
        <w:t xml:space="preserve"> </w:t>
      </w:r>
      <w:r>
        <w:rPr>
          <w:lang w:val="ru-RU"/>
        </w:rPr>
        <w:t>в</w:t>
      </w:r>
      <w:r w:rsidRPr="007D774B">
        <w:rPr>
          <w:lang w:val="ru-RU"/>
        </w:rPr>
        <w:t xml:space="preserve"> </w:t>
      </w:r>
      <w:r>
        <w:rPr>
          <w:lang w:val="ru-RU"/>
        </w:rPr>
        <w:t>рамках</w:t>
      </w:r>
      <w:r w:rsidRPr="007D774B">
        <w:rPr>
          <w:lang w:val="ru-RU"/>
        </w:rPr>
        <w:t xml:space="preserve"> </w:t>
      </w:r>
      <w:r>
        <w:rPr>
          <w:lang w:val="ru-RU"/>
        </w:rPr>
        <w:lastRenderedPageBreak/>
        <w:t>МЛС</w:t>
      </w:r>
      <w:r w:rsidRPr="007D774B">
        <w:rPr>
          <w:lang w:val="ru-RU"/>
        </w:rPr>
        <w:t xml:space="preserve">, </w:t>
      </w:r>
      <w:r>
        <w:rPr>
          <w:lang w:val="ru-RU"/>
        </w:rPr>
        <w:t>подлежащих</w:t>
      </w:r>
      <w:r w:rsidRPr="007D774B">
        <w:rPr>
          <w:lang w:val="ru-RU"/>
        </w:rPr>
        <w:t xml:space="preserve"> </w:t>
      </w:r>
      <w:r>
        <w:rPr>
          <w:lang w:val="ru-RU"/>
        </w:rPr>
        <w:t>представлению</w:t>
      </w:r>
      <w:r w:rsidRPr="007D774B">
        <w:rPr>
          <w:lang w:val="ru-RU"/>
        </w:rPr>
        <w:t xml:space="preserve"> </w:t>
      </w:r>
      <w:r w:rsidRPr="00295E98">
        <w:rPr>
          <w:lang w:val="en-GB"/>
        </w:rPr>
        <w:t>9</w:t>
      </w:r>
      <w:r>
        <w:rPr>
          <w:lang w:val="ru-RU"/>
        </w:rPr>
        <w:t>8</w:t>
      </w:r>
      <w:r w:rsidRPr="00295E98">
        <w:rPr>
          <w:lang w:val="en-GB"/>
        </w:rPr>
        <w:t>-</w:t>
      </w:r>
      <w:r>
        <w:rPr>
          <w:lang w:val="ru-RU"/>
        </w:rPr>
        <w:t>му</w:t>
      </w:r>
      <w:r w:rsidRPr="00295E98">
        <w:rPr>
          <w:lang w:val="en-GB"/>
        </w:rPr>
        <w:t xml:space="preserve"> </w:t>
      </w:r>
      <w:r>
        <w:rPr>
          <w:lang w:val="ru-RU"/>
        </w:rPr>
        <w:t>совещанию</w:t>
      </w:r>
      <w:r w:rsidRPr="00295E98">
        <w:rPr>
          <w:lang w:val="en-GB"/>
        </w:rPr>
        <w:t xml:space="preserve">, </w:t>
      </w:r>
      <w:r>
        <w:rPr>
          <w:lang w:val="ru-RU"/>
        </w:rPr>
        <w:t>были</w:t>
      </w:r>
      <w:r w:rsidRPr="00295E98">
        <w:rPr>
          <w:lang w:val="en-GB"/>
        </w:rPr>
        <w:t xml:space="preserve"> </w:t>
      </w:r>
      <w:r>
        <w:rPr>
          <w:lang w:val="ru-RU"/>
        </w:rPr>
        <w:t>представлены</w:t>
      </w:r>
      <w:r w:rsidRPr="00295E98">
        <w:rPr>
          <w:lang w:val="en-GB"/>
        </w:rPr>
        <w:t xml:space="preserve"> </w:t>
      </w:r>
      <w:r>
        <w:rPr>
          <w:lang w:val="ru-RU"/>
        </w:rPr>
        <w:t>в</w:t>
      </w:r>
      <w:r w:rsidRPr="00295E98">
        <w:rPr>
          <w:lang w:val="en-GB"/>
        </w:rPr>
        <w:t xml:space="preserve"> </w:t>
      </w:r>
      <w:r>
        <w:rPr>
          <w:lang w:val="ru-RU"/>
        </w:rPr>
        <w:t>установленный</w:t>
      </w:r>
      <w:r w:rsidRPr="00295E98">
        <w:rPr>
          <w:lang w:val="en-GB"/>
        </w:rPr>
        <w:t xml:space="preserve"> </w:t>
      </w:r>
      <w:r>
        <w:rPr>
          <w:lang w:val="ru-RU"/>
        </w:rPr>
        <w:t>срок</w:t>
      </w:r>
      <w:r w:rsidR="00202967" w:rsidRPr="002346E8">
        <w:t>;</w:t>
      </w:r>
    </w:p>
    <w:p w14:paraId="5BD79A2D" w14:textId="14320621" w:rsidR="007B3F41" w:rsidRPr="007B3F41" w:rsidRDefault="007B3F41" w:rsidP="00E94328">
      <w:pPr>
        <w:pStyle w:val="Heading3"/>
        <w:ind w:left="2160" w:hanging="720"/>
        <w:rPr>
          <w:lang w:val="ru-RU"/>
        </w:rPr>
      </w:pPr>
      <w:r>
        <w:rPr>
          <w:lang w:val="ru-RU"/>
        </w:rPr>
        <w:t>ч</w:t>
      </w:r>
      <w:r w:rsidRPr="007D774B">
        <w:rPr>
          <w:lang w:val="ru-RU"/>
        </w:rPr>
        <w:t>то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соответствующие</w:t>
      </w:r>
      <w:r w:rsidRPr="007B3F41">
        <w:rPr>
          <w:lang w:val="ru-RU"/>
        </w:rPr>
        <w:t xml:space="preserve"> </w:t>
      </w:r>
      <w:r>
        <w:rPr>
          <w:lang w:val="ru-RU"/>
        </w:rPr>
        <w:t>двусторонние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учреждения</w:t>
      </w:r>
      <w:r w:rsidRPr="007B3F41">
        <w:rPr>
          <w:lang w:val="ru-RU"/>
        </w:rPr>
        <w:t xml:space="preserve"> </w:t>
      </w:r>
      <w:r>
        <w:rPr>
          <w:lang w:val="ru-RU"/>
        </w:rPr>
        <w:t>и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учреждения</w:t>
      </w:r>
      <w:r w:rsidRPr="007B3F41">
        <w:rPr>
          <w:lang w:val="ru-RU"/>
        </w:rPr>
        <w:t>-</w:t>
      </w:r>
      <w:r w:rsidRPr="007D774B">
        <w:rPr>
          <w:lang w:val="ru-RU"/>
        </w:rPr>
        <w:t>исполнители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отметили</w:t>
      </w:r>
      <w:r w:rsidRPr="007B3F41">
        <w:rPr>
          <w:lang w:val="ru-RU"/>
        </w:rPr>
        <w:t xml:space="preserve">, </w:t>
      </w:r>
      <w:r w:rsidRPr="007D774B">
        <w:rPr>
          <w:lang w:val="ru-RU"/>
        </w:rPr>
        <w:t>что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задержки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с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представлением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заявок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на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транши</w:t>
      </w:r>
      <w:r w:rsidRPr="007B3F41">
        <w:rPr>
          <w:lang w:val="ru-RU"/>
        </w:rPr>
        <w:t xml:space="preserve"> </w:t>
      </w:r>
      <w:r>
        <w:rPr>
          <w:lang w:val="ru-RU"/>
        </w:rPr>
        <w:t>планов организационной деятельности по поэтапному отказу от ГХФУ и кигалийскому плану регулирования ГФУ, которые следовало представить на первом совещании в 2026 году</w:t>
      </w:r>
      <w:r w:rsidRPr="007B3F41">
        <w:rPr>
          <w:lang w:val="ru-RU"/>
        </w:rPr>
        <w:t xml:space="preserve">, </w:t>
      </w:r>
      <w:r w:rsidRPr="007D774B">
        <w:rPr>
          <w:lang w:val="ru-RU"/>
        </w:rPr>
        <w:t>не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окажут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какого</w:t>
      </w:r>
      <w:r w:rsidRPr="007B3F41">
        <w:rPr>
          <w:lang w:val="ru-RU"/>
        </w:rPr>
        <w:t>-</w:t>
      </w:r>
      <w:r w:rsidRPr="007D774B">
        <w:rPr>
          <w:lang w:val="ru-RU"/>
        </w:rPr>
        <w:t>либо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влияния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на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соблюдение</w:t>
      </w:r>
      <w:r w:rsidRPr="007B3F41">
        <w:rPr>
          <w:lang w:val="ru-RU"/>
        </w:rPr>
        <w:t xml:space="preserve"> </w:t>
      </w:r>
      <w:r>
        <w:rPr>
          <w:lang w:val="ru-RU"/>
        </w:rPr>
        <w:t>странами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Монреальского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протокола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и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что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не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было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никаких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оснований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считать</w:t>
      </w:r>
      <w:r w:rsidRPr="007B3F41">
        <w:rPr>
          <w:lang w:val="ru-RU"/>
        </w:rPr>
        <w:t xml:space="preserve">, </w:t>
      </w:r>
      <w:r w:rsidRPr="007D774B">
        <w:rPr>
          <w:lang w:val="ru-RU"/>
        </w:rPr>
        <w:t>что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какая</w:t>
      </w:r>
      <w:r w:rsidRPr="007B3F41">
        <w:rPr>
          <w:lang w:val="ru-RU"/>
        </w:rPr>
        <w:t>-</w:t>
      </w:r>
      <w:r w:rsidRPr="007D774B">
        <w:rPr>
          <w:lang w:val="ru-RU"/>
        </w:rPr>
        <w:t>либо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из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этих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стран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не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соблюдала</w:t>
      </w:r>
      <w:r w:rsidRPr="007B3F41">
        <w:rPr>
          <w:lang w:val="ru-RU"/>
        </w:rPr>
        <w:t xml:space="preserve"> </w:t>
      </w:r>
      <w:r>
        <w:rPr>
          <w:lang w:val="ru-RU"/>
        </w:rPr>
        <w:t>меры</w:t>
      </w:r>
      <w:r w:rsidRPr="007B3F41">
        <w:rPr>
          <w:lang w:val="ru-RU"/>
        </w:rPr>
        <w:t xml:space="preserve"> </w:t>
      </w:r>
      <w:r>
        <w:rPr>
          <w:lang w:val="ru-RU"/>
        </w:rPr>
        <w:t>контроля</w:t>
      </w:r>
      <w:r w:rsidRPr="007B3F41">
        <w:rPr>
          <w:lang w:val="ru-RU"/>
        </w:rPr>
        <w:t xml:space="preserve"> </w:t>
      </w:r>
      <w:r>
        <w:rPr>
          <w:lang w:val="ru-RU"/>
        </w:rPr>
        <w:t>в</w:t>
      </w:r>
      <w:r w:rsidRPr="007B3F41">
        <w:rPr>
          <w:lang w:val="ru-RU"/>
        </w:rPr>
        <w:t xml:space="preserve"> </w:t>
      </w:r>
      <w:r>
        <w:rPr>
          <w:lang w:val="ru-RU"/>
        </w:rPr>
        <w:t>рамках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Монреальского</w:t>
      </w:r>
      <w:r w:rsidRPr="007B3F41">
        <w:rPr>
          <w:lang w:val="ru-RU"/>
        </w:rPr>
        <w:t xml:space="preserve"> </w:t>
      </w:r>
      <w:r w:rsidRPr="007D774B">
        <w:rPr>
          <w:lang w:val="ru-RU"/>
        </w:rPr>
        <w:t>протокола</w:t>
      </w:r>
      <w:r>
        <w:rPr>
          <w:lang w:val="ru-RU"/>
        </w:rPr>
        <w:t>, за исключением одной страны</w:t>
      </w:r>
      <w:r w:rsidRPr="007B3F41">
        <w:rPr>
          <w:lang w:val="ru-RU"/>
        </w:rPr>
        <w:t xml:space="preserve">; </w:t>
      </w:r>
      <w:r>
        <w:rPr>
          <w:lang w:val="ru-RU"/>
        </w:rPr>
        <w:t>и</w:t>
      </w:r>
    </w:p>
    <w:p w14:paraId="620EA114" w14:textId="09D1A05A" w:rsidR="00202967" w:rsidRPr="007B3F41" w:rsidRDefault="007B3F41" w:rsidP="00E94328">
      <w:pPr>
        <w:pStyle w:val="Heading2"/>
        <w:ind w:left="1440" w:hanging="720"/>
        <w:rPr>
          <w:lang w:val="ru-RU"/>
        </w:rPr>
      </w:pPr>
      <w:r w:rsidRPr="007B3F41">
        <w:rPr>
          <w:spacing w:val="-1"/>
          <w:lang w:val="ru-RU"/>
        </w:rPr>
        <w:t>поручить секретариату направить соответствующим правительствам письма о решениях по задержкам с представлением заявок на транши, перечисленным в приложении I к настоящему докладу</w:t>
      </w:r>
      <w:r w:rsidRPr="007B3F41">
        <w:rPr>
          <w:lang w:val="ru-RU"/>
        </w:rPr>
        <w:t>.</w:t>
      </w:r>
    </w:p>
    <w:p w14:paraId="51D37580" w14:textId="77777777" w:rsidR="00202967" w:rsidRPr="007B3F41" w:rsidRDefault="00202967" w:rsidP="00202967">
      <w:pPr>
        <w:rPr>
          <w:lang w:val="ru-RU"/>
        </w:rPr>
      </w:pPr>
    </w:p>
    <w:p w14:paraId="3436D1E9" w14:textId="77777777" w:rsidR="00202967" w:rsidRPr="007B3F41" w:rsidRDefault="00202967" w:rsidP="00202967">
      <w:pPr>
        <w:rPr>
          <w:lang w:val="ru-RU"/>
        </w:rPr>
        <w:sectPr w:rsidR="00202967" w:rsidRPr="007B3F41" w:rsidSect="00C51B94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4D264285" w14:textId="77777777" w:rsidR="00BF474D" w:rsidRPr="002F4E31" w:rsidRDefault="00BF474D" w:rsidP="00BF474D">
      <w:pPr>
        <w:jc w:val="center"/>
        <w:rPr>
          <w:b/>
          <w:lang w:val="ru-RU"/>
        </w:rPr>
      </w:pPr>
      <w:r w:rsidRPr="00202967">
        <w:rPr>
          <w:b/>
          <w:lang w:val="ru-RU"/>
        </w:rPr>
        <w:lastRenderedPageBreak/>
        <w:t xml:space="preserve">Приложение </w:t>
      </w:r>
      <w:r w:rsidRPr="00202967">
        <w:rPr>
          <w:b/>
        </w:rPr>
        <w:t>I</w:t>
      </w:r>
    </w:p>
    <w:p w14:paraId="4FF7B5E0" w14:textId="77777777" w:rsidR="00202967" w:rsidRPr="002F4E31" w:rsidRDefault="00202967" w:rsidP="00202967">
      <w:pPr>
        <w:jc w:val="center"/>
        <w:rPr>
          <w:b/>
          <w:bCs/>
          <w:lang w:val="ru-RU"/>
        </w:rPr>
      </w:pPr>
    </w:p>
    <w:p w14:paraId="6D094503" w14:textId="7589D83F" w:rsidR="00202967" w:rsidRPr="007B3F41" w:rsidRDefault="007B3F41" w:rsidP="00202967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ЗАЯВКИ</w:t>
      </w:r>
      <w:r w:rsidRPr="007B3F4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</w:t>
      </w:r>
      <w:r w:rsidRPr="007B3F4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ТРАНШИ</w:t>
      </w:r>
      <w:r w:rsidRPr="007B3F41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НЕ</w:t>
      </w:r>
      <w:r w:rsidRPr="007B3F4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ПРЕДСТАВЛЕННЫЕ</w:t>
      </w:r>
      <w:r w:rsidRPr="007B3F41">
        <w:rPr>
          <w:b/>
          <w:bCs/>
          <w:lang w:val="ru-RU"/>
        </w:rPr>
        <w:t xml:space="preserve"> 98-</w:t>
      </w:r>
      <w:r>
        <w:rPr>
          <w:b/>
          <w:bCs/>
          <w:lang w:val="ru-RU"/>
        </w:rPr>
        <w:t>МУ</w:t>
      </w:r>
      <w:r w:rsidRPr="007B3F4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СОВЕЩАНИЮ</w:t>
      </w:r>
    </w:p>
    <w:p w14:paraId="39363A22" w14:textId="77777777" w:rsidR="00487E2A" w:rsidRPr="006C6F83" w:rsidRDefault="00487E2A" w:rsidP="00553DEC">
      <w:pPr>
        <w:ind w:right="-131"/>
        <w:jc w:val="left"/>
        <w:rPr>
          <w:rFonts w:asciiTheme="majorBidi" w:hAnsiTheme="majorBidi" w:cstheme="majorBidi"/>
          <w:sz w:val="19"/>
          <w:szCs w:val="19"/>
          <w:lang w:val="ru-RU" w:eastAsia="en-CA"/>
        </w:rPr>
      </w:pPr>
    </w:p>
    <w:p w14:paraId="1C81F9A4" w14:textId="77777777" w:rsidR="008A74DE" w:rsidRPr="006C6F83" w:rsidRDefault="008A74DE" w:rsidP="00553DEC">
      <w:pPr>
        <w:ind w:right="-131"/>
        <w:jc w:val="left"/>
        <w:rPr>
          <w:rFonts w:asciiTheme="majorBidi" w:hAnsiTheme="majorBidi" w:cstheme="majorBidi"/>
          <w:sz w:val="19"/>
          <w:szCs w:val="19"/>
          <w:lang w:val="ru-RU" w:eastAsia="en-CA"/>
        </w:rPr>
        <w:sectPr w:rsidR="008A74DE" w:rsidRPr="006C6F83" w:rsidSect="00C51B94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docGrid w:linePitch="299"/>
        </w:sect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177"/>
        <w:gridCol w:w="1073"/>
        <w:gridCol w:w="1530"/>
        <w:gridCol w:w="3240"/>
        <w:gridCol w:w="5497"/>
      </w:tblGrid>
      <w:tr w:rsidR="00202967" w:rsidRPr="00C24C35" w14:paraId="5BB40104" w14:textId="77777777" w:rsidTr="00DF7F5B">
        <w:trPr>
          <w:trHeight w:val="773"/>
          <w:tblHeader/>
        </w:trPr>
        <w:tc>
          <w:tcPr>
            <w:tcW w:w="1795" w:type="dxa"/>
            <w:tcMar>
              <w:left w:w="72" w:type="dxa"/>
              <w:right w:w="72" w:type="dxa"/>
            </w:tcMar>
          </w:tcPr>
          <w:p w14:paraId="36FC4CF2" w14:textId="07FB0F6B" w:rsidR="00202967" w:rsidRPr="00C24C35" w:rsidRDefault="008A74DE" w:rsidP="00C24C35">
            <w:pPr>
              <w:ind w:right="-131"/>
              <w:jc w:val="center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  <w:t>Страна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0820BC9B" w14:textId="29936E90" w:rsidR="00202967" w:rsidRPr="00C24C35" w:rsidRDefault="008A74DE" w:rsidP="00C24C35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  <w:t>Учреждение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6AF02DDE" w14:textId="12282CA0" w:rsidR="00202967" w:rsidRPr="00C24C35" w:rsidRDefault="008A74DE" w:rsidP="00C24C35">
            <w:pPr>
              <w:ind w:left="-83" w:right="-108"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  <w:t>Транш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4A623854" w14:textId="68675B64" w:rsidR="008A74DE" w:rsidRPr="00C24C35" w:rsidRDefault="008A74DE" w:rsidP="00C24C35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  <w:t>Сумма (включая экспле расходы)</w:t>
            </w:r>
          </w:p>
          <w:p w14:paraId="1B1C9A42" w14:textId="3517C369" w:rsidR="00202967" w:rsidRPr="00C24C35" w:rsidRDefault="008A74DE" w:rsidP="00C24C35">
            <w:pPr>
              <w:ind w:left="-83"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  <w:t>(долл. США)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33568C27" w14:textId="7737FD49" w:rsidR="00202967" w:rsidRPr="00C24C35" w:rsidRDefault="008A74DE" w:rsidP="00C24C35">
            <w:pPr>
              <w:ind w:right="-47"/>
              <w:jc w:val="center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  <w:t>Причина задержки/отзыва</w:t>
            </w:r>
          </w:p>
        </w:tc>
        <w:tc>
          <w:tcPr>
            <w:tcW w:w="5497" w:type="dxa"/>
          </w:tcPr>
          <w:p w14:paraId="1A4B7429" w14:textId="4B08F8A6" w:rsidR="00202967" w:rsidRPr="00C24C35" w:rsidRDefault="008A74DE" w:rsidP="00C24C35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>Рекомендации</w:t>
            </w:r>
          </w:p>
        </w:tc>
      </w:tr>
      <w:tr w:rsidR="008A74DE" w:rsidRPr="00C51B94" w14:paraId="556633CF" w14:textId="77777777" w:rsidTr="00DF7F5B">
        <w:tc>
          <w:tcPr>
            <w:tcW w:w="1795" w:type="dxa"/>
            <w:tcMar>
              <w:left w:w="72" w:type="dxa"/>
              <w:right w:w="72" w:type="dxa"/>
            </w:tcMar>
          </w:tcPr>
          <w:p w14:paraId="759302F4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Афганистан</w:t>
            </w:r>
          </w:p>
          <w:p w14:paraId="517F7E4A" w14:textId="23E53604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(План организационной деятельности по поэтапному отказу от ГХФУ (ПОДПО),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231CC3C3" w14:textId="2B55F62B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218ED261" w14:textId="1BD1AABD" w:rsidR="008A74DE" w:rsidRPr="00C24C35" w:rsidRDefault="008A74DE" w:rsidP="008A74DE">
            <w:pPr>
              <w:ind w:left="-83" w:right="-108"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7F299219" w14:textId="558FC357" w:rsidR="008A74DE" w:rsidRPr="00C24C35" w:rsidRDefault="008A74DE" w:rsidP="008A74DE">
            <w:pPr>
              <w:ind w:left="-83"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300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135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78D6D87E" w14:textId="0745C0AB" w:rsidR="008A74DE" w:rsidRPr="00C24C35" w:rsidRDefault="008A74DE" w:rsidP="008A74DE">
            <w:pPr>
              <w:ind w:right="-47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Внутренние или внешние сложности</w:t>
            </w:r>
          </w:p>
        </w:tc>
        <w:tc>
          <w:tcPr>
            <w:tcW w:w="5497" w:type="dxa"/>
          </w:tcPr>
          <w:p w14:paraId="653C4D16" w14:textId="19FD0E5B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На настоящем совещании запрашивается отмена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 ПОДПО для Афганистана</w:t>
            </w:r>
            <w:r w:rsidRPr="00C24C35">
              <w:rPr>
                <w:rStyle w:val="FootnoteReference"/>
                <w:rFonts w:asciiTheme="majorBidi" w:hAnsiTheme="majorBidi" w:cstheme="majorBidi"/>
                <w:sz w:val="18"/>
                <w:szCs w:val="18"/>
                <w:lang w:eastAsia="en-CA"/>
              </w:rPr>
              <w:footnoteReference w:id="7"/>
            </w:r>
          </w:p>
        </w:tc>
      </w:tr>
      <w:tr w:rsidR="008A74DE" w:rsidRPr="00C51B94" w14:paraId="3AEBC9E4" w14:textId="77777777" w:rsidTr="00DF7F5B">
        <w:trPr>
          <w:trHeight w:val="878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2397D22B" w14:textId="20BFA90D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Барбадос</w:t>
            </w:r>
          </w:p>
          <w:p w14:paraId="12667BB0" w14:textId="7B4A9781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ПОДПО, этап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 xml:space="preserve"> 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00A3CE08" w14:textId="0D3BB541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ПРООН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2723BA23" w14:textId="77777777" w:rsidR="008A74DE" w:rsidRPr="00C24C35" w:rsidRDefault="008A74DE" w:rsidP="008A74DE">
            <w:pPr>
              <w:ind w:left="-83" w:right="-108"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0A89128" w14:textId="167D71CE" w:rsidR="008A74DE" w:rsidRPr="00C24C35" w:rsidRDefault="008A74DE" w:rsidP="008A74DE">
            <w:pPr>
              <w:ind w:left="-83"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102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559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7DD57299" w14:textId="153076A8" w:rsidR="008A74DE" w:rsidRPr="00C24C35" w:rsidRDefault="008A74DE" w:rsidP="008A74DE">
            <w:pPr>
              <w:ind w:right="-47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 w:val="restart"/>
          </w:tcPr>
          <w:p w14:paraId="009A4F95" w14:textId="1A98936D" w:rsidR="008A74DE" w:rsidRPr="00C24C35" w:rsidRDefault="008A74DE" w:rsidP="000754C4">
            <w:pPr>
              <w:ind w:right="-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Отмечая, что общий уровень расходования средств по первому (2022 г.) траншу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fr-FR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был ниже порогового значения в 20 процентов и что обязательная проверка целевых показателей потребления ГХФУ не была завершена, настоятельно призвать правительство Барбадоса сотрудничать с ЮНЕП для завершения проверки, а также работать совместно с ЮНЕП и ПРООН над обеспечением возможности представить второй (2026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fr-FR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при том понимании, что будет достигнут 20%-й пороговый уровень расходования средств предыдущего транша.</w:t>
            </w:r>
          </w:p>
        </w:tc>
      </w:tr>
      <w:tr w:rsidR="008A74DE" w:rsidRPr="00C24C35" w14:paraId="1882081D" w14:textId="77777777" w:rsidTr="00DF7F5B">
        <w:trPr>
          <w:trHeight w:val="541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02AD039A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426FECBC" w14:textId="4AE40354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5AD9AE35" w14:textId="77777777" w:rsidR="008A74DE" w:rsidRPr="00C24C35" w:rsidRDefault="008A74DE" w:rsidP="008A74DE">
            <w:pPr>
              <w:ind w:left="-83" w:right="-108"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6BFD03CA" w14:textId="2B33C07A" w:rsidR="008A74DE" w:rsidRPr="00C24C35" w:rsidRDefault="008A74DE" w:rsidP="008A74DE">
            <w:pPr>
              <w:ind w:left="-83"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59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325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48742BC" w14:textId="12F85F37" w:rsidR="008A74DE" w:rsidRPr="00C24C35" w:rsidRDefault="008A74DE" w:rsidP="008A74DE">
            <w:pPr>
              <w:ind w:right="-47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Отсутствие доклада о проверке</w:t>
            </w:r>
          </w:p>
        </w:tc>
        <w:tc>
          <w:tcPr>
            <w:tcW w:w="5497" w:type="dxa"/>
            <w:vMerge/>
          </w:tcPr>
          <w:p w14:paraId="341804EF" w14:textId="77777777" w:rsidR="008A74DE" w:rsidRPr="00C24C35" w:rsidRDefault="008A74DE" w:rsidP="000754C4">
            <w:pPr>
              <w:ind w:right="-84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24C35" w14:paraId="3B9F4C44" w14:textId="77777777" w:rsidTr="00DF7F5B">
        <w:trPr>
          <w:trHeight w:val="284"/>
        </w:trPr>
        <w:tc>
          <w:tcPr>
            <w:tcW w:w="1795" w:type="dxa"/>
            <w:tcMar>
              <w:left w:w="72" w:type="dxa"/>
              <w:right w:w="72" w:type="dxa"/>
            </w:tcMar>
          </w:tcPr>
          <w:p w14:paraId="4F7DF85B" w14:textId="3986B419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Камерун</w:t>
            </w:r>
          </w:p>
          <w:p w14:paraId="2EADA143" w14:textId="7C2D9096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(кигалийский план регулирования ГФУ (КПР),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561057E3" w14:textId="2777EFA4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4C08836B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7DA6858C" w14:textId="654C511E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434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420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785E385A" w14:textId="08E924A6" w:rsidR="008A74DE" w:rsidRPr="00C24C35" w:rsidRDefault="008A74DE" w:rsidP="008A74DE">
            <w:pPr>
              <w:widowControl w:val="0"/>
              <w:jc w:val="left"/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</w:tcPr>
          <w:p w14:paraId="51A4D57F" w14:textId="2E95E2E7" w:rsidR="008A74DE" w:rsidRPr="00C24C35" w:rsidRDefault="008A74DE" w:rsidP="000754C4">
            <w:pPr>
              <w:ind w:right="-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 задержки, вызванные сложными национальными административными процедурами, настоятельно призвать правительство Камеруна работать совместно с ЮНИДО над обеспечением возможности представить второй (2026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КПР на 99-м совещании.</w:t>
            </w:r>
          </w:p>
        </w:tc>
      </w:tr>
      <w:tr w:rsidR="008A74DE" w:rsidRPr="00C24C35" w14:paraId="2CEC72C9" w14:textId="77777777" w:rsidTr="00DF7F5B">
        <w:trPr>
          <w:trHeight w:val="44"/>
        </w:trPr>
        <w:tc>
          <w:tcPr>
            <w:tcW w:w="1795" w:type="dxa"/>
            <w:tcMar>
              <w:left w:w="72" w:type="dxa"/>
              <w:right w:w="72" w:type="dxa"/>
            </w:tcMar>
          </w:tcPr>
          <w:p w14:paraId="693DB274" w14:textId="4978D54C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Коморские острова</w:t>
            </w:r>
          </w:p>
          <w:p w14:paraId="7EF3FF9A" w14:textId="65F31896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71A1B3A0" w14:textId="66AE7CAF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6374E48E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1670F6ED" w14:textId="00343568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266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115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06BDA5B0" w14:textId="2DF6CC6C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</w:tcPr>
          <w:p w14:paraId="3489FE45" w14:textId="5A82F85C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 задержки, вызванные структурными изменениями внутри правительства, настоятельно призвать правительство Коморских островов работать совместно с ЮНЕП над обеспечением возможности представить второй (2026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99-му совещанию.</w:t>
            </w:r>
          </w:p>
        </w:tc>
      </w:tr>
      <w:tr w:rsidR="008A74DE" w:rsidRPr="00C24C35" w14:paraId="65C7ED73" w14:textId="77777777" w:rsidTr="00DF7F5B">
        <w:trPr>
          <w:trHeight w:val="655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05FC5B12" w14:textId="2FEC6999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Эфиопия</w:t>
            </w:r>
          </w:p>
          <w:p w14:paraId="3D3E710B" w14:textId="305E81A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1F8392FB" w14:textId="268DCD58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15AA74D0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475009EE" w14:textId="033D1D54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110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740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499DC68" w14:textId="3EA91E34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 w:val="restart"/>
          </w:tcPr>
          <w:p w14:paraId="7DA95FAA" w14:textId="0DCB67B3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 задержки, вызванные изменениями в НОО, настоятельно призвать правительство Эфиопии работать совместно с ЮНЕП и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lastRenderedPageBreak/>
              <w:t>ЮНИДО над обеспечением возможности представить третий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совещании.</w:t>
            </w:r>
          </w:p>
        </w:tc>
      </w:tr>
      <w:tr w:rsidR="008A74DE" w:rsidRPr="00C24C35" w14:paraId="19BDE460" w14:textId="77777777" w:rsidTr="00DF7F5B">
        <w:trPr>
          <w:trHeight w:val="655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41ED35CF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443628A8" w14:textId="341C25A8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6CC2826E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7D12A826" w14:textId="04AEF714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330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4FC9B31D" w14:textId="053578D7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(НОО)/20-й пороговый уровень расходования средств</w:t>
            </w:r>
          </w:p>
        </w:tc>
        <w:tc>
          <w:tcPr>
            <w:tcW w:w="5497" w:type="dxa"/>
            <w:vMerge/>
          </w:tcPr>
          <w:p w14:paraId="07E93C60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8A74DE" w:rsidRPr="00C24C35" w14:paraId="77271A75" w14:textId="77777777" w:rsidTr="00DF7F5B">
        <w:trPr>
          <w:trHeight w:val="567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24EF04E1" w14:textId="798D3198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Габон</w:t>
            </w:r>
          </w:p>
          <w:p w14:paraId="009AE297" w14:textId="09F35BD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50F36CD5" w14:textId="26603B2C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25A30724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7A55B442" w14:textId="16E81144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357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910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44F1536B" w14:textId="66EA4225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 w:rsidRPr="00C24C35">
              <w:rPr>
                <w:sz w:val="18"/>
                <w:szCs w:val="18"/>
                <w:lang w:val="ru-RU"/>
              </w:rPr>
              <w:t xml:space="preserve"> представление докладов о ходе работы и финансовых отчетов</w:t>
            </w:r>
          </w:p>
        </w:tc>
        <w:tc>
          <w:tcPr>
            <w:tcW w:w="5497" w:type="dxa"/>
            <w:vMerge w:val="restart"/>
          </w:tcPr>
          <w:p w14:paraId="791A0B0E" w14:textId="56E16F4A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непредставление докладов о ходе работы и финансовых отчетов, настоятельно призвать правительство Габона работать совместно с ЮНЕП над представлением требуемого доклада о ходе работы и финансового отчета, и работать совместно с ЮНЕП и ЮНИДО над обеспечением возможности представить второй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совещании.</w:t>
            </w:r>
          </w:p>
        </w:tc>
      </w:tr>
      <w:tr w:rsidR="008A74DE" w:rsidRPr="00C24C35" w14:paraId="78D0DB26" w14:textId="77777777" w:rsidTr="00DF7F5B">
        <w:trPr>
          <w:trHeight w:val="46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322EFCCE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4FA53FE1" w14:textId="079C3EC5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11907ACD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6EC3B8B3" w14:textId="361AA33E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123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050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591AE00" w14:textId="37B3083D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/>
          </w:tcPr>
          <w:p w14:paraId="20CD2353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8A74DE" w:rsidRPr="00C51B94" w14:paraId="10E02725" w14:textId="77777777" w:rsidTr="00DF7F5B">
        <w:trPr>
          <w:trHeight w:val="582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7F744340" w14:textId="5F53FDD3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Гренада</w:t>
            </w:r>
          </w:p>
          <w:p w14:paraId="2A44F798" w14:textId="17173C3F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ПОДПО, этап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 xml:space="preserve"> 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32DB5A1C" w14:textId="277DFB1E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241CC07C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7E11267E" w14:textId="08C88527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861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72FE9A9E" w14:textId="74D0EF8C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Отсутствие доклада о проверке</w:t>
            </w:r>
          </w:p>
        </w:tc>
        <w:tc>
          <w:tcPr>
            <w:tcW w:w="5497" w:type="dxa"/>
            <w:vMerge w:val="restart"/>
          </w:tcPr>
          <w:p w14:paraId="2C7EA080" w14:textId="5AE8DE1B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Отмечая, что требуемая проверка целевых показателей потребления ГХФУ не была проведена, настоятельно призвать правительство Гренады работать совместно с ЮНЕП над завершением проверки, а также работать совместно с ЮНЕП и ЮНИДО над обеспечением возможности представить второй (2025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пересмотренным планом действий, учитывающим, где это необходимо, перенос транша 2025 года и последующих траншей.</w:t>
            </w:r>
          </w:p>
        </w:tc>
      </w:tr>
      <w:tr w:rsidR="008A74DE" w:rsidRPr="00C24C35" w14:paraId="4A1C053A" w14:textId="77777777" w:rsidTr="00DF7F5B">
        <w:trPr>
          <w:trHeight w:val="650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024A655A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7B1ED5EE" w14:textId="3DCF4A81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6901FA0E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0BE2DFE7" w14:textId="33B4A62C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13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161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19B45B37" w14:textId="064735C8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/>
          </w:tcPr>
          <w:p w14:paraId="371C0C98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24C35" w14:paraId="51EE6AE5" w14:textId="77777777" w:rsidTr="00DF7F5B">
        <w:trPr>
          <w:trHeight w:val="650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30014C07" w14:textId="4F3BB2AB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Гвинея</w:t>
            </w:r>
          </w:p>
          <w:p w14:paraId="3CCE66BC" w14:textId="39FE2B75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55480AFE" w14:textId="5B24A4AF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47DAA42A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9D8BCB2" w14:textId="2E80BD6D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134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470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7ACBBF8B" w14:textId="762941D1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(НОО)/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C24C35">
              <w:rPr>
                <w:sz w:val="18"/>
                <w:szCs w:val="18"/>
                <w:lang w:val="ru-RU"/>
              </w:rPr>
              <w:t>представление докладов о ходе работы и финансовых отчетов</w:t>
            </w:r>
          </w:p>
        </w:tc>
        <w:tc>
          <w:tcPr>
            <w:tcW w:w="5497" w:type="dxa"/>
            <w:vMerge w:val="restart"/>
          </w:tcPr>
          <w:p w14:paraId="75803140" w14:textId="34DBE658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непредставление докладов о ходе работы и финансовых отчетов, настоятельно призвать правительство Гвинеи работать совместно с ЮНЕП над представлением требуемого доклада о ходе работы и финансового отчета, и работать совместно с ЮНЕП и ЮНИДО над обеспечением возможности представить второй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обновленным соглашением в соответствии с решением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XXXVII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/9 о пересмотре базового уровня. </w:t>
            </w:r>
          </w:p>
        </w:tc>
      </w:tr>
      <w:tr w:rsidR="008A74DE" w:rsidRPr="00C24C35" w14:paraId="1569C88F" w14:textId="77777777" w:rsidTr="00DF7F5B">
        <w:trPr>
          <w:trHeight w:val="231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4287BCC4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6C61826B" w14:textId="681816B0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73D52D31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5433A769" w14:textId="08E5B5B3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112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270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5CAA55AA" w14:textId="5378A742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/>
          </w:tcPr>
          <w:p w14:paraId="0DA53187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8A74DE" w:rsidRPr="00C51B94" w14:paraId="77231BE3" w14:textId="77777777" w:rsidTr="00DF7F5B">
        <w:trPr>
          <w:trHeight w:val="1256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163FD87D" w14:textId="1C47C864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Ирак</w:t>
            </w:r>
          </w:p>
          <w:p w14:paraId="2A60F247" w14:textId="78F632E0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72" w:type="dxa"/>
              <w:right w:w="72" w:type="dxa"/>
            </w:tcMar>
          </w:tcPr>
          <w:p w14:paraId="643B507A" w14:textId="25846F12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528B4B7C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44DBB4DB" w14:textId="3765C9D6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730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610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3BB6031C" w14:textId="53182BE0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внутренние или внешние сложности/инвестиционный компонент/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 w:val="restart"/>
          </w:tcPr>
          <w:p w14:paraId="50A222EF" w14:textId="6F039E9A" w:rsidR="008A74DE" w:rsidRPr="00C24C35" w:rsidRDefault="008A74DE" w:rsidP="000754C4">
            <w:pPr>
              <w:spacing w:line="252" w:lineRule="auto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Отмечая, что общий уровень расходования средств по первому (2022 г.) траншу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en-GB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(компонент ЮНЕП) был ниже порогового значения в 20 процентов, а также отмечая недавнее завершение отложенных инвестиционных проектов по конверсии в рамках национального плана поэтапного отказа (ППО), настоятельно призвать правительство Ирака сотрудничать с ЮНИДО с целью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lastRenderedPageBreak/>
              <w:t xml:space="preserve">представления доклада о завершении инвестиционных проектов по конверсии прежде 99-го совещания, с тем чтобы третий (2023 год)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fr-FR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для ЮНЕП и второй и третий (2022 и 2023 годы) транши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fr-FR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для ЮНИДО могли быть представлены 99-му совещанию вместе с обновленным планом действий, учитывающим перенос траншей 2022 года, 2023 года и последующих, где это необходимо, при том понимании, что будет достигнут 20%-й пороговый уровень расходования средств предыдущего транша.</w:t>
            </w:r>
            <w:r w:rsidRPr="00C24C35">
              <w:rPr>
                <w:rStyle w:val="FootnoteReference"/>
                <w:rFonts w:asciiTheme="majorBidi" w:hAnsiTheme="majorBidi" w:cstheme="majorBidi"/>
                <w:sz w:val="18"/>
                <w:szCs w:val="18"/>
              </w:rPr>
              <w:footnoteReference w:id="8"/>
            </w:r>
          </w:p>
        </w:tc>
      </w:tr>
      <w:tr w:rsidR="008A74DE" w:rsidRPr="00C24C35" w14:paraId="623B6B83" w14:textId="77777777" w:rsidTr="00DF7F5B">
        <w:trPr>
          <w:trHeight w:val="1257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18F1D757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72" w:type="dxa"/>
              <w:right w:w="72" w:type="dxa"/>
            </w:tcMar>
          </w:tcPr>
          <w:p w14:paraId="10DEF276" w14:textId="611AC6C0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540841C7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2022 and 2023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5BD04FE0" w14:textId="790384D1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722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250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1952362" w14:textId="31A0ED25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Задержки предприятий</w:t>
            </w:r>
          </w:p>
        </w:tc>
        <w:tc>
          <w:tcPr>
            <w:tcW w:w="5497" w:type="dxa"/>
            <w:vMerge/>
          </w:tcPr>
          <w:p w14:paraId="317B4CBB" w14:textId="77777777" w:rsidR="008A74DE" w:rsidRPr="00C24C35" w:rsidRDefault="008A74DE" w:rsidP="000754C4">
            <w:pPr>
              <w:spacing w:line="252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24C35" w14:paraId="40F9E1D2" w14:textId="77777777" w:rsidTr="00DF7F5B">
        <w:trPr>
          <w:trHeight w:val="683"/>
        </w:trPr>
        <w:tc>
          <w:tcPr>
            <w:tcW w:w="1795" w:type="dxa"/>
            <w:tcMar>
              <w:left w:w="72" w:type="dxa"/>
              <w:right w:w="72" w:type="dxa"/>
            </w:tcMar>
          </w:tcPr>
          <w:p w14:paraId="1C9868AB" w14:textId="10C96764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Кения</w:t>
            </w:r>
          </w:p>
          <w:p w14:paraId="1DF42710" w14:textId="4BFDE5E4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II)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3A8B5A78" w14:textId="49DF40F1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Франция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0F1A7647" w14:textId="77777777" w:rsidR="008A74DE" w:rsidRPr="00C24C35" w:rsidRDefault="008A74DE" w:rsidP="008A74DE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05383C9E" w14:textId="2D824C61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671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075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597A1D10" w14:textId="11E37195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</w:tcPr>
          <w:p w14:paraId="3CB9DA56" w14:textId="60141257" w:rsidR="008A74DE" w:rsidRPr="00C24C35" w:rsidRDefault="008A74DE" w:rsidP="000754C4">
            <w:pPr>
              <w:spacing w:line="252" w:lineRule="auto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связанные с изменениями национальных правовых рамок, настоятельно призвать правительство Кении работать совместно с правительством Франции над обеспечением возможности представить третий (2023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обновленным планом действий, учитывающим перенос транша 2023 г. и последующих траншей, где это необходимо.</w:t>
            </w:r>
          </w:p>
        </w:tc>
      </w:tr>
      <w:tr w:rsidR="008A74DE" w:rsidRPr="00C24C35" w14:paraId="7E05F67D" w14:textId="77777777" w:rsidTr="00DF7F5B">
        <w:trPr>
          <w:trHeight w:val="683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4D590131" w14:textId="586D4653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Кувейт</w:t>
            </w:r>
          </w:p>
          <w:p w14:paraId="6A8F8EB6" w14:textId="16F73C9B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2062DB1F" w14:textId="018BF734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0B7D0989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56E37501" w14:textId="47071491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299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298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F0C95F4" w14:textId="215AB3A9" w:rsidR="008A74DE" w:rsidRPr="00C24C35" w:rsidRDefault="008A74DE" w:rsidP="008A74DE">
            <w:pPr>
              <w:keepNext/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  <w:r w:rsidRPr="00C24C35">
              <w:rPr>
                <w:sz w:val="18"/>
                <w:szCs w:val="18"/>
              </w:rPr>
              <w:t>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en-GB" w:eastAsia="en-CA"/>
              </w:rPr>
              <w:t>20%-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й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en-GB" w:eastAsia="en-CA"/>
              </w:rPr>
              <w:t xml:space="preserve">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пороговый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en-GB" w:eastAsia="en-CA"/>
              </w:rPr>
              <w:t xml:space="preserve">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уровень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en-GB" w:eastAsia="en-CA"/>
              </w:rPr>
              <w:t xml:space="preserve">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расходования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en-GB" w:eastAsia="en-CA"/>
              </w:rPr>
              <w:t xml:space="preserve">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средств</w:t>
            </w:r>
          </w:p>
        </w:tc>
        <w:tc>
          <w:tcPr>
            <w:tcW w:w="5497" w:type="dxa"/>
            <w:vMerge w:val="restart"/>
          </w:tcPr>
          <w:p w14:paraId="50E1B5BD" w14:textId="7E14A310" w:rsidR="008A74DE" w:rsidRPr="00C24C35" w:rsidRDefault="008A74DE" w:rsidP="000754C4">
            <w:pPr>
              <w:keepNext/>
              <w:spacing w:line="252" w:lineRule="auto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Отмечая, что общий уровень расходования средств по второму (2023 г.) траншу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был ниже порогового значения в 20 процентов, а таже отмечая непредставление доклада о ходе работы и финансовых отчетов, настоятельно призвать правительство Кувейта работать совместно с ЮНЕП над представлением требуемого доклада о ходе работы и финансового отчета, и работать совместно с ЮНЕП и ЮНИДО над обеспечением возможности представить третий (2025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обновленным планом действий, учитывающим перенос транша 2025 г., где это необходимо, при том понимании, что будет достигнут 20%-й пороговый уровень расходования средств предыдущего транша</w:t>
            </w:r>
            <w:r w:rsidRPr="00C24C35">
              <w:rPr>
                <w:rStyle w:val="FootnoteReference"/>
                <w:rFonts w:asciiTheme="majorBidi" w:hAnsiTheme="majorBidi" w:cstheme="majorBidi"/>
                <w:sz w:val="18"/>
                <w:szCs w:val="18"/>
              </w:rPr>
              <w:footnoteReference w:id="9"/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.</w:t>
            </w:r>
          </w:p>
        </w:tc>
      </w:tr>
      <w:tr w:rsidR="008A74DE" w:rsidRPr="00C24C35" w14:paraId="04DCBD7F" w14:textId="77777777" w:rsidTr="00DF7F5B">
        <w:trPr>
          <w:trHeight w:val="683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45CE09A7" w14:textId="77777777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0C552968" w14:textId="3D8FD688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3A22372D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4DAB7C42" w14:textId="2F0820B5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64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46CAD1AF" w14:textId="3FA622E2" w:rsidR="008A74DE" w:rsidRPr="00C24C35" w:rsidRDefault="008A74DE" w:rsidP="008A74DE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t>Неготовность ведущего или сотрудничающего учреждения</w:t>
            </w:r>
          </w:p>
        </w:tc>
        <w:tc>
          <w:tcPr>
            <w:tcW w:w="5497" w:type="dxa"/>
            <w:vMerge/>
          </w:tcPr>
          <w:p w14:paraId="6DDAFB04" w14:textId="77777777" w:rsidR="008A74DE" w:rsidRPr="00C24C35" w:rsidRDefault="008A74DE" w:rsidP="000754C4">
            <w:pPr>
              <w:keepNext/>
              <w:spacing w:line="252" w:lineRule="auto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8A74DE" w:rsidRPr="00C51B94" w14:paraId="32C08444" w14:textId="77777777" w:rsidTr="00DF7F5B">
        <w:tc>
          <w:tcPr>
            <w:tcW w:w="1795" w:type="dxa"/>
            <w:tcMar>
              <w:left w:w="72" w:type="dxa"/>
              <w:right w:w="72" w:type="dxa"/>
            </w:tcMar>
          </w:tcPr>
          <w:p w14:paraId="235E5A20" w14:textId="361CACEB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Малайзия</w:t>
            </w:r>
          </w:p>
          <w:p w14:paraId="75B43ECF" w14:textId="0DA45B25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КПР,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1EDA8C74" w14:textId="737E9C61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Всемирный банк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414AFE5B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750CB615" w14:textId="06B671B0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473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530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03B23958" w14:textId="483157BA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</w:tcPr>
          <w:p w14:paraId="4F4C074A" w14:textId="421C59F5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Отмечая, что общий уровень расходования средств по первому (2023 г.) траншу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en-GB"/>
              </w:rPr>
              <w:t>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КПР был ниже порогового значения в 20 процентов, настоятельно призвать правительство Малайзии работать совместно с Всемирным банком над обеспечением возможности представить второй (2025 г.) транш КПР на 99-м совещании вместе с обновленным планом действий, учитывающим перенос транша 2025 г. и последующих траншей, где это необходимо, при том понимании,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lastRenderedPageBreak/>
              <w:t>что будет достигнут 20%-й пороговый уровень расходования средств.</w:t>
            </w:r>
          </w:p>
        </w:tc>
      </w:tr>
      <w:tr w:rsidR="008A74DE" w:rsidRPr="00C24C35" w14:paraId="052C17B9" w14:textId="77777777" w:rsidTr="00DF7F5B">
        <w:tc>
          <w:tcPr>
            <w:tcW w:w="1795" w:type="dxa"/>
            <w:tcMar>
              <w:left w:w="72" w:type="dxa"/>
              <w:right w:w="72" w:type="dxa"/>
            </w:tcMar>
          </w:tcPr>
          <w:p w14:paraId="1E9EEB23" w14:textId="0A39618F" w:rsidR="008A74DE" w:rsidRPr="00C24C35" w:rsidRDefault="008A74DE" w:rsidP="00C24C35">
            <w:pPr>
              <w:ind w:right="105"/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lastRenderedPageBreak/>
              <w:t>Маврикий</w:t>
            </w:r>
          </w:p>
          <w:p w14:paraId="51AF6DAA" w14:textId="21322085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ПОДПО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520EE554" w14:textId="2AB5D05B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Германия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2080A7CD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02B2269D" w14:textId="5E61116A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75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077FFEED" w14:textId="373EE63B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  <w:r w:rsidRPr="00C24C35">
              <w:rPr>
                <w:sz w:val="18"/>
                <w:szCs w:val="18"/>
              </w:rPr>
              <w:t>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</w:tcPr>
          <w:p w14:paraId="54636BD1" w14:textId="4232A138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Отмечая, что общий уровень расходования средств по четвертому (2020 г.) траншу ПОДПО был ниже порогового значения в 20 процентов, настоятельно призвать правительство Маврикия работать совместно с правительством Германии над обеспечением возможности представить пятый (2023 г.) транш ПОДПО на 99-м совещании вместе с обновленным планом действий, учитывающим перенос транша 2023 года и последующих траншей, где это необходимо, при том понимании, что будет достигнут 20%-й пороговый уровень расходования средств</w:t>
            </w:r>
            <w:r w:rsidRPr="00C24C35">
              <w:rPr>
                <w:sz w:val="18"/>
                <w:szCs w:val="18"/>
                <w:lang w:val="ru-RU"/>
              </w:rPr>
              <w:t>.</w:t>
            </w:r>
          </w:p>
        </w:tc>
      </w:tr>
      <w:tr w:rsidR="008A74DE" w:rsidRPr="00C51B94" w14:paraId="398CB725" w14:textId="77777777" w:rsidTr="00DF7F5B">
        <w:trPr>
          <w:trHeight w:val="437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0796C07E" w14:textId="241F1B18" w:rsidR="008A74DE" w:rsidRPr="00C24C35" w:rsidRDefault="008A74DE" w:rsidP="00C24C35">
            <w:pPr>
              <w:ind w:right="105"/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t>Мозамбик</w:t>
            </w:r>
          </w:p>
          <w:p w14:paraId="3D6362A9" w14:textId="0B45DD66" w:rsidR="008A74DE" w:rsidRPr="00C24C35" w:rsidRDefault="008A74DE" w:rsidP="00C24C35">
            <w:pPr>
              <w:ind w:right="105"/>
              <w:jc w:val="left"/>
              <w:rPr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28CCD2C6" w14:textId="30D893B1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ПРООН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54BEC68D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35D3FA25" w14:textId="47E3135F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110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363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20303F00" w14:textId="21D3211E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 w:val="restart"/>
          </w:tcPr>
          <w:p w14:paraId="75EDA981" w14:textId="0573F6E9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вызванные политической ситуацией и последующими изменениями в правительстве, настоятельно призвать правительство Мозамбика работать совместно с ПРООН и ЮНЕП над обеспечением возможности представить второй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совещании.</w:t>
            </w:r>
          </w:p>
        </w:tc>
      </w:tr>
      <w:tr w:rsidR="008A74DE" w:rsidRPr="00C24C35" w14:paraId="520357CC" w14:textId="77777777" w:rsidTr="00DF7F5B">
        <w:trPr>
          <w:trHeight w:val="437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665AD4E4" w14:textId="77777777" w:rsidR="008A74DE" w:rsidRPr="00C24C35" w:rsidRDefault="008A74DE" w:rsidP="00C24C35">
            <w:pPr>
              <w:ind w:right="105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45A60F7C" w14:textId="5A63F525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0EACEE07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1B343E30" w14:textId="563F385B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180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3E428164" w14:textId="2DF067B9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/>
          </w:tcPr>
          <w:p w14:paraId="186ABDE2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51B94" w14:paraId="227990A8" w14:textId="77777777" w:rsidTr="00DF7F5B">
        <w:trPr>
          <w:trHeight w:val="437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344E2070" w14:textId="7AF8AB57" w:rsidR="008A74DE" w:rsidRPr="00C24C35" w:rsidRDefault="008A74DE" w:rsidP="00C24C35">
            <w:pPr>
              <w:ind w:right="105"/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 xml:space="preserve">Мозамбик (КПР,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343F2F92" w14:textId="0CD39BA1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ПРООН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7710C76E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59BFCD88" w14:textId="666DD183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6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780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2E3CBCF0" w14:textId="6F362E72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 w:val="restart"/>
          </w:tcPr>
          <w:p w14:paraId="6B29178E" w14:textId="6B38D31E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вызванные политической ситуацией и последующими изменениями в правительстве, настоятельно призвать правительство Мозамбика работать совместно с ПРООН и ЮНЕП над обеспечением возможности представить второй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КПР на 99-м совещании.</w:t>
            </w:r>
          </w:p>
        </w:tc>
      </w:tr>
      <w:tr w:rsidR="008A74DE" w:rsidRPr="00C24C35" w14:paraId="58F6FA85" w14:textId="77777777" w:rsidTr="00DF7F5B">
        <w:trPr>
          <w:trHeight w:val="437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2CAF506E" w14:textId="77777777" w:rsidR="008A74DE" w:rsidRPr="00C24C35" w:rsidRDefault="008A74DE" w:rsidP="00C24C35">
            <w:pPr>
              <w:ind w:right="105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5CAD45CE" w14:textId="5CD5E68B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7E5BD25D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3A23485" w14:textId="082EAFD0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92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095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20C59A2D" w14:textId="2AF25330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/>
          </w:tcPr>
          <w:p w14:paraId="57B86B3D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51B94" w14:paraId="7FBD6DC4" w14:textId="77777777" w:rsidTr="00DF7F5B">
        <w:trPr>
          <w:trHeight w:val="44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15F5A7B8" w14:textId="3DFC3792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Пакистан</w:t>
            </w:r>
          </w:p>
          <w:p w14:paraId="0C300ACC" w14:textId="7AF06158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ПОДПО, этап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 xml:space="preserve"> III)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2A1AFC7E" w14:textId="701EB86B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68553314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7958725" w14:textId="6EA05B16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664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514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2E6E5A1A" w14:textId="2799A01E" w:rsidR="008A74DE" w:rsidRPr="00C24C35" w:rsidRDefault="008A74DE" w:rsidP="008A74DE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достаточно утвержденных средств от предыдущего транша</w:t>
            </w:r>
            <w:r w:rsidRPr="00C24C35">
              <w:rPr>
                <w:sz w:val="18"/>
                <w:szCs w:val="18"/>
                <w:lang w:val="ru-RU"/>
              </w:rPr>
              <w:t xml:space="preserve"> 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 w:val="restart"/>
          </w:tcPr>
          <w:p w14:paraId="5A83721B" w14:textId="230EA006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вызванные структурными изменениями в правительстве, настоятельно призвать правительство Пакистана работать совместно с ЮНЕП и ЮНИДО над обеспечением возможности представить третий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совещании.</w:t>
            </w:r>
          </w:p>
        </w:tc>
      </w:tr>
      <w:tr w:rsidR="008A74DE" w:rsidRPr="00C24C35" w14:paraId="07A97B1D" w14:textId="77777777" w:rsidTr="00DF7F5B">
        <w:trPr>
          <w:trHeight w:val="95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2128F0FD" w14:textId="77777777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3AB1EC42" w14:textId="17342763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56C16B5A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5540518E" w14:textId="53931688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928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118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1F85AA13" w14:textId="4D63C196" w:rsidR="008A74DE" w:rsidRPr="00C24C35" w:rsidRDefault="008A74DE" w:rsidP="008A74DE">
            <w:pPr>
              <w:keepNext/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/>
          </w:tcPr>
          <w:p w14:paraId="65DA6D8C" w14:textId="77777777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51B94" w14:paraId="13F01838" w14:textId="77777777" w:rsidTr="00DF7F5B">
        <w:trPr>
          <w:trHeight w:val="706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0BE4C68E" w14:textId="7B9264FF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Катар</w:t>
            </w:r>
          </w:p>
          <w:p w14:paraId="62A1DFD8" w14:textId="0AB0021B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ПОДПО, этап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 xml:space="preserve"> 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77154C63" w14:textId="2A8B3E71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072079E3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03F0C020" w14:textId="1578EE6A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77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970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46074A1D" w14:textId="53EA2A5B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t>Условия утверждения Исполнительным комитетом (</w:t>
            </w:r>
            <w:r w:rsidRPr="00C24C35">
              <w:rPr>
                <w:sz w:val="18"/>
                <w:szCs w:val="18"/>
              </w:rPr>
              <w:t>ExCom</w:t>
            </w:r>
            <w:r w:rsidRPr="00C24C35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5497" w:type="dxa"/>
            <w:vMerge w:val="restart"/>
          </w:tcPr>
          <w:p w14:paraId="20B3271C" w14:textId="2F6A1C08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Отмечая, что третий (2025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ПОДПО, представленный на 98-м совещании, был отозван в связи с тем, что не все условия, перечисленные в решении 88/54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e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) </w:t>
            </w:r>
            <w:proofErr w:type="spellStart"/>
            <w:r w:rsidRPr="00C24C35">
              <w:rPr>
                <w:rFonts w:asciiTheme="majorBidi" w:hAnsiTheme="majorBidi" w:cstheme="majorBidi"/>
                <w:sz w:val="18"/>
                <w:szCs w:val="18"/>
              </w:rPr>
              <w:t>i</w:t>
            </w:r>
            <w:proofErr w:type="spellEnd"/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),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) и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), были соблюдены, настоятельно призвать правительство Катара работать совместно с ЮНЕП и ЮНИДО над обеспечением возможности представить третий (2025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обновленным планом действий, учитывающим перенос транша 2025 года, где это необходимо</w:t>
            </w:r>
          </w:p>
        </w:tc>
      </w:tr>
      <w:tr w:rsidR="008A74DE" w:rsidRPr="00C24C35" w14:paraId="2535AD00" w14:textId="77777777" w:rsidTr="00DF7F5B">
        <w:trPr>
          <w:trHeight w:val="350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7CDDD4E9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653DF42A" w14:textId="708E0E61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14CCE379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133F683C" w14:textId="6D23307D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64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028E8005" w14:textId="060EAE77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t>Условия утверждения Исполнительным комитетом</w:t>
            </w:r>
          </w:p>
        </w:tc>
        <w:tc>
          <w:tcPr>
            <w:tcW w:w="5497" w:type="dxa"/>
            <w:vMerge/>
          </w:tcPr>
          <w:p w14:paraId="2FD1F877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51B94" w14:paraId="7D9A247D" w14:textId="77777777" w:rsidTr="00DF7F5B">
        <w:trPr>
          <w:trHeight w:val="738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173A9339" w14:textId="50471D5E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lastRenderedPageBreak/>
              <w:t>Саудовская Аравия</w:t>
            </w:r>
          </w:p>
          <w:p w14:paraId="3D2EAA5A" w14:textId="716691C5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424A24D3" w14:textId="781F2FC0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31737C3C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3671CB83" w14:textId="4030F4AD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044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327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46991F88" w14:textId="667CECE4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t>Внутренние или внешние сложности/недостижение Соглашения/документация по проекту</w:t>
            </w:r>
          </w:p>
        </w:tc>
        <w:tc>
          <w:tcPr>
            <w:tcW w:w="5497" w:type="dxa"/>
            <w:vMerge w:val="restart"/>
          </w:tcPr>
          <w:p w14:paraId="7B5B6E0F" w14:textId="5C4201CA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 задержки, вызванные несоблюдением условий для утверждения Исполнительным комитетом и тем фактом, что общий уровень расходования средств по первому (2024 г.) траншу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был ниже порогового значения в 20%, настоятельно призвать правительство Саудовской Аравии работать совместно с ЮНЕП и ЮНИДО над обеспечением возможности представить второй (2026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совещании, при том понимании, что будет достигнут 20%-й пороговый уровень расходования средств предыдущего транша.</w:t>
            </w:r>
          </w:p>
        </w:tc>
      </w:tr>
      <w:tr w:rsidR="008A74DE" w:rsidRPr="00C24C35" w14:paraId="70CD9113" w14:textId="77777777" w:rsidTr="00DF7F5B">
        <w:trPr>
          <w:trHeight w:val="291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1D76D71C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7326FED9" w14:textId="495B6077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3A0BB515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6E2EAFFB" w14:textId="54FAC087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843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800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102229B8" w14:textId="684B32F0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  <w:r w:rsidRPr="00C24C35">
              <w:rPr>
                <w:sz w:val="18"/>
                <w:szCs w:val="18"/>
                <w:lang w:val="ru-RU"/>
              </w:rPr>
              <w:t>/ условия утверждения Исполнительным комитетом</w:t>
            </w:r>
          </w:p>
        </w:tc>
        <w:tc>
          <w:tcPr>
            <w:tcW w:w="5497" w:type="dxa"/>
            <w:vMerge/>
          </w:tcPr>
          <w:p w14:paraId="09A7434D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8A74DE" w:rsidRPr="00C24C35" w14:paraId="10518401" w14:textId="77777777" w:rsidTr="00DF7F5B">
        <w:trPr>
          <w:trHeight w:val="541"/>
        </w:trPr>
        <w:tc>
          <w:tcPr>
            <w:tcW w:w="1795" w:type="dxa"/>
            <w:tcMar>
              <w:left w:w="72" w:type="dxa"/>
              <w:right w:w="72" w:type="dxa"/>
            </w:tcMar>
          </w:tcPr>
          <w:p w14:paraId="19437746" w14:textId="1D401D6F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Сьерра-Леоне</w:t>
            </w:r>
          </w:p>
          <w:p w14:paraId="4C436529" w14:textId="72BE2469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508CC097" w14:textId="1D6E58DB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42C553DF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72F64E2" w14:textId="45AC045E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79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03E07E5" w14:textId="3FB185D7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</w:tcPr>
          <w:p w14:paraId="46C1B535" w14:textId="7B5F5D7B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вызванные сменой министров в правительстве, настоятельно призвать правительство Сьерра Леоне работать совместно с ЮНЕП над обеспечением возможности представить третий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совещании.</w:t>
            </w:r>
          </w:p>
        </w:tc>
      </w:tr>
      <w:tr w:rsidR="008A74DE" w:rsidRPr="00C51B94" w14:paraId="54AF2D5A" w14:textId="77777777" w:rsidTr="00DF7F5B">
        <w:trPr>
          <w:trHeight w:val="58"/>
        </w:trPr>
        <w:tc>
          <w:tcPr>
            <w:tcW w:w="1795" w:type="dxa"/>
            <w:tcMar>
              <w:left w:w="72" w:type="dxa"/>
              <w:right w:w="72" w:type="dxa"/>
            </w:tcMar>
          </w:tcPr>
          <w:p w14:paraId="2241D45C" w14:textId="1A6C1A74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Судан</w:t>
            </w:r>
          </w:p>
          <w:p w14:paraId="527C9786" w14:textId="187CEDE5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10CDE22C" w14:textId="195E7D04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456A7A71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0E80D54" w14:textId="238B555C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120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375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015425E9" w14:textId="1BD1514A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  <w:r w:rsidRPr="00C24C35">
              <w:rPr>
                <w:sz w:val="18"/>
                <w:szCs w:val="18"/>
                <w:lang w:val="ru-RU"/>
              </w:rPr>
              <w:t>/условия утверждения Исполнительным комитетом</w:t>
            </w:r>
          </w:p>
        </w:tc>
        <w:tc>
          <w:tcPr>
            <w:tcW w:w="5497" w:type="dxa"/>
          </w:tcPr>
          <w:p w14:paraId="143F1FAF" w14:textId="08D5B843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 задержки, вызванные несоблюдением условий для утверждения Исполнительным комитетом и тем фактом, что общий уровень расходования средств по первому (2021 г.) траншу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был ниже порогового значения в 20%, настоятельно призвать правительство Судана работать совместно с ЮНИДО над обеспечением возможности представить второй (2026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100-м совещании вместе с пересмотренным планом действий, учитывающим перенос транша 2026 года и последующих траншей, при том понимании, что будет достигнут 20%-й пороговый уровень расходования средств предыдущего транша.</w:t>
            </w:r>
          </w:p>
        </w:tc>
      </w:tr>
      <w:tr w:rsidR="008A74DE" w:rsidRPr="00C51B94" w14:paraId="5F93737F" w14:textId="77777777" w:rsidTr="00DF7F5B">
        <w:trPr>
          <w:trHeight w:val="437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5F6BC48D" w14:textId="34312FE3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Сирийская Арабская Республика</w:t>
            </w:r>
          </w:p>
          <w:p w14:paraId="44603821" w14:textId="67C195A9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3A561AD6" w14:textId="0564AC9B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14505D36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 xml:space="preserve">2024 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6A148F72" w14:textId="1E19B931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445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295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31CFF669" w14:textId="1DF8647A" w:rsidR="008A74DE" w:rsidRPr="00C24C35" w:rsidRDefault="008A74DE" w:rsidP="008A74DE">
            <w:pPr>
              <w:jc w:val="left"/>
              <w:rPr>
                <w:sz w:val="18"/>
                <w:szCs w:val="18"/>
                <w:lang w:val="ru-RU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(НОО)/достаточно средств от предыдущего утвержденного транша/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 w:val="restart"/>
          </w:tcPr>
          <w:p w14:paraId="122CE680" w14:textId="35C95466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 задержки, связанные со сменой министра, изменениями в НОО и тем фактом, что общий уровень расходования средств по второму (2022 г.) траншу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был ниже порогового значения в 20%, настоятельно призвать правительство Сирийской Арабской Республики работать совместно с ЮНЕП и ЮНИДО над обеспечением возможности представить третий (2024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пересмотренным планом действий, учитывающим перенос транша 2024 г. и последующих траншей, где это необходимо, при том понимании, что будет достигнут 20%-й пороговый уровень расходования средств предыдущего транша.</w:t>
            </w:r>
          </w:p>
        </w:tc>
      </w:tr>
      <w:tr w:rsidR="008A74DE" w:rsidRPr="00C24C35" w14:paraId="01307E7D" w14:textId="77777777" w:rsidTr="00DF7F5B">
        <w:trPr>
          <w:trHeight w:val="437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36C2B56A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66B67B06" w14:textId="7D9460AA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019A7504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1D87DA25" w14:textId="3924CD49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924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965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7FC8800D" w14:textId="04E4EAEA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  <w:r w:rsidRPr="00C24C35">
              <w:rPr>
                <w:sz w:val="18"/>
                <w:szCs w:val="18"/>
              </w:rPr>
              <w:t>/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vMerge/>
          </w:tcPr>
          <w:p w14:paraId="49E56A6C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51B94" w14:paraId="7FF2DBE9" w14:textId="77777777" w:rsidTr="00DF7F5B">
        <w:trPr>
          <w:trHeight w:val="394"/>
        </w:trPr>
        <w:tc>
          <w:tcPr>
            <w:tcW w:w="1795" w:type="dxa"/>
            <w:tcMar>
              <w:left w:w="72" w:type="dxa"/>
              <w:right w:w="72" w:type="dxa"/>
            </w:tcMar>
          </w:tcPr>
          <w:p w14:paraId="3C713F4D" w14:textId="3EE1F27D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lastRenderedPageBreak/>
              <w:t>Таиланд</w:t>
            </w:r>
          </w:p>
          <w:p w14:paraId="5F964829" w14:textId="6C78D1DE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b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ПОДПО, этап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 xml:space="preserve"> 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235B345F" w14:textId="439A82FF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Всемирный банк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7CF4F46E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5C520A95" w14:textId="2FC016E2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186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763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526CE240" w14:textId="5438EB44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Достаточно средств от предыдущего утвержденного транша</w:t>
            </w:r>
          </w:p>
        </w:tc>
        <w:tc>
          <w:tcPr>
            <w:tcW w:w="5497" w:type="dxa"/>
          </w:tcPr>
          <w:p w14:paraId="36308F36" w14:textId="20CC2F4C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Принять к сведению, что от предыдущего утвержденного транша осталось достаточно средств; что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был завершен в конце 2025 года и заключительный доклад по этому проекту был представлен на 98-м совещании; и что третий и последний (2022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в будущем запрашиваться не будет</w:t>
            </w:r>
            <w:r w:rsidRPr="00C24C35">
              <w:rPr>
                <w:rStyle w:val="FootnoteReference"/>
                <w:rFonts w:asciiTheme="majorBidi" w:hAnsiTheme="majorBidi" w:cstheme="majorBidi"/>
                <w:sz w:val="18"/>
                <w:szCs w:val="18"/>
              </w:rPr>
              <w:footnoteReference w:id="10"/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.</w:t>
            </w:r>
          </w:p>
        </w:tc>
      </w:tr>
      <w:tr w:rsidR="008A74DE" w:rsidRPr="00C51B94" w14:paraId="14E0B4ED" w14:textId="77777777" w:rsidTr="00DF7F5B">
        <w:trPr>
          <w:trHeight w:val="546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22EB7CEC" w14:textId="5050F7B4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Тимор-Лешти</w:t>
            </w:r>
          </w:p>
          <w:p w14:paraId="3F242634" w14:textId="3EDAD8BC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68DA62C5" w14:textId="16CC1CF6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ПРООН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1D0BFD28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6FFB95FC" w14:textId="0DBEFFC1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15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173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21B5D611" w14:textId="2E02DA04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Операционные задержки</w:t>
            </w:r>
          </w:p>
        </w:tc>
        <w:tc>
          <w:tcPr>
            <w:tcW w:w="5497" w:type="dxa"/>
            <w:vMerge w:val="restart"/>
            <w:tcMar>
              <w:left w:w="72" w:type="dxa"/>
              <w:right w:w="72" w:type="dxa"/>
            </w:tcMar>
          </w:tcPr>
          <w:p w14:paraId="2E420E43" w14:textId="77777777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Отмечая, что от предыдущего утвержденного транша осталось достаточно средств, настоятельно призвать правительство Тимор-Лешти работать совместно с ПРООН и ЮНЕП над обеспечением возможности представить четвертый (2025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пересмотренным планом действий, учитывающим перенос транша 2025 года, где это необходимо.</w:t>
            </w:r>
          </w:p>
          <w:p w14:paraId="57E204D8" w14:textId="0422503E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</w:tr>
      <w:tr w:rsidR="008A74DE" w:rsidRPr="00C24C35" w14:paraId="48A232D3" w14:textId="77777777" w:rsidTr="00DF7F5B"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0B89B581" w14:textId="77777777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3D04BB54" w14:textId="45D4238A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79935875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4B583A1" w14:textId="45CC1DE3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23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594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2878C88" w14:textId="5ABD9443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Достаточно средств от предыдущего транша</w:t>
            </w:r>
          </w:p>
        </w:tc>
        <w:tc>
          <w:tcPr>
            <w:tcW w:w="5497" w:type="dxa"/>
            <w:vMerge/>
            <w:tcMar>
              <w:left w:w="72" w:type="dxa"/>
              <w:right w:w="72" w:type="dxa"/>
            </w:tcMar>
          </w:tcPr>
          <w:p w14:paraId="05271D78" w14:textId="77777777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</w:tr>
      <w:tr w:rsidR="008A74DE" w:rsidRPr="00C24C35" w14:paraId="7E3A61E5" w14:textId="77777777" w:rsidTr="00DF7F5B">
        <w:trPr>
          <w:trHeight w:val="394"/>
        </w:trPr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28C4E8A9" w14:textId="7C4E86C3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Объединенная Республика Танзания 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251E75C3" w14:textId="42984487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1C986F91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1EFCCA38" w14:textId="0E4080CF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138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425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2E69731" w14:textId="77E86549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 w:val="restart"/>
          </w:tcPr>
          <w:p w14:paraId="43430C44" w14:textId="24D150B5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вызванные политическими волнениями, настоятельно призвать правительство Объединенной Республики Танзания работать совместно с ЮНЕП и ЮНИДО над обеспечением возможности представить второй (2026 г.) транш этапа II ПОДПО на 99-м совещании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</w:tc>
      </w:tr>
      <w:tr w:rsidR="008A74DE" w:rsidRPr="00C24C35" w14:paraId="15139A94" w14:textId="77777777" w:rsidTr="00DF7F5B">
        <w:trPr>
          <w:trHeight w:val="394"/>
        </w:trPr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20CA7C30" w14:textId="77777777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b/>
                <w:sz w:val="18"/>
                <w:szCs w:val="18"/>
                <w:lang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130B09CB" w14:textId="4E06ABF4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298367BF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312FCA4D" w14:textId="0C2D19BA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76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300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1170C37E" w14:textId="695458A1" w:rsidR="008A74DE" w:rsidRPr="00C24C35" w:rsidRDefault="008A74DE" w:rsidP="008A74DE">
            <w:pPr>
              <w:jc w:val="left"/>
              <w:rPr>
                <w:sz w:val="18"/>
                <w:szCs w:val="18"/>
              </w:rPr>
            </w:pPr>
            <w:r w:rsidRPr="00C24C35">
              <w:rPr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/>
          </w:tcPr>
          <w:p w14:paraId="2E08723F" w14:textId="77777777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A74DE" w:rsidRPr="00C51B94" w14:paraId="73F115F5" w14:textId="77777777" w:rsidTr="00DF7F5B">
        <w:tc>
          <w:tcPr>
            <w:tcW w:w="1795" w:type="dxa"/>
            <w:vMerge w:val="restart"/>
            <w:tcMar>
              <w:left w:w="72" w:type="dxa"/>
              <w:right w:w="72" w:type="dxa"/>
            </w:tcMar>
          </w:tcPr>
          <w:p w14:paraId="2C1DE261" w14:textId="28BB9FBE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Уругвай</w:t>
            </w:r>
          </w:p>
          <w:p w14:paraId="11826913" w14:textId="223A8172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(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ПОДПО, этап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 xml:space="preserve"> III)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5305BC77" w14:textId="628A4AD9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ПРООН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1E1C14C6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3655A6DA" w14:textId="65BED7F7" w:rsidR="008A74DE" w:rsidRPr="00C24C35" w:rsidRDefault="008A74DE" w:rsidP="008A74DE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349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483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0EEED882" w14:textId="798C5651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Задержки закупок</w:t>
            </w:r>
          </w:p>
        </w:tc>
        <w:tc>
          <w:tcPr>
            <w:tcW w:w="5497" w:type="dxa"/>
            <w:vMerge w:val="restart"/>
            <w:tcMar>
              <w:left w:w="72" w:type="dxa"/>
              <w:right w:w="72" w:type="dxa"/>
            </w:tcMar>
          </w:tcPr>
          <w:p w14:paraId="7BF4A87F" w14:textId="3554CEC4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вызванные закупкой инструментов и оборудования, настоятельно призвать правительство Уругвая работать совместно с ПРООН и ЮНИДО над обеспечением возможности представить третий (2026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совещании.</w:t>
            </w:r>
          </w:p>
        </w:tc>
      </w:tr>
      <w:tr w:rsidR="008A74DE" w:rsidRPr="00C24C35" w14:paraId="12290682" w14:textId="77777777" w:rsidTr="00DF7F5B">
        <w:tc>
          <w:tcPr>
            <w:tcW w:w="1795" w:type="dxa"/>
            <w:vMerge/>
            <w:tcMar>
              <w:left w:w="72" w:type="dxa"/>
              <w:right w:w="72" w:type="dxa"/>
            </w:tcMar>
          </w:tcPr>
          <w:p w14:paraId="02E441BB" w14:textId="77777777" w:rsidR="008A74DE" w:rsidRPr="00C24C35" w:rsidRDefault="008A74DE" w:rsidP="00C24C35">
            <w:pPr>
              <w:keepNext/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09BA61CD" w14:textId="695A9A15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4E46B829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0A13E0B1" w14:textId="4050A004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30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215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379FAEC2" w14:textId="1E647C2D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Решения правительства/ одобрения/изменения в национальном органе по озоновому слою (НОО)</w:t>
            </w:r>
          </w:p>
        </w:tc>
        <w:tc>
          <w:tcPr>
            <w:tcW w:w="5497" w:type="dxa"/>
            <w:vMerge/>
            <w:tcMar>
              <w:left w:w="72" w:type="dxa"/>
              <w:right w:w="72" w:type="dxa"/>
            </w:tcMar>
          </w:tcPr>
          <w:p w14:paraId="040014C2" w14:textId="77777777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</w:p>
        </w:tc>
      </w:tr>
      <w:tr w:rsidR="008A74DE" w:rsidRPr="00C51B94" w14:paraId="1B629C2E" w14:textId="77777777" w:rsidTr="00DF7F5B">
        <w:tc>
          <w:tcPr>
            <w:tcW w:w="1795" w:type="dxa"/>
            <w:tcMar>
              <w:left w:w="72" w:type="dxa"/>
              <w:right w:w="72" w:type="dxa"/>
            </w:tcMar>
          </w:tcPr>
          <w:p w14:paraId="4AEB6D43" w14:textId="36C77313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Венесуэла (Боливарианская Республика)</w:t>
            </w:r>
          </w:p>
          <w:p w14:paraId="44CB7A7B" w14:textId="14C8D005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4D26A40A" w14:textId="1CDBAE40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ЮНИДО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5E6FE7ED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06215634" w14:textId="23BB508C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526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654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47F4B9F8" w14:textId="0B348790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Внутренние или внешние сложности</w:t>
            </w:r>
          </w:p>
        </w:tc>
        <w:tc>
          <w:tcPr>
            <w:tcW w:w="5497" w:type="dxa"/>
            <w:tcMar>
              <w:left w:w="72" w:type="dxa"/>
              <w:right w:w="72" w:type="dxa"/>
            </w:tcMar>
          </w:tcPr>
          <w:p w14:paraId="60FF41EA" w14:textId="77777777" w:rsidR="008A74DE" w:rsidRPr="00C24C35" w:rsidRDefault="008A74DE" w:rsidP="000754C4">
            <w:pPr>
              <w:keepNext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Отмечая задержки, связанные с внешними факторами, помешавшими осуществлению проекта, настоятельно призвать правительство Боливарианской Республики Венесуэлы работать совместно с ЮНИДО над обеспечением возможности представить четвертый (2025 г.) транш этапа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 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99-м совещании вместе с пересмотренным планом действий, учитывающим перенос транша 2025 года и последующих, где это необходимо. </w:t>
            </w:r>
          </w:p>
          <w:p w14:paraId="128F37F6" w14:textId="561B4B2A" w:rsidR="008A74DE" w:rsidRPr="00C24C35" w:rsidRDefault="008A74DE" w:rsidP="000754C4">
            <w:pPr>
              <w:keepNext/>
              <w:rPr>
                <w:sz w:val="18"/>
                <w:szCs w:val="18"/>
                <w:lang w:val="ru-RU" w:eastAsia="en-CA"/>
              </w:rPr>
            </w:pPr>
          </w:p>
        </w:tc>
      </w:tr>
      <w:tr w:rsidR="008A74DE" w:rsidRPr="00C51B94" w14:paraId="15B90867" w14:textId="77777777" w:rsidTr="00DF7F5B">
        <w:tc>
          <w:tcPr>
            <w:tcW w:w="1795" w:type="dxa"/>
            <w:tcMar>
              <w:left w:w="72" w:type="dxa"/>
              <w:right w:w="72" w:type="dxa"/>
            </w:tcMar>
          </w:tcPr>
          <w:p w14:paraId="0D90FDA3" w14:textId="5FFBCAEF" w:rsidR="008A74DE" w:rsidRPr="00C24C35" w:rsidRDefault="008A74DE" w:rsidP="00C24C35">
            <w:pPr>
              <w:ind w:right="105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Вьетнам (ПОДПО, этап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III)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0E5F0306" w14:textId="559E2242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Всемирный банк</w:t>
            </w: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6E03C87B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22F0594" w14:textId="450229F7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4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932</w:t>
            </w: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894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00F5D204" w14:textId="76120DAF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5497" w:type="dxa"/>
            <w:tcMar>
              <w:left w:w="72" w:type="dxa"/>
              <w:right w:w="72" w:type="dxa"/>
            </w:tcMar>
          </w:tcPr>
          <w:p w14:paraId="5236A732" w14:textId="786423C6" w:rsidR="008A74DE" w:rsidRPr="00C24C35" w:rsidRDefault="008A74DE" w:rsidP="000754C4">
            <w:pPr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Отмечая, что общий уровень расходования средств по первому (2023 г.) траншу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был ниже порогового значения в 20%, настоятельно призвать правительство Вьетнама работать совместно с Всемирным банком над обеспечением возможности представить второй (2026 г.) транш этапа </w:t>
            </w:r>
            <w:r w:rsidRPr="00C24C35">
              <w:rPr>
                <w:rFonts w:asciiTheme="majorBidi" w:hAnsiTheme="majorBidi" w:cstheme="majorBidi"/>
                <w:sz w:val="18"/>
                <w:szCs w:val="18"/>
              </w:rPr>
              <w:t>III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ПОДПО на 100-м совещании вместе с пересмотренным планом действий с учетом переноса транша </w:t>
            </w:r>
            <w:r w:rsidRPr="00C24C35">
              <w:rPr>
                <w:rFonts w:asciiTheme="majorBidi" w:hAnsiTheme="majorBidi" w:cstheme="majorBidi"/>
                <w:sz w:val="18"/>
                <w:szCs w:val="18"/>
                <w:lang w:val="ru-RU"/>
              </w:rPr>
              <w:lastRenderedPageBreak/>
              <w:t>2026 года и последующих траншей, при том понимании, что будет достигнут 20%-й пороговый уровень расходования средств.</w:t>
            </w:r>
          </w:p>
        </w:tc>
      </w:tr>
      <w:tr w:rsidR="008A74DE" w:rsidRPr="00C24C35" w14:paraId="06943579" w14:textId="77777777" w:rsidTr="00DF7F5B">
        <w:tc>
          <w:tcPr>
            <w:tcW w:w="1795" w:type="dxa"/>
            <w:tcMar>
              <w:left w:w="72" w:type="dxa"/>
              <w:right w:w="72" w:type="dxa"/>
            </w:tcMar>
          </w:tcPr>
          <w:p w14:paraId="768405B8" w14:textId="25FBFAB9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 w:eastAsia="en-CA"/>
              </w:rPr>
              <w:lastRenderedPageBreak/>
              <w:t>ИТОГО</w:t>
            </w:r>
          </w:p>
        </w:tc>
        <w:tc>
          <w:tcPr>
            <w:tcW w:w="1177" w:type="dxa"/>
            <w:tcMar>
              <w:left w:w="72" w:type="dxa"/>
              <w:right w:w="72" w:type="dxa"/>
            </w:tcMar>
          </w:tcPr>
          <w:p w14:paraId="41DC6DC9" w14:textId="77777777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1073" w:type="dxa"/>
            <w:tcMar>
              <w:left w:w="72" w:type="dxa"/>
              <w:right w:w="72" w:type="dxa"/>
            </w:tcMar>
          </w:tcPr>
          <w:p w14:paraId="406CA14B" w14:textId="77777777" w:rsidR="008A74DE" w:rsidRPr="00C24C35" w:rsidRDefault="008A74DE" w:rsidP="008A74DE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1530" w:type="dxa"/>
            <w:tcMar>
              <w:left w:w="72" w:type="dxa"/>
              <w:right w:w="72" w:type="dxa"/>
            </w:tcMar>
          </w:tcPr>
          <w:p w14:paraId="22749BF4" w14:textId="48B5D563" w:rsidR="008A74DE" w:rsidRPr="00C24C35" w:rsidRDefault="008A74DE" w:rsidP="008A74DE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4C35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23 997 408</w:t>
            </w:r>
          </w:p>
        </w:tc>
        <w:tc>
          <w:tcPr>
            <w:tcW w:w="3240" w:type="dxa"/>
            <w:tcMar>
              <w:left w:w="72" w:type="dxa"/>
              <w:right w:w="72" w:type="dxa"/>
            </w:tcMar>
          </w:tcPr>
          <w:p w14:paraId="6E8FB415" w14:textId="77777777" w:rsidR="008A74DE" w:rsidRPr="00C24C35" w:rsidRDefault="008A74DE" w:rsidP="008A74DE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5497" w:type="dxa"/>
            <w:tcMar>
              <w:left w:w="72" w:type="dxa"/>
              <w:right w:w="72" w:type="dxa"/>
            </w:tcMar>
          </w:tcPr>
          <w:p w14:paraId="19FC7EAB" w14:textId="77777777" w:rsidR="008A74DE" w:rsidRPr="00C24C35" w:rsidRDefault="008A74DE" w:rsidP="008A74DE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7ED42424" w14:textId="77777777" w:rsidR="00202967" w:rsidRPr="002346E8" w:rsidRDefault="00202967" w:rsidP="00202967">
      <w:pPr>
        <w:jc w:val="left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9"/>
        <w:gridCol w:w="2851"/>
        <w:gridCol w:w="2851"/>
        <w:gridCol w:w="2851"/>
        <w:gridCol w:w="2854"/>
      </w:tblGrid>
      <w:tr w:rsidR="00202967" w:rsidRPr="002346E8" w14:paraId="7EE49CB7" w14:textId="77777777" w:rsidTr="00553DEC">
        <w:tc>
          <w:tcPr>
            <w:tcW w:w="999" w:type="pct"/>
          </w:tcPr>
          <w:p w14:paraId="2B7B7A55" w14:textId="77777777" w:rsidR="00202967" w:rsidRPr="002346E8" w:rsidRDefault="00202967" w:rsidP="00553DEC"/>
        </w:tc>
        <w:tc>
          <w:tcPr>
            <w:tcW w:w="1000" w:type="pct"/>
          </w:tcPr>
          <w:p w14:paraId="3B10CF18" w14:textId="77777777" w:rsidR="00202967" w:rsidRPr="002346E8" w:rsidRDefault="00202967" w:rsidP="00553DEC"/>
        </w:tc>
        <w:tc>
          <w:tcPr>
            <w:tcW w:w="1000" w:type="pct"/>
            <w:tcBorders>
              <w:bottom w:val="single" w:sz="4" w:space="0" w:color="auto"/>
            </w:tcBorders>
          </w:tcPr>
          <w:p w14:paraId="0EE598C0" w14:textId="77777777" w:rsidR="00202967" w:rsidRPr="002346E8" w:rsidRDefault="00202967" w:rsidP="00553DEC"/>
        </w:tc>
        <w:tc>
          <w:tcPr>
            <w:tcW w:w="1000" w:type="pct"/>
          </w:tcPr>
          <w:p w14:paraId="1921A6BD" w14:textId="77777777" w:rsidR="00202967" w:rsidRPr="002346E8" w:rsidRDefault="00202967" w:rsidP="00553DEC"/>
        </w:tc>
        <w:tc>
          <w:tcPr>
            <w:tcW w:w="1001" w:type="pct"/>
          </w:tcPr>
          <w:p w14:paraId="3B0661D9" w14:textId="77777777" w:rsidR="00202967" w:rsidRPr="002346E8" w:rsidRDefault="00202967" w:rsidP="00553DEC"/>
        </w:tc>
      </w:tr>
    </w:tbl>
    <w:p w14:paraId="235D2559" w14:textId="77777777" w:rsidR="00202967" w:rsidRPr="002346E8" w:rsidRDefault="00202967" w:rsidP="00202967">
      <w:pPr>
        <w:jc w:val="center"/>
      </w:pPr>
    </w:p>
    <w:p w14:paraId="69D0341F" w14:textId="77777777" w:rsidR="00E85409" w:rsidRPr="00202967" w:rsidRDefault="00E85409" w:rsidP="004E7F9C">
      <w:pPr>
        <w:rPr>
          <w:lang w:val="fr-FR"/>
        </w:rPr>
      </w:pPr>
    </w:p>
    <w:sectPr w:rsidR="00E85409" w:rsidRPr="00202967" w:rsidSect="00487E2A">
      <w:footnotePr>
        <w:numRestart w:val="eachSect"/>
      </w:footnotePr>
      <w:type w:val="continuous"/>
      <w:pgSz w:w="15840" w:h="12240" w:orient="landscape" w:code="1"/>
      <w:pgMar w:top="1440" w:right="720" w:bottom="1440" w:left="864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F452" w14:textId="77777777" w:rsidR="00F46554" w:rsidRDefault="00F46554" w:rsidP="004A504B">
      <w:r>
        <w:separator/>
      </w:r>
    </w:p>
  </w:endnote>
  <w:endnote w:type="continuationSeparator" w:id="0">
    <w:p w14:paraId="23DDAD03" w14:textId="77777777" w:rsidR="00F46554" w:rsidRDefault="00F4655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90E4" w14:textId="77777777" w:rsidR="00202967" w:rsidRPr="0033525D" w:rsidRDefault="0020296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063C" w14:textId="77777777" w:rsidR="00202967" w:rsidRPr="0033525D" w:rsidRDefault="0020296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F04B" w14:textId="5E184F48" w:rsidR="00202967" w:rsidRPr="007C3AC9" w:rsidRDefault="007C3AC9" w:rsidP="007C3AC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CF1E74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F89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8298996"/>
      <w:docPartObj>
        <w:docPartGallery w:val="Page Numbers (Bottom of Page)"/>
        <w:docPartUnique/>
      </w:docPartObj>
    </w:sdtPr>
    <w:sdtEndPr/>
    <w:sdtContent>
      <w:p w14:paraId="4B03B352" w14:textId="599934C1" w:rsidR="00DC6A10" w:rsidRPr="00FE7254" w:rsidRDefault="00202967" w:rsidP="0020296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4D64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1A81C67A" w14:textId="77777777" w:rsidR="004E7F9C" w:rsidRPr="00072244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4F99" w14:textId="77777777" w:rsidR="00F46554" w:rsidRDefault="00F46554" w:rsidP="004A504B">
      <w:r>
        <w:separator/>
      </w:r>
    </w:p>
  </w:footnote>
  <w:footnote w:type="continuationSeparator" w:id="0">
    <w:p w14:paraId="53AB2E95" w14:textId="77777777" w:rsidR="00F46554" w:rsidRDefault="00F46554" w:rsidP="004A504B">
      <w:r>
        <w:continuationSeparator/>
      </w:r>
    </w:p>
  </w:footnote>
  <w:footnote w:id="1">
    <w:p w14:paraId="0A6C87FF" w14:textId="77777777" w:rsidR="006A24A7" w:rsidRPr="001E1147" w:rsidRDefault="006A24A7" w:rsidP="003F514C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</w:t>
      </w:r>
      <w:r w:rsidR="00762DDE">
        <w:rPr>
          <w:lang w:eastAsia="zh-CN"/>
        </w:rPr>
        <w:t>8</w:t>
      </w:r>
      <w:r>
        <w:t>/1</w:t>
      </w:r>
    </w:p>
  </w:footnote>
  <w:footnote w:id="2">
    <w:p w14:paraId="6E876423" w14:textId="5487C6B9" w:rsidR="00B06885" w:rsidRPr="007C3AC9" w:rsidRDefault="00B06885" w:rsidP="00B06885">
      <w:pPr>
        <w:pStyle w:val="FootnoteText"/>
        <w:rPr>
          <w:lang w:val="ru-RU"/>
        </w:rPr>
      </w:pPr>
      <w:r w:rsidRPr="00030E69">
        <w:rPr>
          <w:rStyle w:val="FootnoteReference"/>
        </w:rPr>
        <w:footnoteRef/>
      </w:r>
      <w:r w:rsidRPr="007C3AC9">
        <w:rPr>
          <w:lang w:val="ru-RU"/>
        </w:rPr>
        <w:t xml:space="preserve"> </w:t>
      </w:r>
      <w:r w:rsidR="007C3AC9" w:rsidRPr="007C3AC9">
        <w:rPr>
          <w:lang w:val="ru-RU"/>
        </w:rPr>
        <w:t xml:space="preserve">Исполнительный комитет принял решение о включении в повестку дня будущих </w:t>
      </w:r>
      <w:r w:rsidR="007C3AC9">
        <w:rPr>
          <w:lang w:val="ru-RU"/>
        </w:rPr>
        <w:t>совещаний</w:t>
      </w:r>
      <w:r w:rsidR="007C3AC9" w:rsidRPr="007C3AC9">
        <w:rPr>
          <w:lang w:val="ru-RU"/>
        </w:rPr>
        <w:t xml:space="preserve"> отдельного подпункта, касающегося задержек в представлении годовых траншей и </w:t>
      </w:r>
      <w:r w:rsidR="007C3AC9">
        <w:rPr>
          <w:lang w:val="ru-RU"/>
        </w:rPr>
        <w:t>освоения</w:t>
      </w:r>
      <w:r w:rsidR="007C3AC9" w:rsidRPr="007C3AC9">
        <w:rPr>
          <w:lang w:val="ru-RU"/>
        </w:rPr>
        <w:t xml:space="preserve"> средств </w:t>
      </w:r>
      <w:r w:rsidR="007C3AC9">
        <w:rPr>
          <w:lang w:val="ru-RU"/>
        </w:rPr>
        <w:t>в рамках</w:t>
      </w:r>
      <w:r w:rsidR="007C3AC9" w:rsidRPr="007C3AC9">
        <w:rPr>
          <w:lang w:val="ru-RU"/>
        </w:rPr>
        <w:t xml:space="preserve"> транш</w:t>
      </w:r>
      <w:r w:rsidR="007C3AC9">
        <w:rPr>
          <w:lang w:val="ru-RU"/>
        </w:rPr>
        <w:t>ей</w:t>
      </w:r>
      <w:r w:rsidR="007C3AC9" w:rsidRPr="007C3AC9">
        <w:rPr>
          <w:lang w:val="ru-RU"/>
        </w:rPr>
        <w:t xml:space="preserve"> и обязательств</w:t>
      </w:r>
      <w:r w:rsidRPr="007C3AC9">
        <w:rPr>
          <w:lang w:val="ru-RU"/>
        </w:rPr>
        <w:t>.</w:t>
      </w:r>
    </w:p>
  </w:footnote>
  <w:footnote w:id="3">
    <w:p w14:paraId="1AB91800" w14:textId="1B683500" w:rsidR="00AB4AC0" w:rsidRPr="007C3AC9" w:rsidRDefault="00AB4AC0" w:rsidP="00AB4AC0">
      <w:pPr>
        <w:pStyle w:val="FootnoteText"/>
        <w:rPr>
          <w:lang w:val="ru-RU"/>
        </w:rPr>
      </w:pPr>
      <w:r w:rsidRPr="00030E69">
        <w:rPr>
          <w:rStyle w:val="FootnoteReference"/>
        </w:rPr>
        <w:footnoteRef/>
      </w:r>
      <w:r w:rsidRPr="007C3AC9">
        <w:rPr>
          <w:lang w:val="ru-RU"/>
        </w:rPr>
        <w:t xml:space="preserve"> </w:t>
      </w:r>
      <w:r w:rsidR="007C3AC9">
        <w:rPr>
          <w:lang w:val="ru-RU"/>
        </w:rPr>
        <w:t>Пункт</w:t>
      </w:r>
      <w:r w:rsidR="007C3AC9" w:rsidRPr="007C3AC9">
        <w:rPr>
          <w:lang w:val="ru-RU"/>
        </w:rPr>
        <w:t xml:space="preserve"> 10 </w:t>
      </w:r>
      <w:r w:rsidR="007C3AC9">
        <w:rPr>
          <w:lang w:val="ru-RU"/>
        </w:rPr>
        <w:t>и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приложение</w:t>
      </w:r>
      <w:r w:rsidR="007C3AC9" w:rsidRPr="007C3AC9">
        <w:rPr>
          <w:lang w:val="ru-RU"/>
        </w:rPr>
        <w:t xml:space="preserve"> </w:t>
      </w:r>
      <w:r w:rsidR="007C3AC9" w:rsidRPr="007C3AC9">
        <w:rPr>
          <w:lang w:val="en-GB"/>
        </w:rPr>
        <w:t>I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документа</w:t>
      </w:r>
      <w:r w:rsidR="007C3AC9" w:rsidRPr="007C3AC9">
        <w:rPr>
          <w:lang w:val="ru-RU"/>
        </w:rPr>
        <w:t xml:space="preserve"> </w:t>
      </w:r>
      <w:r w:rsidRPr="004668EC">
        <w:t>UNEP</w:t>
      </w:r>
      <w:r w:rsidRPr="007C3AC9">
        <w:rPr>
          <w:lang w:val="ru-RU"/>
        </w:rPr>
        <w:t>/</w:t>
      </w:r>
      <w:r w:rsidRPr="004668EC">
        <w:t>OzL</w:t>
      </w:r>
      <w:r w:rsidRPr="007C3AC9">
        <w:rPr>
          <w:lang w:val="ru-RU"/>
        </w:rPr>
        <w:t>.</w:t>
      </w:r>
      <w:r w:rsidRPr="004668EC">
        <w:t>Pro</w:t>
      </w:r>
      <w:r w:rsidRPr="007C3AC9">
        <w:rPr>
          <w:lang w:val="ru-RU"/>
        </w:rPr>
        <w:t>/</w:t>
      </w:r>
      <w:r w:rsidRPr="004668EC">
        <w:t>ExCom</w:t>
      </w:r>
      <w:r w:rsidRPr="007C3AC9">
        <w:rPr>
          <w:lang w:val="ru-RU"/>
        </w:rPr>
        <w:t>/97/19.</w:t>
      </w:r>
    </w:p>
  </w:footnote>
  <w:footnote w:id="4">
    <w:p w14:paraId="17F27599" w14:textId="43629BE0" w:rsidR="00170998" w:rsidRPr="007C3AC9" w:rsidRDefault="00170998" w:rsidP="00170998">
      <w:pPr>
        <w:pStyle w:val="FootnoteText"/>
        <w:rPr>
          <w:lang w:val="ru-RU"/>
        </w:rPr>
      </w:pPr>
      <w:r w:rsidRPr="00030E69">
        <w:rPr>
          <w:rStyle w:val="FootnoteReference"/>
        </w:rPr>
        <w:footnoteRef/>
      </w:r>
      <w:r w:rsidRPr="007C3AC9">
        <w:rPr>
          <w:lang w:val="ru-RU"/>
        </w:rPr>
        <w:t xml:space="preserve"> </w:t>
      </w:r>
      <w:r w:rsidR="007C3AC9">
        <w:rPr>
          <w:lang w:val="ru-RU"/>
        </w:rPr>
        <w:t>Документ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о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задержках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в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представлении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траншей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будет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представляться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только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на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первом совещании Исполнительного комитета ежегодно</w:t>
      </w:r>
      <w:r w:rsidRPr="007C3AC9">
        <w:rPr>
          <w:lang w:val="ru-RU"/>
        </w:rPr>
        <w:t>.</w:t>
      </w:r>
    </w:p>
  </w:footnote>
  <w:footnote w:id="5">
    <w:p w14:paraId="76E2F970" w14:textId="493D8232" w:rsidR="003F514C" w:rsidRPr="006C6F83" w:rsidRDefault="003F514C" w:rsidP="003F514C">
      <w:pPr>
        <w:pStyle w:val="FootnoteText"/>
        <w:rPr>
          <w:lang w:val="ru-RU"/>
        </w:rPr>
      </w:pPr>
      <w:r w:rsidRPr="00030E69">
        <w:rPr>
          <w:rStyle w:val="FootnoteReference"/>
        </w:rPr>
        <w:footnoteRef/>
      </w:r>
      <w:r w:rsidRPr="007C3AC9">
        <w:rPr>
          <w:lang w:val="ru-RU"/>
        </w:rPr>
        <w:t xml:space="preserve"> </w:t>
      </w:r>
      <w:r w:rsidR="007C3AC9">
        <w:rPr>
          <w:lang w:val="ru-RU"/>
        </w:rPr>
        <w:t>Включая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две страны, представившие заявки на транши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плана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организационной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деятельности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по</w:t>
      </w:r>
      <w:r w:rsidR="007C3AC9" w:rsidRPr="007C3AC9">
        <w:rPr>
          <w:lang w:val="ru-RU"/>
        </w:rPr>
        <w:t xml:space="preserve"> </w:t>
      </w:r>
      <w:r w:rsidR="007C3AC9">
        <w:rPr>
          <w:lang w:val="ru-RU"/>
        </w:rPr>
        <w:t>поэтапному отказу от ГХФУ (ПОДПО), но затем отозвавшие их.</w:t>
      </w:r>
    </w:p>
    <w:p w14:paraId="6835D520" w14:textId="77777777" w:rsidR="00E94328" w:rsidRPr="006C6F83" w:rsidRDefault="00E94328" w:rsidP="003F514C">
      <w:pPr>
        <w:pStyle w:val="FootnoteText"/>
        <w:rPr>
          <w:lang w:val="ru-RU"/>
        </w:rPr>
      </w:pPr>
    </w:p>
  </w:footnote>
  <w:footnote w:id="6">
    <w:p w14:paraId="6F517C11" w14:textId="77777777" w:rsidR="00FB18BC" w:rsidRPr="00FB18BC" w:rsidRDefault="00FB18BC" w:rsidP="00FB18BC">
      <w:pPr>
        <w:pStyle w:val="FootnoteText"/>
        <w:rPr>
          <w:lang w:val="ru-RU"/>
        </w:rPr>
      </w:pPr>
      <w:r w:rsidRPr="00030E69">
        <w:rPr>
          <w:rStyle w:val="FootnoteReference"/>
        </w:rPr>
        <w:footnoteRef/>
      </w:r>
      <w:r w:rsidRPr="00FB18BC">
        <w:rPr>
          <w:lang w:val="ru-RU"/>
        </w:rPr>
        <w:t xml:space="preserve"> </w:t>
      </w:r>
      <w:r w:rsidRPr="00030E69">
        <w:t>UNEP</w:t>
      </w:r>
      <w:r w:rsidRPr="00FB18BC">
        <w:rPr>
          <w:lang w:val="ru-RU"/>
        </w:rPr>
        <w:t>/</w:t>
      </w:r>
      <w:r w:rsidRPr="00030E69">
        <w:t>OzL</w:t>
      </w:r>
      <w:r w:rsidRPr="00FB18BC">
        <w:rPr>
          <w:lang w:val="ru-RU"/>
        </w:rPr>
        <w:t>.</w:t>
      </w:r>
      <w:r w:rsidRPr="00030E69">
        <w:t>Pro</w:t>
      </w:r>
      <w:r w:rsidRPr="00FB18BC">
        <w:rPr>
          <w:lang w:val="ru-RU"/>
        </w:rPr>
        <w:t>/</w:t>
      </w:r>
      <w:r w:rsidRPr="00030E69">
        <w:t>ExCom</w:t>
      </w:r>
      <w:r w:rsidRPr="00FB18BC">
        <w:rPr>
          <w:lang w:val="ru-RU"/>
        </w:rPr>
        <w:t>/98/5</w:t>
      </w:r>
    </w:p>
  </w:footnote>
  <w:footnote w:id="7">
    <w:p w14:paraId="1C1C6F4F" w14:textId="77777777" w:rsidR="008A74DE" w:rsidRPr="0035430D" w:rsidRDefault="008A74DE" w:rsidP="00202967">
      <w:pPr>
        <w:pStyle w:val="FootnoteText"/>
        <w:rPr>
          <w:lang w:val="ru-RU"/>
        </w:rPr>
      </w:pPr>
      <w:r w:rsidRPr="00524CE3">
        <w:rPr>
          <w:rStyle w:val="FootnoteReference"/>
        </w:rPr>
        <w:footnoteRef/>
      </w:r>
      <w:r w:rsidRPr="0035430D">
        <w:rPr>
          <w:lang w:val="ru-RU"/>
        </w:rPr>
        <w:t xml:space="preserve"> </w:t>
      </w:r>
      <w:r>
        <w:rPr>
          <w:lang w:val="ru-RU"/>
        </w:rPr>
        <w:t>См</w:t>
      </w:r>
      <w:r w:rsidRPr="0035430D">
        <w:rPr>
          <w:lang w:val="ru-RU"/>
        </w:rPr>
        <w:t xml:space="preserve">. </w:t>
      </w:r>
      <w:r>
        <w:rPr>
          <w:lang w:val="ru-RU"/>
        </w:rPr>
        <w:t>раздел</w:t>
      </w:r>
      <w:r w:rsidRPr="0035430D">
        <w:rPr>
          <w:lang w:val="ru-RU"/>
        </w:rPr>
        <w:t xml:space="preserve"> </w:t>
      </w:r>
      <w:r w:rsidRPr="0035430D">
        <w:rPr>
          <w:lang w:val="en-GB"/>
        </w:rPr>
        <w:t>II</w:t>
      </w:r>
      <w:r w:rsidRPr="0035430D">
        <w:rPr>
          <w:lang w:val="ru-RU"/>
        </w:rPr>
        <w:t xml:space="preserve"> </w:t>
      </w:r>
      <w:r>
        <w:rPr>
          <w:lang w:val="ru-RU"/>
        </w:rPr>
        <w:t>документа</w:t>
      </w:r>
      <w:r w:rsidRPr="0035430D">
        <w:rPr>
          <w:lang w:val="ru-RU"/>
        </w:rPr>
        <w:t xml:space="preserve"> </w:t>
      </w:r>
      <w:r w:rsidRPr="00524CE3">
        <w:t>UNEP</w:t>
      </w:r>
      <w:r w:rsidRPr="0035430D">
        <w:rPr>
          <w:lang w:val="ru-RU"/>
        </w:rPr>
        <w:t>/</w:t>
      </w:r>
      <w:r w:rsidRPr="00524CE3">
        <w:t>OzL</w:t>
      </w:r>
      <w:r w:rsidRPr="0035430D">
        <w:rPr>
          <w:lang w:val="ru-RU"/>
        </w:rPr>
        <w:t>.</w:t>
      </w:r>
      <w:r w:rsidRPr="00524CE3">
        <w:t>Pro</w:t>
      </w:r>
      <w:r w:rsidRPr="0035430D">
        <w:rPr>
          <w:lang w:val="ru-RU"/>
        </w:rPr>
        <w:t>/</w:t>
      </w:r>
      <w:r w:rsidRPr="00524CE3">
        <w:t>ExCom</w:t>
      </w:r>
      <w:r w:rsidRPr="0035430D">
        <w:rPr>
          <w:lang w:val="ru-RU"/>
        </w:rPr>
        <w:t>/98/6 «</w:t>
      </w:r>
      <w:r>
        <w:rPr>
          <w:lang w:val="ru-RU"/>
        </w:rPr>
        <w:t>Проекты</w:t>
      </w:r>
      <w:r w:rsidRPr="0035430D">
        <w:rPr>
          <w:lang w:val="ru-RU"/>
        </w:rPr>
        <w:t xml:space="preserve"> </w:t>
      </w:r>
      <w:r>
        <w:rPr>
          <w:lang w:val="ru-RU"/>
        </w:rPr>
        <w:t>с</w:t>
      </w:r>
      <w:r w:rsidRPr="0035430D">
        <w:rPr>
          <w:lang w:val="ru-RU"/>
        </w:rPr>
        <w:t xml:space="preserve"> </w:t>
      </w:r>
      <w:r>
        <w:rPr>
          <w:lang w:val="ru-RU"/>
        </w:rPr>
        <w:t>задержкой</w:t>
      </w:r>
      <w:r w:rsidRPr="0035430D">
        <w:rPr>
          <w:lang w:val="ru-RU"/>
        </w:rPr>
        <w:t xml:space="preserve"> </w:t>
      </w:r>
      <w:r>
        <w:rPr>
          <w:lang w:val="ru-RU"/>
        </w:rPr>
        <w:t>в</w:t>
      </w:r>
      <w:r w:rsidRPr="0035430D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35430D">
        <w:rPr>
          <w:lang w:val="ru-RU"/>
        </w:rPr>
        <w:t xml:space="preserve"> </w:t>
      </w:r>
      <w:r>
        <w:rPr>
          <w:lang w:val="ru-RU"/>
        </w:rPr>
        <w:t>и</w:t>
      </w:r>
      <w:r w:rsidRPr="0035430D">
        <w:rPr>
          <w:lang w:val="ru-RU"/>
        </w:rPr>
        <w:t xml:space="preserve"> </w:t>
      </w:r>
      <w:r>
        <w:rPr>
          <w:lang w:val="ru-RU"/>
        </w:rPr>
        <w:t>проекты, для которых были запрошены специальные доклады о положении дел».</w:t>
      </w:r>
    </w:p>
  </w:footnote>
  <w:footnote w:id="8">
    <w:p w14:paraId="773308CC" w14:textId="32A09132" w:rsidR="008A74DE" w:rsidRPr="0035430D" w:rsidRDefault="008A74DE" w:rsidP="0020296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5430D">
        <w:rPr>
          <w:lang w:val="ru-RU"/>
        </w:rPr>
        <w:t xml:space="preserve"> </w:t>
      </w:r>
      <w:r>
        <w:rPr>
          <w:lang w:val="ru-RU"/>
        </w:rPr>
        <w:t xml:space="preserve">См. документ </w:t>
      </w:r>
      <w:r>
        <w:t>UNEP</w:t>
      </w:r>
      <w:r w:rsidRPr="0035430D">
        <w:rPr>
          <w:lang w:val="ru-RU"/>
        </w:rPr>
        <w:t>/</w:t>
      </w:r>
      <w:r>
        <w:t>OzL</w:t>
      </w:r>
      <w:r w:rsidRPr="0035430D">
        <w:rPr>
          <w:lang w:val="ru-RU"/>
        </w:rPr>
        <w:t>.</w:t>
      </w:r>
      <w:r>
        <w:t>Pro</w:t>
      </w:r>
      <w:r w:rsidRPr="0035430D">
        <w:rPr>
          <w:lang w:val="ru-RU"/>
        </w:rPr>
        <w:t>/</w:t>
      </w:r>
      <w:r>
        <w:t>ExCom</w:t>
      </w:r>
      <w:r w:rsidRPr="0035430D">
        <w:rPr>
          <w:lang w:val="ru-RU"/>
        </w:rPr>
        <w:t>/98/6</w:t>
      </w:r>
    </w:p>
  </w:footnote>
  <w:footnote w:id="9">
    <w:p w14:paraId="7BE56148" w14:textId="77777777" w:rsidR="008A74DE" w:rsidRPr="00050A58" w:rsidRDefault="008A74DE" w:rsidP="00202967">
      <w:pPr>
        <w:pStyle w:val="FootnoteText"/>
      </w:pPr>
      <w:r>
        <w:rPr>
          <w:rStyle w:val="FootnoteReference"/>
        </w:rPr>
        <w:footnoteRef/>
      </w:r>
      <w:r>
        <w:t xml:space="preserve"> See document UNEP/</w:t>
      </w:r>
      <w:proofErr w:type="spellStart"/>
      <w:r>
        <w:t>OzL.Pro</w:t>
      </w:r>
      <w:proofErr w:type="spellEnd"/>
      <w:r>
        <w:t>/ExCom/98/6</w:t>
      </w:r>
    </w:p>
  </w:footnote>
  <w:footnote w:id="10">
    <w:p w14:paraId="29D20C01" w14:textId="6A9EFEF5" w:rsidR="008A74DE" w:rsidRPr="00050A58" w:rsidRDefault="008A74DE" w:rsidP="0020296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См</w:t>
      </w:r>
      <w:r w:rsidRPr="00086A74">
        <w:rPr>
          <w:lang w:val="en-GB"/>
        </w:rPr>
        <w:t xml:space="preserve">. </w:t>
      </w:r>
      <w:r>
        <w:rPr>
          <w:lang w:val="ru-RU"/>
        </w:rPr>
        <w:t>документ</w:t>
      </w:r>
      <w:r w:rsidRPr="00086A74">
        <w:t xml:space="preserve"> </w:t>
      </w:r>
      <w:r>
        <w:t>UNEP/</w:t>
      </w:r>
      <w:proofErr w:type="spellStart"/>
      <w:r>
        <w:t>OzL.Pro</w:t>
      </w:r>
      <w:proofErr w:type="spellEnd"/>
      <w:r>
        <w:t>/ExCom/98/49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3D19" w14:textId="77777777" w:rsidR="00202967" w:rsidRPr="0033525D" w:rsidRDefault="00202967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/ExCom/98/9</w:t>
    </w:r>
    <w:r>
      <w:fldChar w:fldCharType="end"/>
    </w:r>
  </w:p>
  <w:p w14:paraId="29CFB2F0" w14:textId="77777777" w:rsidR="00202967" w:rsidRPr="0033525D" w:rsidRDefault="00202967"/>
  <w:p w14:paraId="20106646" w14:textId="77777777" w:rsidR="00202967" w:rsidRPr="0033525D" w:rsidRDefault="002029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BCA8" w14:textId="7F9AD330" w:rsidR="00202967" w:rsidRPr="0033525D" w:rsidRDefault="00202967" w:rsidP="006C6F8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94328">
      <w:t>UNEP/</w:t>
    </w:r>
    <w:proofErr w:type="spellStart"/>
    <w:r w:rsidR="00E94328">
      <w:t>OzL.Pro</w:t>
    </w:r>
    <w:proofErr w:type="spellEnd"/>
    <w:r w:rsidR="00E94328">
      <w:t>/ExCom/98/9</w:t>
    </w:r>
    <w:r>
      <w:fldChar w:fldCharType="end"/>
    </w:r>
  </w:p>
  <w:p w14:paraId="7FCF5291" w14:textId="77777777" w:rsidR="00202967" w:rsidRPr="0033525D" w:rsidRDefault="00202967" w:rsidP="00553DEC">
    <w:pPr>
      <w:jc w:val="right"/>
    </w:pPr>
  </w:p>
  <w:p w14:paraId="4F9F8733" w14:textId="77777777" w:rsidR="00202967" w:rsidRPr="0033525D" w:rsidRDefault="002029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F1A5A" w14:textId="77777777" w:rsidR="00DC6A10" w:rsidRPr="0033525D" w:rsidRDefault="00762DDE">
    <w:r>
      <w:fldChar w:fldCharType="begin"/>
    </w:r>
    <w:r>
      <w:instrText xml:space="preserve"> DOCPROPERTY "Document number"  \* MERGEFORMAT </w:instrText>
    </w:r>
    <w:r>
      <w:fldChar w:fldCharType="separate"/>
    </w:r>
    <w:r w:rsidR="00072244">
      <w:t>UNEP/</w:t>
    </w:r>
    <w:proofErr w:type="spellStart"/>
    <w:r w:rsidR="00072244">
      <w:t>OzL.Pro</w:t>
    </w:r>
    <w:proofErr w:type="spellEnd"/>
    <w:r w:rsidR="00072244">
      <w:t>/ExCom/98/1</w:t>
    </w:r>
    <w:r>
      <w:fldChar w:fldCharType="end"/>
    </w:r>
  </w:p>
  <w:p w14:paraId="3482AC10" w14:textId="441C9329" w:rsidR="00DC6A10" w:rsidRPr="00202967" w:rsidRDefault="00202967">
    <w:pPr>
      <w:rPr>
        <w:lang w:val="fr-FR"/>
      </w:rPr>
    </w:pPr>
    <w:r>
      <w:rPr>
        <w:lang w:val="ru-RU"/>
      </w:rPr>
      <w:t xml:space="preserve">Приложение </w:t>
    </w:r>
    <w:r>
      <w:rPr>
        <w:lang w:val="fr-FR"/>
      </w:rPr>
      <w:t>I</w:t>
    </w:r>
  </w:p>
  <w:p w14:paraId="140FB297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2139" w14:textId="77777777" w:rsidR="00DC6A10" w:rsidRPr="0033525D" w:rsidRDefault="00762DD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72244">
      <w:t>UNEP/</w:t>
    </w:r>
    <w:proofErr w:type="spellStart"/>
    <w:r w:rsidR="00072244">
      <w:t>OzL.Pro</w:t>
    </w:r>
    <w:proofErr w:type="spellEnd"/>
    <w:r w:rsidR="00072244">
      <w:t>/ExCom/98/1</w:t>
    </w:r>
    <w:r>
      <w:fldChar w:fldCharType="end"/>
    </w:r>
  </w:p>
  <w:p w14:paraId="74A97553" w14:textId="77777777" w:rsidR="00BF474D" w:rsidRDefault="00BF474D" w:rsidP="00BF474D">
    <w:pPr>
      <w:jc w:val="right"/>
      <w:rPr>
        <w:bCs/>
        <w:lang w:val="ru-RU"/>
      </w:rPr>
    </w:pPr>
    <w:r>
      <w:rPr>
        <w:bCs/>
        <w:lang w:val="ru-RU"/>
      </w:rPr>
      <w:t xml:space="preserve">Приложение </w:t>
    </w:r>
    <w:r>
      <w:rPr>
        <w:bCs/>
      </w:rPr>
      <w:t>I</w:t>
    </w:r>
  </w:p>
  <w:p w14:paraId="2406E764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3B67" w14:textId="77777777" w:rsidR="00973826" w:rsidRDefault="00973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ED45C5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BBE7968"/>
    <w:multiLevelType w:val="hybridMultilevel"/>
    <w:tmpl w:val="054471DC"/>
    <w:lvl w:ilvl="0" w:tplc="40C2E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170625494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72244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2FBD"/>
    <w:rsid w:val="00047D74"/>
    <w:rsid w:val="00050F6E"/>
    <w:rsid w:val="00061EC2"/>
    <w:rsid w:val="00066CE8"/>
    <w:rsid w:val="00067736"/>
    <w:rsid w:val="0007016C"/>
    <w:rsid w:val="00072244"/>
    <w:rsid w:val="000754C4"/>
    <w:rsid w:val="00080ED0"/>
    <w:rsid w:val="00085B8F"/>
    <w:rsid w:val="00086A74"/>
    <w:rsid w:val="00090481"/>
    <w:rsid w:val="000A12DD"/>
    <w:rsid w:val="000A3575"/>
    <w:rsid w:val="000A3826"/>
    <w:rsid w:val="000A6C26"/>
    <w:rsid w:val="000A6D52"/>
    <w:rsid w:val="000B36C8"/>
    <w:rsid w:val="000B4323"/>
    <w:rsid w:val="000D3331"/>
    <w:rsid w:val="000D52A4"/>
    <w:rsid w:val="000E07BC"/>
    <w:rsid w:val="000E1BCA"/>
    <w:rsid w:val="000E2E21"/>
    <w:rsid w:val="000F1CD4"/>
    <w:rsid w:val="000F4103"/>
    <w:rsid w:val="000F70A7"/>
    <w:rsid w:val="00103EB6"/>
    <w:rsid w:val="00113897"/>
    <w:rsid w:val="00113CCA"/>
    <w:rsid w:val="00122F25"/>
    <w:rsid w:val="00135980"/>
    <w:rsid w:val="0013786F"/>
    <w:rsid w:val="0014064C"/>
    <w:rsid w:val="00142166"/>
    <w:rsid w:val="00150272"/>
    <w:rsid w:val="00164719"/>
    <w:rsid w:val="0016491E"/>
    <w:rsid w:val="00166FC4"/>
    <w:rsid w:val="001677AC"/>
    <w:rsid w:val="00170998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B63E4"/>
    <w:rsid w:val="001C764E"/>
    <w:rsid w:val="001E1052"/>
    <w:rsid w:val="001E21B1"/>
    <w:rsid w:val="001E2F93"/>
    <w:rsid w:val="001E4554"/>
    <w:rsid w:val="001E61E5"/>
    <w:rsid w:val="001E77F3"/>
    <w:rsid w:val="001F2159"/>
    <w:rsid w:val="001F3DAD"/>
    <w:rsid w:val="001F53FD"/>
    <w:rsid w:val="001F6CBD"/>
    <w:rsid w:val="00202967"/>
    <w:rsid w:val="0021025B"/>
    <w:rsid w:val="00210B8B"/>
    <w:rsid w:val="00214863"/>
    <w:rsid w:val="002156B4"/>
    <w:rsid w:val="00224FCD"/>
    <w:rsid w:val="00226BC8"/>
    <w:rsid w:val="002354D4"/>
    <w:rsid w:val="00253222"/>
    <w:rsid w:val="00261C13"/>
    <w:rsid w:val="00262847"/>
    <w:rsid w:val="00274AB0"/>
    <w:rsid w:val="00281BB2"/>
    <w:rsid w:val="00295E98"/>
    <w:rsid w:val="002A03C3"/>
    <w:rsid w:val="002B254E"/>
    <w:rsid w:val="002B4CE8"/>
    <w:rsid w:val="002B72E9"/>
    <w:rsid w:val="002C1A8B"/>
    <w:rsid w:val="002C7998"/>
    <w:rsid w:val="002D248B"/>
    <w:rsid w:val="002F1E53"/>
    <w:rsid w:val="002F2CAA"/>
    <w:rsid w:val="002F4E31"/>
    <w:rsid w:val="0030052C"/>
    <w:rsid w:val="00305C49"/>
    <w:rsid w:val="00312501"/>
    <w:rsid w:val="00317537"/>
    <w:rsid w:val="003306E1"/>
    <w:rsid w:val="003320E4"/>
    <w:rsid w:val="0033525D"/>
    <w:rsid w:val="003414F3"/>
    <w:rsid w:val="0034343A"/>
    <w:rsid w:val="00350CC1"/>
    <w:rsid w:val="0035430D"/>
    <w:rsid w:val="0035613E"/>
    <w:rsid w:val="00363EE9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0FFF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59B7"/>
    <w:rsid w:val="003E7906"/>
    <w:rsid w:val="003F000F"/>
    <w:rsid w:val="003F3C50"/>
    <w:rsid w:val="003F514C"/>
    <w:rsid w:val="00406202"/>
    <w:rsid w:val="00406A6A"/>
    <w:rsid w:val="00406B22"/>
    <w:rsid w:val="00407147"/>
    <w:rsid w:val="004078FA"/>
    <w:rsid w:val="0042255F"/>
    <w:rsid w:val="00431E08"/>
    <w:rsid w:val="004328A7"/>
    <w:rsid w:val="00434C74"/>
    <w:rsid w:val="00436544"/>
    <w:rsid w:val="0044659B"/>
    <w:rsid w:val="00456EB4"/>
    <w:rsid w:val="00457827"/>
    <w:rsid w:val="004603A4"/>
    <w:rsid w:val="004718F3"/>
    <w:rsid w:val="00475040"/>
    <w:rsid w:val="00487E2A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3DEC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3A5C"/>
    <w:rsid w:val="005E62C3"/>
    <w:rsid w:val="005F3D78"/>
    <w:rsid w:val="00604C15"/>
    <w:rsid w:val="006158D5"/>
    <w:rsid w:val="006251C6"/>
    <w:rsid w:val="00625D83"/>
    <w:rsid w:val="006334A6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C6F83"/>
    <w:rsid w:val="006D0FCC"/>
    <w:rsid w:val="006D21F5"/>
    <w:rsid w:val="006D3089"/>
    <w:rsid w:val="006E126D"/>
    <w:rsid w:val="006E1FC3"/>
    <w:rsid w:val="006E3C4A"/>
    <w:rsid w:val="006F4F99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62DDE"/>
    <w:rsid w:val="00782B0D"/>
    <w:rsid w:val="00785E2F"/>
    <w:rsid w:val="007942AD"/>
    <w:rsid w:val="0079781A"/>
    <w:rsid w:val="007A1546"/>
    <w:rsid w:val="007A228C"/>
    <w:rsid w:val="007A368E"/>
    <w:rsid w:val="007A5868"/>
    <w:rsid w:val="007B04CE"/>
    <w:rsid w:val="007B3F41"/>
    <w:rsid w:val="007B5D4D"/>
    <w:rsid w:val="007B6871"/>
    <w:rsid w:val="007B7A2F"/>
    <w:rsid w:val="007C32EE"/>
    <w:rsid w:val="007C3AC9"/>
    <w:rsid w:val="007C3D33"/>
    <w:rsid w:val="007D294A"/>
    <w:rsid w:val="007D47D2"/>
    <w:rsid w:val="007D6EC0"/>
    <w:rsid w:val="007D7E1D"/>
    <w:rsid w:val="007E2462"/>
    <w:rsid w:val="007E503C"/>
    <w:rsid w:val="007E7099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CF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A74DE"/>
    <w:rsid w:val="008B2A18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8F7758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3826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26F09"/>
    <w:rsid w:val="00A376EE"/>
    <w:rsid w:val="00A428F1"/>
    <w:rsid w:val="00A42A99"/>
    <w:rsid w:val="00A47B24"/>
    <w:rsid w:val="00A5151A"/>
    <w:rsid w:val="00A57E0A"/>
    <w:rsid w:val="00A67464"/>
    <w:rsid w:val="00A747AB"/>
    <w:rsid w:val="00A75C47"/>
    <w:rsid w:val="00A75E65"/>
    <w:rsid w:val="00A77919"/>
    <w:rsid w:val="00A80126"/>
    <w:rsid w:val="00A823F6"/>
    <w:rsid w:val="00A86AA8"/>
    <w:rsid w:val="00A8719E"/>
    <w:rsid w:val="00A9510F"/>
    <w:rsid w:val="00AA0A89"/>
    <w:rsid w:val="00AA5368"/>
    <w:rsid w:val="00AA6429"/>
    <w:rsid w:val="00AA6EDA"/>
    <w:rsid w:val="00AB4AC0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06885"/>
    <w:rsid w:val="00B11C62"/>
    <w:rsid w:val="00B11E3D"/>
    <w:rsid w:val="00B14D2C"/>
    <w:rsid w:val="00B1624F"/>
    <w:rsid w:val="00B1736A"/>
    <w:rsid w:val="00B17E82"/>
    <w:rsid w:val="00B33C2F"/>
    <w:rsid w:val="00B4575A"/>
    <w:rsid w:val="00B575BA"/>
    <w:rsid w:val="00B71608"/>
    <w:rsid w:val="00B7575E"/>
    <w:rsid w:val="00B76429"/>
    <w:rsid w:val="00B8217D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00785"/>
    <w:rsid w:val="00C15867"/>
    <w:rsid w:val="00C22398"/>
    <w:rsid w:val="00C2296D"/>
    <w:rsid w:val="00C23155"/>
    <w:rsid w:val="00C24C35"/>
    <w:rsid w:val="00C40C41"/>
    <w:rsid w:val="00C4331C"/>
    <w:rsid w:val="00C45885"/>
    <w:rsid w:val="00C50F22"/>
    <w:rsid w:val="00C51B94"/>
    <w:rsid w:val="00C55164"/>
    <w:rsid w:val="00C5638C"/>
    <w:rsid w:val="00C57971"/>
    <w:rsid w:val="00C65BD7"/>
    <w:rsid w:val="00C733AE"/>
    <w:rsid w:val="00C76BA4"/>
    <w:rsid w:val="00C8188D"/>
    <w:rsid w:val="00C83A48"/>
    <w:rsid w:val="00C85865"/>
    <w:rsid w:val="00C85E85"/>
    <w:rsid w:val="00C9154F"/>
    <w:rsid w:val="00C915C8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1900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32722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81E1E"/>
    <w:rsid w:val="00D90C70"/>
    <w:rsid w:val="00D90E49"/>
    <w:rsid w:val="00D91679"/>
    <w:rsid w:val="00D96ADE"/>
    <w:rsid w:val="00DA0CE2"/>
    <w:rsid w:val="00DA2387"/>
    <w:rsid w:val="00DA399F"/>
    <w:rsid w:val="00DC6A10"/>
    <w:rsid w:val="00DD2C1C"/>
    <w:rsid w:val="00DE657E"/>
    <w:rsid w:val="00DE780A"/>
    <w:rsid w:val="00DF4704"/>
    <w:rsid w:val="00DF7F5B"/>
    <w:rsid w:val="00E024AA"/>
    <w:rsid w:val="00E05E13"/>
    <w:rsid w:val="00E15C77"/>
    <w:rsid w:val="00E1693E"/>
    <w:rsid w:val="00E250F1"/>
    <w:rsid w:val="00E3550D"/>
    <w:rsid w:val="00E52838"/>
    <w:rsid w:val="00E55E8E"/>
    <w:rsid w:val="00E614E0"/>
    <w:rsid w:val="00E73F7F"/>
    <w:rsid w:val="00E753E8"/>
    <w:rsid w:val="00E85409"/>
    <w:rsid w:val="00E9339B"/>
    <w:rsid w:val="00E94328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5FCE"/>
    <w:rsid w:val="00ED27E8"/>
    <w:rsid w:val="00ED38BE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0861"/>
    <w:rsid w:val="00F447C7"/>
    <w:rsid w:val="00F459B4"/>
    <w:rsid w:val="00F46554"/>
    <w:rsid w:val="00F5211B"/>
    <w:rsid w:val="00F554A9"/>
    <w:rsid w:val="00F62264"/>
    <w:rsid w:val="00F64EED"/>
    <w:rsid w:val="00F67850"/>
    <w:rsid w:val="00F716FD"/>
    <w:rsid w:val="00F76679"/>
    <w:rsid w:val="00F76FE8"/>
    <w:rsid w:val="00F80355"/>
    <w:rsid w:val="00F87C43"/>
    <w:rsid w:val="00FA5722"/>
    <w:rsid w:val="00FB0C81"/>
    <w:rsid w:val="00FB18BC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  <w:rsid w:val="00FF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5DB9F"/>
  <w15:docId w15:val="{C2EC6028-0B7F-4EFF-9360-1EB3D8BD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202967"/>
    <w:pPr>
      <w:ind w:left="720"/>
      <w:contextualSpacing/>
    </w:pPr>
    <w:rPr>
      <w:rFonts w:eastAsia="Times New Roman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202967"/>
    <w:pPr>
      <w:spacing w:after="160" w:line="240" w:lineRule="exact"/>
    </w:pPr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202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98ExCom\R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</Template>
  <TotalTime>1113</TotalTime>
  <Pages>11</Pages>
  <Words>3200</Words>
  <Characters>18244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21402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Pichugina</dc:creator>
  <cp:keywords/>
  <dc:description/>
  <cp:lastModifiedBy>Angela Xue He Yan</cp:lastModifiedBy>
  <cp:revision>20</cp:revision>
  <cp:lastPrinted>2001-05-26T16:40:00Z</cp:lastPrinted>
  <dcterms:created xsi:type="dcterms:W3CDTF">2026-05-31T10:39:00Z</dcterms:created>
  <dcterms:modified xsi:type="dcterms:W3CDTF">2026-06-02T18:39:00Z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UNEP/OzL.Pro/ExCom/98/9</vt:lpwstr>
  </property>
  <property fmtid="{D5CDD505-2E9C-101B-9397-08002B2CF9AE}" pid="3" name="Revision date">
    <vt:lpwstr>30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