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E70FF6"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5680CA46" w:rsidR="00441083" w:rsidRPr="00956C5C" w:rsidRDefault="00E60D9C">
            <w:pPr>
              <w:rPr>
                <w:lang w:val="fr-CA"/>
              </w:rPr>
            </w:pPr>
            <w:r>
              <w:fldChar w:fldCharType="begin"/>
            </w:r>
            <w:r w:rsidRPr="00956C5C">
              <w:rPr>
                <w:lang w:val="fr-CA"/>
              </w:rPr>
              <w:instrText xml:space="preserve"> DOCPROPERTY "Document number"  \* MERGEFORMAT </w:instrText>
            </w:r>
            <w:r>
              <w:fldChar w:fldCharType="separate"/>
            </w:r>
            <w:r w:rsidR="00956C5C" w:rsidRPr="00956C5C">
              <w:rPr>
                <w:lang w:val="fr-CA"/>
              </w:rPr>
              <w:t>UNEP/</w:t>
            </w:r>
            <w:proofErr w:type="spellStart"/>
            <w:r w:rsidR="00956C5C" w:rsidRPr="00956C5C">
              <w:rPr>
                <w:lang w:val="fr-CA"/>
              </w:rPr>
              <w:t>OzL.Pro</w:t>
            </w:r>
            <w:proofErr w:type="spellEnd"/>
            <w:r w:rsidR="00956C5C" w:rsidRPr="00956C5C">
              <w:rPr>
                <w:lang w:val="fr-CA"/>
              </w:rPr>
              <w:t>/</w:t>
            </w:r>
            <w:proofErr w:type="spellStart"/>
            <w:r w:rsidR="00956C5C" w:rsidRPr="00956C5C">
              <w:rPr>
                <w:lang w:val="fr-CA"/>
              </w:rPr>
              <w:t>ExCom</w:t>
            </w:r>
            <w:proofErr w:type="spellEnd"/>
            <w:r w:rsidR="00956C5C" w:rsidRPr="00956C5C">
              <w:rPr>
                <w:lang w:val="fr-CA"/>
              </w:rPr>
              <w:t>/93/</w:t>
            </w:r>
            <w:r w:rsidR="003E3546">
              <w:rPr>
                <w:lang w:val="fr-CA"/>
              </w:rPr>
              <w:t xml:space="preserve">88   </w:t>
            </w:r>
            <w:r>
              <w:fldChar w:fldCharType="end"/>
            </w:r>
          </w:p>
          <w:p w14:paraId="4814104B" w14:textId="616517E2" w:rsidR="002F0B57" w:rsidRPr="00DB2922" w:rsidRDefault="002F0B57" w:rsidP="00C9547D">
            <w:pPr>
              <w:rPr>
                <w:lang w:val="fr-CA"/>
              </w:rPr>
            </w:pPr>
            <w:r>
              <w:fldChar w:fldCharType="begin"/>
            </w:r>
            <w:r w:rsidRPr="00DB2922">
              <w:rPr>
                <w:lang w:val="fr-CA"/>
              </w:rPr>
              <w:instrText xml:space="preserve"> DOCPROPERTY "Revision date" \@ "d MMMM YYYY"  \* MERGEFORMAT </w:instrText>
            </w:r>
            <w:r>
              <w:fldChar w:fldCharType="separate"/>
            </w:r>
            <w:r w:rsidR="00956C5C" w:rsidRPr="00DB2922">
              <w:rPr>
                <w:lang w:val="fr-CA"/>
              </w:rPr>
              <w:t>1</w:t>
            </w:r>
            <w:r w:rsidR="00A94B38">
              <w:rPr>
                <w:vertAlign w:val="superscript"/>
                <w:lang w:val="fr-CA"/>
              </w:rPr>
              <w:t>er</w:t>
            </w:r>
            <w:r w:rsidR="003E3546">
              <w:rPr>
                <w:lang w:val="fr-CA"/>
              </w:rPr>
              <w:t xml:space="preserve"> novembre</w:t>
            </w:r>
            <w:r w:rsidR="00956C5C" w:rsidRPr="00DB2922">
              <w:rPr>
                <w:lang w:val="fr-CA"/>
              </w:rPr>
              <w:t xml:space="preserve"> 2023</w:t>
            </w:r>
            <w:r>
              <w:fldChar w:fldCharType="end"/>
            </w:r>
          </w:p>
          <w:p w14:paraId="44C1D720" w14:textId="77777777" w:rsidR="00441083" w:rsidRDefault="00FC5578">
            <w:pPr>
              <w:rPr>
                <w:caps/>
                <w:lang w:val="fr-FR"/>
              </w:rPr>
            </w:pPr>
            <w:r w:rsidRPr="00DB2922">
              <w:rPr>
                <w:caps/>
                <w:lang w:val="fr-CA"/>
              </w:rPr>
              <w:br/>
            </w:r>
            <w:r w:rsidR="00E60D9C">
              <w:rPr>
                <w:caps/>
                <w:lang w:val="fr-FR"/>
              </w:rPr>
              <w:t>FRANÇAIS</w:t>
            </w:r>
          </w:p>
          <w:p w14:paraId="5B66CFAC" w14:textId="77777777" w:rsidR="00441083" w:rsidRPr="00E70FF6" w:rsidRDefault="00E60D9C">
            <w:pPr>
              <w:rPr>
                <w:lang w:val="fr-CA"/>
              </w:rPr>
            </w:pPr>
            <w:r w:rsidRPr="00E70FF6">
              <w:rPr>
                <w:lang w:val="fr-CA"/>
              </w:rPr>
              <w:t xml:space="preserve">ORIGINAL: </w:t>
            </w:r>
            <w:r w:rsidR="0091161A" w:rsidRPr="00E70FF6">
              <w:rPr>
                <w:lang w:val="fr-CA"/>
              </w:rPr>
              <w:t>ANGLAIS</w:t>
            </w:r>
          </w:p>
        </w:tc>
      </w:tr>
    </w:tbl>
    <w:p w14:paraId="53387D1C" w14:textId="77777777" w:rsidR="00441083" w:rsidRDefault="00441083">
      <w:pPr>
        <w:jc w:val="left"/>
        <w:rPr>
          <w:lang w:val="fr-CA"/>
        </w:rPr>
      </w:pPr>
    </w:p>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276E75E3" w14:textId="7A13F60F" w:rsidR="003E3546" w:rsidRDefault="003E3546" w:rsidP="00A97E14">
      <w:pPr>
        <w:jc w:val="left"/>
        <w:rPr>
          <w:lang w:val="fr-FR"/>
        </w:rPr>
      </w:pPr>
      <w:r>
        <w:rPr>
          <w:lang w:val="fr-FR"/>
        </w:rPr>
        <w:t>Point 9(d) de l’ordre du jour provisoire</w:t>
      </w:r>
      <w:r>
        <w:rPr>
          <w:rStyle w:val="FootnoteReference"/>
          <w:lang w:val="fr-FR"/>
        </w:rPr>
        <w:footnoteReference w:id="1"/>
      </w:r>
    </w:p>
    <w:p w14:paraId="61CC952E" w14:textId="77777777" w:rsidR="005A7F28" w:rsidRPr="00B07F02" w:rsidRDefault="005A7F28" w:rsidP="00A97E14">
      <w:pPr>
        <w:jc w:val="left"/>
        <w:rPr>
          <w:lang w:val="fr-FR"/>
        </w:rPr>
      </w:pPr>
    </w:p>
    <w:p w14:paraId="0083E33A" w14:textId="77777777" w:rsidR="00441083" w:rsidRPr="00843511" w:rsidRDefault="00441083">
      <w:pPr>
        <w:pStyle w:val="Heading3"/>
        <w:numPr>
          <w:ilvl w:val="0"/>
          <w:numId w:val="0"/>
        </w:numPr>
        <w:spacing w:after="0"/>
        <w:rPr>
          <w:lang w:val="fr-CA"/>
        </w:rPr>
      </w:pPr>
    </w:p>
    <w:p w14:paraId="5EB0CF8E" w14:textId="77777777" w:rsidR="00441083" w:rsidRDefault="00441083">
      <w:pPr>
        <w:pStyle w:val="Title1"/>
        <w:rPr>
          <w:lang w:val="fr-FR"/>
        </w:rPr>
      </w:pPr>
    </w:p>
    <w:p w14:paraId="4017703A" w14:textId="77777777" w:rsidR="00843511" w:rsidRDefault="00843511">
      <w:pPr>
        <w:pStyle w:val="Title1"/>
        <w:rPr>
          <w:lang w:val="fr-FR"/>
        </w:rPr>
      </w:pPr>
    </w:p>
    <w:p w14:paraId="5E3926C1" w14:textId="77777777" w:rsidR="00441083" w:rsidRDefault="00441083">
      <w:pPr>
        <w:pStyle w:val="Title1"/>
        <w:rPr>
          <w:lang w:val="fr-FR"/>
        </w:rPr>
      </w:pPr>
    </w:p>
    <w:p w14:paraId="5190911B" w14:textId="42E6E618" w:rsidR="00441083" w:rsidRDefault="003E3546">
      <w:pPr>
        <w:jc w:val="center"/>
        <w:rPr>
          <w:lang w:val="fr-CA"/>
        </w:rPr>
      </w:pPr>
      <w:r>
        <w:rPr>
          <w:b/>
          <w:bCs/>
          <w:lang w:val="fr-CA"/>
        </w:rPr>
        <w:t>PROPOSITION DE PROJET : SURINAME</w:t>
      </w:r>
    </w:p>
    <w:p w14:paraId="321B8E3A" w14:textId="77777777" w:rsidR="00441083" w:rsidRDefault="00441083">
      <w:pPr>
        <w:jc w:val="center"/>
        <w:rPr>
          <w:lang w:val="fr-CA"/>
        </w:rPr>
      </w:pPr>
    </w:p>
    <w:p w14:paraId="662C239B" w14:textId="77777777" w:rsidR="00441083" w:rsidRDefault="00441083">
      <w:pPr>
        <w:jc w:val="center"/>
        <w:rPr>
          <w:lang w:val="fr-CA"/>
        </w:rPr>
      </w:pPr>
    </w:p>
    <w:p w14:paraId="0F1FA790" w14:textId="67356653" w:rsidR="003E3546" w:rsidRDefault="003E3546" w:rsidP="003E3546">
      <w:pPr>
        <w:tabs>
          <w:tab w:val="left" w:pos="567"/>
        </w:tabs>
        <w:ind w:firstLine="567"/>
        <w:rPr>
          <w:lang w:val="fr-CA"/>
        </w:rPr>
      </w:pPr>
      <w:r>
        <w:rPr>
          <w:lang w:val="fr-CA"/>
        </w:rPr>
        <w:br/>
      </w:r>
      <w:r>
        <w:rPr>
          <w:lang w:val="fr-CA"/>
        </w:rPr>
        <w:tab/>
        <w:t>Le présent document co</w:t>
      </w:r>
      <w:r w:rsidR="00A05E2A">
        <w:rPr>
          <w:lang w:val="fr-CA"/>
        </w:rPr>
        <w:t>ntient</w:t>
      </w:r>
      <w:r>
        <w:rPr>
          <w:lang w:val="fr-CA"/>
        </w:rPr>
        <w:t xml:space="preserve"> les observations et la recommandation du Secrétariat </w:t>
      </w:r>
      <w:r w:rsidR="00A05E2A">
        <w:rPr>
          <w:lang w:val="fr-CA"/>
        </w:rPr>
        <w:t>s</w:t>
      </w:r>
      <w:r>
        <w:rPr>
          <w:lang w:val="fr-CA"/>
        </w:rPr>
        <w:t>ur la proposition de projet suivante :</w:t>
      </w:r>
    </w:p>
    <w:p w14:paraId="32529270" w14:textId="77777777" w:rsidR="003E3546" w:rsidRDefault="003E3546" w:rsidP="003E3546">
      <w:pPr>
        <w:tabs>
          <w:tab w:val="left" w:pos="567"/>
        </w:tabs>
        <w:ind w:firstLine="567"/>
        <w:rPr>
          <w:lang w:val="fr-CA"/>
        </w:rPr>
      </w:pPr>
    </w:p>
    <w:p w14:paraId="3D063CF7" w14:textId="77777777" w:rsidR="003E3546" w:rsidRDefault="003E3546" w:rsidP="003E3546">
      <w:pPr>
        <w:tabs>
          <w:tab w:val="left" w:pos="567"/>
        </w:tabs>
        <w:ind w:firstLine="567"/>
        <w:rPr>
          <w:lang w:val="fr-CA"/>
        </w:rPr>
      </w:pPr>
    </w:p>
    <w:p w14:paraId="27B88052" w14:textId="26B92DE6" w:rsidR="003E3546" w:rsidRDefault="003E3546" w:rsidP="003E3546">
      <w:pPr>
        <w:tabs>
          <w:tab w:val="left" w:pos="567"/>
        </w:tabs>
        <w:ind w:firstLine="142"/>
        <w:rPr>
          <w:u w:val="single"/>
          <w:lang w:val="fr-CA"/>
        </w:rPr>
      </w:pPr>
      <w:r>
        <w:rPr>
          <w:u w:val="single"/>
          <w:lang w:val="fr-CA"/>
        </w:rPr>
        <w:t>Élimination</w:t>
      </w:r>
    </w:p>
    <w:p w14:paraId="315FFCD5" w14:textId="77777777" w:rsidR="003E3546" w:rsidRDefault="003E3546" w:rsidP="003E3546">
      <w:pPr>
        <w:tabs>
          <w:tab w:val="left" w:pos="567"/>
        </w:tabs>
        <w:ind w:firstLine="142"/>
        <w:rPr>
          <w:u w:val="single"/>
          <w:lang w:val="fr-CA"/>
        </w:rPr>
      </w:pPr>
    </w:p>
    <w:p w14:paraId="4150CD6F" w14:textId="1E3F8F41" w:rsidR="003E3546" w:rsidRPr="00A05E2A" w:rsidRDefault="003E3546" w:rsidP="003E3546">
      <w:pPr>
        <w:pStyle w:val="ListParagraph"/>
        <w:numPr>
          <w:ilvl w:val="0"/>
          <w:numId w:val="23"/>
        </w:numPr>
        <w:tabs>
          <w:tab w:val="left" w:pos="567"/>
        </w:tabs>
        <w:rPr>
          <w:u w:val="single"/>
          <w:lang w:val="fr-CA"/>
        </w:rPr>
      </w:pPr>
      <w:r>
        <w:rPr>
          <w:lang w:val="fr-CA"/>
        </w:rPr>
        <w:t>Plan de gestion de l’élimination des HCFC (phase II, première tranche)</w:t>
      </w:r>
      <w:r>
        <w:rPr>
          <w:lang w:val="fr-CA"/>
        </w:rPr>
        <w:tab/>
        <w:t xml:space="preserve">           PNUE et ONUDI</w:t>
      </w:r>
    </w:p>
    <w:p w14:paraId="477B6E84" w14:textId="77777777" w:rsidR="00A05E2A" w:rsidRDefault="00A05E2A" w:rsidP="00A05E2A">
      <w:pPr>
        <w:tabs>
          <w:tab w:val="left" w:pos="567"/>
        </w:tabs>
        <w:rPr>
          <w:u w:val="single"/>
          <w:lang w:val="fr-CA"/>
        </w:rPr>
      </w:pPr>
    </w:p>
    <w:p w14:paraId="7097AC96" w14:textId="77777777" w:rsidR="00A05E2A" w:rsidRDefault="00A05E2A" w:rsidP="00A05E2A">
      <w:pPr>
        <w:tabs>
          <w:tab w:val="left" w:pos="567"/>
        </w:tabs>
        <w:rPr>
          <w:u w:val="single"/>
          <w:lang w:val="fr-CA"/>
        </w:rPr>
      </w:pPr>
    </w:p>
    <w:p w14:paraId="16B1B332" w14:textId="77777777" w:rsidR="00A05E2A" w:rsidRDefault="00A05E2A" w:rsidP="00A05E2A">
      <w:pPr>
        <w:tabs>
          <w:tab w:val="left" w:pos="567"/>
        </w:tabs>
        <w:rPr>
          <w:u w:val="single"/>
          <w:lang w:val="fr-CA"/>
        </w:rPr>
      </w:pPr>
    </w:p>
    <w:p w14:paraId="03FA1463" w14:textId="77777777" w:rsidR="00A05E2A" w:rsidRDefault="00A05E2A" w:rsidP="00A05E2A">
      <w:pPr>
        <w:tabs>
          <w:tab w:val="left" w:pos="567"/>
        </w:tabs>
        <w:rPr>
          <w:u w:val="single"/>
          <w:lang w:val="fr-CA"/>
        </w:rPr>
      </w:pPr>
    </w:p>
    <w:p w14:paraId="36D176E1" w14:textId="77777777" w:rsidR="00A05E2A" w:rsidRDefault="00A05E2A" w:rsidP="00A05E2A">
      <w:pPr>
        <w:tabs>
          <w:tab w:val="left" w:pos="567"/>
        </w:tabs>
        <w:rPr>
          <w:u w:val="single"/>
          <w:lang w:val="fr-CA"/>
        </w:rPr>
      </w:pPr>
    </w:p>
    <w:p w14:paraId="1AFF6B45" w14:textId="77777777" w:rsidR="00A05E2A" w:rsidRDefault="00A05E2A" w:rsidP="00A05E2A">
      <w:pPr>
        <w:tabs>
          <w:tab w:val="left" w:pos="567"/>
        </w:tabs>
        <w:rPr>
          <w:u w:val="single"/>
          <w:lang w:val="fr-CA"/>
        </w:rPr>
      </w:pPr>
    </w:p>
    <w:p w14:paraId="7B0CE28E" w14:textId="77777777" w:rsidR="00A05E2A" w:rsidRDefault="00A05E2A" w:rsidP="00A05E2A">
      <w:pPr>
        <w:tabs>
          <w:tab w:val="left" w:pos="567"/>
        </w:tabs>
        <w:rPr>
          <w:u w:val="single"/>
          <w:lang w:val="fr-CA"/>
        </w:rPr>
      </w:pPr>
    </w:p>
    <w:p w14:paraId="4C9BC30F" w14:textId="77777777" w:rsidR="00A05E2A" w:rsidRDefault="00A05E2A" w:rsidP="00A05E2A">
      <w:pPr>
        <w:tabs>
          <w:tab w:val="left" w:pos="567"/>
        </w:tabs>
        <w:rPr>
          <w:u w:val="single"/>
          <w:lang w:val="fr-CA"/>
        </w:rPr>
      </w:pPr>
    </w:p>
    <w:p w14:paraId="4F7EB933" w14:textId="77777777" w:rsidR="00A05E2A" w:rsidRDefault="00A05E2A" w:rsidP="00A05E2A">
      <w:pPr>
        <w:tabs>
          <w:tab w:val="left" w:pos="567"/>
        </w:tabs>
        <w:rPr>
          <w:u w:val="single"/>
          <w:lang w:val="fr-CA"/>
        </w:rPr>
      </w:pPr>
    </w:p>
    <w:p w14:paraId="765041F6" w14:textId="77777777" w:rsidR="00F210DA" w:rsidRDefault="00F210DA" w:rsidP="00A05E2A">
      <w:pPr>
        <w:tabs>
          <w:tab w:val="left" w:pos="567"/>
        </w:tabs>
        <w:rPr>
          <w:u w:val="single"/>
          <w:lang w:val="fr-CA"/>
        </w:rPr>
      </w:pPr>
    </w:p>
    <w:p w14:paraId="7F5A2C07" w14:textId="77777777" w:rsidR="00A05E2A" w:rsidRDefault="00A05E2A" w:rsidP="00A05E2A">
      <w:pPr>
        <w:tabs>
          <w:tab w:val="left" w:pos="567"/>
        </w:tabs>
        <w:rPr>
          <w:u w:val="single"/>
          <w:lang w:val="fr-CA"/>
        </w:rPr>
      </w:pPr>
    </w:p>
    <w:p w14:paraId="69DB72FA" w14:textId="77777777" w:rsidR="00A05E2A" w:rsidRDefault="00A05E2A" w:rsidP="00A05E2A">
      <w:pPr>
        <w:tabs>
          <w:tab w:val="left" w:pos="567"/>
        </w:tabs>
        <w:rPr>
          <w:u w:val="single"/>
          <w:lang w:val="fr-CA"/>
        </w:rPr>
      </w:pPr>
    </w:p>
    <w:p w14:paraId="282A58DD" w14:textId="77777777" w:rsidR="00A05E2A" w:rsidRDefault="00A05E2A" w:rsidP="00A05E2A">
      <w:pPr>
        <w:tabs>
          <w:tab w:val="left" w:pos="567"/>
        </w:tabs>
        <w:rPr>
          <w:u w:val="single"/>
          <w:lang w:val="fr-CA"/>
        </w:rPr>
      </w:pPr>
    </w:p>
    <w:p w14:paraId="1F3F7555" w14:textId="77777777" w:rsidR="00A05E2A" w:rsidRDefault="00A05E2A" w:rsidP="00A05E2A">
      <w:pPr>
        <w:tabs>
          <w:tab w:val="left" w:pos="567"/>
        </w:tabs>
        <w:rPr>
          <w:u w:val="single"/>
          <w:lang w:val="fr-CA"/>
        </w:rPr>
      </w:pPr>
    </w:p>
    <w:p w14:paraId="6EAEB07A" w14:textId="08572200" w:rsidR="00A05E2A" w:rsidRPr="00E83EA8" w:rsidRDefault="0015131C" w:rsidP="00A05E2A">
      <w:pPr>
        <w:jc w:val="center"/>
        <w:rPr>
          <w:b/>
          <w:lang w:val="fr-CA"/>
        </w:rPr>
      </w:pPr>
      <w:r w:rsidRPr="00E83EA8">
        <w:rPr>
          <w:b/>
          <w:lang w:val="fr-CA"/>
        </w:rPr>
        <w:lastRenderedPageBreak/>
        <w:t>FICHE D’É</w:t>
      </w:r>
      <w:r w:rsidR="00A05E2A" w:rsidRPr="00E83EA8">
        <w:rPr>
          <w:b/>
          <w:lang w:val="fr-CA"/>
        </w:rPr>
        <w:t xml:space="preserve">VALUATION </w:t>
      </w:r>
      <w:r w:rsidRPr="00E83EA8">
        <w:rPr>
          <w:b/>
          <w:lang w:val="fr-CA"/>
        </w:rPr>
        <w:t>DE PROJET</w:t>
      </w:r>
      <w:r w:rsidR="00A05E2A" w:rsidRPr="00E83EA8">
        <w:rPr>
          <w:b/>
          <w:lang w:val="fr-CA"/>
        </w:rPr>
        <w:t xml:space="preserve"> – PROJETS</w:t>
      </w:r>
      <w:r w:rsidRPr="00E83EA8">
        <w:rPr>
          <w:b/>
          <w:lang w:val="fr-CA"/>
        </w:rPr>
        <w:t xml:space="preserve"> PLURIANNUELS</w:t>
      </w:r>
    </w:p>
    <w:p w14:paraId="3EB53CCB" w14:textId="77777777" w:rsidR="00A05E2A" w:rsidRPr="00E83EA8" w:rsidRDefault="00A05E2A" w:rsidP="00A05E2A">
      <w:pPr>
        <w:jc w:val="center"/>
        <w:rPr>
          <w:sz w:val="10"/>
          <w:lang w:val="fr-CA"/>
        </w:rPr>
      </w:pPr>
    </w:p>
    <w:p w14:paraId="49EA16FB" w14:textId="77777777" w:rsidR="00A05E2A" w:rsidRPr="00E83EA8" w:rsidRDefault="00A05E2A" w:rsidP="00A05E2A">
      <w:pPr>
        <w:jc w:val="center"/>
        <w:rPr>
          <w:b/>
          <w:lang w:val="fr-CA"/>
        </w:rPr>
      </w:pPr>
      <w:r w:rsidRPr="00E83EA8">
        <w:rPr>
          <w:b/>
          <w:lang w:val="fr-CA"/>
        </w:rPr>
        <w:t>Suriname</w:t>
      </w:r>
    </w:p>
    <w:p w14:paraId="34806FDB" w14:textId="77777777" w:rsidR="00A05E2A" w:rsidRPr="00E83EA8" w:rsidRDefault="00A05E2A" w:rsidP="00A05E2A">
      <w:pPr>
        <w:jc w:val="center"/>
        <w:rPr>
          <w:b/>
          <w:sz w:val="10"/>
          <w:lang w:val="fr-CA"/>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A05E2A" w:rsidRPr="00E83EA8" w14:paraId="107C96BB" w14:textId="77777777" w:rsidTr="009D6175">
        <w:trPr>
          <w:trHeight w:val="248"/>
        </w:trPr>
        <w:tc>
          <w:tcPr>
            <w:tcW w:w="2356" w:type="pct"/>
            <w:shd w:val="clear" w:color="auto" w:fill="auto"/>
          </w:tcPr>
          <w:p w14:paraId="3E4FE1C7" w14:textId="0148D7B7" w:rsidR="00A05E2A" w:rsidRPr="00E83EA8" w:rsidRDefault="00A05E2A" w:rsidP="009D6175">
            <w:pPr>
              <w:rPr>
                <w:b/>
                <w:sz w:val="18"/>
                <w:szCs w:val="18"/>
                <w:lang w:val="fr-CA"/>
              </w:rPr>
            </w:pPr>
            <w:r w:rsidRPr="00E83EA8">
              <w:rPr>
                <w:b/>
                <w:sz w:val="18"/>
                <w:szCs w:val="18"/>
                <w:lang w:val="fr-CA"/>
              </w:rPr>
              <w:t>(I)  TIT</w:t>
            </w:r>
            <w:r w:rsidR="0015131C" w:rsidRPr="00E83EA8">
              <w:rPr>
                <w:b/>
                <w:sz w:val="18"/>
                <w:szCs w:val="18"/>
                <w:lang w:val="fr-CA"/>
              </w:rPr>
              <w:t>R</w:t>
            </w:r>
            <w:r w:rsidRPr="00E83EA8">
              <w:rPr>
                <w:b/>
                <w:sz w:val="18"/>
                <w:szCs w:val="18"/>
                <w:lang w:val="fr-CA"/>
              </w:rPr>
              <w:t>E</w:t>
            </w:r>
            <w:r w:rsidR="0015131C" w:rsidRPr="00E83EA8">
              <w:rPr>
                <w:b/>
                <w:sz w:val="18"/>
                <w:szCs w:val="18"/>
                <w:lang w:val="fr-CA"/>
              </w:rPr>
              <w:t xml:space="preserve"> DU PROJET</w:t>
            </w:r>
          </w:p>
        </w:tc>
        <w:tc>
          <w:tcPr>
            <w:tcW w:w="2644" w:type="pct"/>
            <w:shd w:val="clear" w:color="auto" w:fill="auto"/>
          </w:tcPr>
          <w:p w14:paraId="19955222" w14:textId="216142A0" w:rsidR="00A05E2A" w:rsidRPr="00E83EA8" w:rsidRDefault="00A05E2A" w:rsidP="009D6175">
            <w:pPr>
              <w:jc w:val="center"/>
              <w:rPr>
                <w:b/>
                <w:sz w:val="18"/>
                <w:szCs w:val="18"/>
                <w:lang w:val="fr-CA"/>
              </w:rPr>
            </w:pPr>
            <w:r w:rsidRPr="00E83EA8">
              <w:rPr>
                <w:b/>
                <w:sz w:val="18"/>
                <w:szCs w:val="18"/>
                <w:lang w:val="fr-CA"/>
              </w:rPr>
              <w:t>AGENC</w:t>
            </w:r>
            <w:r w:rsidR="0015131C" w:rsidRPr="00E83EA8">
              <w:rPr>
                <w:b/>
                <w:sz w:val="18"/>
                <w:szCs w:val="18"/>
                <w:lang w:val="fr-CA"/>
              </w:rPr>
              <w:t>E</w:t>
            </w:r>
          </w:p>
        </w:tc>
      </w:tr>
      <w:tr w:rsidR="00A05E2A" w:rsidRPr="00E83EA8" w14:paraId="12F98B2D" w14:textId="77777777" w:rsidTr="009D6175">
        <w:trPr>
          <w:trHeight w:val="40"/>
        </w:trPr>
        <w:tc>
          <w:tcPr>
            <w:tcW w:w="2356" w:type="pct"/>
            <w:shd w:val="clear" w:color="auto" w:fill="auto"/>
            <w:vAlign w:val="center"/>
          </w:tcPr>
          <w:p w14:paraId="16AF3623" w14:textId="775589A7" w:rsidR="00A05E2A" w:rsidRPr="00E83EA8" w:rsidRDefault="0015131C" w:rsidP="009D6175">
            <w:pPr>
              <w:jc w:val="center"/>
              <w:rPr>
                <w:sz w:val="18"/>
                <w:szCs w:val="18"/>
                <w:lang w:val="fr-CA"/>
              </w:rPr>
            </w:pPr>
            <w:r w:rsidRPr="00E83EA8">
              <w:rPr>
                <w:sz w:val="18"/>
                <w:szCs w:val="18"/>
                <w:lang w:val="fr-CA"/>
              </w:rPr>
              <w:t xml:space="preserve">Plan d’élimination des </w:t>
            </w:r>
            <w:r w:rsidR="00A05E2A" w:rsidRPr="00E83EA8">
              <w:rPr>
                <w:sz w:val="18"/>
                <w:szCs w:val="18"/>
                <w:lang w:val="fr-CA"/>
              </w:rPr>
              <w:t>HCFC  (</w:t>
            </w:r>
            <w:r w:rsidRPr="00E83EA8">
              <w:rPr>
                <w:sz w:val="18"/>
                <w:szCs w:val="18"/>
                <w:lang w:val="fr-CA"/>
              </w:rPr>
              <w:t>ph</w:t>
            </w:r>
            <w:r w:rsidR="00A05E2A" w:rsidRPr="00E83EA8">
              <w:rPr>
                <w:sz w:val="18"/>
                <w:szCs w:val="18"/>
                <w:lang w:val="fr-CA"/>
              </w:rPr>
              <w:t>a</w:t>
            </w:r>
            <w:r w:rsidRPr="00E83EA8">
              <w:rPr>
                <w:sz w:val="18"/>
                <w:szCs w:val="18"/>
                <w:lang w:val="fr-CA"/>
              </w:rPr>
              <w:t>s</w:t>
            </w:r>
            <w:r w:rsidR="00A05E2A" w:rsidRPr="00E83EA8">
              <w:rPr>
                <w:sz w:val="18"/>
                <w:szCs w:val="18"/>
                <w:lang w:val="fr-CA"/>
              </w:rPr>
              <w:t>e II)</w:t>
            </w:r>
          </w:p>
        </w:tc>
        <w:tc>
          <w:tcPr>
            <w:tcW w:w="2644" w:type="pct"/>
            <w:shd w:val="clear" w:color="auto" w:fill="auto"/>
            <w:vAlign w:val="center"/>
          </w:tcPr>
          <w:p w14:paraId="5ABCAB03" w14:textId="4287833F" w:rsidR="00A05E2A" w:rsidRPr="00E83EA8" w:rsidRDefault="00A05E2A" w:rsidP="009D6175">
            <w:pPr>
              <w:jc w:val="center"/>
              <w:rPr>
                <w:sz w:val="18"/>
                <w:szCs w:val="18"/>
                <w:lang w:val="fr-CA"/>
              </w:rPr>
            </w:pPr>
            <w:r w:rsidRPr="00E83EA8">
              <w:rPr>
                <w:sz w:val="18"/>
                <w:szCs w:val="18"/>
                <w:lang w:val="fr-CA"/>
              </w:rPr>
              <w:t>P</w:t>
            </w:r>
            <w:r w:rsidR="0015131C" w:rsidRPr="00E83EA8">
              <w:rPr>
                <w:sz w:val="18"/>
                <w:szCs w:val="18"/>
                <w:lang w:val="fr-CA"/>
              </w:rPr>
              <w:t>NUE</w:t>
            </w:r>
            <w:r w:rsidRPr="00E83EA8">
              <w:rPr>
                <w:sz w:val="18"/>
                <w:szCs w:val="18"/>
                <w:lang w:val="fr-CA"/>
              </w:rPr>
              <w:t xml:space="preserve"> (</w:t>
            </w:r>
            <w:r w:rsidR="0015131C" w:rsidRPr="00E83EA8">
              <w:rPr>
                <w:sz w:val="18"/>
                <w:szCs w:val="18"/>
                <w:lang w:val="fr-CA"/>
              </w:rPr>
              <w:t>principal</w:t>
            </w:r>
            <w:r w:rsidRPr="00E83EA8">
              <w:rPr>
                <w:sz w:val="18"/>
                <w:szCs w:val="18"/>
                <w:lang w:val="fr-CA"/>
              </w:rPr>
              <w:t>e), O</w:t>
            </w:r>
            <w:r w:rsidR="0015131C" w:rsidRPr="00E83EA8">
              <w:rPr>
                <w:sz w:val="18"/>
                <w:szCs w:val="18"/>
                <w:lang w:val="fr-CA"/>
              </w:rPr>
              <w:t>NUDI</w:t>
            </w:r>
          </w:p>
        </w:tc>
      </w:tr>
    </w:tbl>
    <w:p w14:paraId="0A5D0535" w14:textId="77777777" w:rsidR="00A05E2A" w:rsidRPr="00E83EA8" w:rsidRDefault="00A05E2A" w:rsidP="00A05E2A">
      <w:pPr>
        <w:jc w:val="center"/>
        <w:rPr>
          <w:sz w:val="18"/>
          <w:szCs w:val="18"/>
          <w:lang w:val="fr-CA"/>
        </w:rPr>
      </w:pPr>
    </w:p>
    <w:tbl>
      <w:tblPr>
        <w:tblStyle w:val="TableGrid"/>
        <w:tblW w:w="5305" w:type="pct"/>
        <w:tblInd w:w="-113" w:type="dxa"/>
        <w:tblCellMar>
          <w:top w:w="28" w:type="dxa"/>
          <w:bottom w:w="28" w:type="dxa"/>
        </w:tblCellMar>
        <w:tblLook w:val="04A0" w:firstRow="1" w:lastRow="0" w:firstColumn="1" w:lastColumn="0" w:noHBand="0" w:noVBand="1"/>
      </w:tblPr>
      <w:tblGrid>
        <w:gridCol w:w="6322"/>
        <w:gridCol w:w="1214"/>
        <w:gridCol w:w="2384"/>
      </w:tblGrid>
      <w:tr w:rsidR="00A05E2A" w:rsidRPr="00E83EA8" w14:paraId="51DEA453" w14:textId="77777777" w:rsidTr="009D6175">
        <w:trPr>
          <w:trHeight w:val="77"/>
        </w:trPr>
        <w:tc>
          <w:tcPr>
            <w:tcW w:w="6345" w:type="dxa"/>
            <w:shd w:val="clear" w:color="auto" w:fill="auto"/>
          </w:tcPr>
          <w:p w14:paraId="2D9D7D26" w14:textId="5AD1616B" w:rsidR="00A05E2A" w:rsidRPr="00E83EA8" w:rsidRDefault="00A05E2A" w:rsidP="009D6175">
            <w:pPr>
              <w:jc w:val="left"/>
              <w:rPr>
                <w:b/>
                <w:sz w:val="18"/>
                <w:szCs w:val="18"/>
                <w:lang w:val="fr-CA"/>
              </w:rPr>
            </w:pPr>
            <w:r w:rsidRPr="00E83EA8">
              <w:rPr>
                <w:b/>
                <w:sz w:val="18"/>
                <w:szCs w:val="18"/>
                <w:lang w:val="fr-CA"/>
              </w:rPr>
              <w:t xml:space="preserve">(II) </w:t>
            </w:r>
            <w:r w:rsidR="0015131C" w:rsidRPr="00E83EA8">
              <w:rPr>
                <w:b/>
                <w:sz w:val="18"/>
                <w:szCs w:val="18"/>
                <w:lang w:val="fr-CA"/>
              </w:rPr>
              <w:t>DERNIÈRES DONNÉES</w:t>
            </w:r>
            <w:r w:rsidR="008816BA">
              <w:rPr>
                <w:b/>
                <w:sz w:val="18"/>
                <w:szCs w:val="18"/>
                <w:lang w:val="fr-CA"/>
              </w:rPr>
              <w:t xml:space="preserve"> DE</w:t>
            </w:r>
            <w:r w:rsidR="002D28C8">
              <w:rPr>
                <w:b/>
                <w:sz w:val="18"/>
                <w:szCs w:val="18"/>
                <w:lang w:val="fr-CA"/>
              </w:rPr>
              <w:t xml:space="preserve"> </w:t>
            </w:r>
            <w:r w:rsidRPr="00E83EA8">
              <w:rPr>
                <w:b/>
                <w:sz w:val="18"/>
                <w:szCs w:val="18"/>
                <w:lang w:val="fr-CA"/>
              </w:rPr>
              <w:t>L</w:t>
            </w:r>
            <w:r w:rsidR="0015131C" w:rsidRPr="00E83EA8">
              <w:rPr>
                <w:b/>
                <w:sz w:val="18"/>
                <w:szCs w:val="18"/>
                <w:lang w:val="fr-CA"/>
              </w:rPr>
              <w:t>’AR</w:t>
            </w:r>
            <w:r w:rsidRPr="00E83EA8">
              <w:rPr>
                <w:b/>
                <w:sz w:val="18"/>
                <w:szCs w:val="18"/>
                <w:lang w:val="fr-CA"/>
              </w:rPr>
              <w:t>TICLE 7 (Annex</w:t>
            </w:r>
            <w:r w:rsidR="0015131C" w:rsidRPr="00E83EA8">
              <w:rPr>
                <w:b/>
                <w:sz w:val="18"/>
                <w:szCs w:val="18"/>
                <w:lang w:val="fr-CA"/>
              </w:rPr>
              <w:t>e</w:t>
            </w:r>
            <w:r w:rsidRPr="00E83EA8">
              <w:rPr>
                <w:b/>
                <w:sz w:val="18"/>
                <w:szCs w:val="18"/>
                <w:lang w:val="fr-CA"/>
              </w:rPr>
              <w:t xml:space="preserve"> C Group</w:t>
            </w:r>
            <w:r w:rsidR="0015131C" w:rsidRPr="00E83EA8">
              <w:rPr>
                <w:b/>
                <w:sz w:val="18"/>
                <w:szCs w:val="18"/>
                <w:lang w:val="fr-CA"/>
              </w:rPr>
              <w:t>e</w:t>
            </w:r>
            <w:r w:rsidRPr="00E83EA8">
              <w:rPr>
                <w:b/>
                <w:sz w:val="18"/>
                <w:szCs w:val="18"/>
                <w:lang w:val="fr-CA"/>
              </w:rPr>
              <w:t xml:space="preserve"> l)</w:t>
            </w:r>
          </w:p>
        </w:tc>
        <w:tc>
          <w:tcPr>
            <w:tcW w:w="1216" w:type="dxa"/>
            <w:shd w:val="clear" w:color="auto" w:fill="auto"/>
          </w:tcPr>
          <w:p w14:paraId="0DD6EBCE" w14:textId="76005517" w:rsidR="00A05E2A" w:rsidRPr="00E83EA8" w:rsidRDefault="0015131C" w:rsidP="009D6175">
            <w:pPr>
              <w:jc w:val="center"/>
              <w:rPr>
                <w:sz w:val="18"/>
                <w:szCs w:val="18"/>
                <w:lang w:val="fr-CA"/>
              </w:rPr>
            </w:pPr>
            <w:r w:rsidRPr="00E83EA8">
              <w:rPr>
                <w:sz w:val="18"/>
                <w:szCs w:val="18"/>
                <w:lang w:val="fr-CA"/>
              </w:rPr>
              <w:t xml:space="preserve">Année </w:t>
            </w:r>
            <w:r w:rsidR="00A05E2A" w:rsidRPr="00E83EA8">
              <w:rPr>
                <w:sz w:val="18"/>
                <w:szCs w:val="18"/>
                <w:lang w:val="fr-CA"/>
              </w:rPr>
              <w:t>: 2022</w:t>
            </w:r>
          </w:p>
        </w:tc>
        <w:tc>
          <w:tcPr>
            <w:tcW w:w="2392" w:type="dxa"/>
            <w:shd w:val="clear" w:color="auto" w:fill="auto"/>
          </w:tcPr>
          <w:p w14:paraId="0920FEE1" w14:textId="192D8B74" w:rsidR="00A05E2A" w:rsidRPr="00E83EA8" w:rsidRDefault="00A05E2A" w:rsidP="009D6175">
            <w:pPr>
              <w:jc w:val="right"/>
              <w:rPr>
                <w:sz w:val="18"/>
                <w:szCs w:val="18"/>
                <w:lang w:val="fr-CA"/>
              </w:rPr>
            </w:pPr>
            <w:r w:rsidRPr="00E83EA8">
              <w:rPr>
                <w:sz w:val="18"/>
                <w:szCs w:val="18"/>
                <w:lang w:val="fr-CA"/>
              </w:rPr>
              <w:t>0</w:t>
            </w:r>
            <w:r w:rsidR="0015131C" w:rsidRPr="00E83EA8">
              <w:rPr>
                <w:sz w:val="18"/>
                <w:szCs w:val="18"/>
                <w:lang w:val="fr-CA"/>
              </w:rPr>
              <w:t>,</w:t>
            </w:r>
            <w:r w:rsidRPr="00E83EA8">
              <w:rPr>
                <w:sz w:val="18"/>
                <w:szCs w:val="18"/>
                <w:lang w:val="fr-CA"/>
              </w:rPr>
              <w:t>10 tonne</w:t>
            </w:r>
            <w:r w:rsidR="0015131C" w:rsidRPr="00E83EA8">
              <w:rPr>
                <w:sz w:val="18"/>
                <w:szCs w:val="18"/>
                <w:lang w:val="fr-CA"/>
              </w:rPr>
              <w:t xml:space="preserve"> PAO</w:t>
            </w:r>
          </w:p>
        </w:tc>
      </w:tr>
    </w:tbl>
    <w:p w14:paraId="6552F2E5" w14:textId="77777777" w:rsidR="00A05E2A" w:rsidRPr="00E83EA8" w:rsidRDefault="00A05E2A" w:rsidP="00A05E2A">
      <w:pPr>
        <w:jc w:val="center"/>
        <w:rPr>
          <w:sz w:val="18"/>
          <w:szCs w:val="18"/>
          <w:lang w:val="fr-CA"/>
        </w:rPr>
      </w:pPr>
    </w:p>
    <w:tbl>
      <w:tblPr>
        <w:tblStyle w:val="TableGrid"/>
        <w:tblW w:w="5349" w:type="pct"/>
        <w:tblInd w:w="-113" w:type="dxa"/>
        <w:tblLook w:val="04A0" w:firstRow="1" w:lastRow="0" w:firstColumn="1" w:lastColumn="0" w:noHBand="0" w:noVBand="1"/>
      </w:tblPr>
      <w:tblGrid>
        <w:gridCol w:w="919"/>
        <w:gridCol w:w="786"/>
        <w:gridCol w:w="777"/>
        <w:gridCol w:w="1002"/>
        <w:gridCol w:w="1260"/>
        <w:gridCol w:w="880"/>
        <w:gridCol w:w="810"/>
        <w:gridCol w:w="1276"/>
        <w:gridCol w:w="976"/>
        <w:gridCol w:w="1317"/>
      </w:tblGrid>
      <w:tr w:rsidR="00E83EA8" w:rsidRPr="00E83EA8" w14:paraId="06BF6A23" w14:textId="77777777" w:rsidTr="002D3BB8">
        <w:trPr>
          <w:trHeight w:val="250"/>
        </w:trPr>
        <w:tc>
          <w:tcPr>
            <w:tcW w:w="3854" w:type="pct"/>
            <w:gridSpan w:val="8"/>
            <w:shd w:val="clear" w:color="auto" w:fill="auto"/>
          </w:tcPr>
          <w:p w14:paraId="3A3D26DD" w14:textId="7E412E3D" w:rsidR="00A05E2A" w:rsidRPr="00E83EA8" w:rsidRDefault="00A05E2A" w:rsidP="009D6175">
            <w:pPr>
              <w:jc w:val="left"/>
              <w:rPr>
                <w:b/>
                <w:sz w:val="18"/>
                <w:szCs w:val="18"/>
                <w:lang w:val="fr-CA"/>
              </w:rPr>
            </w:pPr>
            <w:r w:rsidRPr="00E83EA8">
              <w:rPr>
                <w:b/>
                <w:sz w:val="18"/>
                <w:szCs w:val="18"/>
                <w:lang w:val="fr-CA"/>
              </w:rPr>
              <w:t xml:space="preserve">(III) </w:t>
            </w:r>
            <w:r w:rsidR="0015131C" w:rsidRPr="00E83EA8">
              <w:rPr>
                <w:b/>
                <w:sz w:val="18"/>
                <w:szCs w:val="18"/>
                <w:lang w:val="fr-CA"/>
              </w:rPr>
              <w:t>DERNIÈRES DONNÉES SECTORIELLES DU PROGRAMME DU PAYS (</w:t>
            </w:r>
            <w:r w:rsidRPr="00E83EA8">
              <w:rPr>
                <w:b/>
                <w:sz w:val="18"/>
                <w:szCs w:val="18"/>
                <w:lang w:val="fr-CA"/>
              </w:rPr>
              <w:t>tonnes</w:t>
            </w:r>
            <w:r w:rsidR="0015131C" w:rsidRPr="00E83EA8">
              <w:rPr>
                <w:b/>
                <w:sz w:val="18"/>
                <w:szCs w:val="18"/>
                <w:lang w:val="fr-CA"/>
              </w:rPr>
              <w:t xml:space="preserve"> PAO</w:t>
            </w:r>
            <w:r w:rsidRPr="00E83EA8">
              <w:rPr>
                <w:b/>
                <w:sz w:val="18"/>
                <w:szCs w:val="18"/>
                <w:lang w:val="fr-CA"/>
              </w:rPr>
              <w:t>)</w:t>
            </w:r>
          </w:p>
        </w:tc>
        <w:tc>
          <w:tcPr>
            <w:tcW w:w="1146" w:type="pct"/>
            <w:gridSpan w:val="2"/>
            <w:shd w:val="clear" w:color="auto" w:fill="auto"/>
          </w:tcPr>
          <w:p w14:paraId="5708C6CC" w14:textId="09179A62" w:rsidR="00A05E2A" w:rsidRPr="00E83EA8" w:rsidRDefault="0015131C" w:rsidP="009D6175">
            <w:pPr>
              <w:spacing w:after="60"/>
              <w:jc w:val="right"/>
              <w:rPr>
                <w:b/>
                <w:sz w:val="18"/>
                <w:szCs w:val="18"/>
                <w:lang w:val="fr-CA"/>
              </w:rPr>
            </w:pPr>
            <w:r w:rsidRPr="00E83EA8">
              <w:rPr>
                <w:b/>
                <w:sz w:val="18"/>
                <w:szCs w:val="18"/>
                <w:lang w:val="fr-CA"/>
              </w:rPr>
              <w:t>Année</w:t>
            </w:r>
            <w:r w:rsidR="00A05E2A" w:rsidRPr="00E83EA8">
              <w:rPr>
                <w:b/>
                <w:sz w:val="18"/>
                <w:szCs w:val="18"/>
                <w:lang w:val="fr-CA"/>
              </w:rPr>
              <w:t>: 2022</w:t>
            </w:r>
          </w:p>
        </w:tc>
      </w:tr>
      <w:tr w:rsidR="0015131C" w:rsidRPr="00501A44" w14:paraId="3F2B9EC1" w14:textId="77777777" w:rsidTr="002D3BB8">
        <w:trPr>
          <w:trHeight w:val="250"/>
        </w:trPr>
        <w:tc>
          <w:tcPr>
            <w:tcW w:w="459" w:type="pct"/>
            <w:shd w:val="clear" w:color="auto" w:fill="auto"/>
          </w:tcPr>
          <w:p w14:paraId="78577503" w14:textId="457F1F09" w:rsidR="00A05E2A" w:rsidRPr="00E83EA8" w:rsidRDefault="002D3BB8" w:rsidP="009D6175">
            <w:pPr>
              <w:spacing w:after="60"/>
              <w:jc w:val="center"/>
              <w:rPr>
                <w:sz w:val="18"/>
                <w:szCs w:val="18"/>
                <w:lang w:val="fr-CA"/>
              </w:rPr>
            </w:pPr>
            <w:r>
              <w:rPr>
                <w:sz w:val="18"/>
                <w:szCs w:val="18"/>
                <w:lang w:val="fr-CA"/>
              </w:rPr>
              <w:t>Produit chimique</w:t>
            </w:r>
          </w:p>
        </w:tc>
        <w:tc>
          <w:tcPr>
            <w:tcW w:w="393" w:type="pct"/>
            <w:shd w:val="clear" w:color="auto" w:fill="auto"/>
          </w:tcPr>
          <w:p w14:paraId="4E30EC0D" w14:textId="69424ED0" w:rsidR="00A05E2A" w:rsidRPr="00E83EA8" w:rsidRDefault="00A05E2A" w:rsidP="009D6175">
            <w:pPr>
              <w:spacing w:after="60"/>
              <w:jc w:val="center"/>
              <w:rPr>
                <w:sz w:val="18"/>
                <w:szCs w:val="18"/>
                <w:lang w:val="fr-CA"/>
              </w:rPr>
            </w:pPr>
            <w:r w:rsidRPr="00E83EA8">
              <w:rPr>
                <w:sz w:val="18"/>
                <w:szCs w:val="18"/>
                <w:lang w:val="fr-CA"/>
              </w:rPr>
              <w:t>A</w:t>
            </w:r>
            <w:r w:rsidR="0015131C" w:rsidRPr="00E83EA8">
              <w:rPr>
                <w:sz w:val="18"/>
                <w:szCs w:val="18"/>
                <w:lang w:val="fr-CA"/>
              </w:rPr>
              <w:t>é</w:t>
            </w:r>
            <w:r w:rsidRPr="00E83EA8">
              <w:rPr>
                <w:sz w:val="18"/>
                <w:szCs w:val="18"/>
                <w:lang w:val="fr-CA"/>
              </w:rPr>
              <w:t>rosol</w:t>
            </w:r>
          </w:p>
        </w:tc>
        <w:tc>
          <w:tcPr>
            <w:tcW w:w="388" w:type="pct"/>
            <w:shd w:val="clear" w:color="auto" w:fill="auto"/>
          </w:tcPr>
          <w:p w14:paraId="45DC8138" w14:textId="2FDF8AB1" w:rsidR="00A05E2A" w:rsidRPr="00E83EA8" w:rsidRDefault="0015131C" w:rsidP="009D6175">
            <w:pPr>
              <w:spacing w:after="60"/>
              <w:jc w:val="center"/>
              <w:rPr>
                <w:sz w:val="18"/>
                <w:szCs w:val="18"/>
                <w:lang w:val="fr-CA"/>
              </w:rPr>
            </w:pPr>
            <w:r w:rsidRPr="00E83EA8">
              <w:rPr>
                <w:sz w:val="18"/>
                <w:szCs w:val="18"/>
                <w:lang w:val="fr-CA"/>
              </w:rPr>
              <w:t>Mousse</w:t>
            </w:r>
          </w:p>
        </w:tc>
        <w:tc>
          <w:tcPr>
            <w:tcW w:w="501" w:type="pct"/>
            <w:shd w:val="clear" w:color="auto" w:fill="auto"/>
          </w:tcPr>
          <w:p w14:paraId="37561AA9" w14:textId="5CB4CCE9" w:rsidR="00A05E2A" w:rsidRPr="00E83EA8" w:rsidRDefault="0015131C" w:rsidP="009D6175">
            <w:pPr>
              <w:spacing w:after="60"/>
              <w:jc w:val="center"/>
              <w:rPr>
                <w:sz w:val="18"/>
                <w:szCs w:val="18"/>
                <w:lang w:val="fr-CA"/>
              </w:rPr>
            </w:pPr>
            <w:r w:rsidRPr="00E83EA8">
              <w:rPr>
                <w:sz w:val="18"/>
                <w:szCs w:val="18"/>
                <w:lang w:val="fr-CA"/>
              </w:rPr>
              <w:t>Lutte contre</w:t>
            </w:r>
            <w:r w:rsidR="002D28C8">
              <w:rPr>
                <w:sz w:val="18"/>
                <w:szCs w:val="18"/>
                <w:lang w:val="fr-CA"/>
              </w:rPr>
              <w:t xml:space="preserve"> </w:t>
            </w:r>
            <w:r w:rsidRPr="00E83EA8">
              <w:rPr>
                <w:sz w:val="18"/>
                <w:szCs w:val="18"/>
                <w:lang w:val="fr-CA"/>
              </w:rPr>
              <w:t>les incendies</w:t>
            </w:r>
          </w:p>
        </w:tc>
        <w:tc>
          <w:tcPr>
            <w:tcW w:w="1070" w:type="pct"/>
            <w:gridSpan w:val="2"/>
            <w:shd w:val="clear" w:color="auto" w:fill="auto"/>
          </w:tcPr>
          <w:p w14:paraId="7D498CA6" w14:textId="722B8F50" w:rsidR="00A05E2A" w:rsidRPr="00E83EA8" w:rsidRDefault="00A05E2A" w:rsidP="009D6175">
            <w:pPr>
              <w:spacing w:after="60"/>
              <w:jc w:val="center"/>
              <w:rPr>
                <w:sz w:val="18"/>
                <w:szCs w:val="18"/>
                <w:lang w:val="fr-CA"/>
              </w:rPr>
            </w:pPr>
            <w:r w:rsidRPr="00E83EA8">
              <w:rPr>
                <w:sz w:val="18"/>
                <w:szCs w:val="18"/>
                <w:lang w:val="fr-CA"/>
              </w:rPr>
              <w:t>R</w:t>
            </w:r>
            <w:r w:rsidR="0015131C" w:rsidRPr="00E83EA8">
              <w:rPr>
                <w:sz w:val="18"/>
                <w:szCs w:val="18"/>
                <w:lang w:val="fr-CA"/>
              </w:rPr>
              <w:t>é</w:t>
            </w:r>
            <w:r w:rsidRPr="00E83EA8">
              <w:rPr>
                <w:sz w:val="18"/>
                <w:szCs w:val="18"/>
                <w:lang w:val="fr-CA"/>
              </w:rPr>
              <w:t>fri</w:t>
            </w:r>
            <w:r w:rsidR="00E83EA8" w:rsidRPr="00E83EA8">
              <w:rPr>
                <w:sz w:val="18"/>
                <w:szCs w:val="18"/>
                <w:lang w:val="fr-CA"/>
              </w:rPr>
              <w:t>gé</w:t>
            </w:r>
            <w:r w:rsidRPr="00E83EA8">
              <w:rPr>
                <w:sz w:val="18"/>
                <w:szCs w:val="18"/>
                <w:lang w:val="fr-CA"/>
              </w:rPr>
              <w:t>ration</w:t>
            </w:r>
          </w:p>
        </w:tc>
        <w:tc>
          <w:tcPr>
            <w:tcW w:w="405" w:type="pct"/>
            <w:shd w:val="clear" w:color="auto" w:fill="auto"/>
          </w:tcPr>
          <w:p w14:paraId="09A5B28C" w14:textId="35D561BC" w:rsidR="00A05E2A" w:rsidRPr="00E83EA8" w:rsidRDefault="00A05E2A" w:rsidP="009D6175">
            <w:pPr>
              <w:spacing w:after="60"/>
              <w:jc w:val="center"/>
              <w:rPr>
                <w:sz w:val="18"/>
                <w:szCs w:val="18"/>
                <w:lang w:val="fr-CA"/>
              </w:rPr>
            </w:pPr>
            <w:r w:rsidRPr="00E83EA8">
              <w:rPr>
                <w:sz w:val="18"/>
                <w:szCs w:val="18"/>
                <w:lang w:val="fr-CA"/>
              </w:rPr>
              <w:t>Solv</w:t>
            </w:r>
            <w:r w:rsidR="0015131C" w:rsidRPr="00E83EA8">
              <w:rPr>
                <w:sz w:val="18"/>
                <w:szCs w:val="18"/>
                <w:lang w:val="fr-CA"/>
              </w:rPr>
              <w:t>a</w:t>
            </w:r>
            <w:r w:rsidRPr="00E83EA8">
              <w:rPr>
                <w:sz w:val="18"/>
                <w:szCs w:val="18"/>
                <w:lang w:val="fr-CA"/>
              </w:rPr>
              <w:t>nt</w:t>
            </w:r>
          </w:p>
        </w:tc>
        <w:tc>
          <w:tcPr>
            <w:tcW w:w="638" w:type="pct"/>
            <w:shd w:val="clear" w:color="auto" w:fill="auto"/>
          </w:tcPr>
          <w:p w14:paraId="34BF4A1A" w14:textId="0C3085E2" w:rsidR="00A05E2A" w:rsidRPr="00E83EA8" w:rsidRDefault="0015131C" w:rsidP="009D6175">
            <w:pPr>
              <w:spacing w:after="60"/>
              <w:jc w:val="center"/>
              <w:rPr>
                <w:sz w:val="18"/>
                <w:szCs w:val="18"/>
                <w:lang w:val="fr-CA"/>
              </w:rPr>
            </w:pPr>
            <w:r w:rsidRPr="00E83EA8">
              <w:rPr>
                <w:sz w:val="18"/>
                <w:szCs w:val="18"/>
                <w:lang w:val="fr-CA"/>
              </w:rPr>
              <w:t>Agent de transformation</w:t>
            </w:r>
          </w:p>
        </w:tc>
        <w:tc>
          <w:tcPr>
            <w:tcW w:w="488" w:type="pct"/>
            <w:shd w:val="clear" w:color="auto" w:fill="auto"/>
          </w:tcPr>
          <w:p w14:paraId="1AEAC761" w14:textId="77777777" w:rsidR="0015131C" w:rsidRPr="00E83EA8" w:rsidRDefault="0015131C" w:rsidP="009D6175">
            <w:pPr>
              <w:spacing w:after="60"/>
              <w:jc w:val="center"/>
              <w:rPr>
                <w:sz w:val="18"/>
                <w:szCs w:val="18"/>
                <w:lang w:val="fr-CA"/>
              </w:rPr>
            </w:pPr>
            <w:r w:rsidRPr="00E83EA8">
              <w:rPr>
                <w:sz w:val="18"/>
                <w:szCs w:val="18"/>
                <w:lang w:val="fr-CA"/>
              </w:rPr>
              <w:t>Utilisation</w:t>
            </w:r>
          </w:p>
          <w:p w14:paraId="298A857D" w14:textId="1847C346" w:rsidR="00A05E2A" w:rsidRPr="00E83EA8" w:rsidRDefault="0015131C" w:rsidP="009D6175">
            <w:pPr>
              <w:spacing w:after="60"/>
              <w:jc w:val="center"/>
              <w:rPr>
                <w:sz w:val="18"/>
                <w:szCs w:val="18"/>
                <w:lang w:val="fr-CA"/>
              </w:rPr>
            </w:pPr>
            <w:proofErr w:type="gramStart"/>
            <w:r w:rsidRPr="00E83EA8">
              <w:rPr>
                <w:sz w:val="18"/>
                <w:szCs w:val="18"/>
                <w:lang w:val="fr-CA"/>
              </w:rPr>
              <w:t>en</w:t>
            </w:r>
            <w:proofErr w:type="gramEnd"/>
            <w:r w:rsidRPr="00E83EA8">
              <w:rPr>
                <w:sz w:val="18"/>
                <w:szCs w:val="18"/>
                <w:lang w:val="fr-CA"/>
              </w:rPr>
              <w:t xml:space="preserve"> labo</w:t>
            </w:r>
          </w:p>
        </w:tc>
        <w:tc>
          <w:tcPr>
            <w:tcW w:w="658" w:type="pct"/>
            <w:shd w:val="clear" w:color="auto" w:fill="auto"/>
          </w:tcPr>
          <w:p w14:paraId="422FCF2C" w14:textId="25D25C18" w:rsidR="00A05E2A" w:rsidRPr="00E83EA8" w:rsidRDefault="00E83EA8" w:rsidP="009D6175">
            <w:pPr>
              <w:spacing w:after="60"/>
              <w:jc w:val="center"/>
              <w:rPr>
                <w:sz w:val="18"/>
                <w:szCs w:val="18"/>
                <w:lang w:val="fr-CA"/>
              </w:rPr>
            </w:pPr>
            <w:r w:rsidRPr="00E83EA8">
              <w:rPr>
                <w:sz w:val="18"/>
                <w:szCs w:val="18"/>
                <w:lang w:val="fr-CA"/>
              </w:rPr>
              <w:t xml:space="preserve">Consommation </w:t>
            </w:r>
            <w:r w:rsidR="00501A44">
              <w:rPr>
                <w:sz w:val="18"/>
                <w:szCs w:val="18"/>
                <w:lang w:val="fr-CA"/>
              </w:rPr>
              <w:t xml:space="preserve">sectorielle </w:t>
            </w:r>
            <w:r w:rsidRPr="00E83EA8">
              <w:rPr>
                <w:sz w:val="18"/>
                <w:szCs w:val="18"/>
                <w:lang w:val="fr-CA"/>
              </w:rPr>
              <w:t>totale</w:t>
            </w:r>
          </w:p>
        </w:tc>
      </w:tr>
      <w:tr w:rsidR="0015131C" w:rsidRPr="00E83EA8" w14:paraId="17DD54ED" w14:textId="77777777" w:rsidTr="002D3BB8">
        <w:trPr>
          <w:trHeight w:val="70"/>
        </w:trPr>
        <w:tc>
          <w:tcPr>
            <w:tcW w:w="1741" w:type="pct"/>
            <w:gridSpan w:val="4"/>
            <w:shd w:val="clear" w:color="auto" w:fill="auto"/>
          </w:tcPr>
          <w:p w14:paraId="07762ECE" w14:textId="77777777" w:rsidR="00A05E2A" w:rsidRPr="00E83EA8" w:rsidRDefault="00A05E2A" w:rsidP="009D6175">
            <w:pPr>
              <w:spacing w:after="60"/>
              <w:jc w:val="center"/>
              <w:rPr>
                <w:sz w:val="18"/>
                <w:szCs w:val="18"/>
                <w:lang w:val="fr-CA"/>
              </w:rPr>
            </w:pPr>
            <w:r w:rsidRPr="00E83EA8">
              <w:rPr>
                <w:sz w:val="18"/>
                <w:szCs w:val="18"/>
                <w:lang w:val="fr-CA"/>
              </w:rPr>
              <w:t xml:space="preserve"> </w:t>
            </w:r>
          </w:p>
        </w:tc>
        <w:tc>
          <w:tcPr>
            <w:tcW w:w="630" w:type="pct"/>
            <w:shd w:val="clear" w:color="auto" w:fill="auto"/>
          </w:tcPr>
          <w:p w14:paraId="5BEE3C66" w14:textId="5269963C" w:rsidR="00A05E2A" w:rsidRPr="00E83EA8" w:rsidRDefault="00E83EA8" w:rsidP="009D6175">
            <w:pPr>
              <w:spacing w:after="60"/>
              <w:jc w:val="center"/>
              <w:rPr>
                <w:sz w:val="18"/>
                <w:szCs w:val="18"/>
                <w:lang w:val="fr-CA"/>
              </w:rPr>
            </w:pPr>
            <w:r>
              <w:rPr>
                <w:sz w:val="18"/>
                <w:szCs w:val="18"/>
                <w:lang w:val="fr-CA"/>
              </w:rPr>
              <w:t>Fabrication</w:t>
            </w:r>
          </w:p>
        </w:tc>
        <w:tc>
          <w:tcPr>
            <w:tcW w:w="440" w:type="pct"/>
            <w:shd w:val="clear" w:color="auto" w:fill="auto"/>
          </w:tcPr>
          <w:p w14:paraId="5D8FEB4C" w14:textId="7B261F72" w:rsidR="00A05E2A" w:rsidRPr="00E83EA8" w:rsidRDefault="00E83EA8" w:rsidP="009D6175">
            <w:pPr>
              <w:spacing w:after="60"/>
              <w:jc w:val="center"/>
              <w:rPr>
                <w:sz w:val="18"/>
                <w:szCs w:val="18"/>
                <w:lang w:val="fr-CA"/>
              </w:rPr>
            </w:pPr>
            <w:r>
              <w:rPr>
                <w:sz w:val="18"/>
                <w:szCs w:val="18"/>
                <w:lang w:val="fr-CA"/>
              </w:rPr>
              <w:t>Entretien</w:t>
            </w:r>
          </w:p>
        </w:tc>
        <w:tc>
          <w:tcPr>
            <w:tcW w:w="2189" w:type="pct"/>
            <w:gridSpan w:val="4"/>
            <w:shd w:val="clear" w:color="auto" w:fill="auto"/>
          </w:tcPr>
          <w:p w14:paraId="75429F11" w14:textId="77777777" w:rsidR="00A05E2A" w:rsidRPr="00E83EA8" w:rsidRDefault="00A05E2A" w:rsidP="009D6175">
            <w:pPr>
              <w:spacing w:after="60"/>
              <w:jc w:val="center"/>
              <w:rPr>
                <w:sz w:val="18"/>
                <w:szCs w:val="18"/>
                <w:lang w:val="fr-CA"/>
              </w:rPr>
            </w:pPr>
          </w:p>
        </w:tc>
      </w:tr>
      <w:tr w:rsidR="00E83EA8" w:rsidRPr="00E83EA8" w14:paraId="2C2676C7" w14:textId="77777777" w:rsidTr="002D3BB8">
        <w:trPr>
          <w:trHeight w:val="250"/>
        </w:trPr>
        <w:tc>
          <w:tcPr>
            <w:tcW w:w="459" w:type="pct"/>
            <w:shd w:val="clear" w:color="auto" w:fill="auto"/>
          </w:tcPr>
          <w:p w14:paraId="210FC46B" w14:textId="77777777" w:rsidR="00A05E2A" w:rsidRPr="00E83EA8" w:rsidRDefault="00A05E2A" w:rsidP="009D6175">
            <w:pPr>
              <w:spacing w:after="60"/>
              <w:jc w:val="left"/>
              <w:rPr>
                <w:sz w:val="18"/>
                <w:szCs w:val="18"/>
                <w:lang w:val="fr-CA"/>
              </w:rPr>
            </w:pPr>
            <w:r w:rsidRPr="00E83EA8">
              <w:rPr>
                <w:sz w:val="18"/>
                <w:szCs w:val="18"/>
                <w:lang w:val="fr-CA"/>
              </w:rPr>
              <w:t>HCFC-22</w:t>
            </w:r>
          </w:p>
        </w:tc>
        <w:tc>
          <w:tcPr>
            <w:tcW w:w="393" w:type="pct"/>
            <w:shd w:val="clear" w:color="auto" w:fill="auto"/>
          </w:tcPr>
          <w:p w14:paraId="74EEF8D0" w14:textId="77777777" w:rsidR="00A05E2A" w:rsidRPr="00E83EA8" w:rsidRDefault="00A05E2A" w:rsidP="009D6175">
            <w:pPr>
              <w:spacing w:after="60"/>
              <w:jc w:val="right"/>
              <w:rPr>
                <w:sz w:val="18"/>
                <w:szCs w:val="18"/>
                <w:lang w:val="fr-CA"/>
              </w:rPr>
            </w:pPr>
          </w:p>
        </w:tc>
        <w:tc>
          <w:tcPr>
            <w:tcW w:w="388" w:type="pct"/>
            <w:shd w:val="clear" w:color="auto" w:fill="auto"/>
          </w:tcPr>
          <w:p w14:paraId="0ECC2965" w14:textId="77777777" w:rsidR="00A05E2A" w:rsidRPr="00E83EA8" w:rsidRDefault="00A05E2A" w:rsidP="009D6175">
            <w:pPr>
              <w:spacing w:after="60"/>
              <w:jc w:val="right"/>
              <w:rPr>
                <w:sz w:val="18"/>
                <w:szCs w:val="18"/>
                <w:lang w:val="fr-CA"/>
              </w:rPr>
            </w:pPr>
          </w:p>
        </w:tc>
        <w:tc>
          <w:tcPr>
            <w:tcW w:w="501" w:type="pct"/>
            <w:shd w:val="clear" w:color="auto" w:fill="auto"/>
          </w:tcPr>
          <w:p w14:paraId="495CB579" w14:textId="77777777" w:rsidR="00A05E2A" w:rsidRPr="00E83EA8" w:rsidRDefault="00A05E2A" w:rsidP="009D6175">
            <w:pPr>
              <w:spacing w:after="60"/>
              <w:jc w:val="right"/>
              <w:rPr>
                <w:sz w:val="18"/>
                <w:szCs w:val="18"/>
                <w:lang w:val="fr-CA"/>
              </w:rPr>
            </w:pPr>
          </w:p>
        </w:tc>
        <w:tc>
          <w:tcPr>
            <w:tcW w:w="630" w:type="pct"/>
            <w:shd w:val="clear" w:color="auto" w:fill="auto"/>
          </w:tcPr>
          <w:p w14:paraId="04AABC20" w14:textId="77777777" w:rsidR="00A05E2A" w:rsidRPr="00E83EA8" w:rsidRDefault="00A05E2A" w:rsidP="009D6175">
            <w:pPr>
              <w:spacing w:after="60"/>
              <w:jc w:val="right"/>
              <w:rPr>
                <w:sz w:val="18"/>
                <w:szCs w:val="18"/>
                <w:lang w:val="fr-CA"/>
              </w:rPr>
            </w:pPr>
          </w:p>
        </w:tc>
        <w:tc>
          <w:tcPr>
            <w:tcW w:w="440" w:type="pct"/>
            <w:shd w:val="clear" w:color="auto" w:fill="auto"/>
          </w:tcPr>
          <w:p w14:paraId="24FFD0F2" w14:textId="604F962F" w:rsidR="00A05E2A" w:rsidRPr="00E83EA8" w:rsidRDefault="00A05E2A" w:rsidP="009D6175">
            <w:pPr>
              <w:spacing w:after="60"/>
              <w:jc w:val="right"/>
              <w:rPr>
                <w:sz w:val="18"/>
                <w:szCs w:val="18"/>
                <w:lang w:val="fr-CA"/>
              </w:rPr>
            </w:pPr>
            <w:r w:rsidRPr="00E83EA8">
              <w:rPr>
                <w:sz w:val="18"/>
                <w:szCs w:val="18"/>
                <w:lang w:val="fr-CA"/>
              </w:rPr>
              <w:t>0</w:t>
            </w:r>
            <w:r w:rsidR="00E83EA8">
              <w:rPr>
                <w:sz w:val="18"/>
                <w:szCs w:val="18"/>
                <w:lang w:val="fr-CA"/>
              </w:rPr>
              <w:t>,</w:t>
            </w:r>
            <w:r w:rsidRPr="00E83EA8">
              <w:rPr>
                <w:sz w:val="18"/>
                <w:szCs w:val="18"/>
                <w:lang w:val="fr-CA"/>
              </w:rPr>
              <w:t>10</w:t>
            </w:r>
          </w:p>
        </w:tc>
        <w:tc>
          <w:tcPr>
            <w:tcW w:w="405" w:type="pct"/>
            <w:shd w:val="clear" w:color="auto" w:fill="auto"/>
          </w:tcPr>
          <w:p w14:paraId="04FFAC09" w14:textId="77777777" w:rsidR="00A05E2A" w:rsidRPr="00E83EA8" w:rsidRDefault="00A05E2A" w:rsidP="009D6175">
            <w:pPr>
              <w:spacing w:after="60"/>
              <w:jc w:val="right"/>
              <w:rPr>
                <w:sz w:val="18"/>
                <w:szCs w:val="18"/>
                <w:lang w:val="fr-CA"/>
              </w:rPr>
            </w:pPr>
          </w:p>
        </w:tc>
        <w:tc>
          <w:tcPr>
            <w:tcW w:w="638" w:type="pct"/>
            <w:shd w:val="clear" w:color="auto" w:fill="auto"/>
          </w:tcPr>
          <w:p w14:paraId="5F7779C2" w14:textId="77777777" w:rsidR="00A05E2A" w:rsidRPr="00E83EA8" w:rsidRDefault="00A05E2A" w:rsidP="009D6175">
            <w:pPr>
              <w:spacing w:after="60"/>
              <w:jc w:val="right"/>
              <w:rPr>
                <w:sz w:val="18"/>
                <w:szCs w:val="18"/>
                <w:lang w:val="fr-CA"/>
              </w:rPr>
            </w:pPr>
          </w:p>
        </w:tc>
        <w:tc>
          <w:tcPr>
            <w:tcW w:w="488" w:type="pct"/>
            <w:shd w:val="clear" w:color="auto" w:fill="auto"/>
          </w:tcPr>
          <w:p w14:paraId="0586F2ED" w14:textId="77777777" w:rsidR="00A05E2A" w:rsidRPr="00E83EA8" w:rsidRDefault="00A05E2A" w:rsidP="009D6175">
            <w:pPr>
              <w:spacing w:after="60"/>
              <w:jc w:val="right"/>
              <w:rPr>
                <w:sz w:val="18"/>
                <w:szCs w:val="18"/>
                <w:lang w:val="fr-CA"/>
              </w:rPr>
            </w:pPr>
          </w:p>
        </w:tc>
        <w:tc>
          <w:tcPr>
            <w:tcW w:w="658" w:type="pct"/>
            <w:shd w:val="clear" w:color="auto" w:fill="auto"/>
          </w:tcPr>
          <w:p w14:paraId="252233B5" w14:textId="2F34AB61" w:rsidR="00A05E2A" w:rsidRPr="00E83EA8" w:rsidRDefault="00A05E2A" w:rsidP="009D6175">
            <w:pPr>
              <w:spacing w:after="60"/>
              <w:jc w:val="right"/>
              <w:rPr>
                <w:sz w:val="18"/>
                <w:szCs w:val="18"/>
                <w:lang w:val="fr-CA"/>
              </w:rPr>
            </w:pPr>
            <w:r w:rsidRPr="00E83EA8">
              <w:rPr>
                <w:sz w:val="18"/>
                <w:szCs w:val="18"/>
                <w:lang w:val="fr-CA"/>
              </w:rPr>
              <w:t>0</w:t>
            </w:r>
            <w:r w:rsidR="00E83EA8">
              <w:rPr>
                <w:sz w:val="18"/>
                <w:szCs w:val="18"/>
                <w:lang w:val="fr-CA"/>
              </w:rPr>
              <w:t>,</w:t>
            </w:r>
            <w:r w:rsidRPr="00E83EA8">
              <w:rPr>
                <w:sz w:val="18"/>
                <w:szCs w:val="18"/>
                <w:lang w:val="fr-CA"/>
              </w:rPr>
              <w:t>10</w:t>
            </w:r>
          </w:p>
        </w:tc>
      </w:tr>
    </w:tbl>
    <w:p w14:paraId="5AA789D5" w14:textId="77777777" w:rsidR="00A05E2A" w:rsidRPr="00E83EA8" w:rsidRDefault="00A05E2A" w:rsidP="00A05E2A">
      <w:pPr>
        <w:jc w:val="center"/>
        <w:rPr>
          <w:sz w:val="18"/>
          <w:szCs w:val="18"/>
          <w:lang w:val="fr-CA"/>
        </w:rPr>
      </w:pPr>
    </w:p>
    <w:tbl>
      <w:tblPr>
        <w:tblStyle w:val="TableGrid"/>
        <w:tblW w:w="5305" w:type="pct"/>
        <w:tblInd w:w="-113" w:type="dxa"/>
        <w:tblLook w:val="04A0" w:firstRow="1" w:lastRow="0" w:firstColumn="1" w:lastColumn="0" w:noHBand="0" w:noVBand="1"/>
      </w:tblPr>
      <w:tblGrid>
        <w:gridCol w:w="2759"/>
        <w:gridCol w:w="785"/>
        <w:gridCol w:w="5591"/>
        <w:gridCol w:w="785"/>
      </w:tblGrid>
      <w:tr w:rsidR="00A05E2A" w:rsidRPr="00F33C22" w14:paraId="349F7402" w14:textId="77777777" w:rsidTr="009D6175">
        <w:trPr>
          <w:trHeight w:val="272"/>
        </w:trPr>
        <w:tc>
          <w:tcPr>
            <w:tcW w:w="0" w:type="auto"/>
            <w:gridSpan w:val="4"/>
            <w:shd w:val="clear" w:color="auto" w:fill="auto"/>
          </w:tcPr>
          <w:p w14:paraId="685F8C8A" w14:textId="28FC14F3" w:rsidR="00A05E2A" w:rsidRPr="00E83EA8" w:rsidRDefault="00A05E2A" w:rsidP="009D6175">
            <w:pPr>
              <w:jc w:val="left"/>
              <w:rPr>
                <w:b/>
                <w:sz w:val="18"/>
                <w:szCs w:val="18"/>
                <w:lang w:val="fr-CA"/>
              </w:rPr>
            </w:pPr>
            <w:r w:rsidRPr="00E83EA8">
              <w:rPr>
                <w:b/>
                <w:sz w:val="18"/>
                <w:szCs w:val="18"/>
                <w:lang w:val="fr-CA"/>
              </w:rPr>
              <w:t xml:space="preserve">(IV) </w:t>
            </w:r>
            <w:r w:rsidR="00E83EA8">
              <w:rPr>
                <w:b/>
                <w:sz w:val="18"/>
                <w:szCs w:val="18"/>
                <w:lang w:val="fr-CA"/>
              </w:rPr>
              <w:t xml:space="preserve">DONNÉES </w:t>
            </w:r>
            <w:r w:rsidR="008816BA">
              <w:rPr>
                <w:b/>
                <w:sz w:val="18"/>
                <w:szCs w:val="18"/>
                <w:lang w:val="fr-CA"/>
              </w:rPr>
              <w:t>SUR LA</w:t>
            </w:r>
            <w:r w:rsidR="00E83EA8">
              <w:rPr>
                <w:b/>
                <w:sz w:val="18"/>
                <w:szCs w:val="18"/>
                <w:lang w:val="fr-CA"/>
              </w:rPr>
              <w:t xml:space="preserve"> </w:t>
            </w:r>
            <w:r w:rsidRPr="00E83EA8">
              <w:rPr>
                <w:b/>
                <w:sz w:val="18"/>
                <w:szCs w:val="18"/>
                <w:lang w:val="fr-CA"/>
              </w:rPr>
              <w:t>CONS</w:t>
            </w:r>
            <w:r w:rsidR="00E83EA8">
              <w:rPr>
                <w:b/>
                <w:sz w:val="18"/>
                <w:szCs w:val="18"/>
                <w:lang w:val="fr-CA"/>
              </w:rPr>
              <w:t>OMMA</w:t>
            </w:r>
            <w:r w:rsidRPr="00E83EA8">
              <w:rPr>
                <w:b/>
                <w:sz w:val="18"/>
                <w:szCs w:val="18"/>
                <w:lang w:val="fr-CA"/>
              </w:rPr>
              <w:t>TION  (tonnes</w:t>
            </w:r>
            <w:r w:rsidR="00E83EA8">
              <w:rPr>
                <w:b/>
                <w:sz w:val="18"/>
                <w:szCs w:val="18"/>
                <w:lang w:val="fr-CA"/>
              </w:rPr>
              <w:t xml:space="preserve"> PAO</w:t>
            </w:r>
            <w:r w:rsidRPr="00E83EA8">
              <w:rPr>
                <w:b/>
                <w:sz w:val="18"/>
                <w:szCs w:val="18"/>
                <w:lang w:val="fr-CA"/>
              </w:rPr>
              <w:t>)</w:t>
            </w:r>
          </w:p>
        </w:tc>
      </w:tr>
      <w:tr w:rsidR="00E83EA8" w:rsidRPr="00E83EA8" w14:paraId="54104C80" w14:textId="77777777" w:rsidTr="009D6175">
        <w:trPr>
          <w:trHeight w:val="272"/>
        </w:trPr>
        <w:tc>
          <w:tcPr>
            <w:tcW w:w="0" w:type="auto"/>
            <w:shd w:val="clear" w:color="auto" w:fill="auto"/>
          </w:tcPr>
          <w:p w14:paraId="64323D74" w14:textId="6115BB68" w:rsidR="00A05E2A" w:rsidRPr="00E83EA8" w:rsidRDefault="00E83EA8" w:rsidP="009D6175">
            <w:pPr>
              <w:spacing w:after="60"/>
              <w:jc w:val="center"/>
              <w:rPr>
                <w:sz w:val="18"/>
                <w:szCs w:val="18"/>
                <w:lang w:val="fr-CA"/>
              </w:rPr>
            </w:pPr>
            <w:r>
              <w:rPr>
                <w:sz w:val="18"/>
                <w:szCs w:val="18"/>
                <w:lang w:val="fr-CA"/>
              </w:rPr>
              <w:t xml:space="preserve">Référence </w:t>
            </w:r>
            <w:r w:rsidR="00A05E2A" w:rsidRPr="00E83EA8">
              <w:rPr>
                <w:sz w:val="18"/>
                <w:szCs w:val="18"/>
                <w:lang w:val="fr-CA"/>
              </w:rPr>
              <w:t>2009-2010 :</w:t>
            </w:r>
          </w:p>
        </w:tc>
        <w:tc>
          <w:tcPr>
            <w:tcW w:w="0" w:type="auto"/>
            <w:shd w:val="clear" w:color="auto" w:fill="auto"/>
          </w:tcPr>
          <w:p w14:paraId="766C64FA" w14:textId="798FEEB8" w:rsidR="00A05E2A" w:rsidRPr="00E83EA8" w:rsidRDefault="00A05E2A" w:rsidP="009D6175">
            <w:pPr>
              <w:spacing w:after="60"/>
              <w:jc w:val="right"/>
              <w:rPr>
                <w:sz w:val="18"/>
                <w:szCs w:val="18"/>
                <w:lang w:val="fr-CA"/>
              </w:rPr>
            </w:pPr>
            <w:r w:rsidRPr="00E83EA8">
              <w:rPr>
                <w:sz w:val="18"/>
                <w:szCs w:val="18"/>
                <w:lang w:val="fr-CA"/>
              </w:rPr>
              <w:t>2</w:t>
            </w:r>
            <w:r w:rsidR="00E83EA8">
              <w:rPr>
                <w:sz w:val="18"/>
                <w:szCs w:val="18"/>
                <w:lang w:val="fr-CA"/>
              </w:rPr>
              <w:t>,</w:t>
            </w:r>
            <w:r w:rsidRPr="00E83EA8">
              <w:rPr>
                <w:sz w:val="18"/>
                <w:szCs w:val="18"/>
                <w:lang w:val="fr-CA"/>
              </w:rPr>
              <w:t>00</w:t>
            </w:r>
          </w:p>
        </w:tc>
        <w:tc>
          <w:tcPr>
            <w:tcW w:w="0" w:type="auto"/>
            <w:shd w:val="clear" w:color="auto" w:fill="auto"/>
          </w:tcPr>
          <w:p w14:paraId="376AC2DB" w14:textId="48B4D3C3" w:rsidR="00A05E2A" w:rsidRPr="00E83EA8" w:rsidRDefault="00E83EA8" w:rsidP="009D6175">
            <w:pPr>
              <w:spacing w:after="60"/>
              <w:jc w:val="center"/>
              <w:rPr>
                <w:sz w:val="18"/>
                <w:szCs w:val="18"/>
                <w:lang w:val="fr-CA"/>
              </w:rPr>
            </w:pPr>
            <w:r>
              <w:rPr>
                <w:sz w:val="18"/>
                <w:szCs w:val="18"/>
                <w:lang w:val="fr-CA"/>
              </w:rPr>
              <w:t xml:space="preserve">Point de départ des réductions globales durables </w:t>
            </w:r>
            <w:r w:rsidR="00A05E2A" w:rsidRPr="00E83EA8">
              <w:rPr>
                <w:sz w:val="18"/>
                <w:szCs w:val="18"/>
                <w:lang w:val="fr-CA"/>
              </w:rPr>
              <w:t>:</w:t>
            </w:r>
          </w:p>
        </w:tc>
        <w:tc>
          <w:tcPr>
            <w:tcW w:w="0" w:type="auto"/>
            <w:shd w:val="clear" w:color="auto" w:fill="auto"/>
          </w:tcPr>
          <w:p w14:paraId="15C224F3" w14:textId="3BC7CF47" w:rsidR="00A05E2A" w:rsidRPr="00E83EA8" w:rsidRDefault="00A05E2A" w:rsidP="009D6175">
            <w:pPr>
              <w:spacing w:after="60"/>
              <w:jc w:val="right"/>
              <w:rPr>
                <w:sz w:val="18"/>
                <w:szCs w:val="18"/>
                <w:lang w:val="fr-CA"/>
              </w:rPr>
            </w:pPr>
            <w:r w:rsidRPr="00E83EA8">
              <w:rPr>
                <w:sz w:val="18"/>
                <w:szCs w:val="18"/>
                <w:lang w:val="fr-CA"/>
              </w:rPr>
              <w:t>1</w:t>
            </w:r>
            <w:r w:rsidR="00E83EA8">
              <w:rPr>
                <w:sz w:val="18"/>
                <w:szCs w:val="18"/>
                <w:lang w:val="fr-CA"/>
              </w:rPr>
              <w:t>,</w:t>
            </w:r>
            <w:r w:rsidRPr="00E83EA8">
              <w:rPr>
                <w:sz w:val="18"/>
                <w:szCs w:val="18"/>
                <w:lang w:val="fr-CA"/>
              </w:rPr>
              <w:t>98</w:t>
            </w:r>
          </w:p>
        </w:tc>
      </w:tr>
      <w:tr w:rsidR="00A05E2A" w:rsidRPr="00E83EA8" w14:paraId="7777C55F" w14:textId="77777777" w:rsidTr="009D6175">
        <w:trPr>
          <w:trHeight w:val="163"/>
        </w:trPr>
        <w:tc>
          <w:tcPr>
            <w:tcW w:w="0" w:type="auto"/>
            <w:gridSpan w:val="4"/>
            <w:shd w:val="clear" w:color="auto" w:fill="auto"/>
          </w:tcPr>
          <w:p w14:paraId="1053BC9E" w14:textId="3556DE56" w:rsidR="00A05E2A" w:rsidRPr="00E83EA8" w:rsidRDefault="00A05E2A" w:rsidP="009D6175">
            <w:pPr>
              <w:jc w:val="center"/>
              <w:rPr>
                <w:b/>
                <w:sz w:val="18"/>
                <w:szCs w:val="18"/>
                <w:lang w:val="fr-CA"/>
              </w:rPr>
            </w:pPr>
            <w:r w:rsidRPr="00E83EA8">
              <w:rPr>
                <w:b/>
                <w:sz w:val="18"/>
                <w:szCs w:val="18"/>
                <w:lang w:val="fr-CA"/>
              </w:rPr>
              <w:t>CONS</w:t>
            </w:r>
            <w:r w:rsidR="00BB6BDF">
              <w:rPr>
                <w:b/>
                <w:sz w:val="18"/>
                <w:szCs w:val="18"/>
                <w:lang w:val="fr-CA"/>
              </w:rPr>
              <w:t>OMMATION ADMISSIBLE AU FINANCEMENT</w:t>
            </w:r>
          </w:p>
        </w:tc>
      </w:tr>
      <w:tr w:rsidR="00E83EA8" w:rsidRPr="00E83EA8" w14:paraId="384746FD" w14:textId="77777777" w:rsidTr="009D6175">
        <w:trPr>
          <w:trHeight w:val="272"/>
        </w:trPr>
        <w:tc>
          <w:tcPr>
            <w:tcW w:w="0" w:type="auto"/>
            <w:shd w:val="clear" w:color="auto" w:fill="auto"/>
          </w:tcPr>
          <w:p w14:paraId="48DBD4C2" w14:textId="6FB7A1A7" w:rsidR="00A05E2A" w:rsidRPr="00E83EA8" w:rsidRDefault="00E83EA8" w:rsidP="009D6175">
            <w:pPr>
              <w:spacing w:after="60"/>
              <w:jc w:val="center"/>
              <w:rPr>
                <w:sz w:val="18"/>
                <w:szCs w:val="18"/>
                <w:lang w:val="fr-CA"/>
              </w:rPr>
            </w:pPr>
            <w:r>
              <w:rPr>
                <w:sz w:val="18"/>
                <w:szCs w:val="18"/>
                <w:lang w:val="fr-CA"/>
              </w:rPr>
              <w:t xml:space="preserve">Déjà approuvée </w:t>
            </w:r>
            <w:r w:rsidR="00A05E2A" w:rsidRPr="00E83EA8">
              <w:rPr>
                <w:sz w:val="18"/>
                <w:szCs w:val="18"/>
                <w:lang w:val="fr-CA"/>
              </w:rPr>
              <w:t>:</w:t>
            </w:r>
          </w:p>
        </w:tc>
        <w:tc>
          <w:tcPr>
            <w:tcW w:w="0" w:type="auto"/>
            <w:shd w:val="clear" w:color="auto" w:fill="auto"/>
          </w:tcPr>
          <w:p w14:paraId="347DEB12" w14:textId="047F98AD" w:rsidR="00A05E2A" w:rsidRPr="00E83EA8" w:rsidRDefault="00A05E2A" w:rsidP="009D6175">
            <w:pPr>
              <w:spacing w:after="60"/>
              <w:jc w:val="right"/>
              <w:rPr>
                <w:sz w:val="18"/>
                <w:szCs w:val="18"/>
                <w:lang w:val="fr-CA"/>
              </w:rPr>
            </w:pPr>
            <w:r w:rsidRPr="00E83EA8">
              <w:rPr>
                <w:sz w:val="18"/>
                <w:szCs w:val="18"/>
                <w:lang w:val="fr-CA"/>
              </w:rPr>
              <w:t>0</w:t>
            </w:r>
            <w:r w:rsidR="00E83EA8">
              <w:rPr>
                <w:sz w:val="18"/>
                <w:szCs w:val="18"/>
                <w:lang w:val="fr-CA"/>
              </w:rPr>
              <w:t>,</w:t>
            </w:r>
            <w:r w:rsidRPr="00E83EA8">
              <w:rPr>
                <w:sz w:val="18"/>
                <w:szCs w:val="18"/>
                <w:lang w:val="fr-CA"/>
              </w:rPr>
              <w:t>69</w:t>
            </w:r>
          </w:p>
        </w:tc>
        <w:tc>
          <w:tcPr>
            <w:tcW w:w="0" w:type="auto"/>
            <w:shd w:val="clear" w:color="auto" w:fill="auto"/>
          </w:tcPr>
          <w:p w14:paraId="5DAFEE26" w14:textId="3639E4A2" w:rsidR="00A05E2A" w:rsidRPr="00E83EA8" w:rsidRDefault="00A05E2A" w:rsidP="009D6175">
            <w:pPr>
              <w:spacing w:after="60"/>
              <w:jc w:val="center"/>
              <w:rPr>
                <w:sz w:val="18"/>
                <w:szCs w:val="18"/>
                <w:lang w:val="fr-CA"/>
              </w:rPr>
            </w:pPr>
            <w:r w:rsidRPr="00E83EA8">
              <w:rPr>
                <w:sz w:val="18"/>
                <w:szCs w:val="18"/>
                <w:lang w:val="fr-CA"/>
              </w:rPr>
              <w:t>Re</w:t>
            </w:r>
            <w:r w:rsidR="00E83EA8">
              <w:rPr>
                <w:sz w:val="18"/>
                <w:szCs w:val="18"/>
                <w:lang w:val="fr-CA"/>
              </w:rPr>
              <w:t xml:space="preserve">stante </w:t>
            </w:r>
            <w:r w:rsidRPr="00E83EA8">
              <w:rPr>
                <w:sz w:val="18"/>
                <w:szCs w:val="18"/>
                <w:lang w:val="fr-CA"/>
              </w:rPr>
              <w:t>:</w:t>
            </w:r>
          </w:p>
        </w:tc>
        <w:tc>
          <w:tcPr>
            <w:tcW w:w="0" w:type="auto"/>
            <w:shd w:val="clear" w:color="auto" w:fill="auto"/>
          </w:tcPr>
          <w:p w14:paraId="41501520" w14:textId="54F87CA0" w:rsidR="00A05E2A" w:rsidRPr="00E83EA8" w:rsidRDefault="00A05E2A" w:rsidP="009D6175">
            <w:pPr>
              <w:spacing w:after="60"/>
              <w:jc w:val="right"/>
              <w:rPr>
                <w:sz w:val="18"/>
                <w:szCs w:val="18"/>
                <w:lang w:val="fr-CA"/>
              </w:rPr>
            </w:pPr>
            <w:r w:rsidRPr="00E83EA8">
              <w:rPr>
                <w:sz w:val="18"/>
                <w:szCs w:val="18"/>
                <w:lang w:val="fr-CA"/>
              </w:rPr>
              <w:t>1</w:t>
            </w:r>
            <w:r w:rsidR="00E83EA8">
              <w:rPr>
                <w:sz w:val="18"/>
                <w:szCs w:val="18"/>
                <w:lang w:val="fr-CA"/>
              </w:rPr>
              <w:t>,</w:t>
            </w:r>
            <w:r w:rsidRPr="00E83EA8">
              <w:rPr>
                <w:sz w:val="18"/>
                <w:szCs w:val="18"/>
                <w:lang w:val="fr-CA"/>
              </w:rPr>
              <w:t>29</w:t>
            </w:r>
          </w:p>
        </w:tc>
      </w:tr>
    </w:tbl>
    <w:p w14:paraId="217B3400" w14:textId="77777777" w:rsidR="00A05E2A" w:rsidRPr="00E83EA8" w:rsidRDefault="00A05E2A" w:rsidP="00A05E2A">
      <w:pPr>
        <w:jc w:val="center"/>
        <w:rPr>
          <w:sz w:val="18"/>
          <w:szCs w:val="18"/>
          <w:lang w:val="fr-CA"/>
        </w:rPr>
      </w:pPr>
    </w:p>
    <w:tbl>
      <w:tblPr>
        <w:tblStyle w:val="TableGrid"/>
        <w:tblW w:w="5309" w:type="pct"/>
        <w:tblInd w:w="-113" w:type="dxa"/>
        <w:tblLook w:val="04A0" w:firstRow="1" w:lastRow="0" w:firstColumn="1" w:lastColumn="0" w:noHBand="0" w:noVBand="1"/>
      </w:tblPr>
      <w:tblGrid>
        <w:gridCol w:w="1293"/>
        <w:gridCol w:w="2786"/>
        <w:gridCol w:w="1386"/>
        <w:gridCol w:w="1489"/>
        <w:gridCol w:w="1487"/>
        <w:gridCol w:w="1487"/>
      </w:tblGrid>
      <w:tr w:rsidR="00A05E2A" w:rsidRPr="00E83EA8" w14:paraId="4E7568A1" w14:textId="77777777" w:rsidTr="009D6175">
        <w:trPr>
          <w:trHeight w:val="258"/>
        </w:trPr>
        <w:tc>
          <w:tcPr>
            <w:tcW w:w="2054" w:type="pct"/>
            <w:gridSpan w:val="2"/>
            <w:shd w:val="clear" w:color="auto" w:fill="auto"/>
            <w:vAlign w:val="center"/>
          </w:tcPr>
          <w:p w14:paraId="0E86A08C" w14:textId="41E22A5D" w:rsidR="00A05E2A" w:rsidRPr="00E83EA8" w:rsidRDefault="00A05E2A" w:rsidP="009D6175">
            <w:pPr>
              <w:spacing w:after="60"/>
              <w:jc w:val="left"/>
              <w:rPr>
                <w:b/>
                <w:sz w:val="18"/>
                <w:szCs w:val="18"/>
                <w:lang w:val="fr-CA"/>
              </w:rPr>
            </w:pPr>
            <w:r w:rsidRPr="00E83EA8">
              <w:rPr>
                <w:b/>
                <w:sz w:val="18"/>
                <w:szCs w:val="18"/>
                <w:lang w:val="fr-CA"/>
              </w:rPr>
              <w:t xml:space="preserve">(V) </w:t>
            </w:r>
            <w:r w:rsidR="00E83EA8">
              <w:rPr>
                <w:b/>
                <w:sz w:val="18"/>
                <w:szCs w:val="18"/>
                <w:lang w:val="fr-CA"/>
              </w:rPr>
              <w:t xml:space="preserve">PLAN D’ACTIVITÉS APPROUVÉ </w:t>
            </w:r>
          </w:p>
        </w:tc>
        <w:tc>
          <w:tcPr>
            <w:tcW w:w="698" w:type="pct"/>
            <w:vAlign w:val="center"/>
          </w:tcPr>
          <w:p w14:paraId="5DC9C558" w14:textId="77777777" w:rsidR="00A05E2A" w:rsidRPr="00E83EA8" w:rsidRDefault="00A05E2A" w:rsidP="009D6175">
            <w:pPr>
              <w:spacing w:after="60"/>
              <w:jc w:val="center"/>
              <w:rPr>
                <w:b/>
                <w:sz w:val="18"/>
                <w:szCs w:val="18"/>
                <w:lang w:val="fr-CA"/>
              </w:rPr>
            </w:pPr>
            <w:r w:rsidRPr="00E83EA8">
              <w:rPr>
                <w:b/>
                <w:sz w:val="18"/>
                <w:szCs w:val="18"/>
                <w:lang w:val="fr-CA"/>
              </w:rPr>
              <w:t>2023</w:t>
            </w:r>
          </w:p>
        </w:tc>
        <w:tc>
          <w:tcPr>
            <w:tcW w:w="750" w:type="pct"/>
            <w:vAlign w:val="center"/>
          </w:tcPr>
          <w:p w14:paraId="20A49A6F" w14:textId="77777777" w:rsidR="00A05E2A" w:rsidRPr="00E83EA8" w:rsidRDefault="00A05E2A" w:rsidP="009D6175">
            <w:pPr>
              <w:spacing w:after="60"/>
              <w:jc w:val="center"/>
              <w:rPr>
                <w:b/>
                <w:sz w:val="18"/>
                <w:szCs w:val="18"/>
                <w:lang w:val="fr-CA"/>
              </w:rPr>
            </w:pPr>
            <w:r w:rsidRPr="00E83EA8">
              <w:rPr>
                <w:b/>
                <w:sz w:val="18"/>
                <w:szCs w:val="18"/>
                <w:lang w:val="fr-CA"/>
              </w:rPr>
              <w:t>2024</w:t>
            </w:r>
          </w:p>
        </w:tc>
        <w:tc>
          <w:tcPr>
            <w:tcW w:w="749" w:type="pct"/>
            <w:vAlign w:val="center"/>
          </w:tcPr>
          <w:p w14:paraId="65C56984" w14:textId="77777777" w:rsidR="00A05E2A" w:rsidRPr="00E83EA8" w:rsidRDefault="00A05E2A" w:rsidP="009D6175">
            <w:pPr>
              <w:spacing w:after="60"/>
              <w:jc w:val="center"/>
              <w:rPr>
                <w:b/>
                <w:sz w:val="18"/>
                <w:szCs w:val="18"/>
                <w:lang w:val="fr-CA"/>
              </w:rPr>
            </w:pPr>
            <w:r w:rsidRPr="00E83EA8">
              <w:rPr>
                <w:b/>
                <w:sz w:val="18"/>
                <w:szCs w:val="18"/>
                <w:lang w:val="fr-CA"/>
              </w:rPr>
              <w:t>2025</w:t>
            </w:r>
          </w:p>
        </w:tc>
        <w:tc>
          <w:tcPr>
            <w:tcW w:w="749" w:type="pct"/>
            <w:shd w:val="clear" w:color="auto" w:fill="auto"/>
            <w:vAlign w:val="center"/>
          </w:tcPr>
          <w:p w14:paraId="616DDAF2" w14:textId="77777777" w:rsidR="00A05E2A" w:rsidRPr="00E83EA8" w:rsidRDefault="00A05E2A" w:rsidP="009D6175">
            <w:pPr>
              <w:spacing w:after="60"/>
              <w:jc w:val="center"/>
              <w:rPr>
                <w:b/>
                <w:sz w:val="18"/>
                <w:szCs w:val="18"/>
                <w:lang w:val="fr-CA"/>
              </w:rPr>
            </w:pPr>
            <w:r w:rsidRPr="00E83EA8">
              <w:rPr>
                <w:b/>
                <w:sz w:val="18"/>
                <w:szCs w:val="18"/>
                <w:lang w:val="fr-CA"/>
              </w:rPr>
              <w:t>Total</w:t>
            </w:r>
          </w:p>
        </w:tc>
      </w:tr>
      <w:tr w:rsidR="00A05E2A" w:rsidRPr="00E83EA8" w14:paraId="1F0089B6" w14:textId="77777777" w:rsidTr="00E83EA8">
        <w:trPr>
          <w:trHeight w:val="258"/>
        </w:trPr>
        <w:tc>
          <w:tcPr>
            <w:tcW w:w="651" w:type="pct"/>
            <w:vMerge w:val="restart"/>
            <w:shd w:val="clear" w:color="auto" w:fill="auto"/>
            <w:vAlign w:val="center"/>
          </w:tcPr>
          <w:p w14:paraId="093BC5DA" w14:textId="556B14DE" w:rsidR="00A05E2A" w:rsidRPr="00E83EA8" w:rsidRDefault="00A05E2A" w:rsidP="009D6175">
            <w:pPr>
              <w:spacing w:after="60"/>
              <w:jc w:val="center"/>
              <w:rPr>
                <w:sz w:val="18"/>
                <w:szCs w:val="18"/>
                <w:lang w:val="fr-CA"/>
              </w:rPr>
            </w:pPr>
            <w:r w:rsidRPr="00E83EA8">
              <w:rPr>
                <w:sz w:val="18"/>
                <w:szCs w:val="18"/>
                <w:lang w:val="fr-CA"/>
              </w:rPr>
              <w:t>P</w:t>
            </w:r>
            <w:r w:rsidR="00E83EA8">
              <w:rPr>
                <w:sz w:val="18"/>
                <w:szCs w:val="18"/>
                <w:lang w:val="fr-CA"/>
              </w:rPr>
              <w:t>NUE</w:t>
            </w:r>
          </w:p>
        </w:tc>
        <w:tc>
          <w:tcPr>
            <w:tcW w:w="1403" w:type="pct"/>
            <w:shd w:val="clear" w:color="auto" w:fill="auto"/>
          </w:tcPr>
          <w:p w14:paraId="5521FC1C" w14:textId="7BC918C4" w:rsidR="00A05E2A" w:rsidRPr="00E83EA8" w:rsidRDefault="00E83EA8" w:rsidP="00E83EA8">
            <w:pPr>
              <w:spacing w:after="60"/>
              <w:ind w:hanging="24"/>
              <w:jc w:val="left"/>
              <w:rPr>
                <w:sz w:val="18"/>
                <w:szCs w:val="18"/>
                <w:lang w:val="fr-CA"/>
              </w:rPr>
            </w:pPr>
            <w:r>
              <w:rPr>
                <w:sz w:val="18"/>
                <w:szCs w:val="18"/>
                <w:lang w:val="fr-CA"/>
              </w:rPr>
              <w:t>Élimination des SAO (tonnes PAO</w:t>
            </w:r>
            <w:r w:rsidR="00A05E2A" w:rsidRPr="00E83EA8">
              <w:rPr>
                <w:sz w:val="18"/>
                <w:szCs w:val="18"/>
                <w:lang w:val="fr-CA"/>
              </w:rPr>
              <w:t>)</w:t>
            </w:r>
          </w:p>
        </w:tc>
        <w:tc>
          <w:tcPr>
            <w:tcW w:w="698" w:type="pct"/>
            <w:shd w:val="clear" w:color="auto" w:fill="auto"/>
          </w:tcPr>
          <w:p w14:paraId="13D195B1" w14:textId="19E65C5F" w:rsidR="00A05E2A" w:rsidRPr="00E83EA8" w:rsidRDefault="00A05E2A" w:rsidP="009D6175">
            <w:pPr>
              <w:spacing w:after="60"/>
              <w:jc w:val="right"/>
              <w:rPr>
                <w:sz w:val="18"/>
                <w:szCs w:val="18"/>
                <w:lang w:val="fr-CA"/>
              </w:rPr>
            </w:pPr>
            <w:r w:rsidRPr="00E83EA8">
              <w:rPr>
                <w:sz w:val="18"/>
                <w:szCs w:val="18"/>
                <w:lang w:val="fr-CA"/>
              </w:rPr>
              <w:t>0</w:t>
            </w:r>
            <w:r w:rsidR="00E83EA8">
              <w:rPr>
                <w:sz w:val="18"/>
                <w:szCs w:val="18"/>
                <w:lang w:val="fr-CA"/>
              </w:rPr>
              <w:t>,</w:t>
            </w:r>
            <w:r w:rsidRPr="00E83EA8">
              <w:rPr>
                <w:sz w:val="18"/>
                <w:szCs w:val="18"/>
                <w:lang w:val="fr-CA"/>
              </w:rPr>
              <w:t>10</w:t>
            </w:r>
          </w:p>
        </w:tc>
        <w:tc>
          <w:tcPr>
            <w:tcW w:w="750" w:type="pct"/>
          </w:tcPr>
          <w:p w14:paraId="6A6860C5" w14:textId="0E65E6BA" w:rsidR="00A05E2A" w:rsidRPr="00E83EA8" w:rsidRDefault="00A05E2A" w:rsidP="009D6175">
            <w:pPr>
              <w:spacing w:after="60"/>
              <w:jc w:val="right"/>
              <w:rPr>
                <w:sz w:val="18"/>
                <w:szCs w:val="18"/>
                <w:lang w:val="fr-CA"/>
              </w:rPr>
            </w:pPr>
            <w:r w:rsidRPr="00E83EA8">
              <w:rPr>
                <w:sz w:val="18"/>
                <w:szCs w:val="18"/>
                <w:lang w:val="fr-CA"/>
              </w:rPr>
              <w:t>0</w:t>
            </w:r>
            <w:r w:rsidR="00E83EA8">
              <w:rPr>
                <w:sz w:val="18"/>
                <w:szCs w:val="18"/>
                <w:lang w:val="fr-CA"/>
              </w:rPr>
              <w:t>,</w:t>
            </w:r>
            <w:r w:rsidRPr="00E83EA8">
              <w:rPr>
                <w:sz w:val="18"/>
                <w:szCs w:val="18"/>
                <w:lang w:val="fr-CA"/>
              </w:rPr>
              <w:t>0</w:t>
            </w:r>
          </w:p>
        </w:tc>
        <w:tc>
          <w:tcPr>
            <w:tcW w:w="749" w:type="pct"/>
            <w:shd w:val="clear" w:color="auto" w:fill="auto"/>
          </w:tcPr>
          <w:p w14:paraId="41554B9E" w14:textId="6F9E6DB8" w:rsidR="00A05E2A" w:rsidRPr="00E83EA8" w:rsidRDefault="00A05E2A" w:rsidP="009D6175">
            <w:pPr>
              <w:spacing w:after="60"/>
              <w:jc w:val="right"/>
              <w:rPr>
                <w:sz w:val="18"/>
                <w:szCs w:val="18"/>
                <w:lang w:val="fr-CA"/>
              </w:rPr>
            </w:pPr>
            <w:r w:rsidRPr="00E83EA8">
              <w:rPr>
                <w:sz w:val="18"/>
                <w:szCs w:val="18"/>
                <w:lang w:val="fr-CA"/>
              </w:rPr>
              <w:t>0</w:t>
            </w:r>
            <w:r w:rsidR="00E83EA8">
              <w:rPr>
                <w:sz w:val="18"/>
                <w:szCs w:val="18"/>
                <w:lang w:val="fr-CA"/>
              </w:rPr>
              <w:t>,</w:t>
            </w:r>
            <w:r w:rsidRPr="00E83EA8">
              <w:rPr>
                <w:sz w:val="18"/>
                <w:szCs w:val="18"/>
                <w:lang w:val="fr-CA"/>
              </w:rPr>
              <w:t>0</w:t>
            </w:r>
          </w:p>
        </w:tc>
        <w:tc>
          <w:tcPr>
            <w:tcW w:w="749" w:type="pct"/>
            <w:shd w:val="clear" w:color="auto" w:fill="auto"/>
          </w:tcPr>
          <w:p w14:paraId="0042D561" w14:textId="77777777" w:rsidR="00A05E2A" w:rsidRPr="00E83EA8" w:rsidRDefault="00A05E2A" w:rsidP="009D6175">
            <w:pPr>
              <w:spacing w:after="60"/>
              <w:jc w:val="right"/>
              <w:rPr>
                <w:sz w:val="18"/>
                <w:szCs w:val="18"/>
                <w:lang w:val="fr-CA"/>
              </w:rPr>
            </w:pPr>
            <w:r w:rsidRPr="00E83EA8">
              <w:rPr>
                <w:sz w:val="18"/>
                <w:szCs w:val="18"/>
                <w:lang w:val="fr-CA"/>
              </w:rPr>
              <w:t>0.10</w:t>
            </w:r>
          </w:p>
        </w:tc>
      </w:tr>
      <w:tr w:rsidR="00A05E2A" w:rsidRPr="00E83EA8" w14:paraId="438169FC" w14:textId="77777777" w:rsidTr="00E83EA8">
        <w:trPr>
          <w:trHeight w:val="258"/>
        </w:trPr>
        <w:tc>
          <w:tcPr>
            <w:tcW w:w="651" w:type="pct"/>
            <w:vMerge/>
            <w:shd w:val="clear" w:color="auto" w:fill="auto"/>
            <w:vAlign w:val="center"/>
          </w:tcPr>
          <w:p w14:paraId="72AFC9AE" w14:textId="77777777" w:rsidR="00A05E2A" w:rsidRPr="00E83EA8" w:rsidRDefault="00A05E2A" w:rsidP="009D6175">
            <w:pPr>
              <w:spacing w:after="60"/>
              <w:jc w:val="center"/>
              <w:rPr>
                <w:sz w:val="18"/>
                <w:szCs w:val="18"/>
                <w:lang w:val="fr-CA"/>
              </w:rPr>
            </w:pPr>
          </w:p>
        </w:tc>
        <w:tc>
          <w:tcPr>
            <w:tcW w:w="1403" w:type="pct"/>
            <w:shd w:val="clear" w:color="auto" w:fill="auto"/>
          </w:tcPr>
          <w:p w14:paraId="5CD91A23" w14:textId="6E71A704" w:rsidR="00A05E2A" w:rsidRPr="00E83EA8" w:rsidRDefault="00A05E2A" w:rsidP="009D6175">
            <w:pPr>
              <w:spacing w:after="60"/>
              <w:jc w:val="left"/>
              <w:rPr>
                <w:sz w:val="18"/>
                <w:szCs w:val="18"/>
                <w:lang w:val="fr-CA"/>
              </w:rPr>
            </w:pPr>
            <w:r w:rsidRPr="00E83EA8">
              <w:rPr>
                <w:sz w:val="18"/>
                <w:szCs w:val="18"/>
                <w:lang w:val="fr-CA"/>
              </w:rPr>
              <w:t>F</w:t>
            </w:r>
            <w:r w:rsidR="00E83EA8">
              <w:rPr>
                <w:sz w:val="18"/>
                <w:szCs w:val="18"/>
                <w:lang w:val="fr-CA"/>
              </w:rPr>
              <w:t>inancement</w:t>
            </w:r>
            <w:r w:rsidRPr="00E83EA8">
              <w:rPr>
                <w:sz w:val="18"/>
                <w:szCs w:val="18"/>
                <w:lang w:val="fr-CA"/>
              </w:rPr>
              <w:t xml:space="preserve"> (</w:t>
            </w:r>
            <w:r w:rsidR="00E83EA8">
              <w:rPr>
                <w:sz w:val="18"/>
                <w:szCs w:val="18"/>
                <w:lang w:val="fr-CA"/>
              </w:rPr>
              <w:t xml:space="preserve">$ </w:t>
            </w:r>
            <w:r w:rsidRPr="00E83EA8">
              <w:rPr>
                <w:sz w:val="18"/>
                <w:szCs w:val="18"/>
                <w:lang w:val="fr-CA"/>
              </w:rPr>
              <w:t>US)</w:t>
            </w:r>
          </w:p>
        </w:tc>
        <w:tc>
          <w:tcPr>
            <w:tcW w:w="698" w:type="pct"/>
            <w:shd w:val="clear" w:color="auto" w:fill="auto"/>
          </w:tcPr>
          <w:p w14:paraId="0FCC8935" w14:textId="021FA97B" w:rsidR="00A05E2A" w:rsidRPr="00E83EA8" w:rsidRDefault="00A05E2A" w:rsidP="009D6175">
            <w:pPr>
              <w:spacing w:after="60"/>
              <w:jc w:val="right"/>
              <w:rPr>
                <w:sz w:val="18"/>
                <w:szCs w:val="18"/>
                <w:lang w:val="fr-CA"/>
              </w:rPr>
            </w:pPr>
            <w:r w:rsidRPr="00E83EA8">
              <w:rPr>
                <w:sz w:val="18"/>
                <w:szCs w:val="18"/>
                <w:lang w:val="fr-CA"/>
              </w:rPr>
              <w:t>59</w:t>
            </w:r>
            <w:r w:rsidR="00E83EA8">
              <w:rPr>
                <w:sz w:val="18"/>
                <w:szCs w:val="18"/>
                <w:lang w:val="fr-CA"/>
              </w:rPr>
              <w:t xml:space="preserve"> </w:t>
            </w:r>
            <w:r w:rsidRPr="00E83EA8">
              <w:rPr>
                <w:sz w:val="18"/>
                <w:szCs w:val="18"/>
                <w:lang w:val="fr-CA"/>
              </w:rPr>
              <w:t>250</w:t>
            </w:r>
          </w:p>
        </w:tc>
        <w:tc>
          <w:tcPr>
            <w:tcW w:w="750" w:type="pct"/>
          </w:tcPr>
          <w:p w14:paraId="34B87D96" w14:textId="77777777" w:rsidR="00A05E2A" w:rsidRPr="00E83EA8" w:rsidRDefault="00A05E2A" w:rsidP="009D6175">
            <w:pPr>
              <w:spacing w:after="60"/>
              <w:jc w:val="right"/>
              <w:rPr>
                <w:sz w:val="18"/>
                <w:szCs w:val="18"/>
                <w:lang w:val="fr-CA"/>
              </w:rPr>
            </w:pPr>
            <w:r w:rsidRPr="00E83EA8">
              <w:rPr>
                <w:sz w:val="18"/>
                <w:szCs w:val="18"/>
                <w:lang w:val="fr-CA"/>
              </w:rPr>
              <w:t>0</w:t>
            </w:r>
          </w:p>
        </w:tc>
        <w:tc>
          <w:tcPr>
            <w:tcW w:w="749" w:type="pct"/>
            <w:shd w:val="clear" w:color="auto" w:fill="auto"/>
          </w:tcPr>
          <w:p w14:paraId="24B6BA56" w14:textId="77777777" w:rsidR="00A05E2A" w:rsidRPr="00E83EA8" w:rsidRDefault="00A05E2A" w:rsidP="009D6175">
            <w:pPr>
              <w:spacing w:after="60"/>
              <w:jc w:val="right"/>
              <w:rPr>
                <w:sz w:val="18"/>
                <w:szCs w:val="18"/>
                <w:lang w:val="fr-CA"/>
              </w:rPr>
            </w:pPr>
            <w:r w:rsidRPr="00E83EA8">
              <w:rPr>
                <w:sz w:val="18"/>
                <w:szCs w:val="18"/>
                <w:lang w:val="fr-CA"/>
              </w:rPr>
              <w:t>0</w:t>
            </w:r>
          </w:p>
        </w:tc>
        <w:tc>
          <w:tcPr>
            <w:tcW w:w="749" w:type="pct"/>
            <w:shd w:val="clear" w:color="auto" w:fill="auto"/>
          </w:tcPr>
          <w:p w14:paraId="11173CBA" w14:textId="5B6735F3" w:rsidR="00A05E2A" w:rsidRPr="00E83EA8" w:rsidRDefault="00A05E2A" w:rsidP="009D6175">
            <w:pPr>
              <w:spacing w:after="60"/>
              <w:jc w:val="right"/>
              <w:rPr>
                <w:sz w:val="18"/>
                <w:szCs w:val="18"/>
                <w:lang w:val="fr-CA"/>
              </w:rPr>
            </w:pPr>
            <w:r w:rsidRPr="00E83EA8">
              <w:rPr>
                <w:sz w:val="18"/>
                <w:szCs w:val="18"/>
                <w:lang w:val="fr-CA"/>
              </w:rPr>
              <w:t>59</w:t>
            </w:r>
            <w:r w:rsidR="00E83EA8">
              <w:rPr>
                <w:sz w:val="18"/>
                <w:szCs w:val="18"/>
                <w:lang w:val="fr-CA"/>
              </w:rPr>
              <w:t xml:space="preserve"> </w:t>
            </w:r>
            <w:r w:rsidRPr="00E83EA8">
              <w:rPr>
                <w:sz w:val="18"/>
                <w:szCs w:val="18"/>
                <w:lang w:val="fr-CA"/>
              </w:rPr>
              <w:t>250</w:t>
            </w:r>
          </w:p>
        </w:tc>
      </w:tr>
      <w:tr w:rsidR="00E83EA8" w:rsidRPr="00E83EA8" w14:paraId="1444C477" w14:textId="77777777" w:rsidTr="00E83EA8">
        <w:trPr>
          <w:trHeight w:val="258"/>
        </w:trPr>
        <w:tc>
          <w:tcPr>
            <w:tcW w:w="651" w:type="pct"/>
            <w:vMerge w:val="restart"/>
            <w:shd w:val="clear" w:color="auto" w:fill="auto"/>
            <w:vAlign w:val="center"/>
          </w:tcPr>
          <w:p w14:paraId="56CBCE26" w14:textId="6DE0CBF7" w:rsidR="00E83EA8" w:rsidRPr="00E83EA8" w:rsidRDefault="00E83EA8" w:rsidP="00E83EA8">
            <w:pPr>
              <w:spacing w:after="60"/>
              <w:jc w:val="center"/>
              <w:rPr>
                <w:sz w:val="18"/>
                <w:szCs w:val="18"/>
                <w:lang w:val="fr-CA"/>
              </w:rPr>
            </w:pPr>
            <w:r w:rsidRPr="00E83EA8">
              <w:rPr>
                <w:sz w:val="18"/>
                <w:szCs w:val="18"/>
                <w:lang w:val="fr-CA"/>
              </w:rPr>
              <w:t>O</w:t>
            </w:r>
            <w:r>
              <w:rPr>
                <w:sz w:val="18"/>
                <w:szCs w:val="18"/>
                <w:lang w:val="fr-CA"/>
              </w:rPr>
              <w:t>NUDI</w:t>
            </w:r>
          </w:p>
        </w:tc>
        <w:tc>
          <w:tcPr>
            <w:tcW w:w="1403" w:type="pct"/>
            <w:shd w:val="clear" w:color="auto" w:fill="auto"/>
          </w:tcPr>
          <w:p w14:paraId="63B06D55" w14:textId="204486B4" w:rsidR="00E83EA8" w:rsidRPr="00E83EA8" w:rsidRDefault="00E83EA8" w:rsidP="00E83EA8">
            <w:pPr>
              <w:spacing w:after="60"/>
              <w:ind w:hanging="24"/>
              <w:jc w:val="left"/>
              <w:rPr>
                <w:sz w:val="18"/>
                <w:szCs w:val="18"/>
                <w:lang w:val="fr-CA"/>
              </w:rPr>
            </w:pPr>
            <w:r>
              <w:rPr>
                <w:sz w:val="18"/>
                <w:szCs w:val="18"/>
                <w:lang w:val="fr-CA"/>
              </w:rPr>
              <w:t>Élimination des SAO (tonnes PAO</w:t>
            </w:r>
            <w:r w:rsidRPr="00E83EA8">
              <w:rPr>
                <w:sz w:val="18"/>
                <w:szCs w:val="18"/>
                <w:lang w:val="fr-CA"/>
              </w:rPr>
              <w:t>)</w:t>
            </w:r>
          </w:p>
        </w:tc>
        <w:tc>
          <w:tcPr>
            <w:tcW w:w="698" w:type="pct"/>
            <w:shd w:val="clear" w:color="auto" w:fill="auto"/>
          </w:tcPr>
          <w:p w14:paraId="025F3471" w14:textId="331DE374" w:rsidR="00E83EA8" w:rsidRPr="00E83EA8" w:rsidRDefault="00E83EA8" w:rsidP="00E83EA8">
            <w:pPr>
              <w:spacing w:after="60"/>
              <w:jc w:val="right"/>
              <w:rPr>
                <w:sz w:val="18"/>
                <w:szCs w:val="18"/>
                <w:lang w:val="fr-CA"/>
              </w:rPr>
            </w:pPr>
            <w:r w:rsidRPr="00E83EA8">
              <w:rPr>
                <w:sz w:val="18"/>
                <w:szCs w:val="18"/>
                <w:lang w:val="fr-CA"/>
              </w:rPr>
              <w:t>0</w:t>
            </w:r>
            <w:r>
              <w:rPr>
                <w:sz w:val="18"/>
                <w:szCs w:val="18"/>
                <w:lang w:val="fr-CA"/>
              </w:rPr>
              <w:t>,</w:t>
            </w:r>
            <w:r w:rsidRPr="00E83EA8">
              <w:rPr>
                <w:sz w:val="18"/>
                <w:szCs w:val="18"/>
                <w:lang w:val="fr-CA"/>
              </w:rPr>
              <w:t>30</w:t>
            </w:r>
          </w:p>
        </w:tc>
        <w:tc>
          <w:tcPr>
            <w:tcW w:w="750" w:type="pct"/>
          </w:tcPr>
          <w:p w14:paraId="196B8F5F" w14:textId="245A6958" w:rsidR="00E83EA8" w:rsidRPr="00E83EA8" w:rsidRDefault="00E83EA8" w:rsidP="00E83EA8">
            <w:pPr>
              <w:spacing w:after="60"/>
              <w:jc w:val="right"/>
              <w:rPr>
                <w:sz w:val="18"/>
                <w:szCs w:val="18"/>
                <w:lang w:val="fr-CA"/>
              </w:rPr>
            </w:pPr>
            <w:r w:rsidRPr="00E83EA8">
              <w:rPr>
                <w:sz w:val="18"/>
                <w:szCs w:val="18"/>
                <w:lang w:val="fr-CA"/>
              </w:rPr>
              <w:t>0</w:t>
            </w:r>
            <w:r>
              <w:rPr>
                <w:sz w:val="18"/>
                <w:szCs w:val="18"/>
                <w:lang w:val="fr-CA"/>
              </w:rPr>
              <w:t>,</w:t>
            </w:r>
            <w:r w:rsidRPr="00E83EA8">
              <w:rPr>
                <w:sz w:val="18"/>
                <w:szCs w:val="18"/>
                <w:lang w:val="fr-CA"/>
              </w:rPr>
              <w:t>0</w:t>
            </w:r>
          </w:p>
        </w:tc>
        <w:tc>
          <w:tcPr>
            <w:tcW w:w="749" w:type="pct"/>
            <w:shd w:val="clear" w:color="auto" w:fill="auto"/>
          </w:tcPr>
          <w:p w14:paraId="4E67EB75" w14:textId="674D4A37" w:rsidR="00E83EA8" w:rsidRPr="00E83EA8" w:rsidRDefault="00E83EA8" w:rsidP="00E83EA8">
            <w:pPr>
              <w:spacing w:after="60"/>
              <w:jc w:val="right"/>
              <w:rPr>
                <w:sz w:val="18"/>
                <w:szCs w:val="18"/>
                <w:lang w:val="fr-CA"/>
              </w:rPr>
            </w:pPr>
            <w:r w:rsidRPr="00E83EA8">
              <w:rPr>
                <w:sz w:val="18"/>
                <w:szCs w:val="18"/>
                <w:lang w:val="fr-CA"/>
              </w:rPr>
              <w:t>0</w:t>
            </w:r>
            <w:r>
              <w:rPr>
                <w:sz w:val="18"/>
                <w:szCs w:val="18"/>
                <w:lang w:val="fr-CA"/>
              </w:rPr>
              <w:t>,</w:t>
            </w:r>
            <w:r w:rsidRPr="00E83EA8">
              <w:rPr>
                <w:sz w:val="18"/>
                <w:szCs w:val="18"/>
                <w:lang w:val="fr-CA"/>
              </w:rPr>
              <w:t>0</w:t>
            </w:r>
          </w:p>
        </w:tc>
        <w:tc>
          <w:tcPr>
            <w:tcW w:w="749" w:type="pct"/>
            <w:shd w:val="clear" w:color="auto" w:fill="auto"/>
          </w:tcPr>
          <w:p w14:paraId="03C0BDFA" w14:textId="4D106361" w:rsidR="00E83EA8" w:rsidRPr="00E83EA8" w:rsidRDefault="00E83EA8" w:rsidP="00E83EA8">
            <w:pPr>
              <w:spacing w:after="60"/>
              <w:jc w:val="right"/>
              <w:rPr>
                <w:sz w:val="18"/>
                <w:szCs w:val="18"/>
                <w:lang w:val="fr-CA"/>
              </w:rPr>
            </w:pPr>
            <w:r w:rsidRPr="00E83EA8">
              <w:rPr>
                <w:sz w:val="18"/>
                <w:szCs w:val="18"/>
                <w:lang w:val="fr-CA"/>
              </w:rPr>
              <w:t>0</w:t>
            </w:r>
            <w:r>
              <w:rPr>
                <w:sz w:val="18"/>
                <w:szCs w:val="18"/>
                <w:lang w:val="fr-CA"/>
              </w:rPr>
              <w:t>,</w:t>
            </w:r>
            <w:r w:rsidRPr="00E83EA8">
              <w:rPr>
                <w:sz w:val="18"/>
                <w:szCs w:val="18"/>
                <w:lang w:val="fr-CA"/>
              </w:rPr>
              <w:t>30</w:t>
            </w:r>
          </w:p>
        </w:tc>
      </w:tr>
      <w:tr w:rsidR="00E83EA8" w:rsidRPr="00E83EA8" w14:paraId="04AA37DF" w14:textId="77777777" w:rsidTr="00E83EA8">
        <w:trPr>
          <w:trHeight w:val="258"/>
        </w:trPr>
        <w:tc>
          <w:tcPr>
            <w:tcW w:w="651" w:type="pct"/>
            <w:vMerge/>
            <w:shd w:val="clear" w:color="auto" w:fill="auto"/>
          </w:tcPr>
          <w:p w14:paraId="2D31B5E4" w14:textId="77777777" w:rsidR="00E83EA8" w:rsidRPr="00E83EA8" w:rsidRDefault="00E83EA8" w:rsidP="00E83EA8">
            <w:pPr>
              <w:spacing w:after="60"/>
              <w:jc w:val="center"/>
              <w:rPr>
                <w:sz w:val="18"/>
                <w:szCs w:val="18"/>
                <w:lang w:val="fr-CA"/>
              </w:rPr>
            </w:pPr>
          </w:p>
        </w:tc>
        <w:tc>
          <w:tcPr>
            <w:tcW w:w="1403" w:type="pct"/>
            <w:shd w:val="clear" w:color="auto" w:fill="auto"/>
          </w:tcPr>
          <w:p w14:paraId="671BA931" w14:textId="44535761" w:rsidR="00E83EA8" w:rsidRPr="00E83EA8" w:rsidRDefault="00E83EA8" w:rsidP="00E83EA8">
            <w:pPr>
              <w:spacing w:after="60"/>
              <w:ind w:hanging="24"/>
              <w:jc w:val="left"/>
              <w:rPr>
                <w:sz w:val="18"/>
                <w:szCs w:val="18"/>
                <w:lang w:val="fr-CA"/>
              </w:rPr>
            </w:pPr>
            <w:r w:rsidRPr="00E83EA8">
              <w:rPr>
                <w:sz w:val="18"/>
                <w:szCs w:val="18"/>
                <w:lang w:val="fr-CA"/>
              </w:rPr>
              <w:t>F</w:t>
            </w:r>
            <w:r>
              <w:rPr>
                <w:sz w:val="18"/>
                <w:szCs w:val="18"/>
                <w:lang w:val="fr-CA"/>
              </w:rPr>
              <w:t>inancement</w:t>
            </w:r>
            <w:r w:rsidRPr="00E83EA8">
              <w:rPr>
                <w:sz w:val="18"/>
                <w:szCs w:val="18"/>
                <w:lang w:val="fr-CA"/>
              </w:rPr>
              <w:t xml:space="preserve"> (</w:t>
            </w:r>
            <w:r>
              <w:rPr>
                <w:sz w:val="18"/>
                <w:szCs w:val="18"/>
                <w:lang w:val="fr-CA"/>
              </w:rPr>
              <w:t xml:space="preserve">$ </w:t>
            </w:r>
            <w:r w:rsidRPr="00E83EA8">
              <w:rPr>
                <w:sz w:val="18"/>
                <w:szCs w:val="18"/>
                <w:lang w:val="fr-CA"/>
              </w:rPr>
              <w:t>US)</w:t>
            </w:r>
          </w:p>
        </w:tc>
        <w:tc>
          <w:tcPr>
            <w:tcW w:w="698" w:type="pct"/>
            <w:shd w:val="clear" w:color="auto" w:fill="auto"/>
          </w:tcPr>
          <w:p w14:paraId="2B36B3F0" w14:textId="00744A94" w:rsidR="00E83EA8" w:rsidRPr="00E83EA8" w:rsidRDefault="00E83EA8" w:rsidP="00E83EA8">
            <w:pPr>
              <w:spacing w:after="60"/>
              <w:jc w:val="right"/>
              <w:rPr>
                <w:sz w:val="18"/>
                <w:szCs w:val="18"/>
                <w:lang w:val="fr-CA"/>
              </w:rPr>
            </w:pPr>
            <w:r w:rsidRPr="00E83EA8">
              <w:rPr>
                <w:sz w:val="18"/>
                <w:szCs w:val="18"/>
                <w:lang w:val="fr-CA"/>
              </w:rPr>
              <w:t>84</w:t>
            </w:r>
            <w:r>
              <w:rPr>
                <w:sz w:val="18"/>
                <w:szCs w:val="18"/>
                <w:lang w:val="fr-CA"/>
              </w:rPr>
              <w:t xml:space="preserve"> </w:t>
            </w:r>
            <w:r w:rsidRPr="00E83EA8">
              <w:rPr>
                <w:sz w:val="18"/>
                <w:szCs w:val="18"/>
                <w:lang w:val="fr-CA"/>
              </w:rPr>
              <w:t>583</w:t>
            </w:r>
          </w:p>
        </w:tc>
        <w:tc>
          <w:tcPr>
            <w:tcW w:w="750" w:type="pct"/>
          </w:tcPr>
          <w:p w14:paraId="6CA1D0AE" w14:textId="77777777" w:rsidR="00E83EA8" w:rsidRPr="00E83EA8" w:rsidRDefault="00E83EA8" w:rsidP="00E83EA8">
            <w:pPr>
              <w:spacing w:after="60"/>
              <w:jc w:val="right"/>
              <w:rPr>
                <w:sz w:val="18"/>
                <w:szCs w:val="18"/>
                <w:lang w:val="fr-CA"/>
              </w:rPr>
            </w:pPr>
            <w:r w:rsidRPr="00E83EA8">
              <w:rPr>
                <w:sz w:val="18"/>
                <w:szCs w:val="18"/>
                <w:lang w:val="fr-CA"/>
              </w:rPr>
              <w:t>0</w:t>
            </w:r>
          </w:p>
        </w:tc>
        <w:tc>
          <w:tcPr>
            <w:tcW w:w="749" w:type="pct"/>
            <w:shd w:val="clear" w:color="auto" w:fill="auto"/>
          </w:tcPr>
          <w:p w14:paraId="16CFA2E4" w14:textId="77777777" w:rsidR="00E83EA8" w:rsidRPr="00E83EA8" w:rsidRDefault="00E83EA8" w:rsidP="00E83EA8">
            <w:pPr>
              <w:spacing w:after="60"/>
              <w:jc w:val="right"/>
              <w:rPr>
                <w:sz w:val="18"/>
                <w:szCs w:val="18"/>
                <w:lang w:val="fr-CA"/>
              </w:rPr>
            </w:pPr>
            <w:r w:rsidRPr="00E83EA8">
              <w:rPr>
                <w:sz w:val="18"/>
                <w:szCs w:val="18"/>
                <w:lang w:val="fr-CA"/>
              </w:rPr>
              <w:t>0</w:t>
            </w:r>
          </w:p>
        </w:tc>
        <w:tc>
          <w:tcPr>
            <w:tcW w:w="749" w:type="pct"/>
            <w:shd w:val="clear" w:color="auto" w:fill="auto"/>
          </w:tcPr>
          <w:p w14:paraId="36A8CC16" w14:textId="7F7DE258" w:rsidR="00E83EA8" w:rsidRPr="00E83EA8" w:rsidRDefault="00E83EA8" w:rsidP="00E83EA8">
            <w:pPr>
              <w:spacing w:after="60"/>
              <w:jc w:val="right"/>
              <w:rPr>
                <w:sz w:val="18"/>
                <w:szCs w:val="18"/>
                <w:lang w:val="fr-CA"/>
              </w:rPr>
            </w:pPr>
            <w:r w:rsidRPr="00E83EA8">
              <w:rPr>
                <w:sz w:val="18"/>
                <w:szCs w:val="18"/>
                <w:lang w:val="fr-CA"/>
              </w:rPr>
              <w:t>84</w:t>
            </w:r>
            <w:r>
              <w:rPr>
                <w:sz w:val="18"/>
                <w:szCs w:val="18"/>
                <w:lang w:val="fr-CA"/>
              </w:rPr>
              <w:t xml:space="preserve"> </w:t>
            </w:r>
            <w:r w:rsidRPr="00E83EA8">
              <w:rPr>
                <w:sz w:val="18"/>
                <w:szCs w:val="18"/>
                <w:lang w:val="fr-CA"/>
              </w:rPr>
              <w:t>583</w:t>
            </w:r>
          </w:p>
        </w:tc>
      </w:tr>
    </w:tbl>
    <w:p w14:paraId="112E0B41" w14:textId="77777777" w:rsidR="00A05E2A" w:rsidRPr="00E83EA8" w:rsidRDefault="00A05E2A" w:rsidP="00A05E2A">
      <w:pPr>
        <w:ind w:right="-420"/>
        <w:jc w:val="center"/>
        <w:rPr>
          <w:sz w:val="18"/>
          <w:szCs w:val="18"/>
          <w:lang w:val="fr-CA"/>
        </w:rPr>
      </w:pPr>
    </w:p>
    <w:tbl>
      <w:tblPr>
        <w:tblStyle w:val="TableGrid"/>
        <w:tblW w:w="5309" w:type="pct"/>
        <w:tblInd w:w="-113" w:type="dxa"/>
        <w:tblLook w:val="04A0" w:firstRow="1" w:lastRow="0" w:firstColumn="1" w:lastColumn="0" w:noHBand="0" w:noVBand="1"/>
      </w:tblPr>
      <w:tblGrid>
        <w:gridCol w:w="1381"/>
        <w:gridCol w:w="696"/>
        <w:gridCol w:w="1309"/>
        <w:gridCol w:w="817"/>
        <w:gridCol w:w="817"/>
        <w:gridCol w:w="818"/>
        <w:gridCol w:w="818"/>
        <w:gridCol w:w="818"/>
        <w:gridCol w:w="818"/>
        <w:gridCol w:w="818"/>
        <w:gridCol w:w="818"/>
      </w:tblGrid>
      <w:tr w:rsidR="00C93F09" w:rsidRPr="00E83EA8" w14:paraId="1325A725" w14:textId="77777777" w:rsidTr="00C93F09">
        <w:trPr>
          <w:trHeight w:val="215"/>
        </w:trPr>
        <w:tc>
          <w:tcPr>
            <w:tcW w:w="1696" w:type="pct"/>
            <w:gridSpan w:val="3"/>
            <w:shd w:val="clear" w:color="auto" w:fill="auto"/>
            <w:tcMar>
              <w:left w:w="58" w:type="dxa"/>
              <w:right w:w="58" w:type="dxa"/>
            </w:tcMar>
          </w:tcPr>
          <w:p w14:paraId="2E727AA8" w14:textId="16E29B5A" w:rsidR="00A05E2A" w:rsidRPr="00E83EA8" w:rsidRDefault="00A05E2A" w:rsidP="009D6175">
            <w:pPr>
              <w:jc w:val="left"/>
              <w:rPr>
                <w:b/>
                <w:sz w:val="18"/>
                <w:szCs w:val="18"/>
                <w:lang w:val="fr-CA"/>
              </w:rPr>
            </w:pPr>
            <w:r w:rsidRPr="00E83EA8">
              <w:rPr>
                <w:b/>
                <w:sz w:val="18"/>
                <w:szCs w:val="18"/>
                <w:lang w:val="fr-CA"/>
              </w:rPr>
              <w:t xml:space="preserve">(VI) </w:t>
            </w:r>
            <w:r w:rsidR="00E83EA8">
              <w:rPr>
                <w:b/>
                <w:sz w:val="18"/>
                <w:szCs w:val="18"/>
                <w:lang w:val="fr-CA"/>
              </w:rPr>
              <w:t xml:space="preserve">DONNÉES DU </w:t>
            </w:r>
            <w:r w:rsidRPr="00E83EA8">
              <w:rPr>
                <w:b/>
                <w:sz w:val="18"/>
                <w:szCs w:val="18"/>
                <w:lang w:val="fr-CA"/>
              </w:rPr>
              <w:t xml:space="preserve">PROJET  </w:t>
            </w:r>
          </w:p>
        </w:tc>
        <w:tc>
          <w:tcPr>
            <w:tcW w:w="413" w:type="pct"/>
            <w:shd w:val="clear" w:color="auto" w:fill="auto"/>
            <w:tcMar>
              <w:left w:w="58" w:type="dxa"/>
              <w:right w:w="58" w:type="dxa"/>
            </w:tcMar>
            <w:vAlign w:val="center"/>
          </w:tcPr>
          <w:p w14:paraId="78D841CA" w14:textId="77777777" w:rsidR="00A05E2A" w:rsidRPr="00E83EA8" w:rsidRDefault="00A05E2A" w:rsidP="009D6175">
            <w:pPr>
              <w:jc w:val="center"/>
              <w:rPr>
                <w:b/>
                <w:sz w:val="18"/>
                <w:szCs w:val="18"/>
                <w:lang w:val="fr-CA"/>
              </w:rPr>
            </w:pPr>
            <w:r w:rsidRPr="00E83EA8">
              <w:rPr>
                <w:b/>
                <w:sz w:val="18"/>
                <w:szCs w:val="18"/>
                <w:lang w:val="fr-CA"/>
              </w:rPr>
              <w:t>2023</w:t>
            </w:r>
          </w:p>
        </w:tc>
        <w:tc>
          <w:tcPr>
            <w:tcW w:w="413" w:type="pct"/>
            <w:shd w:val="clear" w:color="auto" w:fill="auto"/>
            <w:tcMar>
              <w:left w:w="58" w:type="dxa"/>
              <w:right w:w="58" w:type="dxa"/>
            </w:tcMar>
            <w:vAlign w:val="center"/>
          </w:tcPr>
          <w:p w14:paraId="1B60DC85" w14:textId="77777777" w:rsidR="00A05E2A" w:rsidRPr="00E83EA8" w:rsidRDefault="00A05E2A" w:rsidP="009D6175">
            <w:pPr>
              <w:jc w:val="center"/>
              <w:rPr>
                <w:b/>
                <w:sz w:val="18"/>
                <w:szCs w:val="18"/>
                <w:lang w:val="fr-CA"/>
              </w:rPr>
            </w:pPr>
            <w:r w:rsidRPr="00E83EA8">
              <w:rPr>
                <w:b/>
                <w:sz w:val="18"/>
                <w:szCs w:val="18"/>
                <w:lang w:val="fr-CA"/>
              </w:rPr>
              <w:t>2024</w:t>
            </w:r>
          </w:p>
        </w:tc>
        <w:tc>
          <w:tcPr>
            <w:tcW w:w="413" w:type="pct"/>
            <w:shd w:val="clear" w:color="auto" w:fill="auto"/>
            <w:tcMar>
              <w:left w:w="58" w:type="dxa"/>
              <w:right w:w="58" w:type="dxa"/>
            </w:tcMar>
            <w:vAlign w:val="center"/>
          </w:tcPr>
          <w:p w14:paraId="6DF890A3" w14:textId="77777777" w:rsidR="00A05E2A" w:rsidRPr="00E83EA8" w:rsidRDefault="00A05E2A" w:rsidP="009D6175">
            <w:pPr>
              <w:jc w:val="center"/>
              <w:rPr>
                <w:b/>
                <w:sz w:val="18"/>
                <w:szCs w:val="18"/>
                <w:lang w:val="fr-CA"/>
              </w:rPr>
            </w:pPr>
            <w:r w:rsidRPr="00E83EA8">
              <w:rPr>
                <w:b/>
                <w:sz w:val="18"/>
                <w:szCs w:val="18"/>
                <w:lang w:val="fr-CA"/>
              </w:rPr>
              <w:t>2025</w:t>
            </w:r>
          </w:p>
        </w:tc>
        <w:tc>
          <w:tcPr>
            <w:tcW w:w="413" w:type="pct"/>
            <w:tcMar>
              <w:left w:w="58" w:type="dxa"/>
              <w:right w:w="58" w:type="dxa"/>
            </w:tcMar>
            <w:vAlign w:val="center"/>
          </w:tcPr>
          <w:p w14:paraId="73D1B180" w14:textId="77777777" w:rsidR="00A05E2A" w:rsidRPr="00E83EA8" w:rsidRDefault="00A05E2A" w:rsidP="009D6175">
            <w:pPr>
              <w:jc w:val="center"/>
              <w:rPr>
                <w:b/>
                <w:sz w:val="18"/>
                <w:szCs w:val="18"/>
                <w:lang w:val="fr-CA"/>
              </w:rPr>
            </w:pPr>
            <w:r w:rsidRPr="00E83EA8">
              <w:rPr>
                <w:b/>
                <w:sz w:val="18"/>
                <w:szCs w:val="18"/>
                <w:lang w:val="fr-CA"/>
              </w:rPr>
              <w:t>2026</w:t>
            </w:r>
          </w:p>
        </w:tc>
        <w:tc>
          <w:tcPr>
            <w:tcW w:w="413" w:type="pct"/>
            <w:tcMar>
              <w:left w:w="58" w:type="dxa"/>
              <w:right w:w="58" w:type="dxa"/>
            </w:tcMar>
            <w:vAlign w:val="center"/>
          </w:tcPr>
          <w:p w14:paraId="4E93781B" w14:textId="77777777" w:rsidR="00A05E2A" w:rsidRPr="00E83EA8" w:rsidRDefault="00A05E2A" w:rsidP="009D6175">
            <w:pPr>
              <w:jc w:val="center"/>
              <w:rPr>
                <w:b/>
                <w:sz w:val="18"/>
                <w:szCs w:val="18"/>
                <w:lang w:val="fr-CA"/>
              </w:rPr>
            </w:pPr>
            <w:r w:rsidRPr="00E83EA8">
              <w:rPr>
                <w:b/>
                <w:sz w:val="18"/>
                <w:szCs w:val="18"/>
                <w:lang w:val="fr-CA"/>
              </w:rPr>
              <w:t>2027</w:t>
            </w:r>
          </w:p>
        </w:tc>
        <w:tc>
          <w:tcPr>
            <w:tcW w:w="413" w:type="pct"/>
            <w:tcMar>
              <w:left w:w="58" w:type="dxa"/>
              <w:right w:w="58" w:type="dxa"/>
            </w:tcMar>
          </w:tcPr>
          <w:p w14:paraId="0A738059" w14:textId="77777777" w:rsidR="00A05E2A" w:rsidRPr="00E83EA8" w:rsidRDefault="00A05E2A" w:rsidP="009D6175">
            <w:pPr>
              <w:jc w:val="center"/>
              <w:rPr>
                <w:b/>
                <w:sz w:val="18"/>
                <w:szCs w:val="18"/>
                <w:lang w:val="fr-CA"/>
              </w:rPr>
            </w:pPr>
            <w:r w:rsidRPr="00E83EA8">
              <w:rPr>
                <w:b/>
                <w:sz w:val="18"/>
                <w:szCs w:val="18"/>
                <w:lang w:val="fr-CA"/>
              </w:rPr>
              <w:t>2028-2029</w:t>
            </w:r>
          </w:p>
        </w:tc>
        <w:tc>
          <w:tcPr>
            <w:tcW w:w="413" w:type="pct"/>
            <w:tcMar>
              <w:left w:w="58" w:type="dxa"/>
              <w:right w:w="58" w:type="dxa"/>
            </w:tcMar>
            <w:vAlign w:val="center"/>
          </w:tcPr>
          <w:p w14:paraId="0C0F9653" w14:textId="77777777" w:rsidR="00A05E2A" w:rsidRPr="00E83EA8" w:rsidRDefault="00A05E2A" w:rsidP="009D6175">
            <w:pPr>
              <w:jc w:val="center"/>
              <w:rPr>
                <w:b/>
                <w:sz w:val="18"/>
                <w:szCs w:val="18"/>
                <w:lang w:val="fr-CA"/>
              </w:rPr>
            </w:pPr>
            <w:r w:rsidRPr="00E83EA8">
              <w:rPr>
                <w:b/>
                <w:sz w:val="18"/>
                <w:szCs w:val="18"/>
                <w:lang w:val="fr-CA"/>
              </w:rPr>
              <w:t>2030</w:t>
            </w:r>
          </w:p>
        </w:tc>
        <w:tc>
          <w:tcPr>
            <w:tcW w:w="413" w:type="pct"/>
            <w:shd w:val="clear" w:color="auto" w:fill="auto"/>
            <w:tcMar>
              <w:left w:w="58" w:type="dxa"/>
              <w:right w:w="58" w:type="dxa"/>
            </w:tcMar>
            <w:vAlign w:val="center"/>
          </w:tcPr>
          <w:p w14:paraId="4D06A646" w14:textId="77777777" w:rsidR="00A05E2A" w:rsidRPr="00E83EA8" w:rsidRDefault="00A05E2A" w:rsidP="009D6175">
            <w:pPr>
              <w:jc w:val="center"/>
              <w:rPr>
                <w:b/>
                <w:sz w:val="18"/>
                <w:szCs w:val="18"/>
                <w:lang w:val="fr-CA"/>
              </w:rPr>
            </w:pPr>
            <w:r w:rsidRPr="00E83EA8">
              <w:rPr>
                <w:b/>
                <w:sz w:val="18"/>
                <w:szCs w:val="18"/>
                <w:lang w:val="fr-CA"/>
              </w:rPr>
              <w:t>Total</w:t>
            </w:r>
          </w:p>
        </w:tc>
      </w:tr>
      <w:tr w:rsidR="00C93F09" w:rsidRPr="00E83EA8" w14:paraId="2936AE2F" w14:textId="77777777" w:rsidTr="00C93F09">
        <w:trPr>
          <w:trHeight w:val="65"/>
        </w:trPr>
        <w:tc>
          <w:tcPr>
            <w:tcW w:w="1696" w:type="pct"/>
            <w:gridSpan w:val="3"/>
            <w:shd w:val="clear" w:color="auto" w:fill="auto"/>
            <w:tcMar>
              <w:left w:w="58" w:type="dxa"/>
              <w:right w:w="58" w:type="dxa"/>
            </w:tcMar>
          </w:tcPr>
          <w:p w14:paraId="2689F682" w14:textId="080DB7F5" w:rsidR="00A05E2A" w:rsidRPr="00E83EA8" w:rsidRDefault="00E83EA8" w:rsidP="009D6175">
            <w:pPr>
              <w:tabs>
                <w:tab w:val="left" w:pos="8280"/>
              </w:tabs>
              <w:spacing w:after="60"/>
              <w:jc w:val="left"/>
              <w:rPr>
                <w:sz w:val="18"/>
                <w:szCs w:val="18"/>
                <w:lang w:val="fr-CA"/>
              </w:rPr>
            </w:pPr>
            <w:r>
              <w:rPr>
                <w:sz w:val="18"/>
                <w:szCs w:val="18"/>
                <w:lang w:val="fr-CA"/>
              </w:rPr>
              <w:t xml:space="preserve">Limites de consommation du Protocole de </w:t>
            </w:r>
            <w:r w:rsidR="00A05E2A" w:rsidRPr="00E83EA8">
              <w:rPr>
                <w:sz w:val="18"/>
                <w:szCs w:val="18"/>
                <w:lang w:val="fr-CA"/>
              </w:rPr>
              <w:t>Montr</w:t>
            </w:r>
            <w:r>
              <w:rPr>
                <w:sz w:val="18"/>
                <w:szCs w:val="18"/>
                <w:lang w:val="fr-CA"/>
              </w:rPr>
              <w:t>é</w:t>
            </w:r>
            <w:r w:rsidR="00A05E2A" w:rsidRPr="00E83EA8">
              <w:rPr>
                <w:sz w:val="18"/>
                <w:szCs w:val="18"/>
                <w:lang w:val="fr-CA"/>
              </w:rPr>
              <w:t xml:space="preserve">al </w:t>
            </w:r>
            <w:r>
              <w:rPr>
                <w:sz w:val="18"/>
                <w:szCs w:val="18"/>
                <w:lang w:val="fr-CA"/>
              </w:rPr>
              <w:t>(</w:t>
            </w:r>
            <w:r w:rsidR="00A05E2A" w:rsidRPr="00E83EA8">
              <w:rPr>
                <w:sz w:val="18"/>
                <w:szCs w:val="18"/>
                <w:lang w:val="fr-CA"/>
              </w:rPr>
              <w:t> tonnes</w:t>
            </w:r>
            <w:r>
              <w:rPr>
                <w:sz w:val="18"/>
                <w:szCs w:val="18"/>
                <w:lang w:val="fr-CA"/>
              </w:rPr>
              <w:t xml:space="preserve"> PAO</w:t>
            </w:r>
            <w:r w:rsidR="00A05E2A" w:rsidRPr="00E83EA8">
              <w:rPr>
                <w:sz w:val="18"/>
                <w:szCs w:val="18"/>
                <w:lang w:val="fr-CA"/>
              </w:rPr>
              <w:t>)</w:t>
            </w:r>
          </w:p>
        </w:tc>
        <w:tc>
          <w:tcPr>
            <w:tcW w:w="413" w:type="pct"/>
            <w:shd w:val="clear" w:color="auto" w:fill="auto"/>
            <w:tcMar>
              <w:left w:w="58" w:type="dxa"/>
              <w:right w:w="58" w:type="dxa"/>
            </w:tcMar>
          </w:tcPr>
          <w:p w14:paraId="15C29852" w14:textId="4DEACEA4"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1</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29</w:t>
            </w:r>
          </w:p>
        </w:tc>
        <w:tc>
          <w:tcPr>
            <w:tcW w:w="413" w:type="pct"/>
            <w:tcMar>
              <w:left w:w="58" w:type="dxa"/>
              <w:right w:w="58" w:type="dxa"/>
            </w:tcMar>
          </w:tcPr>
          <w:p w14:paraId="655A3304" w14:textId="101E1B03"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1</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29</w:t>
            </w:r>
          </w:p>
        </w:tc>
        <w:tc>
          <w:tcPr>
            <w:tcW w:w="413" w:type="pct"/>
            <w:tcMar>
              <w:left w:w="58" w:type="dxa"/>
              <w:right w:w="58" w:type="dxa"/>
            </w:tcMar>
          </w:tcPr>
          <w:p w14:paraId="50640741" w14:textId="66D53ED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64</w:t>
            </w:r>
          </w:p>
        </w:tc>
        <w:tc>
          <w:tcPr>
            <w:tcW w:w="413" w:type="pct"/>
            <w:tcMar>
              <w:left w:w="58" w:type="dxa"/>
              <w:right w:w="58" w:type="dxa"/>
            </w:tcMar>
          </w:tcPr>
          <w:p w14:paraId="28772A8C" w14:textId="24539882"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64</w:t>
            </w:r>
          </w:p>
        </w:tc>
        <w:tc>
          <w:tcPr>
            <w:tcW w:w="413" w:type="pct"/>
            <w:tcMar>
              <w:left w:w="58" w:type="dxa"/>
              <w:right w:w="58" w:type="dxa"/>
            </w:tcMar>
          </w:tcPr>
          <w:p w14:paraId="7EA7FFD7" w14:textId="2E2662E3"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64</w:t>
            </w:r>
          </w:p>
        </w:tc>
        <w:tc>
          <w:tcPr>
            <w:tcW w:w="413" w:type="pct"/>
            <w:tcMar>
              <w:left w:w="58" w:type="dxa"/>
              <w:right w:w="58" w:type="dxa"/>
            </w:tcMar>
          </w:tcPr>
          <w:p w14:paraId="0E0EEA26" w14:textId="67ACACB0"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64</w:t>
            </w:r>
          </w:p>
        </w:tc>
        <w:tc>
          <w:tcPr>
            <w:tcW w:w="413" w:type="pct"/>
            <w:tcMar>
              <w:left w:w="58" w:type="dxa"/>
              <w:right w:w="58" w:type="dxa"/>
            </w:tcMar>
          </w:tcPr>
          <w:p w14:paraId="6D395DD6" w14:textId="53D0DC11"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00</w:t>
            </w:r>
          </w:p>
        </w:tc>
        <w:tc>
          <w:tcPr>
            <w:tcW w:w="413" w:type="pct"/>
            <w:tcMar>
              <w:left w:w="58" w:type="dxa"/>
              <w:right w:w="58" w:type="dxa"/>
            </w:tcMar>
          </w:tcPr>
          <w:p w14:paraId="4CD1D71F" w14:textId="38A05EF7" w:rsidR="00A05E2A" w:rsidRPr="00E83EA8" w:rsidRDefault="00C93F09" w:rsidP="009D6175">
            <w:pPr>
              <w:tabs>
                <w:tab w:val="left" w:pos="8280"/>
              </w:tabs>
              <w:spacing w:after="60"/>
              <w:jc w:val="right"/>
              <w:rPr>
                <w:rFonts w:asciiTheme="majorBidi" w:hAnsiTheme="majorBidi" w:cstheme="majorBidi"/>
                <w:sz w:val="18"/>
                <w:szCs w:val="18"/>
                <w:lang w:val="fr-CA"/>
              </w:rPr>
            </w:pPr>
            <w:proofErr w:type="spellStart"/>
            <w:r>
              <w:rPr>
                <w:rFonts w:asciiTheme="majorBidi" w:hAnsiTheme="majorBidi" w:cstheme="majorBidi"/>
                <w:sz w:val="18"/>
                <w:szCs w:val="18"/>
                <w:lang w:val="fr-CA"/>
              </w:rPr>
              <w:t>s.o</w:t>
            </w:r>
            <w:proofErr w:type="spellEnd"/>
            <w:r>
              <w:rPr>
                <w:rFonts w:asciiTheme="majorBidi" w:hAnsiTheme="majorBidi" w:cstheme="majorBidi"/>
                <w:sz w:val="18"/>
                <w:szCs w:val="18"/>
                <w:lang w:val="fr-CA"/>
              </w:rPr>
              <w:t>.</w:t>
            </w:r>
          </w:p>
        </w:tc>
      </w:tr>
      <w:tr w:rsidR="00C93F09" w:rsidRPr="00E83EA8" w14:paraId="0687756D" w14:textId="77777777" w:rsidTr="00C93F09">
        <w:trPr>
          <w:trHeight w:val="65"/>
        </w:trPr>
        <w:tc>
          <w:tcPr>
            <w:tcW w:w="1696" w:type="pct"/>
            <w:gridSpan w:val="3"/>
            <w:shd w:val="clear" w:color="auto" w:fill="auto"/>
            <w:tcMar>
              <w:left w:w="58" w:type="dxa"/>
              <w:right w:w="58" w:type="dxa"/>
            </w:tcMar>
          </w:tcPr>
          <w:p w14:paraId="25703310" w14:textId="77777777" w:rsidR="00C93F09" w:rsidRDefault="00C93F09" w:rsidP="009D6175">
            <w:pPr>
              <w:tabs>
                <w:tab w:val="left" w:pos="8280"/>
              </w:tabs>
              <w:spacing w:after="60"/>
              <w:jc w:val="left"/>
              <w:rPr>
                <w:sz w:val="18"/>
                <w:szCs w:val="18"/>
                <w:lang w:val="fr-CA"/>
              </w:rPr>
            </w:pPr>
            <w:r>
              <w:rPr>
                <w:sz w:val="18"/>
                <w:szCs w:val="18"/>
                <w:lang w:val="fr-CA"/>
              </w:rPr>
              <w:t xml:space="preserve">Consommation maximale admissible </w:t>
            </w:r>
          </w:p>
          <w:p w14:paraId="31C50676" w14:textId="3A352F9B" w:rsidR="00A05E2A" w:rsidRPr="00E83EA8" w:rsidRDefault="00A05E2A" w:rsidP="009D6175">
            <w:pPr>
              <w:tabs>
                <w:tab w:val="left" w:pos="8280"/>
              </w:tabs>
              <w:spacing w:after="60"/>
              <w:jc w:val="left"/>
              <w:rPr>
                <w:sz w:val="18"/>
                <w:szCs w:val="18"/>
                <w:lang w:val="fr-CA"/>
              </w:rPr>
            </w:pPr>
            <w:r w:rsidRPr="00E83EA8">
              <w:rPr>
                <w:sz w:val="18"/>
                <w:szCs w:val="18"/>
                <w:lang w:val="fr-CA"/>
              </w:rPr>
              <w:t>(</w:t>
            </w:r>
            <w:proofErr w:type="gramStart"/>
            <w:r w:rsidRPr="00E83EA8">
              <w:rPr>
                <w:sz w:val="18"/>
                <w:szCs w:val="18"/>
                <w:lang w:val="fr-CA"/>
              </w:rPr>
              <w:t>tonnes</w:t>
            </w:r>
            <w:proofErr w:type="gramEnd"/>
            <w:r w:rsidR="00C93F09">
              <w:rPr>
                <w:sz w:val="18"/>
                <w:szCs w:val="18"/>
                <w:lang w:val="fr-CA"/>
              </w:rPr>
              <w:t xml:space="preserve"> PAO</w:t>
            </w:r>
            <w:r w:rsidRPr="00E83EA8">
              <w:rPr>
                <w:sz w:val="18"/>
                <w:szCs w:val="18"/>
                <w:lang w:val="fr-CA"/>
              </w:rPr>
              <w:t>)</w:t>
            </w:r>
          </w:p>
        </w:tc>
        <w:tc>
          <w:tcPr>
            <w:tcW w:w="413" w:type="pct"/>
            <w:shd w:val="clear" w:color="auto" w:fill="auto"/>
            <w:tcMar>
              <w:left w:w="58" w:type="dxa"/>
              <w:right w:w="58" w:type="dxa"/>
            </w:tcMar>
          </w:tcPr>
          <w:p w14:paraId="6E9597FC" w14:textId="3DCB6343"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1</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29</w:t>
            </w:r>
          </w:p>
        </w:tc>
        <w:tc>
          <w:tcPr>
            <w:tcW w:w="413" w:type="pct"/>
            <w:tcMar>
              <w:left w:w="58" w:type="dxa"/>
              <w:right w:w="58" w:type="dxa"/>
            </w:tcMar>
          </w:tcPr>
          <w:p w14:paraId="7BF48472" w14:textId="6CA344DE"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1</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29</w:t>
            </w:r>
          </w:p>
        </w:tc>
        <w:tc>
          <w:tcPr>
            <w:tcW w:w="413" w:type="pct"/>
            <w:tcMar>
              <w:left w:w="58" w:type="dxa"/>
              <w:right w:w="58" w:type="dxa"/>
            </w:tcMar>
          </w:tcPr>
          <w:p w14:paraId="6E8A0AD0" w14:textId="1EE4500E"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64</w:t>
            </w:r>
          </w:p>
        </w:tc>
        <w:tc>
          <w:tcPr>
            <w:tcW w:w="413" w:type="pct"/>
            <w:tcMar>
              <w:left w:w="58" w:type="dxa"/>
              <w:right w:w="58" w:type="dxa"/>
            </w:tcMar>
          </w:tcPr>
          <w:p w14:paraId="40CDC214" w14:textId="6646C25B"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64</w:t>
            </w:r>
          </w:p>
        </w:tc>
        <w:tc>
          <w:tcPr>
            <w:tcW w:w="413" w:type="pct"/>
            <w:tcMar>
              <w:left w:w="58" w:type="dxa"/>
              <w:right w:w="58" w:type="dxa"/>
            </w:tcMar>
          </w:tcPr>
          <w:p w14:paraId="309B3E20" w14:textId="1F6DC712"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64</w:t>
            </w:r>
          </w:p>
        </w:tc>
        <w:tc>
          <w:tcPr>
            <w:tcW w:w="413" w:type="pct"/>
            <w:tcMar>
              <w:left w:w="58" w:type="dxa"/>
              <w:right w:w="58" w:type="dxa"/>
            </w:tcMar>
          </w:tcPr>
          <w:p w14:paraId="4EAB28B1" w14:textId="01F65361"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64</w:t>
            </w:r>
          </w:p>
        </w:tc>
        <w:tc>
          <w:tcPr>
            <w:tcW w:w="413" w:type="pct"/>
            <w:tcMar>
              <w:left w:w="58" w:type="dxa"/>
              <w:right w:w="58" w:type="dxa"/>
            </w:tcMar>
          </w:tcPr>
          <w:p w14:paraId="1744EAB1" w14:textId="5CBF65CE"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r w:rsidR="00E83EA8">
              <w:rPr>
                <w:rFonts w:asciiTheme="majorBidi" w:hAnsiTheme="majorBidi" w:cstheme="majorBidi"/>
                <w:sz w:val="18"/>
                <w:szCs w:val="18"/>
                <w:lang w:val="fr-CA"/>
              </w:rPr>
              <w:t>,</w:t>
            </w:r>
            <w:r w:rsidRPr="00E83EA8">
              <w:rPr>
                <w:rFonts w:asciiTheme="majorBidi" w:hAnsiTheme="majorBidi" w:cstheme="majorBidi"/>
                <w:sz w:val="18"/>
                <w:szCs w:val="18"/>
                <w:lang w:val="fr-CA"/>
              </w:rPr>
              <w:t>00</w:t>
            </w:r>
          </w:p>
        </w:tc>
        <w:tc>
          <w:tcPr>
            <w:tcW w:w="413" w:type="pct"/>
            <w:tcMar>
              <w:left w:w="58" w:type="dxa"/>
              <w:right w:w="58" w:type="dxa"/>
            </w:tcMar>
          </w:tcPr>
          <w:p w14:paraId="49EC3A5A" w14:textId="34A9FEC5" w:rsidR="00A05E2A" w:rsidRPr="00E83EA8" w:rsidRDefault="00C93F09" w:rsidP="009D6175">
            <w:pPr>
              <w:tabs>
                <w:tab w:val="left" w:pos="8280"/>
              </w:tabs>
              <w:spacing w:after="60"/>
              <w:jc w:val="right"/>
              <w:rPr>
                <w:rFonts w:asciiTheme="majorBidi" w:hAnsiTheme="majorBidi" w:cstheme="majorBidi"/>
                <w:sz w:val="18"/>
                <w:szCs w:val="18"/>
                <w:lang w:val="fr-CA"/>
              </w:rPr>
            </w:pPr>
            <w:proofErr w:type="spellStart"/>
            <w:r>
              <w:rPr>
                <w:rFonts w:asciiTheme="majorBidi" w:hAnsiTheme="majorBidi" w:cstheme="majorBidi"/>
                <w:sz w:val="18"/>
                <w:szCs w:val="18"/>
                <w:lang w:val="fr-CA"/>
              </w:rPr>
              <w:t>s.o</w:t>
            </w:r>
            <w:proofErr w:type="spellEnd"/>
            <w:r>
              <w:rPr>
                <w:rFonts w:asciiTheme="majorBidi" w:hAnsiTheme="majorBidi" w:cstheme="majorBidi"/>
                <w:sz w:val="18"/>
                <w:szCs w:val="18"/>
                <w:lang w:val="fr-CA"/>
              </w:rPr>
              <w:t>.</w:t>
            </w:r>
          </w:p>
        </w:tc>
      </w:tr>
      <w:tr w:rsidR="00C93F09" w:rsidRPr="00E83EA8" w14:paraId="306A73F5" w14:textId="77777777" w:rsidTr="00615C26">
        <w:trPr>
          <w:trHeight w:val="57"/>
        </w:trPr>
        <w:tc>
          <w:tcPr>
            <w:tcW w:w="697" w:type="pct"/>
            <w:vMerge w:val="restart"/>
            <w:shd w:val="clear" w:color="auto" w:fill="auto"/>
            <w:tcMar>
              <w:left w:w="58" w:type="dxa"/>
              <w:right w:w="58" w:type="dxa"/>
            </w:tcMar>
            <w:vAlign w:val="center"/>
          </w:tcPr>
          <w:p w14:paraId="15B08B33" w14:textId="74D591C6" w:rsidR="00A05E2A" w:rsidRPr="00E83EA8" w:rsidRDefault="00C93F09" w:rsidP="009D6175">
            <w:pPr>
              <w:tabs>
                <w:tab w:val="left" w:pos="8280"/>
              </w:tabs>
              <w:spacing w:after="60"/>
              <w:jc w:val="left"/>
              <w:rPr>
                <w:sz w:val="18"/>
                <w:szCs w:val="18"/>
                <w:lang w:val="fr-CA"/>
              </w:rPr>
            </w:pPr>
            <w:r>
              <w:rPr>
                <w:sz w:val="18"/>
                <w:szCs w:val="18"/>
                <w:lang w:val="fr-CA"/>
              </w:rPr>
              <w:t>Coûts d</w:t>
            </w:r>
            <w:r w:rsidR="00615C26">
              <w:rPr>
                <w:sz w:val="18"/>
                <w:szCs w:val="18"/>
                <w:lang w:val="fr-CA"/>
              </w:rPr>
              <w:t>u</w:t>
            </w:r>
            <w:r>
              <w:rPr>
                <w:sz w:val="18"/>
                <w:szCs w:val="18"/>
                <w:lang w:val="fr-CA"/>
              </w:rPr>
              <w:t xml:space="preserve"> projet demandés en </w:t>
            </w:r>
            <w:proofErr w:type="gramStart"/>
            <w:r>
              <w:rPr>
                <w:sz w:val="18"/>
                <w:szCs w:val="18"/>
                <w:lang w:val="fr-CA"/>
              </w:rPr>
              <w:t>principe</w:t>
            </w:r>
            <w:r w:rsidR="00A05E2A" w:rsidRPr="00E83EA8">
              <w:rPr>
                <w:sz w:val="18"/>
                <w:szCs w:val="18"/>
                <w:lang w:val="fr-CA"/>
              </w:rPr>
              <w:t>(</w:t>
            </w:r>
            <w:proofErr w:type="gramEnd"/>
            <w:r>
              <w:rPr>
                <w:sz w:val="18"/>
                <w:szCs w:val="18"/>
                <w:lang w:val="fr-CA"/>
              </w:rPr>
              <w:t xml:space="preserve">$ </w:t>
            </w:r>
            <w:r w:rsidR="00A05E2A" w:rsidRPr="00E83EA8">
              <w:rPr>
                <w:sz w:val="18"/>
                <w:szCs w:val="18"/>
                <w:lang w:val="fr-CA"/>
              </w:rPr>
              <w:t>US)</w:t>
            </w:r>
          </w:p>
        </w:tc>
        <w:tc>
          <w:tcPr>
            <w:tcW w:w="338" w:type="pct"/>
            <w:vMerge w:val="restart"/>
            <w:shd w:val="clear" w:color="auto" w:fill="auto"/>
            <w:tcMar>
              <w:left w:w="58" w:type="dxa"/>
              <w:right w:w="58" w:type="dxa"/>
            </w:tcMar>
            <w:vAlign w:val="center"/>
          </w:tcPr>
          <w:p w14:paraId="30D8EAA3" w14:textId="0AFDAEFA" w:rsidR="00A05E2A" w:rsidRPr="00E83EA8" w:rsidRDefault="00A05E2A" w:rsidP="009D6175">
            <w:pPr>
              <w:tabs>
                <w:tab w:val="left" w:pos="8280"/>
              </w:tabs>
              <w:spacing w:after="60"/>
              <w:jc w:val="center"/>
              <w:rPr>
                <w:sz w:val="18"/>
                <w:szCs w:val="18"/>
                <w:lang w:val="fr-CA"/>
              </w:rPr>
            </w:pPr>
            <w:r w:rsidRPr="00E83EA8">
              <w:rPr>
                <w:sz w:val="18"/>
                <w:szCs w:val="18"/>
                <w:lang w:val="fr-CA"/>
              </w:rPr>
              <w:t>P</w:t>
            </w:r>
            <w:r w:rsidR="00C93F09">
              <w:rPr>
                <w:sz w:val="18"/>
                <w:szCs w:val="18"/>
                <w:lang w:val="fr-CA"/>
              </w:rPr>
              <w:t>NUE</w:t>
            </w:r>
          </w:p>
        </w:tc>
        <w:tc>
          <w:tcPr>
            <w:tcW w:w="661" w:type="pct"/>
            <w:shd w:val="clear" w:color="auto" w:fill="auto"/>
            <w:tcMar>
              <w:left w:w="58" w:type="dxa"/>
              <w:right w:w="58" w:type="dxa"/>
            </w:tcMar>
          </w:tcPr>
          <w:p w14:paraId="0CAE3128" w14:textId="76E22501" w:rsidR="00A05E2A" w:rsidRPr="00E83EA8" w:rsidRDefault="00C93F09" w:rsidP="009D6175">
            <w:pPr>
              <w:tabs>
                <w:tab w:val="left" w:pos="8280"/>
              </w:tabs>
              <w:spacing w:after="60"/>
              <w:jc w:val="left"/>
              <w:rPr>
                <w:sz w:val="18"/>
                <w:szCs w:val="18"/>
                <w:lang w:val="fr-CA"/>
              </w:rPr>
            </w:pPr>
            <w:r>
              <w:rPr>
                <w:sz w:val="18"/>
                <w:szCs w:val="18"/>
                <w:lang w:val="fr-CA"/>
              </w:rPr>
              <w:t>Coûts d</w:t>
            </w:r>
            <w:r w:rsidR="00615C26">
              <w:rPr>
                <w:sz w:val="18"/>
                <w:szCs w:val="18"/>
                <w:lang w:val="fr-CA"/>
              </w:rPr>
              <w:t>u</w:t>
            </w:r>
            <w:r>
              <w:rPr>
                <w:sz w:val="18"/>
                <w:szCs w:val="18"/>
                <w:lang w:val="fr-CA"/>
              </w:rPr>
              <w:t xml:space="preserve"> projet</w:t>
            </w:r>
          </w:p>
        </w:tc>
        <w:tc>
          <w:tcPr>
            <w:tcW w:w="413" w:type="pct"/>
            <w:shd w:val="clear" w:color="auto" w:fill="auto"/>
            <w:tcMar>
              <w:left w:w="58" w:type="dxa"/>
              <w:right w:w="58" w:type="dxa"/>
            </w:tcMar>
          </w:tcPr>
          <w:p w14:paraId="11A07904" w14:textId="605238E9"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166</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100</w:t>
            </w:r>
          </w:p>
        </w:tc>
        <w:tc>
          <w:tcPr>
            <w:tcW w:w="413" w:type="pct"/>
            <w:tcMar>
              <w:left w:w="58" w:type="dxa"/>
              <w:right w:w="58" w:type="dxa"/>
            </w:tcMar>
          </w:tcPr>
          <w:p w14:paraId="544F4BBE"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0119A832"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5056366B"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16727FD1" w14:textId="6FB6E0A4"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158</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400</w:t>
            </w:r>
          </w:p>
        </w:tc>
        <w:tc>
          <w:tcPr>
            <w:tcW w:w="413" w:type="pct"/>
            <w:tcMar>
              <w:left w:w="58" w:type="dxa"/>
              <w:right w:w="58" w:type="dxa"/>
            </w:tcMar>
          </w:tcPr>
          <w:p w14:paraId="419E24CE"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6AF6CF4C" w14:textId="770C8B85"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36</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400</w:t>
            </w:r>
          </w:p>
        </w:tc>
        <w:tc>
          <w:tcPr>
            <w:tcW w:w="413" w:type="pct"/>
            <w:tcMar>
              <w:left w:w="58" w:type="dxa"/>
              <w:right w:w="58" w:type="dxa"/>
            </w:tcMar>
          </w:tcPr>
          <w:p w14:paraId="197B75FF" w14:textId="095380BD"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360</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900</w:t>
            </w:r>
          </w:p>
        </w:tc>
      </w:tr>
      <w:tr w:rsidR="00C93F09" w:rsidRPr="00E83EA8" w14:paraId="1F16C659" w14:textId="77777777" w:rsidTr="00615C26">
        <w:trPr>
          <w:trHeight w:val="126"/>
        </w:trPr>
        <w:tc>
          <w:tcPr>
            <w:tcW w:w="697" w:type="pct"/>
            <w:vMerge/>
            <w:shd w:val="clear" w:color="auto" w:fill="auto"/>
            <w:tcMar>
              <w:left w:w="58" w:type="dxa"/>
              <w:right w:w="58" w:type="dxa"/>
            </w:tcMar>
          </w:tcPr>
          <w:p w14:paraId="7EEF39F1" w14:textId="77777777" w:rsidR="00A05E2A" w:rsidRPr="00E83EA8" w:rsidRDefault="00A05E2A" w:rsidP="009D6175">
            <w:pPr>
              <w:tabs>
                <w:tab w:val="left" w:pos="8280"/>
              </w:tabs>
              <w:spacing w:after="60"/>
              <w:jc w:val="left"/>
              <w:rPr>
                <w:sz w:val="18"/>
                <w:szCs w:val="18"/>
                <w:lang w:val="fr-CA"/>
              </w:rPr>
            </w:pPr>
          </w:p>
        </w:tc>
        <w:tc>
          <w:tcPr>
            <w:tcW w:w="338" w:type="pct"/>
            <w:vMerge/>
            <w:shd w:val="clear" w:color="auto" w:fill="auto"/>
            <w:tcMar>
              <w:left w:w="58" w:type="dxa"/>
              <w:right w:w="58" w:type="dxa"/>
            </w:tcMar>
            <w:vAlign w:val="center"/>
          </w:tcPr>
          <w:p w14:paraId="3A8EDEBE" w14:textId="77777777" w:rsidR="00A05E2A" w:rsidRPr="00E83EA8" w:rsidRDefault="00A05E2A" w:rsidP="009D6175">
            <w:pPr>
              <w:tabs>
                <w:tab w:val="left" w:pos="8280"/>
              </w:tabs>
              <w:spacing w:after="60"/>
              <w:jc w:val="left"/>
              <w:rPr>
                <w:sz w:val="18"/>
                <w:szCs w:val="18"/>
                <w:lang w:val="fr-CA"/>
              </w:rPr>
            </w:pPr>
          </w:p>
        </w:tc>
        <w:tc>
          <w:tcPr>
            <w:tcW w:w="661" w:type="pct"/>
            <w:shd w:val="clear" w:color="auto" w:fill="auto"/>
            <w:tcMar>
              <w:left w:w="58" w:type="dxa"/>
              <w:right w:w="58" w:type="dxa"/>
            </w:tcMar>
          </w:tcPr>
          <w:p w14:paraId="1603F32C" w14:textId="38850400" w:rsidR="00A05E2A" w:rsidRPr="00E83EA8" w:rsidRDefault="00C93F09" w:rsidP="009D6175">
            <w:pPr>
              <w:tabs>
                <w:tab w:val="left" w:pos="8280"/>
              </w:tabs>
              <w:spacing w:after="60"/>
              <w:jc w:val="left"/>
              <w:rPr>
                <w:sz w:val="18"/>
                <w:szCs w:val="18"/>
                <w:lang w:val="fr-CA"/>
              </w:rPr>
            </w:pPr>
            <w:r>
              <w:rPr>
                <w:sz w:val="18"/>
                <w:szCs w:val="18"/>
                <w:lang w:val="fr-CA"/>
              </w:rPr>
              <w:t>Coûts d’appui</w:t>
            </w:r>
          </w:p>
        </w:tc>
        <w:tc>
          <w:tcPr>
            <w:tcW w:w="413" w:type="pct"/>
            <w:shd w:val="clear" w:color="auto" w:fill="auto"/>
            <w:tcMar>
              <w:left w:w="58" w:type="dxa"/>
              <w:right w:w="58" w:type="dxa"/>
            </w:tcMar>
          </w:tcPr>
          <w:p w14:paraId="309491C9" w14:textId="2FAB24E2"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21</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593</w:t>
            </w:r>
          </w:p>
        </w:tc>
        <w:tc>
          <w:tcPr>
            <w:tcW w:w="413" w:type="pct"/>
            <w:tcMar>
              <w:left w:w="58" w:type="dxa"/>
              <w:right w:w="58" w:type="dxa"/>
            </w:tcMar>
          </w:tcPr>
          <w:p w14:paraId="4EA9ABB4"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5E2CF081"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7D137614"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6EA5C8B6" w14:textId="650C37AA"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20</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592</w:t>
            </w:r>
          </w:p>
        </w:tc>
        <w:tc>
          <w:tcPr>
            <w:tcW w:w="413" w:type="pct"/>
            <w:tcMar>
              <w:left w:w="58" w:type="dxa"/>
              <w:right w:w="58" w:type="dxa"/>
            </w:tcMar>
          </w:tcPr>
          <w:p w14:paraId="6911DA16"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6CE87474" w14:textId="46DE1BC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4</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732</w:t>
            </w:r>
          </w:p>
        </w:tc>
        <w:tc>
          <w:tcPr>
            <w:tcW w:w="413" w:type="pct"/>
            <w:tcMar>
              <w:left w:w="58" w:type="dxa"/>
              <w:right w:w="58" w:type="dxa"/>
            </w:tcMar>
          </w:tcPr>
          <w:p w14:paraId="2CC866A6" w14:textId="09346FA6"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46</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917</w:t>
            </w:r>
          </w:p>
        </w:tc>
      </w:tr>
      <w:tr w:rsidR="00C93F09" w:rsidRPr="00E83EA8" w14:paraId="6431419F" w14:textId="77777777" w:rsidTr="00615C26">
        <w:trPr>
          <w:trHeight w:val="57"/>
        </w:trPr>
        <w:tc>
          <w:tcPr>
            <w:tcW w:w="697" w:type="pct"/>
            <w:vMerge/>
            <w:shd w:val="clear" w:color="auto" w:fill="auto"/>
            <w:tcMar>
              <w:left w:w="58" w:type="dxa"/>
              <w:right w:w="58" w:type="dxa"/>
            </w:tcMar>
          </w:tcPr>
          <w:p w14:paraId="47C40838" w14:textId="77777777" w:rsidR="00C93F09" w:rsidRPr="00E83EA8" w:rsidRDefault="00C93F09" w:rsidP="00C93F09">
            <w:pPr>
              <w:tabs>
                <w:tab w:val="left" w:pos="8280"/>
              </w:tabs>
              <w:spacing w:after="60"/>
              <w:jc w:val="left"/>
              <w:rPr>
                <w:sz w:val="18"/>
                <w:szCs w:val="18"/>
                <w:lang w:val="fr-CA"/>
              </w:rPr>
            </w:pPr>
          </w:p>
        </w:tc>
        <w:tc>
          <w:tcPr>
            <w:tcW w:w="338" w:type="pct"/>
            <w:vMerge w:val="restart"/>
            <w:shd w:val="clear" w:color="auto" w:fill="auto"/>
            <w:tcMar>
              <w:left w:w="58" w:type="dxa"/>
              <w:right w:w="58" w:type="dxa"/>
            </w:tcMar>
            <w:vAlign w:val="center"/>
          </w:tcPr>
          <w:p w14:paraId="467C158C" w14:textId="7FD9121A" w:rsidR="00C93F09" w:rsidRPr="00E83EA8" w:rsidRDefault="00C93F09" w:rsidP="00C93F09">
            <w:pPr>
              <w:tabs>
                <w:tab w:val="left" w:pos="8280"/>
              </w:tabs>
              <w:spacing w:after="60"/>
              <w:jc w:val="center"/>
              <w:rPr>
                <w:sz w:val="18"/>
                <w:szCs w:val="18"/>
                <w:lang w:val="fr-CA"/>
              </w:rPr>
            </w:pPr>
            <w:r w:rsidRPr="00E83EA8">
              <w:rPr>
                <w:sz w:val="18"/>
                <w:szCs w:val="18"/>
                <w:lang w:val="fr-CA"/>
              </w:rPr>
              <w:t>O</w:t>
            </w:r>
            <w:r>
              <w:rPr>
                <w:sz w:val="18"/>
                <w:szCs w:val="18"/>
                <w:lang w:val="fr-CA"/>
              </w:rPr>
              <w:t>NUDI</w:t>
            </w:r>
          </w:p>
        </w:tc>
        <w:tc>
          <w:tcPr>
            <w:tcW w:w="661" w:type="pct"/>
            <w:shd w:val="clear" w:color="auto" w:fill="auto"/>
            <w:tcMar>
              <w:left w:w="58" w:type="dxa"/>
              <w:right w:w="58" w:type="dxa"/>
            </w:tcMar>
          </w:tcPr>
          <w:p w14:paraId="21538775" w14:textId="47D2856D" w:rsidR="00C93F09" w:rsidRPr="00E83EA8" w:rsidRDefault="00C93F09" w:rsidP="00C93F09">
            <w:pPr>
              <w:tabs>
                <w:tab w:val="left" w:pos="8280"/>
              </w:tabs>
              <w:spacing w:after="60"/>
              <w:jc w:val="left"/>
              <w:rPr>
                <w:sz w:val="18"/>
                <w:szCs w:val="18"/>
                <w:lang w:val="fr-CA"/>
              </w:rPr>
            </w:pPr>
            <w:r>
              <w:rPr>
                <w:sz w:val="18"/>
                <w:szCs w:val="18"/>
                <w:lang w:val="fr-CA"/>
              </w:rPr>
              <w:t>Coûts d</w:t>
            </w:r>
            <w:r w:rsidR="00615C26">
              <w:rPr>
                <w:sz w:val="18"/>
                <w:szCs w:val="18"/>
                <w:lang w:val="fr-CA"/>
              </w:rPr>
              <w:t>u</w:t>
            </w:r>
            <w:r>
              <w:rPr>
                <w:sz w:val="18"/>
                <w:szCs w:val="18"/>
                <w:lang w:val="fr-CA"/>
              </w:rPr>
              <w:t xml:space="preserve"> projet</w:t>
            </w:r>
          </w:p>
        </w:tc>
        <w:tc>
          <w:tcPr>
            <w:tcW w:w="413" w:type="pct"/>
            <w:shd w:val="clear" w:color="auto" w:fill="auto"/>
            <w:tcMar>
              <w:left w:w="58" w:type="dxa"/>
              <w:right w:w="58" w:type="dxa"/>
            </w:tcMar>
          </w:tcPr>
          <w:p w14:paraId="1C80670D" w14:textId="0A5E2FB9"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61</w:t>
            </w:r>
            <w:r>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000</w:t>
            </w:r>
          </w:p>
        </w:tc>
        <w:tc>
          <w:tcPr>
            <w:tcW w:w="413" w:type="pct"/>
            <w:tcMar>
              <w:left w:w="58" w:type="dxa"/>
              <w:right w:w="58" w:type="dxa"/>
            </w:tcMar>
          </w:tcPr>
          <w:p w14:paraId="04FE2582" w14:textId="77777777"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24F1A027" w14:textId="77777777"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6499CD49" w14:textId="77777777"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7B65508B" w14:textId="0E06E493"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99</w:t>
            </w:r>
            <w:r>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600</w:t>
            </w:r>
          </w:p>
        </w:tc>
        <w:tc>
          <w:tcPr>
            <w:tcW w:w="413" w:type="pct"/>
            <w:tcMar>
              <w:left w:w="58" w:type="dxa"/>
              <w:right w:w="58" w:type="dxa"/>
            </w:tcMar>
          </w:tcPr>
          <w:p w14:paraId="78CFDB54" w14:textId="77777777"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591E28DD" w14:textId="11C300A8"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18</w:t>
            </w:r>
            <w:r>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500</w:t>
            </w:r>
          </w:p>
        </w:tc>
        <w:tc>
          <w:tcPr>
            <w:tcW w:w="413" w:type="pct"/>
            <w:tcMar>
              <w:left w:w="58" w:type="dxa"/>
              <w:right w:w="58" w:type="dxa"/>
            </w:tcMar>
          </w:tcPr>
          <w:p w14:paraId="75129028" w14:textId="4B45E966"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179</w:t>
            </w:r>
            <w:r>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100</w:t>
            </w:r>
          </w:p>
        </w:tc>
      </w:tr>
      <w:tr w:rsidR="00C93F09" w:rsidRPr="00E83EA8" w14:paraId="0D6D9F9D" w14:textId="77777777" w:rsidTr="00615C26">
        <w:trPr>
          <w:trHeight w:val="57"/>
        </w:trPr>
        <w:tc>
          <w:tcPr>
            <w:tcW w:w="697" w:type="pct"/>
            <w:vMerge/>
            <w:shd w:val="clear" w:color="auto" w:fill="auto"/>
            <w:tcMar>
              <w:left w:w="58" w:type="dxa"/>
              <w:right w:w="58" w:type="dxa"/>
            </w:tcMar>
          </w:tcPr>
          <w:p w14:paraId="50AF4A9A" w14:textId="77777777" w:rsidR="00C93F09" w:rsidRPr="00E83EA8" w:rsidRDefault="00C93F09" w:rsidP="00C93F09">
            <w:pPr>
              <w:tabs>
                <w:tab w:val="left" w:pos="8280"/>
              </w:tabs>
              <w:spacing w:after="60"/>
              <w:jc w:val="center"/>
              <w:rPr>
                <w:sz w:val="18"/>
                <w:szCs w:val="18"/>
                <w:lang w:val="fr-CA"/>
              </w:rPr>
            </w:pPr>
          </w:p>
        </w:tc>
        <w:tc>
          <w:tcPr>
            <w:tcW w:w="338" w:type="pct"/>
            <w:vMerge/>
            <w:shd w:val="clear" w:color="auto" w:fill="auto"/>
            <w:tcMar>
              <w:left w:w="58" w:type="dxa"/>
              <w:right w:w="58" w:type="dxa"/>
            </w:tcMar>
          </w:tcPr>
          <w:p w14:paraId="6FCDC79D" w14:textId="77777777" w:rsidR="00C93F09" w:rsidRPr="00E83EA8" w:rsidRDefault="00C93F09" w:rsidP="00C93F09">
            <w:pPr>
              <w:tabs>
                <w:tab w:val="left" w:pos="8280"/>
              </w:tabs>
              <w:spacing w:after="60"/>
              <w:jc w:val="center"/>
              <w:rPr>
                <w:sz w:val="18"/>
                <w:szCs w:val="18"/>
                <w:lang w:val="fr-CA"/>
              </w:rPr>
            </w:pPr>
          </w:p>
        </w:tc>
        <w:tc>
          <w:tcPr>
            <w:tcW w:w="661" w:type="pct"/>
            <w:shd w:val="clear" w:color="auto" w:fill="auto"/>
            <w:tcMar>
              <w:left w:w="58" w:type="dxa"/>
              <w:right w:w="58" w:type="dxa"/>
            </w:tcMar>
          </w:tcPr>
          <w:p w14:paraId="446FD1CA" w14:textId="15842F39" w:rsidR="00C93F09" w:rsidRPr="00E83EA8" w:rsidRDefault="00C93F09" w:rsidP="00C93F09">
            <w:pPr>
              <w:tabs>
                <w:tab w:val="left" w:pos="8280"/>
              </w:tabs>
              <w:spacing w:after="60"/>
              <w:jc w:val="left"/>
              <w:rPr>
                <w:sz w:val="18"/>
                <w:szCs w:val="18"/>
                <w:lang w:val="fr-CA"/>
              </w:rPr>
            </w:pPr>
            <w:r>
              <w:rPr>
                <w:sz w:val="18"/>
                <w:szCs w:val="18"/>
                <w:lang w:val="fr-CA"/>
              </w:rPr>
              <w:t>Coûts d’appui</w:t>
            </w:r>
          </w:p>
        </w:tc>
        <w:tc>
          <w:tcPr>
            <w:tcW w:w="413" w:type="pct"/>
            <w:shd w:val="clear" w:color="auto" w:fill="auto"/>
            <w:tcMar>
              <w:left w:w="58" w:type="dxa"/>
              <w:right w:w="58" w:type="dxa"/>
            </w:tcMar>
          </w:tcPr>
          <w:p w14:paraId="10D000B0" w14:textId="356D5ACB"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5</w:t>
            </w:r>
            <w:r>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490</w:t>
            </w:r>
          </w:p>
        </w:tc>
        <w:tc>
          <w:tcPr>
            <w:tcW w:w="413" w:type="pct"/>
            <w:tcMar>
              <w:left w:w="58" w:type="dxa"/>
              <w:right w:w="58" w:type="dxa"/>
            </w:tcMar>
          </w:tcPr>
          <w:p w14:paraId="16B70C4C" w14:textId="77777777"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075F8778" w14:textId="77777777"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76DCC17C" w14:textId="77777777"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0DF7A969" w14:textId="54E5B6BF"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8</w:t>
            </w:r>
            <w:r>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964</w:t>
            </w:r>
          </w:p>
        </w:tc>
        <w:tc>
          <w:tcPr>
            <w:tcW w:w="413" w:type="pct"/>
            <w:tcMar>
              <w:left w:w="58" w:type="dxa"/>
              <w:right w:w="58" w:type="dxa"/>
            </w:tcMar>
          </w:tcPr>
          <w:p w14:paraId="712AE241" w14:textId="77777777"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1536D1E6" w14:textId="021DB74E"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1</w:t>
            </w:r>
            <w:r>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665</w:t>
            </w:r>
          </w:p>
        </w:tc>
        <w:tc>
          <w:tcPr>
            <w:tcW w:w="413" w:type="pct"/>
            <w:tcMar>
              <w:left w:w="58" w:type="dxa"/>
              <w:right w:w="58" w:type="dxa"/>
            </w:tcMar>
          </w:tcPr>
          <w:p w14:paraId="731F28D0" w14:textId="3053A2BE" w:rsidR="00C93F09" w:rsidRPr="00E83EA8" w:rsidRDefault="00C93F09" w:rsidP="00C93F09">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16</w:t>
            </w:r>
            <w:r>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119</w:t>
            </w:r>
          </w:p>
        </w:tc>
      </w:tr>
      <w:tr w:rsidR="00C93F09" w:rsidRPr="00E83EA8" w14:paraId="22C54BBB" w14:textId="77777777" w:rsidTr="00C93F09">
        <w:trPr>
          <w:trHeight w:val="156"/>
        </w:trPr>
        <w:tc>
          <w:tcPr>
            <w:tcW w:w="1696" w:type="pct"/>
            <w:gridSpan w:val="3"/>
            <w:shd w:val="clear" w:color="auto" w:fill="auto"/>
            <w:tcMar>
              <w:left w:w="58" w:type="dxa"/>
              <w:right w:w="58" w:type="dxa"/>
            </w:tcMar>
          </w:tcPr>
          <w:p w14:paraId="4190FAAA" w14:textId="55B43448" w:rsidR="00A05E2A" w:rsidRPr="00C93F09" w:rsidRDefault="00C93F09" w:rsidP="009D6175">
            <w:pPr>
              <w:tabs>
                <w:tab w:val="left" w:pos="8280"/>
              </w:tabs>
              <w:spacing w:after="60"/>
              <w:jc w:val="left"/>
              <w:rPr>
                <w:sz w:val="18"/>
                <w:szCs w:val="18"/>
                <w:lang w:val="fr-CA"/>
              </w:rPr>
            </w:pPr>
            <w:r w:rsidRPr="00C93F09">
              <w:rPr>
                <w:sz w:val="18"/>
                <w:szCs w:val="18"/>
                <w:lang w:val="fr-CA"/>
              </w:rPr>
              <w:t xml:space="preserve"> </w:t>
            </w:r>
            <w:r w:rsidR="00615C26">
              <w:rPr>
                <w:sz w:val="18"/>
                <w:szCs w:val="18"/>
                <w:lang w:val="fr-CA"/>
              </w:rPr>
              <w:t>Total des c</w:t>
            </w:r>
            <w:r w:rsidRPr="00C93F09">
              <w:rPr>
                <w:sz w:val="18"/>
                <w:szCs w:val="18"/>
                <w:lang w:val="fr-CA"/>
              </w:rPr>
              <w:t>oûts</w:t>
            </w:r>
            <w:r w:rsidR="00615C26">
              <w:rPr>
                <w:sz w:val="18"/>
                <w:szCs w:val="18"/>
                <w:lang w:val="fr-CA"/>
              </w:rPr>
              <w:t xml:space="preserve"> du</w:t>
            </w:r>
            <w:r w:rsidR="002B352E">
              <w:rPr>
                <w:sz w:val="18"/>
                <w:szCs w:val="18"/>
                <w:lang w:val="fr-CA"/>
              </w:rPr>
              <w:t xml:space="preserve"> </w:t>
            </w:r>
            <w:r w:rsidRPr="00C93F09">
              <w:rPr>
                <w:sz w:val="18"/>
                <w:szCs w:val="18"/>
                <w:lang w:val="fr-CA"/>
              </w:rPr>
              <w:t xml:space="preserve">projet recommandés en </w:t>
            </w:r>
            <w:proofErr w:type="gramStart"/>
            <w:r w:rsidRPr="00C93F09">
              <w:rPr>
                <w:sz w:val="18"/>
                <w:szCs w:val="18"/>
                <w:lang w:val="fr-CA"/>
              </w:rPr>
              <w:t>princip</w:t>
            </w:r>
            <w:r>
              <w:rPr>
                <w:sz w:val="18"/>
                <w:szCs w:val="18"/>
                <w:lang w:val="fr-CA"/>
              </w:rPr>
              <w:t xml:space="preserve">e </w:t>
            </w:r>
            <w:r w:rsidR="00A05E2A" w:rsidRPr="00C93F09">
              <w:rPr>
                <w:sz w:val="18"/>
                <w:szCs w:val="18"/>
                <w:lang w:val="fr-CA"/>
              </w:rPr>
              <w:t xml:space="preserve"> (</w:t>
            </w:r>
            <w:proofErr w:type="gramEnd"/>
            <w:r>
              <w:rPr>
                <w:sz w:val="18"/>
                <w:szCs w:val="18"/>
                <w:lang w:val="fr-CA"/>
              </w:rPr>
              <w:t xml:space="preserve">$ </w:t>
            </w:r>
            <w:r w:rsidR="00A05E2A" w:rsidRPr="00C93F09">
              <w:rPr>
                <w:sz w:val="18"/>
                <w:szCs w:val="18"/>
                <w:lang w:val="fr-CA"/>
              </w:rPr>
              <w:t>US)</w:t>
            </w:r>
          </w:p>
        </w:tc>
        <w:tc>
          <w:tcPr>
            <w:tcW w:w="413" w:type="pct"/>
            <w:shd w:val="clear" w:color="auto" w:fill="auto"/>
            <w:tcMar>
              <w:left w:w="58" w:type="dxa"/>
              <w:right w:w="58" w:type="dxa"/>
            </w:tcMar>
          </w:tcPr>
          <w:p w14:paraId="71ED212C" w14:textId="37000E5A"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227</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100</w:t>
            </w:r>
          </w:p>
        </w:tc>
        <w:tc>
          <w:tcPr>
            <w:tcW w:w="413" w:type="pct"/>
            <w:tcMar>
              <w:left w:w="58" w:type="dxa"/>
              <w:right w:w="58" w:type="dxa"/>
            </w:tcMar>
          </w:tcPr>
          <w:p w14:paraId="311E97E3"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7DB59F86"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3BB5E37F"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4BE556BA" w14:textId="29A2CB95"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258</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000</w:t>
            </w:r>
          </w:p>
        </w:tc>
        <w:tc>
          <w:tcPr>
            <w:tcW w:w="413" w:type="pct"/>
            <w:tcMar>
              <w:left w:w="58" w:type="dxa"/>
              <w:right w:w="58" w:type="dxa"/>
            </w:tcMar>
          </w:tcPr>
          <w:p w14:paraId="383D045F"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17DD9272" w14:textId="34718B80"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54</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900</w:t>
            </w:r>
          </w:p>
        </w:tc>
        <w:tc>
          <w:tcPr>
            <w:tcW w:w="413" w:type="pct"/>
            <w:tcMar>
              <w:left w:w="58" w:type="dxa"/>
              <w:right w:w="58" w:type="dxa"/>
            </w:tcMar>
          </w:tcPr>
          <w:p w14:paraId="2A47E267" w14:textId="2830FC83"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540</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000</w:t>
            </w:r>
          </w:p>
        </w:tc>
      </w:tr>
      <w:tr w:rsidR="00C93F09" w:rsidRPr="00E83EA8" w14:paraId="0851CB43" w14:textId="77777777" w:rsidTr="00C93F09">
        <w:trPr>
          <w:trHeight w:val="200"/>
        </w:trPr>
        <w:tc>
          <w:tcPr>
            <w:tcW w:w="1696" w:type="pct"/>
            <w:gridSpan w:val="3"/>
            <w:shd w:val="clear" w:color="auto" w:fill="auto"/>
            <w:tcMar>
              <w:left w:w="58" w:type="dxa"/>
              <w:right w:w="58" w:type="dxa"/>
            </w:tcMar>
          </w:tcPr>
          <w:p w14:paraId="05F71543" w14:textId="351EE446" w:rsidR="00A05E2A" w:rsidRPr="00C93F09" w:rsidRDefault="00615C26" w:rsidP="009D6175">
            <w:pPr>
              <w:tabs>
                <w:tab w:val="left" w:pos="8280"/>
              </w:tabs>
              <w:spacing w:after="60"/>
              <w:jc w:val="left"/>
              <w:rPr>
                <w:sz w:val="18"/>
                <w:szCs w:val="18"/>
                <w:lang w:val="fr-CA"/>
              </w:rPr>
            </w:pPr>
            <w:r>
              <w:rPr>
                <w:sz w:val="18"/>
                <w:szCs w:val="18"/>
                <w:lang w:val="fr-CA"/>
              </w:rPr>
              <w:t xml:space="preserve">Total des coûts </w:t>
            </w:r>
            <w:r w:rsidR="00C93F09" w:rsidRPr="00C93F09">
              <w:rPr>
                <w:sz w:val="18"/>
                <w:szCs w:val="18"/>
                <w:lang w:val="fr-CA"/>
              </w:rPr>
              <w:t>d’appui recommandés en princip</w:t>
            </w:r>
            <w:r w:rsidR="00C93F09">
              <w:rPr>
                <w:sz w:val="18"/>
                <w:szCs w:val="18"/>
                <w:lang w:val="fr-CA"/>
              </w:rPr>
              <w:t>e ($ US)</w:t>
            </w:r>
          </w:p>
        </w:tc>
        <w:tc>
          <w:tcPr>
            <w:tcW w:w="413" w:type="pct"/>
            <w:shd w:val="clear" w:color="auto" w:fill="auto"/>
            <w:tcMar>
              <w:left w:w="58" w:type="dxa"/>
              <w:right w:w="58" w:type="dxa"/>
            </w:tcMar>
          </w:tcPr>
          <w:p w14:paraId="72F75406" w14:textId="052E5418"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27</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083</w:t>
            </w:r>
          </w:p>
        </w:tc>
        <w:tc>
          <w:tcPr>
            <w:tcW w:w="413" w:type="pct"/>
            <w:tcMar>
              <w:left w:w="58" w:type="dxa"/>
              <w:right w:w="58" w:type="dxa"/>
            </w:tcMar>
          </w:tcPr>
          <w:p w14:paraId="155F5C39"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0661BBB8"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6E6B407B"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2395A932" w14:textId="025DFA0B"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29</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556</w:t>
            </w:r>
          </w:p>
        </w:tc>
        <w:tc>
          <w:tcPr>
            <w:tcW w:w="413" w:type="pct"/>
            <w:tcMar>
              <w:left w:w="58" w:type="dxa"/>
              <w:right w:w="58" w:type="dxa"/>
            </w:tcMar>
          </w:tcPr>
          <w:p w14:paraId="3F88960A"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75F0E448" w14:textId="6D306096"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6</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397</w:t>
            </w:r>
          </w:p>
        </w:tc>
        <w:tc>
          <w:tcPr>
            <w:tcW w:w="413" w:type="pct"/>
            <w:tcMar>
              <w:left w:w="58" w:type="dxa"/>
              <w:right w:w="58" w:type="dxa"/>
            </w:tcMar>
          </w:tcPr>
          <w:p w14:paraId="35729884" w14:textId="032CA9F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63</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036</w:t>
            </w:r>
          </w:p>
        </w:tc>
      </w:tr>
      <w:tr w:rsidR="00C93F09" w:rsidRPr="00E83EA8" w14:paraId="7F96F72E" w14:textId="77777777" w:rsidTr="00C93F09">
        <w:trPr>
          <w:trHeight w:val="94"/>
        </w:trPr>
        <w:tc>
          <w:tcPr>
            <w:tcW w:w="1696" w:type="pct"/>
            <w:gridSpan w:val="3"/>
            <w:shd w:val="clear" w:color="auto" w:fill="auto"/>
            <w:tcMar>
              <w:left w:w="58" w:type="dxa"/>
              <w:right w:w="58" w:type="dxa"/>
            </w:tcMar>
          </w:tcPr>
          <w:p w14:paraId="0B9BA704" w14:textId="77777777" w:rsidR="00C93F09" w:rsidRPr="00C93F09" w:rsidRDefault="00A05E2A" w:rsidP="009D6175">
            <w:pPr>
              <w:tabs>
                <w:tab w:val="left" w:pos="8280"/>
              </w:tabs>
              <w:spacing w:after="60"/>
              <w:jc w:val="left"/>
              <w:rPr>
                <w:sz w:val="18"/>
                <w:szCs w:val="18"/>
                <w:lang w:val="fr-CA"/>
              </w:rPr>
            </w:pPr>
            <w:r w:rsidRPr="00C93F09">
              <w:rPr>
                <w:sz w:val="18"/>
                <w:szCs w:val="18"/>
                <w:lang w:val="fr-CA"/>
              </w:rPr>
              <w:t xml:space="preserve">Total </w:t>
            </w:r>
            <w:r w:rsidR="00C93F09" w:rsidRPr="00C93F09">
              <w:rPr>
                <w:sz w:val="18"/>
                <w:szCs w:val="18"/>
                <w:lang w:val="fr-CA"/>
              </w:rPr>
              <w:t xml:space="preserve">des fonds recommandés en principe </w:t>
            </w:r>
          </w:p>
          <w:p w14:paraId="44EF6B82" w14:textId="5D8DAB49" w:rsidR="00A05E2A" w:rsidRPr="00C93F09" w:rsidRDefault="00A05E2A" w:rsidP="009D6175">
            <w:pPr>
              <w:tabs>
                <w:tab w:val="left" w:pos="8280"/>
              </w:tabs>
              <w:spacing w:after="60"/>
              <w:jc w:val="left"/>
              <w:rPr>
                <w:sz w:val="18"/>
                <w:szCs w:val="18"/>
                <w:lang w:val="en-CA"/>
              </w:rPr>
            </w:pPr>
            <w:r w:rsidRPr="00C93F09">
              <w:rPr>
                <w:sz w:val="18"/>
                <w:szCs w:val="18"/>
                <w:lang w:val="fr-CA"/>
              </w:rPr>
              <w:t xml:space="preserve"> </w:t>
            </w:r>
            <w:r w:rsidRPr="00C93F09">
              <w:rPr>
                <w:sz w:val="18"/>
                <w:szCs w:val="18"/>
                <w:lang w:val="en-CA"/>
              </w:rPr>
              <w:t>(</w:t>
            </w:r>
            <w:r w:rsidR="00C93F09">
              <w:rPr>
                <w:sz w:val="18"/>
                <w:szCs w:val="18"/>
                <w:lang w:val="en-CA"/>
              </w:rPr>
              <w:t xml:space="preserve">$ </w:t>
            </w:r>
            <w:r w:rsidRPr="00C93F09">
              <w:rPr>
                <w:sz w:val="18"/>
                <w:szCs w:val="18"/>
                <w:lang w:val="en-CA"/>
              </w:rPr>
              <w:t>US)</w:t>
            </w:r>
          </w:p>
        </w:tc>
        <w:tc>
          <w:tcPr>
            <w:tcW w:w="413" w:type="pct"/>
            <w:shd w:val="clear" w:color="auto" w:fill="auto"/>
            <w:tcMar>
              <w:left w:w="58" w:type="dxa"/>
              <w:right w:w="58" w:type="dxa"/>
            </w:tcMar>
          </w:tcPr>
          <w:p w14:paraId="2FFC2D79" w14:textId="4F3E2238"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254</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183</w:t>
            </w:r>
          </w:p>
        </w:tc>
        <w:tc>
          <w:tcPr>
            <w:tcW w:w="413" w:type="pct"/>
            <w:tcMar>
              <w:left w:w="58" w:type="dxa"/>
              <w:right w:w="58" w:type="dxa"/>
            </w:tcMar>
          </w:tcPr>
          <w:p w14:paraId="78694D3A"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7AC494D7"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628EF629"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21867F0E" w14:textId="50C496B6"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287</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556</w:t>
            </w:r>
          </w:p>
        </w:tc>
        <w:tc>
          <w:tcPr>
            <w:tcW w:w="413" w:type="pct"/>
            <w:tcMar>
              <w:left w:w="58" w:type="dxa"/>
              <w:right w:w="58" w:type="dxa"/>
            </w:tcMar>
          </w:tcPr>
          <w:p w14:paraId="3FC4EEBD" w14:textId="77777777"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0</w:t>
            </w:r>
          </w:p>
        </w:tc>
        <w:tc>
          <w:tcPr>
            <w:tcW w:w="413" w:type="pct"/>
            <w:tcMar>
              <w:left w:w="58" w:type="dxa"/>
              <w:right w:w="58" w:type="dxa"/>
            </w:tcMar>
          </w:tcPr>
          <w:p w14:paraId="01079A69" w14:textId="48C3B839"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61</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297</w:t>
            </w:r>
          </w:p>
        </w:tc>
        <w:tc>
          <w:tcPr>
            <w:tcW w:w="413" w:type="pct"/>
            <w:tcMar>
              <w:left w:w="58" w:type="dxa"/>
              <w:right w:w="58" w:type="dxa"/>
            </w:tcMar>
          </w:tcPr>
          <w:p w14:paraId="1BBB6824" w14:textId="6D575594" w:rsidR="00A05E2A" w:rsidRPr="00E83EA8" w:rsidRDefault="00A05E2A" w:rsidP="009D6175">
            <w:pPr>
              <w:tabs>
                <w:tab w:val="left" w:pos="8280"/>
              </w:tabs>
              <w:spacing w:after="60"/>
              <w:jc w:val="right"/>
              <w:rPr>
                <w:rFonts w:asciiTheme="majorBidi" w:hAnsiTheme="majorBidi" w:cstheme="majorBidi"/>
                <w:sz w:val="18"/>
                <w:szCs w:val="18"/>
                <w:lang w:val="fr-CA"/>
              </w:rPr>
            </w:pPr>
            <w:r w:rsidRPr="00E83EA8">
              <w:rPr>
                <w:rFonts w:asciiTheme="majorBidi" w:hAnsiTheme="majorBidi" w:cstheme="majorBidi"/>
                <w:sz w:val="18"/>
                <w:szCs w:val="18"/>
                <w:lang w:val="fr-CA"/>
              </w:rPr>
              <w:t>603</w:t>
            </w:r>
            <w:r w:rsidR="00E83EA8">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036</w:t>
            </w:r>
          </w:p>
        </w:tc>
      </w:tr>
    </w:tbl>
    <w:p w14:paraId="5D959DB4" w14:textId="77777777" w:rsidR="00A05E2A" w:rsidRPr="00E83EA8" w:rsidRDefault="00A05E2A" w:rsidP="00A05E2A">
      <w:pPr>
        <w:ind w:right="-561"/>
        <w:jc w:val="center"/>
        <w:rPr>
          <w:sz w:val="18"/>
          <w:szCs w:val="18"/>
          <w:lang w:val="fr-CA"/>
        </w:rPr>
      </w:pPr>
    </w:p>
    <w:tbl>
      <w:tblPr>
        <w:tblStyle w:val="TableGrid10"/>
        <w:tblW w:w="5309" w:type="pct"/>
        <w:tblInd w:w="-113" w:type="dxa"/>
        <w:tblLook w:val="04A0" w:firstRow="1" w:lastRow="0" w:firstColumn="1" w:lastColumn="0" w:noHBand="0" w:noVBand="1"/>
      </w:tblPr>
      <w:tblGrid>
        <w:gridCol w:w="3111"/>
        <w:gridCol w:w="3332"/>
        <w:gridCol w:w="3485"/>
      </w:tblGrid>
      <w:tr w:rsidR="00A05E2A" w:rsidRPr="00F33C22" w14:paraId="73D919C2" w14:textId="77777777" w:rsidTr="009D6175">
        <w:trPr>
          <w:trHeight w:hRule="exact" w:val="227"/>
        </w:trPr>
        <w:tc>
          <w:tcPr>
            <w:tcW w:w="5000" w:type="pct"/>
            <w:gridSpan w:val="3"/>
            <w:shd w:val="clear" w:color="auto" w:fill="auto"/>
          </w:tcPr>
          <w:p w14:paraId="4FCFD988" w14:textId="6849D0E7" w:rsidR="00A05E2A" w:rsidRPr="000617CB" w:rsidRDefault="00A05E2A" w:rsidP="009D6175">
            <w:pPr>
              <w:spacing w:after="120"/>
              <w:rPr>
                <w:b/>
                <w:sz w:val="18"/>
                <w:szCs w:val="18"/>
                <w:lang w:val="fr-CA"/>
              </w:rPr>
            </w:pPr>
            <w:r w:rsidRPr="000617CB">
              <w:rPr>
                <w:b/>
                <w:sz w:val="18"/>
                <w:szCs w:val="18"/>
                <w:lang w:val="fr-CA"/>
              </w:rPr>
              <w:t xml:space="preserve">(VII) </w:t>
            </w:r>
            <w:r w:rsidR="00C93F09" w:rsidRPr="000617CB">
              <w:rPr>
                <w:b/>
                <w:sz w:val="18"/>
                <w:szCs w:val="18"/>
                <w:lang w:val="fr-CA"/>
              </w:rPr>
              <w:t xml:space="preserve">Demande d’approbation du financement </w:t>
            </w:r>
            <w:r w:rsidR="002D3BB8">
              <w:rPr>
                <w:b/>
                <w:sz w:val="18"/>
                <w:szCs w:val="18"/>
                <w:lang w:val="fr-CA"/>
              </w:rPr>
              <w:t>pour</w:t>
            </w:r>
            <w:r w:rsidR="00615C26">
              <w:rPr>
                <w:b/>
                <w:sz w:val="18"/>
                <w:szCs w:val="18"/>
                <w:lang w:val="fr-CA"/>
              </w:rPr>
              <w:t xml:space="preserve"> </w:t>
            </w:r>
            <w:r w:rsidR="00C93F09" w:rsidRPr="000617CB">
              <w:rPr>
                <w:b/>
                <w:sz w:val="18"/>
                <w:szCs w:val="18"/>
                <w:lang w:val="fr-CA"/>
              </w:rPr>
              <w:t>la première tranche</w:t>
            </w:r>
            <w:r w:rsidRPr="000617CB">
              <w:rPr>
                <w:b/>
                <w:sz w:val="18"/>
                <w:szCs w:val="18"/>
                <w:lang w:val="fr-CA"/>
              </w:rPr>
              <w:t xml:space="preserve"> (2023)</w:t>
            </w:r>
          </w:p>
        </w:tc>
      </w:tr>
      <w:tr w:rsidR="00A05E2A" w:rsidRPr="00E83EA8" w14:paraId="51852CE2" w14:textId="77777777" w:rsidTr="009D6175">
        <w:trPr>
          <w:trHeight w:hRule="exact" w:val="227"/>
        </w:trPr>
        <w:tc>
          <w:tcPr>
            <w:tcW w:w="1567" w:type="pct"/>
            <w:shd w:val="clear" w:color="auto" w:fill="auto"/>
          </w:tcPr>
          <w:p w14:paraId="6ABE2222" w14:textId="22AF1FFE" w:rsidR="00A05E2A" w:rsidRPr="00E83EA8" w:rsidRDefault="00D72149" w:rsidP="009D6175">
            <w:pPr>
              <w:jc w:val="center"/>
              <w:rPr>
                <w:b/>
                <w:sz w:val="18"/>
                <w:szCs w:val="18"/>
                <w:lang w:val="fr-CA"/>
              </w:rPr>
            </w:pPr>
            <w:r>
              <w:rPr>
                <w:b/>
                <w:sz w:val="18"/>
                <w:szCs w:val="18"/>
                <w:lang w:val="fr-CA"/>
              </w:rPr>
              <w:t xml:space="preserve">Agence </w:t>
            </w:r>
            <w:r w:rsidR="000617CB">
              <w:rPr>
                <w:b/>
                <w:sz w:val="18"/>
                <w:szCs w:val="18"/>
                <w:lang w:val="fr-CA"/>
              </w:rPr>
              <w:t>d’exécution</w:t>
            </w:r>
          </w:p>
        </w:tc>
        <w:tc>
          <w:tcPr>
            <w:tcW w:w="1678" w:type="pct"/>
            <w:shd w:val="clear" w:color="auto" w:fill="auto"/>
          </w:tcPr>
          <w:p w14:paraId="1B305988" w14:textId="04AE264B" w:rsidR="00A05E2A" w:rsidRPr="00E83EA8" w:rsidRDefault="00A05E2A" w:rsidP="009D6175">
            <w:pPr>
              <w:jc w:val="center"/>
              <w:rPr>
                <w:b/>
                <w:sz w:val="18"/>
                <w:szCs w:val="18"/>
                <w:lang w:val="fr-CA"/>
              </w:rPr>
            </w:pPr>
            <w:r w:rsidRPr="00E83EA8">
              <w:rPr>
                <w:b/>
                <w:sz w:val="18"/>
                <w:szCs w:val="18"/>
                <w:lang w:val="fr-CA"/>
              </w:rPr>
              <w:t>F</w:t>
            </w:r>
            <w:r w:rsidR="000617CB">
              <w:rPr>
                <w:b/>
                <w:sz w:val="18"/>
                <w:szCs w:val="18"/>
                <w:lang w:val="fr-CA"/>
              </w:rPr>
              <w:t>o</w:t>
            </w:r>
            <w:r w:rsidRPr="00E83EA8">
              <w:rPr>
                <w:b/>
                <w:sz w:val="18"/>
                <w:szCs w:val="18"/>
                <w:lang w:val="fr-CA"/>
              </w:rPr>
              <w:t>nds recomm</w:t>
            </w:r>
            <w:r w:rsidR="000617CB">
              <w:rPr>
                <w:b/>
                <w:sz w:val="18"/>
                <w:szCs w:val="18"/>
                <w:lang w:val="fr-CA"/>
              </w:rPr>
              <w:t>andés</w:t>
            </w:r>
            <w:r w:rsidRPr="00E83EA8">
              <w:rPr>
                <w:b/>
                <w:sz w:val="18"/>
                <w:szCs w:val="18"/>
                <w:lang w:val="fr-CA"/>
              </w:rPr>
              <w:t xml:space="preserve"> (</w:t>
            </w:r>
            <w:r w:rsidR="000617CB">
              <w:rPr>
                <w:b/>
                <w:sz w:val="18"/>
                <w:szCs w:val="18"/>
                <w:lang w:val="fr-CA"/>
              </w:rPr>
              <w:t xml:space="preserve">$ </w:t>
            </w:r>
            <w:r w:rsidRPr="00E83EA8">
              <w:rPr>
                <w:b/>
                <w:sz w:val="18"/>
                <w:szCs w:val="18"/>
                <w:lang w:val="fr-CA"/>
              </w:rPr>
              <w:t>US)</w:t>
            </w:r>
          </w:p>
        </w:tc>
        <w:tc>
          <w:tcPr>
            <w:tcW w:w="1755" w:type="pct"/>
            <w:shd w:val="clear" w:color="auto" w:fill="auto"/>
          </w:tcPr>
          <w:p w14:paraId="28E76E74" w14:textId="4FD734DE" w:rsidR="00A05E2A" w:rsidRPr="00E83EA8" w:rsidRDefault="000617CB" w:rsidP="009D6175">
            <w:pPr>
              <w:jc w:val="center"/>
              <w:rPr>
                <w:b/>
                <w:sz w:val="18"/>
                <w:szCs w:val="18"/>
                <w:lang w:val="fr-CA"/>
              </w:rPr>
            </w:pPr>
            <w:r>
              <w:rPr>
                <w:b/>
                <w:sz w:val="18"/>
                <w:szCs w:val="18"/>
                <w:lang w:val="fr-CA"/>
              </w:rPr>
              <w:t>Coûts d’appui</w:t>
            </w:r>
            <w:r w:rsidR="00A05E2A" w:rsidRPr="00E83EA8">
              <w:rPr>
                <w:b/>
                <w:sz w:val="18"/>
                <w:szCs w:val="18"/>
                <w:lang w:val="fr-CA"/>
              </w:rPr>
              <w:t xml:space="preserve"> (</w:t>
            </w:r>
            <w:r>
              <w:rPr>
                <w:b/>
                <w:sz w:val="18"/>
                <w:szCs w:val="18"/>
                <w:lang w:val="fr-CA"/>
              </w:rPr>
              <w:t xml:space="preserve">$ </w:t>
            </w:r>
            <w:r w:rsidR="00A05E2A" w:rsidRPr="00E83EA8">
              <w:rPr>
                <w:b/>
                <w:sz w:val="18"/>
                <w:szCs w:val="18"/>
                <w:lang w:val="fr-CA"/>
              </w:rPr>
              <w:t>US)</w:t>
            </w:r>
          </w:p>
        </w:tc>
      </w:tr>
      <w:tr w:rsidR="00A05E2A" w:rsidRPr="00E83EA8" w14:paraId="4757C465" w14:textId="77777777" w:rsidTr="009D6175">
        <w:trPr>
          <w:trHeight w:hRule="exact" w:val="227"/>
        </w:trPr>
        <w:tc>
          <w:tcPr>
            <w:tcW w:w="1567" w:type="pct"/>
            <w:shd w:val="clear" w:color="auto" w:fill="auto"/>
          </w:tcPr>
          <w:p w14:paraId="7D17C4A5" w14:textId="24B46CB3" w:rsidR="00A05E2A" w:rsidRPr="00E83EA8" w:rsidRDefault="00A05E2A" w:rsidP="009D6175">
            <w:pPr>
              <w:rPr>
                <w:sz w:val="18"/>
                <w:szCs w:val="18"/>
                <w:lang w:val="fr-CA"/>
              </w:rPr>
            </w:pPr>
            <w:r w:rsidRPr="00E83EA8">
              <w:rPr>
                <w:sz w:val="18"/>
                <w:szCs w:val="18"/>
                <w:lang w:val="fr-CA"/>
              </w:rPr>
              <w:t>P</w:t>
            </w:r>
            <w:r w:rsidR="000617CB">
              <w:rPr>
                <w:sz w:val="18"/>
                <w:szCs w:val="18"/>
                <w:lang w:val="fr-CA"/>
              </w:rPr>
              <w:t>NUE</w:t>
            </w:r>
          </w:p>
        </w:tc>
        <w:tc>
          <w:tcPr>
            <w:tcW w:w="1678" w:type="pct"/>
            <w:shd w:val="clear" w:color="auto" w:fill="auto"/>
          </w:tcPr>
          <w:p w14:paraId="13DFF963" w14:textId="2D523FF9" w:rsidR="00A05E2A" w:rsidRPr="00E83EA8" w:rsidRDefault="00A05E2A" w:rsidP="009D6175">
            <w:pPr>
              <w:jc w:val="right"/>
              <w:rPr>
                <w:sz w:val="18"/>
                <w:szCs w:val="18"/>
                <w:lang w:val="fr-CA"/>
              </w:rPr>
            </w:pPr>
            <w:r w:rsidRPr="00E83EA8">
              <w:rPr>
                <w:rFonts w:asciiTheme="majorBidi" w:hAnsiTheme="majorBidi" w:cstheme="majorBidi"/>
                <w:sz w:val="18"/>
                <w:szCs w:val="18"/>
                <w:lang w:val="fr-CA"/>
              </w:rPr>
              <w:t>166</w:t>
            </w:r>
            <w:r w:rsidR="00615C26">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100</w:t>
            </w:r>
          </w:p>
        </w:tc>
        <w:tc>
          <w:tcPr>
            <w:tcW w:w="1755" w:type="pct"/>
            <w:shd w:val="clear" w:color="auto" w:fill="auto"/>
          </w:tcPr>
          <w:p w14:paraId="126EFFCB" w14:textId="1A932129" w:rsidR="00A05E2A" w:rsidRPr="00E83EA8" w:rsidRDefault="00A05E2A" w:rsidP="009D6175">
            <w:pPr>
              <w:jc w:val="right"/>
              <w:rPr>
                <w:sz w:val="18"/>
                <w:szCs w:val="18"/>
                <w:lang w:val="fr-CA"/>
              </w:rPr>
            </w:pPr>
            <w:r w:rsidRPr="00E83EA8">
              <w:rPr>
                <w:rFonts w:asciiTheme="majorBidi" w:hAnsiTheme="majorBidi" w:cstheme="majorBidi"/>
                <w:sz w:val="18"/>
                <w:szCs w:val="18"/>
                <w:lang w:val="fr-CA"/>
              </w:rPr>
              <w:t>21</w:t>
            </w:r>
            <w:r w:rsidR="00615C26">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593</w:t>
            </w:r>
          </w:p>
        </w:tc>
      </w:tr>
      <w:tr w:rsidR="00A05E2A" w:rsidRPr="00E83EA8" w14:paraId="29F733EF" w14:textId="77777777" w:rsidTr="009D6175">
        <w:trPr>
          <w:trHeight w:hRule="exact" w:val="227"/>
        </w:trPr>
        <w:tc>
          <w:tcPr>
            <w:tcW w:w="1567" w:type="pct"/>
            <w:shd w:val="clear" w:color="auto" w:fill="auto"/>
          </w:tcPr>
          <w:p w14:paraId="0D1632A2" w14:textId="3253C78D" w:rsidR="00A05E2A" w:rsidRPr="00E83EA8" w:rsidRDefault="00A05E2A" w:rsidP="009D6175">
            <w:pPr>
              <w:rPr>
                <w:sz w:val="18"/>
                <w:szCs w:val="18"/>
                <w:lang w:val="fr-CA"/>
              </w:rPr>
            </w:pPr>
            <w:r w:rsidRPr="00E83EA8">
              <w:rPr>
                <w:sz w:val="18"/>
                <w:szCs w:val="18"/>
                <w:lang w:val="fr-CA"/>
              </w:rPr>
              <w:t>O</w:t>
            </w:r>
            <w:r w:rsidR="000617CB">
              <w:rPr>
                <w:sz w:val="18"/>
                <w:szCs w:val="18"/>
                <w:lang w:val="fr-CA"/>
              </w:rPr>
              <w:t>NUDI</w:t>
            </w:r>
          </w:p>
        </w:tc>
        <w:tc>
          <w:tcPr>
            <w:tcW w:w="1678" w:type="pct"/>
            <w:shd w:val="clear" w:color="auto" w:fill="auto"/>
          </w:tcPr>
          <w:p w14:paraId="27A11F75" w14:textId="38BEA6AB" w:rsidR="00A05E2A" w:rsidRPr="00E83EA8" w:rsidRDefault="00A05E2A" w:rsidP="009D6175">
            <w:pPr>
              <w:jc w:val="right"/>
              <w:rPr>
                <w:sz w:val="18"/>
                <w:szCs w:val="18"/>
                <w:lang w:val="fr-CA"/>
              </w:rPr>
            </w:pPr>
            <w:r w:rsidRPr="00E83EA8">
              <w:rPr>
                <w:rFonts w:asciiTheme="majorBidi" w:hAnsiTheme="majorBidi" w:cstheme="majorBidi"/>
                <w:sz w:val="18"/>
                <w:szCs w:val="18"/>
                <w:lang w:val="fr-CA"/>
              </w:rPr>
              <w:t>61</w:t>
            </w:r>
            <w:r w:rsidR="00615C26">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000</w:t>
            </w:r>
          </w:p>
        </w:tc>
        <w:tc>
          <w:tcPr>
            <w:tcW w:w="1755" w:type="pct"/>
            <w:shd w:val="clear" w:color="auto" w:fill="auto"/>
          </w:tcPr>
          <w:p w14:paraId="6B40A497" w14:textId="584A362A" w:rsidR="00A05E2A" w:rsidRPr="00E83EA8" w:rsidRDefault="00A05E2A" w:rsidP="009D6175">
            <w:pPr>
              <w:jc w:val="right"/>
              <w:rPr>
                <w:sz w:val="18"/>
                <w:szCs w:val="18"/>
                <w:lang w:val="fr-CA"/>
              </w:rPr>
            </w:pPr>
            <w:r w:rsidRPr="00E83EA8">
              <w:rPr>
                <w:rFonts w:asciiTheme="majorBidi" w:hAnsiTheme="majorBidi" w:cstheme="majorBidi"/>
                <w:sz w:val="18"/>
                <w:szCs w:val="18"/>
                <w:lang w:val="fr-CA"/>
              </w:rPr>
              <w:t>5</w:t>
            </w:r>
            <w:r w:rsidR="00615C26">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490</w:t>
            </w:r>
          </w:p>
        </w:tc>
      </w:tr>
      <w:tr w:rsidR="00A05E2A" w:rsidRPr="00E83EA8" w14:paraId="07730A6A" w14:textId="77777777" w:rsidTr="009D6175">
        <w:trPr>
          <w:trHeight w:hRule="exact" w:val="227"/>
        </w:trPr>
        <w:tc>
          <w:tcPr>
            <w:tcW w:w="1567" w:type="pct"/>
            <w:shd w:val="clear" w:color="auto" w:fill="auto"/>
          </w:tcPr>
          <w:p w14:paraId="0B903411" w14:textId="77777777" w:rsidR="00A05E2A" w:rsidRPr="00E83EA8" w:rsidRDefault="00A05E2A" w:rsidP="009D6175">
            <w:pPr>
              <w:rPr>
                <w:sz w:val="18"/>
                <w:szCs w:val="18"/>
                <w:lang w:val="fr-CA"/>
              </w:rPr>
            </w:pPr>
            <w:r w:rsidRPr="00E83EA8">
              <w:rPr>
                <w:sz w:val="18"/>
                <w:szCs w:val="18"/>
                <w:lang w:val="fr-CA"/>
              </w:rPr>
              <w:t>Total</w:t>
            </w:r>
          </w:p>
        </w:tc>
        <w:tc>
          <w:tcPr>
            <w:tcW w:w="1678" w:type="pct"/>
            <w:shd w:val="clear" w:color="auto" w:fill="auto"/>
          </w:tcPr>
          <w:p w14:paraId="362A144B" w14:textId="555D45AD" w:rsidR="00A05E2A" w:rsidRPr="00E83EA8" w:rsidRDefault="00A05E2A" w:rsidP="009D6175">
            <w:pPr>
              <w:jc w:val="right"/>
              <w:rPr>
                <w:sz w:val="18"/>
                <w:szCs w:val="18"/>
                <w:lang w:val="fr-CA"/>
              </w:rPr>
            </w:pPr>
            <w:r w:rsidRPr="00E83EA8">
              <w:rPr>
                <w:rFonts w:asciiTheme="majorBidi" w:hAnsiTheme="majorBidi" w:cstheme="majorBidi"/>
                <w:sz w:val="18"/>
                <w:szCs w:val="18"/>
                <w:lang w:val="fr-CA"/>
              </w:rPr>
              <w:t>227</w:t>
            </w:r>
            <w:r w:rsidR="00615C26">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100</w:t>
            </w:r>
          </w:p>
        </w:tc>
        <w:tc>
          <w:tcPr>
            <w:tcW w:w="1755" w:type="pct"/>
            <w:shd w:val="clear" w:color="auto" w:fill="auto"/>
          </w:tcPr>
          <w:p w14:paraId="075949DB" w14:textId="332EB382" w:rsidR="00A05E2A" w:rsidRPr="00E83EA8" w:rsidRDefault="00A05E2A" w:rsidP="009D6175">
            <w:pPr>
              <w:jc w:val="right"/>
              <w:rPr>
                <w:sz w:val="18"/>
                <w:szCs w:val="18"/>
                <w:lang w:val="fr-CA"/>
              </w:rPr>
            </w:pPr>
            <w:r w:rsidRPr="00E83EA8">
              <w:rPr>
                <w:rFonts w:asciiTheme="majorBidi" w:hAnsiTheme="majorBidi" w:cstheme="majorBidi"/>
                <w:sz w:val="18"/>
                <w:szCs w:val="18"/>
                <w:lang w:val="fr-CA"/>
              </w:rPr>
              <w:t>27</w:t>
            </w:r>
            <w:r w:rsidR="00615C26">
              <w:rPr>
                <w:rFonts w:asciiTheme="majorBidi" w:hAnsiTheme="majorBidi" w:cstheme="majorBidi"/>
                <w:sz w:val="18"/>
                <w:szCs w:val="18"/>
                <w:lang w:val="fr-CA"/>
              </w:rPr>
              <w:t xml:space="preserve"> </w:t>
            </w:r>
            <w:r w:rsidRPr="00E83EA8">
              <w:rPr>
                <w:rFonts w:asciiTheme="majorBidi" w:hAnsiTheme="majorBidi" w:cstheme="majorBidi"/>
                <w:sz w:val="18"/>
                <w:szCs w:val="18"/>
                <w:lang w:val="fr-CA"/>
              </w:rPr>
              <w:t>083</w:t>
            </w:r>
          </w:p>
        </w:tc>
      </w:tr>
    </w:tbl>
    <w:p w14:paraId="63632C4B" w14:textId="77777777" w:rsidR="00A05E2A" w:rsidRPr="00E83EA8" w:rsidRDefault="00A05E2A" w:rsidP="00A05E2A">
      <w:pPr>
        <w:jc w:val="center"/>
        <w:rPr>
          <w:sz w:val="18"/>
          <w:szCs w:val="18"/>
          <w:lang w:val="fr-CA"/>
        </w:rPr>
      </w:pPr>
    </w:p>
    <w:tbl>
      <w:tblPr>
        <w:tblStyle w:val="TableGrid"/>
        <w:tblW w:w="5309" w:type="pct"/>
        <w:tblInd w:w="-113" w:type="dxa"/>
        <w:tblLook w:val="04A0" w:firstRow="1" w:lastRow="0" w:firstColumn="1" w:lastColumn="0" w:noHBand="0" w:noVBand="1"/>
      </w:tblPr>
      <w:tblGrid>
        <w:gridCol w:w="3121"/>
        <w:gridCol w:w="6807"/>
      </w:tblGrid>
      <w:tr w:rsidR="00A05E2A" w:rsidRPr="00F33C22" w14:paraId="3D0D53F7" w14:textId="77777777" w:rsidTr="009D6175">
        <w:trPr>
          <w:trHeight w:hRule="exact" w:val="281"/>
        </w:trPr>
        <w:tc>
          <w:tcPr>
            <w:tcW w:w="1572" w:type="pct"/>
            <w:shd w:val="clear" w:color="auto" w:fill="auto"/>
          </w:tcPr>
          <w:p w14:paraId="6EA72464" w14:textId="6A832BCB" w:rsidR="00A05E2A" w:rsidRPr="00E83EA8" w:rsidRDefault="000617CB" w:rsidP="009D6175">
            <w:pPr>
              <w:jc w:val="left"/>
              <w:rPr>
                <w:b/>
                <w:sz w:val="18"/>
                <w:szCs w:val="18"/>
                <w:lang w:val="fr-CA"/>
              </w:rPr>
            </w:pPr>
            <w:r>
              <w:rPr>
                <w:b/>
                <w:sz w:val="18"/>
                <w:szCs w:val="18"/>
                <w:lang w:val="fr-CA"/>
              </w:rPr>
              <w:t xml:space="preserve">Recommandation du </w:t>
            </w:r>
            <w:r w:rsidR="00A05E2A" w:rsidRPr="00E83EA8">
              <w:rPr>
                <w:b/>
                <w:sz w:val="18"/>
                <w:szCs w:val="18"/>
                <w:lang w:val="fr-CA"/>
              </w:rPr>
              <w:t>Secr</w:t>
            </w:r>
            <w:r>
              <w:rPr>
                <w:b/>
                <w:sz w:val="18"/>
                <w:szCs w:val="18"/>
                <w:lang w:val="fr-CA"/>
              </w:rPr>
              <w:t>é</w:t>
            </w:r>
            <w:r w:rsidR="00A05E2A" w:rsidRPr="00E83EA8">
              <w:rPr>
                <w:b/>
                <w:sz w:val="18"/>
                <w:szCs w:val="18"/>
                <w:lang w:val="fr-CA"/>
              </w:rPr>
              <w:t xml:space="preserve">tariat </w:t>
            </w:r>
            <w:proofErr w:type="spellStart"/>
            <w:r w:rsidR="00A05E2A" w:rsidRPr="00E83EA8">
              <w:rPr>
                <w:b/>
                <w:sz w:val="18"/>
                <w:szCs w:val="18"/>
                <w:lang w:val="fr-CA"/>
              </w:rPr>
              <w:t>recommendation</w:t>
            </w:r>
            <w:proofErr w:type="spellEnd"/>
            <w:r w:rsidR="00A05E2A" w:rsidRPr="00E83EA8">
              <w:rPr>
                <w:b/>
                <w:sz w:val="18"/>
                <w:szCs w:val="18"/>
                <w:lang w:val="fr-CA"/>
              </w:rPr>
              <w:t>:</w:t>
            </w:r>
          </w:p>
        </w:tc>
        <w:tc>
          <w:tcPr>
            <w:tcW w:w="3428" w:type="pct"/>
            <w:shd w:val="clear" w:color="auto" w:fill="auto"/>
          </w:tcPr>
          <w:p w14:paraId="1D2C06CB" w14:textId="310285FD" w:rsidR="00A05E2A" w:rsidRPr="001B6E39" w:rsidRDefault="000617CB" w:rsidP="009D6175">
            <w:pPr>
              <w:jc w:val="center"/>
              <w:rPr>
                <w:sz w:val="18"/>
                <w:szCs w:val="18"/>
                <w:lang w:val="fr-CA"/>
              </w:rPr>
            </w:pPr>
            <w:r w:rsidRPr="001B6E39">
              <w:rPr>
                <w:sz w:val="18"/>
                <w:szCs w:val="18"/>
                <w:lang w:val="fr-CA"/>
              </w:rPr>
              <w:t xml:space="preserve">Examen </w:t>
            </w:r>
            <w:r w:rsidR="00D72149" w:rsidRPr="001B6E39">
              <w:rPr>
                <w:sz w:val="18"/>
                <w:szCs w:val="18"/>
                <w:lang w:val="fr-CA"/>
              </w:rPr>
              <w:t>individuel -</w:t>
            </w:r>
            <w:r w:rsidR="00A05E2A" w:rsidRPr="001B6E39">
              <w:rPr>
                <w:sz w:val="18"/>
                <w:szCs w:val="18"/>
                <w:lang w:val="fr-CA"/>
              </w:rPr>
              <w:t xml:space="preserve"> </w:t>
            </w:r>
            <w:r w:rsidR="001B6E39" w:rsidRPr="001B6E39">
              <w:rPr>
                <w:sz w:val="18"/>
                <w:szCs w:val="18"/>
                <w:lang w:val="fr-CA"/>
              </w:rPr>
              <w:t xml:space="preserve">toutes les questions techniques et </w:t>
            </w:r>
            <w:r w:rsidR="00627D30">
              <w:rPr>
                <w:sz w:val="18"/>
                <w:szCs w:val="18"/>
                <w:lang w:val="fr-CA"/>
              </w:rPr>
              <w:t xml:space="preserve">reliées aux </w:t>
            </w:r>
            <w:r w:rsidR="001B6E39" w:rsidRPr="001B6E39">
              <w:rPr>
                <w:sz w:val="18"/>
                <w:szCs w:val="18"/>
                <w:lang w:val="fr-CA"/>
              </w:rPr>
              <w:t>co</w:t>
            </w:r>
            <w:r w:rsidR="001B6E39">
              <w:rPr>
                <w:sz w:val="18"/>
                <w:szCs w:val="18"/>
                <w:lang w:val="fr-CA"/>
              </w:rPr>
              <w:t>ûts sont résolues</w:t>
            </w:r>
            <w:r w:rsidR="00D72149">
              <w:rPr>
                <w:sz w:val="18"/>
                <w:szCs w:val="18"/>
                <w:lang w:val="fr-CA"/>
              </w:rPr>
              <w:t>.</w:t>
            </w:r>
            <w:r w:rsidR="00A05E2A" w:rsidRPr="001B6E39">
              <w:rPr>
                <w:sz w:val="18"/>
                <w:szCs w:val="18"/>
                <w:lang w:val="fr-CA"/>
              </w:rPr>
              <w:t xml:space="preserve"> </w:t>
            </w:r>
          </w:p>
        </w:tc>
      </w:tr>
    </w:tbl>
    <w:p w14:paraId="435B09BD" w14:textId="77777777" w:rsidR="00A05E2A" w:rsidRPr="001B6E39" w:rsidRDefault="00A05E2A" w:rsidP="00A05E2A">
      <w:pPr>
        <w:widowControl w:val="0"/>
        <w:tabs>
          <w:tab w:val="left" w:pos="2880"/>
          <w:tab w:val="left" w:pos="5760"/>
        </w:tabs>
        <w:spacing w:before="240" w:after="240"/>
        <w:jc w:val="center"/>
        <w:rPr>
          <w:b/>
          <w:lang w:val="fr-CA"/>
        </w:rPr>
      </w:pPr>
      <w:r w:rsidRPr="001B6E39">
        <w:rPr>
          <w:b/>
          <w:lang w:val="fr-CA"/>
        </w:rPr>
        <w:br w:type="page"/>
      </w:r>
    </w:p>
    <w:p w14:paraId="16917DCA" w14:textId="027E401F" w:rsidR="00A05E2A" w:rsidRPr="00E83EA8" w:rsidRDefault="00A05E2A" w:rsidP="00A05E2A">
      <w:pPr>
        <w:widowControl w:val="0"/>
        <w:tabs>
          <w:tab w:val="left" w:pos="2880"/>
          <w:tab w:val="left" w:pos="5760"/>
        </w:tabs>
        <w:spacing w:before="240" w:after="240"/>
        <w:jc w:val="center"/>
        <w:rPr>
          <w:b/>
          <w:lang w:val="fr-CA"/>
        </w:rPr>
      </w:pPr>
      <w:r w:rsidRPr="00E83EA8">
        <w:rPr>
          <w:b/>
          <w:lang w:val="fr-CA"/>
        </w:rPr>
        <w:lastRenderedPageBreak/>
        <w:t>DESCRIPTION</w:t>
      </w:r>
      <w:r w:rsidR="001B6E39">
        <w:rPr>
          <w:b/>
          <w:lang w:val="fr-CA"/>
        </w:rPr>
        <w:t xml:space="preserve"> DU PROJET</w:t>
      </w:r>
    </w:p>
    <w:p w14:paraId="669377F6" w14:textId="44BC3BA5" w:rsidR="00A05E2A" w:rsidRPr="00E83EA8" w:rsidRDefault="001B6E39" w:rsidP="00A05E2A">
      <w:pPr>
        <w:spacing w:after="240"/>
        <w:rPr>
          <w:b/>
          <w:lang w:val="fr-CA"/>
        </w:rPr>
      </w:pPr>
      <w:r>
        <w:rPr>
          <w:b/>
          <w:lang w:val="fr-CA"/>
        </w:rPr>
        <w:t>Contexte</w:t>
      </w:r>
    </w:p>
    <w:p w14:paraId="426E0071" w14:textId="4FF90B37" w:rsidR="00A05E2A" w:rsidRPr="002B352E" w:rsidRDefault="001B6E39" w:rsidP="00A05E2A">
      <w:pPr>
        <w:pStyle w:val="Heading1"/>
        <w:rPr>
          <w:lang w:val="fr-CA"/>
        </w:rPr>
      </w:pPr>
      <w:r w:rsidRPr="001B6E39">
        <w:rPr>
          <w:lang w:val="fr-CA"/>
        </w:rPr>
        <w:t>Au nom du gouvernement du Suriname, le PNUE, en qualité d’agence d’exécution principale, a</w:t>
      </w:r>
      <w:r w:rsidR="002D28C8">
        <w:rPr>
          <w:lang w:val="fr-CA"/>
        </w:rPr>
        <w:t xml:space="preserve"> </w:t>
      </w:r>
      <w:r w:rsidR="002D3BB8">
        <w:rPr>
          <w:lang w:val="fr-CA"/>
        </w:rPr>
        <w:t>présenté</w:t>
      </w:r>
      <w:r w:rsidRPr="001B6E39">
        <w:rPr>
          <w:lang w:val="fr-CA"/>
        </w:rPr>
        <w:t xml:space="preserve"> une demande pour la phase II du plan de gestion de l’élimination des HCFC (PGEH)</w:t>
      </w:r>
      <w:r w:rsidR="00F210DA">
        <w:rPr>
          <w:lang w:val="fr-CA"/>
        </w:rPr>
        <w:t xml:space="preserve">, </w:t>
      </w:r>
      <w:r w:rsidR="002D3BB8">
        <w:rPr>
          <w:lang w:val="fr-CA"/>
        </w:rPr>
        <w:t>pour un</w:t>
      </w:r>
      <w:r w:rsidR="00F210DA">
        <w:rPr>
          <w:lang w:val="fr-CA"/>
        </w:rPr>
        <w:t xml:space="preserve"> coût</w:t>
      </w:r>
      <w:r w:rsidR="00F210DA" w:rsidRPr="001B6E39">
        <w:rPr>
          <w:lang w:val="fr-CA"/>
        </w:rPr>
        <w:t xml:space="preserve"> </w:t>
      </w:r>
      <w:r w:rsidR="00F210DA">
        <w:rPr>
          <w:lang w:val="fr-CA"/>
        </w:rPr>
        <w:t>total</w:t>
      </w:r>
      <w:r w:rsidRPr="001B6E39">
        <w:rPr>
          <w:lang w:val="fr-CA"/>
        </w:rPr>
        <w:t xml:space="preserve"> de </w:t>
      </w:r>
      <w:r w:rsidR="00A05E2A" w:rsidRPr="001B6E39">
        <w:rPr>
          <w:lang w:val="fr-CA"/>
        </w:rPr>
        <w:t>603</w:t>
      </w:r>
      <w:r>
        <w:rPr>
          <w:lang w:val="fr-CA"/>
        </w:rPr>
        <w:t xml:space="preserve"> </w:t>
      </w:r>
      <w:r w:rsidR="00A05E2A" w:rsidRPr="001B6E39">
        <w:rPr>
          <w:lang w:val="fr-CA"/>
        </w:rPr>
        <w:t>036</w:t>
      </w:r>
      <w:r>
        <w:rPr>
          <w:lang w:val="fr-CA"/>
        </w:rPr>
        <w:t xml:space="preserve"> $US</w:t>
      </w:r>
      <w:r w:rsidR="00A05E2A" w:rsidRPr="001B6E39">
        <w:rPr>
          <w:lang w:val="fr-CA"/>
        </w:rPr>
        <w:t xml:space="preserve">, </w:t>
      </w:r>
      <w:r>
        <w:rPr>
          <w:lang w:val="fr-CA"/>
        </w:rPr>
        <w:t xml:space="preserve">soit </w:t>
      </w:r>
      <w:r w:rsidR="00A05E2A" w:rsidRPr="001B6E39">
        <w:rPr>
          <w:lang w:val="fr-CA"/>
        </w:rPr>
        <w:t>360</w:t>
      </w:r>
      <w:r>
        <w:rPr>
          <w:lang w:val="fr-CA"/>
        </w:rPr>
        <w:t xml:space="preserve"> </w:t>
      </w:r>
      <w:r w:rsidR="00A05E2A" w:rsidRPr="001B6E39">
        <w:rPr>
          <w:lang w:val="fr-CA"/>
        </w:rPr>
        <w:t>900</w:t>
      </w:r>
      <w:r>
        <w:rPr>
          <w:lang w:val="fr-CA"/>
        </w:rPr>
        <w:t xml:space="preserve"> $US,</w:t>
      </w:r>
      <w:r w:rsidR="00A05E2A" w:rsidRPr="001B6E39">
        <w:rPr>
          <w:lang w:val="fr-CA"/>
        </w:rPr>
        <w:t xml:space="preserve"> plus </w:t>
      </w:r>
      <w:r>
        <w:rPr>
          <w:lang w:val="fr-CA"/>
        </w:rPr>
        <w:t>des coûts d’appui d’</w:t>
      </w:r>
      <w:r w:rsidR="00A05E2A" w:rsidRPr="001B6E39">
        <w:rPr>
          <w:lang w:val="fr-CA"/>
        </w:rPr>
        <w:t>agenc</w:t>
      </w:r>
      <w:r>
        <w:rPr>
          <w:lang w:val="fr-CA"/>
        </w:rPr>
        <w:t xml:space="preserve">e de </w:t>
      </w:r>
      <w:r w:rsidR="00A05E2A" w:rsidRPr="001B6E39">
        <w:rPr>
          <w:lang w:val="fr-CA"/>
        </w:rPr>
        <w:t>46</w:t>
      </w:r>
      <w:r>
        <w:rPr>
          <w:lang w:val="fr-CA"/>
        </w:rPr>
        <w:t xml:space="preserve"> </w:t>
      </w:r>
      <w:r w:rsidR="00A05E2A" w:rsidRPr="001B6E39">
        <w:rPr>
          <w:lang w:val="fr-CA"/>
        </w:rPr>
        <w:t>917</w:t>
      </w:r>
      <w:r>
        <w:rPr>
          <w:lang w:val="fr-CA"/>
        </w:rPr>
        <w:t xml:space="preserve"> $US, pour le PNUE et </w:t>
      </w:r>
      <w:r w:rsidR="00A05E2A" w:rsidRPr="001B6E39">
        <w:rPr>
          <w:lang w:val="fr-CA"/>
        </w:rPr>
        <w:t>179</w:t>
      </w:r>
      <w:r>
        <w:rPr>
          <w:lang w:val="fr-CA"/>
        </w:rPr>
        <w:t xml:space="preserve"> </w:t>
      </w:r>
      <w:r w:rsidR="00A05E2A" w:rsidRPr="001B6E39">
        <w:rPr>
          <w:lang w:val="fr-CA"/>
        </w:rPr>
        <w:t>100</w:t>
      </w:r>
      <w:r>
        <w:rPr>
          <w:lang w:val="fr-CA"/>
        </w:rPr>
        <w:t xml:space="preserve"> $US</w:t>
      </w:r>
      <w:r w:rsidR="00A05E2A" w:rsidRPr="001B6E39">
        <w:rPr>
          <w:lang w:val="fr-CA"/>
        </w:rPr>
        <w:t xml:space="preserve">, plus </w:t>
      </w:r>
      <w:r>
        <w:rPr>
          <w:lang w:val="fr-CA"/>
        </w:rPr>
        <w:t>des coûts d’appui d’</w:t>
      </w:r>
      <w:r w:rsidR="00A05E2A" w:rsidRPr="001B6E39">
        <w:rPr>
          <w:lang w:val="fr-CA"/>
        </w:rPr>
        <w:t>agenc</w:t>
      </w:r>
      <w:r>
        <w:rPr>
          <w:lang w:val="fr-CA"/>
        </w:rPr>
        <w:t xml:space="preserve">e de </w:t>
      </w:r>
      <w:r w:rsidR="00A05E2A" w:rsidRPr="001B6E39">
        <w:rPr>
          <w:lang w:val="fr-CA"/>
        </w:rPr>
        <w:t>16</w:t>
      </w:r>
      <w:r>
        <w:rPr>
          <w:lang w:val="fr-CA"/>
        </w:rPr>
        <w:t xml:space="preserve"> </w:t>
      </w:r>
      <w:r w:rsidR="00A05E2A" w:rsidRPr="001B6E39">
        <w:rPr>
          <w:lang w:val="fr-CA"/>
        </w:rPr>
        <w:t>119</w:t>
      </w:r>
      <w:r>
        <w:rPr>
          <w:lang w:val="fr-CA"/>
        </w:rPr>
        <w:t xml:space="preserve"> $US</w:t>
      </w:r>
      <w:r w:rsidR="002D28C8">
        <w:rPr>
          <w:lang w:val="fr-CA"/>
        </w:rPr>
        <w:t>,</w:t>
      </w:r>
      <w:r>
        <w:rPr>
          <w:lang w:val="fr-CA"/>
        </w:rPr>
        <w:t xml:space="preserve"> pour l’ONUDI</w:t>
      </w:r>
      <w:r w:rsidR="00A05E2A" w:rsidRPr="001B6E39">
        <w:rPr>
          <w:lang w:val="fr-CA"/>
        </w:rPr>
        <w:t xml:space="preserve">, </w:t>
      </w:r>
      <w:r w:rsidR="002D28C8">
        <w:rPr>
          <w:lang w:val="fr-CA"/>
        </w:rPr>
        <w:t>selon</w:t>
      </w:r>
      <w:r w:rsidR="002B352E">
        <w:rPr>
          <w:lang w:val="fr-CA"/>
        </w:rPr>
        <w:t xml:space="preserve"> la </w:t>
      </w:r>
      <w:r w:rsidR="002D3BB8">
        <w:rPr>
          <w:lang w:val="fr-CA"/>
        </w:rPr>
        <w:t xml:space="preserve">soumission </w:t>
      </w:r>
      <w:r>
        <w:rPr>
          <w:lang w:val="fr-CA"/>
        </w:rPr>
        <w:t>initiale</w:t>
      </w:r>
      <w:r w:rsidR="00A05E2A" w:rsidRPr="001B6E39">
        <w:rPr>
          <w:lang w:val="fr-CA"/>
        </w:rPr>
        <w:t>.</w:t>
      </w:r>
      <w:r w:rsidR="002B352E">
        <w:rPr>
          <w:rStyle w:val="FootnoteReference"/>
          <w:lang w:val="fr-CA"/>
        </w:rPr>
        <w:footnoteReference w:id="2"/>
      </w:r>
      <w:r w:rsidR="00A05E2A" w:rsidRPr="001B6E39">
        <w:rPr>
          <w:lang w:val="fr-CA"/>
        </w:rPr>
        <w:t xml:space="preserve"> </w:t>
      </w:r>
      <w:r w:rsidR="002B352E" w:rsidRPr="002B352E">
        <w:rPr>
          <w:lang w:val="fr-CA"/>
        </w:rPr>
        <w:t>La mise en œuvre de la phase II du PGEH éliminera la consommation restante de HC</w:t>
      </w:r>
      <w:r w:rsidR="002B352E">
        <w:rPr>
          <w:lang w:val="fr-CA"/>
        </w:rPr>
        <w:t xml:space="preserve">FC d’ici 2030. </w:t>
      </w:r>
      <w:r w:rsidR="00A05E2A" w:rsidRPr="002B352E">
        <w:rPr>
          <w:lang w:val="fr-CA"/>
        </w:rPr>
        <w:t xml:space="preserve"> </w:t>
      </w:r>
    </w:p>
    <w:p w14:paraId="1113D45B" w14:textId="7D08A777" w:rsidR="00A05E2A" w:rsidRPr="007D75E2" w:rsidRDefault="00D72149" w:rsidP="00A05E2A">
      <w:pPr>
        <w:pStyle w:val="Heading1"/>
        <w:rPr>
          <w:lang w:val="fr-CA"/>
        </w:rPr>
      </w:pPr>
      <w:r w:rsidRPr="007D75E2">
        <w:rPr>
          <w:lang w:val="fr-CA"/>
        </w:rPr>
        <w:t>L</w:t>
      </w:r>
      <w:r w:rsidR="002D28C8">
        <w:rPr>
          <w:lang w:val="fr-CA"/>
        </w:rPr>
        <w:t>e mont</w:t>
      </w:r>
      <w:r w:rsidRPr="007D75E2">
        <w:rPr>
          <w:lang w:val="fr-CA"/>
        </w:rPr>
        <w:t>a</w:t>
      </w:r>
      <w:r w:rsidR="002D28C8">
        <w:rPr>
          <w:lang w:val="fr-CA"/>
        </w:rPr>
        <w:t>nt demandé à la présente réunion pour la</w:t>
      </w:r>
      <w:r w:rsidRPr="007D75E2">
        <w:rPr>
          <w:lang w:val="fr-CA"/>
        </w:rPr>
        <w:t xml:space="preserve"> première tranche de la phase II du PGEH</w:t>
      </w:r>
      <w:r w:rsidR="007D75E2" w:rsidRPr="007D75E2">
        <w:rPr>
          <w:lang w:val="fr-CA"/>
        </w:rPr>
        <w:t xml:space="preserve"> s’élève </w:t>
      </w:r>
      <w:proofErr w:type="gramStart"/>
      <w:r w:rsidR="002D3BB8" w:rsidRPr="007D75E2">
        <w:rPr>
          <w:lang w:val="fr-CA"/>
        </w:rPr>
        <w:t>à</w:t>
      </w:r>
      <w:r w:rsidR="002D3BB8">
        <w:rPr>
          <w:lang w:val="fr-CA"/>
        </w:rPr>
        <w:t xml:space="preserve">  202</w:t>
      </w:r>
      <w:proofErr w:type="gramEnd"/>
      <w:r w:rsidR="007D75E2">
        <w:rPr>
          <w:lang w:val="fr-CA"/>
        </w:rPr>
        <w:t xml:space="preserve"> </w:t>
      </w:r>
      <w:r w:rsidR="00A05E2A" w:rsidRPr="007D75E2">
        <w:rPr>
          <w:lang w:val="fr-CA"/>
        </w:rPr>
        <w:t>765</w:t>
      </w:r>
      <w:r w:rsidR="007D75E2">
        <w:rPr>
          <w:lang w:val="fr-CA"/>
        </w:rPr>
        <w:t xml:space="preserve"> $US, soit </w:t>
      </w:r>
      <w:r w:rsidR="00A05E2A" w:rsidRPr="007D75E2">
        <w:rPr>
          <w:lang w:val="fr-CA"/>
        </w:rPr>
        <w:t>120</w:t>
      </w:r>
      <w:r w:rsidR="007D75E2">
        <w:rPr>
          <w:lang w:val="fr-CA"/>
        </w:rPr>
        <w:t xml:space="preserve"> </w:t>
      </w:r>
      <w:r w:rsidR="00A05E2A" w:rsidRPr="007D75E2">
        <w:rPr>
          <w:lang w:val="fr-CA"/>
        </w:rPr>
        <w:t>700</w:t>
      </w:r>
      <w:r w:rsidR="007D75E2">
        <w:rPr>
          <w:lang w:val="fr-CA"/>
        </w:rPr>
        <w:t xml:space="preserve"> $US</w:t>
      </w:r>
      <w:r w:rsidR="00A05E2A" w:rsidRPr="007D75E2">
        <w:rPr>
          <w:lang w:val="fr-CA"/>
        </w:rPr>
        <w:t xml:space="preserve">, plus </w:t>
      </w:r>
      <w:r w:rsidR="007D75E2">
        <w:rPr>
          <w:lang w:val="fr-CA"/>
        </w:rPr>
        <w:t>des coûts d’appui d’</w:t>
      </w:r>
      <w:r w:rsidR="00A05E2A" w:rsidRPr="007D75E2">
        <w:rPr>
          <w:lang w:val="fr-CA"/>
        </w:rPr>
        <w:t>agenc</w:t>
      </w:r>
      <w:r w:rsidR="007D75E2">
        <w:rPr>
          <w:lang w:val="fr-CA"/>
        </w:rPr>
        <w:t xml:space="preserve">e de </w:t>
      </w:r>
      <w:r w:rsidR="00A05E2A" w:rsidRPr="007D75E2">
        <w:rPr>
          <w:lang w:val="fr-CA"/>
        </w:rPr>
        <w:t>15</w:t>
      </w:r>
      <w:r w:rsidR="007D75E2">
        <w:rPr>
          <w:lang w:val="fr-CA"/>
        </w:rPr>
        <w:t xml:space="preserve"> </w:t>
      </w:r>
      <w:r w:rsidR="00A05E2A" w:rsidRPr="007D75E2">
        <w:rPr>
          <w:lang w:val="fr-CA"/>
        </w:rPr>
        <w:t xml:space="preserve">691 </w:t>
      </w:r>
      <w:r w:rsidR="00792583">
        <w:rPr>
          <w:lang w:val="fr-CA"/>
        </w:rPr>
        <w:t xml:space="preserve">$US, </w:t>
      </w:r>
      <w:r w:rsidR="007D75E2" w:rsidRPr="007D75E2">
        <w:rPr>
          <w:lang w:val="fr-CA"/>
        </w:rPr>
        <w:t>p</w:t>
      </w:r>
      <w:r w:rsidR="00A05E2A" w:rsidRPr="007D75E2">
        <w:rPr>
          <w:lang w:val="fr-CA"/>
        </w:rPr>
        <w:t>o</w:t>
      </w:r>
      <w:r w:rsidR="007D75E2">
        <w:rPr>
          <w:lang w:val="fr-CA"/>
        </w:rPr>
        <w:t>u</w:t>
      </w:r>
      <w:r w:rsidR="00A05E2A" w:rsidRPr="007D75E2">
        <w:rPr>
          <w:lang w:val="fr-CA"/>
        </w:rPr>
        <w:t xml:space="preserve">r </w:t>
      </w:r>
      <w:r w:rsidR="007D75E2">
        <w:rPr>
          <w:lang w:val="fr-CA"/>
        </w:rPr>
        <w:t xml:space="preserve">le PNUE et </w:t>
      </w:r>
      <w:r w:rsidR="00792583">
        <w:rPr>
          <w:lang w:val="fr-CA"/>
        </w:rPr>
        <w:t xml:space="preserve">            </w:t>
      </w:r>
      <w:r w:rsidR="00A05E2A" w:rsidRPr="007D75E2">
        <w:rPr>
          <w:lang w:val="fr-CA"/>
        </w:rPr>
        <w:t>60</w:t>
      </w:r>
      <w:r w:rsidR="00F210DA">
        <w:rPr>
          <w:lang w:val="fr-CA"/>
        </w:rPr>
        <w:t xml:space="preserve"> </w:t>
      </w:r>
      <w:r w:rsidR="00A05E2A" w:rsidRPr="007D75E2">
        <w:rPr>
          <w:lang w:val="fr-CA"/>
        </w:rPr>
        <w:t>894</w:t>
      </w:r>
      <w:r w:rsidR="007D75E2">
        <w:rPr>
          <w:lang w:val="fr-CA"/>
        </w:rPr>
        <w:t xml:space="preserve"> $US</w:t>
      </w:r>
      <w:r w:rsidR="00A05E2A" w:rsidRPr="007D75E2">
        <w:rPr>
          <w:lang w:val="fr-CA"/>
        </w:rPr>
        <w:t xml:space="preserve">, plus </w:t>
      </w:r>
      <w:r w:rsidR="007D75E2">
        <w:rPr>
          <w:lang w:val="fr-CA"/>
        </w:rPr>
        <w:t>des coûts d’appui d’</w:t>
      </w:r>
      <w:r w:rsidR="00A05E2A" w:rsidRPr="007D75E2">
        <w:rPr>
          <w:lang w:val="fr-CA"/>
        </w:rPr>
        <w:t>agenc</w:t>
      </w:r>
      <w:r w:rsidR="007D75E2">
        <w:rPr>
          <w:lang w:val="fr-CA"/>
        </w:rPr>
        <w:t xml:space="preserve">e de </w:t>
      </w:r>
      <w:r w:rsidR="00A05E2A" w:rsidRPr="007D75E2">
        <w:rPr>
          <w:lang w:val="fr-CA"/>
        </w:rPr>
        <w:t>5</w:t>
      </w:r>
      <w:r w:rsidR="007D75E2">
        <w:rPr>
          <w:lang w:val="fr-CA"/>
        </w:rPr>
        <w:t xml:space="preserve"> </w:t>
      </w:r>
      <w:r w:rsidR="00A05E2A" w:rsidRPr="007D75E2">
        <w:rPr>
          <w:lang w:val="fr-CA"/>
        </w:rPr>
        <w:t xml:space="preserve">480 </w:t>
      </w:r>
      <w:r w:rsidR="007D75E2">
        <w:rPr>
          <w:lang w:val="fr-CA"/>
        </w:rPr>
        <w:t>$US</w:t>
      </w:r>
      <w:r w:rsidR="00792583">
        <w:rPr>
          <w:lang w:val="fr-CA"/>
        </w:rPr>
        <w:t>,</w:t>
      </w:r>
      <w:r w:rsidR="007D75E2">
        <w:rPr>
          <w:lang w:val="fr-CA"/>
        </w:rPr>
        <w:t xml:space="preserve"> p</w:t>
      </w:r>
      <w:r w:rsidR="00A05E2A" w:rsidRPr="007D75E2">
        <w:rPr>
          <w:lang w:val="fr-CA"/>
        </w:rPr>
        <w:t>o</w:t>
      </w:r>
      <w:r w:rsidR="007D75E2">
        <w:rPr>
          <w:lang w:val="fr-CA"/>
        </w:rPr>
        <w:t>u</w:t>
      </w:r>
      <w:r w:rsidR="00A05E2A" w:rsidRPr="007D75E2">
        <w:rPr>
          <w:lang w:val="fr-CA"/>
        </w:rPr>
        <w:t xml:space="preserve">r </w:t>
      </w:r>
      <w:r w:rsidR="007D75E2">
        <w:rPr>
          <w:lang w:val="fr-CA"/>
        </w:rPr>
        <w:t>l’</w:t>
      </w:r>
      <w:r w:rsidR="00A05E2A" w:rsidRPr="007D75E2">
        <w:rPr>
          <w:lang w:val="fr-CA"/>
        </w:rPr>
        <w:t>O</w:t>
      </w:r>
      <w:r w:rsidR="007D75E2">
        <w:rPr>
          <w:lang w:val="fr-CA"/>
        </w:rPr>
        <w:t xml:space="preserve">NUDI, </w:t>
      </w:r>
      <w:r w:rsidR="00792583">
        <w:rPr>
          <w:lang w:val="fr-CA"/>
        </w:rPr>
        <w:t xml:space="preserve">selon </w:t>
      </w:r>
      <w:r w:rsidR="007D75E2">
        <w:rPr>
          <w:lang w:val="fr-CA"/>
        </w:rPr>
        <w:t xml:space="preserve">la </w:t>
      </w:r>
      <w:r w:rsidR="002D3BB8">
        <w:rPr>
          <w:lang w:val="fr-CA"/>
        </w:rPr>
        <w:t xml:space="preserve">soumission </w:t>
      </w:r>
      <w:r w:rsidR="007D75E2">
        <w:rPr>
          <w:lang w:val="fr-CA"/>
        </w:rPr>
        <w:t xml:space="preserve">initiale. </w:t>
      </w:r>
    </w:p>
    <w:p w14:paraId="40C670B7" w14:textId="5BCBC73E" w:rsidR="00A05E2A" w:rsidRPr="007D75E2" w:rsidRDefault="007D75E2" w:rsidP="00A05E2A">
      <w:pPr>
        <w:spacing w:after="240"/>
        <w:outlineLvl w:val="0"/>
        <w:rPr>
          <w:b/>
          <w:lang w:val="fr-CA"/>
        </w:rPr>
      </w:pPr>
      <w:r w:rsidRPr="007D75E2">
        <w:rPr>
          <w:b/>
          <w:lang w:val="fr-CA"/>
        </w:rPr>
        <w:t xml:space="preserve">État de la mise en œuvre de la phase I du plan de gestion de </w:t>
      </w:r>
      <w:r>
        <w:rPr>
          <w:b/>
          <w:lang w:val="fr-CA"/>
        </w:rPr>
        <w:t xml:space="preserve">l’élimination des </w:t>
      </w:r>
      <w:r w:rsidR="00A05E2A" w:rsidRPr="007D75E2">
        <w:rPr>
          <w:b/>
          <w:lang w:val="fr-CA"/>
        </w:rPr>
        <w:t xml:space="preserve">HCFC </w:t>
      </w:r>
    </w:p>
    <w:p w14:paraId="17DEE52A" w14:textId="571E984E" w:rsidR="00A05E2A" w:rsidRPr="00792583" w:rsidRDefault="007D75E2" w:rsidP="00A05E2A">
      <w:pPr>
        <w:pStyle w:val="Heading1"/>
        <w:rPr>
          <w:lang w:val="fr-CA"/>
        </w:rPr>
      </w:pPr>
      <w:r w:rsidRPr="00AA6394">
        <w:rPr>
          <w:lang w:val="fr-CA"/>
        </w:rPr>
        <w:t>La phase</w:t>
      </w:r>
      <w:r w:rsidR="00A05E2A" w:rsidRPr="00AA6394">
        <w:rPr>
          <w:lang w:val="fr-CA"/>
        </w:rPr>
        <w:t> I</w:t>
      </w:r>
      <w:r w:rsidRPr="00AA6394">
        <w:rPr>
          <w:lang w:val="fr-CA"/>
        </w:rPr>
        <w:t xml:space="preserve"> du PGEH pour</w:t>
      </w:r>
      <w:r w:rsidR="00A05E2A" w:rsidRPr="00AA6394">
        <w:rPr>
          <w:lang w:val="fr-CA"/>
        </w:rPr>
        <w:t xml:space="preserve"> </w:t>
      </w:r>
      <w:r w:rsidRPr="00AA6394">
        <w:rPr>
          <w:lang w:val="fr-CA"/>
        </w:rPr>
        <w:t xml:space="preserve">le </w:t>
      </w:r>
      <w:r w:rsidR="00A05E2A" w:rsidRPr="00AA6394">
        <w:rPr>
          <w:lang w:val="fr-CA"/>
        </w:rPr>
        <w:t xml:space="preserve">Suriname </w:t>
      </w:r>
      <w:r w:rsidR="003606D9">
        <w:rPr>
          <w:lang w:val="fr-CA"/>
        </w:rPr>
        <w:t>avait</w:t>
      </w:r>
      <w:r w:rsidRPr="00AA6394">
        <w:rPr>
          <w:lang w:val="fr-CA"/>
        </w:rPr>
        <w:t xml:space="preserve"> été approuvée à la 65</w:t>
      </w:r>
      <w:r w:rsidRPr="00AA6394">
        <w:rPr>
          <w:vertAlign w:val="superscript"/>
          <w:lang w:val="fr-CA"/>
        </w:rPr>
        <w:t>e</w:t>
      </w:r>
      <w:r w:rsidR="00A05E2A" w:rsidRPr="00AA6394">
        <w:rPr>
          <w:lang w:val="fr-CA"/>
        </w:rPr>
        <w:t xml:space="preserve"> </w:t>
      </w:r>
      <w:r w:rsidRPr="00AA6394">
        <w:rPr>
          <w:lang w:val="fr-CA"/>
        </w:rPr>
        <w:t>réunion</w:t>
      </w:r>
      <w:r>
        <w:rPr>
          <w:rStyle w:val="FootnoteReference"/>
        </w:rPr>
        <w:footnoteReference w:id="3"/>
      </w:r>
      <w:r w:rsidRPr="00AA6394">
        <w:rPr>
          <w:lang w:val="fr-CA"/>
        </w:rPr>
        <w:t xml:space="preserve"> pour éliminer 0,69 tonne PAO de HCFC, </w:t>
      </w:r>
      <w:r w:rsidR="00AA6394" w:rsidRPr="00AA6394">
        <w:rPr>
          <w:lang w:val="fr-CA"/>
        </w:rPr>
        <w:t>utilisé dans le secteur de l’entretien de</w:t>
      </w:r>
      <w:r w:rsidR="00F210DA">
        <w:rPr>
          <w:lang w:val="fr-CA"/>
        </w:rPr>
        <w:t xml:space="preserve"> l’</w:t>
      </w:r>
      <w:r w:rsidR="00AA6394" w:rsidRPr="00AA6394">
        <w:rPr>
          <w:lang w:val="fr-CA"/>
        </w:rPr>
        <w:t>équipement de réfrigération et de cl</w:t>
      </w:r>
      <w:r w:rsidR="00AA6394">
        <w:rPr>
          <w:lang w:val="fr-CA"/>
        </w:rPr>
        <w:t>imatisation</w:t>
      </w:r>
      <w:r w:rsidR="003606D9">
        <w:rPr>
          <w:lang w:val="fr-CA"/>
        </w:rPr>
        <w:t>,</w:t>
      </w:r>
      <w:r w:rsidR="00AA6394">
        <w:rPr>
          <w:lang w:val="fr-CA"/>
        </w:rPr>
        <w:t xml:space="preserve"> afin de </w:t>
      </w:r>
      <w:r w:rsidR="003606D9">
        <w:rPr>
          <w:lang w:val="fr-CA"/>
        </w:rPr>
        <w:t>parvenir à la</w:t>
      </w:r>
      <w:r w:rsidR="00AA6394">
        <w:rPr>
          <w:lang w:val="fr-CA"/>
        </w:rPr>
        <w:t xml:space="preserve"> réduction de 35 pour cent par rapport à la valeur de référence d’ici 2020, </w:t>
      </w:r>
      <w:r w:rsidR="00931459">
        <w:rPr>
          <w:lang w:val="fr-CA"/>
        </w:rPr>
        <w:t>pour un</w:t>
      </w:r>
      <w:r w:rsidR="00AA6394">
        <w:rPr>
          <w:lang w:val="fr-CA"/>
        </w:rPr>
        <w:t xml:space="preserve"> </w:t>
      </w:r>
      <w:r w:rsidR="00931459">
        <w:rPr>
          <w:lang w:val="fr-CA"/>
        </w:rPr>
        <w:t>coû</w:t>
      </w:r>
      <w:r w:rsidR="00AA6394">
        <w:rPr>
          <w:lang w:val="fr-CA"/>
        </w:rPr>
        <w:t xml:space="preserve">t total de </w:t>
      </w:r>
      <w:r w:rsidR="00A05E2A" w:rsidRPr="00AA6394">
        <w:rPr>
          <w:lang w:val="fr-CA"/>
        </w:rPr>
        <w:t>210</w:t>
      </w:r>
      <w:r w:rsidR="00AA6394">
        <w:rPr>
          <w:lang w:val="fr-CA"/>
        </w:rPr>
        <w:t xml:space="preserve"> </w:t>
      </w:r>
      <w:r w:rsidR="00A05E2A" w:rsidRPr="00AA6394">
        <w:rPr>
          <w:lang w:val="fr-CA"/>
        </w:rPr>
        <w:t>0</w:t>
      </w:r>
      <w:r w:rsidR="00AA6394">
        <w:rPr>
          <w:lang w:val="fr-CA"/>
        </w:rPr>
        <w:t>00 $US</w:t>
      </w:r>
      <w:r w:rsidR="00A05E2A" w:rsidRPr="00AA6394">
        <w:rPr>
          <w:lang w:val="fr-CA"/>
        </w:rPr>
        <w:t>,</w:t>
      </w:r>
      <w:r w:rsidR="00AA6394">
        <w:rPr>
          <w:lang w:val="fr-CA"/>
        </w:rPr>
        <w:t xml:space="preserve"> coûts d’appui d’agence</w:t>
      </w:r>
      <w:r w:rsidR="00931459">
        <w:rPr>
          <w:lang w:val="fr-CA"/>
        </w:rPr>
        <w:t xml:space="preserve"> en sus</w:t>
      </w:r>
      <w:r w:rsidR="00AA6394">
        <w:rPr>
          <w:lang w:val="fr-CA"/>
        </w:rPr>
        <w:t xml:space="preserve">. </w:t>
      </w:r>
      <w:r w:rsidR="00FD7A64">
        <w:rPr>
          <w:lang w:val="fr-CA"/>
        </w:rPr>
        <w:t xml:space="preserve"> </w:t>
      </w:r>
      <w:r w:rsidR="00AA6394">
        <w:rPr>
          <w:lang w:val="fr-CA"/>
        </w:rPr>
        <w:t>À la 92</w:t>
      </w:r>
      <w:r w:rsidR="00AA6394">
        <w:rPr>
          <w:vertAlign w:val="superscript"/>
          <w:lang w:val="fr-CA"/>
        </w:rPr>
        <w:t>e</w:t>
      </w:r>
      <w:r w:rsidR="00A05E2A" w:rsidRPr="00AA6394">
        <w:rPr>
          <w:lang w:val="fr-CA"/>
        </w:rPr>
        <w:t xml:space="preserve"> </w:t>
      </w:r>
      <w:r w:rsidR="00AA6394">
        <w:rPr>
          <w:lang w:val="fr-CA"/>
        </w:rPr>
        <w:t>réunion, en approuvant la quatrième et dernière tranche, le Comité exécutif a approuvé, à titre exceptionnel, la prorogation de la date d’achèvement de la phase I du PGEH</w:t>
      </w:r>
      <w:r w:rsidR="002D28C8">
        <w:rPr>
          <w:lang w:val="fr-CA"/>
        </w:rPr>
        <w:t xml:space="preserve"> au 30 juin 2024, compte tenu du retard dans la mise en œuvre des activités d’élimination et étant entendu qu’aucune autre prorogation de la mise en œuvre du projet ne serait demandé</w:t>
      </w:r>
      <w:r w:rsidR="00AA6394">
        <w:rPr>
          <w:lang w:val="fr-CA"/>
        </w:rPr>
        <w:t>e</w:t>
      </w:r>
      <w:r w:rsidR="002D28C8">
        <w:rPr>
          <w:lang w:val="fr-CA"/>
        </w:rPr>
        <w:t>.</w:t>
      </w:r>
      <w:r w:rsidR="002D28C8">
        <w:rPr>
          <w:rStyle w:val="FootnoteReference"/>
          <w:lang w:val="fr-CA"/>
        </w:rPr>
        <w:footnoteReference w:id="4"/>
      </w:r>
    </w:p>
    <w:p w14:paraId="5D0A3713" w14:textId="420FAC72" w:rsidR="00A05E2A" w:rsidRPr="00792583" w:rsidRDefault="00A05E2A" w:rsidP="00A05E2A">
      <w:pPr>
        <w:keepNext/>
        <w:keepLines/>
        <w:spacing w:after="240"/>
        <w:rPr>
          <w:lang w:val="fr-CA"/>
        </w:rPr>
      </w:pPr>
      <w:r w:rsidRPr="00792583">
        <w:rPr>
          <w:u w:val="single"/>
          <w:lang w:val="fr-CA"/>
        </w:rPr>
        <w:t>R</w:t>
      </w:r>
      <w:r w:rsidR="00792583" w:rsidRPr="00792583">
        <w:rPr>
          <w:u w:val="single"/>
          <w:lang w:val="fr-CA"/>
        </w:rPr>
        <w:t>ap</w:t>
      </w:r>
      <w:r w:rsidRPr="00792583">
        <w:rPr>
          <w:u w:val="single"/>
          <w:lang w:val="fr-CA"/>
        </w:rPr>
        <w:t xml:space="preserve">port </w:t>
      </w:r>
      <w:r w:rsidR="00792583" w:rsidRPr="00792583">
        <w:rPr>
          <w:u w:val="single"/>
          <w:lang w:val="fr-CA"/>
        </w:rPr>
        <w:t xml:space="preserve">sur la consommation de </w:t>
      </w:r>
      <w:r w:rsidRPr="00792583">
        <w:rPr>
          <w:u w:val="single"/>
          <w:lang w:val="fr-CA"/>
        </w:rPr>
        <w:t xml:space="preserve">HCFC </w:t>
      </w:r>
    </w:p>
    <w:p w14:paraId="6BEFC44B" w14:textId="4BC5D1E9" w:rsidR="00A05E2A" w:rsidRPr="00792583" w:rsidRDefault="00792583" w:rsidP="00A05E2A">
      <w:pPr>
        <w:pStyle w:val="Heading1"/>
        <w:rPr>
          <w:lang w:val="fr-CA"/>
        </w:rPr>
      </w:pPr>
      <w:bookmarkStart w:id="0" w:name="_Hlk141281293"/>
      <w:r w:rsidRPr="00792583">
        <w:rPr>
          <w:lang w:val="fr-CA"/>
        </w:rPr>
        <w:t>L</w:t>
      </w:r>
      <w:r w:rsidR="00A05E2A" w:rsidRPr="00792583">
        <w:rPr>
          <w:lang w:val="fr-CA"/>
        </w:rPr>
        <w:t xml:space="preserve">e </w:t>
      </w:r>
      <w:r w:rsidRPr="00792583">
        <w:rPr>
          <w:lang w:val="fr-CA"/>
        </w:rPr>
        <w:t>gouvernement du</w:t>
      </w:r>
      <w:r w:rsidR="00A05E2A" w:rsidRPr="00792583">
        <w:rPr>
          <w:lang w:val="fr-CA"/>
        </w:rPr>
        <w:t xml:space="preserve"> Suriname </w:t>
      </w:r>
      <w:r w:rsidRPr="00792583">
        <w:rPr>
          <w:lang w:val="fr-CA"/>
        </w:rPr>
        <w:t>a déclaré une consommation de</w:t>
      </w:r>
      <w:r w:rsidR="00A05E2A" w:rsidRPr="00792583">
        <w:rPr>
          <w:lang w:val="fr-CA"/>
        </w:rPr>
        <w:t xml:space="preserve"> 0</w:t>
      </w:r>
      <w:r>
        <w:rPr>
          <w:lang w:val="fr-CA"/>
        </w:rPr>
        <w:t>,</w:t>
      </w:r>
      <w:r w:rsidR="00A05E2A" w:rsidRPr="00792583">
        <w:rPr>
          <w:lang w:val="fr-CA"/>
        </w:rPr>
        <w:t xml:space="preserve">10 tonne </w:t>
      </w:r>
      <w:r>
        <w:rPr>
          <w:lang w:val="fr-CA"/>
        </w:rPr>
        <w:t>PAO de</w:t>
      </w:r>
      <w:r w:rsidR="00A05E2A" w:rsidRPr="00792583">
        <w:rPr>
          <w:lang w:val="fr-CA"/>
        </w:rPr>
        <w:t xml:space="preserve"> HCFC </w:t>
      </w:r>
      <w:r>
        <w:rPr>
          <w:lang w:val="fr-CA"/>
        </w:rPr>
        <w:t>e</w:t>
      </w:r>
      <w:r w:rsidR="00A05E2A" w:rsidRPr="00792583">
        <w:rPr>
          <w:lang w:val="fr-CA"/>
        </w:rPr>
        <w:t xml:space="preserve">n 2022, </w:t>
      </w:r>
      <w:r w:rsidR="00FD7A64">
        <w:rPr>
          <w:lang w:val="fr-CA"/>
        </w:rPr>
        <w:t xml:space="preserve">ce </w:t>
      </w:r>
      <w:r>
        <w:rPr>
          <w:lang w:val="fr-CA"/>
        </w:rPr>
        <w:t xml:space="preserve">qui est inférieur de 95 pour cent à la valeur de référence pour les HCFC aux fins de conformité.  </w:t>
      </w:r>
      <w:r w:rsidRPr="00792583">
        <w:rPr>
          <w:lang w:val="fr-CA"/>
        </w:rPr>
        <w:t xml:space="preserve">La consommation de HCFC pour la période </w:t>
      </w:r>
      <w:r w:rsidR="00A05E2A" w:rsidRPr="00792583">
        <w:rPr>
          <w:lang w:val="fr-CA"/>
        </w:rPr>
        <w:t xml:space="preserve">2018-2022 </w:t>
      </w:r>
      <w:r>
        <w:rPr>
          <w:lang w:val="fr-CA"/>
        </w:rPr>
        <w:t xml:space="preserve">est présentée dans le tableau 1. </w:t>
      </w:r>
    </w:p>
    <w:bookmarkEnd w:id="0"/>
    <w:p w14:paraId="684A5CC4" w14:textId="718FBFD7" w:rsidR="00A05E2A" w:rsidRPr="00792583" w:rsidRDefault="00A05E2A" w:rsidP="00A05E2A">
      <w:pPr>
        <w:rPr>
          <w:b/>
          <w:lang w:val="fr-CA"/>
        </w:rPr>
      </w:pPr>
      <w:r w:rsidRPr="00792583">
        <w:rPr>
          <w:b/>
          <w:lang w:val="fr-CA"/>
        </w:rPr>
        <w:t>Table</w:t>
      </w:r>
      <w:r w:rsidR="00792583" w:rsidRPr="00792583">
        <w:rPr>
          <w:b/>
          <w:lang w:val="fr-CA"/>
        </w:rPr>
        <w:t>au</w:t>
      </w:r>
      <w:r w:rsidRPr="00792583">
        <w:rPr>
          <w:b/>
          <w:lang w:val="fr-CA"/>
        </w:rPr>
        <w:t xml:space="preserve"> 1. </w:t>
      </w:r>
      <w:r w:rsidR="00792583" w:rsidRPr="00792583">
        <w:rPr>
          <w:b/>
          <w:lang w:val="fr-CA"/>
        </w:rPr>
        <w:t xml:space="preserve">Consommation de </w:t>
      </w:r>
      <w:r w:rsidRPr="00792583">
        <w:rPr>
          <w:b/>
          <w:lang w:val="fr-CA"/>
        </w:rPr>
        <w:t xml:space="preserve">HCFC </w:t>
      </w:r>
      <w:r w:rsidR="00792583">
        <w:rPr>
          <w:b/>
          <w:lang w:val="fr-CA"/>
        </w:rPr>
        <w:t>au</w:t>
      </w:r>
      <w:r w:rsidRPr="00792583">
        <w:rPr>
          <w:b/>
          <w:lang w:val="fr-CA"/>
        </w:rPr>
        <w:t xml:space="preserve"> Suriname (</w:t>
      </w:r>
      <w:r w:rsidR="00792583">
        <w:rPr>
          <w:b/>
          <w:lang w:val="fr-CA"/>
        </w:rPr>
        <w:t xml:space="preserve">données de l’article 7 pour </w:t>
      </w:r>
      <w:r w:rsidRPr="00792583">
        <w:rPr>
          <w:b/>
          <w:lang w:val="fr-CA"/>
        </w:rPr>
        <w:t>2018-2022)</w:t>
      </w:r>
    </w:p>
    <w:tbl>
      <w:tblPr>
        <w:tblW w:w="5000" w:type="pct"/>
        <w:tblLook w:val="04A0" w:firstRow="1" w:lastRow="0" w:firstColumn="1" w:lastColumn="0" w:noHBand="0" w:noVBand="1"/>
      </w:tblPr>
      <w:tblGrid>
        <w:gridCol w:w="2333"/>
        <w:gridCol w:w="1168"/>
        <w:gridCol w:w="1170"/>
        <w:gridCol w:w="1168"/>
        <w:gridCol w:w="1171"/>
        <w:gridCol w:w="1169"/>
        <w:gridCol w:w="1171"/>
      </w:tblGrid>
      <w:tr w:rsidR="00792583" w:rsidRPr="001A4E1B" w14:paraId="39781279" w14:textId="77777777" w:rsidTr="009D6175">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D5BE39" w14:textId="77777777" w:rsidR="00A05E2A" w:rsidRPr="001A4E1B" w:rsidRDefault="00A05E2A" w:rsidP="009D6175">
            <w:pPr>
              <w:widowControl w:val="0"/>
              <w:jc w:val="left"/>
              <w:rPr>
                <w:b/>
                <w:sz w:val="20"/>
              </w:rPr>
            </w:pPr>
            <w:r w:rsidRPr="001A4E1B">
              <w:rPr>
                <w:b/>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2DEF3D37" w14:textId="77777777" w:rsidR="00A05E2A" w:rsidRPr="001A4E1B" w:rsidRDefault="00A05E2A" w:rsidP="009D6175">
            <w:pPr>
              <w:widowControl w:val="0"/>
              <w:jc w:val="center"/>
              <w:rPr>
                <w:b/>
                <w:sz w:val="20"/>
              </w:rPr>
            </w:pPr>
            <w:r w:rsidRPr="001A4E1B">
              <w:rPr>
                <w:b/>
                <w:sz w:val="20"/>
              </w:rPr>
              <w:t>2018</w:t>
            </w:r>
          </w:p>
        </w:tc>
        <w:tc>
          <w:tcPr>
            <w:tcW w:w="626" w:type="pct"/>
            <w:tcBorders>
              <w:top w:val="single" w:sz="4" w:space="0" w:color="auto"/>
              <w:left w:val="nil"/>
              <w:bottom w:val="single" w:sz="4" w:space="0" w:color="auto"/>
              <w:right w:val="single" w:sz="4" w:space="0" w:color="auto"/>
            </w:tcBorders>
          </w:tcPr>
          <w:p w14:paraId="4E0C3CC6" w14:textId="77777777" w:rsidR="00A05E2A" w:rsidRPr="001A4E1B" w:rsidRDefault="00A05E2A" w:rsidP="009D6175">
            <w:pPr>
              <w:widowControl w:val="0"/>
              <w:jc w:val="center"/>
              <w:rPr>
                <w:b/>
                <w:sz w:val="20"/>
              </w:rPr>
            </w:pPr>
            <w:r w:rsidRPr="001A4E1B">
              <w:rPr>
                <w:b/>
                <w:sz w:val="20"/>
              </w:rPr>
              <w:t>2019</w:t>
            </w:r>
          </w:p>
        </w:tc>
        <w:tc>
          <w:tcPr>
            <w:tcW w:w="625" w:type="pct"/>
            <w:tcBorders>
              <w:top w:val="single" w:sz="4" w:space="0" w:color="auto"/>
              <w:left w:val="single" w:sz="4" w:space="0" w:color="auto"/>
              <w:bottom w:val="single" w:sz="4" w:space="0" w:color="auto"/>
              <w:right w:val="single" w:sz="4" w:space="0" w:color="auto"/>
            </w:tcBorders>
          </w:tcPr>
          <w:p w14:paraId="468450F2" w14:textId="77777777" w:rsidR="00A05E2A" w:rsidRPr="001A4E1B" w:rsidRDefault="00A05E2A" w:rsidP="009D6175">
            <w:pPr>
              <w:widowControl w:val="0"/>
              <w:jc w:val="center"/>
              <w:rPr>
                <w:b/>
                <w:sz w:val="20"/>
              </w:rPr>
            </w:pPr>
            <w:r w:rsidRPr="001A4E1B">
              <w:rPr>
                <w:b/>
                <w:sz w:val="20"/>
              </w:rPr>
              <w:t>2020</w:t>
            </w:r>
          </w:p>
        </w:tc>
        <w:tc>
          <w:tcPr>
            <w:tcW w:w="626" w:type="pct"/>
            <w:tcBorders>
              <w:top w:val="single" w:sz="4" w:space="0" w:color="auto"/>
              <w:left w:val="single" w:sz="4" w:space="0" w:color="auto"/>
              <w:bottom w:val="single" w:sz="4" w:space="0" w:color="auto"/>
              <w:right w:val="single" w:sz="4" w:space="0" w:color="auto"/>
            </w:tcBorders>
            <w:vAlign w:val="center"/>
          </w:tcPr>
          <w:p w14:paraId="5D2225A9" w14:textId="77777777" w:rsidR="00A05E2A" w:rsidRPr="001A4E1B" w:rsidRDefault="00A05E2A" w:rsidP="009D6175">
            <w:pPr>
              <w:widowControl w:val="0"/>
              <w:jc w:val="center"/>
              <w:rPr>
                <w:b/>
                <w:sz w:val="20"/>
              </w:rPr>
            </w:pPr>
            <w:r w:rsidRPr="001A4E1B">
              <w:rPr>
                <w:b/>
                <w:sz w:val="20"/>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020BA4C2" w14:textId="77777777" w:rsidR="00A05E2A" w:rsidRPr="001A4E1B" w:rsidRDefault="00A05E2A" w:rsidP="009D6175">
            <w:pPr>
              <w:widowControl w:val="0"/>
              <w:jc w:val="center"/>
              <w:rPr>
                <w:b/>
                <w:sz w:val="20"/>
              </w:rPr>
            </w:pPr>
            <w:r w:rsidRPr="001A4E1B">
              <w:rPr>
                <w:b/>
                <w:sz w:val="20"/>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C4A38" w14:textId="502C9177" w:rsidR="00A05E2A" w:rsidRPr="001A4E1B" w:rsidRDefault="00792583" w:rsidP="009D6175">
            <w:pPr>
              <w:widowControl w:val="0"/>
              <w:jc w:val="center"/>
              <w:rPr>
                <w:b/>
                <w:sz w:val="20"/>
              </w:rPr>
            </w:pPr>
            <w:proofErr w:type="spellStart"/>
            <w:r>
              <w:rPr>
                <w:b/>
                <w:sz w:val="20"/>
              </w:rPr>
              <w:t>Référence</w:t>
            </w:r>
            <w:proofErr w:type="spellEnd"/>
            <w:r w:rsidR="00A05E2A" w:rsidRPr="001A4E1B">
              <w:rPr>
                <w:b/>
                <w:sz w:val="20"/>
              </w:rPr>
              <w:t>*</w:t>
            </w:r>
          </w:p>
        </w:tc>
      </w:tr>
      <w:tr w:rsidR="00792583" w:rsidRPr="001A4E1B" w14:paraId="6BC61493" w14:textId="77777777" w:rsidTr="009D6175">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698B6A" w14:textId="64ACBDF7" w:rsidR="00A05E2A" w:rsidRPr="001A4E1B" w:rsidRDefault="00792583" w:rsidP="009D6175">
            <w:pPr>
              <w:widowControl w:val="0"/>
              <w:jc w:val="left"/>
              <w:rPr>
                <w:b/>
                <w:bCs/>
                <w:sz w:val="20"/>
              </w:rPr>
            </w:pPr>
            <w:r>
              <w:rPr>
                <w:b/>
                <w:bCs/>
                <w:sz w:val="20"/>
              </w:rPr>
              <w:t xml:space="preserve">Tonnes </w:t>
            </w:r>
            <w:proofErr w:type="spellStart"/>
            <w:r>
              <w:rPr>
                <w:b/>
                <w:bCs/>
                <w:sz w:val="20"/>
              </w:rPr>
              <w:t>métriques</w:t>
            </w:r>
            <w:proofErr w:type="spellEnd"/>
            <w:r w:rsidR="00A05E2A" w:rsidRPr="001A4E1B">
              <w:rPr>
                <w:b/>
                <w:bCs/>
                <w:sz w:val="20"/>
              </w:rPr>
              <w:t xml:space="preserve"> (t</w:t>
            </w:r>
            <w:r>
              <w:rPr>
                <w:b/>
                <w:bCs/>
                <w:sz w:val="20"/>
              </w:rPr>
              <w:t>m</w:t>
            </w:r>
            <w:r w:rsidR="00A05E2A" w:rsidRPr="001A4E1B">
              <w:rPr>
                <w:b/>
                <w:bCs/>
                <w:sz w:val="20"/>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42164B15" w14:textId="7D36C18C" w:rsidR="00A05E2A" w:rsidRPr="001A4E1B" w:rsidRDefault="00A05E2A" w:rsidP="009D6175">
            <w:pPr>
              <w:jc w:val="right"/>
              <w:rPr>
                <w:sz w:val="20"/>
              </w:rPr>
            </w:pPr>
            <w:r w:rsidRPr="001A4E1B">
              <w:rPr>
                <w:sz w:val="20"/>
              </w:rPr>
              <w:t>13</w:t>
            </w:r>
            <w:r w:rsidR="00792583">
              <w:rPr>
                <w:sz w:val="20"/>
              </w:rPr>
              <w:t>,</w:t>
            </w:r>
            <w:r w:rsidRPr="001A4E1B">
              <w:rPr>
                <w:sz w:val="20"/>
              </w:rPr>
              <w:t>60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C4B3BD8" w14:textId="465801FE" w:rsidR="00A05E2A" w:rsidRPr="001A4E1B" w:rsidRDefault="00A05E2A" w:rsidP="009D6175">
            <w:pPr>
              <w:jc w:val="right"/>
              <w:rPr>
                <w:sz w:val="20"/>
              </w:rPr>
            </w:pPr>
            <w:r w:rsidRPr="001A4E1B">
              <w:rPr>
                <w:sz w:val="20"/>
              </w:rPr>
              <w:t>10</w:t>
            </w:r>
            <w:r w:rsidR="00792583">
              <w:rPr>
                <w:sz w:val="20"/>
              </w:rPr>
              <w:t>,</w:t>
            </w:r>
            <w:r w:rsidRPr="001A4E1B">
              <w:rPr>
                <w:sz w:val="20"/>
              </w:rPr>
              <w:t>50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D43B7CB" w14:textId="009A58C2" w:rsidR="00A05E2A" w:rsidRPr="001A4E1B" w:rsidRDefault="00A05E2A" w:rsidP="009D6175">
            <w:pPr>
              <w:jc w:val="right"/>
              <w:rPr>
                <w:sz w:val="20"/>
              </w:rPr>
            </w:pPr>
            <w:r w:rsidRPr="001A4E1B">
              <w:rPr>
                <w:sz w:val="20"/>
              </w:rPr>
              <w:t>6</w:t>
            </w:r>
            <w:r w:rsidR="00792583">
              <w:rPr>
                <w:sz w:val="20"/>
              </w:rPr>
              <w:t>,</w:t>
            </w:r>
            <w:r w:rsidRPr="001A4E1B">
              <w:rPr>
                <w:sz w:val="20"/>
              </w:rPr>
              <w:t>20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9EEB6FE" w14:textId="50245FC3" w:rsidR="00A05E2A" w:rsidRPr="001A4E1B" w:rsidRDefault="00A05E2A" w:rsidP="009D6175">
            <w:pPr>
              <w:widowControl w:val="0"/>
              <w:jc w:val="right"/>
              <w:rPr>
                <w:sz w:val="20"/>
              </w:rPr>
            </w:pPr>
            <w:r w:rsidRPr="001A4E1B">
              <w:rPr>
                <w:sz w:val="20"/>
              </w:rPr>
              <w:t>0</w:t>
            </w:r>
            <w:r w:rsidR="00792583">
              <w:rPr>
                <w:sz w:val="20"/>
              </w:rPr>
              <w:t>,</w:t>
            </w:r>
            <w:r w:rsidRPr="001A4E1B">
              <w:rPr>
                <w:sz w:val="20"/>
              </w:rPr>
              <w:t>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5EF1CB7" w14:textId="5F544B50" w:rsidR="00A05E2A" w:rsidRPr="001A4E1B" w:rsidRDefault="00A05E2A" w:rsidP="009D6175">
            <w:pPr>
              <w:jc w:val="right"/>
              <w:rPr>
                <w:sz w:val="20"/>
              </w:rPr>
            </w:pPr>
            <w:r w:rsidRPr="001A4E1B">
              <w:t>1</w:t>
            </w:r>
            <w:r w:rsidR="00792583">
              <w:t>,</w:t>
            </w:r>
            <w:r w:rsidRPr="001A4E1B">
              <w:t>77</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12D8EA5" w14:textId="129CC7E9" w:rsidR="00A05E2A" w:rsidRPr="001A4E1B" w:rsidRDefault="00A05E2A" w:rsidP="009D6175">
            <w:pPr>
              <w:widowControl w:val="0"/>
              <w:jc w:val="right"/>
              <w:rPr>
                <w:sz w:val="20"/>
              </w:rPr>
            </w:pPr>
            <w:r w:rsidRPr="001A4E1B">
              <w:rPr>
                <w:sz w:val="20"/>
              </w:rPr>
              <w:t>35</w:t>
            </w:r>
            <w:r w:rsidR="00792583">
              <w:rPr>
                <w:sz w:val="20"/>
              </w:rPr>
              <w:t>,</w:t>
            </w:r>
            <w:r w:rsidRPr="001A4E1B">
              <w:rPr>
                <w:sz w:val="20"/>
              </w:rPr>
              <w:t>30</w:t>
            </w:r>
          </w:p>
        </w:tc>
      </w:tr>
      <w:tr w:rsidR="00792583" w:rsidRPr="001A4E1B" w14:paraId="3722D2C7" w14:textId="77777777" w:rsidTr="009D6175">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1033EE" w14:textId="1F0C689D" w:rsidR="00A05E2A" w:rsidRPr="001A4E1B" w:rsidRDefault="00792583" w:rsidP="009D6175">
            <w:pPr>
              <w:widowControl w:val="0"/>
              <w:jc w:val="left"/>
              <w:rPr>
                <w:b/>
                <w:bCs/>
                <w:sz w:val="20"/>
              </w:rPr>
            </w:pPr>
            <w:r>
              <w:rPr>
                <w:b/>
                <w:bCs/>
                <w:sz w:val="20"/>
              </w:rPr>
              <w:t>Tonnes PA</w:t>
            </w:r>
            <w:r w:rsidR="00A05E2A" w:rsidRPr="001A4E1B">
              <w:rPr>
                <w:b/>
                <w:bCs/>
                <w:sz w:val="20"/>
              </w:rPr>
              <w:t>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DA4F3EB" w14:textId="3B4C84C5" w:rsidR="00A05E2A" w:rsidRPr="001A4E1B" w:rsidRDefault="00A05E2A" w:rsidP="009D6175">
            <w:pPr>
              <w:jc w:val="right"/>
              <w:rPr>
                <w:sz w:val="20"/>
              </w:rPr>
            </w:pPr>
            <w:r w:rsidRPr="001A4E1B">
              <w:rPr>
                <w:sz w:val="20"/>
              </w:rPr>
              <w:t>0</w:t>
            </w:r>
            <w:r w:rsidR="00792583">
              <w:rPr>
                <w:sz w:val="20"/>
              </w:rPr>
              <w:t>,</w:t>
            </w:r>
            <w:r w:rsidRPr="001A4E1B">
              <w:rPr>
                <w:sz w:val="20"/>
              </w:rPr>
              <w:t>75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C2E82FE" w14:textId="4AE93C8D" w:rsidR="00A05E2A" w:rsidRPr="001A4E1B" w:rsidRDefault="00A05E2A" w:rsidP="009D6175">
            <w:pPr>
              <w:jc w:val="right"/>
              <w:rPr>
                <w:sz w:val="20"/>
              </w:rPr>
            </w:pPr>
            <w:r w:rsidRPr="001A4E1B">
              <w:rPr>
                <w:sz w:val="20"/>
              </w:rPr>
              <w:t>0</w:t>
            </w:r>
            <w:r w:rsidR="00792583">
              <w:rPr>
                <w:sz w:val="20"/>
              </w:rPr>
              <w:t>,</w:t>
            </w:r>
            <w:r w:rsidRPr="001A4E1B">
              <w:rPr>
                <w:sz w:val="20"/>
              </w:rPr>
              <w:t>58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F643771" w14:textId="42CE33C7" w:rsidR="00A05E2A" w:rsidRPr="001A4E1B" w:rsidRDefault="00A05E2A" w:rsidP="009D6175">
            <w:pPr>
              <w:jc w:val="right"/>
              <w:rPr>
                <w:sz w:val="20"/>
              </w:rPr>
            </w:pPr>
            <w:r w:rsidRPr="001A4E1B">
              <w:rPr>
                <w:sz w:val="20"/>
              </w:rPr>
              <w:t>0</w:t>
            </w:r>
            <w:r w:rsidR="00792583">
              <w:rPr>
                <w:sz w:val="20"/>
              </w:rPr>
              <w:t>,</w:t>
            </w:r>
            <w:r w:rsidRPr="001A4E1B">
              <w:rPr>
                <w:sz w:val="20"/>
              </w:rPr>
              <w:t>34</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52AFDCEA" w14:textId="0A23627C" w:rsidR="00A05E2A" w:rsidRPr="001A4E1B" w:rsidRDefault="00A05E2A" w:rsidP="009D6175">
            <w:pPr>
              <w:jc w:val="right"/>
              <w:rPr>
                <w:sz w:val="20"/>
              </w:rPr>
            </w:pPr>
            <w:r w:rsidRPr="001A4E1B">
              <w:rPr>
                <w:sz w:val="20"/>
              </w:rPr>
              <w:t>0</w:t>
            </w:r>
            <w:r w:rsidR="00792583">
              <w:rPr>
                <w:sz w:val="20"/>
              </w:rPr>
              <w:t>,</w:t>
            </w:r>
            <w:r w:rsidRPr="001A4E1B">
              <w:rPr>
                <w:sz w:val="20"/>
              </w:rPr>
              <w:t>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3FBAE84E" w14:textId="2F66EF7C" w:rsidR="00A05E2A" w:rsidRPr="001A4E1B" w:rsidRDefault="00A05E2A" w:rsidP="009D6175">
            <w:pPr>
              <w:jc w:val="right"/>
              <w:rPr>
                <w:sz w:val="20"/>
              </w:rPr>
            </w:pPr>
            <w:r w:rsidRPr="001A4E1B">
              <w:rPr>
                <w:sz w:val="20"/>
              </w:rPr>
              <w:t>0</w:t>
            </w:r>
            <w:r w:rsidR="00792583">
              <w:rPr>
                <w:sz w:val="20"/>
              </w:rPr>
              <w:t>,</w:t>
            </w:r>
            <w:r w:rsidRPr="001A4E1B">
              <w:rPr>
                <w:sz w:val="20"/>
              </w:rPr>
              <w:t>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06ED660" w14:textId="24415506" w:rsidR="00A05E2A" w:rsidRPr="001A4E1B" w:rsidRDefault="00A05E2A" w:rsidP="009D6175">
            <w:pPr>
              <w:jc w:val="right"/>
              <w:rPr>
                <w:sz w:val="20"/>
              </w:rPr>
            </w:pPr>
            <w:r w:rsidRPr="001A4E1B">
              <w:rPr>
                <w:sz w:val="20"/>
              </w:rPr>
              <w:t>2</w:t>
            </w:r>
            <w:r w:rsidR="00792583">
              <w:rPr>
                <w:sz w:val="20"/>
              </w:rPr>
              <w:t>,</w:t>
            </w:r>
            <w:r w:rsidRPr="001A4E1B">
              <w:rPr>
                <w:sz w:val="20"/>
              </w:rPr>
              <w:t>00</w:t>
            </w:r>
          </w:p>
        </w:tc>
      </w:tr>
    </w:tbl>
    <w:p w14:paraId="465ED7A9" w14:textId="1F5B0118" w:rsidR="00441083" w:rsidRPr="005C6E85" w:rsidRDefault="00A05E2A" w:rsidP="005C6E85">
      <w:pPr>
        <w:pStyle w:val="Heading1"/>
        <w:numPr>
          <w:ilvl w:val="0"/>
          <w:numId w:val="0"/>
        </w:numPr>
        <w:rPr>
          <w:sz w:val="18"/>
          <w:szCs w:val="18"/>
          <w:lang w:val="fr-CA"/>
        </w:rPr>
      </w:pPr>
      <w:r w:rsidRPr="00792583">
        <w:rPr>
          <w:sz w:val="18"/>
          <w:szCs w:val="18"/>
          <w:lang w:val="fr-CA"/>
        </w:rPr>
        <w:t>*</w:t>
      </w:r>
      <w:r w:rsidR="00792583" w:rsidRPr="00792583">
        <w:rPr>
          <w:sz w:val="18"/>
          <w:szCs w:val="18"/>
          <w:lang w:val="fr-CA"/>
        </w:rPr>
        <w:t>La consommation de référence inclut</w:t>
      </w:r>
      <w:r w:rsidRPr="00792583">
        <w:rPr>
          <w:sz w:val="18"/>
          <w:szCs w:val="18"/>
          <w:lang w:val="fr-CA"/>
        </w:rPr>
        <w:t xml:space="preserve"> 0</w:t>
      </w:r>
      <w:r w:rsidR="00792583" w:rsidRPr="00792583">
        <w:rPr>
          <w:sz w:val="18"/>
          <w:szCs w:val="18"/>
          <w:lang w:val="fr-CA"/>
        </w:rPr>
        <w:t>,</w:t>
      </w:r>
      <w:r w:rsidRPr="00792583">
        <w:rPr>
          <w:sz w:val="18"/>
          <w:szCs w:val="18"/>
          <w:lang w:val="fr-CA"/>
        </w:rPr>
        <w:t xml:space="preserve">04 tonne </w:t>
      </w:r>
      <w:r w:rsidR="00792583" w:rsidRPr="00792583">
        <w:rPr>
          <w:sz w:val="18"/>
          <w:szCs w:val="18"/>
          <w:lang w:val="fr-CA"/>
        </w:rPr>
        <w:t>PAO de</w:t>
      </w:r>
      <w:r w:rsidRPr="00792583">
        <w:rPr>
          <w:sz w:val="18"/>
          <w:szCs w:val="18"/>
          <w:lang w:val="fr-CA"/>
        </w:rPr>
        <w:t xml:space="preserve"> HCFC-142b</w:t>
      </w:r>
    </w:p>
    <w:p w14:paraId="46B06177" w14:textId="7D0D3895" w:rsidR="005C6E85" w:rsidRDefault="005C6E85">
      <w:pPr>
        <w:pStyle w:val="StyleHeading1Para1Heading1CharHeading1Char3CharHeadin"/>
        <w:numPr>
          <w:ilvl w:val="0"/>
          <w:numId w:val="1"/>
        </w:numPr>
        <w:tabs>
          <w:tab w:val="clear" w:pos="0"/>
        </w:tabs>
        <w:rPr>
          <w:lang w:val="fr-CA"/>
        </w:rPr>
      </w:pPr>
      <w:r>
        <w:rPr>
          <w:lang w:val="fr-CA"/>
        </w:rPr>
        <w:t>La consommation de HCFC au Suriname a</w:t>
      </w:r>
      <w:r w:rsidR="00931459">
        <w:rPr>
          <w:lang w:val="fr-CA"/>
        </w:rPr>
        <w:t xml:space="preserve"> considérablement diminué</w:t>
      </w:r>
      <w:r>
        <w:rPr>
          <w:lang w:val="fr-CA"/>
        </w:rPr>
        <w:t xml:space="preserve"> </w:t>
      </w:r>
      <w:r w:rsidR="003606D9">
        <w:rPr>
          <w:lang w:val="fr-CA"/>
        </w:rPr>
        <w:t>par suite de</w:t>
      </w:r>
      <w:r>
        <w:rPr>
          <w:lang w:val="fr-CA"/>
        </w:rPr>
        <w:t xml:space="preserve"> la mise en œuvre d’un système de permis et de quotas, </w:t>
      </w:r>
      <w:r w:rsidR="003606D9">
        <w:rPr>
          <w:lang w:val="fr-CA"/>
        </w:rPr>
        <w:t xml:space="preserve">de </w:t>
      </w:r>
      <w:r>
        <w:rPr>
          <w:lang w:val="fr-CA"/>
        </w:rPr>
        <w:t xml:space="preserve">l’adoption de </w:t>
      </w:r>
      <w:r w:rsidR="00931459">
        <w:rPr>
          <w:lang w:val="fr-CA"/>
        </w:rPr>
        <w:t xml:space="preserve">bonnes </w:t>
      </w:r>
      <w:r>
        <w:rPr>
          <w:lang w:val="fr-CA"/>
        </w:rPr>
        <w:t>pratiques pour l’entretien de</w:t>
      </w:r>
      <w:r w:rsidR="009870BF">
        <w:rPr>
          <w:lang w:val="fr-CA"/>
        </w:rPr>
        <w:t xml:space="preserve"> l’</w:t>
      </w:r>
      <w:r>
        <w:rPr>
          <w:lang w:val="fr-CA"/>
        </w:rPr>
        <w:t xml:space="preserve">équipement de réfrigération et de climatisation à base de HCFC et </w:t>
      </w:r>
      <w:r w:rsidR="003606D9">
        <w:rPr>
          <w:lang w:val="fr-CA"/>
        </w:rPr>
        <w:t xml:space="preserve">de </w:t>
      </w:r>
      <w:r>
        <w:rPr>
          <w:lang w:val="fr-CA"/>
        </w:rPr>
        <w:t>l’adoption rapide de solutions de remplacement sans HCFC dans les applications grandes consommatrices de HCFC, telles que l</w:t>
      </w:r>
      <w:r w:rsidR="009870BF">
        <w:rPr>
          <w:lang w:val="fr-CA"/>
        </w:rPr>
        <w:t>’équipement de</w:t>
      </w:r>
      <w:r>
        <w:rPr>
          <w:lang w:val="fr-CA"/>
        </w:rPr>
        <w:t xml:space="preserve"> climatis</w:t>
      </w:r>
      <w:r w:rsidR="009870BF">
        <w:rPr>
          <w:lang w:val="fr-CA"/>
        </w:rPr>
        <w:t>ation</w:t>
      </w:r>
      <w:r>
        <w:rPr>
          <w:lang w:val="fr-CA"/>
        </w:rPr>
        <w:t xml:space="preserve"> domestique et les refroidisseurs. </w:t>
      </w:r>
    </w:p>
    <w:p w14:paraId="1A456058" w14:textId="0C61C372" w:rsidR="005C6E85" w:rsidRPr="005C6E85" w:rsidRDefault="005C6E85" w:rsidP="005C6E85">
      <w:pPr>
        <w:pStyle w:val="StyleHeading1Para1Heading1CharHeading1Char3CharHeadin"/>
        <w:rPr>
          <w:i/>
          <w:iCs/>
          <w:lang w:val="fr-CA"/>
        </w:rPr>
      </w:pPr>
      <w:r>
        <w:rPr>
          <w:i/>
          <w:iCs/>
          <w:lang w:val="fr-CA"/>
        </w:rPr>
        <w:t xml:space="preserve">Rapport sur la mise en œuvre du programme de pays </w:t>
      </w:r>
    </w:p>
    <w:p w14:paraId="3F844CE1" w14:textId="4F054599" w:rsidR="00441083" w:rsidRDefault="005C6E85">
      <w:pPr>
        <w:pStyle w:val="StyleHeading1Para1Heading1CharHeading1Char3CharHeadin"/>
        <w:numPr>
          <w:ilvl w:val="0"/>
          <w:numId w:val="1"/>
        </w:numPr>
        <w:tabs>
          <w:tab w:val="clear" w:pos="0"/>
        </w:tabs>
        <w:rPr>
          <w:lang w:val="fr-CA"/>
        </w:rPr>
      </w:pPr>
      <w:r>
        <w:rPr>
          <w:lang w:val="fr-CA"/>
        </w:rPr>
        <w:t xml:space="preserve"> Le gouvernement du Suriname a communiqué des données sur la consommation sectorielle de HCFC dans le rapport sur la mise en œuvre du programme de pays de 2022 qui correspondent aux données déclarées en vertu de l’article 7 du Protocole de Montréal.</w:t>
      </w:r>
    </w:p>
    <w:p w14:paraId="53279B07" w14:textId="2131A938" w:rsidR="00FD7A64" w:rsidRPr="00E65D80" w:rsidRDefault="00E65D80" w:rsidP="00E65D80">
      <w:pPr>
        <w:pStyle w:val="StyleHeading1Para1Heading1CharHeading1Char3CharHeadin"/>
        <w:rPr>
          <w:u w:val="single"/>
          <w:lang w:val="fr-CA"/>
        </w:rPr>
      </w:pPr>
      <w:r>
        <w:rPr>
          <w:u w:val="single"/>
          <w:lang w:val="fr-CA"/>
        </w:rPr>
        <w:lastRenderedPageBreak/>
        <w:t>État d</w:t>
      </w:r>
      <w:r w:rsidR="00A94B38">
        <w:rPr>
          <w:u w:val="single"/>
          <w:lang w:val="fr-CA"/>
        </w:rPr>
        <w:t>’avancement</w:t>
      </w:r>
      <w:r>
        <w:rPr>
          <w:u w:val="single"/>
          <w:lang w:val="fr-CA"/>
        </w:rPr>
        <w:t xml:space="preserve"> et décaissement</w:t>
      </w:r>
    </w:p>
    <w:p w14:paraId="51862F73" w14:textId="1687645D" w:rsidR="00441083" w:rsidRDefault="00E65D80">
      <w:pPr>
        <w:pStyle w:val="StyleHeading1Para1Heading1CharHeading1Char3CharHeadin"/>
        <w:numPr>
          <w:ilvl w:val="0"/>
          <w:numId w:val="1"/>
        </w:numPr>
        <w:tabs>
          <w:tab w:val="clear" w:pos="0"/>
        </w:tabs>
        <w:rPr>
          <w:lang w:val="fr-CA"/>
        </w:rPr>
      </w:pPr>
      <w:r>
        <w:rPr>
          <w:lang w:val="fr-CA"/>
        </w:rPr>
        <w:t xml:space="preserve">Le gouvernement du Suriname </w:t>
      </w:r>
      <w:r w:rsidR="00FD7A64">
        <w:rPr>
          <w:lang w:val="fr-CA"/>
        </w:rPr>
        <w:t>est à un stade avancé de la mise en œuvre de la quatrième et dernière tranche de la phase I du PGEH.</w:t>
      </w:r>
      <w:r w:rsidR="008B2596">
        <w:rPr>
          <w:lang w:val="fr-CA"/>
        </w:rPr>
        <w:t xml:space="preserve"> </w:t>
      </w:r>
      <w:r w:rsidR="00FD7A64">
        <w:rPr>
          <w:lang w:val="fr-CA"/>
        </w:rPr>
        <w:t>La mise en œuvre de la phase</w:t>
      </w:r>
      <w:r w:rsidR="008B2596">
        <w:rPr>
          <w:lang w:val="fr-CA"/>
        </w:rPr>
        <w:t xml:space="preserve"> I</w:t>
      </w:r>
      <w:r w:rsidR="00FD7A64">
        <w:rPr>
          <w:lang w:val="fr-CA"/>
        </w:rPr>
        <w:t xml:space="preserve"> a </w:t>
      </w:r>
      <w:r w:rsidR="009870BF">
        <w:rPr>
          <w:lang w:val="fr-CA"/>
        </w:rPr>
        <w:t>ren</w:t>
      </w:r>
      <w:r w:rsidR="00FD7A64">
        <w:rPr>
          <w:lang w:val="fr-CA"/>
        </w:rPr>
        <w:t>con</w:t>
      </w:r>
      <w:r w:rsidR="009870BF">
        <w:rPr>
          <w:lang w:val="fr-CA"/>
        </w:rPr>
        <w:t>tré plusieur</w:t>
      </w:r>
      <w:r w:rsidR="00FD7A64">
        <w:rPr>
          <w:lang w:val="fr-CA"/>
        </w:rPr>
        <w:t>s défis en raison de contraintes liées à la pandémie de COVID-19</w:t>
      </w:r>
      <w:r w:rsidR="009870BF">
        <w:rPr>
          <w:lang w:val="fr-CA"/>
        </w:rPr>
        <w:t xml:space="preserve"> et aussi</w:t>
      </w:r>
      <w:r w:rsidR="00FD7A64">
        <w:rPr>
          <w:lang w:val="fr-CA"/>
        </w:rPr>
        <w:t xml:space="preserve"> de changements dans la structure administrative qui ont </w:t>
      </w:r>
      <w:r w:rsidR="008B2596">
        <w:rPr>
          <w:lang w:val="fr-CA"/>
        </w:rPr>
        <w:t xml:space="preserve">entraîné le transfert des activités de l’Unité nationale de l’ozone, de l’Institut national pour l’environnement et le développement </w:t>
      </w:r>
      <w:r w:rsidR="009870BF">
        <w:rPr>
          <w:lang w:val="fr-CA"/>
        </w:rPr>
        <w:t xml:space="preserve">(NIMOS) </w:t>
      </w:r>
      <w:r w:rsidR="008B2596">
        <w:rPr>
          <w:lang w:val="fr-CA"/>
        </w:rPr>
        <w:t xml:space="preserve">vers l’Autorité nationale pour l’environnement </w:t>
      </w:r>
      <w:r w:rsidR="009870BF">
        <w:rPr>
          <w:lang w:val="fr-CA"/>
        </w:rPr>
        <w:t xml:space="preserve">(NEA) </w:t>
      </w:r>
      <w:r w:rsidR="008B2596">
        <w:rPr>
          <w:lang w:val="fr-CA"/>
        </w:rPr>
        <w:t xml:space="preserve">à compter du troisième trimestre de 2022.  Les problèmes ont été résolus et la mise en œuvre du projet progresse.  Durant la phase I, un total de 40 agents des douanes et d’application de la loi ont reçu une formation sur la réglementation et la surveillance des HCFC et </w:t>
      </w:r>
      <w:r w:rsidR="003606D9">
        <w:rPr>
          <w:lang w:val="fr-CA"/>
        </w:rPr>
        <w:t xml:space="preserve">sur </w:t>
      </w:r>
      <w:r w:rsidR="008B2596">
        <w:rPr>
          <w:lang w:val="fr-CA"/>
        </w:rPr>
        <w:t>l</w:t>
      </w:r>
      <w:r w:rsidR="009870BF">
        <w:rPr>
          <w:lang w:val="fr-CA"/>
        </w:rPr>
        <w:t>a mise en place</w:t>
      </w:r>
      <w:r w:rsidR="008B2596">
        <w:rPr>
          <w:lang w:val="fr-CA"/>
        </w:rPr>
        <w:t xml:space="preserve"> d</w:t>
      </w:r>
      <w:r w:rsidR="009870BF">
        <w:rPr>
          <w:lang w:val="fr-CA"/>
        </w:rPr>
        <w:t>u</w:t>
      </w:r>
      <w:r w:rsidR="008B2596">
        <w:rPr>
          <w:lang w:val="fr-CA"/>
        </w:rPr>
        <w:t xml:space="preserve"> système de permis; deux instituts techniques nationaux ont reçu de l’équipement pour</w:t>
      </w:r>
      <w:r w:rsidR="009870BF">
        <w:rPr>
          <w:lang w:val="fr-CA"/>
        </w:rPr>
        <w:t xml:space="preserve"> soutenir</w:t>
      </w:r>
      <w:r w:rsidR="008B2596">
        <w:rPr>
          <w:lang w:val="fr-CA"/>
        </w:rPr>
        <w:t xml:space="preserve"> la formation des techniciens d’entretien; quatre détecteurs ont été fournis pour vérifier les importations de HCFC; et un soutien pour la gestion du projet a été fourni </w:t>
      </w:r>
      <w:r w:rsidR="003606D9">
        <w:rPr>
          <w:lang w:val="fr-CA"/>
        </w:rPr>
        <w:t>afin d’</w:t>
      </w:r>
      <w:r w:rsidR="00CC5881">
        <w:rPr>
          <w:lang w:val="fr-CA"/>
        </w:rPr>
        <w:t>assurer le suivi de</w:t>
      </w:r>
      <w:r w:rsidR="008B2596">
        <w:rPr>
          <w:lang w:val="fr-CA"/>
        </w:rPr>
        <w:t xml:space="preserve"> la mise en œuvre de la phase I du PGEH. </w:t>
      </w:r>
      <w:r w:rsidR="00CC5881">
        <w:rPr>
          <w:lang w:val="fr-CA"/>
        </w:rPr>
        <w:t>Il est prévu qu’à la</w:t>
      </w:r>
      <w:r w:rsidR="008B2596">
        <w:rPr>
          <w:lang w:val="fr-CA"/>
        </w:rPr>
        <w:t xml:space="preserve"> fin de la phase I,</w:t>
      </w:r>
      <w:r w:rsidR="00331A92">
        <w:rPr>
          <w:lang w:val="fr-CA"/>
        </w:rPr>
        <w:t xml:space="preserve"> </w:t>
      </w:r>
      <w:r w:rsidR="008B2596">
        <w:rPr>
          <w:lang w:val="fr-CA"/>
        </w:rPr>
        <w:t xml:space="preserve">49 techniciens d’entretien </w:t>
      </w:r>
      <w:r w:rsidR="00331A92">
        <w:rPr>
          <w:lang w:val="fr-CA"/>
        </w:rPr>
        <w:t>a</w:t>
      </w:r>
      <w:r w:rsidR="00CC5881">
        <w:rPr>
          <w:lang w:val="fr-CA"/>
        </w:rPr>
        <w:t>uron</w:t>
      </w:r>
      <w:r w:rsidR="00331A92">
        <w:rPr>
          <w:lang w:val="fr-CA"/>
        </w:rPr>
        <w:t xml:space="preserve">t reçu une formation sur les </w:t>
      </w:r>
      <w:r w:rsidR="00931459">
        <w:rPr>
          <w:lang w:val="fr-CA"/>
        </w:rPr>
        <w:t xml:space="preserve">bonnes </w:t>
      </w:r>
      <w:r w:rsidR="00331A92">
        <w:rPr>
          <w:lang w:val="fr-CA"/>
        </w:rPr>
        <w:t>pratique</w:t>
      </w:r>
      <w:r w:rsidR="00931459">
        <w:rPr>
          <w:lang w:val="fr-CA"/>
        </w:rPr>
        <w:t>s</w:t>
      </w:r>
      <w:r w:rsidR="00982AD4">
        <w:rPr>
          <w:lang w:val="fr-CA"/>
        </w:rPr>
        <w:t xml:space="preserve"> </w:t>
      </w:r>
      <w:r w:rsidR="00331A92">
        <w:rPr>
          <w:lang w:val="fr-CA"/>
        </w:rPr>
        <w:t>d’entretien et l’utilisation sécuritaire de</w:t>
      </w:r>
      <w:r w:rsidR="00CC5881">
        <w:rPr>
          <w:lang w:val="fr-CA"/>
        </w:rPr>
        <w:t>s</w:t>
      </w:r>
      <w:r w:rsidR="00331A92">
        <w:rPr>
          <w:lang w:val="fr-CA"/>
        </w:rPr>
        <w:t xml:space="preserve"> solutions de remplacement sans HCFC.</w:t>
      </w:r>
    </w:p>
    <w:p w14:paraId="5B2C6434" w14:textId="14B8CFED" w:rsidR="00331A92" w:rsidRPr="00331A92" w:rsidRDefault="00331A92" w:rsidP="00331A92">
      <w:pPr>
        <w:pStyle w:val="StyleHeading1Para1Heading1CharHeading1Char3CharHeadin"/>
        <w:rPr>
          <w:u w:val="single"/>
          <w:lang w:val="fr-CA"/>
        </w:rPr>
      </w:pPr>
      <w:r>
        <w:rPr>
          <w:u w:val="single"/>
          <w:lang w:val="fr-CA"/>
        </w:rPr>
        <w:t>Niveau de décaissement des fonds</w:t>
      </w:r>
    </w:p>
    <w:p w14:paraId="18B54E48" w14:textId="77777777" w:rsidR="00331A92" w:rsidRDefault="00331A92">
      <w:pPr>
        <w:pStyle w:val="StyleHeading1Para1Heading1CharHeading1Char3CharHeadin"/>
        <w:numPr>
          <w:ilvl w:val="0"/>
          <w:numId w:val="1"/>
        </w:numPr>
        <w:tabs>
          <w:tab w:val="clear" w:pos="0"/>
        </w:tabs>
        <w:rPr>
          <w:lang w:val="fr-CA"/>
        </w:rPr>
      </w:pPr>
      <w:r>
        <w:rPr>
          <w:lang w:val="fr-CA"/>
        </w:rPr>
        <w:t>En date d’août 2023, du montant total de 210 000 $US approuvé pour la phase I, 177 379 $US avaient été décaissés (90 500 $US pour le PNUE et 86 879 $US pour l’ONUDI) et on s’attend à ce que le solde de 32 621 $US soit décaissé d’ici juin 2024.</w:t>
      </w:r>
    </w:p>
    <w:p w14:paraId="5AB849D5" w14:textId="6AF55F92" w:rsidR="00331A92" w:rsidRDefault="00331A92" w:rsidP="00331A92">
      <w:pPr>
        <w:pStyle w:val="StyleHeading1Para1Heading1CharHeading1Char3CharHeadin"/>
        <w:rPr>
          <w:b/>
          <w:bCs/>
          <w:lang w:val="fr-CA"/>
        </w:rPr>
      </w:pPr>
      <w:r>
        <w:rPr>
          <w:b/>
          <w:bCs/>
          <w:lang w:val="fr-CA"/>
        </w:rPr>
        <w:t>Phase II du plan de gestion de l’élimination des HCFC</w:t>
      </w:r>
    </w:p>
    <w:p w14:paraId="24630DC2" w14:textId="6589AB39" w:rsidR="00331A92" w:rsidRPr="00331A92" w:rsidRDefault="00331A92" w:rsidP="00331A92">
      <w:pPr>
        <w:pStyle w:val="StyleHeading1Para1Heading1CharHeading1Char3CharHeadin"/>
        <w:rPr>
          <w:u w:val="single"/>
          <w:lang w:val="fr-CA"/>
        </w:rPr>
      </w:pPr>
      <w:r>
        <w:rPr>
          <w:u w:val="single"/>
          <w:lang w:val="fr-CA"/>
        </w:rPr>
        <w:t>Consommation r</w:t>
      </w:r>
      <w:r w:rsidR="00CC5881">
        <w:rPr>
          <w:u w:val="single"/>
          <w:lang w:val="fr-CA"/>
        </w:rPr>
        <w:t>estante</w:t>
      </w:r>
      <w:r>
        <w:rPr>
          <w:u w:val="single"/>
          <w:lang w:val="fr-CA"/>
        </w:rPr>
        <w:t xml:space="preserve"> admissible au financement</w:t>
      </w:r>
    </w:p>
    <w:p w14:paraId="7DC5FC5C" w14:textId="37318740" w:rsidR="00331A92" w:rsidRDefault="00331A92">
      <w:pPr>
        <w:pStyle w:val="StyleHeading1Para1Heading1CharHeading1Char3CharHeadin"/>
        <w:numPr>
          <w:ilvl w:val="0"/>
          <w:numId w:val="1"/>
        </w:numPr>
        <w:tabs>
          <w:tab w:val="clear" w:pos="0"/>
        </w:tabs>
        <w:rPr>
          <w:lang w:val="fr-CA"/>
        </w:rPr>
      </w:pPr>
      <w:r>
        <w:rPr>
          <w:lang w:val="fr-CA"/>
        </w:rPr>
        <w:t xml:space="preserve"> Après la déduction de 0,69 tonne PAO de HCFC associé</w:t>
      </w:r>
      <w:r w:rsidR="00CC5881">
        <w:rPr>
          <w:lang w:val="fr-CA"/>
        </w:rPr>
        <w:t>e</w:t>
      </w:r>
      <w:r>
        <w:rPr>
          <w:lang w:val="fr-CA"/>
        </w:rPr>
        <w:t xml:space="preserve"> à la phase I du PGEH, la consommation r</w:t>
      </w:r>
      <w:r w:rsidR="00CC5881">
        <w:rPr>
          <w:lang w:val="fr-CA"/>
        </w:rPr>
        <w:t>estante</w:t>
      </w:r>
      <w:r>
        <w:rPr>
          <w:lang w:val="fr-CA"/>
        </w:rPr>
        <w:t xml:space="preserve"> admissible au financement pour la phase II s’élève à 1,29 tonnes PAO de HCFC</w:t>
      </w:r>
      <w:r w:rsidR="00CC5881">
        <w:rPr>
          <w:lang w:val="fr-CA"/>
        </w:rPr>
        <w:t>-22</w:t>
      </w:r>
      <w:r>
        <w:rPr>
          <w:lang w:val="fr-CA"/>
        </w:rPr>
        <w:t>.</w:t>
      </w:r>
    </w:p>
    <w:p w14:paraId="2101DD38" w14:textId="378A41AB" w:rsidR="00331A92" w:rsidRPr="00331A92" w:rsidRDefault="00331A92" w:rsidP="00331A92">
      <w:pPr>
        <w:pStyle w:val="StyleHeading1Para1Heading1CharHeading1Char3CharHeadin"/>
        <w:rPr>
          <w:u w:val="single"/>
          <w:lang w:val="fr-CA"/>
        </w:rPr>
      </w:pPr>
      <w:r>
        <w:rPr>
          <w:u w:val="single"/>
          <w:lang w:val="fr-CA"/>
        </w:rPr>
        <w:t>Répartition sectorielle des HCFC</w:t>
      </w:r>
    </w:p>
    <w:p w14:paraId="09FA5D21" w14:textId="2E957010" w:rsidR="00331A92" w:rsidRDefault="00CA6AEA">
      <w:pPr>
        <w:pStyle w:val="StyleHeading1Para1Heading1CharHeading1Char3CharHeadin"/>
        <w:numPr>
          <w:ilvl w:val="0"/>
          <w:numId w:val="1"/>
        </w:numPr>
        <w:tabs>
          <w:tab w:val="clear" w:pos="0"/>
        </w:tabs>
        <w:rPr>
          <w:lang w:val="fr-CA"/>
        </w:rPr>
      </w:pPr>
      <w:r>
        <w:rPr>
          <w:lang w:val="fr-CA"/>
        </w:rPr>
        <w:t xml:space="preserve">Le secteur de l’entretien </w:t>
      </w:r>
      <w:r w:rsidR="00331A92">
        <w:rPr>
          <w:lang w:val="fr-CA"/>
        </w:rPr>
        <w:t>compte environ 700 techniciens et 55 ateliers</w:t>
      </w:r>
      <w:r>
        <w:rPr>
          <w:lang w:val="fr-CA"/>
        </w:rPr>
        <w:t xml:space="preserve">, consommant du HCFC-22 pour l’entretien des climatiseurs résidentiels, des équipements de réfrigération commerciaux et des refroidisseurs, tel qu’indiqué dans le tableau 2.  Le HCFC-22 représente 3,6 pour cent des frigorigènes utilisés dans le secteur de l’entretien, suivi du R-410A, du R-404A et du HFC-134a.  </w:t>
      </w:r>
    </w:p>
    <w:p w14:paraId="591E07AD" w14:textId="295A1E93" w:rsidR="00064811" w:rsidRPr="00064811" w:rsidRDefault="00064811" w:rsidP="00064811">
      <w:pPr>
        <w:rPr>
          <w:lang w:val="fr-CA"/>
        </w:rPr>
      </w:pPr>
      <w:r w:rsidRPr="00A94B38">
        <w:rPr>
          <w:b/>
          <w:lang w:val="fr-CA"/>
        </w:rPr>
        <w:t xml:space="preserve">Tableau 2. </w:t>
      </w:r>
      <w:r w:rsidRPr="00064811">
        <w:rPr>
          <w:b/>
          <w:lang w:val="fr-CA"/>
        </w:rPr>
        <w:t xml:space="preserve">Estimation de la demande de HCFC-22 </w:t>
      </w:r>
      <w:r>
        <w:rPr>
          <w:b/>
          <w:lang w:val="fr-CA"/>
        </w:rPr>
        <w:t>pour</w:t>
      </w:r>
      <w:r w:rsidRPr="00064811">
        <w:rPr>
          <w:b/>
          <w:lang w:val="fr-CA"/>
        </w:rPr>
        <w:t xml:space="preserve"> le secteur de l’entre</w:t>
      </w:r>
      <w:r>
        <w:rPr>
          <w:b/>
          <w:lang w:val="fr-CA"/>
        </w:rPr>
        <w:t>t</w:t>
      </w:r>
      <w:r w:rsidRPr="00064811">
        <w:rPr>
          <w:b/>
          <w:lang w:val="fr-CA"/>
        </w:rPr>
        <w:t>i</w:t>
      </w:r>
      <w:r>
        <w:rPr>
          <w:b/>
          <w:lang w:val="fr-CA"/>
        </w:rPr>
        <w:t>e</w:t>
      </w:r>
      <w:r w:rsidRPr="00064811">
        <w:rPr>
          <w:b/>
          <w:lang w:val="fr-CA"/>
        </w:rPr>
        <w:t xml:space="preserve">n </w:t>
      </w:r>
      <w:r>
        <w:rPr>
          <w:b/>
          <w:lang w:val="fr-CA"/>
        </w:rPr>
        <w:t>de</w:t>
      </w:r>
      <w:r w:rsidR="00CC5881">
        <w:rPr>
          <w:b/>
          <w:lang w:val="fr-CA"/>
        </w:rPr>
        <w:t xml:space="preserve"> l’</w:t>
      </w:r>
      <w:r>
        <w:rPr>
          <w:b/>
          <w:lang w:val="fr-CA"/>
        </w:rPr>
        <w:t xml:space="preserve">équipement de réfrigération et climatisation au </w:t>
      </w:r>
      <w:r w:rsidRPr="00064811">
        <w:rPr>
          <w:b/>
          <w:lang w:val="fr-CA"/>
        </w:rPr>
        <w:t xml:space="preserve">Suriname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151"/>
        <w:gridCol w:w="1200"/>
        <w:gridCol w:w="1679"/>
        <w:gridCol w:w="1439"/>
      </w:tblGrid>
      <w:tr w:rsidR="00064811" w:rsidRPr="001A4E1B" w14:paraId="6C70119D" w14:textId="77777777" w:rsidTr="00CC5881">
        <w:trPr>
          <w:trHeight w:val="274"/>
        </w:trPr>
        <w:tc>
          <w:tcPr>
            <w:tcW w:w="2585" w:type="dxa"/>
            <w:vMerge w:val="restart"/>
            <w:vAlign w:val="center"/>
          </w:tcPr>
          <w:p w14:paraId="70194DB6" w14:textId="3E36B64F" w:rsidR="00064811" w:rsidRPr="001A4E1B" w:rsidRDefault="00064811" w:rsidP="00620845">
            <w:pPr>
              <w:tabs>
                <w:tab w:val="left" w:pos="2220"/>
              </w:tabs>
              <w:jc w:val="center"/>
              <w:rPr>
                <w:b/>
                <w:sz w:val="20"/>
                <w:szCs w:val="20"/>
              </w:rPr>
            </w:pPr>
            <w:bookmarkStart w:id="1" w:name="_Hlk26931131"/>
            <w:proofErr w:type="spellStart"/>
            <w:r w:rsidRPr="001A4E1B">
              <w:rPr>
                <w:b/>
                <w:sz w:val="20"/>
                <w:szCs w:val="20"/>
              </w:rPr>
              <w:t>Sect</w:t>
            </w:r>
            <w:r>
              <w:rPr>
                <w:b/>
                <w:sz w:val="20"/>
                <w:szCs w:val="20"/>
              </w:rPr>
              <w:t>eu</w:t>
            </w:r>
            <w:r w:rsidRPr="001A4E1B">
              <w:rPr>
                <w:b/>
                <w:sz w:val="20"/>
                <w:szCs w:val="20"/>
              </w:rPr>
              <w:t>r</w:t>
            </w:r>
            <w:proofErr w:type="spellEnd"/>
            <w:r w:rsidRPr="001A4E1B">
              <w:rPr>
                <w:b/>
                <w:sz w:val="20"/>
                <w:szCs w:val="20"/>
              </w:rPr>
              <w:t>/Application</w:t>
            </w:r>
          </w:p>
        </w:tc>
        <w:tc>
          <w:tcPr>
            <w:tcW w:w="1296" w:type="dxa"/>
            <w:shd w:val="clear" w:color="auto" w:fill="auto"/>
            <w:vAlign w:val="center"/>
            <w:hideMark/>
          </w:tcPr>
          <w:p w14:paraId="15C74577" w14:textId="77777777" w:rsidR="00064811" w:rsidRPr="001A4E1B" w:rsidRDefault="00064811" w:rsidP="00620845">
            <w:pPr>
              <w:tabs>
                <w:tab w:val="left" w:pos="2220"/>
              </w:tabs>
              <w:jc w:val="center"/>
              <w:rPr>
                <w:b/>
                <w:sz w:val="20"/>
                <w:szCs w:val="20"/>
              </w:rPr>
            </w:pPr>
            <w:r w:rsidRPr="001A4E1B">
              <w:rPr>
                <w:b/>
                <w:sz w:val="20"/>
                <w:szCs w:val="20"/>
              </w:rPr>
              <w:t>(a)</w:t>
            </w:r>
          </w:p>
        </w:tc>
        <w:tc>
          <w:tcPr>
            <w:tcW w:w="1151" w:type="dxa"/>
            <w:vAlign w:val="center"/>
          </w:tcPr>
          <w:p w14:paraId="18C0B3EF" w14:textId="77777777" w:rsidR="00064811" w:rsidRPr="001A4E1B" w:rsidRDefault="00064811" w:rsidP="00620845">
            <w:pPr>
              <w:tabs>
                <w:tab w:val="left" w:pos="2220"/>
              </w:tabs>
              <w:jc w:val="center"/>
              <w:rPr>
                <w:b/>
                <w:sz w:val="20"/>
                <w:szCs w:val="20"/>
              </w:rPr>
            </w:pPr>
            <w:r w:rsidRPr="001A4E1B">
              <w:rPr>
                <w:b/>
                <w:sz w:val="20"/>
                <w:szCs w:val="20"/>
              </w:rPr>
              <w:t>(b)</w:t>
            </w:r>
          </w:p>
        </w:tc>
        <w:tc>
          <w:tcPr>
            <w:tcW w:w="1200" w:type="dxa"/>
            <w:shd w:val="clear" w:color="auto" w:fill="auto"/>
            <w:vAlign w:val="center"/>
            <w:hideMark/>
          </w:tcPr>
          <w:p w14:paraId="33C3992A" w14:textId="77777777" w:rsidR="00064811" w:rsidRPr="001A4E1B" w:rsidRDefault="00064811" w:rsidP="00620845">
            <w:pPr>
              <w:tabs>
                <w:tab w:val="left" w:pos="2220"/>
              </w:tabs>
              <w:jc w:val="center"/>
              <w:rPr>
                <w:b/>
                <w:spacing w:val="-6"/>
                <w:sz w:val="20"/>
                <w:szCs w:val="20"/>
              </w:rPr>
            </w:pPr>
            <w:r w:rsidRPr="001A4E1B">
              <w:rPr>
                <w:b/>
                <w:spacing w:val="-6"/>
                <w:sz w:val="20"/>
                <w:szCs w:val="20"/>
              </w:rPr>
              <w:t>(c) = (a)*(b)</w:t>
            </w:r>
          </w:p>
        </w:tc>
        <w:tc>
          <w:tcPr>
            <w:tcW w:w="1679" w:type="dxa"/>
            <w:shd w:val="clear" w:color="auto" w:fill="auto"/>
            <w:vAlign w:val="center"/>
            <w:hideMark/>
          </w:tcPr>
          <w:p w14:paraId="71D7A2B7" w14:textId="77777777" w:rsidR="00064811" w:rsidRPr="001A4E1B" w:rsidRDefault="00064811" w:rsidP="00620845">
            <w:pPr>
              <w:tabs>
                <w:tab w:val="left" w:pos="2220"/>
              </w:tabs>
              <w:jc w:val="center"/>
              <w:rPr>
                <w:b/>
                <w:sz w:val="20"/>
                <w:szCs w:val="20"/>
              </w:rPr>
            </w:pPr>
            <w:r w:rsidRPr="001A4E1B">
              <w:rPr>
                <w:b/>
                <w:sz w:val="20"/>
                <w:szCs w:val="20"/>
              </w:rPr>
              <w:t>(d)</w:t>
            </w:r>
          </w:p>
        </w:tc>
        <w:tc>
          <w:tcPr>
            <w:tcW w:w="1439" w:type="dxa"/>
            <w:shd w:val="clear" w:color="auto" w:fill="auto"/>
            <w:vAlign w:val="center"/>
            <w:hideMark/>
          </w:tcPr>
          <w:p w14:paraId="788A4B1A" w14:textId="77777777" w:rsidR="00064811" w:rsidRPr="001A4E1B" w:rsidRDefault="00064811" w:rsidP="00620845">
            <w:pPr>
              <w:tabs>
                <w:tab w:val="left" w:pos="2220"/>
              </w:tabs>
              <w:jc w:val="center"/>
              <w:rPr>
                <w:b/>
                <w:sz w:val="20"/>
                <w:szCs w:val="20"/>
              </w:rPr>
            </w:pPr>
            <w:r w:rsidRPr="001A4E1B">
              <w:rPr>
                <w:b/>
                <w:sz w:val="20"/>
                <w:szCs w:val="20"/>
              </w:rPr>
              <w:t>(c)*(d)</w:t>
            </w:r>
          </w:p>
        </w:tc>
      </w:tr>
      <w:tr w:rsidR="00064811" w:rsidRPr="00F33C22" w14:paraId="0D5FD99E" w14:textId="77777777" w:rsidTr="00CC5881">
        <w:trPr>
          <w:trHeight w:val="480"/>
        </w:trPr>
        <w:tc>
          <w:tcPr>
            <w:tcW w:w="2585" w:type="dxa"/>
            <w:vMerge/>
            <w:vAlign w:val="center"/>
          </w:tcPr>
          <w:p w14:paraId="2260A6E7" w14:textId="77777777" w:rsidR="00064811" w:rsidRPr="001A4E1B" w:rsidRDefault="00064811" w:rsidP="00620845">
            <w:pPr>
              <w:tabs>
                <w:tab w:val="left" w:pos="2220"/>
              </w:tabs>
              <w:jc w:val="center"/>
              <w:rPr>
                <w:b/>
                <w:sz w:val="20"/>
                <w:szCs w:val="20"/>
              </w:rPr>
            </w:pPr>
          </w:p>
        </w:tc>
        <w:tc>
          <w:tcPr>
            <w:tcW w:w="1296" w:type="dxa"/>
            <w:shd w:val="clear" w:color="auto" w:fill="auto"/>
            <w:vAlign w:val="center"/>
          </w:tcPr>
          <w:p w14:paraId="70EFB0ED" w14:textId="27FDFBA2" w:rsidR="00064811" w:rsidRPr="001A4E1B" w:rsidRDefault="00064811" w:rsidP="00620845">
            <w:pPr>
              <w:tabs>
                <w:tab w:val="left" w:pos="2220"/>
              </w:tabs>
              <w:jc w:val="center"/>
              <w:rPr>
                <w:b/>
                <w:sz w:val="20"/>
                <w:szCs w:val="20"/>
              </w:rPr>
            </w:pPr>
            <w:proofErr w:type="spellStart"/>
            <w:r>
              <w:rPr>
                <w:b/>
                <w:sz w:val="20"/>
                <w:szCs w:val="20"/>
              </w:rPr>
              <w:t>Inventaire</w:t>
            </w:r>
            <w:proofErr w:type="spellEnd"/>
            <w:r>
              <w:rPr>
                <w:b/>
                <w:sz w:val="20"/>
                <w:szCs w:val="20"/>
              </w:rPr>
              <w:t xml:space="preserve"> des </w:t>
            </w:r>
            <w:proofErr w:type="spellStart"/>
            <w:r>
              <w:rPr>
                <w:b/>
                <w:sz w:val="20"/>
                <w:szCs w:val="20"/>
              </w:rPr>
              <w:t>équipements</w:t>
            </w:r>
            <w:proofErr w:type="spellEnd"/>
          </w:p>
        </w:tc>
        <w:tc>
          <w:tcPr>
            <w:tcW w:w="1151" w:type="dxa"/>
            <w:vAlign w:val="center"/>
          </w:tcPr>
          <w:p w14:paraId="3663591A" w14:textId="6D72DC23" w:rsidR="00064811" w:rsidRPr="001A4E1B" w:rsidRDefault="00064811" w:rsidP="00620845">
            <w:pPr>
              <w:tabs>
                <w:tab w:val="left" w:pos="2220"/>
              </w:tabs>
              <w:jc w:val="center"/>
              <w:rPr>
                <w:b/>
                <w:sz w:val="20"/>
                <w:szCs w:val="20"/>
              </w:rPr>
            </w:pPr>
            <w:r>
              <w:rPr>
                <w:b/>
                <w:sz w:val="20"/>
                <w:szCs w:val="20"/>
              </w:rPr>
              <w:t xml:space="preserve">Charge </w:t>
            </w:r>
            <w:proofErr w:type="spellStart"/>
            <w:r w:rsidR="008E0B5B">
              <w:rPr>
                <w:b/>
                <w:sz w:val="20"/>
                <w:szCs w:val="20"/>
              </w:rPr>
              <w:t>m</w:t>
            </w:r>
            <w:r>
              <w:rPr>
                <w:b/>
                <w:sz w:val="20"/>
                <w:szCs w:val="20"/>
              </w:rPr>
              <w:t>oyenne</w:t>
            </w:r>
            <w:proofErr w:type="spellEnd"/>
            <w:r>
              <w:rPr>
                <w:b/>
                <w:sz w:val="20"/>
                <w:szCs w:val="20"/>
              </w:rPr>
              <w:t xml:space="preserve"> </w:t>
            </w:r>
            <w:r w:rsidRPr="001A4E1B">
              <w:rPr>
                <w:b/>
                <w:sz w:val="20"/>
                <w:szCs w:val="20"/>
              </w:rPr>
              <w:t>(kg/</w:t>
            </w:r>
            <w:proofErr w:type="spellStart"/>
            <w:r w:rsidRPr="001A4E1B">
              <w:rPr>
                <w:b/>
                <w:sz w:val="20"/>
                <w:szCs w:val="20"/>
              </w:rPr>
              <w:t>unit</w:t>
            </w:r>
            <w:r>
              <w:rPr>
                <w:b/>
                <w:sz w:val="20"/>
                <w:szCs w:val="20"/>
              </w:rPr>
              <w:t>é</w:t>
            </w:r>
            <w:proofErr w:type="spellEnd"/>
            <w:r w:rsidRPr="001A4E1B">
              <w:rPr>
                <w:b/>
                <w:sz w:val="20"/>
                <w:szCs w:val="20"/>
              </w:rPr>
              <w:t>)</w:t>
            </w:r>
          </w:p>
        </w:tc>
        <w:tc>
          <w:tcPr>
            <w:tcW w:w="1200" w:type="dxa"/>
            <w:shd w:val="clear" w:color="auto" w:fill="auto"/>
            <w:vAlign w:val="center"/>
          </w:tcPr>
          <w:p w14:paraId="1C5E0E98" w14:textId="2A0CCE28" w:rsidR="00064811" w:rsidRPr="001A4E1B" w:rsidRDefault="004952A8" w:rsidP="00620845">
            <w:pPr>
              <w:tabs>
                <w:tab w:val="left" w:pos="2220"/>
              </w:tabs>
              <w:jc w:val="center"/>
              <w:rPr>
                <w:b/>
                <w:sz w:val="20"/>
                <w:szCs w:val="20"/>
              </w:rPr>
            </w:pPr>
            <w:r>
              <w:rPr>
                <w:b/>
                <w:sz w:val="20"/>
                <w:szCs w:val="20"/>
              </w:rPr>
              <w:t xml:space="preserve">Stocks de </w:t>
            </w:r>
            <w:r w:rsidR="00064811" w:rsidRPr="001A4E1B">
              <w:rPr>
                <w:b/>
                <w:sz w:val="20"/>
                <w:szCs w:val="20"/>
              </w:rPr>
              <w:t xml:space="preserve">HCFC </w:t>
            </w:r>
            <w:r w:rsidR="00064811" w:rsidRPr="001A4E1B">
              <w:rPr>
                <w:b/>
                <w:spacing w:val="-6"/>
                <w:sz w:val="20"/>
                <w:szCs w:val="20"/>
              </w:rPr>
              <w:t>(t</w:t>
            </w:r>
            <w:r>
              <w:rPr>
                <w:b/>
                <w:spacing w:val="-6"/>
                <w:sz w:val="20"/>
                <w:szCs w:val="20"/>
              </w:rPr>
              <w:t>m</w:t>
            </w:r>
            <w:r w:rsidR="00064811" w:rsidRPr="001A4E1B">
              <w:rPr>
                <w:b/>
                <w:spacing w:val="-6"/>
                <w:sz w:val="20"/>
                <w:szCs w:val="20"/>
              </w:rPr>
              <w:t>)</w:t>
            </w:r>
          </w:p>
        </w:tc>
        <w:tc>
          <w:tcPr>
            <w:tcW w:w="1679" w:type="dxa"/>
            <w:shd w:val="clear" w:color="auto" w:fill="auto"/>
            <w:vAlign w:val="center"/>
          </w:tcPr>
          <w:p w14:paraId="5F629005" w14:textId="3C569215" w:rsidR="00064811" w:rsidRPr="00CC5881" w:rsidRDefault="008E0B5B" w:rsidP="00620845">
            <w:pPr>
              <w:tabs>
                <w:tab w:val="left" w:pos="2220"/>
              </w:tabs>
              <w:jc w:val="center"/>
              <w:rPr>
                <w:b/>
                <w:sz w:val="20"/>
                <w:szCs w:val="20"/>
                <w:lang w:val="fr-CA"/>
              </w:rPr>
            </w:pPr>
            <w:r>
              <w:rPr>
                <w:b/>
                <w:sz w:val="20"/>
                <w:szCs w:val="20"/>
                <w:lang w:val="fr-CA"/>
              </w:rPr>
              <w:t xml:space="preserve">Quantité </w:t>
            </w:r>
            <w:proofErr w:type="gramStart"/>
            <w:r>
              <w:rPr>
                <w:b/>
                <w:sz w:val="20"/>
                <w:szCs w:val="20"/>
                <w:lang w:val="fr-CA"/>
              </w:rPr>
              <w:t xml:space="preserve">estimée </w:t>
            </w:r>
            <w:r w:rsidR="00CC5881" w:rsidRPr="00CC5881">
              <w:rPr>
                <w:b/>
                <w:sz w:val="20"/>
                <w:szCs w:val="20"/>
                <w:lang w:val="fr-CA"/>
              </w:rPr>
              <w:t xml:space="preserve"> des</w:t>
            </w:r>
            <w:proofErr w:type="gramEnd"/>
            <w:r w:rsidR="00CC5881" w:rsidRPr="00CC5881">
              <w:rPr>
                <w:b/>
                <w:sz w:val="20"/>
                <w:szCs w:val="20"/>
                <w:lang w:val="fr-CA"/>
              </w:rPr>
              <w:t xml:space="preserve"> stocks rechargés durant l’entretien</w:t>
            </w:r>
            <w:r w:rsidR="00064811" w:rsidRPr="00CC5881">
              <w:rPr>
                <w:b/>
                <w:sz w:val="20"/>
                <w:szCs w:val="20"/>
                <w:lang w:val="fr-CA"/>
              </w:rPr>
              <w:t>(%)</w:t>
            </w:r>
          </w:p>
        </w:tc>
        <w:tc>
          <w:tcPr>
            <w:tcW w:w="1439" w:type="dxa"/>
            <w:shd w:val="clear" w:color="auto" w:fill="auto"/>
            <w:vAlign w:val="center"/>
          </w:tcPr>
          <w:p w14:paraId="633BEF7F" w14:textId="744CE1A7" w:rsidR="00064811" w:rsidRPr="004952A8" w:rsidRDefault="004952A8" w:rsidP="00620845">
            <w:pPr>
              <w:tabs>
                <w:tab w:val="left" w:pos="2220"/>
              </w:tabs>
              <w:jc w:val="center"/>
              <w:rPr>
                <w:b/>
                <w:sz w:val="20"/>
                <w:szCs w:val="20"/>
                <w:lang w:val="fr-CA"/>
              </w:rPr>
            </w:pPr>
            <w:r w:rsidRPr="004952A8">
              <w:rPr>
                <w:b/>
                <w:sz w:val="20"/>
                <w:szCs w:val="20"/>
                <w:lang w:val="fr-CA"/>
              </w:rPr>
              <w:t xml:space="preserve">Besoin annuel pour l’entretien </w:t>
            </w:r>
            <w:r w:rsidR="00064811" w:rsidRPr="004952A8">
              <w:rPr>
                <w:b/>
                <w:sz w:val="20"/>
                <w:szCs w:val="20"/>
                <w:lang w:val="fr-CA"/>
              </w:rPr>
              <w:t>(kg)</w:t>
            </w:r>
          </w:p>
        </w:tc>
      </w:tr>
      <w:tr w:rsidR="00064811" w:rsidRPr="001A4E1B" w14:paraId="63947B4F" w14:textId="77777777" w:rsidTr="00CC5881">
        <w:trPr>
          <w:trHeight w:val="242"/>
        </w:trPr>
        <w:tc>
          <w:tcPr>
            <w:tcW w:w="2585" w:type="dxa"/>
          </w:tcPr>
          <w:p w14:paraId="312C4D41" w14:textId="0153B4AA" w:rsidR="00064811" w:rsidRPr="004952A8" w:rsidRDefault="004952A8" w:rsidP="00620845">
            <w:pPr>
              <w:jc w:val="left"/>
              <w:rPr>
                <w:sz w:val="20"/>
                <w:szCs w:val="20"/>
                <w:vertAlign w:val="superscript"/>
                <w:lang w:val="fr-CA"/>
              </w:rPr>
            </w:pPr>
            <w:r w:rsidRPr="004952A8">
              <w:rPr>
                <w:sz w:val="20"/>
                <w:szCs w:val="20"/>
                <w:lang w:val="fr-CA"/>
              </w:rPr>
              <w:t xml:space="preserve">Climatiseurs </w:t>
            </w:r>
            <w:proofErr w:type="gramStart"/>
            <w:r w:rsidRPr="004952A8">
              <w:rPr>
                <w:sz w:val="20"/>
                <w:szCs w:val="20"/>
                <w:lang w:val="fr-CA"/>
              </w:rPr>
              <w:t xml:space="preserve">individuels </w:t>
            </w:r>
            <w:r w:rsidR="00064811" w:rsidRPr="004952A8">
              <w:rPr>
                <w:sz w:val="20"/>
                <w:szCs w:val="20"/>
                <w:lang w:val="fr-CA"/>
              </w:rPr>
              <w:t xml:space="preserve"> (</w:t>
            </w:r>
            <w:proofErr w:type="gramEnd"/>
            <w:r w:rsidR="00064811" w:rsidRPr="004952A8">
              <w:rPr>
                <w:sz w:val="20"/>
                <w:szCs w:val="20"/>
                <w:lang w:val="fr-CA"/>
              </w:rPr>
              <w:t>unita</w:t>
            </w:r>
            <w:r w:rsidRPr="004952A8">
              <w:rPr>
                <w:sz w:val="20"/>
                <w:szCs w:val="20"/>
                <w:lang w:val="fr-CA"/>
              </w:rPr>
              <w:t>ire</w:t>
            </w:r>
            <w:r w:rsidR="00CC5881">
              <w:rPr>
                <w:sz w:val="20"/>
                <w:szCs w:val="20"/>
                <w:lang w:val="fr-CA"/>
              </w:rPr>
              <w:t>s</w:t>
            </w:r>
            <w:r w:rsidRPr="004952A8">
              <w:rPr>
                <w:sz w:val="20"/>
                <w:szCs w:val="20"/>
                <w:lang w:val="fr-CA"/>
              </w:rPr>
              <w:t xml:space="preserve"> et bi-blocs</w:t>
            </w:r>
            <w:r w:rsidR="00064811" w:rsidRPr="004952A8">
              <w:rPr>
                <w:sz w:val="20"/>
                <w:szCs w:val="20"/>
                <w:lang w:val="fr-CA"/>
              </w:rPr>
              <w:t>)</w:t>
            </w:r>
          </w:p>
        </w:tc>
        <w:tc>
          <w:tcPr>
            <w:tcW w:w="1296" w:type="dxa"/>
          </w:tcPr>
          <w:p w14:paraId="0B9C7BB3" w14:textId="2A86CF3F" w:rsidR="00064811" w:rsidRPr="001A4E1B" w:rsidRDefault="00064811" w:rsidP="00620845">
            <w:pPr>
              <w:jc w:val="right"/>
              <w:rPr>
                <w:sz w:val="20"/>
                <w:szCs w:val="20"/>
              </w:rPr>
            </w:pPr>
            <w:r w:rsidRPr="001A4E1B">
              <w:rPr>
                <w:sz w:val="20"/>
                <w:szCs w:val="20"/>
              </w:rPr>
              <w:t>50</w:t>
            </w:r>
            <w:r w:rsidR="00982AD4">
              <w:rPr>
                <w:sz w:val="20"/>
                <w:szCs w:val="20"/>
              </w:rPr>
              <w:t xml:space="preserve"> </w:t>
            </w:r>
            <w:r w:rsidRPr="001A4E1B">
              <w:rPr>
                <w:sz w:val="20"/>
                <w:szCs w:val="20"/>
              </w:rPr>
              <w:t>822</w:t>
            </w:r>
          </w:p>
        </w:tc>
        <w:tc>
          <w:tcPr>
            <w:tcW w:w="1151" w:type="dxa"/>
          </w:tcPr>
          <w:p w14:paraId="0D4247A4" w14:textId="2142F911" w:rsidR="00064811" w:rsidRPr="001A4E1B" w:rsidRDefault="00064811" w:rsidP="00620845">
            <w:pPr>
              <w:tabs>
                <w:tab w:val="left" w:pos="2220"/>
              </w:tabs>
              <w:jc w:val="right"/>
              <w:rPr>
                <w:sz w:val="20"/>
                <w:szCs w:val="20"/>
              </w:rPr>
            </w:pPr>
            <w:r w:rsidRPr="001A4E1B">
              <w:rPr>
                <w:sz w:val="20"/>
                <w:szCs w:val="20"/>
              </w:rPr>
              <w:t>1</w:t>
            </w:r>
            <w:r w:rsidR="00982AD4">
              <w:rPr>
                <w:sz w:val="20"/>
                <w:szCs w:val="20"/>
              </w:rPr>
              <w:t>,</w:t>
            </w:r>
            <w:r w:rsidRPr="001A4E1B">
              <w:rPr>
                <w:sz w:val="20"/>
                <w:szCs w:val="20"/>
              </w:rPr>
              <w:t>5</w:t>
            </w:r>
          </w:p>
        </w:tc>
        <w:tc>
          <w:tcPr>
            <w:tcW w:w="1200" w:type="dxa"/>
          </w:tcPr>
          <w:p w14:paraId="42C3083D" w14:textId="0923BFF7" w:rsidR="00064811" w:rsidRPr="001A4E1B" w:rsidRDefault="00064811" w:rsidP="00620845">
            <w:pPr>
              <w:tabs>
                <w:tab w:val="left" w:pos="2220"/>
              </w:tabs>
              <w:jc w:val="right"/>
              <w:rPr>
                <w:sz w:val="20"/>
                <w:szCs w:val="20"/>
              </w:rPr>
            </w:pPr>
            <w:r w:rsidRPr="001A4E1B">
              <w:rPr>
                <w:sz w:val="20"/>
                <w:szCs w:val="20"/>
              </w:rPr>
              <w:t>76</w:t>
            </w:r>
            <w:r w:rsidR="00982AD4">
              <w:rPr>
                <w:sz w:val="20"/>
                <w:szCs w:val="20"/>
              </w:rPr>
              <w:t>,</w:t>
            </w:r>
            <w:r w:rsidRPr="001A4E1B">
              <w:rPr>
                <w:sz w:val="20"/>
                <w:szCs w:val="20"/>
              </w:rPr>
              <w:t>23</w:t>
            </w:r>
          </w:p>
        </w:tc>
        <w:tc>
          <w:tcPr>
            <w:tcW w:w="1679" w:type="dxa"/>
          </w:tcPr>
          <w:p w14:paraId="4F1FE5B3" w14:textId="77777777" w:rsidR="00064811" w:rsidRPr="001A4E1B" w:rsidRDefault="00064811" w:rsidP="00620845">
            <w:pPr>
              <w:tabs>
                <w:tab w:val="left" w:pos="2220"/>
              </w:tabs>
              <w:jc w:val="right"/>
              <w:rPr>
                <w:sz w:val="20"/>
                <w:szCs w:val="20"/>
              </w:rPr>
            </w:pPr>
            <w:r w:rsidRPr="001A4E1B">
              <w:rPr>
                <w:sz w:val="20"/>
                <w:szCs w:val="20"/>
              </w:rPr>
              <w:t>5</w:t>
            </w:r>
          </w:p>
        </w:tc>
        <w:tc>
          <w:tcPr>
            <w:tcW w:w="1439" w:type="dxa"/>
          </w:tcPr>
          <w:p w14:paraId="15BBE031" w14:textId="51A7A97D" w:rsidR="00064811" w:rsidRPr="001A4E1B" w:rsidRDefault="00064811" w:rsidP="00620845">
            <w:pPr>
              <w:tabs>
                <w:tab w:val="left" w:pos="2220"/>
              </w:tabs>
              <w:jc w:val="right"/>
              <w:rPr>
                <w:sz w:val="20"/>
                <w:szCs w:val="20"/>
              </w:rPr>
            </w:pPr>
            <w:r w:rsidRPr="001A4E1B">
              <w:rPr>
                <w:sz w:val="20"/>
                <w:szCs w:val="20"/>
              </w:rPr>
              <w:t>3</w:t>
            </w:r>
            <w:r w:rsidR="00982AD4">
              <w:rPr>
                <w:sz w:val="20"/>
                <w:szCs w:val="20"/>
              </w:rPr>
              <w:t xml:space="preserve"> </w:t>
            </w:r>
            <w:r w:rsidRPr="001A4E1B">
              <w:rPr>
                <w:sz w:val="20"/>
                <w:szCs w:val="20"/>
              </w:rPr>
              <w:t>812</w:t>
            </w:r>
          </w:p>
        </w:tc>
      </w:tr>
      <w:tr w:rsidR="00064811" w:rsidRPr="001A4E1B" w14:paraId="13D270C8" w14:textId="77777777" w:rsidTr="00CC5881">
        <w:trPr>
          <w:trHeight w:val="242"/>
        </w:trPr>
        <w:tc>
          <w:tcPr>
            <w:tcW w:w="2585" w:type="dxa"/>
          </w:tcPr>
          <w:p w14:paraId="524B78CA" w14:textId="0287DD96" w:rsidR="00064811" w:rsidRPr="004952A8" w:rsidRDefault="004952A8" w:rsidP="00620845">
            <w:pPr>
              <w:tabs>
                <w:tab w:val="left" w:pos="2220"/>
              </w:tabs>
              <w:jc w:val="left"/>
              <w:rPr>
                <w:sz w:val="20"/>
                <w:szCs w:val="20"/>
                <w:lang w:val="fr-CA"/>
              </w:rPr>
            </w:pPr>
            <w:r w:rsidRPr="004952A8">
              <w:rPr>
                <w:sz w:val="20"/>
                <w:szCs w:val="20"/>
                <w:lang w:val="fr-CA"/>
              </w:rPr>
              <w:t>Ré</w:t>
            </w:r>
            <w:r w:rsidR="00064811" w:rsidRPr="004952A8">
              <w:rPr>
                <w:sz w:val="20"/>
                <w:szCs w:val="20"/>
                <w:lang w:val="fr-CA"/>
              </w:rPr>
              <w:t>frig</w:t>
            </w:r>
            <w:r w:rsidRPr="004952A8">
              <w:rPr>
                <w:sz w:val="20"/>
                <w:szCs w:val="20"/>
                <w:lang w:val="fr-CA"/>
              </w:rPr>
              <w:t>é</w:t>
            </w:r>
            <w:r w:rsidR="00064811" w:rsidRPr="004952A8">
              <w:rPr>
                <w:sz w:val="20"/>
                <w:szCs w:val="20"/>
                <w:lang w:val="fr-CA"/>
              </w:rPr>
              <w:t xml:space="preserve">ration </w:t>
            </w:r>
            <w:r w:rsidRPr="004952A8">
              <w:rPr>
                <w:sz w:val="20"/>
                <w:szCs w:val="20"/>
                <w:lang w:val="fr-CA"/>
              </w:rPr>
              <w:t xml:space="preserve">commerciale </w:t>
            </w:r>
            <w:r w:rsidR="00064811" w:rsidRPr="004952A8">
              <w:rPr>
                <w:sz w:val="20"/>
                <w:szCs w:val="20"/>
                <w:lang w:val="fr-CA"/>
              </w:rPr>
              <w:t>(</w:t>
            </w:r>
            <w:r w:rsidRPr="004952A8">
              <w:rPr>
                <w:sz w:val="20"/>
                <w:szCs w:val="20"/>
                <w:lang w:val="fr-CA"/>
              </w:rPr>
              <w:t>unités de condensation moy</w:t>
            </w:r>
            <w:r>
              <w:rPr>
                <w:sz w:val="20"/>
                <w:szCs w:val="20"/>
                <w:lang w:val="fr-CA"/>
              </w:rPr>
              <w:t>ennes)</w:t>
            </w:r>
            <w:r w:rsidR="00064811" w:rsidRPr="004952A8">
              <w:rPr>
                <w:sz w:val="20"/>
                <w:szCs w:val="20"/>
                <w:lang w:val="fr-CA"/>
              </w:rPr>
              <w:t xml:space="preserve"> </w:t>
            </w:r>
          </w:p>
        </w:tc>
        <w:tc>
          <w:tcPr>
            <w:tcW w:w="1296" w:type="dxa"/>
            <w:shd w:val="clear" w:color="auto" w:fill="auto"/>
          </w:tcPr>
          <w:p w14:paraId="3465B739" w14:textId="187C8D33" w:rsidR="00064811" w:rsidRPr="001A4E1B" w:rsidRDefault="00064811" w:rsidP="00620845">
            <w:pPr>
              <w:tabs>
                <w:tab w:val="left" w:pos="2220"/>
              </w:tabs>
              <w:jc w:val="right"/>
              <w:rPr>
                <w:sz w:val="20"/>
                <w:szCs w:val="20"/>
              </w:rPr>
            </w:pPr>
            <w:r w:rsidRPr="001A4E1B">
              <w:rPr>
                <w:sz w:val="20"/>
                <w:szCs w:val="20"/>
              </w:rPr>
              <w:t>7</w:t>
            </w:r>
            <w:r w:rsidR="00982AD4">
              <w:rPr>
                <w:sz w:val="20"/>
                <w:szCs w:val="20"/>
              </w:rPr>
              <w:t xml:space="preserve"> </w:t>
            </w:r>
            <w:r w:rsidRPr="001A4E1B">
              <w:rPr>
                <w:sz w:val="20"/>
                <w:szCs w:val="20"/>
              </w:rPr>
              <w:t>900</w:t>
            </w:r>
          </w:p>
        </w:tc>
        <w:tc>
          <w:tcPr>
            <w:tcW w:w="1151" w:type="dxa"/>
          </w:tcPr>
          <w:p w14:paraId="3D32D761" w14:textId="77777777" w:rsidR="00064811" w:rsidRPr="001A4E1B" w:rsidRDefault="00064811" w:rsidP="00620845">
            <w:pPr>
              <w:tabs>
                <w:tab w:val="left" w:pos="2220"/>
              </w:tabs>
              <w:jc w:val="right"/>
              <w:rPr>
                <w:sz w:val="20"/>
                <w:szCs w:val="20"/>
              </w:rPr>
            </w:pPr>
            <w:r w:rsidRPr="001A4E1B">
              <w:rPr>
                <w:sz w:val="20"/>
                <w:szCs w:val="20"/>
              </w:rPr>
              <w:t>10</w:t>
            </w:r>
          </w:p>
        </w:tc>
        <w:tc>
          <w:tcPr>
            <w:tcW w:w="1200" w:type="dxa"/>
            <w:shd w:val="clear" w:color="auto" w:fill="auto"/>
          </w:tcPr>
          <w:p w14:paraId="627D7DA0" w14:textId="6F5C752F" w:rsidR="00064811" w:rsidRPr="001A4E1B" w:rsidRDefault="00064811" w:rsidP="00620845">
            <w:pPr>
              <w:tabs>
                <w:tab w:val="left" w:pos="2220"/>
              </w:tabs>
              <w:jc w:val="right"/>
              <w:rPr>
                <w:sz w:val="20"/>
                <w:szCs w:val="20"/>
              </w:rPr>
            </w:pPr>
            <w:r w:rsidRPr="001A4E1B">
              <w:rPr>
                <w:sz w:val="20"/>
                <w:szCs w:val="20"/>
              </w:rPr>
              <w:t>79</w:t>
            </w:r>
            <w:r w:rsidR="00982AD4">
              <w:rPr>
                <w:sz w:val="20"/>
                <w:szCs w:val="20"/>
              </w:rPr>
              <w:t>,</w:t>
            </w:r>
            <w:r w:rsidRPr="001A4E1B">
              <w:rPr>
                <w:sz w:val="20"/>
                <w:szCs w:val="20"/>
              </w:rPr>
              <w:t>00</w:t>
            </w:r>
          </w:p>
        </w:tc>
        <w:tc>
          <w:tcPr>
            <w:tcW w:w="1679" w:type="dxa"/>
            <w:shd w:val="clear" w:color="auto" w:fill="auto"/>
          </w:tcPr>
          <w:p w14:paraId="034957B8" w14:textId="77777777" w:rsidR="00064811" w:rsidRPr="001A4E1B" w:rsidRDefault="00064811" w:rsidP="00620845">
            <w:pPr>
              <w:tabs>
                <w:tab w:val="left" w:pos="2220"/>
              </w:tabs>
              <w:jc w:val="right"/>
              <w:rPr>
                <w:sz w:val="20"/>
                <w:szCs w:val="20"/>
              </w:rPr>
            </w:pPr>
            <w:r w:rsidRPr="001A4E1B">
              <w:rPr>
                <w:sz w:val="20"/>
                <w:szCs w:val="20"/>
              </w:rPr>
              <w:t>5</w:t>
            </w:r>
          </w:p>
        </w:tc>
        <w:tc>
          <w:tcPr>
            <w:tcW w:w="1439" w:type="dxa"/>
            <w:shd w:val="clear" w:color="auto" w:fill="auto"/>
          </w:tcPr>
          <w:p w14:paraId="2FB6D33C" w14:textId="1B44BD7E" w:rsidR="00064811" w:rsidRPr="001A4E1B" w:rsidRDefault="00064811" w:rsidP="00620845">
            <w:pPr>
              <w:tabs>
                <w:tab w:val="left" w:pos="2220"/>
              </w:tabs>
              <w:jc w:val="right"/>
              <w:rPr>
                <w:sz w:val="20"/>
                <w:szCs w:val="20"/>
              </w:rPr>
            </w:pPr>
            <w:r w:rsidRPr="001A4E1B">
              <w:rPr>
                <w:sz w:val="20"/>
                <w:szCs w:val="20"/>
              </w:rPr>
              <w:t>3</w:t>
            </w:r>
            <w:r w:rsidR="00982AD4">
              <w:rPr>
                <w:sz w:val="20"/>
                <w:szCs w:val="20"/>
              </w:rPr>
              <w:t xml:space="preserve"> </w:t>
            </w:r>
            <w:r w:rsidRPr="001A4E1B">
              <w:rPr>
                <w:sz w:val="20"/>
                <w:szCs w:val="20"/>
              </w:rPr>
              <w:t>950</w:t>
            </w:r>
          </w:p>
        </w:tc>
      </w:tr>
      <w:tr w:rsidR="00064811" w:rsidRPr="001A4E1B" w14:paraId="3757566C" w14:textId="77777777" w:rsidTr="00CC5881">
        <w:trPr>
          <w:trHeight w:val="242"/>
        </w:trPr>
        <w:tc>
          <w:tcPr>
            <w:tcW w:w="2585" w:type="dxa"/>
          </w:tcPr>
          <w:p w14:paraId="0B3D53D2" w14:textId="6B406CA4" w:rsidR="00064811" w:rsidRPr="001A4E1B" w:rsidRDefault="004952A8" w:rsidP="00620845">
            <w:pPr>
              <w:tabs>
                <w:tab w:val="left" w:pos="2220"/>
              </w:tabs>
              <w:jc w:val="left"/>
              <w:rPr>
                <w:sz w:val="20"/>
                <w:szCs w:val="20"/>
                <w:vertAlign w:val="superscript"/>
              </w:rPr>
            </w:pPr>
            <w:proofErr w:type="spellStart"/>
            <w:r>
              <w:rPr>
                <w:sz w:val="20"/>
                <w:szCs w:val="20"/>
              </w:rPr>
              <w:t>Refroidisseurs</w:t>
            </w:r>
            <w:proofErr w:type="spellEnd"/>
          </w:p>
        </w:tc>
        <w:tc>
          <w:tcPr>
            <w:tcW w:w="1296" w:type="dxa"/>
          </w:tcPr>
          <w:p w14:paraId="4AC54461" w14:textId="77777777" w:rsidR="00064811" w:rsidRPr="001A4E1B" w:rsidRDefault="00064811" w:rsidP="00620845">
            <w:pPr>
              <w:tabs>
                <w:tab w:val="left" w:pos="2220"/>
              </w:tabs>
              <w:jc w:val="right"/>
              <w:rPr>
                <w:sz w:val="20"/>
                <w:szCs w:val="20"/>
              </w:rPr>
            </w:pPr>
            <w:r w:rsidRPr="001A4E1B">
              <w:rPr>
                <w:sz w:val="20"/>
                <w:szCs w:val="20"/>
              </w:rPr>
              <w:t>35</w:t>
            </w:r>
          </w:p>
        </w:tc>
        <w:tc>
          <w:tcPr>
            <w:tcW w:w="1151" w:type="dxa"/>
          </w:tcPr>
          <w:p w14:paraId="0CDD13B5" w14:textId="77777777" w:rsidR="00064811" w:rsidRPr="001A4E1B" w:rsidRDefault="00064811" w:rsidP="00620845">
            <w:pPr>
              <w:tabs>
                <w:tab w:val="left" w:pos="2220"/>
              </w:tabs>
              <w:jc w:val="right"/>
              <w:rPr>
                <w:sz w:val="20"/>
                <w:szCs w:val="20"/>
              </w:rPr>
            </w:pPr>
            <w:r w:rsidRPr="001A4E1B">
              <w:rPr>
                <w:sz w:val="20"/>
                <w:szCs w:val="20"/>
              </w:rPr>
              <w:t>50</w:t>
            </w:r>
          </w:p>
        </w:tc>
        <w:tc>
          <w:tcPr>
            <w:tcW w:w="1200" w:type="dxa"/>
          </w:tcPr>
          <w:p w14:paraId="1849D1C3" w14:textId="55BDBE60" w:rsidR="00064811" w:rsidRPr="001A4E1B" w:rsidRDefault="00064811" w:rsidP="00620845">
            <w:pPr>
              <w:tabs>
                <w:tab w:val="left" w:pos="2220"/>
              </w:tabs>
              <w:jc w:val="right"/>
              <w:rPr>
                <w:sz w:val="20"/>
                <w:szCs w:val="20"/>
              </w:rPr>
            </w:pPr>
            <w:r w:rsidRPr="001A4E1B">
              <w:rPr>
                <w:sz w:val="20"/>
                <w:szCs w:val="20"/>
              </w:rPr>
              <w:t>1</w:t>
            </w:r>
            <w:r w:rsidR="00982AD4">
              <w:rPr>
                <w:sz w:val="20"/>
                <w:szCs w:val="20"/>
              </w:rPr>
              <w:t>,</w:t>
            </w:r>
            <w:r w:rsidRPr="001A4E1B">
              <w:rPr>
                <w:sz w:val="20"/>
                <w:szCs w:val="20"/>
              </w:rPr>
              <w:t>75</w:t>
            </w:r>
          </w:p>
        </w:tc>
        <w:tc>
          <w:tcPr>
            <w:tcW w:w="1679" w:type="dxa"/>
          </w:tcPr>
          <w:p w14:paraId="6300D27F" w14:textId="77777777" w:rsidR="00064811" w:rsidRPr="001A4E1B" w:rsidRDefault="00064811" w:rsidP="00620845">
            <w:pPr>
              <w:tabs>
                <w:tab w:val="left" w:pos="2220"/>
              </w:tabs>
              <w:jc w:val="right"/>
              <w:rPr>
                <w:sz w:val="20"/>
                <w:szCs w:val="20"/>
              </w:rPr>
            </w:pPr>
            <w:r w:rsidRPr="001A4E1B">
              <w:rPr>
                <w:sz w:val="20"/>
                <w:szCs w:val="20"/>
              </w:rPr>
              <w:t>10</w:t>
            </w:r>
          </w:p>
        </w:tc>
        <w:tc>
          <w:tcPr>
            <w:tcW w:w="1439" w:type="dxa"/>
          </w:tcPr>
          <w:p w14:paraId="319835DE" w14:textId="77777777" w:rsidR="00064811" w:rsidRPr="001A4E1B" w:rsidRDefault="00064811" w:rsidP="00620845">
            <w:pPr>
              <w:tabs>
                <w:tab w:val="left" w:pos="2220"/>
              </w:tabs>
              <w:jc w:val="right"/>
              <w:rPr>
                <w:sz w:val="20"/>
                <w:szCs w:val="20"/>
              </w:rPr>
            </w:pPr>
            <w:r w:rsidRPr="001A4E1B">
              <w:rPr>
                <w:sz w:val="20"/>
                <w:szCs w:val="20"/>
              </w:rPr>
              <w:t>175</w:t>
            </w:r>
          </w:p>
        </w:tc>
      </w:tr>
      <w:tr w:rsidR="00064811" w:rsidRPr="001A4E1B" w14:paraId="23A9D9F7" w14:textId="77777777" w:rsidTr="00CC5881">
        <w:trPr>
          <w:trHeight w:val="147"/>
        </w:trPr>
        <w:tc>
          <w:tcPr>
            <w:tcW w:w="2585" w:type="dxa"/>
          </w:tcPr>
          <w:p w14:paraId="2C9B3FBB" w14:textId="77777777" w:rsidR="00064811" w:rsidRPr="001A4E1B" w:rsidRDefault="00064811" w:rsidP="00620845">
            <w:pPr>
              <w:tabs>
                <w:tab w:val="left" w:pos="2220"/>
              </w:tabs>
              <w:jc w:val="left"/>
              <w:rPr>
                <w:b/>
                <w:sz w:val="20"/>
                <w:szCs w:val="20"/>
                <w:vertAlign w:val="superscript"/>
              </w:rPr>
            </w:pPr>
            <w:r w:rsidRPr="001A4E1B">
              <w:rPr>
                <w:b/>
                <w:sz w:val="20"/>
                <w:szCs w:val="20"/>
              </w:rPr>
              <w:t xml:space="preserve">Total </w:t>
            </w:r>
          </w:p>
        </w:tc>
        <w:tc>
          <w:tcPr>
            <w:tcW w:w="1296" w:type="dxa"/>
          </w:tcPr>
          <w:p w14:paraId="5AE8C23F" w14:textId="59309057" w:rsidR="00064811" w:rsidRPr="001A4E1B" w:rsidRDefault="00064811" w:rsidP="00620845">
            <w:pPr>
              <w:tabs>
                <w:tab w:val="left" w:pos="2220"/>
              </w:tabs>
              <w:jc w:val="right"/>
              <w:rPr>
                <w:b/>
                <w:sz w:val="20"/>
                <w:szCs w:val="20"/>
              </w:rPr>
            </w:pPr>
            <w:r w:rsidRPr="001A4E1B">
              <w:rPr>
                <w:b/>
                <w:sz w:val="20"/>
                <w:szCs w:val="20"/>
              </w:rPr>
              <w:t>58</w:t>
            </w:r>
            <w:r w:rsidR="00982AD4">
              <w:rPr>
                <w:b/>
                <w:sz w:val="20"/>
                <w:szCs w:val="20"/>
              </w:rPr>
              <w:t xml:space="preserve"> </w:t>
            </w:r>
            <w:r w:rsidRPr="001A4E1B">
              <w:rPr>
                <w:b/>
                <w:sz w:val="20"/>
                <w:szCs w:val="20"/>
              </w:rPr>
              <w:t>757</w:t>
            </w:r>
          </w:p>
        </w:tc>
        <w:tc>
          <w:tcPr>
            <w:tcW w:w="1151" w:type="dxa"/>
          </w:tcPr>
          <w:p w14:paraId="2E70D882" w14:textId="53D96F24" w:rsidR="00064811" w:rsidRPr="001A4E1B" w:rsidRDefault="00982AD4" w:rsidP="00620845">
            <w:pPr>
              <w:tabs>
                <w:tab w:val="left" w:pos="2220"/>
              </w:tabs>
              <w:jc w:val="right"/>
              <w:rPr>
                <w:b/>
                <w:sz w:val="20"/>
                <w:szCs w:val="20"/>
              </w:rPr>
            </w:pPr>
            <w:proofErr w:type="spellStart"/>
            <w:r>
              <w:rPr>
                <w:b/>
                <w:sz w:val="20"/>
                <w:szCs w:val="20"/>
              </w:rPr>
              <w:t>s.o</w:t>
            </w:r>
            <w:proofErr w:type="spellEnd"/>
            <w:r>
              <w:rPr>
                <w:b/>
                <w:sz w:val="20"/>
                <w:szCs w:val="20"/>
              </w:rPr>
              <w:t>.</w:t>
            </w:r>
          </w:p>
        </w:tc>
        <w:tc>
          <w:tcPr>
            <w:tcW w:w="1200" w:type="dxa"/>
          </w:tcPr>
          <w:p w14:paraId="3A2EC31A" w14:textId="2A1B024C" w:rsidR="00064811" w:rsidRPr="001A4E1B" w:rsidRDefault="00064811" w:rsidP="00620845">
            <w:pPr>
              <w:tabs>
                <w:tab w:val="left" w:pos="2220"/>
              </w:tabs>
              <w:jc w:val="right"/>
              <w:rPr>
                <w:b/>
                <w:sz w:val="20"/>
                <w:szCs w:val="20"/>
              </w:rPr>
            </w:pPr>
            <w:r w:rsidRPr="001A4E1B">
              <w:rPr>
                <w:b/>
                <w:sz w:val="20"/>
                <w:szCs w:val="20"/>
              </w:rPr>
              <w:t>156</w:t>
            </w:r>
            <w:r w:rsidR="00982AD4">
              <w:rPr>
                <w:b/>
                <w:sz w:val="20"/>
                <w:szCs w:val="20"/>
              </w:rPr>
              <w:t>,</w:t>
            </w:r>
            <w:r w:rsidRPr="001A4E1B">
              <w:rPr>
                <w:b/>
                <w:sz w:val="20"/>
                <w:szCs w:val="20"/>
              </w:rPr>
              <w:t>98</w:t>
            </w:r>
          </w:p>
        </w:tc>
        <w:tc>
          <w:tcPr>
            <w:tcW w:w="1679" w:type="dxa"/>
          </w:tcPr>
          <w:p w14:paraId="2EFF880D" w14:textId="7AE39580" w:rsidR="00064811" w:rsidRPr="001A4E1B" w:rsidRDefault="00982AD4" w:rsidP="00620845">
            <w:pPr>
              <w:tabs>
                <w:tab w:val="left" w:pos="2220"/>
              </w:tabs>
              <w:jc w:val="right"/>
              <w:rPr>
                <w:b/>
                <w:sz w:val="20"/>
                <w:szCs w:val="20"/>
              </w:rPr>
            </w:pPr>
            <w:proofErr w:type="spellStart"/>
            <w:r>
              <w:rPr>
                <w:b/>
                <w:sz w:val="20"/>
                <w:szCs w:val="20"/>
              </w:rPr>
              <w:t>s.o</w:t>
            </w:r>
            <w:proofErr w:type="spellEnd"/>
            <w:r>
              <w:rPr>
                <w:b/>
                <w:sz w:val="20"/>
                <w:szCs w:val="20"/>
              </w:rPr>
              <w:t>.</w:t>
            </w:r>
          </w:p>
        </w:tc>
        <w:tc>
          <w:tcPr>
            <w:tcW w:w="1439" w:type="dxa"/>
          </w:tcPr>
          <w:p w14:paraId="1C1318C4" w14:textId="660204BB" w:rsidR="00064811" w:rsidRPr="001A4E1B" w:rsidRDefault="00064811" w:rsidP="00620845">
            <w:pPr>
              <w:tabs>
                <w:tab w:val="left" w:pos="2220"/>
              </w:tabs>
              <w:jc w:val="right"/>
              <w:rPr>
                <w:b/>
                <w:sz w:val="20"/>
                <w:szCs w:val="20"/>
              </w:rPr>
            </w:pPr>
            <w:r w:rsidRPr="001A4E1B">
              <w:rPr>
                <w:b/>
                <w:sz w:val="20"/>
                <w:szCs w:val="20"/>
              </w:rPr>
              <w:t>7</w:t>
            </w:r>
            <w:r w:rsidR="00982AD4">
              <w:rPr>
                <w:b/>
                <w:sz w:val="20"/>
                <w:szCs w:val="20"/>
              </w:rPr>
              <w:t xml:space="preserve"> </w:t>
            </w:r>
            <w:r w:rsidRPr="001A4E1B">
              <w:rPr>
                <w:b/>
                <w:sz w:val="20"/>
                <w:szCs w:val="20"/>
              </w:rPr>
              <w:t>937</w:t>
            </w:r>
          </w:p>
        </w:tc>
      </w:tr>
    </w:tbl>
    <w:bookmarkEnd w:id="1"/>
    <w:p w14:paraId="461BAC80" w14:textId="2F25E185" w:rsidR="00064811" w:rsidRPr="00A94B38" w:rsidRDefault="00064811" w:rsidP="00064811">
      <w:pPr>
        <w:rPr>
          <w:bCs/>
          <w:sz w:val="18"/>
          <w:szCs w:val="18"/>
          <w:lang w:val="fr-CA"/>
        </w:rPr>
      </w:pPr>
      <w:r w:rsidRPr="00982AD4">
        <w:rPr>
          <w:bCs/>
          <w:sz w:val="18"/>
          <w:szCs w:val="18"/>
          <w:lang w:val="fr-CA"/>
        </w:rPr>
        <w:t xml:space="preserve">Note:  </w:t>
      </w:r>
      <w:r w:rsidR="004952A8" w:rsidRPr="00982AD4">
        <w:rPr>
          <w:bCs/>
          <w:sz w:val="18"/>
          <w:szCs w:val="18"/>
          <w:lang w:val="fr-CA"/>
        </w:rPr>
        <w:t xml:space="preserve">La consommation indiquée ci-dessus s’appuie sur les meilleures estimations des besoins </w:t>
      </w:r>
      <w:r w:rsidR="00982AD4" w:rsidRPr="00982AD4">
        <w:rPr>
          <w:bCs/>
          <w:sz w:val="18"/>
          <w:szCs w:val="18"/>
          <w:lang w:val="fr-CA"/>
        </w:rPr>
        <w:t xml:space="preserve">pour l’entretien de l’ensemble des </w:t>
      </w:r>
      <w:r w:rsidR="00982AD4">
        <w:rPr>
          <w:bCs/>
          <w:sz w:val="18"/>
          <w:szCs w:val="18"/>
          <w:lang w:val="fr-CA"/>
        </w:rPr>
        <w:t xml:space="preserve">équipements. </w:t>
      </w:r>
    </w:p>
    <w:p w14:paraId="17455016" w14:textId="77777777" w:rsidR="00064811" w:rsidRPr="00A94B38" w:rsidRDefault="00064811" w:rsidP="00064811">
      <w:pPr>
        <w:pStyle w:val="StyleHeading1Para1Heading1CharHeading1Char3CharHeadin"/>
        <w:rPr>
          <w:lang w:val="fr-CA"/>
        </w:rPr>
      </w:pPr>
    </w:p>
    <w:p w14:paraId="23D39B5E" w14:textId="51061387" w:rsidR="00982AD4" w:rsidRDefault="00982AD4" w:rsidP="00064811">
      <w:pPr>
        <w:pStyle w:val="StyleHeading1Para1Heading1CharHeading1Char3CharHeadin"/>
        <w:rPr>
          <w:u w:val="single"/>
          <w:lang w:val="en-CA"/>
        </w:rPr>
      </w:pPr>
      <w:proofErr w:type="spellStart"/>
      <w:r>
        <w:rPr>
          <w:u w:val="single"/>
          <w:lang w:val="en-CA"/>
        </w:rPr>
        <w:lastRenderedPageBreak/>
        <w:t>Stratégie</w:t>
      </w:r>
      <w:proofErr w:type="spellEnd"/>
      <w:r>
        <w:rPr>
          <w:u w:val="single"/>
          <w:lang w:val="en-CA"/>
        </w:rPr>
        <w:t xml:space="preserve"> </w:t>
      </w:r>
      <w:proofErr w:type="spellStart"/>
      <w:r>
        <w:rPr>
          <w:u w:val="single"/>
          <w:lang w:val="en-CA"/>
        </w:rPr>
        <w:t>d’élimination</w:t>
      </w:r>
      <w:proofErr w:type="spellEnd"/>
    </w:p>
    <w:p w14:paraId="1F7C2A25" w14:textId="46A8E1F6" w:rsidR="00A3195F" w:rsidRDefault="00982AD4" w:rsidP="00982AD4">
      <w:pPr>
        <w:pStyle w:val="Heading1"/>
        <w:rPr>
          <w:lang w:val="fr-CA"/>
        </w:rPr>
      </w:pPr>
      <w:r w:rsidRPr="00982AD4">
        <w:rPr>
          <w:lang w:val="fr-CA"/>
        </w:rPr>
        <w:t xml:space="preserve">La phase II du PGEH </w:t>
      </w:r>
      <w:r>
        <w:rPr>
          <w:lang w:val="fr-CA"/>
        </w:rPr>
        <w:t xml:space="preserve">mettra l’accent sur le renforcement continu du système de permis et de quotas pour les HCFC, la formation des techniciens d’entretien aux </w:t>
      </w:r>
      <w:r w:rsidR="00931459">
        <w:rPr>
          <w:lang w:val="fr-CA"/>
        </w:rPr>
        <w:t xml:space="preserve">bonnes </w:t>
      </w:r>
      <w:r>
        <w:rPr>
          <w:lang w:val="fr-CA"/>
        </w:rPr>
        <w:t xml:space="preserve">pratiques d’entretien et l’adoption sécuritaire de solutions de remplacement à faible potentiel de réchauffement de la planète (PRG) dans différentes applications, un soutien additionnel </w:t>
      </w:r>
      <w:r w:rsidR="004B7D46">
        <w:rPr>
          <w:lang w:val="fr-CA"/>
        </w:rPr>
        <w:t xml:space="preserve">fourni </w:t>
      </w:r>
      <w:r>
        <w:rPr>
          <w:lang w:val="fr-CA"/>
        </w:rPr>
        <w:t xml:space="preserve">aux instituts techniques pour la formation de techniciens d’entretien, la sensibilisation </w:t>
      </w:r>
      <w:r w:rsidR="00A3195F">
        <w:rPr>
          <w:lang w:val="fr-CA"/>
        </w:rPr>
        <w:t xml:space="preserve">aux activités du PGEH et l’adoption </w:t>
      </w:r>
      <w:r w:rsidR="008E0B5B">
        <w:rPr>
          <w:lang w:val="fr-CA"/>
        </w:rPr>
        <w:t xml:space="preserve">sécuritaire </w:t>
      </w:r>
      <w:r w:rsidR="00A3195F">
        <w:rPr>
          <w:lang w:val="fr-CA"/>
        </w:rPr>
        <w:t>de solutions de remplacemen</w:t>
      </w:r>
      <w:r>
        <w:rPr>
          <w:lang w:val="fr-CA"/>
        </w:rPr>
        <w:t>t</w:t>
      </w:r>
      <w:r w:rsidR="00A3195F">
        <w:rPr>
          <w:lang w:val="fr-CA"/>
        </w:rPr>
        <w:t>, la gestion du projet, le suivi et l</w:t>
      </w:r>
      <w:r w:rsidR="004B7D46">
        <w:rPr>
          <w:lang w:val="fr-CA"/>
        </w:rPr>
        <w:t>es rapports sur les</w:t>
      </w:r>
      <w:r w:rsidR="00A3195F">
        <w:rPr>
          <w:lang w:val="fr-CA"/>
        </w:rPr>
        <w:t xml:space="preserve"> activités du PGEH.</w:t>
      </w:r>
    </w:p>
    <w:p w14:paraId="642D7405" w14:textId="0881001E" w:rsidR="00A94B38" w:rsidRDefault="00A94B38" w:rsidP="00A94B38">
      <w:pPr>
        <w:rPr>
          <w:i/>
          <w:iCs/>
          <w:lang w:val="fr-CA"/>
        </w:rPr>
      </w:pPr>
      <w:r>
        <w:rPr>
          <w:i/>
          <w:iCs/>
          <w:lang w:val="fr-CA"/>
        </w:rPr>
        <w:t>Activités proposées</w:t>
      </w:r>
    </w:p>
    <w:p w14:paraId="65801306" w14:textId="77777777" w:rsidR="00A94B38" w:rsidRPr="00A94B38" w:rsidRDefault="00A94B38" w:rsidP="00A94B38">
      <w:pPr>
        <w:rPr>
          <w:i/>
          <w:iCs/>
          <w:lang w:val="fr-CA"/>
        </w:rPr>
      </w:pPr>
    </w:p>
    <w:p w14:paraId="2572A4B9" w14:textId="0810EC61" w:rsidR="00982AD4" w:rsidRPr="00982AD4" w:rsidRDefault="00982AD4" w:rsidP="00982AD4">
      <w:pPr>
        <w:pStyle w:val="Heading1"/>
        <w:rPr>
          <w:lang w:val="fr-CA"/>
        </w:rPr>
      </w:pPr>
      <w:r>
        <w:rPr>
          <w:lang w:val="fr-CA"/>
        </w:rPr>
        <w:t xml:space="preserve"> </w:t>
      </w:r>
      <w:r w:rsidR="00A94B38">
        <w:rPr>
          <w:lang w:val="fr-CA"/>
        </w:rPr>
        <w:t>L</w:t>
      </w:r>
      <w:r w:rsidR="008E0B5B">
        <w:rPr>
          <w:lang w:val="fr-CA"/>
        </w:rPr>
        <w:t>es</w:t>
      </w:r>
      <w:r w:rsidR="00A94B38">
        <w:rPr>
          <w:lang w:val="fr-CA"/>
        </w:rPr>
        <w:t xml:space="preserve"> activités suivantes </w:t>
      </w:r>
      <w:r w:rsidR="008E0B5B">
        <w:rPr>
          <w:lang w:val="fr-CA"/>
        </w:rPr>
        <w:t xml:space="preserve">sont proposées pour la phase II </w:t>
      </w:r>
      <w:r w:rsidR="00A94B38">
        <w:rPr>
          <w:lang w:val="fr-CA"/>
        </w:rPr>
        <w:t>:</w:t>
      </w:r>
    </w:p>
    <w:p w14:paraId="23D73535" w14:textId="2A0E74C9" w:rsidR="00441083" w:rsidRDefault="00A94B38">
      <w:pPr>
        <w:pStyle w:val="Heading2"/>
        <w:numPr>
          <w:ilvl w:val="1"/>
          <w:numId w:val="1"/>
        </w:numPr>
        <w:tabs>
          <w:tab w:val="clear" w:pos="0"/>
          <w:tab w:val="left" w:pos="720"/>
          <w:tab w:val="num" w:pos="1440"/>
        </w:tabs>
        <w:rPr>
          <w:lang w:val="fr-CA"/>
        </w:rPr>
      </w:pPr>
      <w:r>
        <w:rPr>
          <w:i/>
          <w:iCs/>
          <w:lang w:val="fr-CA"/>
        </w:rPr>
        <w:t xml:space="preserve">Mesures légales et réglementaires : </w:t>
      </w:r>
      <w:r>
        <w:rPr>
          <w:lang w:val="fr-CA"/>
        </w:rPr>
        <w:t xml:space="preserve">Mise à jour du </w:t>
      </w:r>
      <w:r w:rsidR="00A9699B">
        <w:rPr>
          <w:lang w:val="fr-CA"/>
        </w:rPr>
        <w:t xml:space="preserve">curriculum et du programme de formation </w:t>
      </w:r>
      <w:r w:rsidR="008E0B5B">
        <w:rPr>
          <w:lang w:val="fr-CA"/>
        </w:rPr>
        <w:t xml:space="preserve">sur la surveillance et le contrôle des HCFC; mise en œuvre des différentes dispositions du système </w:t>
      </w:r>
      <w:r w:rsidR="00131419">
        <w:rPr>
          <w:lang w:val="fr-CA"/>
        </w:rPr>
        <w:t>de permis et de quotas, incluant la coordination avec les instituts nationaux ainsi que la collecte et la communication des données sur les HCFC; formation de 400</w:t>
      </w:r>
      <w:r w:rsidR="00B020AD">
        <w:rPr>
          <w:lang w:val="fr-CA"/>
        </w:rPr>
        <w:t xml:space="preserve"> agents des douanes et d’application de la loi</w:t>
      </w:r>
      <w:r w:rsidR="00131419">
        <w:rPr>
          <w:lang w:val="fr-CA"/>
        </w:rPr>
        <w:t xml:space="preserve"> su</w:t>
      </w:r>
      <w:r w:rsidR="00B020AD">
        <w:rPr>
          <w:lang w:val="fr-CA"/>
        </w:rPr>
        <w:t>r l</w:t>
      </w:r>
      <w:r w:rsidR="00131419">
        <w:rPr>
          <w:lang w:val="fr-CA"/>
        </w:rPr>
        <w:t>’application des politiques et règlements</w:t>
      </w:r>
      <w:r w:rsidR="00B020AD">
        <w:rPr>
          <w:lang w:val="fr-CA"/>
        </w:rPr>
        <w:t xml:space="preserve"> du </w:t>
      </w:r>
      <w:r w:rsidR="00A9699B">
        <w:rPr>
          <w:lang w:val="fr-CA"/>
        </w:rPr>
        <w:t>système de permis et de quotas</w:t>
      </w:r>
      <w:r w:rsidR="00131419">
        <w:rPr>
          <w:lang w:val="fr-CA"/>
        </w:rPr>
        <w:t xml:space="preserve"> pour les HCFC</w:t>
      </w:r>
      <w:r w:rsidR="00A9699B">
        <w:rPr>
          <w:lang w:val="fr-CA"/>
        </w:rPr>
        <w:t xml:space="preserve">; </w:t>
      </w:r>
      <w:r w:rsidR="00131419">
        <w:rPr>
          <w:lang w:val="fr-CA"/>
        </w:rPr>
        <w:t xml:space="preserve">et mise en œuvre des recommandations du rapport de vérification </w:t>
      </w:r>
      <w:r w:rsidR="007B7A36">
        <w:rPr>
          <w:lang w:val="fr-CA"/>
        </w:rPr>
        <w:t>concern</w:t>
      </w:r>
      <w:r w:rsidR="00131419">
        <w:rPr>
          <w:lang w:val="fr-CA"/>
        </w:rPr>
        <w:t xml:space="preserve">ant le renforcement du système de permis et de quotas </w:t>
      </w:r>
      <w:r w:rsidR="00A9699B">
        <w:rPr>
          <w:lang w:val="fr-CA"/>
        </w:rPr>
        <w:t>(PNUE) (9</w:t>
      </w:r>
      <w:r w:rsidR="00131419">
        <w:rPr>
          <w:lang w:val="fr-CA"/>
        </w:rPr>
        <w:t>8</w:t>
      </w:r>
      <w:r w:rsidR="00A9699B">
        <w:rPr>
          <w:lang w:val="fr-CA"/>
        </w:rPr>
        <w:t xml:space="preserve"> 000 $US);</w:t>
      </w:r>
    </w:p>
    <w:p w14:paraId="058E9842" w14:textId="7BD8C190" w:rsidR="00115C7F" w:rsidRDefault="00A9699B">
      <w:pPr>
        <w:pStyle w:val="Heading2"/>
        <w:numPr>
          <w:ilvl w:val="1"/>
          <w:numId w:val="1"/>
        </w:numPr>
        <w:tabs>
          <w:tab w:val="clear" w:pos="0"/>
          <w:tab w:val="left" w:pos="720"/>
          <w:tab w:val="num" w:pos="1440"/>
        </w:tabs>
        <w:rPr>
          <w:lang w:val="fr-CA"/>
        </w:rPr>
      </w:pPr>
      <w:r>
        <w:rPr>
          <w:i/>
          <w:iCs/>
          <w:lang w:val="fr-CA"/>
        </w:rPr>
        <w:t>Renforcement des capacités et certification des techniciens</w:t>
      </w:r>
      <w:r w:rsidR="004B7D46">
        <w:rPr>
          <w:i/>
          <w:iCs/>
          <w:lang w:val="fr-CA"/>
        </w:rPr>
        <w:t xml:space="preserve"> en réfrigération et climatisation (RAC) </w:t>
      </w:r>
      <w:r>
        <w:rPr>
          <w:lang w:val="fr-CA"/>
        </w:rPr>
        <w:t>: Mise à jour du curriculum pour la formation des techniciens d’entretien</w:t>
      </w:r>
      <w:r w:rsidR="00131419">
        <w:rPr>
          <w:lang w:val="fr-CA"/>
        </w:rPr>
        <w:t xml:space="preserve"> afin d’inclure de l’information sur les nouvelles technologies, l’utilisation sécuritaire des frigorigènes</w:t>
      </w:r>
      <w:r w:rsidR="00724A1E">
        <w:rPr>
          <w:lang w:val="fr-CA"/>
        </w:rPr>
        <w:t xml:space="preserve"> de remplacement </w:t>
      </w:r>
      <w:r w:rsidR="00131419">
        <w:rPr>
          <w:lang w:val="fr-CA"/>
        </w:rPr>
        <w:t xml:space="preserve">et les bonnes pratiques d’entretien; formation et certification de 480 techniciens d’entretien sur les bonnes pratiques d’entretien, la récupération et réutilisation des </w:t>
      </w:r>
      <w:r>
        <w:rPr>
          <w:lang w:val="fr-CA"/>
        </w:rPr>
        <w:t xml:space="preserve">frigorigènes; </w:t>
      </w:r>
      <w:r w:rsidR="00131419">
        <w:rPr>
          <w:lang w:val="fr-CA"/>
        </w:rPr>
        <w:t xml:space="preserve">publication, sur le site Web de l’UNO, d’un guide </w:t>
      </w:r>
      <w:r w:rsidR="00724A1E">
        <w:rPr>
          <w:lang w:val="fr-CA"/>
        </w:rPr>
        <w:t>sur les bonnes pratiques</w:t>
      </w:r>
      <w:r w:rsidR="00115C7F">
        <w:rPr>
          <w:lang w:val="fr-CA"/>
        </w:rPr>
        <w:t xml:space="preserve"> d’entretien</w:t>
      </w:r>
      <w:r w:rsidR="00131419">
        <w:rPr>
          <w:lang w:val="fr-CA"/>
        </w:rPr>
        <w:t>, facilement accessible pour les</w:t>
      </w:r>
      <w:r w:rsidR="00724A1E">
        <w:rPr>
          <w:lang w:val="fr-CA"/>
        </w:rPr>
        <w:t xml:space="preserve"> </w:t>
      </w:r>
      <w:r w:rsidR="00115C7F">
        <w:rPr>
          <w:lang w:val="fr-CA"/>
        </w:rPr>
        <w:t>techniciens (PNUE) (</w:t>
      </w:r>
      <w:r w:rsidR="00131419">
        <w:rPr>
          <w:lang w:val="fr-CA"/>
        </w:rPr>
        <w:t>1</w:t>
      </w:r>
      <w:r w:rsidR="00115C7F">
        <w:rPr>
          <w:lang w:val="fr-CA"/>
        </w:rPr>
        <w:t>20</w:t>
      </w:r>
      <w:r w:rsidR="00131419">
        <w:rPr>
          <w:lang w:val="fr-CA"/>
        </w:rPr>
        <w:t xml:space="preserve"> 40</w:t>
      </w:r>
      <w:r w:rsidR="00115C7F">
        <w:rPr>
          <w:lang w:val="fr-CA"/>
        </w:rPr>
        <w:t>0 $US);</w:t>
      </w:r>
    </w:p>
    <w:p w14:paraId="2B0C994E" w14:textId="30B39FAD" w:rsidR="0006633B" w:rsidRPr="0006633B" w:rsidRDefault="00115C7F" w:rsidP="0006633B">
      <w:pPr>
        <w:pStyle w:val="Heading2"/>
        <w:rPr>
          <w:lang w:val="fr-CA"/>
        </w:rPr>
      </w:pPr>
      <w:r w:rsidRPr="0006633B">
        <w:rPr>
          <w:i/>
          <w:iCs/>
          <w:lang w:val="fr-CA"/>
        </w:rPr>
        <w:t>Achat d’outils et d’équipements :</w:t>
      </w:r>
      <w:r w:rsidRPr="0006633B">
        <w:rPr>
          <w:lang w:val="fr-CA"/>
        </w:rPr>
        <w:t xml:space="preserve"> </w:t>
      </w:r>
      <w:r w:rsidR="00131419" w:rsidRPr="0006633B">
        <w:rPr>
          <w:lang w:val="fr-CA"/>
        </w:rPr>
        <w:t>Fourniture d’outils et d’équipements supplémentaires aux deux instituts de formation afin de former les techniciens d’entretien sur les technologies de remplacement et les bonnes pratiques d’entretien</w:t>
      </w:r>
      <w:r w:rsidR="0006633B" w:rsidRPr="0006633B">
        <w:rPr>
          <w:lang w:val="fr-CA"/>
        </w:rPr>
        <w:t>; fourniture d’outils et autres équipements d’entretien (par ex</w:t>
      </w:r>
      <w:r w:rsidR="0006633B">
        <w:rPr>
          <w:lang w:val="fr-CA"/>
        </w:rPr>
        <w:t>.</w:t>
      </w:r>
      <w:r w:rsidR="0006633B" w:rsidRPr="0006633B">
        <w:rPr>
          <w:lang w:val="fr-CA"/>
        </w:rPr>
        <w:t xml:space="preserve"> jauges de collecteur, unités de récupération portatives, gants de sécurité et autres outils d’entretien connexes) pour les techniciens d’entretien déjà</w:t>
      </w:r>
      <w:r w:rsidR="0006633B">
        <w:rPr>
          <w:lang w:val="fr-CA"/>
        </w:rPr>
        <w:t xml:space="preserve"> formés </w:t>
      </w:r>
      <w:r>
        <w:rPr>
          <w:lang w:val="fr-CA"/>
        </w:rPr>
        <w:t>(ONUDI) (</w:t>
      </w:r>
      <w:r w:rsidR="0006633B">
        <w:rPr>
          <w:lang w:val="fr-CA"/>
        </w:rPr>
        <w:t>179 100</w:t>
      </w:r>
      <w:r>
        <w:rPr>
          <w:lang w:val="fr-CA"/>
        </w:rPr>
        <w:t xml:space="preserve"> $US); </w:t>
      </w:r>
      <w:r w:rsidR="0006633B">
        <w:rPr>
          <w:lang w:val="fr-CA"/>
        </w:rPr>
        <w:t>et</w:t>
      </w:r>
    </w:p>
    <w:p w14:paraId="3AACC24E" w14:textId="1CE81FF7" w:rsidR="003A4197" w:rsidRDefault="00115C7F" w:rsidP="003A4197">
      <w:pPr>
        <w:pStyle w:val="Heading2"/>
        <w:numPr>
          <w:ilvl w:val="1"/>
          <w:numId w:val="1"/>
        </w:numPr>
        <w:tabs>
          <w:tab w:val="clear" w:pos="0"/>
          <w:tab w:val="left" w:pos="720"/>
          <w:tab w:val="num" w:pos="1440"/>
        </w:tabs>
        <w:rPr>
          <w:lang w:val="fr-CA"/>
        </w:rPr>
      </w:pPr>
      <w:r>
        <w:rPr>
          <w:i/>
          <w:iCs/>
          <w:lang w:val="fr-CA"/>
        </w:rPr>
        <w:t xml:space="preserve">Sensibilisation du public et </w:t>
      </w:r>
      <w:r w:rsidR="008A6550">
        <w:rPr>
          <w:i/>
          <w:iCs/>
          <w:lang w:val="fr-CA"/>
        </w:rPr>
        <w:t>information pour l</w:t>
      </w:r>
      <w:r>
        <w:rPr>
          <w:i/>
          <w:iCs/>
          <w:lang w:val="fr-CA"/>
        </w:rPr>
        <w:t>es parties prenantes</w:t>
      </w:r>
      <w:r w:rsidR="003A4197">
        <w:rPr>
          <w:i/>
          <w:iCs/>
          <w:lang w:val="fr-CA"/>
        </w:rPr>
        <w:t> </w:t>
      </w:r>
      <w:r w:rsidR="003A4197">
        <w:rPr>
          <w:lang w:val="fr-CA"/>
        </w:rPr>
        <w:t xml:space="preserve">: </w:t>
      </w:r>
      <w:r w:rsidR="0006633B">
        <w:rPr>
          <w:lang w:val="fr-CA"/>
        </w:rPr>
        <w:t xml:space="preserve">Lancement de la phase II du PGEH; production et distribution de matériel technique concernant les activités du PGEH, l’élimination des HCFC et l’adoption de solutions à faible PRG pour le remplacement des HCFC; programmes de sensibilisation et de communication </w:t>
      </w:r>
      <w:r w:rsidR="007B7A36">
        <w:rPr>
          <w:lang w:val="fr-CA"/>
        </w:rPr>
        <w:t xml:space="preserve">sur les activités du PGEH et l’adoption de solutions de remplacement à faible PRG et sans HCFC, </w:t>
      </w:r>
      <w:r w:rsidR="0006633B">
        <w:rPr>
          <w:lang w:val="fr-CA"/>
        </w:rPr>
        <w:t xml:space="preserve">à l’intention des techniciens d’entretien, </w:t>
      </w:r>
      <w:r w:rsidR="007B7A36">
        <w:rPr>
          <w:lang w:val="fr-CA"/>
        </w:rPr>
        <w:t xml:space="preserve">des utilisateurs de différents types d’équipements et autres parties prenantes nationales </w:t>
      </w:r>
      <w:r w:rsidR="003A4197">
        <w:rPr>
          <w:lang w:val="fr-CA"/>
        </w:rPr>
        <w:t>(PNUE) (</w:t>
      </w:r>
      <w:r w:rsidR="007B7A36">
        <w:rPr>
          <w:lang w:val="fr-CA"/>
        </w:rPr>
        <w:t>92</w:t>
      </w:r>
      <w:r w:rsidR="003A4197">
        <w:rPr>
          <w:lang w:val="fr-CA"/>
        </w:rPr>
        <w:t xml:space="preserve"> 000 $US)</w:t>
      </w:r>
      <w:r w:rsidR="007B7A36">
        <w:rPr>
          <w:lang w:val="fr-CA"/>
        </w:rPr>
        <w:t>.</w:t>
      </w:r>
    </w:p>
    <w:p w14:paraId="646E2F80" w14:textId="1191F59C" w:rsidR="003A4197" w:rsidRDefault="003A4197" w:rsidP="003A4197">
      <w:pPr>
        <w:rPr>
          <w:i/>
          <w:iCs/>
          <w:lang w:val="fr-CA"/>
        </w:rPr>
      </w:pPr>
      <w:r>
        <w:rPr>
          <w:i/>
          <w:iCs/>
          <w:lang w:val="fr-CA"/>
        </w:rPr>
        <w:t>Mise en œuvre et suivi du projet</w:t>
      </w:r>
    </w:p>
    <w:p w14:paraId="2A162AB0" w14:textId="77777777" w:rsidR="003A4197" w:rsidRDefault="003A4197" w:rsidP="003A4197">
      <w:pPr>
        <w:rPr>
          <w:i/>
          <w:iCs/>
          <w:lang w:val="fr-CA"/>
        </w:rPr>
      </w:pPr>
    </w:p>
    <w:p w14:paraId="11C246B1" w14:textId="0C40683E" w:rsidR="003A4197" w:rsidRPr="003836A0" w:rsidRDefault="003A4197" w:rsidP="003A4197">
      <w:pPr>
        <w:pStyle w:val="Heading1"/>
        <w:rPr>
          <w:lang w:val="fr-CA"/>
        </w:rPr>
      </w:pPr>
      <w:r>
        <w:rPr>
          <w:lang w:val="fr-CA"/>
        </w:rPr>
        <w:t>Le système mis en place durant la phase I du PGEH se</w:t>
      </w:r>
      <w:r w:rsidR="00536F42">
        <w:rPr>
          <w:lang w:val="fr-CA"/>
        </w:rPr>
        <w:t>ra maintenu</w:t>
      </w:r>
      <w:r>
        <w:rPr>
          <w:lang w:val="fr-CA"/>
        </w:rPr>
        <w:t xml:space="preserve"> durant la phase II, avec les activités de suivi de l’UNO et du PNUE, les rapports d’avancement et la collaboration avec les parties prenantes pour éliminer les HCFC.  Le coût de ces activités s’élève à 50 500 $US pour le PNUE et inclut le personnel </w:t>
      </w:r>
      <w:r w:rsidR="00536F42">
        <w:rPr>
          <w:lang w:val="fr-CA"/>
        </w:rPr>
        <w:t xml:space="preserve">du projet </w:t>
      </w:r>
      <w:r>
        <w:rPr>
          <w:lang w:val="fr-CA"/>
        </w:rPr>
        <w:t xml:space="preserve">et les consultants (49 000 $US) </w:t>
      </w:r>
      <w:r w:rsidR="003836A0">
        <w:rPr>
          <w:lang w:val="fr-CA"/>
        </w:rPr>
        <w:t>ainsi qu</w:t>
      </w:r>
      <w:r>
        <w:rPr>
          <w:lang w:val="fr-CA"/>
        </w:rPr>
        <w:t>e les dépenses de gestion de bureau</w:t>
      </w:r>
      <w:r w:rsidR="003836A0">
        <w:rPr>
          <w:lang w:val="fr-CA"/>
        </w:rPr>
        <w:t xml:space="preserve"> et d’administration</w:t>
      </w:r>
      <w:r>
        <w:rPr>
          <w:lang w:val="fr-CA"/>
        </w:rPr>
        <w:t xml:space="preserve"> (1 500 $US).</w:t>
      </w:r>
    </w:p>
    <w:p w14:paraId="46C07308" w14:textId="1017F276" w:rsidR="003A4197" w:rsidRDefault="003A4197" w:rsidP="003A4197">
      <w:pPr>
        <w:rPr>
          <w:i/>
          <w:iCs/>
          <w:lang w:val="fr-CA"/>
        </w:rPr>
      </w:pPr>
      <w:r>
        <w:rPr>
          <w:i/>
          <w:iCs/>
          <w:lang w:val="fr-CA"/>
        </w:rPr>
        <w:lastRenderedPageBreak/>
        <w:t xml:space="preserve">Mise en œuvre de la politique </w:t>
      </w:r>
      <w:r w:rsidR="00896ED6">
        <w:rPr>
          <w:i/>
          <w:iCs/>
          <w:lang w:val="fr-CA"/>
        </w:rPr>
        <w:t>d’</w:t>
      </w:r>
      <w:r>
        <w:rPr>
          <w:i/>
          <w:iCs/>
          <w:lang w:val="fr-CA"/>
        </w:rPr>
        <w:t>égalité des sexes</w:t>
      </w:r>
    </w:p>
    <w:p w14:paraId="64734AD3" w14:textId="77777777" w:rsidR="003A4197" w:rsidRDefault="003A4197" w:rsidP="003A4197">
      <w:pPr>
        <w:rPr>
          <w:i/>
          <w:iCs/>
          <w:lang w:val="fr-CA"/>
        </w:rPr>
      </w:pPr>
    </w:p>
    <w:p w14:paraId="496900FA" w14:textId="1C28D741" w:rsidR="003A4197" w:rsidRDefault="003A4197" w:rsidP="003A4197">
      <w:pPr>
        <w:pStyle w:val="Heading1"/>
        <w:rPr>
          <w:lang w:val="fr-CA"/>
        </w:rPr>
      </w:pPr>
      <w:r>
        <w:rPr>
          <w:lang w:val="fr-CA"/>
        </w:rPr>
        <w:t xml:space="preserve">Le gouvernement du Suriname, le PNUE et l’ONUDI </w:t>
      </w:r>
      <w:r w:rsidR="00896ED6">
        <w:rPr>
          <w:lang w:val="fr-CA"/>
        </w:rPr>
        <w:t xml:space="preserve">s’engagent pleinement à appliquer la politique du Fonds multilatéral sur l’intégration de l’égalité des sexes, conformément aux décisions 84/92(d), 90/48(c) et 92/40(b).  Le PNUE a expliqué que le gouvernement reconnaît qu’il y a très peu de femmes dans le secteur de l’entretien.  Le gouvernement travaillera étroitement avec les instituts de formation et l’association </w:t>
      </w:r>
      <w:r w:rsidR="00B020AD">
        <w:rPr>
          <w:lang w:val="fr-CA"/>
        </w:rPr>
        <w:t>sectorielle pour</w:t>
      </w:r>
      <w:r w:rsidR="00896ED6">
        <w:rPr>
          <w:lang w:val="fr-CA"/>
        </w:rPr>
        <w:t xml:space="preserve"> mettre en place des mesures </w:t>
      </w:r>
      <w:r w:rsidR="003836A0">
        <w:rPr>
          <w:lang w:val="fr-CA"/>
        </w:rPr>
        <w:t xml:space="preserve">visant à maximiser la participation des femmes dans toutes les activités du PGEH </w:t>
      </w:r>
      <w:r w:rsidR="00896ED6">
        <w:rPr>
          <w:lang w:val="fr-CA"/>
        </w:rPr>
        <w:t xml:space="preserve">et </w:t>
      </w:r>
      <w:r w:rsidR="00B020AD">
        <w:rPr>
          <w:lang w:val="fr-CA"/>
        </w:rPr>
        <w:t>effectuer</w:t>
      </w:r>
      <w:r w:rsidR="00896ED6">
        <w:rPr>
          <w:lang w:val="fr-CA"/>
        </w:rPr>
        <w:t xml:space="preserve"> un suivi régulier.  Le gouvernement continuera aussi à recueillir et communiquer des données ventilées par sexe, dans la mesure du possible, dans </w:t>
      </w:r>
      <w:r w:rsidR="00B020AD">
        <w:rPr>
          <w:lang w:val="fr-CA"/>
        </w:rPr>
        <w:t xml:space="preserve">les prochains </w:t>
      </w:r>
      <w:r w:rsidR="00896ED6">
        <w:rPr>
          <w:lang w:val="fr-CA"/>
        </w:rPr>
        <w:t>rapports sur l</w:t>
      </w:r>
      <w:r w:rsidR="00B020AD">
        <w:rPr>
          <w:lang w:val="fr-CA"/>
        </w:rPr>
        <w:t>a mise en œuvre des</w:t>
      </w:r>
      <w:r w:rsidR="00896ED6">
        <w:rPr>
          <w:lang w:val="fr-CA"/>
        </w:rPr>
        <w:t xml:space="preserve"> tranches du PGEH.</w:t>
      </w:r>
    </w:p>
    <w:p w14:paraId="00674E94" w14:textId="6831C2E7" w:rsidR="00896ED6" w:rsidRDefault="00896ED6" w:rsidP="00896ED6">
      <w:pPr>
        <w:rPr>
          <w:u w:val="single"/>
          <w:lang w:val="fr-CA"/>
        </w:rPr>
      </w:pPr>
      <w:r>
        <w:rPr>
          <w:u w:val="single"/>
          <w:lang w:val="fr-CA"/>
        </w:rPr>
        <w:t>Coût total de la phase II du plan de gestion de l’élimination des HCFC</w:t>
      </w:r>
    </w:p>
    <w:p w14:paraId="534E8F44" w14:textId="77777777" w:rsidR="00896ED6" w:rsidRDefault="00896ED6" w:rsidP="00896ED6">
      <w:pPr>
        <w:rPr>
          <w:u w:val="single"/>
          <w:lang w:val="fr-CA"/>
        </w:rPr>
      </w:pPr>
    </w:p>
    <w:p w14:paraId="76579983" w14:textId="44B60052" w:rsidR="00896ED6" w:rsidRDefault="00896ED6" w:rsidP="00896ED6">
      <w:pPr>
        <w:pStyle w:val="Heading1"/>
        <w:rPr>
          <w:lang w:val="fr-CA"/>
        </w:rPr>
      </w:pPr>
      <w:r>
        <w:rPr>
          <w:lang w:val="fr-CA"/>
        </w:rPr>
        <w:t xml:space="preserve">Le coût total de la phase II du PGEH pour le Suriname est évalué à 540 000 $US (coûts d’appui d’agence en sus), selon la </w:t>
      </w:r>
      <w:r w:rsidR="00536F42">
        <w:rPr>
          <w:lang w:val="fr-CA"/>
        </w:rPr>
        <w:t>soumission</w:t>
      </w:r>
      <w:r>
        <w:rPr>
          <w:lang w:val="fr-CA"/>
        </w:rPr>
        <w:t xml:space="preserve"> initiale, afin de parvenir à une réduction de 67,5 pour cent de sa consommation de référence de HCFC d’ici 2025 et à une réduction de 100 pour cent d’ici 2030. </w:t>
      </w:r>
      <w:r w:rsidR="00536F42">
        <w:rPr>
          <w:lang w:val="fr-CA"/>
        </w:rPr>
        <w:t xml:space="preserve"> </w:t>
      </w:r>
      <w:r>
        <w:rPr>
          <w:lang w:val="fr-CA"/>
        </w:rPr>
        <w:t>Les activités proposées et la ventilation des coûts sont résumé</w:t>
      </w:r>
      <w:r w:rsidR="00B020AD">
        <w:rPr>
          <w:lang w:val="fr-CA"/>
        </w:rPr>
        <w:t>e</w:t>
      </w:r>
      <w:r>
        <w:rPr>
          <w:lang w:val="fr-CA"/>
        </w:rPr>
        <w:t xml:space="preserve">s </w:t>
      </w:r>
      <w:r w:rsidR="00B020AD">
        <w:rPr>
          <w:lang w:val="fr-CA"/>
        </w:rPr>
        <w:t xml:space="preserve">aux </w:t>
      </w:r>
      <w:r>
        <w:rPr>
          <w:lang w:val="fr-CA"/>
        </w:rPr>
        <w:t>paragraphes 12 et 13 ci-dessus.</w:t>
      </w:r>
    </w:p>
    <w:p w14:paraId="304C141A" w14:textId="7DC19421" w:rsidR="00896ED6" w:rsidRDefault="00896ED6" w:rsidP="00896ED6">
      <w:pPr>
        <w:rPr>
          <w:u w:val="single"/>
          <w:lang w:val="fr-CA"/>
        </w:rPr>
      </w:pPr>
      <w:r>
        <w:rPr>
          <w:u w:val="single"/>
          <w:lang w:val="fr-CA"/>
        </w:rPr>
        <w:t>Plan de mise en œuvre pour la première tranche de la phase II du plan de gestion de l’élimination des HCFC</w:t>
      </w:r>
    </w:p>
    <w:p w14:paraId="2B8A4136" w14:textId="77777777" w:rsidR="00896ED6" w:rsidRDefault="00896ED6" w:rsidP="00896ED6">
      <w:pPr>
        <w:rPr>
          <w:u w:val="single"/>
          <w:lang w:val="fr-CA"/>
        </w:rPr>
      </w:pPr>
    </w:p>
    <w:p w14:paraId="4A63BA35" w14:textId="1E86D713" w:rsidR="00896ED6" w:rsidRDefault="002640E9" w:rsidP="00896ED6">
      <w:pPr>
        <w:pStyle w:val="Heading1"/>
        <w:rPr>
          <w:lang w:val="fr-CA"/>
        </w:rPr>
      </w:pPr>
      <w:r>
        <w:rPr>
          <w:lang w:val="fr-CA"/>
        </w:rPr>
        <w:t>La première tranche de financement de la phase II du PGEH, au montant total de 181 594 $US, sera mise en œuvre entre janvier 2024 et septembre 2026 et inclura les activités suivantes :</w:t>
      </w:r>
    </w:p>
    <w:p w14:paraId="427B038F" w14:textId="481D8252" w:rsidR="002640E9" w:rsidRDefault="002640E9" w:rsidP="002640E9">
      <w:pPr>
        <w:pStyle w:val="Heading2"/>
        <w:numPr>
          <w:ilvl w:val="1"/>
          <w:numId w:val="1"/>
        </w:numPr>
        <w:tabs>
          <w:tab w:val="clear" w:pos="0"/>
          <w:tab w:val="left" w:pos="720"/>
          <w:tab w:val="num" w:pos="1440"/>
        </w:tabs>
        <w:rPr>
          <w:lang w:val="fr-CA"/>
        </w:rPr>
      </w:pPr>
      <w:r>
        <w:rPr>
          <w:i/>
          <w:iCs/>
          <w:lang w:val="fr-CA"/>
        </w:rPr>
        <w:t xml:space="preserve">Mesures légales et réglementaires : </w:t>
      </w:r>
      <w:r>
        <w:rPr>
          <w:lang w:val="fr-CA"/>
        </w:rPr>
        <w:t>Mise à jour du programme de formation pour les agents des douanes et de l’application de la loi; formation de 80 agents des douanes et de l’application de la loi sur la surveillance et la réglementation des HCFC et mise en œuvre effective du système de permis et de quotas pour les HCFC; coordination avec les importateurs et autres parties prenantes nationales pour l’enregistrement exact des données et la remise ponctuelle des données sur les importations de HCFC (PNUE) (29 000 $US);</w:t>
      </w:r>
    </w:p>
    <w:p w14:paraId="0444684F" w14:textId="67D546E5" w:rsidR="002640E9" w:rsidRDefault="002640E9" w:rsidP="002640E9">
      <w:pPr>
        <w:pStyle w:val="Heading2"/>
        <w:numPr>
          <w:ilvl w:val="1"/>
          <w:numId w:val="1"/>
        </w:numPr>
        <w:tabs>
          <w:tab w:val="clear" w:pos="0"/>
          <w:tab w:val="left" w:pos="720"/>
          <w:tab w:val="num" w:pos="1440"/>
        </w:tabs>
        <w:rPr>
          <w:lang w:val="fr-CA"/>
        </w:rPr>
      </w:pPr>
      <w:r>
        <w:rPr>
          <w:i/>
          <w:iCs/>
          <w:lang w:val="fr-CA"/>
        </w:rPr>
        <w:t>Renforcement des capacités et certification des techniciens</w:t>
      </w:r>
      <w:r w:rsidR="00536F42">
        <w:rPr>
          <w:i/>
          <w:iCs/>
          <w:lang w:val="fr-CA"/>
        </w:rPr>
        <w:t xml:space="preserve"> en réfrigération et climatisation</w:t>
      </w:r>
      <w:r>
        <w:rPr>
          <w:i/>
          <w:iCs/>
          <w:lang w:val="fr-CA"/>
        </w:rPr>
        <w:t> </w:t>
      </w:r>
      <w:r>
        <w:rPr>
          <w:lang w:val="fr-CA"/>
        </w:rPr>
        <w:t xml:space="preserve">: Mise à jour du programme de formation des techniciens; formation d’environ 120 techniciens sur les </w:t>
      </w:r>
      <w:r w:rsidR="00931459">
        <w:rPr>
          <w:lang w:val="fr-CA"/>
        </w:rPr>
        <w:t xml:space="preserve">bonnes </w:t>
      </w:r>
      <w:r>
        <w:rPr>
          <w:lang w:val="fr-CA"/>
        </w:rPr>
        <w:t xml:space="preserve">pratiques d’entretien, l’utilisation sécuritaire des </w:t>
      </w:r>
      <w:r w:rsidR="00536F42">
        <w:rPr>
          <w:lang w:val="fr-CA"/>
        </w:rPr>
        <w:t>produits</w:t>
      </w:r>
      <w:r>
        <w:rPr>
          <w:lang w:val="fr-CA"/>
        </w:rPr>
        <w:t xml:space="preserve"> de remplacement et la récupération et réutilisation des frigorigènes; élaboration d’un guide</w:t>
      </w:r>
      <w:r w:rsidR="00536F42">
        <w:rPr>
          <w:lang w:val="fr-CA"/>
        </w:rPr>
        <w:t xml:space="preserve">, </w:t>
      </w:r>
      <w:r>
        <w:rPr>
          <w:lang w:val="fr-CA"/>
        </w:rPr>
        <w:t>étape par étape</w:t>
      </w:r>
      <w:r w:rsidR="00536F42">
        <w:rPr>
          <w:lang w:val="fr-CA"/>
        </w:rPr>
        <w:t xml:space="preserve">, </w:t>
      </w:r>
      <w:r>
        <w:rPr>
          <w:lang w:val="fr-CA"/>
        </w:rPr>
        <w:t xml:space="preserve">sur les </w:t>
      </w:r>
      <w:r w:rsidR="00931459">
        <w:rPr>
          <w:lang w:val="fr-CA"/>
        </w:rPr>
        <w:t xml:space="preserve">bonnes </w:t>
      </w:r>
      <w:r>
        <w:rPr>
          <w:lang w:val="fr-CA"/>
        </w:rPr>
        <w:t>pratiques d’entretien pour les techniciens (PNUE) (</w:t>
      </w:r>
      <w:r w:rsidR="00690DBE">
        <w:rPr>
          <w:lang w:val="fr-CA"/>
        </w:rPr>
        <w:t>4</w:t>
      </w:r>
      <w:r>
        <w:rPr>
          <w:lang w:val="fr-CA"/>
        </w:rPr>
        <w:t>1</w:t>
      </w:r>
      <w:r w:rsidR="00690DBE">
        <w:rPr>
          <w:lang w:val="fr-CA"/>
        </w:rPr>
        <w:t xml:space="preserve"> </w:t>
      </w:r>
      <w:r>
        <w:rPr>
          <w:lang w:val="fr-CA"/>
        </w:rPr>
        <w:t>200 $US);</w:t>
      </w:r>
    </w:p>
    <w:p w14:paraId="4F624CA1" w14:textId="43458421" w:rsidR="002640E9" w:rsidRPr="00115C7F" w:rsidRDefault="002640E9" w:rsidP="002640E9">
      <w:pPr>
        <w:pStyle w:val="Heading2"/>
        <w:numPr>
          <w:ilvl w:val="1"/>
          <w:numId w:val="1"/>
        </w:numPr>
        <w:tabs>
          <w:tab w:val="clear" w:pos="0"/>
          <w:tab w:val="left" w:pos="720"/>
          <w:tab w:val="num" w:pos="1440"/>
        </w:tabs>
        <w:rPr>
          <w:lang w:val="fr-CA"/>
        </w:rPr>
      </w:pPr>
      <w:r>
        <w:rPr>
          <w:i/>
          <w:iCs/>
          <w:lang w:val="fr-CA"/>
        </w:rPr>
        <w:t>Achat d’outils et d’équipements :</w:t>
      </w:r>
      <w:r>
        <w:rPr>
          <w:lang w:val="fr-CA"/>
        </w:rPr>
        <w:t xml:space="preserve"> </w:t>
      </w:r>
      <w:r w:rsidR="00690DBE">
        <w:rPr>
          <w:lang w:val="fr-CA"/>
        </w:rPr>
        <w:t>Consultations de l’UNO avec l’Association pour la climatisation, la réfrigération et la ventilation du Suriname (ARVAS) et l’Institut technique pour la nature, sur les besoins des techniciens en matière d’équipements;</w:t>
      </w:r>
      <w:r>
        <w:rPr>
          <w:lang w:val="fr-CA"/>
        </w:rPr>
        <w:t xml:space="preserve"> fourniture </w:t>
      </w:r>
      <w:r w:rsidR="00690DBE">
        <w:rPr>
          <w:lang w:val="fr-CA"/>
        </w:rPr>
        <w:t>et distribution d’</w:t>
      </w:r>
      <w:r>
        <w:rPr>
          <w:lang w:val="fr-CA"/>
        </w:rPr>
        <w:t xml:space="preserve">équipements </w:t>
      </w:r>
      <w:r w:rsidR="00690DBE">
        <w:rPr>
          <w:lang w:val="fr-CA"/>
        </w:rPr>
        <w:t xml:space="preserve">et d’outils aux techniciens </w:t>
      </w:r>
      <w:r>
        <w:rPr>
          <w:lang w:val="fr-CA"/>
        </w:rPr>
        <w:t>(ONUDI) (</w:t>
      </w:r>
      <w:r w:rsidR="00690DBE">
        <w:rPr>
          <w:lang w:val="fr-CA"/>
        </w:rPr>
        <w:t>60 894</w:t>
      </w:r>
      <w:r>
        <w:rPr>
          <w:lang w:val="fr-CA"/>
        </w:rPr>
        <w:t xml:space="preserve"> </w:t>
      </w:r>
      <w:r w:rsidR="00690DBE">
        <w:rPr>
          <w:lang w:val="fr-CA"/>
        </w:rPr>
        <w:t>$US</w:t>
      </w:r>
      <w:r>
        <w:rPr>
          <w:lang w:val="fr-CA"/>
        </w:rPr>
        <w:t xml:space="preserve">); </w:t>
      </w:r>
    </w:p>
    <w:p w14:paraId="0922A398" w14:textId="75288B35" w:rsidR="002640E9" w:rsidRDefault="002640E9" w:rsidP="002640E9">
      <w:pPr>
        <w:pStyle w:val="Heading2"/>
        <w:numPr>
          <w:ilvl w:val="1"/>
          <w:numId w:val="1"/>
        </w:numPr>
        <w:tabs>
          <w:tab w:val="clear" w:pos="0"/>
          <w:tab w:val="left" w:pos="720"/>
          <w:tab w:val="num" w:pos="1440"/>
        </w:tabs>
        <w:rPr>
          <w:lang w:val="fr-CA"/>
        </w:rPr>
      </w:pPr>
      <w:r>
        <w:rPr>
          <w:i/>
          <w:iCs/>
          <w:lang w:val="fr-CA"/>
        </w:rPr>
        <w:t xml:space="preserve">Sensibilisation du public et </w:t>
      </w:r>
      <w:r w:rsidR="008A6550">
        <w:rPr>
          <w:i/>
          <w:iCs/>
          <w:lang w:val="fr-CA"/>
        </w:rPr>
        <w:t>information pour l</w:t>
      </w:r>
      <w:r>
        <w:rPr>
          <w:i/>
          <w:iCs/>
          <w:lang w:val="fr-CA"/>
        </w:rPr>
        <w:t>es parties prenantes </w:t>
      </w:r>
      <w:r>
        <w:rPr>
          <w:lang w:val="fr-CA"/>
        </w:rPr>
        <w:t xml:space="preserve">: </w:t>
      </w:r>
      <w:r w:rsidR="00690DBE">
        <w:rPr>
          <w:lang w:val="fr-CA"/>
        </w:rPr>
        <w:t>Élaboration</w:t>
      </w:r>
      <w:r>
        <w:rPr>
          <w:lang w:val="fr-CA"/>
        </w:rPr>
        <w:t xml:space="preserve"> de documents </w:t>
      </w:r>
      <w:r w:rsidR="00690DBE">
        <w:rPr>
          <w:lang w:val="fr-CA"/>
        </w:rPr>
        <w:t>de sensibilisation et d’information, destinés aux différent</w:t>
      </w:r>
      <w:r w:rsidR="008A6550">
        <w:rPr>
          <w:lang w:val="fr-CA"/>
        </w:rPr>
        <w:t>es parties prenantes</w:t>
      </w:r>
      <w:r>
        <w:rPr>
          <w:lang w:val="fr-CA"/>
        </w:rPr>
        <w:t xml:space="preserve"> </w:t>
      </w:r>
      <w:r w:rsidR="00690DBE">
        <w:rPr>
          <w:lang w:val="fr-CA"/>
        </w:rPr>
        <w:t>dans la mise en œuvre du PGEH et l’adoption de solutions de remplacement; lancement de la phase II du PGEH, avec des ateliers et des programmes de sensibilisation pour les différentes parties prenantes (PNUE</w:t>
      </w:r>
      <w:r>
        <w:rPr>
          <w:lang w:val="fr-CA"/>
        </w:rPr>
        <w:t>) (</w:t>
      </w:r>
      <w:r w:rsidR="00690DBE">
        <w:rPr>
          <w:lang w:val="fr-CA"/>
        </w:rPr>
        <w:t>36</w:t>
      </w:r>
      <w:r>
        <w:rPr>
          <w:lang w:val="fr-CA"/>
        </w:rPr>
        <w:t xml:space="preserve"> 000 $US)</w:t>
      </w:r>
      <w:r w:rsidR="00690DBE">
        <w:rPr>
          <w:lang w:val="fr-CA"/>
        </w:rPr>
        <w:t>; et</w:t>
      </w:r>
    </w:p>
    <w:p w14:paraId="54691BE0" w14:textId="341A88A7" w:rsidR="002640E9" w:rsidRDefault="00690DBE" w:rsidP="002640E9">
      <w:pPr>
        <w:pStyle w:val="Heading2"/>
        <w:rPr>
          <w:lang w:val="fr-CA"/>
        </w:rPr>
      </w:pPr>
      <w:r>
        <w:rPr>
          <w:i/>
          <w:iCs/>
          <w:lang w:val="fr-CA"/>
        </w:rPr>
        <w:t>Suivi du projet</w:t>
      </w:r>
      <w:r>
        <w:rPr>
          <w:lang w:val="fr-CA"/>
        </w:rPr>
        <w:t> : (PNUE) (14 500 $US) avec la ventilation des coûts suivante : personnel et consultants (14 000 $US)</w:t>
      </w:r>
      <w:r w:rsidR="00605B1A">
        <w:rPr>
          <w:lang w:val="fr-CA"/>
        </w:rPr>
        <w:t>,</w:t>
      </w:r>
      <w:r>
        <w:rPr>
          <w:lang w:val="fr-CA"/>
        </w:rPr>
        <w:t xml:space="preserve"> dépenses administratives et de gestion de bureau (500 $US).</w:t>
      </w:r>
    </w:p>
    <w:p w14:paraId="7683252D" w14:textId="77777777" w:rsidR="00690DBE" w:rsidRDefault="00690DBE" w:rsidP="00690DBE">
      <w:pPr>
        <w:rPr>
          <w:lang w:val="fr-CA"/>
        </w:rPr>
      </w:pPr>
    </w:p>
    <w:p w14:paraId="0D084874" w14:textId="77777777" w:rsidR="00690DBE" w:rsidRPr="00690DBE" w:rsidRDefault="00690DBE" w:rsidP="00690DBE">
      <w:pPr>
        <w:rPr>
          <w:lang w:val="fr-CA"/>
        </w:rPr>
      </w:pPr>
    </w:p>
    <w:p w14:paraId="6ABDA394" w14:textId="67670786" w:rsidR="00690DBE" w:rsidRDefault="00994C57" w:rsidP="00690DBE">
      <w:pPr>
        <w:jc w:val="center"/>
        <w:rPr>
          <w:b/>
          <w:bCs/>
          <w:lang w:val="fr-CA"/>
        </w:rPr>
      </w:pPr>
      <w:r>
        <w:rPr>
          <w:b/>
          <w:bCs/>
          <w:lang w:val="fr-CA"/>
        </w:rPr>
        <w:lastRenderedPageBreak/>
        <w:t>OBSERVATIONS ET RECOMMANDATION DU SECRÉTARIAT</w:t>
      </w:r>
    </w:p>
    <w:p w14:paraId="54E4B92F" w14:textId="77777777" w:rsidR="00994C57" w:rsidRDefault="00994C57" w:rsidP="00690DBE">
      <w:pPr>
        <w:jc w:val="center"/>
        <w:rPr>
          <w:b/>
          <w:bCs/>
          <w:lang w:val="fr-CA"/>
        </w:rPr>
      </w:pPr>
    </w:p>
    <w:p w14:paraId="6FD0BEA9" w14:textId="66E1DF1C" w:rsidR="00994C57" w:rsidRDefault="00994C57" w:rsidP="00994C57">
      <w:pPr>
        <w:rPr>
          <w:b/>
          <w:bCs/>
          <w:lang w:val="fr-CA"/>
        </w:rPr>
      </w:pPr>
      <w:r>
        <w:rPr>
          <w:b/>
          <w:bCs/>
          <w:lang w:val="fr-CA"/>
        </w:rPr>
        <w:t>OBSERVATIONS</w:t>
      </w:r>
    </w:p>
    <w:p w14:paraId="6537D2C6" w14:textId="77777777" w:rsidR="00994C57" w:rsidRDefault="00994C57" w:rsidP="00994C57">
      <w:pPr>
        <w:rPr>
          <w:b/>
          <w:bCs/>
          <w:lang w:val="fr-CA"/>
        </w:rPr>
      </w:pPr>
    </w:p>
    <w:p w14:paraId="1FD41DC9" w14:textId="145BD179" w:rsidR="00994C57" w:rsidRDefault="00994C57" w:rsidP="00994C57">
      <w:pPr>
        <w:pStyle w:val="Heading1"/>
        <w:rPr>
          <w:lang w:val="fr-CA"/>
        </w:rPr>
      </w:pPr>
      <w:r>
        <w:rPr>
          <w:lang w:val="fr-CA"/>
        </w:rPr>
        <w:t xml:space="preserve">Le Secrétariat a examiné la phase II du PGEH à la lumière de la phase I, des politiques </w:t>
      </w:r>
      <w:r w:rsidRPr="00994C57">
        <w:rPr>
          <w:lang w:val="fr-CA"/>
        </w:rPr>
        <w:t>et lignes directrices</w:t>
      </w:r>
      <w:r>
        <w:rPr>
          <w:lang w:val="fr-CA"/>
        </w:rPr>
        <w:t xml:space="preserve"> du Fonds multilatéral, incluant les critères de financement de l’élimination des HCFC dans le secteur de la consommation pour la phase II des PGEH (décision 74/50), </w:t>
      </w:r>
      <w:r w:rsidR="008A6550">
        <w:rPr>
          <w:lang w:val="fr-CA"/>
        </w:rPr>
        <w:t>ainsi que</w:t>
      </w:r>
      <w:r>
        <w:rPr>
          <w:lang w:val="fr-CA"/>
        </w:rPr>
        <w:t xml:space="preserve"> </w:t>
      </w:r>
      <w:r w:rsidR="008A6550">
        <w:rPr>
          <w:lang w:val="fr-CA"/>
        </w:rPr>
        <w:t>du</w:t>
      </w:r>
      <w:r>
        <w:rPr>
          <w:lang w:val="fr-CA"/>
        </w:rPr>
        <w:t xml:space="preserve"> plan d’activités du Fonds multilatéral pour la période 2023-2025.</w:t>
      </w:r>
    </w:p>
    <w:p w14:paraId="13AA90D0" w14:textId="10090138" w:rsidR="00994C57" w:rsidRDefault="00994C57" w:rsidP="00994C57">
      <w:pPr>
        <w:rPr>
          <w:u w:val="single"/>
          <w:lang w:val="fr-CA"/>
        </w:rPr>
      </w:pPr>
      <w:r w:rsidRPr="00605B1A">
        <w:rPr>
          <w:u w:val="single"/>
          <w:lang w:val="fr-CA"/>
        </w:rPr>
        <w:t>Stratégie globale</w:t>
      </w:r>
    </w:p>
    <w:p w14:paraId="0FE8E423" w14:textId="77777777" w:rsidR="00994C57" w:rsidRPr="00994C57" w:rsidRDefault="00994C57" w:rsidP="00994C57">
      <w:pPr>
        <w:rPr>
          <w:u w:val="single"/>
          <w:lang w:val="fr-CA"/>
        </w:rPr>
      </w:pPr>
    </w:p>
    <w:p w14:paraId="5B3EE0D9" w14:textId="4236002E" w:rsidR="006A284D" w:rsidRDefault="008B702D" w:rsidP="00994C57">
      <w:pPr>
        <w:pStyle w:val="Heading1"/>
        <w:rPr>
          <w:lang w:val="fr-CA"/>
        </w:rPr>
      </w:pPr>
      <w:r>
        <w:rPr>
          <w:lang w:val="fr-CA"/>
        </w:rPr>
        <w:t>Le gouvernement du Suriname propose de parvenir à la réduction de 100 pour cent de sa consommation de référence de HCFC d’ici 2030 et de maintenir sa consommation maximale annuelle de HCFC,</w:t>
      </w:r>
      <w:r w:rsidR="00994C57">
        <w:rPr>
          <w:lang w:val="fr-CA"/>
        </w:rPr>
        <w:t xml:space="preserve"> </w:t>
      </w:r>
      <w:r>
        <w:rPr>
          <w:lang w:val="fr-CA"/>
        </w:rPr>
        <w:t>pour la période de 2030 à 2040, à un niveau conforme à l’article 5, paragraphe 8(ter)(e)(i) du Protocole de Montréal</w:t>
      </w:r>
      <w:r>
        <w:rPr>
          <w:rStyle w:val="FootnoteReference"/>
          <w:lang w:val="fr-CA"/>
        </w:rPr>
        <w:footnoteReference w:id="5"/>
      </w:r>
      <w:r w:rsidR="00A85D4F">
        <w:rPr>
          <w:lang w:val="fr-CA"/>
        </w:rPr>
        <w:t xml:space="preserve">.  Pour atteindre </w:t>
      </w:r>
      <w:r w:rsidR="00605B1A">
        <w:rPr>
          <w:lang w:val="fr-CA"/>
        </w:rPr>
        <w:t>c</w:t>
      </w:r>
      <w:r w:rsidR="00A85D4F">
        <w:rPr>
          <w:lang w:val="fr-CA"/>
        </w:rPr>
        <w:t>es objectifs, le gouvernement continuera à renforcer la mise en œuvre de la réglementation</w:t>
      </w:r>
      <w:r w:rsidR="00605B1A">
        <w:rPr>
          <w:lang w:val="fr-CA"/>
        </w:rPr>
        <w:t xml:space="preserve"> destinée à </w:t>
      </w:r>
      <w:r w:rsidR="00A85D4F">
        <w:rPr>
          <w:lang w:val="fr-CA"/>
        </w:rPr>
        <w:t xml:space="preserve">contrôler l’offre de HCFC et </w:t>
      </w:r>
      <w:r w:rsidR="008A6550">
        <w:rPr>
          <w:lang w:val="fr-CA"/>
        </w:rPr>
        <w:t xml:space="preserve">il </w:t>
      </w:r>
      <w:r w:rsidR="00A85D4F">
        <w:rPr>
          <w:lang w:val="fr-CA"/>
        </w:rPr>
        <w:t>interdir</w:t>
      </w:r>
      <w:r w:rsidR="008A6550">
        <w:rPr>
          <w:lang w:val="fr-CA"/>
        </w:rPr>
        <w:t>a</w:t>
      </w:r>
      <w:r w:rsidR="00A85D4F">
        <w:rPr>
          <w:lang w:val="fr-CA"/>
        </w:rPr>
        <w:t xml:space="preserve"> l’importation et la vente d’équipement de réfrigération et de climatisation à base de HCFC à partir d</w:t>
      </w:r>
      <w:r w:rsidR="00605B1A">
        <w:rPr>
          <w:lang w:val="fr-CA"/>
        </w:rPr>
        <w:t>u 1</w:t>
      </w:r>
      <w:r w:rsidR="00605B1A" w:rsidRPr="00605B1A">
        <w:rPr>
          <w:vertAlign w:val="superscript"/>
          <w:lang w:val="fr-CA"/>
        </w:rPr>
        <w:t>er</w:t>
      </w:r>
      <w:r w:rsidR="00605B1A">
        <w:rPr>
          <w:lang w:val="fr-CA"/>
        </w:rPr>
        <w:t xml:space="preserve"> janvi</w:t>
      </w:r>
      <w:r w:rsidR="00A85D4F">
        <w:rPr>
          <w:lang w:val="fr-CA"/>
        </w:rPr>
        <w:t>e</w:t>
      </w:r>
      <w:r w:rsidR="00605B1A">
        <w:rPr>
          <w:lang w:val="fr-CA"/>
        </w:rPr>
        <w:t>r</w:t>
      </w:r>
      <w:r w:rsidR="00A85D4F">
        <w:rPr>
          <w:lang w:val="fr-CA"/>
        </w:rPr>
        <w:t xml:space="preserve"> 2025; </w:t>
      </w:r>
      <w:r w:rsidR="00605B1A">
        <w:rPr>
          <w:lang w:val="fr-CA"/>
        </w:rPr>
        <w:t xml:space="preserve">il </w:t>
      </w:r>
      <w:r w:rsidR="00A85D4F">
        <w:rPr>
          <w:lang w:val="fr-CA"/>
        </w:rPr>
        <w:t xml:space="preserve">s’engage à </w:t>
      </w:r>
      <w:r w:rsidR="00605B1A">
        <w:rPr>
          <w:lang w:val="fr-CA"/>
        </w:rPr>
        <w:t>développe</w:t>
      </w:r>
      <w:r w:rsidR="00A85D4F">
        <w:rPr>
          <w:lang w:val="fr-CA"/>
        </w:rPr>
        <w:t xml:space="preserve">r les compétences et la formation des techniciens en réfrigération et </w:t>
      </w:r>
      <w:r w:rsidR="00605B1A">
        <w:rPr>
          <w:lang w:val="fr-CA"/>
        </w:rPr>
        <w:t xml:space="preserve">de </w:t>
      </w:r>
      <w:r w:rsidR="00A85D4F">
        <w:rPr>
          <w:lang w:val="fr-CA"/>
        </w:rPr>
        <w:t>l’association de la réfrigération</w:t>
      </w:r>
      <w:r w:rsidR="008A6550">
        <w:rPr>
          <w:lang w:val="fr-CA"/>
        </w:rPr>
        <w:t>,</w:t>
      </w:r>
      <w:r w:rsidR="00A85D4F">
        <w:rPr>
          <w:lang w:val="fr-CA"/>
        </w:rPr>
        <w:t xml:space="preserve"> </w:t>
      </w:r>
      <w:r w:rsidR="00605B1A">
        <w:rPr>
          <w:lang w:val="fr-CA"/>
        </w:rPr>
        <w:t xml:space="preserve">à </w:t>
      </w:r>
      <w:r w:rsidR="00A85D4F">
        <w:rPr>
          <w:lang w:val="fr-CA"/>
        </w:rPr>
        <w:t xml:space="preserve">mettre en œuvre un programme de récupération des HCFC après </w:t>
      </w:r>
      <w:r w:rsidR="006A284D">
        <w:rPr>
          <w:lang w:val="fr-CA"/>
        </w:rPr>
        <w:t>l’instauration de normes sur la récupération des frigorigènes par le Bureau des normes</w:t>
      </w:r>
      <w:r w:rsidR="008A6550">
        <w:rPr>
          <w:lang w:val="fr-CA"/>
        </w:rPr>
        <w:t>,</w:t>
      </w:r>
      <w:r w:rsidR="006A284D">
        <w:rPr>
          <w:lang w:val="fr-CA"/>
        </w:rPr>
        <w:t xml:space="preserve"> </w:t>
      </w:r>
      <w:r w:rsidR="00605B1A">
        <w:rPr>
          <w:lang w:val="fr-CA"/>
        </w:rPr>
        <w:t xml:space="preserve">à </w:t>
      </w:r>
      <w:r w:rsidR="006A284D">
        <w:rPr>
          <w:lang w:val="fr-CA"/>
        </w:rPr>
        <w:t xml:space="preserve">mettre en place des programmes de sensibilisation et d’information pour l’adoption de technologies de remplacement à faible PRG.  Le gouvernement a indiqué également qu’il s’attendait à maintenir des niveaux de consommation inférieurs aux </w:t>
      </w:r>
      <w:r w:rsidR="007A0DCE">
        <w:rPr>
          <w:lang w:val="fr-CA"/>
        </w:rPr>
        <w:t>objectifs</w:t>
      </w:r>
      <w:r w:rsidR="006A284D">
        <w:rPr>
          <w:lang w:val="fr-CA"/>
        </w:rPr>
        <w:t xml:space="preserve"> de la phase II pour la période 2024-2030.</w:t>
      </w:r>
    </w:p>
    <w:p w14:paraId="3B3002F2" w14:textId="2CB1B449" w:rsidR="006A284D" w:rsidRDefault="006A284D" w:rsidP="00994C57">
      <w:pPr>
        <w:pStyle w:val="Heading1"/>
        <w:rPr>
          <w:lang w:val="fr-CA"/>
        </w:rPr>
      </w:pPr>
      <w:r>
        <w:rPr>
          <w:lang w:val="fr-CA"/>
        </w:rPr>
        <w:t xml:space="preserve">Conformément à la décision 86/51, </w:t>
      </w:r>
      <w:r w:rsidR="00605B1A">
        <w:rPr>
          <w:lang w:val="fr-CA"/>
        </w:rPr>
        <w:t xml:space="preserve">afin </w:t>
      </w:r>
      <w:r>
        <w:rPr>
          <w:lang w:val="fr-CA"/>
        </w:rPr>
        <w:t xml:space="preserve">de permettre l’examen de la tranche finale de son PGEH, le gouvernement du Suriname a convenu de soumettre une description détaillée du cadre réglementaire et politique en place pour la mise en œuvre de mesures qui garantiront </w:t>
      </w:r>
      <w:r w:rsidR="007A0DCE">
        <w:rPr>
          <w:lang w:val="fr-CA"/>
        </w:rPr>
        <w:t>une</w:t>
      </w:r>
      <w:r>
        <w:rPr>
          <w:lang w:val="fr-CA"/>
        </w:rPr>
        <w:t xml:space="preserve"> consommation de HCFC conforme au paragraphe 8ter(e)(i) de l’article 5 du Protocole de Montréal pour la période 2030-2040 et la consommation annuelle anticipée de HCFC au Suriname pour la période 2030-2040.</w:t>
      </w:r>
    </w:p>
    <w:p w14:paraId="27BF8FA8" w14:textId="385E2A9D" w:rsidR="00994C57" w:rsidRDefault="006A284D" w:rsidP="00994C57">
      <w:pPr>
        <w:pStyle w:val="Heading1"/>
        <w:rPr>
          <w:lang w:val="fr-CA"/>
        </w:rPr>
      </w:pPr>
      <w:r>
        <w:rPr>
          <w:lang w:val="fr-CA"/>
        </w:rPr>
        <w:t xml:space="preserve">Prenant note de la tendance décroissante de la consommation de HCFC et des niveaux d’utilisation du HCFC-22 dans le secteur de l’entretien, le Secrétariat a </w:t>
      </w:r>
      <w:r w:rsidR="000A361E">
        <w:rPr>
          <w:lang w:val="fr-CA"/>
        </w:rPr>
        <w:t xml:space="preserve">discuté avec le PNUE de la possibilité de réduire les </w:t>
      </w:r>
      <w:r w:rsidR="007A0DCE">
        <w:rPr>
          <w:lang w:val="fr-CA"/>
        </w:rPr>
        <w:t>objectifs</w:t>
      </w:r>
      <w:r w:rsidR="000A361E">
        <w:rPr>
          <w:lang w:val="fr-CA"/>
        </w:rPr>
        <w:t xml:space="preserve"> de consommation du pays pour 2023-2024, inclus dans le projet d’Accord pour la phase II</w:t>
      </w:r>
      <w:r w:rsidR="008A6550">
        <w:rPr>
          <w:lang w:val="fr-CA"/>
        </w:rPr>
        <w:t>,</w:t>
      </w:r>
      <w:r w:rsidR="000A361E">
        <w:rPr>
          <w:lang w:val="fr-CA"/>
        </w:rPr>
        <w:t xml:space="preserve"> tel que soumis, étant donné que ces </w:t>
      </w:r>
      <w:r w:rsidR="007A0DCE">
        <w:rPr>
          <w:lang w:val="fr-CA"/>
        </w:rPr>
        <w:t>objectifs</w:t>
      </w:r>
      <w:r w:rsidR="000A361E">
        <w:rPr>
          <w:lang w:val="fr-CA"/>
        </w:rPr>
        <w:t xml:space="preserve"> </w:t>
      </w:r>
      <w:r w:rsidR="00647425">
        <w:rPr>
          <w:lang w:val="fr-CA"/>
        </w:rPr>
        <w:t>sont</w:t>
      </w:r>
      <w:r w:rsidR="005876AA">
        <w:rPr>
          <w:lang w:val="fr-CA"/>
        </w:rPr>
        <w:t xml:space="preserve"> b</w:t>
      </w:r>
      <w:r w:rsidR="00EC43AA">
        <w:rPr>
          <w:lang w:val="fr-CA"/>
        </w:rPr>
        <w:t>ien</w:t>
      </w:r>
      <w:r w:rsidR="005876AA">
        <w:rPr>
          <w:lang w:val="fr-CA"/>
        </w:rPr>
        <w:t xml:space="preserve"> plus élevés que les niveaux de la consommation réelle.  Le PNUE a indiqué, qu’après consultations avec les parties prenantes nationales, le gouvernement </w:t>
      </w:r>
      <w:r w:rsidR="00EC43AA">
        <w:rPr>
          <w:lang w:val="fr-CA"/>
        </w:rPr>
        <w:t>maintiendrait</w:t>
      </w:r>
      <w:r w:rsidR="005876AA">
        <w:rPr>
          <w:lang w:val="fr-CA"/>
        </w:rPr>
        <w:t xml:space="preserve"> ses </w:t>
      </w:r>
      <w:r w:rsidR="007A0DCE">
        <w:rPr>
          <w:lang w:val="fr-CA"/>
        </w:rPr>
        <w:t>objectifs</w:t>
      </w:r>
      <w:r w:rsidR="005876AA">
        <w:rPr>
          <w:lang w:val="fr-CA"/>
        </w:rPr>
        <w:t xml:space="preserve"> de consommation pour 2023 et 2024</w:t>
      </w:r>
      <w:r>
        <w:rPr>
          <w:lang w:val="fr-CA"/>
        </w:rPr>
        <w:t xml:space="preserve"> </w:t>
      </w:r>
      <w:r w:rsidR="00647425">
        <w:rPr>
          <w:lang w:val="fr-CA"/>
        </w:rPr>
        <w:t>selon les limites de contrôle</w:t>
      </w:r>
      <w:r w:rsidR="00EC43AA">
        <w:rPr>
          <w:lang w:val="fr-CA"/>
        </w:rPr>
        <w:t xml:space="preserve"> </w:t>
      </w:r>
      <w:r w:rsidR="005876AA">
        <w:rPr>
          <w:lang w:val="fr-CA"/>
        </w:rPr>
        <w:t xml:space="preserve">du Protocole de Montréal afin d’éviter tout risque potentiel de non-conformité </w:t>
      </w:r>
      <w:r w:rsidR="00647425">
        <w:rPr>
          <w:lang w:val="fr-CA"/>
        </w:rPr>
        <w:t>qui serait</w:t>
      </w:r>
      <w:r w:rsidR="005876AA">
        <w:rPr>
          <w:lang w:val="fr-CA"/>
        </w:rPr>
        <w:t xml:space="preserve"> caus</w:t>
      </w:r>
      <w:r w:rsidR="00647425">
        <w:rPr>
          <w:lang w:val="fr-CA"/>
        </w:rPr>
        <w:t>é</w:t>
      </w:r>
      <w:r w:rsidR="005876AA">
        <w:rPr>
          <w:lang w:val="fr-CA"/>
        </w:rPr>
        <w:t xml:space="preserve"> </w:t>
      </w:r>
      <w:r w:rsidR="00647425">
        <w:rPr>
          <w:lang w:val="fr-CA"/>
        </w:rPr>
        <w:t>par l</w:t>
      </w:r>
      <w:r w:rsidR="005876AA">
        <w:rPr>
          <w:lang w:val="fr-CA"/>
        </w:rPr>
        <w:t>es besoins du secteur de l’entretien pour</w:t>
      </w:r>
      <w:r w:rsidR="00EC43AA">
        <w:rPr>
          <w:lang w:val="fr-CA"/>
        </w:rPr>
        <w:t xml:space="preserve"> l’</w:t>
      </w:r>
      <w:r w:rsidR="005876AA">
        <w:rPr>
          <w:lang w:val="fr-CA"/>
        </w:rPr>
        <w:t>équipement à base de HCFC.</w:t>
      </w:r>
    </w:p>
    <w:p w14:paraId="308D1934" w14:textId="6CBBC316" w:rsidR="005876AA" w:rsidRDefault="005876AA" w:rsidP="005876AA">
      <w:pPr>
        <w:rPr>
          <w:u w:val="single"/>
          <w:lang w:val="fr-CA"/>
        </w:rPr>
      </w:pPr>
      <w:r>
        <w:rPr>
          <w:u w:val="single"/>
          <w:lang w:val="fr-CA"/>
        </w:rPr>
        <w:t>Mise en œuvre de la phase I du PGEH</w:t>
      </w:r>
    </w:p>
    <w:p w14:paraId="52CB6A61" w14:textId="77777777" w:rsidR="005876AA" w:rsidRDefault="005876AA" w:rsidP="005876AA">
      <w:pPr>
        <w:rPr>
          <w:u w:val="single"/>
          <w:lang w:val="fr-CA"/>
        </w:rPr>
      </w:pPr>
    </w:p>
    <w:p w14:paraId="4D505809" w14:textId="37FCF502" w:rsidR="005876AA" w:rsidRDefault="005876AA" w:rsidP="005876AA">
      <w:pPr>
        <w:pStyle w:val="Heading1"/>
        <w:rPr>
          <w:lang w:val="fr-CA"/>
        </w:rPr>
      </w:pPr>
      <w:r>
        <w:rPr>
          <w:lang w:val="fr-CA"/>
        </w:rPr>
        <w:t>Le Secrétariat a demandé pourquoi le nombre de</w:t>
      </w:r>
      <w:r w:rsidR="00647425">
        <w:rPr>
          <w:lang w:val="fr-CA"/>
        </w:rPr>
        <w:t>s</w:t>
      </w:r>
      <w:r>
        <w:rPr>
          <w:lang w:val="fr-CA"/>
        </w:rPr>
        <w:t xml:space="preserve"> techniciens d’entretien et</w:t>
      </w:r>
      <w:r w:rsidR="00647425">
        <w:rPr>
          <w:lang w:val="fr-CA"/>
        </w:rPr>
        <w:t xml:space="preserve"> </w:t>
      </w:r>
      <w:r>
        <w:rPr>
          <w:lang w:val="fr-CA"/>
        </w:rPr>
        <w:t>agents des douanes et d’application de la loi formé</w:t>
      </w:r>
      <w:r w:rsidR="00647425">
        <w:rPr>
          <w:lang w:val="fr-CA"/>
        </w:rPr>
        <w:t>s</w:t>
      </w:r>
      <w:r>
        <w:rPr>
          <w:lang w:val="fr-CA"/>
        </w:rPr>
        <w:t xml:space="preserve"> d</w:t>
      </w:r>
      <w:r w:rsidR="00260E6E">
        <w:rPr>
          <w:lang w:val="fr-CA"/>
        </w:rPr>
        <w:t>ur</w:t>
      </w:r>
      <w:r>
        <w:rPr>
          <w:lang w:val="fr-CA"/>
        </w:rPr>
        <w:t>an</w:t>
      </w:r>
      <w:r w:rsidR="00260E6E">
        <w:rPr>
          <w:lang w:val="fr-CA"/>
        </w:rPr>
        <w:t>t</w:t>
      </w:r>
      <w:r>
        <w:rPr>
          <w:lang w:val="fr-CA"/>
        </w:rPr>
        <w:t xml:space="preserve"> la phase I du PGEH était inférieur </w:t>
      </w:r>
      <w:r w:rsidR="00647425">
        <w:rPr>
          <w:lang w:val="fr-CA"/>
        </w:rPr>
        <w:t xml:space="preserve">à </w:t>
      </w:r>
      <w:r>
        <w:rPr>
          <w:lang w:val="fr-CA"/>
        </w:rPr>
        <w:t>50 pour cent de l’objectif.  Le PNUE a expliqué qu’entre 2020 et 2023, la mise en œuvre du programme de formation a</w:t>
      </w:r>
      <w:r w:rsidR="00647425">
        <w:rPr>
          <w:lang w:val="fr-CA"/>
        </w:rPr>
        <w:t>vait</w:t>
      </w:r>
      <w:r>
        <w:rPr>
          <w:lang w:val="fr-CA"/>
        </w:rPr>
        <w:t xml:space="preserve"> été affectée par les contraintes liées à la pandémie du COVID-19 et à la restructuration de l’UNO; au cours des neuf prochains mois, le gouvernement prendra des mesures afin de maximiser la formation des techniciens et agents des douanes et d’application de la loi et il maintiendra le rythme du programme de formation durant la phase II du PGEH.</w:t>
      </w:r>
    </w:p>
    <w:p w14:paraId="091D65AB" w14:textId="4ACAA85F" w:rsidR="005876AA" w:rsidRDefault="005876AA" w:rsidP="005876AA">
      <w:pPr>
        <w:rPr>
          <w:u w:val="single"/>
          <w:lang w:val="fr-CA"/>
        </w:rPr>
      </w:pPr>
      <w:r w:rsidRPr="000F42F2">
        <w:rPr>
          <w:u w:val="single"/>
          <w:lang w:val="fr-CA"/>
        </w:rPr>
        <w:lastRenderedPageBreak/>
        <w:t>Cadre juridique</w:t>
      </w:r>
    </w:p>
    <w:p w14:paraId="3C6D6CC3" w14:textId="77777777" w:rsidR="005876AA" w:rsidRDefault="005876AA" w:rsidP="005876AA">
      <w:pPr>
        <w:rPr>
          <w:u w:val="single"/>
          <w:lang w:val="fr-CA"/>
        </w:rPr>
      </w:pPr>
    </w:p>
    <w:p w14:paraId="07A170CD" w14:textId="4DDE8F62" w:rsidR="005876AA" w:rsidRDefault="005876AA" w:rsidP="005876AA">
      <w:pPr>
        <w:pStyle w:val="Heading1"/>
        <w:rPr>
          <w:lang w:val="fr-CA"/>
        </w:rPr>
      </w:pPr>
      <w:r>
        <w:rPr>
          <w:lang w:val="fr-CA"/>
        </w:rPr>
        <w:t xml:space="preserve">Le gouvernement du Suriname a fixé les quotas d’importation </w:t>
      </w:r>
      <w:r w:rsidR="00D3408E">
        <w:rPr>
          <w:lang w:val="fr-CA"/>
        </w:rPr>
        <w:t xml:space="preserve">de HCFC </w:t>
      </w:r>
      <w:r w:rsidR="00260E6E">
        <w:rPr>
          <w:lang w:val="fr-CA"/>
        </w:rPr>
        <w:t xml:space="preserve">pour 2023 </w:t>
      </w:r>
      <w:r w:rsidR="00D3408E">
        <w:rPr>
          <w:lang w:val="fr-CA"/>
        </w:rPr>
        <w:t xml:space="preserve">à 0,88 tonne, ce qui est inférieur aux cibles de </w:t>
      </w:r>
      <w:r w:rsidR="00647425">
        <w:rPr>
          <w:lang w:val="fr-CA"/>
        </w:rPr>
        <w:t xml:space="preserve">contrôle du </w:t>
      </w:r>
      <w:r w:rsidR="00D3408E">
        <w:rPr>
          <w:lang w:val="fr-CA"/>
        </w:rPr>
        <w:t>Protocole de Montréal.</w:t>
      </w:r>
      <w:r>
        <w:rPr>
          <w:lang w:val="fr-CA"/>
        </w:rPr>
        <w:t xml:space="preserve"> </w:t>
      </w:r>
    </w:p>
    <w:p w14:paraId="1FF8E6F7" w14:textId="763E0D18" w:rsidR="00D3408E" w:rsidRDefault="00D3408E" w:rsidP="00D3408E">
      <w:pPr>
        <w:rPr>
          <w:i/>
          <w:iCs/>
          <w:lang w:val="fr-CA"/>
        </w:rPr>
      </w:pPr>
      <w:r>
        <w:rPr>
          <w:i/>
          <w:iCs/>
          <w:lang w:val="fr-CA"/>
        </w:rPr>
        <w:t xml:space="preserve">Mise en œuvre des recommandations du rapport de vérification </w:t>
      </w:r>
      <w:r w:rsidR="000F42F2">
        <w:rPr>
          <w:i/>
          <w:iCs/>
          <w:lang w:val="fr-CA"/>
        </w:rPr>
        <w:t>concernant le renforcement du</w:t>
      </w:r>
      <w:r>
        <w:rPr>
          <w:i/>
          <w:iCs/>
          <w:lang w:val="fr-CA"/>
        </w:rPr>
        <w:t xml:space="preserve"> système de permis et de quotas pour les HCFC (décision 92/32(d))</w:t>
      </w:r>
    </w:p>
    <w:p w14:paraId="2587330B" w14:textId="77777777" w:rsidR="00D3408E" w:rsidRDefault="00D3408E" w:rsidP="00D3408E">
      <w:pPr>
        <w:rPr>
          <w:i/>
          <w:iCs/>
          <w:lang w:val="fr-CA"/>
        </w:rPr>
      </w:pPr>
    </w:p>
    <w:p w14:paraId="65EECCE7" w14:textId="46042DDD" w:rsidR="00D3408E" w:rsidRDefault="00D3408E" w:rsidP="00D3408E">
      <w:pPr>
        <w:pStyle w:val="Heading1"/>
        <w:rPr>
          <w:lang w:val="fr-CA"/>
        </w:rPr>
      </w:pPr>
      <w:r>
        <w:rPr>
          <w:lang w:val="fr-CA"/>
        </w:rPr>
        <w:t>Le Comité exécutif a approuvé</w:t>
      </w:r>
      <w:r w:rsidR="000F42F2">
        <w:rPr>
          <w:lang w:val="fr-CA"/>
        </w:rPr>
        <w:t xml:space="preserve"> la quatrième et dernière tranche de la phase I du PGEH pour le Suriname, étant entendu que le gouvernement, le PNUE et l’ONUDI présenteront un compte rendu de situation sur la mise en œuvre des recommandations du rapport de vérification concernant le renforcement du système d’octroi de permis et de quotas, comme indiqué au paragraphe 15 du document UNEP/</w:t>
      </w:r>
      <w:proofErr w:type="spellStart"/>
      <w:r w:rsidR="000F42F2">
        <w:rPr>
          <w:lang w:val="fr-CA"/>
        </w:rPr>
        <w:t>OzL.Pro</w:t>
      </w:r>
      <w:proofErr w:type="spellEnd"/>
      <w:r w:rsidR="000F42F2">
        <w:rPr>
          <w:lang w:val="fr-CA"/>
        </w:rPr>
        <w:t>/</w:t>
      </w:r>
      <w:proofErr w:type="spellStart"/>
      <w:r w:rsidR="000F42F2">
        <w:rPr>
          <w:lang w:val="fr-CA"/>
        </w:rPr>
        <w:t>ExCom</w:t>
      </w:r>
      <w:proofErr w:type="spellEnd"/>
      <w:r w:rsidR="000F42F2">
        <w:rPr>
          <w:lang w:val="fr-CA"/>
        </w:rPr>
        <w:t>/92/38, à chaque réunion du Comité exécutif à partir de la 93</w:t>
      </w:r>
      <w:r w:rsidR="000F42F2" w:rsidRPr="000F42F2">
        <w:rPr>
          <w:vertAlign w:val="superscript"/>
          <w:lang w:val="fr-CA"/>
        </w:rPr>
        <w:t>e</w:t>
      </w:r>
      <w:r w:rsidR="000F42F2">
        <w:rPr>
          <w:lang w:val="fr-CA"/>
        </w:rPr>
        <w:t xml:space="preserve"> réunion, et que la phase II du PGEH pour le Suriname ne serait étudiée qu’après une mise en œuvre satisfaisante des recommandations ci-dessus (décision 92/32(d)).  </w:t>
      </w:r>
    </w:p>
    <w:p w14:paraId="2B663152" w14:textId="363724A3" w:rsidR="000F42F2" w:rsidRDefault="000F42F2" w:rsidP="000F42F2">
      <w:pPr>
        <w:pStyle w:val="Heading1"/>
        <w:rPr>
          <w:lang w:val="fr-CA"/>
        </w:rPr>
      </w:pPr>
      <w:r>
        <w:rPr>
          <w:lang w:val="fr-CA"/>
        </w:rPr>
        <w:t>Conformément à cette décision, le PNUE a remis le rapport suivant :</w:t>
      </w:r>
    </w:p>
    <w:p w14:paraId="1F206682" w14:textId="006CE841" w:rsidR="000F42F2" w:rsidRDefault="000F42F2" w:rsidP="000F42F2">
      <w:pPr>
        <w:pStyle w:val="Heading2"/>
        <w:rPr>
          <w:lang w:val="fr-CA"/>
        </w:rPr>
      </w:pPr>
      <w:r>
        <w:rPr>
          <w:lang w:val="fr-CA"/>
        </w:rPr>
        <w:t xml:space="preserve">L’UNO a tenu trois réunions, en janvier, février et mars 2023, avec le ministère des Affaires économiques et son nouveau chef de la direction des importations, exportations et </w:t>
      </w:r>
      <w:r w:rsidR="00647425">
        <w:rPr>
          <w:lang w:val="fr-CA"/>
        </w:rPr>
        <w:t xml:space="preserve">du </w:t>
      </w:r>
      <w:r>
        <w:rPr>
          <w:lang w:val="fr-CA"/>
        </w:rPr>
        <w:t>contrôle des changes afin de discuter de la planification et de l’organisation de la formation</w:t>
      </w:r>
      <w:r w:rsidR="00625B53">
        <w:rPr>
          <w:lang w:val="fr-CA"/>
        </w:rPr>
        <w:t xml:space="preserve"> sur les dispositions du système de permis et de quotas.  La formation </w:t>
      </w:r>
      <w:r w:rsidR="00647425">
        <w:rPr>
          <w:lang w:val="fr-CA"/>
        </w:rPr>
        <w:t>pour le reste d</w:t>
      </w:r>
      <w:r w:rsidR="00625B53">
        <w:rPr>
          <w:lang w:val="fr-CA"/>
        </w:rPr>
        <w:t xml:space="preserve">u personnel du ministère a été donnée le 29 septembre 2023.  Le ministère a envoyé une lettre à </w:t>
      </w:r>
      <w:r w:rsidR="00625B53" w:rsidRPr="00647425">
        <w:rPr>
          <w:lang w:val="fr-CA"/>
        </w:rPr>
        <w:t>l’UNO/NIMOS,</w:t>
      </w:r>
      <w:r w:rsidR="00625B53">
        <w:rPr>
          <w:lang w:val="fr-CA"/>
        </w:rPr>
        <w:t xml:space="preserve"> le 10 janvier 2023, au sujet de son engagement et de sa compréhension du système de permis et de quotas, et de l’exigence d</w:t>
      </w:r>
      <w:r w:rsidR="00647425">
        <w:rPr>
          <w:lang w:val="fr-CA"/>
        </w:rPr>
        <w:t>’une</w:t>
      </w:r>
      <w:r w:rsidR="00625B53">
        <w:rPr>
          <w:lang w:val="fr-CA"/>
        </w:rPr>
        <w:t xml:space="preserve"> lettre de « non-objection » qui serait envoyée par </w:t>
      </w:r>
      <w:r w:rsidR="00647425">
        <w:rPr>
          <w:lang w:val="fr-CA"/>
        </w:rPr>
        <w:t xml:space="preserve">le </w:t>
      </w:r>
      <w:r w:rsidR="00625B53">
        <w:rPr>
          <w:lang w:val="fr-CA"/>
        </w:rPr>
        <w:t>NIMOS;</w:t>
      </w:r>
    </w:p>
    <w:p w14:paraId="76917BF6" w14:textId="75425B28" w:rsidR="00625B53" w:rsidRDefault="00625B53" w:rsidP="00625B53">
      <w:pPr>
        <w:pStyle w:val="Heading2"/>
        <w:rPr>
          <w:lang w:val="fr-CA"/>
        </w:rPr>
      </w:pPr>
      <w:r>
        <w:rPr>
          <w:lang w:val="fr-CA"/>
        </w:rPr>
        <w:t>L’UNO a commencé à partager de l’information sur les quotas de HCFC avec le ministère des Affaires économiques et la direction des Douanes;</w:t>
      </w:r>
    </w:p>
    <w:p w14:paraId="3390738D" w14:textId="21BA32F8" w:rsidR="00625B53" w:rsidRDefault="00625B53" w:rsidP="00625B53">
      <w:pPr>
        <w:pStyle w:val="Heading2"/>
        <w:rPr>
          <w:lang w:val="fr-CA"/>
        </w:rPr>
      </w:pPr>
      <w:r>
        <w:rPr>
          <w:lang w:val="fr-CA"/>
        </w:rPr>
        <w:t>L’UNO a tenu une séance de formation</w:t>
      </w:r>
      <w:r w:rsidR="00647425">
        <w:rPr>
          <w:lang w:val="fr-CA"/>
        </w:rPr>
        <w:t>,</w:t>
      </w:r>
      <w:r>
        <w:rPr>
          <w:lang w:val="fr-CA"/>
        </w:rPr>
        <w:t xml:space="preserve"> le 7 septembre 2023</w:t>
      </w:r>
      <w:r w:rsidR="00647425">
        <w:rPr>
          <w:lang w:val="fr-CA"/>
        </w:rPr>
        <w:t>,</w:t>
      </w:r>
      <w:r>
        <w:rPr>
          <w:lang w:val="fr-CA"/>
        </w:rPr>
        <w:t xml:space="preserve"> pour huit importateurs de frigorigènes et d’équipements à base de frigorigènes, au sujet de la déclaration exacte et ponctuelle des données sur les HCFC, incluant l’utilisation des codes corrects du </w:t>
      </w:r>
      <w:r w:rsidRPr="00E2190B">
        <w:rPr>
          <w:lang w:val="fr-CA"/>
        </w:rPr>
        <w:t>Système harmonisé</w:t>
      </w:r>
      <w:r w:rsidR="00E2190B">
        <w:rPr>
          <w:lang w:val="fr-CA"/>
        </w:rPr>
        <w:t xml:space="preserve"> (HS)</w:t>
      </w:r>
      <w:r w:rsidRPr="00E2190B">
        <w:rPr>
          <w:lang w:val="fr-CA"/>
        </w:rPr>
        <w:t>; cette</w:t>
      </w:r>
      <w:r w:rsidRPr="00625B53">
        <w:rPr>
          <w:lang w:val="fr-CA"/>
        </w:rPr>
        <w:t xml:space="preserve"> rencontre</w:t>
      </w:r>
      <w:r w:rsidR="00E2190B">
        <w:rPr>
          <w:lang w:val="fr-CA"/>
        </w:rPr>
        <w:t xml:space="preserve"> a été l’occasion de fournir</w:t>
      </w:r>
      <w:r w:rsidRPr="00625B53">
        <w:rPr>
          <w:lang w:val="fr-CA"/>
        </w:rPr>
        <w:t xml:space="preserve"> des précisions sur l’exigence réglementaire pour la déclaration des données sur les HCFC</w:t>
      </w:r>
      <w:r>
        <w:rPr>
          <w:lang w:val="fr-CA"/>
        </w:rPr>
        <w:t>;</w:t>
      </w:r>
    </w:p>
    <w:p w14:paraId="6EB37891" w14:textId="7A1ACE4E" w:rsidR="00625B53" w:rsidRDefault="00625B53" w:rsidP="00625B53">
      <w:pPr>
        <w:pStyle w:val="Heading2"/>
        <w:rPr>
          <w:lang w:val="fr-CA"/>
        </w:rPr>
      </w:pPr>
      <w:r>
        <w:rPr>
          <w:lang w:val="fr-CA"/>
        </w:rPr>
        <w:t>L’UNO a tenu une séance de formation</w:t>
      </w:r>
      <w:r w:rsidR="00E2190B">
        <w:rPr>
          <w:lang w:val="fr-CA"/>
        </w:rPr>
        <w:t>,</w:t>
      </w:r>
      <w:r>
        <w:rPr>
          <w:lang w:val="fr-CA"/>
        </w:rPr>
        <w:t xml:space="preserve"> le 7 septembre 2023</w:t>
      </w:r>
      <w:r w:rsidR="00E2190B">
        <w:rPr>
          <w:lang w:val="fr-CA"/>
        </w:rPr>
        <w:t>,</w:t>
      </w:r>
      <w:r>
        <w:rPr>
          <w:lang w:val="fr-CA"/>
        </w:rPr>
        <w:t xml:space="preserve"> pour huit </w:t>
      </w:r>
      <w:r w:rsidR="009837E7">
        <w:rPr>
          <w:lang w:val="fr-CA"/>
        </w:rPr>
        <w:t>courtiers en douane</w:t>
      </w:r>
      <w:r w:rsidR="00260E6E">
        <w:rPr>
          <w:lang w:val="fr-CA"/>
        </w:rPr>
        <w:t>s,</w:t>
      </w:r>
      <w:r w:rsidR="009837E7">
        <w:rPr>
          <w:lang w:val="fr-CA"/>
        </w:rPr>
        <w:t xml:space="preserve"> au sujet de l’utilisation correcte des codes HS et la transmission d</w:t>
      </w:r>
      <w:r w:rsidR="00260E6E">
        <w:rPr>
          <w:lang w:val="fr-CA"/>
        </w:rPr>
        <w:t>e l</w:t>
      </w:r>
      <w:r w:rsidR="009837E7">
        <w:rPr>
          <w:lang w:val="fr-CA"/>
        </w:rPr>
        <w:t>’information au Système douanier automatisé  (ASYCUDA/SYDONIA);</w:t>
      </w:r>
    </w:p>
    <w:p w14:paraId="3507B6A2" w14:textId="6EDCFE0E" w:rsidR="009837E7" w:rsidRDefault="009837E7" w:rsidP="009837E7">
      <w:pPr>
        <w:pStyle w:val="Heading2"/>
        <w:rPr>
          <w:lang w:val="fr-CA"/>
        </w:rPr>
      </w:pPr>
      <w:r>
        <w:rPr>
          <w:lang w:val="fr-CA"/>
        </w:rPr>
        <w:t xml:space="preserve">L’UNO a adopté la pratique d’émettre des lettres de « non-objection » pour 2024; et </w:t>
      </w:r>
    </w:p>
    <w:p w14:paraId="76DD54BF" w14:textId="56BAED6D" w:rsidR="009837E7" w:rsidRDefault="009837E7" w:rsidP="009837E7">
      <w:pPr>
        <w:pStyle w:val="Heading2"/>
        <w:rPr>
          <w:lang w:val="fr-CA"/>
        </w:rPr>
      </w:pPr>
      <w:r>
        <w:rPr>
          <w:lang w:val="fr-CA"/>
        </w:rPr>
        <w:t xml:space="preserve">Le rapport révisé sur les données du Programme de pays </w:t>
      </w:r>
      <w:r w:rsidR="00E2190B">
        <w:rPr>
          <w:lang w:val="fr-CA"/>
        </w:rPr>
        <w:t xml:space="preserve">de 2020 </w:t>
      </w:r>
      <w:r>
        <w:rPr>
          <w:lang w:val="fr-CA"/>
        </w:rPr>
        <w:t>a été remis le 19 avril 2023 et le rapport révisé sur les données exigées en vertu de l’article 7</w:t>
      </w:r>
      <w:r w:rsidR="00260E6E">
        <w:rPr>
          <w:lang w:val="fr-CA"/>
        </w:rPr>
        <w:t>,</w:t>
      </w:r>
      <w:r>
        <w:rPr>
          <w:lang w:val="fr-CA"/>
        </w:rPr>
        <w:t xml:space="preserve"> le 24 août 2023.</w:t>
      </w:r>
    </w:p>
    <w:p w14:paraId="45088527" w14:textId="0E4F623A" w:rsidR="005D0E5F" w:rsidRDefault="009837E7" w:rsidP="005D0E5F">
      <w:pPr>
        <w:pStyle w:val="Heading1"/>
        <w:rPr>
          <w:lang w:val="fr-CA"/>
        </w:rPr>
      </w:pPr>
      <w:r>
        <w:rPr>
          <w:lang w:val="fr-CA"/>
        </w:rPr>
        <w:t>Le PNUE a confirmé aussi que le gouvernement poursuivrait la mise en œuvre de mesures de surveillance et de contrôle des importations et de la consommation de HCFC à travers différentes activités prévues pour les agents des douanes et de l’application de la loi</w:t>
      </w:r>
      <w:r w:rsidR="00627D30">
        <w:rPr>
          <w:lang w:val="fr-CA"/>
        </w:rPr>
        <w:t xml:space="preserve">, les importateurs et les courtiers en douanes durant la mise en œuvre de la phase II du PGEH.  À la lumière de ces informations, le Secrétariat estime que les conditions </w:t>
      </w:r>
      <w:r w:rsidR="001C358B">
        <w:rPr>
          <w:lang w:val="fr-CA"/>
        </w:rPr>
        <w:t>stipul</w:t>
      </w:r>
      <w:r w:rsidR="00627D30">
        <w:rPr>
          <w:lang w:val="fr-CA"/>
        </w:rPr>
        <w:t xml:space="preserve">ées dans la décision 92/32(d) sont remplies et que le Comité exécutif peut </w:t>
      </w:r>
      <w:r w:rsidR="00E2190B">
        <w:rPr>
          <w:lang w:val="fr-CA"/>
        </w:rPr>
        <w:t>étudier</w:t>
      </w:r>
      <w:r w:rsidR="00627D30">
        <w:rPr>
          <w:lang w:val="fr-CA"/>
        </w:rPr>
        <w:t xml:space="preserve"> la phase II. </w:t>
      </w:r>
    </w:p>
    <w:p w14:paraId="359FCBAC" w14:textId="77777777" w:rsidR="00260E6E" w:rsidRPr="00260E6E" w:rsidRDefault="00260E6E" w:rsidP="00260E6E">
      <w:pPr>
        <w:rPr>
          <w:lang w:val="fr-CA"/>
        </w:rPr>
      </w:pPr>
    </w:p>
    <w:p w14:paraId="76D4E4FA" w14:textId="295D2C2D" w:rsidR="00627D30" w:rsidRPr="00627D30" w:rsidRDefault="00627D30" w:rsidP="00627D30">
      <w:pPr>
        <w:rPr>
          <w:u w:val="single"/>
          <w:lang w:val="fr-CA"/>
        </w:rPr>
      </w:pPr>
      <w:r>
        <w:rPr>
          <w:u w:val="single"/>
          <w:lang w:val="fr-CA"/>
        </w:rPr>
        <w:lastRenderedPageBreak/>
        <w:t>Questions techniques et reliées aux coûts</w:t>
      </w:r>
    </w:p>
    <w:p w14:paraId="0A432918" w14:textId="77777777" w:rsidR="009837E7" w:rsidRPr="009837E7" w:rsidRDefault="009837E7" w:rsidP="009837E7">
      <w:pPr>
        <w:rPr>
          <w:lang w:val="fr-CA"/>
        </w:rPr>
      </w:pPr>
    </w:p>
    <w:p w14:paraId="4D971EBC" w14:textId="53855DAD" w:rsidR="005D0E5F" w:rsidRPr="005D0E5F" w:rsidRDefault="005D0E5F" w:rsidP="005D0E5F">
      <w:pPr>
        <w:pStyle w:val="Heading1"/>
        <w:rPr>
          <w:lang w:val="fr-CA"/>
        </w:rPr>
      </w:pPr>
      <w:r>
        <w:rPr>
          <w:lang w:val="fr-CA"/>
        </w:rPr>
        <w:t xml:space="preserve">Le PNUE a indiqué que le gouvernement du Suriname s’engage à promouvoir la récupération et la réutilisation des HCFC.  La formation sur la récupération et la réutilisation des HCFC sera incluse dans la formation sur les </w:t>
      </w:r>
      <w:r w:rsidR="00931459">
        <w:rPr>
          <w:lang w:val="fr-CA"/>
        </w:rPr>
        <w:t xml:space="preserve">bonnes </w:t>
      </w:r>
      <w:r>
        <w:rPr>
          <w:lang w:val="fr-CA"/>
        </w:rPr>
        <w:t xml:space="preserve">pratiques d’entretien et de l’équipement sera fourni pour soutenir les techniciens d’entretien </w:t>
      </w:r>
      <w:r w:rsidR="00E2190B">
        <w:rPr>
          <w:lang w:val="fr-CA"/>
        </w:rPr>
        <w:t>déjà formés</w:t>
      </w:r>
      <w:r>
        <w:rPr>
          <w:lang w:val="fr-CA"/>
        </w:rPr>
        <w:t xml:space="preserve"> ainsi que les instituts techniques.  Le Bureau des normes élaborera des normes pour la récupération des frigorigènes durant la mise en œuvre de la phase II du PGEH.</w:t>
      </w:r>
    </w:p>
    <w:p w14:paraId="37DB5342" w14:textId="365701E0" w:rsidR="00697E90" w:rsidRDefault="005D0E5F" w:rsidP="005D0E5F">
      <w:pPr>
        <w:pStyle w:val="Heading1"/>
        <w:rPr>
          <w:lang w:val="fr-CA"/>
        </w:rPr>
      </w:pPr>
      <w:r>
        <w:rPr>
          <w:lang w:val="fr-CA"/>
        </w:rPr>
        <w:t>Au sujet de la certification des techniciens, le PNUE a expliqué que les techniciens seraient certifiés après avoir acquis une expérience pratique de l’utilisation des outils et équipements spécialisés qui ser</w:t>
      </w:r>
      <w:r w:rsidR="00697E90">
        <w:rPr>
          <w:lang w:val="fr-CA"/>
        </w:rPr>
        <w:t>ont fournis à différents instituts techniques dur</w:t>
      </w:r>
      <w:r>
        <w:rPr>
          <w:lang w:val="fr-CA"/>
        </w:rPr>
        <w:t>a</w:t>
      </w:r>
      <w:r w:rsidR="00697E90">
        <w:rPr>
          <w:lang w:val="fr-CA"/>
        </w:rPr>
        <w:t>nt la phase II du PGEH</w:t>
      </w:r>
      <w:r w:rsidR="00E2190B">
        <w:rPr>
          <w:lang w:val="fr-CA"/>
        </w:rPr>
        <w:t>.  C</w:t>
      </w:r>
      <w:r w:rsidR="00697E90">
        <w:rPr>
          <w:lang w:val="fr-CA"/>
        </w:rPr>
        <w:t xml:space="preserve">e processus contribuera à améliorer les compétences des techniciens pour récupérer et réutiliser </w:t>
      </w:r>
      <w:r w:rsidR="00E2190B">
        <w:rPr>
          <w:lang w:val="fr-CA"/>
        </w:rPr>
        <w:t xml:space="preserve">correctement </w:t>
      </w:r>
      <w:r w:rsidR="00697E90">
        <w:rPr>
          <w:lang w:val="fr-CA"/>
        </w:rPr>
        <w:t>les HCFC</w:t>
      </w:r>
      <w:r w:rsidR="00E2190B">
        <w:rPr>
          <w:lang w:val="fr-CA"/>
        </w:rPr>
        <w:t>. D</w:t>
      </w:r>
      <w:r w:rsidR="00697E90">
        <w:rPr>
          <w:lang w:val="fr-CA"/>
        </w:rPr>
        <w:t xml:space="preserve">u matériel de formation sur l’adoption de </w:t>
      </w:r>
      <w:r w:rsidR="00931459">
        <w:rPr>
          <w:lang w:val="fr-CA"/>
        </w:rPr>
        <w:t xml:space="preserve">bonnes </w:t>
      </w:r>
      <w:r w:rsidR="00697E90">
        <w:rPr>
          <w:lang w:val="fr-CA"/>
        </w:rPr>
        <w:t>pratiques d’entretien</w:t>
      </w:r>
      <w:r w:rsidR="00E2190B">
        <w:rPr>
          <w:lang w:val="fr-CA"/>
        </w:rPr>
        <w:t>,</w:t>
      </w:r>
      <w:r w:rsidR="00697E90">
        <w:rPr>
          <w:lang w:val="fr-CA"/>
        </w:rPr>
        <w:t xml:space="preserve"> incluant l’entretien d’équipement utilisant des </w:t>
      </w:r>
      <w:r w:rsidR="00E2190B">
        <w:rPr>
          <w:lang w:val="fr-CA"/>
        </w:rPr>
        <w:t xml:space="preserve">technologies à base de </w:t>
      </w:r>
      <w:r w:rsidR="00697E90">
        <w:rPr>
          <w:lang w:val="fr-CA"/>
        </w:rPr>
        <w:t>frigorigènes à faible PRG</w:t>
      </w:r>
      <w:r w:rsidR="00E2190B">
        <w:rPr>
          <w:lang w:val="fr-CA"/>
        </w:rPr>
        <w:t>,</w:t>
      </w:r>
      <w:r w:rsidR="00697E90">
        <w:rPr>
          <w:lang w:val="fr-CA"/>
        </w:rPr>
        <w:t xml:space="preserve"> sera utilisé dans la formation des techniciens avant leur certification</w:t>
      </w:r>
      <w:r w:rsidR="00E2190B">
        <w:rPr>
          <w:lang w:val="fr-CA"/>
        </w:rPr>
        <w:t>. L</w:t>
      </w:r>
      <w:r w:rsidR="00697E90">
        <w:rPr>
          <w:lang w:val="fr-CA"/>
        </w:rPr>
        <w:t xml:space="preserve">e gouvernement envisagera l’introduction de la certification obligatoire des techniciens durant la phase II, bien qu’aucune date précise n’ait pu être confirmée jusqu’à présent. </w:t>
      </w:r>
    </w:p>
    <w:p w14:paraId="127E1E4A" w14:textId="44948FEC" w:rsidR="00E70FF6" w:rsidRDefault="00697E90" w:rsidP="005D0E5F">
      <w:pPr>
        <w:pStyle w:val="Heading1"/>
        <w:rPr>
          <w:lang w:val="fr-CA"/>
        </w:rPr>
      </w:pPr>
      <w:r>
        <w:rPr>
          <w:lang w:val="fr-CA"/>
        </w:rPr>
        <w:t>Le Secrétariat a eu des discussions avec le PNUE au sujet de la mise en œuvre des activités dans le secteur de l’entretien</w:t>
      </w:r>
      <w:r w:rsidR="00094916">
        <w:rPr>
          <w:lang w:val="fr-CA"/>
        </w:rPr>
        <w:t>,</w:t>
      </w:r>
      <w:r>
        <w:rPr>
          <w:lang w:val="fr-CA"/>
        </w:rPr>
        <w:t xml:space="preserve"> et de l’ajustement de la répartition de la tranche pour s’assurer que la dernière tranche</w:t>
      </w:r>
      <w:r w:rsidR="00BB6BDF">
        <w:rPr>
          <w:lang w:val="fr-CA"/>
        </w:rPr>
        <w:t xml:space="preserve"> </w:t>
      </w:r>
      <w:r>
        <w:rPr>
          <w:lang w:val="fr-CA"/>
        </w:rPr>
        <w:t>de la phase II inclut au moins 10 pour cent du financement total pour les activités du secteur de l’entretien.   Après consultations avec le gouvernement, le PNUE a présenté un</w:t>
      </w:r>
      <w:r w:rsidR="00E70FF6">
        <w:rPr>
          <w:lang w:val="fr-CA"/>
        </w:rPr>
        <w:t xml:space="preserve"> plan de mise en œuvre révisé pour la première tranche qui inclut la formation d’au moins 180 techniciens (au lieu de 120) et des activités de sensibilisation et d’information </w:t>
      </w:r>
      <w:r w:rsidR="00094916">
        <w:rPr>
          <w:lang w:val="fr-CA"/>
        </w:rPr>
        <w:t xml:space="preserve">supplémentaires </w:t>
      </w:r>
      <w:r w:rsidR="00E70FF6">
        <w:rPr>
          <w:lang w:val="fr-CA"/>
        </w:rPr>
        <w:t>pour les importateurs et les courtiers en douanes afin de renforcer la mise en place du système d’octroi de permis pour les HCFC</w:t>
      </w:r>
      <w:r w:rsidR="00D739D4">
        <w:rPr>
          <w:lang w:val="fr-CA"/>
        </w:rPr>
        <w:t>,</w:t>
      </w:r>
      <w:r w:rsidR="00E70FF6">
        <w:rPr>
          <w:lang w:val="fr-CA"/>
        </w:rPr>
        <w:t xml:space="preserve"> et pour les techniciens d’entretien sur la mise en œuvre d’une formation et de l’adoption des technologies à faible PRG. </w:t>
      </w:r>
      <w:r w:rsidR="00D739D4">
        <w:rPr>
          <w:lang w:val="fr-CA"/>
        </w:rPr>
        <w:t>Par conséquent, la répartition des</w:t>
      </w:r>
      <w:r w:rsidR="00E70FF6">
        <w:rPr>
          <w:lang w:val="fr-CA"/>
        </w:rPr>
        <w:t xml:space="preserve"> tranches de la phase II du PGEH a été révisée, tel qu</w:t>
      </w:r>
      <w:r w:rsidR="00D739D4">
        <w:rPr>
          <w:lang w:val="fr-CA"/>
        </w:rPr>
        <w:t>’indiqu</w:t>
      </w:r>
      <w:r w:rsidR="00E70FF6">
        <w:rPr>
          <w:lang w:val="fr-CA"/>
        </w:rPr>
        <w:t>é a</w:t>
      </w:r>
      <w:r w:rsidR="00D739D4">
        <w:rPr>
          <w:lang w:val="fr-CA"/>
        </w:rPr>
        <w:t>u</w:t>
      </w:r>
      <w:r w:rsidR="00E70FF6">
        <w:rPr>
          <w:lang w:val="fr-CA"/>
        </w:rPr>
        <w:t xml:space="preserve"> tableau 3.</w:t>
      </w:r>
    </w:p>
    <w:p w14:paraId="711C352E" w14:textId="7A20501B" w:rsidR="0055280B" w:rsidRPr="00D739D4" w:rsidRDefault="0055280B" w:rsidP="0055280B">
      <w:pPr>
        <w:keepNext/>
        <w:rPr>
          <w:b/>
          <w:bCs/>
          <w:sz w:val="21"/>
          <w:szCs w:val="21"/>
          <w:lang w:val="fr-CA"/>
        </w:rPr>
      </w:pPr>
      <w:r w:rsidRPr="00D739D4">
        <w:rPr>
          <w:b/>
          <w:bCs/>
          <w:sz w:val="21"/>
          <w:szCs w:val="21"/>
          <w:lang w:val="fr-CA"/>
        </w:rPr>
        <w:t>Tableau 3. Répartition originale et révisée des tranches de la phase II du PGEH pour le Suriname ($ US)</w:t>
      </w:r>
    </w:p>
    <w:tbl>
      <w:tblPr>
        <w:tblStyle w:val="TableGrid"/>
        <w:tblW w:w="9445" w:type="dxa"/>
        <w:tblLook w:val="04A0" w:firstRow="1" w:lastRow="0" w:firstColumn="1" w:lastColumn="0" w:noHBand="0" w:noVBand="1"/>
      </w:tblPr>
      <w:tblGrid>
        <w:gridCol w:w="1885"/>
        <w:gridCol w:w="1260"/>
        <w:gridCol w:w="1260"/>
        <w:gridCol w:w="1260"/>
        <w:gridCol w:w="1260"/>
        <w:gridCol w:w="1260"/>
        <w:gridCol w:w="1260"/>
      </w:tblGrid>
      <w:tr w:rsidR="0055280B" w:rsidRPr="001A4E1B" w14:paraId="07DA35E9" w14:textId="77777777" w:rsidTr="002E2623">
        <w:trPr>
          <w:trHeight w:val="230"/>
        </w:trPr>
        <w:tc>
          <w:tcPr>
            <w:tcW w:w="1885" w:type="dxa"/>
          </w:tcPr>
          <w:p w14:paraId="62311FEB" w14:textId="0C493729" w:rsidR="0055280B" w:rsidRPr="001A4E1B" w:rsidRDefault="0055280B" w:rsidP="002E2623">
            <w:pPr>
              <w:keepNext/>
              <w:outlineLvl w:val="0"/>
              <w:rPr>
                <w:b/>
                <w:sz w:val="20"/>
                <w:szCs w:val="20"/>
              </w:rPr>
            </w:pPr>
            <w:proofErr w:type="spellStart"/>
            <w:r w:rsidRPr="001A4E1B">
              <w:rPr>
                <w:b/>
                <w:sz w:val="20"/>
                <w:szCs w:val="20"/>
              </w:rPr>
              <w:t>F</w:t>
            </w:r>
            <w:r>
              <w:rPr>
                <w:b/>
                <w:sz w:val="20"/>
                <w:szCs w:val="20"/>
              </w:rPr>
              <w:t>inancement</w:t>
            </w:r>
            <w:proofErr w:type="spellEnd"/>
            <w:r>
              <w:rPr>
                <w:b/>
                <w:sz w:val="20"/>
                <w:szCs w:val="20"/>
              </w:rPr>
              <w:t xml:space="preserve"> par </w:t>
            </w:r>
            <w:proofErr w:type="spellStart"/>
            <w:r>
              <w:rPr>
                <w:b/>
                <w:sz w:val="20"/>
                <w:szCs w:val="20"/>
              </w:rPr>
              <w:t>agence</w:t>
            </w:r>
            <w:proofErr w:type="spellEnd"/>
          </w:p>
        </w:tc>
        <w:tc>
          <w:tcPr>
            <w:tcW w:w="1260" w:type="dxa"/>
          </w:tcPr>
          <w:p w14:paraId="11A25E1B" w14:textId="77777777" w:rsidR="0055280B" w:rsidRPr="001A4E1B" w:rsidRDefault="0055280B" w:rsidP="002E2623">
            <w:pPr>
              <w:keepNext/>
              <w:jc w:val="center"/>
              <w:outlineLvl w:val="0"/>
              <w:rPr>
                <w:b/>
                <w:sz w:val="20"/>
                <w:szCs w:val="20"/>
              </w:rPr>
            </w:pPr>
            <w:r w:rsidRPr="001A4E1B">
              <w:rPr>
                <w:b/>
                <w:sz w:val="20"/>
                <w:szCs w:val="20"/>
              </w:rPr>
              <w:t>2023</w:t>
            </w:r>
          </w:p>
        </w:tc>
        <w:tc>
          <w:tcPr>
            <w:tcW w:w="1260" w:type="dxa"/>
          </w:tcPr>
          <w:p w14:paraId="1D00DC38" w14:textId="77777777" w:rsidR="0055280B" w:rsidRPr="001A4E1B" w:rsidRDefault="0055280B" w:rsidP="002E2623">
            <w:pPr>
              <w:keepNext/>
              <w:jc w:val="center"/>
              <w:outlineLvl w:val="0"/>
              <w:rPr>
                <w:b/>
                <w:sz w:val="20"/>
                <w:szCs w:val="20"/>
              </w:rPr>
            </w:pPr>
            <w:r w:rsidRPr="001A4E1B">
              <w:rPr>
                <w:b/>
                <w:sz w:val="20"/>
                <w:szCs w:val="20"/>
              </w:rPr>
              <w:t>2026</w:t>
            </w:r>
          </w:p>
        </w:tc>
        <w:tc>
          <w:tcPr>
            <w:tcW w:w="1260" w:type="dxa"/>
          </w:tcPr>
          <w:p w14:paraId="450D22D7" w14:textId="77777777" w:rsidR="0055280B" w:rsidRPr="001A4E1B" w:rsidRDefault="0055280B" w:rsidP="002E2623">
            <w:pPr>
              <w:keepNext/>
              <w:jc w:val="center"/>
              <w:outlineLvl w:val="0"/>
              <w:rPr>
                <w:b/>
                <w:sz w:val="20"/>
                <w:szCs w:val="20"/>
              </w:rPr>
            </w:pPr>
            <w:r w:rsidRPr="001A4E1B">
              <w:rPr>
                <w:b/>
                <w:sz w:val="20"/>
                <w:szCs w:val="20"/>
              </w:rPr>
              <w:t>2027</w:t>
            </w:r>
          </w:p>
        </w:tc>
        <w:tc>
          <w:tcPr>
            <w:tcW w:w="1260" w:type="dxa"/>
          </w:tcPr>
          <w:p w14:paraId="23FE6B6C" w14:textId="77777777" w:rsidR="0055280B" w:rsidRPr="001A4E1B" w:rsidRDefault="0055280B" w:rsidP="002E2623">
            <w:pPr>
              <w:keepNext/>
              <w:jc w:val="center"/>
              <w:outlineLvl w:val="0"/>
              <w:rPr>
                <w:b/>
                <w:sz w:val="20"/>
                <w:szCs w:val="20"/>
              </w:rPr>
            </w:pPr>
            <w:r w:rsidRPr="001A4E1B">
              <w:rPr>
                <w:b/>
                <w:sz w:val="20"/>
                <w:szCs w:val="20"/>
              </w:rPr>
              <w:t>2028</w:t>
            </w:r>
          </w:p>
        </w:tc>
        <w:tc>
          <w:tcPr>
            <w:tcW w:w="1260" w:type="dxa"/>
          </w:tcPr>
          <w:p w14:paraId="726BD57D" w14:textId="77777777" w:rsidR="0055280B" w:rsidRPr="001A4E1B" w:rsidRDefault="0055280B" w:rsidP="002E2623">
            <w:pPr>
              <w:keepNext/>
              <w:jc w:val="center"/>
              <w:outlineLvl w:val="0"/>
              <w:rPr>
                <w:b/>
                <w:sz w:val="20"/>
                <w:szCs w:val="20"/>
              </w:rPr>
            </w:pPr>
            <w:r w:rsidRPr="001A4E1B">
              <w:rPr>
                <w:b/>
                <w:sz w:val="20"/>
                <w:szCs w:val="20"/>
              </w:rPr>
              <w:t>2030</w:t>
            </w:r>
          </w:p>
        </w:tc>
        <w:tc>
          <w:tcPr>
            <w:tcW w:w="1260" w:type="dxa"/>
          </w:tcPr>
          <w:p w14:paraId="2DEA12A6" w14:textId="77777777" w:rsidR="0055280B" w:rsidRPr="001A4E1B" w:rsidRDefault="0055280B" w:rsidP="002E2623">
            <w:pPr>
              <w:keepNext/>
              <w:jc w:val="center"/>
              <w:outlineLvl w:val="0"/>
              <w:rPr>
                <w:b/>
                <w:sz w:val="20"/>
                <w:szCs w:val="20"/>
              </w:rPr>
            </w:pPr>
            <w:r w:rsidRPr="001A4E1B">
              <w:rPr>
                <w:b/>
                <w:sz w:val="20"/>
                <w:szCs w:val="20"/>
              </w:rPr>
              <w:t>Total</w:t>
            </w:r>
          </w:p>
        </w:tc>
      </w:tr>
      <w:tr w:rsidR="0055280B" w:rsidRPr="001A4E1B" w14:paraId="104C0434" w14:textId="77777777" w:rsidTr="002E2623">
        <w:trPr>
          <w:trHeight w:val="230"/>
        </w:trPr>
        <w:tc>
          <w:tcPr>
            <w:tcW w:w="1885" w:type="dxa"/>
          </w:tcPr>
          <w:p w14:paraId="5952E9AF" w14:textId="2EB7EEF9" w:rsidR="0055280B" w:rsidRPr="001A4E1B" w:rsidRDefault="0055280B" w:rsidP="002E2623">
            <w:pPr>
              <w:keepNext/>
              <w:outlineLvl w:val="0"/>
              <w:rPr>
                <w:b/>
                <w:sz w:val="20"/>
                <w:szCs w:val="20"/>
              </w:rPr>
            </w:pPr>
            <w:r w:rsidRPr="001A4E1B">
              <w:rPr>
                <w:b/>
                <w:sz w:val="20"/>
                <w:szCs w:val="20"/>
              </w:rPr>
              <w:t>Original</w:t>
            </w:r>
          </w:p>
        </w:tc>
        <w:tc>
          <w:tcPr>
            <w:tcW w:w="1260" w:type="dxa"/>
            <w:tcBorders>
              <w:bottom w:val="single" w:sz="4" w:space="0" w:color="auto"/>
            </w:tcBorders>
          </w:tcPr>
          <w:p w14:paraId="5CDBC7B2" w14:textId="77777777" w:rsidR="0055280B" w:rsidRPr="001A4E1B" w:rsidRDefault="0055280B" w:rsidP="002E2623">
            <w:pPr>
              <w:keepNext/>
              <w:outlineLvl w:val="0"/>
              <w:rPr>
                <w:b/>
                <w:sz w:val="20"/>
                <w:szCs w:val="20"/>
              </w:rPr>
            </w:pPr>
          </w:p>
        </w:tc>
        <w:tc>
          <w:tcPr>
            <w:tcW w:w="1260" w:type="dxa"/>
            <w:tcBorders>
              <w:bottom w:val="single" w:sz="4" w:space="0" w:color="auto"/>
            </w:tcBorders>
          </w:tcPr>
          <w:p w14:paraId="7688F1CB" w14:textId="77777777" w:rsidR="0055280B" w:rsidRPr="001A4E1B" w:rsidRDefault="0055280B" w:rsidP="002E2623">
            <w:pPr>
              <w:keepNext/>
              <w:outlineLvl w:val="0"/>
              <w:rPr>
                <w:b/>
                <w:sz w:val="20"/>
                <w:szCs w:val="20"/>
              </w:rPr>
            </w:pPr>
          </w:p>
        </w:tc>
        <w:tc>
          <w:tcPr>
            <w:tcW w:w="1260" w:type="dxa"/>
            <w:tcBorders>
              <w:bottom w:val="single" w:sz="4" w:space="0" w:color="auto"/>
            </w:tcBorders>
          </w:tcPr>
          <w:p w14:paraId="7EB0FBCB" w14:textId="77777777" w:rsidR="0055280B" w:rsidRPr="001A4E1B" w:rsidRDefault="0055280B" w:rsidP="002E2623">
            <w:pPr>
              <w:keepNext/>
              <w:outlineLvl w:val="0"/>
              <w:rPr>
                <w:b/>
                <w:sz w:val="20"/>
                <w:szCs w:val="20"/>
              </w:rPr>
            </w:pPr>
          </w:p>
        </w:tc>
        <w:tc>
          <w:tcPr>
            <w:tcW w:w="1260" w:type="dxa"/>
            <w:tcBorders>
              <w:bottom w:val="single" w:sz="4" w:space="0" w:color="auto"/>
            </w:tcBorders>
          </w:tcPr>
          <w:p w14:paraId="66B88F1C" w14:textId="77777777" w:rsidR="0055280B" w:rsidRPr="001A4E1B" w:rsidRDefault="0055280B" w:rsidP="002E2623">
            <w:pPr>
              <w:keepNext/>
              <w:outlineLvl w:val="0"/>
              <w:rPr>
                <w:b/>
                <w:sz w:val="20"/>
                <w:szCs w:val="20"/>
              </w:rPr>
            </w:pPr>
          </w:p>
        </w:tc>
        <w:tc>
          <w:tcPr>
            <w:tcW w:w="1260" w:type="dxa"/>
            <w:tcBorders>
              <w:bottom w:val="single" w:sz="4" w:space="0" w:color="auto"/>
            </w:tcBorders>
          </w:tcPr>
          <w:p w14:paraId="51570275" w14:textId="77777777" w:rsidR="0055280B" w:rsidRPr="001A4E1B" w:rsidRDefault="0055280B" w:rsidP="002E2623">
            <w:pPr>
              <w:keepNext/>
              <w:outlineLvl w:val="0"/>
              <w:rPr>
                <w:b/>
                <w:sz w:val="20"/>
                <w:szCs w:val="20"/>
              </w:rPr>
            </w:pPr>
          </w:p>
        </w:tc>
        <w:tc>
          <w:tcPr>
            <w:tcW w:w="1260" w:type="dxa"/>
            <w:tcBorders>
              <w:bottom w:val="single" w:sz="4" w:space="0" w:color="auto"/>
            </w:tcBorders>
          </w:tcPr>
          <w:p w14:paraId="120621D1" w14:textId="77777777" w:rsidR="0055280B" w:rsidRPr="001A4E1B" w:rsidRDefault="0055280B" w:rsidP="002E2623">
            <w:pPr>
              <w:keepNext/>
              <w:outlineLvl w:val="0"/>
              <w:rPr>
                <w:b/>
                <w:sz w:val="20"/>
                <w:szCs w:val="20"/>
              </w:rPr>
            </w:pPr>
          </w:p>
        </w:tc>
      </w:tr>
      <w:tr w:rsidR="0055280B" w:rsidRPr="001A4E1B" w14:paraId="6763BA59" w14:textId="77777777" w:rsidTr="002E2623">
        <w:trPr>
          <w:trHeight w:val="230"/>
        </w:trPr>
        <w:tc>
          <w:tcPr>
            <w:tcW w:w="1885" w:type="dxa"/>
          </w:tcPr>
          <w:p w14:paraId="4F49F7FC" w14:textId="6B1C6860" w:rsidR="0055280B" w:rsidRPr="001A4E1B" w:rsidRDefault="0055280B" w:rsidP="002E2623">
            <w:pPr>
              <w:keepNext/>
              <w:outlineLvl w:val="0"/>
              <w:rPr>
                <w:sz w:val="20"/>
                <w:szCs w:val="20"/>
              </w:rPr>
            </w:pPr>
            <w:r w:rsidRPr="001A4E1B">
              <w:rPr>
                <w:sz w:val="20"/>
                <w:szCs w:val="20"/>
              </w:rPr>
              <w:t>P</w:t>
            </w:r>
            <w:r>
              <w:rPr>
                <w:sz w:val="20"/>
                <w:szCs w:val="20"/>
              </w:rPr>
              <w:t>NUE</w:t>
            </w:r>
          </w:p>
        </w:tc>
        <w:tc>
          <w:tcPr>
            <w:tcW w:w="1260" w:type="dxa"/>
            <w:tcBorders>
              <w:top w:val="single" w:sz="4" w:space="0" w:color="auto"/>
              <w:left w:val="nil"/>
              <w:bottom w:val="single" w:sz="4" w:space="0" w:color="auto"/>
              <w:right w:val="single" w:sz="4" w:space="0" w:color="auto"/>
            </w:tcBorders>
            <w:shd w:val="clear" w:color="auto" w:fill="auto"/>
            <w:vAlign w:val="bottom"/>
          </w:tcPr>
          <w:p w14:paraId="63BB681E" w14:textId="794D93D2" w:rsidR="0055280B" w:rsidRPr="001A4E1B" w:rsidRDefault="0055280B" w:rsidP="002E2623">
            <w:pPr>
              <w:keepNext/>
              <w:jc w:val="right"/>
              <w:outlineLvl w:val="0"/>
              <w:rPr>
                <w:sz w:val="20"/>
                <w:szCs w:val="20"/>
              </w:rPr>
            </w:pPr>
            <w:r w:rsidRPr="001A4E1B">
              <w:rPr>
                <w:sz w:val="20"/>
                <w:szCs w:val="20"/>
              </w:rPr>
              <w:t>120</w:t>
            </w:r>
            <w:r w:rsidR="00615829">
              <w:rPr>
                <w:sz w:val="20"/>
                <w:szCs w:val="20"/>
              </w:rPr>
              <w:t xml:space="preserve"> </w:t>
            </w:r>
            <w:r w:rsidRPr="001A4E1B">
              <w:rPr>
                <w:sz w:val="20"/>
                <w:szCs w:val="20"/>
              </w:rPr>
              <w:t>700</w:t>
            </w:r>
          </w:p>
        </w:tc>
        <w:tc>
          <w:tcPr>
            <w:tcW w:w="1260" w:type="dxa"/>
            <w:tcBorders>
              <w:top w:val="single" w:sz="4" w:space="0" w:color="auto"/>
              <w:left w:val="single" w:sz="4" w:space="0" w:color="auto"/>
              <w:bottom w:val="single" w:sz="4" w:space="0" w:color="auto"/>
              <w:right w:val="single" w:sz="4" w:space="0" w:color="auto"/>
            </w:tcBorders>
          </w:tcPr>
          <w:p w14:paraId="2796447B" w14:textId="3DBC9F6A" w:rsidR="0055280B" w:rsidRPr="001A4E1B" w:rsidRDefault="0055280B" w:rsidP="002E2623">
            <w:pPr>
              <w:keepNext/>
              <w:jc w:val="right"/>
              <w:outlineLvl w:val="0"/>
              <w:rPr>
                <w:sz w:val="20"/>
                <w:szCs w:val="20"/>
              </w:rPr>
            </w:pPr>
            <w:r w:rsidRPr="001A4E1B">
              <w:rPr>
                <w:sz w:val="20"/>
                <w:szCs w:val="20"/>
              </w:rPr>
              <w:t>95</w:t>
            </w:r>
            <w:r w:rsidR="00615829">
              <w:rPr>
                <w:sz w:val="20"/>
                <w:szCs w:val="20"/>
              </w:rPr>
              <w:t xml:space="preserve"> </w:t>
            </w:r>
            <w:r w:rsidRPr="001A4E1B">
              <w:rPr>
                <w:sz w:val="20"/>
                <w:szCs w:val="20"/>
              </w:rPr>
              <w:t>800</w:t>
            </w:r>
          </w:p>
        </w:tc>
        <w:tc>
          <w:tcPr>
            <w:tcW w:w="1260" w:type="dxa"/>
            <w:tcBorders>
              <w:top w:val="single" w:sz="4" w:space="0" w:color="auto"/>
              <w:left w:val="single" w:sz="4" w:space="0" w:color="auto"/>
              <w:bottom w:val="single" w:sz="4" w:space="0" w:color="auto"/>
              <w:right w:val="single" w:sz="4" w:space="0" w:color="auto"/>
            </w:tcBorders>
          </w:tcPr>
          <w:p w14:paraId="4ACDE6A5" w14:textId="77777777" w:rsidR="0055280B" w:rsidRPr="001A4E1B" w:rsidRDefault="0055280B" w:rsidP="002E2623">
            <w:pPr>
              <w:keepNext/>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5816181D" w14:textId="5F7541C7" w:rsidR="0055280B" w:rsidRPr="001A4E1B" w:rsidRDefault="0055280B" w:rsidP="002E2623">
            <w:pPr>
              <w:keepNext/>
              <w:jc w:val="right"/>
              <w:outlineLvl w:val="0"/>
              <w:rPr>
                <w:sz w:val="20"/>
                <w:szCs w:val="20"/>
              </w:rPr>
            </w:pPr>
            <w:r w:rsidRPr="001A4E1B">
              <w:rPr>
                <w:sz w:val="20"/>
                <w:szCs w:val="20"/>
              </w:rPr>
              <w:t>144</w:t>
            </w:r>
            <w:r w:rsidR="00615829">
              <w:rPr>
                <w:sz w:val="20"/>
                <w:szCs w:val="20"/>
              </w:rPr>
              <w:t xml:space="preserve"> </w:t>
            </w:r>
            <w:r w:rsidRPr="001A4E1B">
              <w:rPr>
                <w:sz w:val="20"/>
                <w:szCs w:val="20"/>
              </w:rPr>
              <w:t>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62A7F802" w14:textId="77777777" w:rsidR="0055280B" w:rsidRPr="001A4E1B" w:rsidRDefault="0055280B" w:rsidP="002E2623">
            <w:pPr>
              <w:keepNext/>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60E25F02" w14:textId="00A9B78B" w:rsidR="0055280B" w:rsidRPr="001A4E1B" w:rsidRDefault="0055280B" w:rsidP="002E2623">
            <w:pPr>
              <w:keepNext/>
              <w:jc w:val="right"/>
              <w:outlineLvl w:val="0"/>
              <w:rPr>
                <w:sz w:val="20"/>
                <w:szCs w:val="20"/>
              </w:rPr>
            </w:pPr>
            <w:r w:rsidRPr="001A4E1B">
              <w:rPr>
                <w:sz w:val="20"/>
                <w:szCs w:val="20"/>
              </w:rPr>
              <w:t>360</w:t>
            </w:r>
            <w:r w:rsidR="00615829">
              <w:rPr>
                <w:sz w:val="20"/>
                <w:szCs w:val="20"/>
              </w:rPr>
              <w:t xml:space="preserve"> </w:t>
            </w:r>
            <w:r w:rsidRPr="001A4E1B">
              <w:rPr>
                <w:sz w:val="20"/>
                <w:szCs w:val="20"/>
              </w:rPr>
              <w:t>900</w:t>
            </w:r>
          </w:p>
        </w:tc>
      </w:tr>
      <w:tr w:rsidR="0055280B" w:rsidRPr="001A4E1B" w14:paraId="2F3D29C1" w14:textId="77777777" w:rsidTr="002E2623">
        <w:trPr>
          <w:trHeight w:val="230"/>
        </w:trPr>
        <w:tc>
          <w:tcPr>
            <w:tcW w:w="1885" w:type="dxa"/>
          </w:tcPr>
          <w:p w14:paraId="77F0D460" w14:textId="51157B37" w:rsidR="0055280B" w:rsidRPr="001A4E1B" w:rsidRDefault="0055280B" w:rsidP="002E2623">
            <w:pPr>
              <w:keepNext/>
              <w:outlineLvl w:val="0"/>
              <w:rPr>
                <w:sz w:val="20"/>
                <w:szCs w:val="20"/>
              </w:rPr>
            </w:pPr>
            <w:r w:rsidRPr="001A4E1B">
              <w:rPr>
                <w:sz w:val="20"/>
                <w:szCs w:val="20"/>
              </w:rPr>
              <w:t>O</w:t>
            </w:r>
            <w:r>
              <w:rPr>
                <w:sz w:val="20"/>
                <w:szCs w:val="20"/>
              </w:rPr>
              <w:t>NUDI</w:t>
            </w:r>
          </w:p>
        </w:tc>
        <w:tc>
          <w:tcPr>
            <w:tcW w:w="1260" w:type="dxa"/>
            <w:tcBorders>
              <w:top w:val="single" w:sz="4" w:space="0" w:color="auto"/>
              <w:left w:val="nil"/>
              <w:bottom w:val="single" w:sz="4" w:space="0" w:color="auto"/>
              <w:right w:val="single" w:sz="4" w:space="0" w:color="auto"/>
            </w:tcBorders>
            <w:shd w:val="clear" w:color="auto" w:fill="auto"/>
            <w:vAlign w:val="bottom"/>
          </w:tcPr>
          <w:p w14:paraId="6D10643A" w14:textId="41FA33CD" w:rsidR="0055280B" w:rsidRPr="001A4E1B" w:rsidRDefault="0055280B" w:rsidP="002E2623">
            <w:pPr>
              <w:keepNext/>
              <w:jc w:val="right"/>
              <w:outlineLvl w:val="0"/>
              <w:rPr>
                <w:sz w:val="20"/>
                <w:szCs w:val="20"/>
              </w:rPr>
            </w:pPr>
            <w:r w:rsidRPr="001A4E1B">
              <w:rPr>
                <w:sz w:val="20"/>
                <w:szCs w:val="20"/>
              </w:rPr>
              <w:t>60</w:t>
            </w:r>
            <w:r w:rsidR="00615829">
              <w:rPr>
                <w:sz w:val="20"/>
                <w:szCs w:val="20"/>
              </w:rPr>
              <w:t xml:space="preserve"> </w:t>
            </w:r>
            <w:r w:rsidRPr="001A4E1B">
              <w:rPr>
                <w:sz w:val="20"/>
                <w:szCs w:val="20"/>
              </w:rPr>
              <w:t>894</w:t>
            </w:r>
          </w:p>
        </w:tc>
        <w:tc>
          <w:tcPr>
            <w:tcW w:w="1260" w:type="dxa"/>
            <w:tcBorders>
              <w:top w:val="single" w:sz="4" w:space="0" w:color="auto"/>
              <w:left w:val="single" w:sz="4" w:space="0" w:color="auto"/>
              <w:bottom w:val="single" w:sz="4" w:space="0" w:color="auto"/>
              <w:right w:val="single" w:sz="4" w:space="0" w:color="auto"/>
            </w:tcBorders>
          </w:tcPr>
          <w:p w14:paraId="28E200EE" w14:textId="117027B8" w:rsidR="0055280B" w:rsidRPr="001A4E1B" w:rsidRDefault="0055280B" w:rsidP="002E2623">
            <w:pPr>
              <w:keepNext/>
              <w:jc w:val="right"/>
              <w:outlineLvl w:val="0"/>
              <w:rPr>
                <w:sz w:val="20"/>
                <w:szCs w:val="20"/>
              </w:rPr>
            </w:pPr>
            <w:r w:rsidRPr="001A4E1B">
              <w:rPr>
                <w:sz w:val="20"/>
                <w:szCs w:val="20"/>
              </w:rPr>
              <w:t>82</w:t>
            </w:r>
            <w:r w:rsidR="00615829">
              <w:rPr>
                <w:sz w:val="20"/>
                <w:szCs w:val="20"/>
              </w:rPr>
              <w:t xml:space="preserve"> </w:t>
            </w:r>
            <w:r w:rsidRPr="001A4E1B">
              <w:rPr>
                <w:sz w:val="20"/>
                <w:szCs w:val="20"/>
              </w:rPr>
              <w:t>386</w:t>
            </w:r>
          </w:p>
        </w:tc>
        <w:tc>
          <w:tcPr>
            <w:tcW w:w="1260" w:type="dxa"/>
            <w:tcBorders>
              <w:top w:val="single" w:sz="4" w:space="0" w:color="auto"/>
              <w:left w:val="single" w:sz="4" w:space="0" w:color="auto"/>
              <w:bottom w:val="single" w:sz="4" w:space="0" w:color="auto"/>
              <w:right w:val="single" w:sz="4" w:space="0" w:color="auto"/>
            </w:tcBorders>
          </w:tcPr>
          <w:p w14:paraId="014A67AE" w14:textId="77777777" w:rsidR="0055280B" w:rsidRPr="001A4E1B" w:rsidRDefault="0055280B" w:rsidP="002E2623">
            <w:pPr>
              <w:keepNext/>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E78410D" w14:textId="569F7B8D" w:rsidR="0055280B" w:rsidRPr="001A4E1B" w:rsidRDefault="0055280B" w:rsidP="002E2623">
            <w:pPr>
              <w:keepNext/>
              <w:jc w:val="right"/>
              <w:outlineLvl w:val="0"/>
              <w:rPr>
                <w:sz w:val="20"/>
                <w:szCs w:val="20"/>
              </w:rPr>
            </w:pPr>
            <w:r w:rsidRPr="001A4E1B">
              <w:rPr>
                <w:sz w:val="20"/>
                <w:szCs w:val="20"/>
              </w:rPr>
              <w:t>35</w:t>
            </w:r>
            <w:r w:rsidR="00615829">
              <w:rPr>
                <w:sz w:val="20"/>
                <w:szCs w:val="20"/>
              </w:rPr>
              <w:t xml:space="preserve"> </w:t>
            </w:r>
            <w:r w:rsidRPr="001A4E1B">
              <w:rPr>
                <w:sz w:val="20"/>
                <w:szCs w:val="20"/>
              </w:rPr>
              <w:t>820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0664441A" w14:textId="77777777" w:rsidR="0055280B" w:rsidRPr="001A4E1B" w:rsidRDefault="0055280B" w:rsidP="002E2623">
            <w:pPr>
              <w:keepNext/>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4F955726" w14:textId="488CB5BD" w:rsidR="0055280B" w:rsidRPr="001A4E1B" w:rsidRDefault="0055280B" w:rsidP="002E2623">
            <w:pPr>
              <w:keepNext/>
              <w:jc w:val="right"/>
              <w:outlineLvl w:val="0"/>
              <w:rPr>
                <w:sz w:val="20"/>
                <w:szCs w:val="20"/>
              </w:rPr>
            </w:pPr>
            <w:r w:rsidRPr="001A4E1B">
              <w:rPr>
                <w:sz w:val="20"/>
                <w:szCs w:val="20"/>
              </w:rPr>
              <w:t>179</w:t>
            </w:r>
            <w:r w:rsidR="00615829">
              <w:rPr>
                <w:sz w:val="20"/>
                <w:szCs w:val="20"/>
              </w:rPr>
              <w:t xml:space="preserve"> </w:t>
            </w:r>
            <w:r w:rsidRPr="001A4E1B">
              <w:rPr>
                <w:sz w:val="20"/>
                <w:szCs w:val="20"/>
              </w:rPr>
              <w:t>100</w:t>
            </w:r>
          </w:p>
        </w:tc>
      </w:tr>
      <w:tr w:rsidR="0055280B" w:rsidRPr="001A4E1B" w14:paraId="7074AD55" w14:textId="77777777" w:rsidTr="002E2623">
        <w:trPr>
          <w:trHeight w:val="230"/>
        </w:trPr>
        <w:tc>
          <w:tcPr>
            <w:tcW w:w="1885" w:type="dxa"/>
            <w:tcBorders>
              <w:bottom w:val="single" w:sz="4" w:space="0" w:color="auto"/>
            </w:tcBorders>
          </w:tcPr>
          <w:p w14:paraId="5877A448" w14:textId="77777777" w:rsidR="0055280B" w:rsidRPr="001A4E1B" w:rsidRDefault="0055280B" w:rsidP="002E2623">
            <w:pPr>
              <w:keepNext/>
              <w:outlineLvl w:val="0"/>
              <w:rPr>
                <w:b/>
                <w:sz w:val="20"/>
                <w:szCs w:val="20"/>
              </w:rPr>
            </w:pPr>
            <w:r w:rsidRPr="001A4E1B">
              <w:rPr>
                <w:b/>
                <w:sz w:val="20"/>
                <w:szCs w:val="20"/>
              </w:rPr>
              <w:t>Total</w:t>
            </w:r>
          </w:p>
        </w:tc>
        <w:tc>
          <w:tcPr>
            <w:tcW w:w="1260" w:type="dxa"/>
            <w:tcBorders>
              <w:top w:val="single" w:sz="4" w:space="0" w:color="auto"/>
              <w:left w:val="nil"/>
              <w:bottom w:val="single" w:sz="4" w:space="0" w:color="auto"/>
              <w:right w:val="single" w:sz="4" w:space="0" w:color="auto"/>
            </w:tcBorders>
            <w:shd w:val="clear" w:color="auto" w:fill="auto"/>
          </w:tcPr>
          <w:p w14:paraId="00E64FD4" w14:textId="05D6EB09" w:rsidR="0055280B" w:rsidRPr="001A4E1B" w:rsidRDefault="0055280B" w:rsidP="002E2623">
            <w:pPr>
              <w:keepNext/>
              <w:jc w:val="right"/>
              <w:outlineLvl w:val="0"/>
              <w:rPr>
                <w:b/>
                <w:sz w:val="20"/>
                <w:szCs w:val="20"/>
              </w:rPr>
            </w:pPr>
            <w:r w:rsidRPr="001A4E1B">
              <w:rPr>
                <w:b/>
                <w:sz w:val="20"/>
                <w:szCs w:val="20"/>
              </w:rPr>
              <w:t>181</w:t>
            </w:r>
            <w:r w:rsidR="00615829">
              <w:rPr>
                <w:b/>
                <w:sz w:val="20"/>
                <w:szCs w:val="20"/>
              </w:rPr>
              <w:t xml:space="preserve"> </w:t>
            </w:r>
            <w:r w:rsidRPr="001A4E1B">
              <w:rPr>
                <w:b/>
                <w:sz w:val="20"/>
                <w:szCs w:val="20"/>
              </w:rPr>
              <w:t>594</w:t>
            </w:r>
          </w:p>
        </w:tc>
        <w:tc>
          <w:tcPr>
            <w:tcW w:w="1260" w:type="dxa"/>
            <w:tcBorders>
              <w:top w:val="single" w:sz="4" w:space="0" w:color="auto"/>
              <w:left w:val="single" w:sz="4" w:space="0" w:color="auto"/>
              <w:bottom w:val="single" w:sz="4" w:space="0" w:color="auto"/>
              <w:right w:val="single" w:sz="4" w:space="0" w:color="auto"/>
            </w:tcBorders>
          </w:tcPr>
          <w:p w14:paraId="1E911A2F" w14:textId="0906B354" w:rsidR="0055280B" w:rsidRPr="001A4E1B" w:rsidRDefault="0055280B" w:rsidP="002E2623">
            <w:pPr>
              <w:keepNext/>
              <w:jc w:val="right"/>
              <w:outlineLvl w:val="0"/>
              <w:rPr>
                <w:b/>
                <w:sz w:val="20"/>
                <w:szCs w:val="20"/>
              </w:rPr>
            </w:pPr>
            <w:r w:rsidRPr="001A4E1B">
              <w:rPr>
                <w:b/>
                <w:sz w:val="20"/>
                <w:szCs w:val="20"/>
              </w:rPr>
              <w:t>178</w:t>
            </w:r>
            <w:r w:rsidR="00615829">
              <w:rPr>
                <w:b/>
                <w:sz w:val="20"/>
                <w:szCs w:val="20"/>
              </w:rPr>
              <w:t xml:space="preserve"> </w:t>
            </w:r>
            <w:r w:rsidRPr="001A4E1B">
              <w:rPr>
                <w:b/>
                <w:sz w:val="20"/>
                <w:szCs w:val="20"/>
              </w:rPr>
              <w:t>186</w:t>
            </w:r>
          </w:p>
        </w:tc>
        <w:tc>
          <w:tcPr>
            <w:tcW w:w="1260" w:type="dxa"/>
            <w:tcBorders>
              <w:top w:val="single" w:sz="4" w:space="0" w:color="auto"/>
              <w:left w:val="single" w:sz="4" w:space="0" w:color="auto"/>
              <w:bottom w:val="single" w:sz="4" w:space="0" w:color="auto"/>
              <w:right w:val="single" w:sz="4" w:space="0" w:color="auto"/>
            </w:tcBorders>
          </w:tcPr>
          <w:p w14:paraId="3FA65052" w14:textId="77777777" w:rsidR="0055280B" w:rsidRPr="001A4E1B" w:rsidRDefault="0055280B" w:rsidP="002E2623">
            <w:pPr>
              <w:keepNext/>
              <w:jc w:val="right"/>
              <w:outlineLvl w:val="0"/>
              <w:rPr>
                <w:b/>
                <w:bCs/>
                <w:sz w:val="20"/>
                <w:szCs w:val="20"/>
              </w:rPr>
            </w:pPr>
            <w:r w:rsidRPr="001A4E1B">
              <w:rPr>
                <w:b/>
                <w:bCs/>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A64378F" w14:textId="0908E9F8" w:rsidR="0055280B" w:rsidRPr="001A4E1B" w:rsidRDefault="0055280B" w:rsidP="002E2623">
            <w:pPr>
              <w:keepNext/>
              <w:jc w:val="right"/>
              <w:outlineLvl w:val="0"/>
              <w:rPr>
                <w:b/>
                <w:sz w:val="20"/>
                <w:szCs w:val="20"/>
              </w:rPr>
            </w:pPr>
            <w:r w:rsidRPr="001A4E1B">
              <w:rPr>
                <w:b/>
                <w:sz w:val="20"/>
                <w:szCs w:val="20"/>
              </w:rPr>
              <w:t>180</w:t>
            </w:r>
            <w:r w:rsidR="00615829">
              <w:rPr>
                <w:b/>
                <w:sz w:val="20"/>
                <w:szCs w:val="20"/>
              </w:rPr>
              <w:t xml:space="preserve"> </w:t>
            </w:r>
            <w:r w:rsidRPr="001A4E1B">
              <w:rPr>
                <w:b/>
                <w:sz w:val="20"/>
                <w:szCs w:val="20"/>
              </w:rPr>
              <w:t>220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21B46269" w14:textId="77777777" w:rsidR="0055280B" w:rsidRPr="001A4E1B" w:rsidRDefault="0055280B" w:rsidP="002E2623">
            <w:pPr>
              <w:keepNext/>
              <w:jc w:val="right"/>
              <w:outlineLvl w:val="0"/>
              <w:rPr>
                <w:b/>
                <w:sz w:val="20"/>
                <w:szCs w:val="20"/>
              </w:rPr>
            </w:pPr>
            <w:r w:rsidRPr="001A4E1B">
              <w:rPr>
                <w:b/>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20301A7B" w14:textId="762D0680" w:rsidR="0055280B" w:rsidRPr="001A4E1B" w:rsidRDefault="0055280B" w:rsidP="002E2623">
            <w:pPr>
              <w:keepNext/>
              <w:jc w:val="right"/>
              <w:outlineLvl w:val="0"/>
              <w:rPr>
                <w:b/>
                <w:sz w:val="20"/>
                <w:szCs w:val="20"/>
              </w:rPr>
            </w:pPr>
            <w:r w:rsidRPr="001A4E1B">
              <w:rPr>
                <w:b/>
                <w:sz w:val="20"/>
                <w:szCs w:val="20"/>
              </w:rPr>
              <w:t>540</w:t>
            </w:r>
            <w:r w:rsidR="00615829">
              <w:rPr>
                <w:b/>
                <w:sz w:val="20"/>
                <w:szCs w:val="20"/>
              </w:rPr>
              <w:t xml:space="preserve"> </w:t>
            </w:r>
            <w:r w:rsidRPr="001A4E1B">
              <w:rPr>
                <w:b/>
                <w:sz w:val="20"/>
                <w:szCs w:val="20"/>
              </w:rPr>
              <w:t>000</w:t>
            </w:r>
          </w:p>
        </w:tc>
      </w:tr>
      <w:tr w:rsidR="0055280B" w:rsidRPr="001A4E1B" w14:paraId="691FE05F" w14:textId="77777777" w:rsidTr="002E2623">
        <w:trPr>
          <w:trHeight w:val="230"/>
        </w:trPr>
        <w:tc>
          <w:tcPr>
            <w:tcW w:w="1885" w:type="dxa"/>
          </w:tcPr>
          <w:p w14:paraId="472A8F1D" w14:textId="6157A34B" w:rsidR="0055280B" w:rsidRPr="001A4E1B" w:rsidRDefault="0055280B" w:rsidP="002E2623">
            <w:pPr>
              <w:outlineLvl w:val="0"/>
              <w:rPr>
                <w:b/>
                <w:sz w:val="20"/>
                <w:szCs w:val="20"/>
              </w:rPr>
            </w:pPr>
            <w:proofErr w:type="spellStart"/>
            <w:r w:rsidRPr="001A4E1B">
              <w:rPr>
                <w:b/>
                <w:sz w:val="20"/>
                <w:szCs w:val="20"/>
              </w:rPr>
              <w:t>R</w:t>
            </w:r>
            <w:r>
              <w:rPr>
                <w:b/>
                <w:sz w:val="20"/>
                <w:szCs w:val="20"/>
              </w:rPr>
              <w:t>évisé</w:t>
            </w:r>
            <w:proofErr w:type="spellEnd"/>
          </w:p>
        </w:tc>
        <w:tc>
          <w:tcPr>
            <w:tcW w:w="1260" w:type="dxa"/>
            <w:tcBorders>
              <w:top w:val="single" w:sz="4" w:space="0" w:color="auto"/>
            </w:tcBorders>
          </w:tcPr>
          <w:p w14:paraId="46C12154" w14:textId="77777777" w:rsidR="0055280B" w:rsidRPr="001A4E1B" w:rsidRDefault="0055280B" w:rsidP="002E2623">
            <w:pPr>
              <w:outlineLvl w:val="0"/>
              <w:rPr>
                <w:sz w:val="20"/>
                <w:szCs w:val="20"/>
              </w:rPr>
            </w:pPr>
          </w:p>
        </w:tc>
        <w:tc>
          <w:tcPr>
            <w:tcW w:w="1260" w:type="dxa"/>
            <w:tcBorders>
              <w:top w:val="single" w:sz="4" w:space="0" w:color="auto"/>
            </w:tcBorders>
          </w:tcPr>
          <w:p w14:paraId="7A286C87" w14:textId="77777777" w:rsidR="0055280B" w:rsidRPr="001A4E1B" w:rsidRDefault="0055280B" w:rsidP="002E2623">
            <w:pPr>
              <w:outlineLvl w:val="0"/>
              <w:rPr>
                <w:sz w:val="20"/>
                <w:szCs w:val="20"/>
              </w:rPr>
            </w:pPr>
          </w:p>
        </w:tc>
        <w:tc>
          <w:tcPr>
            <w:tcW w:w="1260" w:type="dxa"/>
            <w:tcBorders>
              <w:top w:val="single" w:sz="4" w:space="0" w:color="auto"/>
            </w:tcBorders>
          </w:tcPr>
          <w:p w14:paraId="7BD86F26" w14:textId="77777777" w:rsidR="0055280B" w:rsidRPr="001A4E1B" w:rsidRDefault="0055280B" w:rsidP="002E2623">
            <w:pPr>
              <w:outlineLvl w:val="0"/>
              <w:rPr>
                <w:sz w:val="20"/>
                <w:szCs w:val="20"/>
              </w:rPr>
            </w:pPr>
          </w:p>
        </w:tc>
        <w:tc>
          <w:tcPr>
            <w:tcW w:w="1260" w:type="dxa"/>
            <w:tcBorders>
              <w:top w:val="single" w:sz="4" w:space="0" w:color="auto"/>
            </w:tcBorders>
          </w:tcPr>
          <w:p w14:paraId="392D0B9A" w14:textId="77777777" w:rsidR="0055280B" w:rsidRPr="001A4E1B" w:rsidRDefault="0055280B" w:rsidP="002E2623">
            <w:pPr>
              <w:outlineLvl w:val="0"/>
              <w:rPr>
                <w:sz w:val="20"/>
                <w:szCs w:val="20"/>
              </w:rPr>
            </w:pPr>
          </w:p>
        </w:tc>
        <w:tc>
          <w:tcPr>
            <w:tcW w:w="1260" w:type="dxa"/>
            <w:tcBorders>
              <w:top w:val="single" w:sz="4" w:space="0" w:color="auto"/>
            </w:tcBorders>
          </w:tcPr>
          <w:p w14:paraId="1022E419" w14:textId="77777777" w:rsidR="0055280B" w:rsidRPr="001A4E1B" w:rsidRDefault="0055280B" w:rsidP="002E2623">
            <w:pPr>
              <w:outlineLvl w:val="0"/>
              <w:rPr>
                <w:sz w:val="20"/>
                <w:szCs w:val="20"/>
              </w:rPr>
            </w:pPr>
          </w:p>
        </w:tc>
        <w:tc>
          <w:tcPr>
            <w:tcW w:w="1260" w:type="dxa"/>
            <w:tcBorders>
              <w:top w:val="single" w:sz="4" w:space="0" w:color="auto"/>
            </w:tcBorders>
          </w:tcPr>
          <w:p w14:paraId="25953BB2" w14:textId="77777777" w:rsidR="0055280B" w:rsidRPr="001A4E1B" w:rsidRDefault="0055280B" w:rsidP="002E2623">
            <w:pPr>
              <w:outlineLvl w:val="0"/>
              <w:rPr>
                <w:sz w:val="20"/>
                <w:szCs w:val="20"/>
              </w:rPr>
            </w:pPr>
          </w:p>
        </w:tc>
      </w:tr>
      <w:tr w:rsidR="0055280B" w:rsidRPr="001A4E1B" w14:paraId="24CCDF91" w14:textId="77777777" w:rsidTr="002E2623">
        <w:trPr>
          <w:trHeight w:val="230"/>
        </w:trPr>
        <w:tc>
          <w:tcPr>
            <w:tcW w:w="1885" w:type="dxa"/>
            <w:tcBorders>
              <w:top w:val="single" w:sz="4" w:space="0" w:color="auto"/>
              <w:bottom w:val="single" w:sz="4" w:space="0" w:color="auto"/>
              <w:right w:val="single" w:sz="4" w:space="0" w:color="auto"/>
            </w:tcBorders>
          </w:tcPr>
          <w:p w14:paraId="06EF8C02" w14:textId="132444CB" w:rsidR="0055280B" w:rsidRPr="001A4E1B" w:rsidRDefault="0055280B" w:rsidP="002E2623">
            <w:pPr>
              <w:outlineLvl w:val="0"/>
              <w:rPr>
                <w:sz w:val="20"/>
                <w:szCs w:val="20"/>
              </w:rPr>
            </w:pPr>
            <w:r w:rsidRPr="001A4E1B">
              <w:rPr>
                <w:sz w:val="20"/>
                <w:szCs w:val="20"/>
              </w:rPr>
              <w:t>P</w:t>
            </w:r>
            <w:r>
              <w:rPr>
                <w:sz w:val="20"/>
                <w:szCs w:val="20"/>
              </w:rPr>
              <w:t>NUE</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2EDAE6FE" w14:textId="1DFE10E5" w:rsidR="0055280B" w:rsidRPr="001A4E1B" w:rsidRDefault="0055280B" w:rsidP="002E2623">
            <w:pPr>
              <w:jc w:val="right"/>
              <w:outlineLvl w:val="0"/>
              <w:rPr>
                <w:sz w:val="20"/>
                <w:szCs w:val="20"/>
              </w:rPr>
            </w:pPr>
            <w:r w:rsidRPr="001A4E1B">
              <w:rPr>
                <w:sz w:val="20"/>
                <w:szCs w:val="20"/>
              </w:rPr>
              <w:t>166</w:t>
            </w:r>
            <w:r w:rsidR="00615829">
              <w:rPr>
                <w:sz w:val="20"/>
                <w:szCs w:val="20"/>
              </w:rPr>
              <w:t xml:space="preserve"> </w:t>
            </w:r>
            <w:r w:rsidRPr="001A4E1B">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14:paraId="1EDC75F1" w14:textId="77777777" w:rsidR="0055280B" w:rsidRPr="001A4E1B" w:rsidRDefault="0055280B" w:rsidP="002E2623">
            <w:pPr>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tcPr>
          <w:p w14:paraId="0AA565F6" w14:textId="49B3312B" w:rsidR="0055280B" w:rsidRPr="001A4E1B" w:rsidRDefault="0055280B" w:rsidP="002E2623">
            <w:pPr>
              <w:ind w:right="100"/>
              <w:jc w:val="right"/>
              <w:outlineLvl w:val="0"/>
              <w:rPr>
                <w:sz w:val="20"/>
                <w:szCs w:val="20"/>
              </w:rPr>
            </w:pPr>
            <w:r w:rsidRPr="001A4E1B">
              <w:rPr>
                <w:sz w:val="20"/>
                <w:szCs w:val="20"/>
              </w:rPr>
              <w:t>158</w:t>
            </w:r>
            <w:r w:rsidR="00615829">
              <w:rPr>
                <w:sz w:val="20"/>
                <w:szCs w:val="20"/>
              </w:rPr>
              <w:t xml:space="preserve"> </w:t>
            </w:r>
            <w:r w:rsidRPr="001A4E1B">
              <w:rPr>
                <w:sz w:val="20"/>
                <w:szCs w:val="20"/>
              </w:rPr>
              <w:t>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64545D1" w14:textId="77777777" w:rsidR="0055280B" w:rsidRPr="001A4E1B" w:rsidRDefault="0055280B" w:rsidP="002E2623">
            <w:pPr>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2A94264A" w14:textId="66A1A63E" w:rsidR="0055280B" w:rsidRPr="001A4E1B" w:rsidRDefault="0055280B" w:rsidP="002E2623">
            <w:pPr>
              <w:jc w:val="right"/>
              <w:outlineLvl w:val="0"/>
              <w:rPr>
                <w:sz w:val="20"/>
                <w:szCs w:val="20"/>
              </w:rPr>
            </w:pPr>
            <w:r w:rsidRPr="001A4E1B">
              <w:rPr>
                <w:sz w:val="20"/>
                <w:szCs w:val="20"/>
              </w:rPr>
              <w:t>36</w:t>
            </w:r>
            <w:r w:rsidR="00615829">
              <w:rPr>
                <w:sz w:val="20"/>
                <w:szCs w:val="20"/>
              </w:rPr>
              <w:t xml:space="preserve"> </w:t>
            </w:r>
            <w:r w:rsidRPr="001A4E1B">
              <w:rPr>
                <w:sz w:val="20"/>
                <w:szCs w:val="20"/>
              </w:rPr>
              <w:t>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08DA3AD" w14:textId="3A101E32" w:rsidR="0055280B" w:rsidRPr="001A4E1B" w:rsidRDefault="0055280B" w:rsidP="002E2623">
            <w:pPr>
              <w:jc w:val="right"/>
              <w:outlineLvl w:val="0"/>
              <w:rPr>
                <w:sz w:val="20"/>
                <w:szCs w:val="20"/>
              </w:rPr>
            </w:pPr>
            <w:r w:rsidRPr="001A4E1B">
              <w:rPr>
                <w:sz w:val="20"/>
                <w:szCs w:val="20"/>
              </w:rPr>
              <w:t>360</w:t>
            </w:r>
            <w:r w:rsidR="00615829">
              <w:rPr>
                <w:sz w:val="20"/>
                <w:szCs w:val="20"/>
              </w:rPr>
              <w:t xml:space="preserve"> </w:t>
            </w:r>
            <w:r w:rsidRPr="001A4E1B">
              <w:rPr>
                <w:sz w:val="20"/>
                <w:szCs w:val="20"/>
              </w:rPr>
              <w:t>900</w:t>
            </w:r>
          </w:p>
        </w:tc>
      </w:tr>
      <w:tr w:rsidR="0055280B" w:rsidRPr="001A4E1B" w14:paraId="4951F562" w14:textId="77777777" w:rsidTr="002E2623">
        <w:trPr>
          <w:trHeight w:val="230"/>
        </w:trPr>
        <w:tc>
          <w:tcPr>
            <w:tcW w:w="1885" w:type="dxa"/>
            <w:tcBorders>
              <w:top w:val="single" w:sz="4" w:space="0" w:color="auto"/>
              <w:bottom w:val="single" w:sz="4" w:space="0" w:color="auto"/>
              <w:right w:val="single" w:sz="4" w:space="0" w:color="auto"/>
            </w:tcBorders>
          </w:tcPr>
          <w:p w14:paraId="62A98E99" w14:textId="712092AA" w:rsidR="0055280B" w:rsidRPr="001A4E1B" w:rsidRDefault="0055280B" w:rsidP="002E2623">
            <w:pPr>
              <w:outlineLvl w:val="0"/>
              <w:rPr>
                <w:sz w:val="20"/>
                <w:szCs w:val="20"/>
              </w:rPr>
            </w:pPr>
            <w:r w:rsidRPr="001A4E1B">
              <w:rPr>
                <w:sz w:val="20"/>
                <w:szCs w:val="20"/>
              </w:rPr>
              <w:t>O</w:t>
            </w:r>
            <w:r>
              <w:rPr>
                <w:sz w:val="20"/>
                <w:szCs w:val="20"/>
              </w:rPr>
              <w:t>NUDI</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DD06404" w14:textId="04B00F34" w:rsidR="0055280B" w:rsidRPr="001A4E1B" w:rsidRDefault="0055280B" w:rsidP="002E2623">
            <w:pPr>
              <w:jc w:val="right"/>
              <w:outlineLvl w:val="0"/>
              <w:rPr>
                <w:sz w:val="20"/>
                <w:szCs w:val="20"/>
              </w:rPr>
            </w:pPr>
            <w:r w:rsidRPr="001A4E1B">
              <w:rPr>
                <w:sz w:val="20"/>
                <w:szCs w:val="20"/>
              </w:rPr>
              <w:t>61</w:t>
            </w:r>
            <w:r w:rsidR="00615829">
              <w:rPr>
                <w:sz w:val="20"/>
                <w:szCs w:val="20"/>
              </w:rPr>
              <w:t xml:space="preserve"> </w:t>
            </w:r>
            <w:r w:rsidRPr="001A4E1B">
              <w:rPr>
                <w:sz w:val="20"/>
                <w:szCs w:val="20"/>
              </w:rPr>
              <w:t>000</w:t>
            </w:r>
          </w:p>
        </w:tc>
        <w:tc>
          <w:tcPr>
            <w:tcW w:w="1260" w:type="dxa"/>
            <w:tcBorders>
              <w:top w:val="single" w:sz="4" w:space="0" w:color="auto"/>
              <w:left w:val="single" w:sz="4" w:space="0" w:color="auto"/>
              <w:bottom w:val="single" w:sz="4" w:space="0" w:color="auto"/>
              <w:right w:val="single" w:sz="4" w:space="0" w:color="auto"/>
            </w:tcBorders>
          </w:tcPr>
          <w:p w14:paraId="5E99BE86" w14:textId="77777777" w:rsidR="0055280B" w:rsidRPr="001A4E1B" w:rsidRDefault="0055280B" w:rsidP="002E2623">
            <w:pPr>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tcPr>
          <w:p w14:paraId="4B2F090C" w14:textId="081B21C8" w:rsidR="0055280B" w:rsidRPr="001A4E1B" w:rsidRDefault="0055280B" w:rsidP="002E2623">
            <w:pPr>
              <w:ind w:right="100"/>
              <w:jc w:val="right"/>
              <w:outlineLvl w:val="0"/>
              <w:rPr>
                <w:sz w:val="20"/>
                <w:szCs w:val="20"/>
              </w:rPr>
            </w:pPr>
            <w:r w:rsidRPr="001A4E1B">
              <w:rPr>
                <w:sz w:val="20"/>
                <w:szCs w:val="20"/>
              </w:rPr>
              <w:t>99</w:t>
            </w:r>
            <w:r w:rsidR="00615829">
              <w:rPr>
                <w:sz w:val="20"/>
                <w:szCs w:val="20"/>
              </w:rPr>
              <w:t xml:space="preserve"> </w:t>
            </w:r>
            <w:r w:rsidRPr="001A4E1B">
              <w:rPr>
                <w:sz w:val="20"/>
                <w:szCs w:val="20"/>
              </w:rPr>
              <w:t>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67B008D" w14:textId="77777777" w:rsidR="0055280B" w:rsidRPr="001A4E1B" w:rsidRDefault="0055280B" w:rsidP="002E2623">
            <w:pPr>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7D11058" w14:textId="05838298" w:rsidR="0055280B" w:rsidRPr="001A4E1B" w:rsidRDefault="0055280B" w:rsidP="002E2623">
            <w:pPr>
              <w:jc w:val="right"/>
              <w:outlineLvl w:val="0"/>
              <w:rPr>
                <w:sz w:val="20"/>
                <w:szCs w:val="20"/>
              </w:rPr>
            </w:pPr>
            <w:r w:rsidRPr="001A4E1B">
              <w:rPr>
                <w:sz w:val="20"/>
                <w:szCs w:val="20"/>
              </w:rPr>
              <w:t>18</w:t>
            </w:r>
            <w:r w:rsidR="00615829">
              <w:rPr>
                <w:sz w:val="20"/>
                <w:szCs w:val="20"/>
              </w:rPr>
              <w:t xml:space="preserve"> </w:t>
            </w:r>
            <w:r w:rsidRPr="001A4E1B">
              <w:rPr>
                <w:sz w:val="20"/>
                <w:szCs w:val="20"/>
              </w:rPr>
              <w:t>500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4A6CC1C1" w14:textId="531277C5" w:rsidR="0055280B" w:rsidRPr="001A4E1B" w:rsidRDefault="0055280B" w:rsidP="002E2623">
            <w:pPr>
              <w:jc w:val="right"/>
              <w:outlineLvl w:val="0"/>
              <w:rPr>
                <w:sz w:val="20"/>
                <w:szCs w:val="20"/>
              </w:rPr>
            </w:pPr>
            <w:r w:rsidRPr="001A4E1B">
              <w:rPr>
                <w:sz w:val="20"/>
                <w:szCs w:val="20"/>
              </w:rPr>
              <w:t>179</w:t>
            </w:r>
            <w:r w:rsidR="00615829">
              <w:rPr>
                <w:sz w:val="20"/>
                <w:szCs w:val="20"/>
              </w:rPr>
              <w:t xml:space="preserve"> </w:t>
            </w:r>
            <w:r w:rsidRPr="001A4E1B">
              <w:rPr>
                <w:sz w:val="20"/>
                <w:szCs w:val="20"/>
              </w:rPr>
              <w:t>100</w:t>
            </w:r>
          </w:p>
        </w:tc>
      </w:tr>
      <w:tr w:rsidR="0055280B" w:rsidRPr="001A4E1B" w14:paraId="7E213224" w14:textId="77777777" w:rsidTr="002E2623">
        <w:trPr>
          <w:trHeight w:val="230"/>
        </w:trPr>
        <w:tc>
          <w:tcPr>
            <w:tcW w:w="1885" w:type="dxa"/>
            <w:tcBorders>
              <w:top w:val="single" w:sz="4" w:space="0" w:color="auto"/>
              <w:bottom w:val="single" w:sz="4" w:space="0" w:color="auto"/>
              <w:right w:val="single" w:sz="4" w:space="0" w:color="auto"/>
            </w:tcBorders>
          </w:tcPr>
          <w:p w14:paraId="683F9C7F" w14:textId="77777777" w:rsidR="0055280B" w:rsidRPr="001A4E1B" w:rsidRDefault="0055280B" w:rsidP="002E2623">
            <w:pPr>
              <w:outlineLvl w:val="0"/>
              <w:rPr>
                <w:b/>
                <w:sz w:val="20"/>
                <w:szCs w:val="20"/>
              </w:rPr>
            </w:pPr>
            <w:r w:rsidRPr="001A4E1B">
              <w:rPr>
                <w:b/>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B63A38E" w14:textId="53BDF548" w:rsidR="0055280B" w:rsidRPr="001A4E1B" w:rsidRDefault="0055280B" w:rsidP="002E2623">
            <w:pPr>
              <w:jc w:val="right"/>
              <w:outlineLvl w:val="0"/>
              <w:rPr>
                <w:b/>
                <w:sz w:val="20"/>
                <w:szCs w:val="20"/>
              </w:rPr>
            </w:pPr>
            <w:r w:rsidRPr="001A4E1B">
              <w:rPr>
                <w:b/>
                <w:sz w:val="20"/>
                <w:szCs w:val="20"/>
              </w:rPr>
              <w:t>227</w:t>
            </w:r>
            <w:r w:rsidR="00615829">
              <w:rPr>
                <w:b/>
                <w:sz w:val="20"/>
                <w:szCs w:val="20"/>
              </w:rPr>
              <w:t xml:space="preserve"> </w:t>
            </w:r>
            <w:r w:rsidRPr="001A4E1B">
              <w:rPr>
                <w:b/>
                <w:sz w:val="20"/>
                <w:szCs w:val="20"/>
              </w:rPr>
              <w:t>100</w:t>
            </w:r>
          </w:p>
        </w:tc>
        <w:tc>
          <w:tcPr>
            <w:tcW w:w="1260" w:type="dxa"/>
            <w:tcBorders>
              <w:top w:val="single" w:sz="4" w:space="0" w:color="auto"/>
              <w:left w:val="single" w:sz="4" w:space="0" w:color="auto"/>
              <w:bottom w:val="single" w:sz="4" w:space="0" w:color="auto"/>
              <w:right w:val="single" w:sz="4" w:space="0" w:color="auto"/>
            </w:tcBorders>
          </w:tcPr>
          <w:p w14:paraId="68865C3F" w14:textId="77777777" w:rsidR="0055280B" w:rsidRPr="001A4E1B" w:rsidRDefault="0055280B" w:rsidP="002E2623">
            <w:pPr>
              <w:jc w:val="right"/>
              <w:outlineLvl w:val="0"/>
              <w:rPr>
                <w:b/>
                <w:bCs/>
                <w:sz w:val="20"/>
                <w:szCs w:val="20"/>
              </w:rPr>
            </w:pPr>
            <w:r w:rsidRPr="001A4E1B">
              <w:rPr>
                <w:b/>
                <w:bCs/>
                <w:sz w:val="20"/>
                <w:szCs w:val="20"/>
              </w:rPr>
              <w:t>0</w:t>
            </w:r>
          </w:p>
        </w:tc>
        <w:tc>
          <w:tcPr>
            <w:tcW w:w="1260" w:type="dxa"/>
            <w:tcBorders>
              <w:top w:val="single" w:sz="4" w:space="0" w:color="auto"/>
              <w:left w:val="single" w:sz="4" w:space="0" w:color="auto"/>
              <w:bottom w:val="single" w:sz="4" w:space="0" w:color="auto"/>
              <w:right w:val="single" w:sz="4" w:space="0" w:color="auto"/>
            </w:tcBorders>
          </w:tcPr>
          <w:p w14:paraId="058DB8AE" w14:textId="533D0997" w:rsidR="0055280B" w:rsidRPr="001A4E1B" w:rsidRDefault="0055280B" w:rsidP="002E2623">
            <w:pPr>
              <w:ind w:right="100"/>
              <w:jc w:val="right"/>
              <w:outlineLvl w:val="0"/>
              <w:rPr>
                <w:b/>
                <w:sz w:val="20"/>
                <w:szCs w:val="20"/>
              </w:rPr>
            </w:pPr>
            <w:r w:rsidRPr="001A4E1B">
              <w:rPr>
                <w:b/>
                <w:sz w:val="20"/>
                <w:szCs w:val="20"/>
              </w:rPr>
              <w:t>258</w:t>
            </w:r>
            <w:r w:rsidR="00615829">
              <w:rPr>
                <w:b/>
                <w:sz w:val="20"/>
                <w:szCs w:val="20"/>
              </w:rPr>
              <w:t xml:space="preserve"> </w:t>
            </w:r>
            <w:r w:rsidRPr="001A4E1B">
              <w:rPr>
                <w:b/>
                <w:sz w:val="20"/>
                <w:szCs w:val="20"/>
              </w:rPr>
              <w:t>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F28BE2" w14:textId="77777777" w:rsidR="0055280B" w:rsidRPr="001A4E1B" w:rsidRDefault="0055280B" w:rsidP="002E2623">
            <w:pPr>
              <w:jc w:val="right"/>
              <w:outlineLvl w:val="0"/>
              <w:rPr>
                <w:b/>
                <w:sz w:val="20"/>
                <w:szCs w:val="20"/>
              </w:rPr>
            </w:pPr>
            <w:r w:rsidRPr="001A4E1B">
              <w:rPr>
                <w:b/>
                <w:bCs/>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BED1811" w14:textId="24A11F7E" w:rsidR="0055280B" w:rsidRPr="001A4E1B" w:rsidRDefault="0055280B" w:rsidP="002E2623">
            <w:pPr>
              <w:jc w:val="right"/>
              <w:outlineLvl w:val="0"/>
              <w:rPr>
                <w:b/>
                <w:sz w:val="20"/>
                <w:szCs w:val="20"/>
              </w:rPr>
            </w:pPr>
            <w:r w:rsidRPr="001A4E1B">
              <w:rPr>
                <w:b/>
                <w:sz w:val="20"/>
                <w:szCs w:val="20"/>
              </w:rPr>
              <w:t>54</w:t>
            </w:r>
            <w:r w:rsidR="00615829">
              <w:rPr>
                <w:b/>
                <w:sz w:val="20"/>
                <w:szCs w:val="20"/>
              </w:rPr>
              <w:t xml:space="preserve"> </w:t>
            </w:r>
            <w:r w:rsidRPr="001A4E1B">
              <w:rPr>
                <w:b/>
                <w:sz w:val="20"/>
                <w:szCs w:val="20"/>
              </w:rPr>
              <w:t>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1C14281" w14:textId="6A0EE144" w:rsidR="0055280B" w:rsidRPr="001A4E1B" w:rsidRDefault="0055280B" w:rsidP="002E2623">
            <w:pPr>
              <w:jc w:val="right"/>
              <w:outlineLvl w:val="0"/>
              <w:rPr>
                <w:b/>
                <w:sz w:val="20"/>
                <w:szCs w:val="20"/>
              </w:rPr>
            </w:pPr>
            <w:r w:rsidRPr="001A4E1B">
              <w:rPr>
                <w:b/>
                <w:sz w:val="20"/>
                <w:szCs w:val="20"/>
              </w:rPr>
              <w:t>540</w:t>
            </w:r>
            <w:r w:rsidR="00615829">
              <w:rPr>
                <w:b/>
                <w:sz w:val="20"/>
                <w:szCs w:val="20"/>
              </w:rPr>
              <w:t xml:space="preserve"> </w:t>
            </w:r>
            <w:r w:rsidRPr="001A4E1B">
              <w:rPr>
                <w:b/>
                <w:sz w:val="20"/>
                <w:szCs w:val="20"/>
              </w:rPr>
              <w:t>000</w:t>
            </w:r>
          </w:p>
        </w:tc>
      </w:tr>
    </w:tbl>
    <w:p w14:paraId="7C56FD11" w14:textId="77777777" w:rsidR="00E70FF6" w:rsidRDefault="00E70FF6" w:rsidP="00E70FF6">
      <w:pPr>
        <w:rPr>
          <w:lang w:val="fr-CA"/>
        </w:rPr>
      </w:pPr>
    </w:p>
    <w:p w14:paraId="54544E5D" w14:textId="3436D1DF" w:rsidR="00615829" w:rsidRDefault="00615829" w:rsidP="00E70FF6">
      <w:pPr>
        <w:rPr>
          <w:u w:val="single"/>
          <w:lang w:val="fr-CA"/>
        </w:rPr>
      </w:pPr>
      <w:r>
        <w:rPr>
          <w:u w:val="single"/>
          <w:lang w:val="fr-CA"/>
        </w:rPr>
        <w:t>Activités prévues pour la première tranche</w:t>
      </w:r>
    </w:p>
    <w:p w14:paraId="3C04510E" w14:textId="77777777" w:rsidR="00615829" w:rsidRPr="00615829" w:rsidRDefault="00615829" w:rsidP="00E70FF6">
      <w:pPr>
        <w:rPr>
          <w:u w:val="single"/>
          <w:lang w:val="fr-CA"/>
        </w:rPr>
      </w:pPr>
    </w:p>
    <w:p w14:paraId="5A80E8AE" w14:textId="6BA6D3D9" w:rsidR="003A4197" w:rsidRDefault="00615829" w:rsidP="005D0E5F">
      <w:pPr>
        <w:pStyle w:val="Heading1"/>
        <w:rPr>
          <w:lang w:val="fr-CA"/>
        </w:rPr>
      </w:pPr>
      <w:r>
        <w:rPr>
          <w:lang w:val="fr-CA"/>
        </w:rPr>
        <w:t>La première</w:t>
      </w:r>
      <w:r w:rsidR="00E70FF6">
        <w:rPr>
          <w:lang w:val="fr-CA"/>
        </w:rPr>
        <w:t xml:space="preserve"> tranche </w:t>
      </w:r>
      <w:r>
        <w:rPr>
          <w:lang w:val="fr-CA"/>
        </w:rPr>
        <w:t xml:space="preserve">sera mise en œuvre entre janvier 2024 et septembre 2026 et le financement a été révisé au montant de 227 100 $US, </w:t>
      </w:r>
      <w:r w:rsidR="00D739D4">
        <w:rPr>
          <w:lang w:val="fr-CA"/>
        </w:rPr>
        <w:t>tel qu’indiqué au</w:t>
      </w:r>
      <w:r>
        <w:rPr>
          <w:lang w:val="fr-CA"/>
        </w:rPr>
        <w:t xml:space="preserve"> tableau 3 ci-dessus, avec la ventilation des coûts suivante : </w:t>
      </w:r>
    </w:p>
    <w:p w14:paraId="294D9661" w14:textId="572C9D0E" w:rsidR="00615829" w:rsidRDefault="00615829" w:rsidP="00615829">
      <w:pPr>
        <w:pStyle w:val="Heading2"/>
        <w:numPr>
          <w:ilvl w:val="1"/>
          <w:numId w:val="1"/>
        </w:numPr>
        <w:tabs>
          <w:tab w:val="clear" w:pos="0"/>
          <w:tab w:val="left" w:pos="720"/>
          <w:tab w:val="num" w:pos="1440"/>
        </w:tabs>
        <w:rPr>
          <w:lang w:val="fr-CA"/>
        </w:rPr>
      </w:pPr>
      <w:r w:rsidRPr="00615829">
        <w:rPr>
          <w:lang w:val="fr-CA"/>
        </w:rPr>
        <w:t>Mesures légales et réglementaires </w:t>
      </w:r>
      <w:r>
        <w:rPr>
          <w:lang w:val="fr-CA"/>
        </w:rPr>
        <w:t>(PNUE</w:t>
      </w:r>
      <w:r w:rsidR="00D739D4">
        <w:rPr>
          <w:lang w:val="fr-CA"/>
        </w:rPr>
        <w:t>)</w:t>
      </w:r>
      <w:r>
        <w:rPr>
          <w:lang w:val="fr-CA"/>
        </w:rPr>
        <w:t xml:space="preserve"> </w:t>
      </w:r>
      <w:r w:rsidR="00D739D4">
        <w:rPr>
          <w:lang w:val="fr-CA"/>
        </w:rPr>
        <w:t>(</w:t>
      </w:r>
      <w:r>
        <w:rPr>
          <w:lang w:val="fr-CA"/>
        </w:rPr>
        <w:t>30 000 $US)</w:t>
      </w:r>
      <w:r w:rsidR="007A3284">
        <w:rPr>
          <w:lang w:val="fr-CA"/>
        </w:rPr>
        <w:t>;</w:t>
      </w:r>
    </w:p>
    <w:p w14:paraId="7E1E37D2" w14:textId="7F7F0A7F" w:rsidR="00615829" w:rsidRDefault="00615829" w:rsidP="00615829">
      <w:pPr>
        <w:pStyle w:val="Heading2"/>
        <w:numPr>
          <w:ilvl w:val="1"/>
          <w:numId w:val="1"/>
        </w:numPr>
        <w:tabs>
          <w:tab w:val="clear" w:pos="0"/>
          <w:tab w:val="left" w:pos="720"/>
          <w:tab w:val="num" w:pos="1440"/>
        </w:tabs>
        <w:rPr>
          <w:lang w:val="fr-CA"/>
        </w:rPr>
      </w:pPr>
      <w:r w:rsidRPr="00615829">
        <w:rPr>
          <w:lang w:val="fr-CA"/>
        </w:rPr>
        <w:t>Renforcement des capacités et certification des techniciens </w:t>
      </w:r>
      <w:r>
        <w:rPr>
          <w:lang w:val="fr-CA"/>
        </w:rPr>
        <w:t>(PNUE) (66 100 $US)</w:t>
      </w:r>
      <w:r w:rsidR="007A3284">
        <w:rPr>
          <w:lang w:val="fr-CA"/>
        </w:rPr>
        <w:t>;</w:t>
      </w:r>
    </w:p>
    <w:p w14:paraId="49CC144E" w14:textId="2535F148" w:rsidR="00615829" w:rsidRPr="00115C7F" w:rsidRDefault="00615829" w:rsidP="00615829">
      <w:pPr>
        <w:pStyle w:val="Heading2"/>
        <w:numPr>
          <w:ilvl w:val="1"/>
          <w:numId w:val="1"/>
        </w:numPr>
        <w:tabs>
          <w:tab w:val="clear" w:pos="0"/>
          <w:tab w:val="left" w:pos="720"/>
          <w:tab w:val="num" w:pos="1440"/>
        </w:tabs>
        <w:rPr>
          <w:lang w:val="fr-CA"/>
        </w:rPr>
      </w:pPr>
      <w:r w:rsidRPr="00615829">
        <w:rPr>
          <w:lang w:val="fr-CA"/>
        </w:rPr>
        <w:t>Achat d’outils et d’équipements</w:t>
      </w:r>
      <w:r>
        <w:rPr>
          <w:rStyle w:val="FootnoteReference"/>
          <w:lang w:val="fr-CA"/>
        </w:rPr>
        <w:footnoteReference w:id="6"/>
      </w:r>
      <w:r w:rsidRPr="00615829">
        <w:rPr>
          <w:lang w:val="fr-CA"/>
        </w:rPr>
        <w:t> </w:t>
      </w:r>
      <w:r w:rsidR="007A3284">
        <w:rPr>
          <w:lang w:val="fr-CA"/>
        </w:rPr>
        <w:t xml:space="preserve"> (ONUDI) (61 000 $US)</w:t>
      </w:r>
      <w:r w:rsidRPr="00615829">
        <w:rPr>
          <w:lang w:val="fr-CA"/>
        </w:rPr>
        <w:t xml:space="preserve"> </w:t>
      </w:r>
    </w:p>
    <w:p w14:paraId="172D1DD5" w14:textId="216E7EB5" w:rsidR="007A3284" w:rsidRPr="007A3284" w:rsidRDefault="00615829" w:rsidP="0024767E">
      <w:pPr>
        <w:pStyle w:val="Heading2"/>
        <w:numPr>
          <w:ilvl w:val="1"/>
          <w:numId w:val="1"/>
        </w:numPr>
        <w:tabs>
          <w:tab w:val="clear" w:pos="0"/>
          <w:tab w:val="left" w:pos="720"/>
          <w:tab w:val="num" w:pos="1440"/>
        </w:tabs>
        <w:rPr>
          <w:lang w:val="fr-CA"/>
        </w:rPr>
      </w:pPr>
      <w:r w:rsidRPr="007A3284">
        <w:rPr>
          <w:lang w:val="fr-CA"/>
        </w:rPr>
        <w:lastRenderedPageBreak/>
        <w:t xml:space="preserve">Sensibilisation du public et </w:t>
      </w:r>
      <w:r w:rsidR="00094916">
        <w:rPr>
          <w:lang w:val="fr-CA"/>
        </w:rPr>
        <w:t>information pour l</w:t>
      </w:r>
      <w:r w:rsidRPr="007A3284">
        <w:rPr>
          <w:lang w:val="fr-CA"/>
        </w:rPr>
        <w:t>es parties prenantes </w:t>
      </w:r>
      <w:r w:rsidR="007A3284" w:rsidRPr="007A3284">
        <w:rPr>
          <w:lang w:val="fr-CA"/>
        </w:rPr>
        <w:t xml:space="preserve">(PNUE) (45 000 $US); </w:t>
      </w:r>
    </w:p>
    <w:p w14:paraId="6EB02EA5" w14:textId="77777777" w:rsidR="007A3284" w:rsidRDefault="00615829" w:rsidP="0024767E">
      <w:pPr>
        <w:pStyle w:val="Heading2"/>
        <w:numPr>
          <w:ilvl w:val="1"/>
          <w:numId w:val="1"/>
        </w:numPr>
        <w:tabs>
          <w:tab w:val="clear" w:pos="0"/>
          <w:tab w:val="left" w:pos="720"/>
          <w:tab w:val="num" w:pos="1440"/>
        </w:tabs>
        <w:rPr>
          <w:lang w:val="fr-CA"/>
        </w:rPr>
      </w:pPr>
      <w:r w:rsidRPr="007A3284">
        <w:rPr>
          <w:lang w:val="fr-CA"/>
        </w:rPr>
        <w:t>Suivi du projet  (PNUE) (</w:t>
      </w:r>
      <w:r w:rsidR="007A3284">
        <w:rPr>
          <w:lang w:val="fr-CA"/>
        </w:rPr>
        <w:t>25</w:t>
      </w:r>
      <w:r w:rsidRPr="007A3284">
        <w:rPr>
          <w:lang w:val="fr-CA"/>
        </w:rPr>
        <w:t xml:space="preserve"> 500 $US)</w:t>
      </w:r>
      <w:r w:rsidR="007A3284">
        <w:rPr>
          <w:lang w:val="fr-CA"/>
        </w:rPr>
        <w:t>.</w:t>
      </w:r>
    </w:p>
    <w:p w14:paraId="14D79490" w14:textId="52EA2DDF" w:rsidR="00441083" w:rsidRDefault="007A3284" w:rsidP="007A3284">
      <w:pPr>
        <w:pStyle w:val="Heading3"/>
        <w:numPr>
          <w:ilvl w:val="0"/>
          <w:numId w:val="0"/>
        </w:numPr>
        <w:rPr>
          <w:u w:val="single"/>
          <w:lang w:val="fr-CA"/>
        </w:rPr>
      </w:pPr>
      <w:r>
        <w:rPr>
          <w:u w:val="single"/>
          <w:lang w:val="fr-CA"/>
        </w:rPr>
        <w:t>Coût total du projet</w:t>
      </w:r>
    </w:p>
    <w:p w14:paraId="450AED9C" w14:textId="20DCD477" w:rsidR="007A3284" w:rsidRDefault="007A3284" w:rsidP="007A3284">
      <w:pPr>
        <w:pStyle w:val="Heading1"/>
        <w:rPr>
          <w:lang w:val="fr-CA"/>
        </w:rPr>
      </w:pPr>
      <w:r>
        <w:rPr>
          <w:lang w:val="fr-CA"/>
        </w:rPr>
        <w:t xml:space="preserve">Le coût total de la phase II du PGEH s’élève à 540 000 $US, </w:t>
      </w:r>
      <w:r w:rsidR="00D739D4">
        <w:rPr>
          <w:lang w:val="fr-CA"/>
        </w:rPr>
        <w:t>selon</w:t>
      </w:r>
      <w:r>
        <w:rPr>
          <w:lang w:val="fr-CA"/>
        </w:rPr>
        <w:t xml:space="preserve"> la décision 74/50(c)(xii) sur le niveau de financement admissible pour un pays à faible volume de consommation.</w:t>
      </w:r>
    </w:p>
    <w:p w14:paraId="1F1D7C86" w14:textId="120FC1DE" w:rsidR="007A3284" w:rsidRDefault="007A3284" w:rsidP="007A3284">
      <w:pPr>
        <w:pStyle w:val="Heading1"/>
        <w:numPr>
          <w:ilvl w:val="0"/>
          <w:numId w:val="0"/>
        </w:numPr>
        <w:rPr>
          <w:u w:val="single"/>
          <w:lang w:val="fr-CA"/>
        </w:rPr>
      </w:pPr>
      <w:r>
        <w:rPr>
          <w:u w:val="single"/>
          <w:lang w:val="fr-CA"/>
        </w:rPr>
        <w:t>I</w:t>
      </w:r>
      <w:r w:rsidR="00D739D4">
        <w:rPr>
          <w:u w:val="single"/>
          <w:lang w:val="fr-CA"/>
        </w:rPr>
        <w:t>ncidence</w:t>
      </w:r>
      <w:r>
        <w:rPr>
          <w:u w:val="single"/>
          <w:lang w:val="fr-CA"/>
        </w:rPr>
        <w:t xml:space="preserve"> sur le climat</w:t>
      </w:r>
    </w:p>
    <w:p w14:paraId="70E6804C" w14:textId="6EBA56D4" w:rsidR="00F70E70" w:rsidRDefault="007A3284" w:rsidP="00F70E70">
      <w:pPr>
        <w:pStyle w:val="Heading1"/>
        <w:rPr>
          <w:lang w:val="fr-CA"/>
        </w:rPr>
      </w:pPr>
      <w:r>
        <w:rPr>
          <w:lang w:val="fr-CA"/>
        </w:rPr>
        <w:t>Les activités proposées dans le secteur de l’entretien qui incluent un meilleur confinement des frigorigènes par de la formation et la fourniture d’équipements, réduiront la quantité de HCFC-22 utilisé pour l’entretien de</w:t>
      </w:r>
      <w:r w:rsidR="00A30364">
        <w:rPr>
          <w:lang w:val="fr-CA"/>
        </w:rPr>
        <w:t xml:space="preserve"> l’</w:t>
      </w:r>
      <w:r>
        <w:rPr>
          <w:lang w:val="fr-CA"/>
        </w:rPr>
        <w:t>équipement de réfrigération et de climatisation.  Chaque kilogramme de HCFC-22 qui n’est pas émis</w:t>
      </w:r>
      <w:r w:rsidR="00F70E70">
        <w:rPr>
          <w:lang w:val="fr-CA"/>
        </w:rPr>
        <w:t xml:space="preserve"> grâce à de meilleures pratiques de réfrigération entraîne des économies d’environ 1,8 tonnes d’équivalent CO</w:t>
      </w:r>
      <w:r w:rsidR="00F70E70">
        <w:rPr>
          <w:vertAlign w:val="subscript"/>
          <w:lang w:val="fr-CA"/>
        </w:rPr>
        <w:t>2</w:t>
      </w:r>
      <w:r w:rsidR="00F70E70">
        <w:rPr>
          <w:lang w:val="fr-CA"/>
        </w:rPr>
        <w:t>.  Bien que le PGEH n’inclut pas un calcul de l’i</w:t>
      </w:r>
      <w:r w:rsidR="00A30364">
        <w:rPr>
          <w:lang w:val="fr-CA"/>
        </w:rPr>
        <w:t>ncidence</w:t>
      </w:r>
      <w:r w:rsidR="00F70E70">
        <w:rPr>
          <w:lang w:val="fr-CA"/>
        </w:rPr>
        <w:t xml:space="preserve"> sur le climat, les activités prévues par le Suriname, y compris ses efforts de promotion de solutions de remplacement à faible PRG </w:t>
      </w:r>
      <w:r w:rsidR="00094916">
        <w:rPr>
          <w:lang w:val="fr-CA"/>
        </w:rPr>
        <w:t>et</w:t>
      </w:r>
      <w:r w:rsidR="00F70E70">
        <w:rPr>
          <w:lang w:val="fr-CA"/>
        </w:rPr>
        <w:t xml:space="preserve"> la récupération et réutilisation des frigorigènes</w:t>
      </w:r>
      <w:r w:rsidR="00A30364">
        <w:rPr>
          <w:lang w:val="fr-CA"/>
        </w:rPr>
        <w:t>,</w:t>
      </w:r>
      <w:r w:rsidR="00F70E70">
        <w:rPr>
          <w:lang w:val="fr-CA"/>
        </w:rPr>
        <w:t xml:space="preserve"> indiquent que la mise en œuvre du PGEH réduira les émissions de frigorigènes dans l’atmosphère, </w:t>
      </w:r>
      <w:r w:rsidR="00A30364">
        <w:rPr>
          <w:lang w:val="fr-CA"/>
        </w:rPr>
        <w:t>avec des résultats</w:t>
      </w:r>
      <w:r w:rsidR="00F70E70">
        <w:rPr>
          <w:lang w:val="fr-CA"/>
        </w:rPr>
        <w:t xml:space="preserve"> bénéfique</w:t>
      </w:r>
      <w:r w:rsidR="00A30364">
        <w:rPr>
          <w:lang w:val="fr-CA"/>
        </w:rPr>
        <w:t>s</w:t>
      </w:r>
      <w:r w:rsidR="00F70E70">
        <w:rPr>
          <w:lang w:val="fr-CA"/>
        </w:rPr>
        <w:t xml:space="preserve"> pour le climat.</w:t>
      </w:r>
    </w:p>
    <w:p w14:paraId="78C821C3" w14:textId="388FB134" w:rsidR="00F70E70" w:rsidRDefault="00F70E70" w:rsidP="00F70E70">
      <w:pPr>
        <w:rPr>
          <w:u w:val="single"/>
          <w:lang w:val="fr-CA"/>
        </w:rPr>
      </w:pPr>
      <w:r>
        <w:rPr>
          <w:u w:val="single"/>
          <w:lang w:val="fr-CA"/>
        </w:rPr>
        <w:t>Pérennité de l’élimination des HCFC et évaluation des risques</w:t>
      </w:r>
    </w:p>
    <w:p w14:paraId="0DC1D8A8" w14:textId="77777777" w:rsidR="00F70E70" w:rsidRPr="00F70E70" w:rsidRDefault="00F70E70" w:rsidP="00F70E70">
      <w:pPr>
        <w:rPr>
          <w:u w:val="single"/>
          <w:lang w:val="fr-CA"/>
        </w:rPr>
      </w:pPr>
    </w:p>
    <w:p w14:paraId="6C244398" w14:textId="5D4F4485" w:rsidR="007A3284" w:rsidRDefault="00F70E70" w:rsidP="007A3284">
      <w:pPr>
        <w:pStyle w:val="Heading1"/>
        <w:rPr>
          <w:lang w:val="fr-CA"/>
        </w:rPr>
      </w:pPr>
      <w:r>
        <w:rPr>
          <w:lang w:val="fr-CA"/>
        </w:rPr>
        <w:t xml:space="preserve">Le Secrétariat a demandé de </w:t>
      </w:r>
      <w:r w:rsidR="00A30364">
        <w:rPr>
          <w:lang w:val="fr-CA"/>
        </w:rPr>
        <w:t>l’</w:t>
      </w:r>
      <w:r>
        <w:rPr>
          <w:lang w:val="fr-CA"/>
        </w:rPr>
        <w:t xml:space="preserve">information additionnelle sur la pérennité de l’élimination des HCFC, incluant la mise en œuvre de l’évaluation et de l’atténuation des risques et l’application de règlements sur l’interdiction de l’importation et de la vente d’équipements à base de HCFC et la récupération et le recyclage des HCFC, autant d’éléments essentiels pour une transition durable vers un environnement de technologies de remplacement écologiques et sans HCFC. </w:t>
      </w:r>
    </w:p>
    <w:p w14:paraId="15FBBD54" w14:textId="6193C067" w:rsidR="00E81E58" w:rsidRDefault="00C434E8" w:rsidP="00C434E8">
      <w:pPr>
        <w:pStyle w:val="Heading1"/>
        <w:rPr>
          <w:lang w:val="fr-CA"/>
        </w:rPr>
      </w:pPr>
      <w:r>
        <w:rPr>
          <w:lang w:val="fr-CA"/>
        </w:rPr>
        <w:t xml:space="preserve">Le PNUE a expliqué que le Suriname </w:t>
      </w:r>
      <w:r w:rsidR="00094916">
        <w:rPr>
          <w:lang w:val="fr-CA"/>
        </w:rPr>
        <w:t>bénéficie de</w:t>
      </w:r>
      <w:r w:rsidR="00A30364">
        <w:rPr>
          <w:lang w:val="fr-CA"/>
        </w:rPr>
        <w:t xml:space="preserve"> la technologie et </w:t>
      </w:r>
      <w:r w:rsidR="00094916">
        <w:rPr>
          <w:lang w:val="fr-CA"/>
        </w:rPr>
        <w:t>de</w:t>
      </w:r>
      <w:r w:rsidR="00A30364">
        <w:rPr>
          <w:lang w:val="fr-CA"/>
        </w:rPr>
        <w:t xml:space="preserve"> </w:t>
      </w:r>
      <w:r>
        <w:rPr>
          <w:lang w:val="fr-CA"/>
        </w:rPr>
        <w:t>produits</w:t>
      </w:r>
      <w:r w:rsidR="005F6E54">
        <w:rPr>
          <w:lang w:val="fr-CA"/>
        </w:rPr>
        <w:t xml:space="preserve"> </w:t>
      </w:r>
      <w:r>
        <w:rPr>
          <w:lang w:val="fr-CA"/>
        </w:rPr>
        <w:t xml:space="preserve">de remplacement des HCFC. </w:t>
      </w:r>
      <w:r w:rsidR="005F6E54">
        <w:rPr>
          <w:lang w:val="fr-CA"/>
        </w:rPr>
        <w:t xml:space="preserve"> </w:t>
      </w:r>
      <w:r>
        <w:rPr>
          <w:lang w:val="fr-CA"/>
        </w:rPr>
        <w:t>Les activités de la phase II sont conçues pour faciliter l’adoption de technologies à faible PRG pour le remplacement des HCFC</w:t>
      </w:r>
      <w:r w:rsidR="005F6E54">
        <w:rPr>
          <w:lang w:val="fr-CA"/>
        </w:rPr>
        <w:t>,</w:t>
      </w:r>
      <w:r>
        <w:rPr>
          <w:lang w:val="fr-CA"/>
        </w:rPr>
        <w:t xml:space="preserve"> par la sensibilisation et</w:t>
      </w:r>
      <w:r w:rsidR="00094916">
        <w:rPr>
          <w:lang w:val="fr-CA"/>
        </w:rPr>
        <w:t xml:space="preserve"> </w:t>
      </w:r>
      <w:r>
        <w:rPr>
          <w:lang w:val="fr-CA"/>
        </w:rPr>
        <w:t>l’information des différentes parties prenantes</w:t>
      </w:r>
      <w:r w:rsidR="005F6E54">
        <w:rPr>
          <w:lang w:val="fr-CA"/>
        </w:rPr>
        <w:t>,</w:t>
      </w:r>
      <w:r>
        <w:rPr>
          <w:lang w:val="fr-CA"/>
        </w:rPr>
        <w:t xml:space="preserve"> de</w:t>
      </w:r>
      <w:r w:rsidR="005F6E54">
        <w:rPr>
          <w:lang w:val="fr-CA"/>
        </w:rPr>
        <w:t>s</w:t>
      </w:r>
      <w:r>
        <w:rPr>
          <w:lang w:val="fr-CA"/>
        </w:rPr>
        <w:t xml:space="preserve"> règlements visant à interdire l’importation et la vente d’équipements à base de HCFC à partir du 1</w:t>
      </w:r>
      <w:r w:rsidRPr="00C434E8">
        <w:rPr>
          <w:vertAlign w:val="superscript"/>
          <w:lang w:val="fr-CA"/>
        </w:rPr>
        <w:t>er</w:t>
      </w:r>
      <w:r>
        <w:rPr>
          <w:lang w:val="fr-CA"/>
        </w:rPr>
        <w:t xml:space="preserve"> janvier 2025</w:t>
      </w:r>
      <w:r w:rsidR="005F6E54">
        <w:rPr>
          <w:lang w:val="fr-CA"/>
        </w:rPr>
        <w:t>,</w:t>
      </w:r>
      <w:r>
        <w:rPr>
          <w:lang w:val="fr-CA"/>
        </w:rPr>
        <w:t xml:space="preserve"> </w:t>
      </w:r>
      <w:r w:rsidR="005F6E54">
        <w:rPr>
          <w:lang w:val="fr-CA"/>
        </w:rPr>
        <w:t>le</w:t>
      </w:r>
      <w:r>
        <w:rPr>
          <w:lang w:val="fr-CA"/>
        </w:rPr>
        <w:t xml:space="preserve"> renforcement continuel des systèmes de permis et de quotas pour les HCFC et l’implication des agents des douanes et de l’application de la loi ainsi que des importateurs dans le </w:t>
      </w:r>
      <w:r w:rsidR="005F6E54">
        <w:rPr>
          <w:lang w:val="fr-CA"/>
        </w:rPr>
        <w:t xml:space="preserve">processus de </w:t>
      </w:r>
      <w:r>
        <w:rPr>
          <w:lang w:val="fr-CA"/>
        </w:rPr>
        <w:t>renforcement</w:t>
      </w:r>
      <w:r w:rsidR="005F6E54">
        <w:rPr>
          <w:lang w:val="fr-CA"/>
        </w:rPr>
        <w:t>,</w:t>
      </w:r>
      <w:r>
        <w:rPr>
          <w:lang w:val="fr-CA"/>
        </w:rPr>
        <w:t xml:space="preserve"> le soutien des infrastructures des instituts techniques pour une formation </w:t>
      </w:r>
      <w:r w:rsidR="00A30364">
        <w:rPr>
          <w:lang w:val="fr-CA"/>
        </w:rPr>
        <w:t xml:space="preserve">continue </w:t>
      </w:r>
      <w:r>
        <w:rPr>
          <w:lang w:val="fr-CA"/>
        </w:rPr>
        <w:t>des techniciens</w:t>
      </w:r>
      <w:r w:rsidR="00094916">
        <w:rPr>
          <w:lang w:val="fr-CA"/>
        </w:rPr>
        <w:t>,</w:t>
      </w:r>
      <w:r>
        <w:rPr>
          <w:lang w:val="fr-CA"/>
        </w:rPr>
        <w:t xml:space="preserve"> y compris sur l’adoption de solutions de remplacement à faible PRG</w:t>
      </w:r>
      <w:r w:rsidR="005F6E54">
        <w:rPr>
          <w:lang w:val="fr-CA"/>
        </w:rPr>
        <w:t>,</w:t>
      </w:r>
      <w:r>
        <w:rPr>
          <w:lang w:val="fr-CA"/>
        </w:rPr>
        <w:t xml:space="preserve"> des consultations avec les parties prenantes nationales pour la mise en œuvre des règlements sur la vente des frigorigènes aux agences d’entretien </w:t>
      </w:r>
      <w:r w:rsidR="005F6E54">
        <w:rPr>
          <w:lang w:val="fr-CA"/>
        </w:rPr>
        <w:t xml:space="preserve">employant </w:t>
      </w:r>
      <w:r>
        <w:rPr>
          <w:lang w:val="fr-CA"/>
        </w:rPr>
        <w:t xml:space="preserve">des techniciens certifiés et la mise en œuvre des </w:t>
      </w:r>
      <w:r w:rsidR="00931459">
        <w:rPr>
          <w:lang w:val="fr-CA"/>
        </w:rPr>
        <w:t xml:space="preserve">bonnes </w:t>
      </w:r>
      <w:r>
        <w:rPr>
          <w:lang w:val="fr-CA"/>
        </w:rPr>
        <w:t xml:space="preserve">pratiques dans le programme de formation des techniciens d’entretien. </w:t>
      </w:r>
      <w:r w:rsidR="007252C1">
        <w:rPr>
          <w:lang w:val="fr-CA"/>
        </w:rPr>
        <w:t>C</w:t>
      </w:r>
      <w:r>
        <w:rPr>
          <w:lang w:val="fr-CA"/>
        </w:rPr>
        <w:t>es différentes interventions</w:t>
      </w:r>
      <w:r w:rsidR="007252C1">
        <w:rPr>
          <w:lang w:val="fr-CA"/>
        </w:rPr>
        <w:t xml:space="preserve"> permettront d’atténuer les risques susceptibles d’entraver le succès de la mise </w:t>
      </w:r>
      <w:r>
        <w:rPr>
          <w:lang w:val="fr-CA"/>
        </w:rPr>
        <w:t>en œuvre de la phase II du PGEH</w:t>
      </w:r>
      <w:r w:rsidR="007252C1">
        <w:rPr>
          <w:lang w:val="fr-CA"/>
        </w:rPr>
        <w:t>.</w:t>
      </w:r>
      <w:r>
        <w:rPr>
          <w:lang w:val="fr-CA"/>
        </w:rPr>
        <w:t xml:space="preserve"> </w:t>
      </w:r>
    </w:p>
    <w:p w14:paraId="5515442F" w14:textId="5F71104B" w:rsidR="00E81E58" w:rsidRPr="007252C1" w:rsidRDefault="00E81E58" w:rsidP="00E81E58">
      <w:pPr>
        <w:rPr>
          <w:u w:val="single"/>
          <w:lang w:val="fr-CA"/>
        </w:rPr>
      </w:pPr>
      <w:r w:rsidRPr="007252C1">
        <w:rPr>
          <w:u w:val="single"/>
          <w:lang w:val="fr-CA"/>
        </w:rPr>
        <w:t>Cofinancement</w:t>
      </w:r>
    </w:p>
    <w:p w14:paraId="63481531" w14:textId="77777777" w:rsidR="00E81E58" w:rsidRPr="00E81E58" w:rsidRDefault="00E81E58" w:rsidP="00E81E58">
      <w:pPr>
        <w:rPr>
          <w:lang w:val="fr-CA"/>
        </w:rPr>
      </w:pPr>
    </w:p>
    <w:p w14:paraId="41F5F1C8" w14:textId="6FB85BA5" w:rsidR="00E81E58" w:rsidRDefault="00E81E58" w:rsidP="00C434E8">
      <w:pPr>
        <w:pStyle w:val="Heading1"/>
        <w:rPr>
          <w:lang w:val="fr-CA"/>
        </w:rPr>
      </w:pPr>
      <w:r>
        <w:rPr>
          <w:lang w:val="fr-CA"/>
        </w:rPr>
        <w:t>Le PNUE a expliqué que le gouvernement fournirait une contribution en nature par la mise à disposition d’espace de bureau, de services publics, de transport</w:t>
      </w:r>
      <w:r w:rsidR="005F6E54">
        <w:rPr>
          <w:lang w:val="fr-CA"/>
        </w:rPr>
        <w:t>,</w:t>
      </w:r>
      <w:r>
        <w:rPr>
          <w:lang w:val="fr-CA"/>
        </w:rPr>
        <w:t xml:space="preserve"> </w:t>
      </w:r>
      <w:r w:rsidR="007252C1">
        <w:rPr>
          <w:lang w:val="fr-CA"/>
        </w:rPr>
        <w:t xml:space="preserve">de </w:t>
      </w:r>
      <w:r>
        <w:rPr>
          <w:lang w:val="fr-CA"/>
        </w:rPr>
        <w:t xml:space="preserve">l’administration générale et </w:t>
      </w:r>
      <w:r w:rsidR="007252C1">
        <w:rPr>
          <w:lang w:val="fr-CA"/>
        </w:rPr>
        <w:t xml:space="preserve">de </w:t>
      </w:r>
      <w:r>
        <w:rPr>
          <w:lang w:val="fr-CA"/>
        </w:rPr>
        <w:t>la supervision de l’UNO par les autorités gouvernementales pertinentes.</w:t>
      </w:r>
    </w:p>
    <w:p w14:paraId="761B04F3" w14:textId="45710490" w:rsidR="00E81E58" w:rsidRDefault="00E81E58" w:rsidP="00E81E58">
      <w:pPr>
        <w:rPr>
          <w:u w:val="single"/>
          <w:lang w:val="fr-CA"/>
        </w:rPr>
      </w:pPr>
      <w:r>
        <w:rPr>
          <w:u w:val="single"/>
          <w:lang w:val="fr-CA"/>
        </w:rPr>
        <w:t>Ébauche du plan d’activités du Fonds multilatéral pour 2023-2025</w:t>
      </w:r>
    </w:p>
    <w:p w14:paraId="0439FF1D" w14:textId="77777777" w:rsidR="00E81E58" w:rsidRPr="00E81E58" w:rsidRDefault="00E81E58" w:rsidP="00E81E58">
      <w:pPr>
        <w:rPr>
          <w:u w:val="single"/>
          <w:lang w:val="fr-CA"/>
        </w:rPr>
      </w:pPr>
    </w:p>
    <w:p w14:paraId="6FA42789" w14:textId="34965E63" w:rsidR="00E81E58" w:rsidRDefault="00E81E58" w:rsidP="00C434E8">
      <w:pPr>
        <w:pStyle w:val="Heading1"/>
        <w:rPr>
          <w:lang w:val="fr-CA"/>
        </w:rPr>
      </w:pPr>
      <w:r>
        <w:rPr>
          <w:lang w:val="fr-CA"/>
        </w:rPr>
        <w:t>Le PNUE et l’ONUDI demand</w:t>
      </w:r>
      <w:r w:rsidR="005F6E54">
        <w:rPr>
          <w:lang w:val="fr-CA"/>
        </w:rPr>
        <w:t>ent</w:t>
      </w:r>
      <w:r>
        <w:rPr>
          <w:lang w:val="fr-CA"/>
        </w:rPr>
        <w:t xml:space="preserve"> 540 000 $US, coûts d’appui d’agence en sus, pour la mise en œuvre de la phase II du PGEH pour le Suriname.  Le montant total demandé de 254 183 $US, incluant les coûts d’appui d’agence pour la période 2023-2025, dépasse de 110 350 $US le montant inscrit dans le plan d’activités.</w:t>
      </w:r>
    </w:p>
    <w:p w14:paraId="61209753" w14:textId="01BE0F5D" w:rsidR="00E81E58" w:rsidRDefault="00E81E58" w:rsidP="00E81E58">
      <w:pPr>
        <w:rPr>
          <w:u w:val="single"/>
          <w:lang w:val="fr-CA"/>
        </w:rPr>
      </w:pPr>
      <w:r>
        <w:rPr>
          <w:u w:val="single"/>
          <w:lang w:val="fr-CA"/>
        </w:rPr>
        <w:lastRenderedPageBreak/>
        <w:t>Projet d’Accord</w:t>
      </w:r>
    </w:p>
    <w:p w14:paraId="48F23220" w14:textId="77777777" w:rsidR="00E81E58" w:rsidRPr="00E81E58" w:rsidRDefault="00E81E58" w:rsidP="00E81E58">
      <w:pPr>
        <w:rPr>
          <w:u w:val="single"/>
          <w:lang w:val="fr-CA"/>
        </w:rPr>
      </w:pPr>
    </w:p>
    <w:p w14:paraId="0707EBAC" w14:textId="77777777" w:rsidR="00E81E58" w:rsidRDefault="00E81E58" w:rsidP="00C434E8">
      <w:pPr>
        <w:pStyle w:val="Heading1"/>
        <w:rPr>
          <w:lang w:val="fr-CA"/>
        </w:rPr>
      </w:pPr>
      <w:r>
        <w:rPr>
          <w:lang w:val="fr-CA"/>
        </w:rPr>
        <w:t>Un projet d’Accord entre le gouvernement du Suriname et le Comité exécutif pour la phase II du PGEH figure à l’Annexe I du présent document.</w:t>
      </w:r>
    </w:p>
    <w:p w14:paraId="002E4B90" w14:textId="77777777" w:rsidR="005F6E54" w:rsidRDefault="005F6E54" w:rsidP="00E81E58">
      <w:pPr>
        <w:rPr>
          <w:b/>
          <w:bCs/>
          <w:lang w:val="fr-CA"/>
        </w:rPr>
      </w:pPr>
    </w:p>
    <w:p w14:paraId="6278F449" w14:textId="07AFD941" w:rsidR="00E81E58" w:rsidRDefault="00E81E58" w:rsidP="00E81E58">
      <w:pPr>
        <w:rPr>
          <w:b/>
          <w:bCs/>
          <w:lang w:val="fr-CA"/>
        </w:rPr>
      </w:pPr>
      <w:r>
        <w:rPr>
          <w:b/>
          <w:bCs/>
          <w:lang w:val="fr-CA"/>
        </w:rPr>
        <w:t>RECOMMANDATION</w:t>
      </w:r>
    </w:p>
    <w:p w14:paraId="02CB963A" w14:textId="77777777" w:rsidR="00E81E58" w:rsidRPr="00E81E58" w:rsidRDefault="00E81E58" w:rsidP="00E81E58">
      <w:pPr>
        <w:rPr>
          <w:b/>
          <w:bCs/>
          <w:lang w:val="fr-CA"/>
        </w:rPr>
      </w:pPr>
    </w:p>
    <w:p w14:paraId="55AD5636" w14:textId="77777777" w:rsidR="00E81E58" w:rsidRDefault="00C434E8" w:rsidP="00C434E8">
      <w:pPr>
        <w:pStyle w:val="Heading1"/>
        <w:rPr>
          <w:lang w:val="fr-CA"/>
        </w:rPr>
      </w:pPr>
      <w:r>
        <w:rPr>
          <w:lang w:val="fr-CA"/>
        </w:rPr>
        <w:t xml:space="preserve"> </w:t>
      </w:r>
      <w:r w:rsidR="00E81E58">
        <w:rPr>
          <w:lang w:val="fr-CA"/>
        </w:rPr>
        <w:t>Le Comité exécutif pourrait envisager :</w:t>
      </w:r>
    </w:p>
    <w:p w14:paraId="40A245E7" w14:textId="4C05E8B8" w:rsidR="00953719" w:rsidRDefault="007252C1" w:rsidP="00E81E58">
      <w:pPr>
        <w:pStyle w:val="Heading2"/>
        <w:rPr>
          <w:lang w:val="fr-CA"/>
        </w:rPr>
      </w:pPr>
      <w:r>
        <w:rPr>
          <w:lang w:val="fr-CA"/>
        </w:rPr>
        <w:t>A</w:t>
      </w:r>
      <w:r w:rsidR="00E81E58">
        <w:rPr>
          <w:lang w:val="fr-CA"/>
        </w:rPr>
        <w:t xml:space="preserve">pprouver, en principe, la phase II du plan de gestion de l’élimination des HCFC (PGEH) pour le Suriname pour la période de 2023 à 2030 afin d’éliminer complètement la consommation de HCFC, au montant de 603 036 $US, soit 360 900 $US, plus des coûts d’appui d’agence de </w:t>
      </w:r>
      <w:r w:rsidR="00953719">
        <w:rPr>
          <w:lang w:val="fr-CA"/>
        </w:rPr>
        <w:t>46 917 $US</w:t>
      </w:r>
      <w:r>
        <w:rPr>
          <w:lang w:val="fr-CA"/>
        </w:rPr>
        <w:t>,</w:t>
      </w:r>
      <w:r w:rsidR="00953719">
        <w:rPr>
          <w:lang w:val="fr-CA"/>
        </w:rPr>
        <w:t xml:space="preserve"> pour le PNUE et 179 100 $US, plus des coûts d’appui d’agence de 16 119 $US, pour l’ONUDI, étant entendu que le Fonds multilatéral n’octroierait aucun autre financement pour l’élimination des HCFC;</w:t>
      </w:r>
    </w:p>
    <w:p w14:paraId="0A51A593" w14:textId="77777777" w:rsidR="00953719" w:rsidRDefault="00953719" w:rsidP="00E81E58">
      <w:pPr>
        <w:pStyle w:val="Heading2"/>
        <w:rPr>
          <w:lang w:val="fr-CA"/>
        </w:rPr>
      </w:pPr>
      <w:r>
        <w:rPr>
          <w:lang w:val="fr-CA"/>
        </w:rPr>
        <w:t>Prendre note de l’engagement du gouvernement du Suriname :</w:t>
      </w:r>
    </w:p>
    <w:p w14:paraId="3AAE0875" w14:textId="29112DD4" w:rsidR="00C434E8" w:rsidRDefault="00953719" w:rsidP="00953719">
      <w:pPr>
        <w:pStyle w:val="Heading3"/>
        <w:rPr>
          <w:lang w:val="fr-CA"/>
        </w:rPr>
      </w:pPr>
      <w:r>
        <w:rPr>
          <w:lang w:val="fr-CA"/>
        </w:rPr>
        <w:t>D’éliminer complètement les HCFC d’ici le 1</w:t>
      </w:r>
      <w:r w:rsidRPr="00953719">
        <w:rPr>
          <w:vertAlign w:val="superscript"/>
          <w:lang w:val="fr-CA"/>
        </w:rPr>
        <w:t>er</w:t>
      </w:r>
      <w:r>
        <w:rPr>
          <w:lang w:val="fr-CA"/>
        </w:rPr>
        <w:t xml:space="preserve"> janvier 2030 et </w:t>
      </w:r>
      <w:r w:rsidR="007252C1">
        <w:rPr>
          <w:lang w:val="fr-CA"/>
        </w:rPr>
        <w:t>qu’</w:t>
      </w:r>
      <w:r>
        <w:rPr>
          <w:lang w:val="fr-CA"/>
        </w:rPr>
        <w:t xml:space="preserve">aucun autre HCFC </w:t>
      </w:r>
      <w:r w:rsidR="007252C1">
        <w:rPr>
          <w:lang w:val="fr-CA"/>
        </w:rPr>
        <w:t>ne serait importé au-delà de</w:t>
      </w:r>
      <w:r>
        <w:rPr>
          <w:lang w:val="fr-CA"/>
        </w:rPr>
        <w:t xml:space="preserve"> cette date, sauf le reliquat autorisé pour l’entretien entre 2030 et 2040, le cas échéant, conformément aux dispositions du Protocole de Montréal; et</w:t>
      </w:r>
      <w:r w:rsidR="00C434E8">
        <w:rPr>
          <w:lang w:val="fr-CA"/>
        </w:rPr>
        <w:t xml:space="preserve"> </w:t>
      </w:r>
    </w:p>
    <w:p w14:paraId="6F1B14AB" w14:textId="1317DCBC" w:rsidR="00953719" w:rsidRDefault="00953719" w:rsidP="00953719">
      <w:pPr>
        <w:pStyle w:val="Heading3"/>
        <w:rPr>
          <w:lang w:val="fr-CA"/>
        </w:rPr>
      </w:pPr>
      <w:r>
        <w:rPr>
          <w:lang w:val="fr-CA"/>
        </w:rPr>
        <w:t>D’interdire l’importation et la vente d’équipement de réfrigération et de climatisation à base de HCFC à partir du 1</w:t>
      </w:r>
      <w:r w:rsidRPr="00953719">
        <w:rPr>
          <w:vertAlign w:val="superscript"/>
          <w:lang w:val="fr-CA"/>
        </w:rPr>
        <w:t>er</w:t>
      </w:r>
      <w:r>
        <w:rPr>
          <w:lang w:val="fr-CA"/>
        </w:rPr>
        <w:t xml:space="preserve"> janvier 2025;</w:t>
      </w:r>
    </w:p>
    <w:p w14:paraId="29362874" w14:textId="77777777" w:rsidR="00953719" w:rsidRDefault="00953719" w:rsidP="00953719">
      <w:pPr>
        <w:pStyle w:val="Heading2"/>
        <w:rPr>
          <w:lang w:val="fr-CA"/>
        </w:rPr>
      </w:pPr>
      <w:r>
        <w:rPr>
          <w:lang w:val="fr-CA"/>
        </w:rPr>
        <w:t>Déduire 1,29 tonnes PAO de HCFC de la consommation restante de HCFC admissible au financement;</w:t>
      </w:r>
    </w:p>
    <w:p w14:paraId="3953CD9D" w14:textId="77777777" w:rsidR="00953719" w:rsidRDefault="00953719" w:rsidP="00953719">
      <w:pPr>
        <w:pStyle w:val="Heading2"/>
        <w:rPr>
          <w:lang w:val="fr-CA"/>
        </w:rPr>
      </w:pPr>
      <w:r>
        <w:rPr>
          <w:lang w:val="fr-CA"/>
        </w:rPr>
        <w:t>Approuver le projet d’Accord entre le gouvernement du Suriname et le Comité exécutif pour la réduction de la consommation de HCFC, conformément à la phase II du PGEH, qui figure à l’Annexe I au présent document;</w:t>
      </w:r>
    </w:p>
    <w:p w14:paraId="349C2DAB" w14:textId="262D84D5" w:rsidR="004B3C35" w:rsidRDefault="004B3C35" w:rsidP="00953719">
      <w:pPr>
        <w:pStyle w:val="Heading2"/>
        <w:rPr>
          <w:lang w:val="fr-CA"/>
        </w:rPr>
      </w:pPr>
      <w:r>
        <w:rPr>
          <w:lang w:val="fr-CA"/>
        </w:rPr>
        <w:t>Que</w:t>
      </w:r>
      <w:r w:rsidR="007252C1">
        <w:rPr>
          <w:lang w:val="fr-CA"/>
        </w:rPr>
        <w:t>,</w:t>
      </w:r>
      <w:r>
        <w:rPr>
          <w:lang w:val="fr-CA"/>
        </w:rPr>
        <w:t xml:space="preserve"> pour </w:t>
      </w:r>
      <w:r w:rsidR="005F6E54">
        <w:rPr>
          <w:lang w:val="fr-CA"/>
        </w:rPr>
        <w:t>permettre</w:t>
      </w:r>
      <w:r>
        <w:rPr>
          <w:lang w:val="fr-CA"/>
        </w:rPr>
        <w:t xml:space="preserve"> l’étude de la tranche finale de son PGEH, le gouvernement du Suriname devrait </w:t>
      </w:r>
      <w:r w:rsidR="00635DCD">
        <w:rPr>
          <w:lang w:val="fr-CA"/>
        </w:rPr>
        <w:t>sou</w:t>
      </w:r>
      <w:r>
        <w:rPr>
          <w:lang w:val="fr-CA"/>
        </w:rPr>
        <w:t>mettre :</w:t>
      </w:r>
    </w:p>
    <w:p w14:paraId="04F3240A" w14:textId="77777777" w:rsidR="004B3C35" w:rsidRDefault="004B3C35" w:rsidP="004B3C35">
      <w:pPr>
        <w:pStyle w:val="Heading3"/>
        <w:rPr>
          <w:lang w:val="fr-CA"/>
        </w:rPr>
      </w:pPr>
      <w:r>
        <w:rPr>
          <w:lang w:val="fr-CA"/>
        </w:rPr>
        <w:t>Une description détaillée du cadre réglementaire et politique en place pour mettre en œuvre des mesures qui garantiront que la consommation de HCFC est conforme au paragraphe 8ter(e)(i) de l’article 5 du Protocole de Montréal pour la période 2030-2040;</w:t>
      </w:r>
    </w:p>
    <w:p w14:paraId="3D8ED76A" w14:textId="3CF04FBA" w:rsidR="00953719" w:rsidRDefault="004B3C35" w:rsidP="004B3C35">
      <w:pPr>
        <w:pStyle w:val="Heading3"/>
        <w:rPr>
          <w:lang w:val="fr-CA"/>
        </w:rPr>
      </w:pPr>
      <w:r>
        <w:rPr>
          <w:lang w:val="fr-CA"/>
        </w:rPr>
        <w:t>La consommation</w:t>
      </w:r>
      <w:r w:rsidR="00953719">
        <w:rPr>
          <w:lang w:val="fr-CA"/>
        </w:rPr>
        <w:t xml:space="preserve"> </w:t>
      </w:r>
      <w:r>
        <w:rPr>
          <w:lang w:val="fr-CA"/>
        </w:rPr>
        <w:t>annuelle anticipée de HCFC au Suriname pour la période 2030-2040, conformément au paragraphe 8ter(e)(i) de l’article 5 du Protocole de Montréal, les amendements proposés à son Accord avec le Comité exécutif pour la période au-delà de 2030; et</w:t>
      </w:r>
    </w:p>
    <w:p w14:paraId="40CA1E23" w14:textId="3B4DAE81" w:rsidR="004B3C35" w:rsidRDefault="004B3C35" w:rsidP="004B3C35">
      <w:pPr>
        <w:pStyle w:val="Heading2"/>
        <w:rPr>
          <w:lang w:val="fr-CA"/>
        </w:rPr>
      </w:pPr>
      <w:r>
        <w:rPr>
          <w:lang w:val="fr-CA"/>
        </w:rPr>
        <w:t>Approuver la première tranche de la phase I</w:t>
      </w:r>
      <w:r w:rsidR="007252C1">
        <w:rPr>
          <w:lang w:val="fr-CA"/>
        </w:rPr>
        <w:t xml:space="preserve">I </w:t>
      </w:r>
      <w:r>
        <w:rPr>
          <w:lang w:val="fr-CA"/>
        </w:rPr>
        <w:t>du PGEH pour le Suriname et le plan de mise en œuvre de la tranche correspondant, au montant de 254 183 $US, soit 166 100 $US, plus des coûts d’appui d’agence de 21 593 $US, pour le PNUE et 61 000 $US, plus des coûts d’appui d’agence de 5 490 $US, pour l’ONUDI.</w:t>
      </w:r>
    </w:p>
    <w:p w14:paraId="1C5E62B7" w14:textId="34998172" w:rsidR="009C4A2E" w:rsidRDefault="009C4A2E" w:rsidP="0047639A">
      <w:pPr>
        <w:jc w:val="left"/>
        <w:rPr>
          <w:lang w:val="fr-CA"/>
        </w:rPr>
        <w:sectPr w:rsidR="009C4A2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4C71A0F2" w14:textId="3EFE1AAE" w:rsidR="0047639A" w:rsidRPr="0047639A" w:rsidRDefault="0047639A" w:rsidP="0047639A">
      <w:pPr>
        <w:tabs>
          <w:tab w:val="left" w:pos="3768"/>
        </w:tabs>
        <w:rPr>
          <w:lang w:val="fr-CA"/>
        </w:rPr>
        <w:sectPr w:rsidR="0047639A" w:rsidRPr="0047639A" w:rsidSect="00760407">
          <w:headerReference w:type="even" r:id="rId19"/>
          <w:headerReference w:type="default" r:id="rId20"/>
          <w:headerReference w:type="first" r:id="rId21"/>
          <w:footerReference w:type="first" r:id="rId22"/>
          <w:pgSz w:w="12240" w:h="15840" w:code="1"/>
          <w:pgMar w:top="720" w:right="1440" w:bottom="864" w:left="1440" w:header="720" w:footer="475" w:gutter="0"/>
          <w:cols w:space="720"/>
          <w:docGrid w:linePitch="299"/>
        </w:sectPr>
      </w:pPr>
    </w:p>
    <w:p w14:paraId="4F37EEFC" w14:textId="77777777" w:rsidR="00EC43AA" w:rsidRDefault="00EC43AA" w:rsidP="00EC43AA">
      <w:pPr>
        <w:jc w:val="center"/>
        <w:rPr>
          <w:b/>
          <w:bCs/>
          <w:lang w:val="fr-CA"/>
        </w:rPr>
      </w:pPr>
      <w:r>
        <w:rPr>
          <w:b/>
          <w:bCs/>
          <w:lang w:val="fr-CA"/>
        </w:rPr>
        <w:lastRenderedPageBreak/>
        <w:t>Annexe I</w:t>
      </w:r>
    </w:p>
    <w:p w14:paraId="2FD81AF4" w14:textId="77777777" w:rsidR="00EC43AA" w:rsidRDefault="00EC43AA" w:rsidP="00EC43AA">
      <w:pPr>
        <w:jc w:val="center"/>
        <w:rPr>
          <w:b/>
          <w:bCs/>
          <w:lang w:val="fr-CA"/>
        </w:rPr>
      </w:pPr>
    </w:p>
    <w:p w14:paraId="108EE194" w14:textId="77777777" w:rsidR="00EC43AA" w:rsidRDefault="00EC43AA" w:rsidP="00EC43AA">
      <w:pPr>
        <w:jc w:val="center"/>
        <w:rPr>
          <w:b/>
          <w:bCs/>
          <w:lang w:val="fr-CA"/>
        </w:rPr>
      </w:pPr>
      <w:r>
        <w:rPr>
          <w:b/>
          <w:bCs/>
          <w:lang w:val="fr-CA"/>
        </w:rPr>
        <w:t xml:space="preserve">PROJET D’ACCORD ENTRE LE GOUVERNEMENT DU SURINAME </w:t>
      </w:r>
    </w:p>
    <w:p w14:paraId="5470A38F" w14:textId="77777777" w:rsidR="00EC43AA" w:rsidRDefault="00EC43AA" w:rsidP="00EC43AA">
      <w:pPr>
        <w:jc w:val="center"/>
        <w:rPr>
          <w:b/>
          <w:bCs/>
          <w:lang w:val="fr-CA"/>
        </w:rPr>
      </w:pPr>
      <w:r>
        <w:rPr>
          <w:b/>
          <w:bCs/>
          <w:lang w:val="fr-CA"/>
        </w:rPr>
        <w:t xml:space="preserve">ET LE COMITÉ EXÉCUTIF DU FONDS MULTILATÉRAL </w:t>
      </w:r>
    </w:p>
    <w:p w14:paraId="003F9904" w14:textId="77777777" w:rsidR="00EC43AA" w:rsidRDefault="00EC43AA" w:rsidP="00EC43AA">
      <w:pPr>
        <w:jc w:val="center"/>
        <w:rPr>
          <w:b/>
          <w:bCs/>
          <w:lang w:val="fr-CA"/>
        </w:rPr>
      </w:pPr>
      <w:r>
        <w:rPr>
          <w:b/>
          <w:bCs/>
          <w:lang w:val="fr-CA"/>
        </w:rPr>
        <w:t>POUR LA RÉDUCTION DE LA CONSOMMATION D’HYDROCHLOROFLUOROCARBURES CONFORMÉMENT À LA PHASE II DU PLAN DE GESTION DE L’ÉLIMINATION DES HCFC</w:t>
      </w:r>
    </w:p>
    <w:p w14:paraId="22DDEFCB" w14:textId="77777777" w:rsidR="00EC43AA" w:rsidRDefault="00EC43AA" w:rsidP="00EC43AA">
      <w:pPr>
        <w:jc w:val="center"/>
        <w:rPr>
          <w:b/>
          <w:bCs/>
          <w:lang w:val="fr-CA"/>
        </w:rPr>
      </w:pPr>
    </w:p>
    <w:p w14:paraId="37450136" w14:textId="77777777" w:rsidR="00EC43AA" w:rsidRDefault="00EC43AA" w:rsidP="00EC43AA">
      <w:pPr>
        <w:rPr>
          <w:b/>
          <w:bCs/>
          <w:lang w:val="fr-CA"/>
        </w:rPr>
      </w:pPr>
      <w:r>
        <w:rPr>
          <w:b/>
          <w:bCs/>
          <w:lang w:val="fr-CA"/>
        </w:rPr>
        <w:t>Objet</w:t>
      </w:r>
    </w:p>
    <w:p w14:paraId="6D4C3AE6" w14:textId="77777777" w:rsidR="00EC43AA" w:rsidRDefault="00EC43AA" w:rsidP="00EC43AA">
      <w:pPr>
        <w:rPr>
          <w:b/>
          <w:bCs/>
          <w:lang w:val="fr-CA"/>
        </w:rPr>
      </w:pPr>
    </w:p>
    <w:p w14:paraId="207C71EF" w14:textId="32631352" w:rsidR="00EC43AA" w:rsidRDefault="00EC43AA" w:rsidP="00EC43AA">
      <w:pPr>
        <w:rPr>
          <w:lang w:val="fr-CA"/>
        </w:rPr>
      </w:pPr>
      <w:r>
        <w:rPr>
          <w:lang w:val="fr-CA"/>
        </w:rPr>
        <w:t>1.</w:t>
      </w:r>
      <w:r>
        <w:rPr>
          <w:lang w:val="fr-CA"/>
        </w:rPr>
        <w:tab/>
        <w:t xml:space="preserve">Le présent Accord représente l’entente conclue entre le gouvernement du Suriname (le « Pays ») et le Comité exécutif concernant la réduction de l’utilisation réglementée des substances appauvrissant la couche d’ozone (SAO), </w:t>
      </w:r>
      <w:r w:rsidR="001C358B">
        <w:rPr>
          <w:lang w:val="fr-CA"/>
        </w:rPr>
        <w:t>énumérées</w:t>
      </w:r>
      <w:r>
        <w:rPr>
          <w:lang w:val="fr-CA"/>
        </w:rPr>
        <w:t xml:space="preserve"> à l’Appendice 1-A (les « Substances »), à un niveau durable de zéro tonnes PAO d’ici le 1</w:t>
      </w:r>
      <w:r w:rsidRPr="009C4A2E">
        <w:rPr>
          <w:vertAlign w:val="superscript"/>
          <w:lang w:val="fr-CA"/>
        </w:rPr>
        <w:t>er</w:t>
      </w:r>
      <w:r>
        <w:rPr>
          <w:lang w:val="fr-CA"/>
        </w:rPr>
        <w:t xml:space="preserve"> janvier 2030, conformément au calendrier du Protocole de Montréal.</w:t>
      </w:r>
    </w:p>
    <w:p w14:paraId="612B9259" w14:textId="77777777" w:rsidR="00EC43AA" w:rsidRDefault="00EC43AA" w:rsidP="00EC43AA">
      <w:pPr>
        <w:rPr>
          <w:lang w:val="fr-CA"/>
        </w:rPr>
      </w:pPr>
    </w:p>
    <w:p w14:paraId="5F9A46D5" w14:textId="2EEC5088" w:rsidR="00EC43AA" w:rsidRDefault="00EC43AA" w:rsidP="00EC43AA">
      <w:pPr>
        <w:rPr>
          <w:lang w:val="fr-CA"/>
        </w:rPr>
      </w:pPr>
      <w:r>
        <w:rPr>
          <w:lang w:val="fr-CA"/>
        </w:rPr>
        <w:t>2.</w:t>
      </w:r>
      <w:r>
        <w:rPr>
          <w:lang w:val="fr-CA"/>
        </w:rPr>
        <w:tab/>
        <w:t>Le Pays accepte de respecter les limites de consommation annuelle des Substances</w:t>
      </w:r>
      <w:r w:rsidR="001C358B">
        <w:rPr>
          <w:lang w:val="fr-CA"/>
        </w:rPr>
        <w:t xml:space="preserve"> tel qu’indiqué</w:t>
      </w:r>
      <w:r>
        <w:rPr>
          <w:lang w:val="fr-CA"/>
        </w:rPr>
        <w:t xml:space="preserve"> à la ligne 1.2 de l’Appendice 2-A (« Objectifs et financement ») du présent Accord ainsi que dans le calendrier du Protocole de Montréal pour la réduction de toutes les Substances én</w:t>
      </w:r>
      <w:r w:rsidR="001C358B">
        <w:rPr>
          <w:lang w:val="fr-CA"/>
        </w:rPr>
        <w:t>umér</w:t>
      </w:r>
      <w:r>
        <w:rPr>
          <w:lang w:val="fr-CA"/>
        </w:rPr>
        <w:t>ées à l’Appendice 1-A.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én</w:t>
      </w:r>
      <w:r w:rsidR="001C358B">
        <w:rPr>
          <w:lang w:val="fr-CA"/>
        </w:rPr>
        <w:t>umér</w:t>
      </w:r>
      <w:r>
        <w:rPr>
          <w:lang w:val="fr-CA"/>
        </w:rPr>
        <w:t>ées à l’Appendice 1-A, et pour toute consommation de chacune des Substances dépassant le niveau défini aux lignes 4.1.3 et 4.2.3 (consommation restante admissible au financement).</w:t>
      </w:r>
    </w:p>
    <w:p w14:paraId="3C9C45CD" w14:textId="77777777" w:rsidR="00EC43AA" w:rsidRDefault="00EC43AA" w:rsidP="00EC43AA">
      <w:pPr>
        <w:rPr>
          <w:lang w:val="fr-CA"/>
        </w:rPr>
      </w:pPr>
    </w:p>
    <w:p w14:paraId="522E9CF1" w14:textId="387D02EB" w:rsidR="00EC43AA" w:rsidRDefault="00EC43AA" w:rsidP="00EC43AA">
      <w:pPr>
        <w:rPr>
          <w:lang w:val="fr-CA"/>
        </w:rPr>
      </w:pPr>
      <w:r>
        <w:rPr>
          <w:lang w:val="fr-CA"/>
        </w:rPr>
        <w:t>3.</w:t>
      </w:r>
      <w:r>
        <w:rPr>
          <w:lang w:val="fr-CA"/>
        </w:rPr>
        <w:tab/>
        <w:t>Sous réserve du respect par le Pays de ses obligations définies dans le présent Accord, le Comité exécutif convient, en principe, d</w:t>
      </w:r>
      <w:r w:rsidR="00D53A28">
        <w:rPr>
          <w:lang w:val="fr-CA"/>
        </w:rPr>
        <w:t>’</w:t>
      </w:r>
      <w:r>
        <w:rPr>
          <w:lang w:val="fr-CA"/>
        </w:rPr>
        <w:t xml:space="preserve">accorder </w:t>
      </w:r>
      <w:r w:rsidR="00D53A28">
        <w:rPr>
          <w:lang w:val="fr-CA"/>
        </w:rPr>
        <w:t xml:space="preserve">au Pays </w:t>
      </w:r>
      <w:r>
        <w:rPr>
          <w:lang w:val="fr-CA"/>
        </w:rPr>
        <w:t>le financement indiqué à la ligne 3.1 de l’Appendice 2-A.  Le Comité exécutif accordera, en principe, ce financement lors de ses réunions spécifiées à l’Appendice   3-A (Calendrier d’approbation du financement).</w:t>
      </w:r>
    </w:p>
    <w:p w14:paraId="6147B0BA" w14:textId="77777777" w:rsidR="00EC43AA" w:rsidRDefault="00EC43AA" w:rsidP="00EC43AA">
      <w:pPr>
        <w:rPr>
          <w:lang w:val="fr-CA"/>
        </w:rPr>
      </w:pPr>
    </w:p>
    <w:p w14:paraId="1653ADFC" w14:textId="3F40130B" w:rsidR="00EC43AA" w:rsidRDefault="00EC43AA" w:rsidP="00EC43AA">
      <w:pPr>
        <w:rPr>
          <w:lang w:val="fr-CA"/>
        </w:rPr>
      </w:pPr>
      <w:r>
        <w:rPr>
          <w:lang w:val="fr-CA"/>
        </w:rPr>
        <w:t>4.</w:t>
      </w:r>
      <w:r>
        <w:rPr>
          <w:lang w:val="fr-CA"/>
        </w:rPr>
        <w:tab/>
        <w:t>Le Pays accepte de mettre en œuvre le présent Accord conformément à la phase II du plan de gestion de l’élimination des HCFC approuvé (le « Plan »).  Conformément au paragraphe 5(b) du présent Accord, le Pays acceptera une vérification indépendante du respect des limites de consommation annuelle des Substances, én</w:t>
      </w:r>
      <w:r w:rsidR="001C358B">
        <w:rPr>
          <w:lang w:val="fr-CA"/>
        </w:rPr>
        <w:t>umér</w:t>
      </w:r>
      <w:r>
        <w:rPr>
          <w:lang w:val="fr-CA"/>
        </w:rPr>
        <w:t>ées à la ligne 1.2 de l’Appendice 2-A du présent Accord.  La vérification mentionnée ci-dessus sera commandée par l’agence bilatérale ou d’exécution pertinente.</w:t>
      </w:r>
    </w:p>
    <w:p w14:paraId="23464AEE" w14:textId="77777777" w:rsidR="00EC43AA" w:rsidRDefault="00EC43AA" w:rsidP="00EC43AA">
      <w:pPr>
        <w:rPr>
          <w:lang w:val="fr-CA"/>
        </w:rPr>
      </w:pPr>
    </w:p>
    <w:p w14:paraId="5AB550A5" w14:textId="77777777" w:rsidR="00EC43AA" w:rsidRDefault="00EC43AA" w:rsidP="00EC43AA">
      <w:pPr>
        <w:rPr>
          <w:b/>
          <w:bCs/>
          <w:lang w:val="fr-CA"/>
        </w:rPr>
      </w:pPr>
      <w:r>
        <w:rPr>
          <w:b/>
          <w:bCs/>
          <w:lang w:val="fr-CA"/>
        </w:rPr>
        <w:t>Conditions de décaissement du financement</w:t>
      </w:r>
    </w:p>
    <w:p w14:paraId="78E3AF04" w14:textId="77777777" w:rsidR="00EC43AA" w:rsidRDefault="00EC43AA" w:rsidP="00EC43AA">
      <w:pPr>
        <w:rPr>
          <w:b/>
          <w:bCs/>
          <w:lang w:val="fr-CA"/>
        </w:rPr>
      </w:pPr>
    </w:p>
    <w:p w14:paraId="51BE2DEE" w14:textId="59A141A7" w:rsidR="00EC43AA" w:rsidRDefault="00EC43AA" w:rsidP="00EC43AA">
      <w:pPr>
        <w:rPr>
          <w:lang w:val="fr-CA"/>
        </w:rPr>
      </w:pPr>
      <w:r>
        <w:rPr>
          <w:lang w:val="fr-CA"/>
        </w:rPr>
        <w:t>5.</w:t>
      </w:r>
      <w:r>
        <w:rPr>
          <w:lang w:val="fr-CA"/>
        </w:rPr>
        <w:tab/>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07F4D882" w14:textId="77777777" w:rsidR="00EC43AA" w:rsidRDefault="00EC43AA" w:rsidP="00EC43AA">
      <w:pPr>
        <w:rPr>
          <w:lang w:val="fr-CA"/>
        </w:rPr>
      </w:pPr>
    </w:p>
    <w:p w14:paraId="5722ACEC" w14:textId="77777777" w:rsidR="00EC43AA" w:rsidRDefault="00EC43AA" w:rsidP="00EC43AA">
      <w:pPr>
        <w:ind w:left="1440" w:hanging="720"/>
        <w:rPr>
          <w:lang w:val="fr-CA"/>
        </w:rPr>
      </w:pPr>
      <w:r>
        <w:rPr>
          <w:lang w:val="fr-CA"/>
        </w:rPr>
        <w:t>(a)</w:t>
      </w:r>
      <w:r>
        <w:rPr>
          <w:lang w:val="fr-CA"/>
        </w:rPr>
        <w:tab/>
        <w:t>Le Pays a atteint les Objectifs fixés à la ligne 1.2 de l’Appendice 2-A pour toutes les années concernées. Les années concernées sont toutes les années écoulées depuis l’année d’approbation du présent Accord.  Les années pour lesquelles aucun rapport sur la mise en œuvre du programme de pays n’est dû à la date de la réunion du Comité exécutif au cours de laquelle la demande de financement est présentée, font exception;</w:t>
      </w:r>
    </w:p>
    <w:p w14:paraId="6850AE54" w14:textId="77777777" w:rsidR="00EC43AA" w:rsidRDefault="00EC43AA" w:rsidP="00EC43AA">
      <w:pPr>
        <w:ind w:left="1440" w:hanging="720"/>
        <w:rPr>
          <w:lang w:val="fr-CA"/>
        </w:rPr>
      </w:pPr>
    </w:p>
    <w:p w14:paraId="7A3CA920" w14:textId="3C368A70" w:rsidR="00EC43AA" w:rsidRDefault="00EC43AA" w:rsidP="00EC43AA">
      <w:pPr>
        <w:ind w:left="1440" w:hanging="720"/>
        <w:rPr>
          <w:lang w:val="fr-CA"/>
        </w:rPr>
      </w:pPr>
      <w:r>
        <w:rPr>
          <w:lang w:val="fr-CA"/>
        </w:rPr>
        <w:t>(b)</w:t>
      </w:r>
      <w:r>
        <w:rPr>
          <w:lang w:val="fr-CA"/>
        </w:rPr>
        <w:tab/>
        <w:t>Le respect de</w:t>
      </w:r>
      <w:r w:rsidR="003C38E6">
        <w:rPr>
          <w:lang w:val="fr-CA"/>
        </w:rPr>
        <w:t>s O</w:t>
      </w:r>
      <w:r>
        <w:rPr>
          <w:lang w:val="fr-CA"/>
        </w:rPr>
        <w:t xml:space="preserve">bjectifs a été vérifié de manière indépendante pour toutes les années concernées, à moins que le Comité exécutif n’ait décidé que </w:t>
      </w:r>
      <w:r w:rsidR="003C38E6">
        <w:rPr>
          <w:lang w:val="fr-CA"/>
        </w:rPr>
        <w:t>cette</w:t>
      </w:r>
      <w:r>
        <w:rPr>
          <w:lang w:val="fr-CA"/>
        </w:rPr>
        <w:t xml:space="preserve"> vérification n’était pas requise;</w:t>
      </w:r>
    </w:p>
    <w:p w14:paraId="04311DF3" w14:textId="77777777" w:rsidR="00EC43AA" w:rsidRDefault="00EC43AA" w:rsidP="00EC43AA">
      <w:pPr>
        <w:ind w:left="1440" w:hanging="720"/>
        <w:rPr>
          <w:lang w:val="fr-CA"/>
        </w:rPr>
      </w:pPr>
    </w:p>
    <w:p w14:paraId="6B56A75A" w14:textId="329E7E4A" w:rsidR="00EC43AA" w:rsidRPr="00764575" w:rsidRDefault="00EC43AA" w:rsidP="00EC43AA">
      <w:pPr>
        <w:ind w:left="1440" w:hanging="720"/>
        <w:rPr>
          <w:lang w:val="fr-CA"/>
        </w:rPr>
      </w:pPr>
      <w:r>
        <w:rPr>
          <w:lang w:val="fr-CA"/>
        </w:rPr>
        <w:t>(c)</w:t>
      </w:r>
      <w:r>
        <w:rPr>
          <w:lang w:val="fr-CA"/>
        </w:rPr>
        <w:tab/>
        <w:t xml:space="preserve">Le Pays a soumis un rapport sur la mise en œuvre de la tranche, selon le format décrit à l’Appendice 4-A (« Format des rapports et des plans de mise en œuvre de la tranche »), </w:t>
      </w:r>
      <w:r>
        <w:rPr>
          <w:lang w:val="fr-CA"/>
        </w:rPr>
        <w:lastRenderedPageBreak/>
        <w:t>pour chaque année civile précédente, indiquant qu’il a</w:t>
      </w:r>
      <w:r w:rsidR="003C38E6">
        <w:rPr>
          <w:lang w:val="fr-CA"/>
        </w:rPr>
        <w:t>vait achev</w:t>
      </w:r>
      <w:r>
        <w:rPr>
          <w:lang w:val="fr-CA"/>
        </w:rPr>
        <w:t>é une part importante de la mise en œuvre des activités amorcées lors des tranches précédentes approuvées; et que le taux de décaissement des fonds disponibles provenant de la tranche précédente approuvée était supérieur à 20 pour cent; et</w:t>
      </w:r>
    </w:p>
    <w:p w14:paraId="765F0ABF" w14:textId="77777777" w:rsidR="00EC43AA" w:rsidRDefault="00EC43AA" w:rsidP="00EC43AA">
      <w:pPr>
        <w:rPr>
          <w:b/>
          <w:bCs/>
          <w:lang w:val="fr-CA"/>
        </w:rPr>
      </w:pPr>
    </w:p>
    <w:p w14:paraId="372C4689" w14:textId="6DCAD8C4" w:rsidR="00EC43AA" w:rsidRDefault="00EC43AA" w:rsidP="00EC43AA">
      <w:pPr>
        <w:ind w:left="1440" w:hanging="720"/>
        <w:rPr>
          <w:lang w:val="fr-CA"/>
        </w:rPr>
      </w:pPr>
      <w:r>
        <w:rPr>
          <w:lang w:val="fr-CA"/>
        </w:rPr>
        <w:t>(d)</w:t>
      </w:r>
      <w:r>
        <w:rPr>
          <w:lang w:val="fr-CA"/>
        </w:rPr>
        <w:tab/>
        <w:t>Le Pays a soumis un plan de mise en œuvre de la tranche, selon le format défini à l’Appendice 4-A pour chaque année civile</w:t>
      </w:r>
      <w:r w:rsidR="003C38E6">
        <w:rPr>
          <w:lang w:val="fr-CA"/>
        </w:rPr>
        <w:t xml:space="preserve">, y compris </w:t>
      </w:r>
      <w:r>
        <w:rPr>
          <w:lang w:val="fr-CA"/>
        </w:rPr>
        <w:t>l’année civile au cours de laquelle le calendrier de financement prévoit la soumission de la prochaine tranche ou, dans le cas de la tranche finale, jusqu’à l’achèvement de toutes les activités prévues.</w:t>
      </w:r>
    </w:p>
    <w:p w14:paraId="389AC711" w14:textId="77777777" w:rsidR="00EC43AA" w:rsidRDefault="00EC43AA" w:rsidP="00EC43AA">
      <w:pPr>
        <w:ind w:left="1440" w:hanging="720"/>
        <w:rPr>
          <w:lang w:val="fr-CA"/>
        </w:rPr>
      </w:pPr>
      <w:r>
        <w:rPr>
          <w:lang w:val="fr-CA"/>
        </w:rPr>
        <w:t xml:space="preserve">  </w:t>
      </w:r>
    </w:p>
    <w:p w14:paraId="24D3B417" w14:textId="77777777" w:rsidR="00EC43AA" w:rsidRDefault="00EC43AA" w:rsidP="00EC43AA">
      <w:pPr>
        <w:ind w:left="1440" w:hanging="1440"/>
        <w:rPr>
          <w:b/>
          <w:bCs/>
          <w:lang w:val="fr-CA"/>
        </w:rPr>
      </w:pPr>
      <w:r>
        <w:rPr>
          <w:b/>
          <w:bCs/>
          <w:lang w:val="fr-CA"/>
        </w:rPr>
        <w:t>Suivi</w:t>
      </w:r>
    </w:p>
    <w:p w14:paraId="68B092D2" w14:textId="77777777" w:rsidR="00EC43AA" w:rsidRDefault="00EC43AA" w:rsidP="00EC43AA">
      <w:pPr>
        <w:ind w:left="1440" w:hanging="1440"/>
        <w:rPr>
          <w:b/>
          <w:bCs/>
          <w:lang w:val="fr-CA"/>
        </w:rPr>
      </w:pPr>
    </w:p>
    <w:p w14:paraId="58FD7288" w14:textId="0C2FD3E2" w:rsidR="00EC43AA" w:rsidRDefault="00EC43AA" w:rsidP="00EC43AA">
      <w:pPr>
        <w:rPr>
          <w:lang w:val="fr-CA"/>
        </w:rPr>
      </w:pPr>
      <w:r>
        <w:rPr>
          <w:lang w:val="fr-CA"/>
        </w:rPr>
        <w:t>6.</w:t>
      </w:r>
      <w:r>
        <w:rPr>
          <w:lang w:val="fr-CA"/>
        </w:rPr>
        <w:tab/>
        <w:t>Le Pays veillera à effectuer un</w:t>
      </w:r>
      <w:r w:rsidR="00D53A28">
        <w:rPr>
          <w:lang w:val="fr-CA"/>
        </w:rPr>
        <w:t xml:space="preserve"> suivi</w:t>
      </w:r>
      <w:r>
        <w:rPr>
          <w:lang w:val="fr-CA"/>
        </w:rPr>
        <w:t xml:space="preserve"> rigoureu</w:t>
      </w:r>
      <w:r w:rsidR="00D53A28">
        <w:rPr>
          <w:lang w:val="fr-CA"/>
        </w:rPr>
        <w:t>x</w:t>
      </w:r>
      <w:r>
        <w:rPr>
          <w:lang w:val="fr-CA"/>
        </w:rPr>
        <w:t xml:space="preserve"> de ses activités dans le cadre du présent Accord.  Les institutions spécifiées à l’Appendice 5-A (« </w:t>
      </w:r>
      <w:r w:rsidR="00B2138F">
        <w:rPr>
          <w:lang w:val="fr-CA"/>
        </w:rPr>
        <w:t>Les i</w:t>
      </w:r>
      <w:r>
        <w:rPr>
          <w:lang w:val="fr-CA"/>
        </w:rPr>
        <w:t>nstitutions de su</w:t>
      </w:r>
      <w:r w:rsidR="00D53A28">
        <w:rPr>
          <w:lang w:val="fr-CA"/>
        </w:rPr>
        <w:t xml:space="preserve">ivi </w:t>
      </w:r>
      <w:r>
        <w:rPr>
          <w:lang w:val="fr-CA"/>
        </w:rPr>
        <w:t>et leur rôle ») feront le suivi et soumettront un rapport sur la mise en œuvre des activités des plans précédents de mise en œuvre de la tranche, conformément à leur</w:t>
      </w:r>
      <w:r w:rsidR="003C38E6">
        <w:rPr>
          <w:lang w:val="fr-CA"/>
        </w:rPr>
        <w:t>s</w:t>
      </w:r>
      <w:r>
        <w:rPr>
          <w:lang w:val="fr-CA"/>
        </w:rPr>
        <w:t xml:space="preserve"> rôle et responsabilités </w:t>
      </w:r>
      <w:r w:rsidR="001C358B">
        <w:rPr>
          <w:lang w:val="fr-CA"/>
        </w:rPr>
        <w:t>pr</w:t>
      </w:r>
      <w:r>
        <w:rPr>
          <w:lang w:val="fr-CA"/>
        </w:rPr>
        <w:t>é</w:t>
      </w:r>
      <w:r w:rsidR="001C358B">
        <w:rPr>
          <w:lang w:val="fr-CA"/>
        </w:rPr>
        <w:t>cis</w:t>
      </w:r>
      <w:r>
        <w:rPr>
          <w:lang w:val="fr-CA"/>
        </w:rPr>
        <w:t>és dans le même Appendice.</w:t>
      </w:r>
    </w:p>
    <w:p w14:paraId="0E1FA8FF" w14:textId="77777777" w:rsidR="00EC43AA" w:rsidRDefault="00EC43AA" w:rsidP="00EC43AA">
      <w:pPr>
        <w:rPr>
          <w:lang w:val="fr-CA"/>
        </w:rPr>
      </w:pPr>
    </w:p>
    <w:p w14:paraId="6FA2ED17" w14:textId="77777777" w:rsidR="00EC43AA" w:rsidRDefault="00EC43AA" w:rsidP="00EC43AA">
      <w:pPr>
        <w:rPr>
          <w:b/>
          <w:bCs/>
          <w:lang w:val="fr-CA"/>
        </w:rPr>
      </w:pPr>
      <w:r>
        <w:rPr>
          <w:b/>
          <w:bCs/>
          <w:lang w:val="fr-CA"/>
        </w:rPr>
        <w:t>Souplesse dans la réaffectation des fonds</w:t>
      </w:r>
    </w:p>
    <w:p w14:paraId="586E7CDF" w14:textId="77777777" w:rsidR="00EC43AA" w:rsidRDefault="00EC43AA" w:rsidP="00EC43AA">
      <w:pPr>
        <w:rPr>
          <w:b/>
          <w:bCs/>
          <w:lang w:val="fr-CA"/>
        </w:rPr>
      </w:pPr>
    </w:p>
    <w:p w14:paraId="21B9580C" w14:textId="1677FD80" w:rsidR="00EC43AA" w:rsidRDefault="00EC43AA" w:rsidP="00EC43AA">
      <w:pPr>
        <w:rPr>
          <w:lang w:val="fr-CA"/>
        </w:rPr>
      </w:pPr>
      <w:r>
        <w:rPr>
          <w:lang w:val="fr-CA"/>
        </w:rPr>
        <w:t>7.</w:t>
      </w:r>
      <w:r>
        <w:rPr>
          <w:lang w:val="fr-CA"/>
        </w:rPr>
        <w:tab/>
        <w:t>Le Comité exécutif accepte que le Pays puisse bénéficier d’une certaine souplesse pour réaffecter une partie ou la totalité des fonds approuvés, en fonction de l’évolution de</w:t>
      </w:r>
      <w:r w:rsidR="00CC707E">
        <w:rPr>
          <w:lang w:val="fr-CA"/>
        </w:rPr>
        <w:t>s circonstances</w:t>
      </w:r>
      <w:r>
        <w:rPr>
          <w:lang w:val="fr-CA"/>
        </w:rPr>
        <w:t xml:space="preserve">, afin de parvenir à la réduction la plus harmonieuse </w:t>
      </w:r>
      <w:r w:rsidR="00D53A28">
        <w:rPr>
          <w:lang w:val="fr-CA"/>
        </w:rPr>
        <w:t xml:space="preserve">de la consommation </w:t>
      </w:r>
      <w:r>
        <w:rPr>
          <w:lang w:val="fr-CA"/>
        </w:rPr>
        <w:t xml:space="preserve">et </w:t>
      </w:r>
      <w:r w:rsidR="00D53A28">
        <w:rPr>
          <w:lang w:val="fr-CA"/>
        </w:rPr>
        <w:t xml:space="preserve">à </w:t>
      </w:r>
      <w:r>
        <w:rPr>
          <w:lang w:val="fr-CA"/>
        </w:rPr>
        <w:t>l’élimination des Substances én</w:t>
      </w:r>
      <w:r w:rsidR="001C358B">
        <w:rPr>
          <w:lang w:val="fr-CA"/>
        </w:rPr>
        <w:t>uméré</w:t>
      </w:r>
      <w:r>
        <w:rPr>
          <w:lang w:val="fr-CA"/>
        </w:rPr>
        <w:t>es à l’Appendice 1-A :</w:t>
      </w:r>
    </w:p>
    <w:p w14:paraId="5E738073" w14:textId="77777777" w:rsidR="00EC43AA" w:rsidRDefault="00EC43AA" w:rsidP="00EC43AA">
      <w:pPr>
        <w:tabs>
          <w:tab w:val="left" w:pos="851"/>
        </w:tabs>
        <w:rPr>
          <w:lang w:val="fr-CA"/>
        </w:rPr>
      </w:pPr>
    </w:p>
    <w:p w14:paraId="1013AF8B" w14:textId="77777777" w:rsidR="00EC43AA" w:rsidRDefault="00EC43AA" w:rsidP="00EC43AA">
      <w:pPr>
        <w:ind w:left="1440" w:hanging="720"/>
        <w:rPr>
          <w:lang w:val="fr-CA"/>
        </w:rPr>
      </w:pPr>
      <w:r>
        <w:rPr>
          <w:lang w:val="fr-CA"/>
        </w:rPr>
        <w:t>(a)</w:t>
      </w:r>
      <w:r>
        <w:rPr>
          <w:lang w:val="fr-CA"/>
        </w:rPr>
        <w:tab/>
        <w:t>Les réaffectations classées comme changements majeurs doivent être documentées à l’avance, soit dans un plan de mise en œuvre de la tranche, tel que prévu à l’alinéa 5(d) ci-dessus, ou dans une révision d’un plan de mise en œuvre de la tranche existant, à remettre huit semaines avant toute réunion du Comité exécutif, pour approbation.  Des changements majeurs concernent :</w:t>
      </w:r>
    </w:p>
    <w:p w14:paraId="5E423352" w14:textId="77777777" w:rsidR="00EC43AA" w:rsidRDefault="00EC43AA" w:rsidP="00EC43AA">
      <w:pPr>
        <w:ind w:left="1440" w:hanging="720"/>
        <w:rPr>
          <w:lang w:val="fr-CA"/>
        </w:rPr>
      </w:pPr>
    </w:p>
    <w:p w14:paraId="2CB7CA19" w14:textId="77777777" w:rsidR="00EC43AA" w:rsidRDefault="00EC43AA" w:rsidP="00EC43AA">
      <w:pPr>
        <w:pStyle w:val="Heading3"/>
        <w:rPr>
          <w:lang w:val="fr-CA"/>
        </w:rPr>
      </w:pPr>
      <w:r>
        <w:rPr>
          <w:lang w:val="fr-CA"/>
        </w:rPr>
        <w:t>Des enjeux qui pourraient concerner les règles et politiques du Fonds multilatéral;</w:t>
      </w:r>
    </w:p>
    <w:p w14:paraId="21D0FDD8" w14:textId="2CB31F34" w:rsidR="00EC43AA" w:rsidRDefault="00EC43AA" w:rsidP="00EC43AA">
      <w:pPr>
        <w:pStyle w:val="Heading3"/>
        <w:rPr>
          <w:lang w:val="fr-CA"/>
        </w:rPr>
      </w:pPr>
      <w:r>
        <w:rPr>
          <w:lang w:val="fr-CA"/>
        </w:rPr>
        <w:t>Des changements qui modifier</w:t>
      </w:r>
      <w:r w:rsidR="003C38E6">
        <w:rPr>
          <w:lang w:val="fr-CA"/>
        </w:rPr>
        <w:t>aient</w:t>
      </w:r>
      <w:r>
        <w:rPr>
          <w:lang w:val="fr-CA"/>
        </w:rPr>
        <w:t xml:space="preserve"> une clause quelconque du présent Accord;</w:t>
      </w:r>
    </w:p>
    <w:p w14:paraId="69A71C5C" w14:textId="77777777" w:rsidR="00EC43AA" w:rsidRDefault="00EC43AA" w:rsidP="00EC43AA">
      <w:pPr>
        <w:pStyle w:val="Heading3"/>
        <w:rPr>
          <w:lang w:val="fr-CA"/>
        </w:rPr>
      </w:pPr>
      <w:r>
        <w:rPr>
          <w:lang w:val="fr-CA"/>
        </w:rPr>
        <w:t>Des changements dans les montants annuels du financement alloué à des agences individuelles bilatérales ou d’exécution pour les différentes tranches;</w:t>
      </w:r>
    </w:p>
    <w:p w14:paraId="4AF7EDE8" w14:textId="058287FD" w:rsidR="00EC43AA" w:rsidRDefault="00981785" w:rsidP="00EC43AA">
      <w:pPr>
        <w:pStyle w:val="Heading3"/>
        <w:rPr>
          <w:lang w:val="fr-CA"/>
        </w:rPr>
      </w:pPr>
      <w:r>
        <w:rPr>
          <w:lang w:val="fr-CA"/>
        </w:rPr>
        <w:t>L’o</w:t>
      </w:r>
      <w:r w:rsidR="00EC43AA">
        <w:rPr>
          <w:lang w:val="fr-CA"/>
        </w:rPr>
        <w:t xml:space="preserve">ctroi de fonds pour des activités qui ne sont pas incluses dans le plan approuvé de mise en œuvre de la tranche en cours ou bien le retrait d’une activité du plan de mise en œuvre de la tranche, représentant un coût supérieur à 30 pour cent du coût total de la dernière tranche approuvée; </w:t>
      </w:r>
    </w:p>
    <w:p w14:paraId="246EBA1F" w14:textId="72CDAF73" w:rsidR="00EC43AA" w:rsidRDefault="00EC43AA" w:rsidP="00EC43AA">
      <w:pPr>
        <w:pStyle w:val="Heading3"/>
        <w:rPr>
          <w:lang w:val="fr-CA"/>
        </w:rPr>
      </w:pPr>
      <w:r>
        <w:rPr>
          <w:lang w:val="fr-CA"/>
        </w:rPr>
        <w:t>Des changements dans les technologies de remplacement, étant entendu que toute soumission relative à une telle demande devra identifier les coûts différentiels associés, l’i</w:t>
      </w:r>
      <w:r w:rsidR="00CC707E">
        <w:rPr>
          <w:lang w:val="fr-CA"/>
        </w:rPr>
        <w:t>ncidence</w:t>
      </w:r>
      <w:r>
        <w:rPr>
          <w:lang w:val="fr-CA"/>
        </w:rPr>
        <w:t xml:space="preserve"> potentiel</w:t>
      </w:r>
      <w:r w:rsidR="00CC707E">
        <w:rPr>
          <w:lang w:val="fr-CA"/>
        </w:rPr>
        <w:t>le</w:t>
      </w:r>
      <w:r>
        <w:rPr>
          <w:lang w:val="fr-CA"/>
        </w:rPr>
        <w:t xml:space="preserve"> sur le climat, et toute différence en tonnes PAO à éliminer, le cas échéant; et confirmer que le Pays accepte que les économies potentielles liées à ce changement de technologie </w:t>
      </w:r>
      <w:r w:rsidR="00CC707E">
        <w:rPr>
          <w:lang w:val="fr-CA"/>
        </w:rPr>
        <w:t>réduisent</w:t>
      </w:r>
      <w:r>
        <w:rPr>
          <w:lang w:val="fr-CA"/>
        </w:rPr>
        <w:t>, en conséquence, le niveau du financement global prévu dans le présent Accord;</w:t>
      </w:r>
    </w:p>
    <w:p w14:paraId="2415C2D8" w14:textId="04F2F27B" w:rsidR="00EC43AA" w:rsidRDefault="00EC43AA" w:rsidP="00981785">
      <w:pPr>
        <w:tabs>
          <w:tab w:val="left" w:pos="709"/>
        </w:tabs>
        <w:ind w:left="1418" w:hanging="709"/>
        <w:rPr>
          <w:lang w:val="fr-CA"/>
        </w:rPr>
      </w:pPr>
      <w:r>
        <w:rPr>
          <w:lang w:val="fr-CA"/>
        </w:rPr>
        <w:t>(b)</w:t>
      </w:r>
      <w:r>
        <w:rPr>
          <w:lang w:val="fr-CA"/>
        </w:rPr>
        <w:tab/>
        <w:t xml:space="preserve">Les réaffectations qui ne sont pas classées comme changements majeurs peuvent être intégrées </w:t>
      </w:r>
      <w:proofErr w:type="gramStart"/>
      <w:r>
        <w:rPr>
          <w:lang w:val="fr-CA"/>
        </w:rPr>
        <w:t>au</w:t>
      </w:r>
      <w:proofErr w:type="gramEnd"/>
      <w:r>
        <w:rPr>
          <w:lang w:val="fr-CA"/>
        </w:rPr>
        <w:t xml:space="preserve"> plan approuvé de mise en œuvre de la tranche, en cours d’application à ce moment</w:t>
      </w:r>
      <w:r w:rsidR="00CC707E">
        <w:rPr>
          <w:lang w:val="fr-CA"/>
        </w:rPr>
        <w:t>-là</w:t>
      </w:r>
      <w:r>
        <w:rPr>
          <w:lang w:val="fr-CA"/>
        </w:rPr>
        <w:t xml:space="preserve">, et communiquées au Comité exécutif dans le rapport suivant sur la mise en œuvre de la tranche; et </w:t>
      </w:r>
    </w:p>
    <w:p w14:paraId="71E08F50" w14:textId="77777777" w:rsidR="00EC43AA" w:rsidRDefault="00EC43AA" w:rsidP="00EC43AA">
      <w:pPr>
        <w:tabs>
          <w:tab w:val="left" w:pos="709"/>
        </w:tabs>
        <w:ind w:left="1418" w:hanging="709"/>
        <w:rPr>
          <w:lang w:val="fr-CA"/>
        </w:rPr>
      </w:pPr>
      <w:r>
        <w:rPr>
          <w:lang w:val="fr-CA"/>
        </w:rPr>
        <w:lastRenderedPageBreak/>
        <w:t>(c)</w:t>
      </w:r>
      <w:r>
        <w:rPr>
          <w:lang w:val="fr-CA"/>
        </w:rPr>
        <w:tab/>
        <w:t xml:space="preserve">Tous les fonds restants, détenus par les agences bilatérales ou d’exécution ou par le Pays dans le cadre du plan, seront restitués au Fonds multilatéral à l’achèvement de la dernière tranche prévue dans le cadre du présent Accord.  </w:t>
      </w:r>
    </w:p>
    <w:p w14:paraId="4EE6EEC4" w14:textId="77777777" w:rsidR="00EC43AA" w:rsidRDefault="00EC43AA" w:rsidP="00EC43AA">
      <w:pPr>
        <w:tabs>
          <w:tab w:val="left" w:pos="709"/>
        </w:tabs>
        <w:ind w:left="1418" w:hanging="709"/>
        <w:rPr>
          <w:lang w:val="fr-CA"/>
        </w:rPr>
      </w:pPr>
    </w:p>
    <w:p w14:paraId="0C62B50A" w14:textId="77777777" w:rsidR="00EC43AA" w:rsidRDefault="00EC43AA" w:rsidP="00EC43AA">
      <w:pPr>
        <w:tabs>
          <w:tab w:val="left" w:pos="709"/>
        </w:tabs>
        <w:ind w:left="1418" w:hanging="1418"/>
        <w:rPr>
          <w:b/>
          <w:bCs/>
          <w:lang w:val="fr-CA"/>
        </w:rPr>
      </w:pPr>
      <w:r>
        <w:rPr>
          <w:b/>
          <w:bCs/>
          <w:lang w:val="fr-CA"/>
        </w:rPr>
        <w:t>Considérations sur le secteur de l’entretien de l’équipement de réfrigération</w:t>
      </w:r>
    </w:p>
    <w:p w14:paraId="41C80052" w14:textId="77777777" w:rsidR="00EC43AA" w:rsidRDefault="00EC43AA" w:rsidP="00EC43AA">
      <w:pPr>
        <w:tabs>
          <w:tab w:val="left" w:pos="709"/>
        </w:tabs>
        <w:ind w:left="1418" w:hanging="1418"/>
        <w:rPr>
          <w:b/>
          <w:bCs/>
          <w:lang w:val="fr-CA"/>
        </w:rPr>
      </w:pPr>
    </w:p>
    <w:p w14:paraId="30C132C4" w14:textId="0DDAF6E3" w:rsidR="00EC43AA" w:rsidRDefault="00EC43AA" w:rsidP="00EC43AA">
      <w:pPr>
        <w:tabs>
          <w:tab w:val="left" w:pos="709"/>
        </w:tabs>
        <w:rPr>
          <w:lang w:val="fr-CA"/>
        </w:rPr>
      </w:pPr>
      <w:r>
        <w:rPr>
          <w:lang w:val="fr-CA"/>
        </w:rPr>
        <w:t>8.</w:t>
      </w:r>
      <w:r>
        <w:rPr>
          <w:lang w:val="fr-CA"/>
        </w:rPr>
        <w:tab/>
        <w:t>Une attention particulière sera accordée à l</w:t>
      </w:r>
      <w:r w:rsidR="00981785">
        <w:rPr>
          <w:lang w:val="fr-CA"/>
        </w:rPr>
        <w:t>’exécut</w:t>
      </w:r>
      <w:r>
        <w:rPr>
          <w:lang w:val="fr-CA"/>
        </w:rPr>
        <w:t>ion des activités dans le secteur de l’entretien de l’équipement de réfrigération, incluses dans le Plan, notamment :</w:t>
      </w:r>
    </w:p>
    <w:p w14:paraId="7EC54F08" w14:textId="77777777" w:rsidR="00EC43AA" w:rsidRDefault="00EC43AA" w:rsidP="00EC43AA">
      <w:pPr>
        <w:tabs>
          <w:tab w:val="left" w:pos="709"/>
        </w:tabs>
        <w:rPr>
          <w:lang w:val="fr-CA"/>
        </w:rPr>
      </w:pPr>
    </w:p>
    <w:p w14:paraId="7275F132" w14:textId="637FA003" w:rsidR="00EC43AA" w:rsidRDefault="00EC43AA" w:rsidP="00EC43AA">
      <w:pPr>
        <w:tabs>
          <w:tab w:val="left" w:pos="709"/>
        </w:tabs>
        <w:ind w:left="1418" w:hanging="1418"/>
        <w:rPr>
          <w:lang w:val="fr-CA"/>
        </w:rPr>
      </w:pPr>
      <w:r>
        <w:rPr>
          <w:lang w:val="fr-CA"/>
        </w:rPr>
        <w:tab/>
        <w:t>(a)</w:t>
      </w:r>
      <w:r>
        <w:rPr>
          <w:lang w:val="fr-CA"/>
        </w:rPr>
        <w:tab/>
        <w:t>Le Pays utilisera la souplesse prévue dans le cadre du présent Accord pour répondre aux besoins spécifiques qui pourraient survenir d</w:t>
      </w:r>
      <w:r w:rsidR="00981785">
        <w:rPr>
          <w:lang w:val="fr-CA"/>
        </w:rPr>
        <w:t>urant</w:t>
      </w:r>
      <w:r>
        <w:rPr>
          <w:lang w:val="fr-CA"/>
        </w:rPr>
        <w:t xml:space="preserve"> la mise en œuvre du projet; et</w:t>
      </w:r>
    </w:p>
    <w:p w14:paraId="31B2FEC8" w14:textId="77777777" w:rsidR="00EC43AA" w:rsidRDefault="00EC43AA" w:rsidP="00EC43AA">
      <w:pPr>
        <w:tabs>
          <w:tab w:val="left" w:pos="709"/>
        </w:tabs>
        <w:ind w:left="1418" w:hanging="1418"/>
        <w:rPr>
          <w:lang w:val="fr-CA"/>
        </w:rPr>
      </w:pPr>
    </w:p>
    <w:p w14:paraId="3AE4FC9F" w14:textId="77777777" w:rsidR="00EC43AA" w:rsidRDefault="00EC43AA" w:rsidP="00EC43AA">
      <w:pPr>
        <w:tabs>
          <w:tab w:val="left" w:pos="709"/>
        </w:tabs>
        <w:ind w:left="1418" w:hanging="1418"/>
        <w:rPr>
          <w:lang w:val="fr-CA"/>
        </w:rPr>
      </w:pPr>
      <w:r>
        <w:rPr>
          <w:lang w:val="fr-CA"/>
        </w:rPr>
        <w:tab/>
        <w:t>(b)</w:t>
      </w:r>
      <w:r>
        <w:rPr>
          <w:lang w:val="fr-CA"/>
        </w:rPr>
        <w:tab/>
        <w:t>Le Pays et les agences bilatérales et/ou d’exécution concernées tiendront compte des décisions pertinentes concernant le secteur de l’entretien de l’équipement de réfrigération pendant la mise en œuvre du plan.</w:t>
      </w:r>
    </w:p>
    <w:p w14:paraId="7DBC41EA" w14:textId="77777777" w:rsidR="00EC43AA" w:rsidRDefault="00EC43AA" w:rsidP="00EC43AA">
      <w:pPr>
        <w:tabs>
          <w:tab w:val="left" w:pos="709"/>
        </w:tabs>
        <w:ind w:left="1418" w:hanging="1418"/>
        <w:rPr>
          <w:lang w:val="fr-CA"/>
        </w:rPr>
      </w:pPr>
    </w:p>
    <w:p w14:paraId="3A39AC43" w14:textId="77777777" w:rsidR="00EC43AA" w:rsidRDefault="00EC43AA" w:rsidP="00EC43AA">
      <w:pPr>
        <w:tabs>
          <w:tab w:val="left" w:pos="709"/>
        </w:tabs>
        <w:ind w:left="1418" w:hanging="1418"/>
        <w:rPr>
          <w:b/>
          <w:bCs/>
          <w:lang w:val="fr-CA"/>
        </w:rPr>
      </w:pPr>
      <w:r>
        <w:rPr>
          <w:b/>
          <w:bCs/>
          <w:lang w:val="fr-CA"/>
        </w:rPr>
        <w:t>Agences bilatérales et d’exécution</w:t>
      </w:r>
    </w:p>
    <w:p w14:paraId="519262BA" w14:textId="77777777" w:rsidR="00EC43AA" w:rsidRDefault="00EC43AA" w:rsidP="00EC43AA">
      <w:pPr>
        <w:tabs>
          <w:tab w:val="left" w:pos="709"/>
        </w:tabs>
        <w:ind w:left="1418" w:hanging="1418"/>
        <w:rPr>
          <w:b/>
          <w:bCs/>
          <w:lang w:val="fr-CA"/>
        </w:rPr>
      </w:pPr>
    </w:p>
    <w:p w14:paraId="77E251FC" w14:textId="46F2ACD3" w:rsidR="00EC43AA" w:rsidRDefault="00EC43AA" w:rsidP="00EC43AA">
      <w:pPr>
        <w:tabs>
          <w:tab w:val="left" w:pos="709"/>
        </w:tabs>
        <w:rPr>
          <w:lang w:val="fr-CA"/>
        </w:rPr>
      </w:pPr>
      <w:r>
        <w:rPr>
          <w:lang w:val="fr-CA"/>
        </w:rPr>
        <w:t>9.</w:t>
      </w:r>
      <w:r>
        <w:rPr>
          <w:lang w:val="fr-CA"/>
        </w:rPr>
        <w:tab/>
        <w:t xml:space="preserve">Le pays convient d’assumer la responsabilité générale de la gestion et de la mise en œuvre du présent Accord et de toutes les activités entreprises dans le cadre de ce dernier ou en son nom afin de s’acquitter de ses obligations en vertu du présent Accord.  Le PNUE a accepté d’agir en qualité d’agence d’exécution principale (« Agence principale ») et l’ONUDI a accepté d’agir en qualité d’agence d’exécution coopérante (« Agence coopérante ») sous la direction de l’Agence principale, en ce qui concerne les activités du Pays prévues en vertu du présent Accord. Le Pays accepte les évaluations qui pourront être effectuées dans le cadre des programmes de travail de suivi et d’évaluation du Fonds multilatéral ou du programme d’évaluation de l’Agence principale et/ou </w:t>
      </w:r>
      <w:r w:rsidR="00CC707E">
        <w:rPr>
          <w:lang w:val="fr-CA"/>
        </w:rPr>
        <w:t xml:space="preserve">de l’Agence </w:t>
      </w:r>
      <w:r>
        <w:rPr>
          <w:lang w:val="fr-CA"/>
        </w:rPr>
        <w:t>coopérante, parties au présent Accord.</w:t>
      </w:r>
    </w:p>
    <w:p w14:paraId="40701746" w14:textId="77777777" w:rsidR="00EC43AA" w:rsidRDefault="00EC43AA" w:rsidP="00EC43AA">
      <w:pPr>
        <w:tabs>
          <w:tab w:val="left" w:pos="709"/>
        </w:tabs>
        <w:rPr>
          <w:lang w:val="fr-CA"/>
        </w:rPr>
      </w:pPr>
    </w:p>
    <w:p w14:paraId="2739B378" w14:textId="51064D4D" w:rsidR="00EC43AA" w:rsidRDefault="00EC43AA" w:rsidP="00EC43AA">
      <w:pPr>
        <w:tabs>
          <w:tab w:val="left" w:pos="709"/>
        </w:tabs>
        <w:rPr>
          <w:lang w:val="fr-CA"/>
        </w:rPr>
      </w:pPr>
      <w:r>
        <w:rPr>
          <w:lang w:val="fr-CA"/>
        </w:rPr>
        <w:t>10.</w:t>
      </w:r>
      <w:r>
        <w:rPr>
          <w:lang w:val="fr-CA"/>
        </w:rPr>
        <w:tab/>
        <w:t xml:space="preserve">L’Agence principale sera responsable de la coordination de la planification, de la mise en œuvre et des rapports </w:t>
      </w:r>
      <w:r w:rsidR="00981785">
        <w:rPr>
          <w:lang w:val="fr-CA"/>
        </w:rPr>
        <w:t>po</w:t>
      </w:r>
      <w:r>
        <w:rPr>
          <w:lang w:val="fr-CA"/>
        </w:rPr>
        <w:t xml:space="preserve">ur toutes les activités </w:t>
      </w:r>
      <w:r w:rsidR="00CC707E">
        <w:rPr>
          <w:lang w:val="fr-CA"/>
        </w:rPr>
        <w:t xml:space="preserve">menées </w:t>
      </w:r>
      <w:r>
        <w:rPr>
          <w:lang w:val="fr-CA"/>
        </w:rPr>
        <w:t xml:space="preserve">dans le cadre du présent Accord, y compris, mais de manière non limitative, la vérification indépendante mentionnée à l’alinéa 5(b).  L’Agence coopérante soutiendra l’Agence principale dans la mise en œuvre du Plan, sous la coordination générale de l’Agence principale.  Les rôles de l’Agence principale et de l’Agence coopérante sont </w:t>
      </w:r>
      <w:r w:rsidR="001C358B">
        <w:rPr>
          <w:lang w:val="fr-CA"/>
        </w:rPr>
        <w:t>précis</w:t>
      </w:r>
      <w:r>
        <w:rPr>
          <w:lang w:val="fr-CA"/>
        </w:rPr>
        <w:t xml:space="preserve">és à l’Appendice 6-A et l’Appendice 6-B respectivement.  Le Comité exécutif consent, en principe, à verser à l’Agence principale et à l’Agence coopérante les montants indiqués aux lignes 2.2. </w:t>
      </w:r>
      <w:proofErr w:type="gramStart"/>
      <w:r>
        <w:rPr>
          <w:lang w:val="fr-CA"/>
        </w:rPr>
        <w:t>et</w:t>
      </w:r>
      <w:proofErr w:type="gramEnd"/>
      <w:r>
        <w:rPr>
          <w:lang w:val="fr-CA"/>
        </w:rPr>
        <w:t xml:space="preserve"> 2.4 de l’Appendice 2-A.</w:t>
      </w:r>
    </w:p>
    <w:p w14:paraId="6BA6D0AB" w14:textId="77777777" w:rsidR="00EC43AA" w:rsidRDefault="00EC43AA" w:rsidP="00EC43AA">
      <w:pPr>
        <w:tabs>
          <w:tab w:val="left" w:pos="709"/>
        </w:tabs>
        <w:rPr>
          <w:lang w:val="fr-CA"/>
        </w:rPr>
      </w:pPr>
    </w:p>
    <w:p w14:paraId="79A0144C" w14:textId="77777777" w:rsidR="00EC43AA" w:rsidRDefault="00EC43AA" w:rsidP="00EC43AA">
      <w:pPr>
        <w:tabs>
          <w:tab w:val="left" w:pos="709"/>
        </w:tabs>
        <w:rPr>
          <w:b/>
          <w:bCs/>
          <w:lang w:val="fr-CA"/>
        </w:rPr>
      </w:pPr>
      <w:r>
        <w:rPr>
          <w:b/>
          <w:bCs/>
          <w:lang w:val="fr-CA"/>
        </w:rPr>
        <w:t>Non-respect de l’Accord</w:t>
      </w:r>
    </w:p>
    <w:p w14:paraId="0D37A245" w14:textId="77777777" w:rsidR="00EC43AA" w:rsidRDefault="00EC43AA" w:rsidP="00EC43AA">
      <w:pPr>
        <w:tabs>
          <w:tab w:val="left" w:pos="709"/>
        </w:tabs>
        <w:rPr>
          <w:b/>
          <w:bCs/>
          <w:lang w:val="fr-CA"/>
        </w:rPr>
      </w:pPr>
    </w:p>
    <w:p w14:paraId="2A58F1E2" w14:textId="5C5B09F0" w:rsidR="00EC43AA" w:rsidRDefault="00EC43AA" w:rsidP="00EC43AA">
      <w:pPr>
        <w:tabs>
          <w:tab w:val="left" w:pos="709"/>
        </w:tabs>
        <w:rPr>
          <w:lang w:val="fr-CA"/>
        </w:rPr>
      </w:pPr>
      <w:r>
        <w:rPr>
          <w:lang w:val="fr-CA"/>
        </w:rPr>
        <w:t>11.</w:t>
      </w:r>
      <w:r>
        <w:rPr>
          <w:lang w:val="fr-CA"/>
        </w:rPr>
        <w:tab/>
        <w:t>Si, pour une raison quelconque, le Pays ne respecte pas les Objectifs d’élimination des Substances én</w:t>
      </w:r>
      <w:r w:rsidR="001C358B">
        <w:rPr>
          <w:lang w:val="fr-CA"/>
        </w:rPr>
        <w:t>umér</w:t>
      </w:r>
      <w:r>
        <w:rPr>
          <w:lang w:val="fr-CA"/>
        </w:rPr>
        <w:t xml:space="preserve">ées à la ligne 1.2 de l’Appendice 2-A ou bien ne se conforme pas au présent Accord, il accepte qu’il </w:t>
      </w:r>
      <w:r w:rsidR="002566A6">
        <w:rPr>
          <w:lang w:val="fr-CA"/>
        </w:rPr>
        <w:t>n’ait</w:t>
      </w:r>
      <w:r>
        <w:rPr>
          <w:lang w:val="fr-CA"/>
        </w:rPr>
        <w:t xml:space="preserve"> </w:t>
      </w:r>
      <w:r w:rsidR="00981785">
        <w:rPr>
          <w:lang w:val="fr-CA"/>
        </w:rPr>
        <w:t xml:space="preserve">alors </w:t>
      </w:r>
      <w:r>
        <w:rPr>
          <w:lang w:val="fr-CA"/>
        </w:rPr>
        <w:t xml:space="preserve">plus droit au financement selon le calendrier d’approbation du financement.  Il appartient au Comité exécutif de rétablir ce financement selon un calendrier révisé d’approbation du financement établi par ses soins, une fois que le Pays aura démontré qu’il a rempli toutes </w:t>
      </w:r>
      <w:r w:rsidR="00CC707E">
        <w:rPr>
          <w:lang w:val="fr-CA"/>
        </w:rPr>
        <w:t>l</w:t>
      </w:r>
      <w:r>
        <w:rPr>
          <w:lang w:val="fr-CA"/>
        </w:rPr>
        <w:t xml:space="preserve">es obligations qu’il devait remplir avant de recevoir la prochaine tranche de financement selon le calendrier d’approbation du financement.  Le Pays </w:t>
      </w:r>
      <w:r w:rsidR="00C4050D">
        <w:rPr>
          <w:lang w:val="fr-CA"/>
        </w:rPr>
        <w:t>ac</w:t>
      </w:r>
      <w:r>
        <w:rPr>
          <w:lang w:val="fr-CA"/>
        </w:rPr>
        <w:t>c</w:t>
      </w:r>
      <w:r w:rsidR="00C4050D">
        <w:rPr>
          <w:lang w:val="fr-CA"/>
        </w:rPr>
        <w:t>epte</w:t>
      </w:r>
      <w:r>
        <w:rPr>
          <w:lang w:val="fr-CA"/>
        </w:rPr>
        <w:t xml:space="preserve"> que le Comité exécutif pu</w:t>
      </w:r>
      <w:r w:rsidR="00C4050D">
        <w:rPr>
          <w:lang w:val="fr-CA"/>
        </w:rPr>
        <w:t>isse</w:t>
      </w:r>
      <w:r>
        <w:rPr>
          <w:lang w:val="fr-CA"/>
        </w:rPr>
        <w:t xml:space="preserve"> déduire du financement, le montant défini à l’Appendice 7-A (« Réductions du financement en cas de non-</w:t>
      </w:r>
      <w:r w:rsidR="002566A6">
        <w:rPr>
          <w:lang w:val="fr-CA"/>
        </w:rPr>
        <w:t>conformité</w:t>
      </w:r>
      <w:r>
        <w:rPr>
          <w:lang w:val="fr-CA"/>
        </w:rPr>
        <w:t> ») pour chaque kilogramme</w:t>
      </w:r>
      <w:r w:rsidR="00CC707E">
        <w:rPr>
          <w:lang w:val="fr-CA"/>
        </w:rPr>
        <w:t xml:space="preserve"> </w:t>
      </w:r>
      <w:r>
        <w:rPr>
          <w:lang w:val="fr-CA"/>
        </w:rPr>
        <w:t>PAO dont la consommation n’aura pas été réduite au cours d’une année quelconque.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le paragraphe 5 ci-dessus.</w:t>
      </w:r>
    </w:p>
    <w:p w14:paraId="31442326" w14:textId="77777777" w:rsidR="00EC43AA" w:rsidRDefault="00EC43AA" w:rsidP="00EC43AA">
      <w:pPr>
        <w:tabs>
          <w:tab w:val="left" w:pos="709"/>
        </w:tabs>
        <w:rPr>
          <w:lang w:val="fr-CA"/>
        </w:rPr>
      </w:pPr>
    </w:p>
    <w:p w14:paraId="1E053D8D" w14:textId="196EFF14" w:rsidR="00EC43AA" w:rsidRDefault="00EC43AA" w:rsidP="00EC43AA">
      <w:pPr>
        <w:tabs>
          <w:tab w:val="left" w:pos="709"/>
        </w:tabs>
        <w:rPr>
          <w:lang w:val="fr-CA"/>
        </w:rPr>
      </w:pPr>
      <w:r>
        <w:rPr>
          <w:lang w:val="fr-CA"/>
        </w:rPr>
        <w:lastRenderedPageBreak/>
        <w:t>12.</w:t>
      </w:r>
      <w:r>
        <w:rPr>
          <w:lang w:val="fr-CA"/>
        </w:rPr>
        <w:tab/>
        <w:t xml:space="preserve">Le financement du présent Accord ne sera pas modifié </w:t>
      </w:r>
      <w:r w:rsidR="00CC707E">
        <w:rPr>
          <w:lang w:val="fr-CA"/>
        </w:rPr>
        <w:t>par</w:t>
      </w:r>
      <w:r>
        <w:rPr>
          <w:lang w:val="fr-CA"/>
        </w:rPr>
        <w:t xml:space="preserve"> toute décision future du Comité exécutif qui pourrait affecter le financement de tout autre projet de consommation sectorielle ou toute autre activité connexe dans le Pays.</w:t>
      </w:r>
    </w:p>
    <w:p w14:paraId="4A170E68" w14:textId="77777777" w:rsidR="00EC43AA" w:rsidRDefault="00EC43AA" w:rsidP="00EC43AA">
      <w:pPr>
        <w:tabs>
          <w:tab w:val="left" w:pos="709"/>
        </w:tabs>
        <w:rPr>
          <w:lang w:val="fr-CA"/>
        </w:rPr>
      </w:pPr>
    </w:p>
    <w:p w14:paraId="719090DB" w14:textId="5923CB0C" w:rsidR="00EC43AA" w:rsidRDefault="00EC43AA" w:rsidP="00EC43AA">
      <w:pPr>
        <w:tabs>
          <w:tab w:val="left" w:pos="709"/>
        </w:tabs>
        <w:rPr>
          <w:lang w:val="fr-CA"/>
        </w:rPr>
      </w:pPr>
      <w:r>
        <w:rPr>
          <w:lang w:val="fr-CA"/>
        </w:rPr>
        <w:t>13.</w:t>
      </w:r>
      <w:r>
        <w:rPr>
          <w:lang w:val="fr-CA"/>
        </w:rPr>
        <w:tab/>
        <w:t xml:space="preserve">Le Pays se conformera à toute demande raisonnable du Comité exécutif, de l’Agence principale et de l’Agence coopérante </w:t>
      </w:r>
      <w:r w:rsidR="00CC707E">
        <w:rPr>
          <w:lang w:val="fr-CA"/>
        </w:rPr>
        <w:t xml:space="preserve">pour </w:t>
      </w:r>
      <w:r>
        <w:rPr>
          <w:lang w:val="fr-CA"/>
        </w:rPr>
        <w:t>faciliter la mise en œuvre du présent Accord. En particulier, il permettra à l’Agence principale et à l’Agence coopérante d’avoir accès aux informations nécessaires pour vérifier le respect du présent Accord.</w:t>
      </w:r>
    </w:p>
    <w:p w14:paraId="52122309" w14:textId="77777777" w:rsidR="00EC43AA" w:rsidRDefault="00EC43AA" w:rsidP="00EC43AA">
      <w:pPr>
        <w:tabs>
          <w:tab w:val="left" w:pos="709"/>
        </w:tabs>
        <w:rPr>
          <w:lang w:val="fr-CA"/>
        </w:rPr>
      </w:pPr>
    </w:p>
    <w:p w14:paraId="1CD6E551" w14:textId="77777777" w:rsidR="00EC43AA" w:rsidRDefault="00EC43AA" w:rsidP="00EC43AA">
      <w:pPr>
        <w:tabs>
          <w:tab w:val="left" w:pos="709"/>
        </w:tabs>
        <w:rPr>
          <w:b/>
          <w:bCs/>
          <w:lang w:val="fr-CA"/>
        </w:rPr>
      </w:pPr>
      <w:r>
        <w:rPr>
          <w:b/>
          <w:bCs/>
          <w:lang w:val="fr-CA"/>
        </w:rPr>
        <w:t>Date d’achèvement</w:t>
      </w:r>
    </w:p>
    <w:p w14:paraId="7B280E1E" w14:textId="77777777" w:rsidR="00EC43AA" w:rsidRDefault="00EC43AA" w:rsidP="00EC43AA">
      <w:pPr>
        <w:tabs>
          <w:tab w:val="left" w:pos="709"/>
        </w:tabs>
        <w:rPr>
          <w:b/>
          <w:bCs/>
          <w:lang w:val="fr-CA"/>
        </w:rPr>
      </w:pPr>
    </w:p>
    <w:p w14:paraId="4AB28FDB" w14:textId="6A6CDBD7" w:rsidR="00EC43AA" w:rsidRDefault="00EC43AA" w:rsidP="00EC43AA">
      <w:pPr>
        <w:tabs>
          <w:tab w:val="left" w:pos="709"/>
        </w:tabs>
        <w:rPr>
          <w:lang w:val="fr-CA"/>
        </w:rPr>
      </w:pPr>
      <w:r>
        <w:rPr>
          <w:lang w:val="fr-CA"/>
        </w:rPr>
        <w:t>14.</w:t>
      </w:r>
      <w:r>
        <w:rPr>
          <w:lang w:val="fr-CA"/>
        </w:rPr>
        <w:tab/>
        <w:t>L’achèvement du Plan et de l’Accord s’y rapportant aura lieu à la fin de l’année suivant la dernière année pour laquelle le niveau de la consommation totale maximale autorisée est spécifié à l’Appendice 2-A. Si des activités prévues dans le plan de mise en œuvre de la dernière tranche et dans ses révisions subséquentes, selon l’alinéa 5(d) et le paragraphe 7, se trouvaient encore en souffrance</w:t>
      </w:r>
      <w:r w:rsidR="00AF4188">
        <w:rPr>
          <w:lang w:val="fr-CA"/>
        </w:rPr>
        <w:t xml:space="preserve"> à cette date</w:t>
      </w:r>
      <w:r>
        <w:rPr>
          <w:lang w:val="fr-CA"/>
        </w:rPr>
        <w:t>, l’achèvement du Plan serait reporté jusqu’à la fin de l’année suivant la mise en œuvre des activités restantes.  Les rapports, prévus aux alinéas 1(a), 1(b), 1(d) et 1(e) de l’Appendice 4-A continueront d’être exigés jusqu’à l’achèvement du Plan, à moins d’indication contraire de la part du Comité exécutif.</w:t>
      </w:r>
    </w:p>
    <w:p w14:paraId="3F45A13F" w14:textId="77777777" w:rsidR="00EC43AA" w:rsidRDefault="00EC43AA" w:rsidP="00EC43AA">
      <w:pPr>
        <w:rPr>
          <w:b/>
          <w:bCs/>
          <w:lang w:val="fr-CA"/>
        </w:rPr>
      </w:pPr>
    </w:p>
    <w:p w14:paraId="6D47BBCF" w14:textId="77777777" w:rsidR="00EC43AA" w:rsidRDefault="00EC43AA" w:rsidP="00EC43AA">
      <w:pPr>
        <w:rPr>
          <w:b/>
          <w:bCs/>
          <w:lang w:val="fr-CA"/>
        </w:rPr>
      </w:pPr>
      <w:r>
        <w:rPr>
          <w:b/>
          <w:bCs/>
          <w:lang w:val="fr-CA"/>
        </w:rPr>
        <w:t>Validité</w:t>
      </w:r>
    </w:p>
    <w:p w14:paraId="73FCF0CD" w14:textId="77777777" w:rsidR="00EC43AA" w:rsidRDefault="00EC43AA" w:rsidP="00EC43AA">
      <w:pPr>
        <w:rPr>
          <w:b/>
          <w:bCs/>
          <w:lang w:val="fr-CA"/>
        </w:rPr>
      </w:pPr>
    </w:p>
    <w:p w14:paraId="49AEEB5F" w14:textId="2D1278A0" w:rsidR="00EC43AA" w:rsidRDefault="00EC43AA" w:rsidP="00EC43AA">
      <w:pPr>
        <w:rPr>
          <w:lang w:val="fr-CA"/>
        </w:rPr>
      </w:pPr>
      <w:r>
        <w:rPr>
          <w:lang w:val="fr-CA"/>
        </w:rPr>
        <w:t>15.</w:t>
      </w:r>
      <w:r>
        <w:rPr>
          <w:lang w:val="fr-CA"/>
        </w:rPr>
        <w:tab/>
        <w:t xml:space="preserve">Toutes les conditions </w:t>
      </w:r>
      <w:r w:rsidR="001C358B">
        <w:rPr>
          <w:lang w:val="fr-CA"/>
        </w:rPr>
        <w:t>stipul</w:t>
      </w:r>
      <w:r>
        <w:rPr>
          <w:lang w:val="fr-CA"/>
        </w:rPr>
        <w:t xml:space="preserve">ées dans le présent Accord sont remplies uniquement dans le contexte du Protocole de Montréal et telles que spécifiées dans le présent Accord.  Sauf indication contraire, tous les termes utilisés dans le présent Accord ont la signification qui leur est attribuée dans le Protocole de Montréal. </w:t>
      </w:r>
    </w:p>
    <w:p w14:paraId="568881F0" w14:textId="77777777" w:rsidR="00EC43AA" w:rsidRDefault="00EC43AA" w:rsidP="00EC43AA">
      <w:pPr>
        <w:rPr>
          <w:lang w:val="fr-CA"/>
        </w:rPr>
      </w:pPr>
    </w:p>
    <w:p w14:paraId="4DEDB9A4" w14:textId="77777777" w:rsidR="00EC43AA" w:rsidRDefault="00EC43AA" w:rsidP="00EC43AA">
      <w:pPr>
        <w:rPr>
          <w:lang w:val="fr-CA"/>
        </w:rPr>
      </w:pPr>
      <w:r>
        <w:rPr>
          <w:lang w:val="fr-CA"/>
        </w:rPr>
        <w:t>16.</w:t>
      </w:r>
      <w:r>
        <w:rPr>
          <w:lang w:val="fr-CA"/>
        </w:rPr>
        <w:tab/>
        <w:t>Le présent Accord peut être modifié ou résilié uniquement par consentement mutuel écrit du Pays et du Comité exécutif du Fonds multilatéral.</w:t>
      </w:r>
    </w:p>
    <w:p w14:paraId="33F7A02C" w14:textId="77777777" w:rsidR="00EC43AA" w:rsidRDefault="00EC43AA" w:rsidP="00EC43AA">
      <w:pPr>
        <w:rPr>
          <w:lang w:val="fr-CA"/>
        </w:rPr>
      </w:pPr>
    </w:p>
    <w:p w14:paraId="2BDA919D" w14:textId="77777777" w:rsidR="002566A6" w:rsidRDefault="002566A6" w:rsidP="00EC43AA">
      <w:pPr>
        <w:rPr>
          <w:b/>
          <w:bCs/>
          <w:lang w:val="fr-CA"/>
        </w:rPr>
      </w:pPr>
    </w:p>
    <w:p w14:paraId="3DC8786C" w14:textId="2B991C2C" w:rsidR="00EC43AA" w:rsidRDefault="00EC43AA" w:rsidP="00EC43AA">
      <w:pPr>
        <w:rPr>
          <w:b/>
          <w:bCs/>
          <w:lang w:val="fr-CA"/>
        </w:rPr>
      </w:pPr>
      <w:r>
        <w:rPr>
          <w:b/>
          <w:bCs/>
          <w:lang w:val="fr-CA"/>
        </w:rPr>
        <w:t>APPENDICES</w:t>
      </w:r>
    </w:p>
    <w:p w14:paraId="4EC0A92A" w14:textId="77777777" w:rsidR="00EC43AA" w:rsidRDefault="00EC43AA" w:rsidP="00EC43AA">
      <w:pPr>
        <w:rPr>
          <w:b/>
          <w:bCs/>
          <w:lang w:val="fr-CA"/>
        </w:rPr>
      </w:pPr>
    </w:p>
    <w:p w14:paraId="5026999B" w14:textId="77777777" w:rsidR="00EC43AA" w:rsidRDefault="00EC43AA" w:rsidP="00EC43AA">
      <w:pPr>
        <w:rPr>
          <w:b/>
          <w:bCs/>
          <w:lang w:val="fr-CA"/>
        </w:rPr>
      </w:pPr>
      <w:r>
        <w:rPr>
          <w:b/>
          <w:bCs/>
          <w:lang w:val="fr-CA"/>
        </w:rPr>
        <w:t>APPENDICE 1-A : LES SUBSTANCES</w:t>
      </w:r>
    </w:p>
    <w:p w14:paraId="73DFB7FB" w14:textId="77777777" w:rsidR="00EC43AA" w:rsidRPr="007828E0" w:rsidRDefault="00EC43AA" w:rsidP="00EC43AA">
      <w:pPr>
        <w:rPr>
          <w:b/>
          <w:bCs/>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EC43AA" w:rsidRPr="00F33C22" w14:paraId="008F34AA" w14:textId="77777777" w:rsidTr="00C53213">
        <w:trPr>
          <w:trHeight w:val="413"/>
        </w:trPr>
        <w:tc>
          <w:tcPr>
            <w:tcW w:w="1896" w:type="pct"/>
            <w:shd w:val="clear" w:color="auto" w:fill="auto"/>
            <w:vAlign w:val="center"/>
          </w:tcPr>
          <w:p w14:paraId="68A20EDE" w14:textId="77777777" w:rsidR="00EC43AA" w:rsidRPr="001A4E1B" w:rsidRDefault="00EC43AA" w:rsidP="00C53213">
            <w:pPr>
              <w:jc w:val="center"/>
              <w:rPr>
                <w:sz w:val="20"/>
                <w:szCs w:val="20"/>
              </w:rPr>
            </w:pPr>
            <w:r w:rsidRPr="001A4E1B">
              <w:rPr>
                <w:sz w:val="20"/>
                <w:szCs w:val="20"/>
              </w:rPr>
              <w:t>Substance</w:t>
            </w:r>
          </w:p>
        </w:tc>
        <w:tc>
          <w:tcPr>
            <w:tcW w:w="758" w:type="pct"/>
            <w:shd w:val="clear" w:color="auto" w:fill="auto"/>
            <w:vAlign w:val="center"/>
          </w:tcPr>
          <w:p w14:paraId="2C215010" w14:textId="77777777" w:rsidR="00EC43AA" w:rsidRPr="001A4E1B" w:rsidRDefault="00EC43AA" w:rsidP="00C53213">
            <w:pPr>
              <w:jc w:val="center"/>
              <w:rPr>
                <w:sz w:val="20"/>
                <w:szCs w:val="20"/>
              </w:rPr>
            </w:pPr>
            <w:r w:rsidRPr="001A4E1B">
              <w:rPr>
                <w:sz w:val="20"/>
                <w:szCs w:val="20"/>
              </w:rPr>
              <w:t>Annex</w:t>
            </w:r>
            <w:r>
              <w:rPr>
                <w:sz w:val="20"/>
                <w:szCs w:val="20"/>
              </w:rPr>
              <w:t>e</w:t>
            </w:r>
          </w:p>
        </w:tc>
        <w:tc>
          <w:tcPr>
            <w:tcW w:w="758" w:type="pct"/>
            <w:shd w:val="clear" w:color="auto" w:fill="auto"/>
            <w:vAlign w:val="center"/>
          </w:tcPr>
          <w:p w14:paraId="1509417E" w14:textId="77777777" w:rsidR="00EC43AA" w:rsidRPr="001A4E1B" w:rsidRDefault="00EC43AA" w:rsidP="00C53213">
            <w:pPr>
              <w:jc w:val="center"/>
              <w:rPr>
                <w:sz w:val="20"/>
                <w:szCs w:val="20"/>
              </w:rPr>
            </w:pPr>
            <w:r w:rsidRPr="001A4E1B">
              <w:rPr>
                <w:sz w:val="20"/>
                <w:szCs w:val="20"/>
              </w:rPr>
              <w:t>Group</w:t>
            </w:r>
            <w:r>
              <w:rPr>
                <w:sz w:val="20"/>
                <w:szCs w:val="20"/>
              </w:rPr>
              <w:t>e</w:t>
            </w:r>
          </w:p>
        </w:tc>
        <w:tc>
          <w:tcPr>
            <w:tcW w:w="1588" w:type="pct"/>
            <w:shd w:val="clear" w:color="auto" w:fill="auto"/>
            <w:vAlign w:val="center"/>
          </w:tcPr>
          <w:p w14:paraId="1F2243C9" w14:textId="16D2CB75" w:rsidR="00EC43AA" w:rsidRPr="007828E0" w:rsidRDefault="00EC43AA" w:rsidP="00C53213">
            <w:pPr>
              <w:jc w:val="center"/>
              <w:rPr>
                <w:sz w:val="20"/>
                <w:szCs w:val="20"/>
                <w:lang w:val="fr-CA"/>
              </w:rPr>
            </w:pPr>
            <w:r w:rsidRPr="007828E0">
              <w:rPr>
                <w:sz w:val="20"/>
                <w:szCs w:val="20"/>
                <w:lang w:val="fr-CA"/>
              </w:rPr>
              <w:t xml:space="preserve">Point de départ des </w:t>
            </w:r>
            <w:proofErr w:type="gramStart"/>
            <w:r w:rsidRPr="007828E0">
              <w:rPr>
                <w:sz w:val="20"/>
                <w:szCs w:val="20"/>
                <w:lang w:val="fr-CA"/>
              </w:rPr>
              <w:t>réductions  g</w:t>
            </w:r>
            <w:r w:rsidR="00AF4188">
              <w:rPr>
                <w:sz w:val="20"/>
                <w:szCs w:val="20"/>
                <w:lang w:val="fr-CA"/>
              </w:rPr>
              <w:t>lobales</w:t>
            </w:r>
            <w:proofErr w:type="gramEnd"/>
            <w:r w:rsidRPr="007828E0">
              <w:rPr>
                <w:sz w:val="20"/>
                <w:szCs w:val="20"/>
                <w:lang w:val="fr-CA"/>
              </w:rPr>
              <w:t xml:space="preserve"> </w:t>
            </w:r>
            <w:r>
              <w:rPr>
                <w:sz w:val="20"/>
                <w:szCs w:val="20"/>
                <w:lang w:val="fr-CA"/>
              </w:rPr>
              <w:t>de la consommation</w:t>
            </w:r>
            <w:r w:rsidRPr="007828E0">
              <w:rPr>
                <w:sz w:val="20"/>
                <w:szCs w:val="20"/>
                <w:lang w:val="fr-CA"/>
              </w:rPr>
              <w:t xml:space="preserve"> ( tonnes</w:t>
            </w:r>
            <w:r>
              <w:rPr>
                <w:sz w:val="20"/>
                <w:szCs w:val="20"/>
                <w:lang w:val="fr-CA"/>
              </w:rPr>
              <w:t xml:space="preserve"> PAO</w:t>
            </w:r>
            <w:r w:rsidRPr="007828E0">
              <w:rPr>
                <w:sz w:val="20"/>
                <w:szCs w:val="20"/>
                <w:lang w:val="fr-CA"/>
              </w:rPr>
              <w:t>)</w:t>
            </w:r>
          </w:p>
        </w:tc>
      </w:tr>
      <w:tr w:rsidR="00EC43AA" w:rsidRPr="001A4E1B" w14:paraId="3A6E12E5" w14:textId="77777777" w:rsidTr="00C53213">
        <w:tc>
          <w:tcPr>
            <w:tcW w:w="1896" w:type="pct"/>
            <w:shd w:val="clear" w:color="auto" w:fill="auto"/>
          </w:tcPr>
          <w:p w14:paraId="10E40B8B" w14:textId="77777777" w:rsidR="00EC43AA" w:rsidRPr="001A4E1B" w:rsidRDefault="00EC43AA" w:rsidP="00C53213">
            <w:pPr>
              <w:rPr>
                <w:sz w:val="20"/>
                <w:szCs w:val="20"/>
              </w:rPr>
            </w:pPr>
            <w:r w:rsidRPr="001A4E1B">
              <w:rPr>
                <w:sz w:val="20"/>
                <w:szCs w:val="20"/>
              </w:rPr>
              <w:t>HCFC-22</w:t>
            </w:r>
          </w:p>
        </w:tc>
        <w:tc>
          <w:tcPr>
            <w:tcW w:w="758" w:type="pct"/>
            <w:shd w:val="clear" w:color="auto" w:fill="auto"/>
            <w:vAlign w:val="center"/>
          </w:tcPr>
          <w:p w14:paraId="179B864D" w14:textId="77777777" w:rsidR="00EC43AA" w:rsidRPr="001A4E1B" w:rsidRDefault="00EC43AA" w:rsidP="00C53213">
            <w:pPr>
              <w:jc w:val="center"/>
              <w:rPr>
                <w:sz w:val="20"/>
                <w:szCs w:val="20"/>
              </w:rPr>
            </w:pPr>
            <w:r w:rsidRPr="001A4E1B">
              <w:rPr>
                <w:sz w:val="20"/>
                <w:szCs w:val="20"/>
              </w:rPr>
              <w:t>C</w:t>
            </w:r>
          </w:p>
        </w:tc>
        <w:tc>
          <w:tcPr>
            <w:tcW w:w="758" w:type="pct"/>
            <w:shd w:val="clear" w:color="auto" w:fill="auto"/>
            <w:vAlign w:val="center"/>
          </w:tcPr>
          <w:p w14:paraId="447BFCCB" w14:textId="77777777" w:rsidR="00EC43AA" w:rsidRPr="001A4E1B" w:rsidRDefault="00EC43AA" w:rsidP="00C53213">
            <w:pPr>
              <w:jc w:val="center"/>
              <w:rPr>
                <w:sz w:val="20"/>
                <w:szCs w:val="20"/>
              </w:rPr>
            </w:pPr>
            <w:r w:rsidRPr="001A4E1B">
              <w:rPr>
                <w:sz w:val="20"/>
                <w:szCs w:val="20"/>
              </w:rPr>
              <w:t>I</w:t>
            </w:r>
          </w:p>
        </w:tc>
        <w:tc>
          <w:tcPr>
            <w:tcW w:w="1588" w:type="pct"/>
            <w:shd w:val="clear" w:color="auto" w:fill="auto"/>
          </w:tcPr>
          <w:p w14:paraId="639DDE82" w14:textId="77777777" w:rsidR="00EC43AA" w:rsidRPr="001A4E1B" w:rsidRDefault="00EC43AA" w:rsidP="00C53213">
            <w:pPr>
              <w:jc w:val="right"/>
              <w:rPr>
                <w:sz w:val="20"/>
                <w:szCs w:val="20"/>
              </w:rPr>
            </w:pPr>
            <w:r w:rsidRPr="001A4E1B">
              <w:rPr>
                <w:sz w:val="20"/>
                <w:szCs w:val="20"/>
              </w:rPr>
              <w:t>1</w:t>
            </w:r>
            <w:r>
              <w:rPr>
                <w:sz w:val="20"/>
                <w:szCs w:val="20"/>
              </w:rPr>
              <w:t>,</w:t>
            </w:r>
            <w:r w:rsidRPr="001A4E1B">
              <w:rPr>
                <w:sz w:val="20"/>
                <w:szCs w:val="20"/>
              </w:rPr>
              <w:t>94</w:t>
            </w:r>
          </w:p>
        </w:tc>
      </w:tr>
      <w:tr w:rsidR="00EC43AA" w:rsidRPr="001A4E1B" w14:paraId="1F22FBFE" w14:textId="77777777" w:rsidTr="00C53213">
        <w:tc>
          <w:tcPr>
            <w:tcW w:w="1896" w:type="pct"/>
            <w:shd w:val="clear" w:color="auto" w:fill="auto"/>
          </w:tcPr>
          <w:p w14:paraId="2BD7A3B9" w14:textId="77777777" w:rsidR="00EC43AA" w:rsidRPr="001A4E1B" w:rsidRDefault="00EC43AA" w:rsidP="00C53213">
            <w:pPr>
              <w:rPr>
                <w:sz w:val="20"/>
                <w:szCs w:val="20"/>
              </w:rPr>
            </w:pPr>
            <w:r w:rsidRPr="001A4E1B">
              <w:rPr>
                <w:sz w:val="20"/>
                <w:szCs w:val="20"/>
              </w:rPr>
              <w:t>HCFC-142b</w:t>
            </w:r>
          </w:p>
        </w:tc>
        <w:tc>
          <w:tcPr>
            <w:tcW w:w="758" w:type="pct"/>
            <w:shd w:val="clear" w:color="auto" w:fill="auto"/>
            <w:vAlign w:val="center"/>
          </w:tcPr>
          <w:p w14:paraId="0AB0C375" w14:textId="77777777" w:rsidR="00EC43AA" w:rsidRPr="001A4E1B" w:rsidRDefault="00EC43AA" w:rsidP="00C53213">
            <w:pPr>
              <w:jc w:val="center"/>
              <w:rPr>
                <w:sz w:val="20"/>
                <w:szCs w:val="20"/>
              </w:rPr>
            </w:pPr>
            <w:r w:rsidRPr="001A4E1B">
              <w:rPr>
                <w:sz w:val="20"/>
                <w:szCs w:val="20"/>
              </w:rPr>
              <w:t>C</w:t>
            </w:r>
          </w:p>
        </w:tc>
        <w:tc>
          <w:tcPr>
            <w:tcW w:w="758" w:type="pct"/>
            <w:shd w:val="clear" w:color="auto" w:fill="auto"/>
            <w:vAlign w:val="center"/>
          </w:tcPr>
          <w:p w14:paraId="3A470B6A" w14:textId="77777777" w:rsidR="00EC43AA" w:rsidRPr="001A4E1B" w:rsidRDefault="00EC43AA" w:rsidP="00C53213">
            <w:pPr>
              <w:jc w:val="center"/>
              <w:rPr>
                <w:sz w:val="20"/>
                <w:szCs w:val="20"/>
              </w:rPr>
            </w:pPr>
            <w:r w:rsidRPr="001A4E1B">
              <w:rPr>
                <w:sz w:val="20"/>
                <w:szCs w:val="20"/>
              </w:rPr>
              <w:t>I</w:t>
            </w:r>
          </w:p>
        </w:tc>
        <w:tc>
          <w:tcPr>
            <w:tcW w:w="1588" w:type="pct"/>
            <w:shd w:val="clear" w:color="auto" w:fill="auto"/>
          </w:tcPr>
          <w:p w14:paraId="528DA5EB" w14:textId="77777777" w:rsidR="00EC43AA" w:rsidRPr="001A4E1B" w:rsidRDefault="00EC43AA" w:rsidP="00C53213">
            <w:pPr>
              <w:jc w:val="right"/>
              <w:rPr>
                <w:sz w:val="20"/>
                <w:szCs w:val="20"/>
              </w:rPr>
            </w:pPr>
            <w:r w:rsidRPr="001A4E1B">
              <w:rPr>
                <w:sz w:val="20"/>
                <w:szCs w:val="20"/>
              </w:rPr>
              <w:t>0</w:t>
            </w:r>
            <w:r>
              <w:rPr>
                <w:sz w:val="20"/>
                <w:szCs w:val="20"/>
              </w:rPr>
              <w:t>,</w:t>
            </w:r>
            <w:r w:rsidRPr="001A4E1B">
              <w:rPr>
                <w:sz w:val="20"/>
                <w:szCs w:val="20"/>
              </w:rPr>
              <w:t>04</w:t>
            </w:r>
          </w:p>
        </w:tc>
      </w:tr>
      <w:tr w:rsidR="00EC43AA" w:rsidRPr="001A4E1B" w14:paraId="23F0F7C4" w14:textId="77777777" w:rsidTr="00C53213">
        <w:tc>
          <w:tcPr>
            <w:tcW w:w="1896" w:type="pct"/>
            <w:shd w:val="clear" w:color="auto" w:fill="auto"/>
          </w:tcPr>
          <w:p w14:paraId="1C2A0E07" w14:textId="77777777" w:rsidR="00EC43AA" w:rsidRPr="001A4E1B" w:rsidRDefault="00EC43AA" w:rsidP="00C53213">
            <w:pPr>
              <w:rPr>
                <w:sz w:val="20"/>
                <w:szCs w:val="20"/>
              </w:rPr>
            </w:pPr>
            <w:r w:rsidRPr="001A4E1B">
              <w:rPr>
                <w:sz w:val="20"/>
                <w:szCs w:val="20"/>
              </w:rPr>
              <w:t>Total</w:t>
            </w:r>
          </w:p>
        </w:tc>
        <w:tc>
          <w:tcPr>
            <w:tcW w:w="758" w:type="pct"/>
            <w:shd w:val="clear" w:color="auto" w:fill="auto"/>
            <w:vAlign w:val="center"/>
          </w:tcPr>
          <w:p w14:paraId="1468D25A" w14:textId="77777777" w:rsidR="00EC43AA" w:rsidRPr="001A4E1B" w:rsidRDefault="00EC43AA" w:rsidP="00C53213">
            <w:pPr>
              <w:jc w:val="center"/>
              <w:rPr>
                <w:sz w:val="20"/>
                <w:szCs w:val="20"/>
              </w:rPr>
            </w:pPr>
          </w:p>
        </w:tc>
        <w:tc>
          <w:tcPr>
            <w:tcW w:w="758" w:type="pct"/>
            <w:shd w:val="clear" w:color="auto" w:fill="auto"/>
            <w:vAlign w:val="center"/>
          </w:tcPr>
          <w:p w14:paraId="145A75D4" w14:textId="77777777" w:rsidR="00EC43AA" w:rsidRPr="001A4E1B" w:rsidRDefault="00EC43AA" w:rsidP="00C53213">
            <w:pPr>
              <w:jc w:val="center"/>
              <w:rPr>
                <w:sz w:val="20"/>
                <w:szCs w:val="20"/>
              </w:rPr>
            </w:pPr>
          </w:p>
        </w:tc>
        <w:tc>
          <w:tcPr>
            <w:tcW w:w="1588" w:type="pct"/>
            <w:shd w:val="clear" w:color="auto" w:fill="auto"/>
          </w:tcPr>
          <w:p w14:paraId="6D670328" w14:textId="77777777" w:rsidR="00EC43AA" w:rsidRPr="001A4E1B" w:rsidRDefault="00EC43AA" w:rsidP="00C53213">
            <w:pPr>
              <w:jc w:val="right"/>
              <w:rPr>
                <w:sz w:val="20"/>
                <w:szCs w:val="20"/>
              </w:rPr>
            </w:pPr>
            <w:r w:rsidRPr="001A4E1B">
              <w:rPr>
                <w:sz w:val="20"/>
                <w:szCs w:val="20"/>
              </w:rPr>
              <w:t>1</w:t>
            </w:r>
            <w:r>
              <w:rPr>
                <w:sz w:val="20"/>
                <w:szCs w:val="20"/>
              </w:rPr>
              <w:t>,</w:t>
            </w:r>
            <w:r w:rsidRPr="001A4E1B">
              <w:rPr>
                <w:sz w:val="20"/>
                <w:szCs w:val="20"/>
              </w:rPr>
              <w:t>98</w:t>
            </w:r>
          </w:p>
        </w:tc>
      </w:tr>
    </w:tbl>
    <w:p w14:paraId="6E5DD2C6" w14:textId="77777777" w:rsidR="00EC43AA" w:rsidRPr="001A4E1B" w:rsidRDefault="00EC43AA" w:rsidP="00EC43AA">
      <w:pPr>
        <w:pStyle w:val="Heading1"/>
        <w:keepNext/>
        <w:keepLines/>
        <w:numPr>
          <w:ilvl w:val="0"/>
          <w:numId w:val="0"/>
        </w:numPr>
        <w:spacing w:before="360" w:after="120"/>
        <w:rPr>
          <w:b/>
        </w:rPr>
      </w:pPr>
      <w:r w:rsidRPr="001A4E1B">
        <w:rPr>
          <w:b/>
        </w:rPr>
        <w:lastRenderedPageBreak/>
        <w:t>APPENDI</w:t>
      </w:r>
      <w:r>
        <w:rPr>
          <w:b/>
        </w:rPr>
        <w:t>CE</w:t>
      </w:r>
      <w:r w:rsidRPr="001A4E1B">
        <w:rPr>
          <w:b/>
        </w:rPr>
        <w:t xml:space="preserve"> 2-A: </w:t>
      </w:r>
      <w:r>
        <w:rPr>
          <w:b/>
        </w:rPr>
        <w:t>OBJECTIFS ET FINANCEMENT</w:t>
      </w: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703"/>
        <w:gridCol w:w="3115"/>
        <w:gridCol w:w="820"/>
        <w:gridCol w:w="570"/>
        <w:gridCol w:w="570"/>
        <w:gridCol w:w="570"/>
        <w:gridCol w:w="820"/>
        <w:gridCol w:w="638"/>
        <w:gridCol w:w="725"/>
        <w:gridCol w:w="961"/>
      </w:tblGrid>
      <w:tr w:rsidR="00EC43AA" w:rsidRPr="001A4E1B" w14:paraId="7C8F9AF6" w14:textId="77777777" w:rsidTr="00AF4188">
        <w:trPr>
          <w:cantSplit/>
          <w:trHeight w:val="98"/>
          <w:jc w:val="center"/>
        </w:trPr>
        <w:tc>
          <w:tcPr>
            <w:tcW w:w="371" w:type="pct"/>
            <w:shd w:val="clear" w:color="auto" w:fill="auto"/>
            <w:hideMark/>
          </w:tcPr>
          <w:p w14:paraId="206BD517" w14:textId="77777777" w:rsidR="00EC43AA" w:rsidRPr="001A4E1B" w:rsidRDefault="00EC43AA" w:rsidP="00C53213">
            <w:pPr>
              <w:keepNext/>
              <w:keepLine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Ligne</w:t>
            </w:r>
          </w:p>
        </w:tc>
        <w:tc>
          <w:tcPr>
            <w:tcW w:w="1641" w:type="pct"/>
            <w:shd w:val="clear" w:color="auto" w:fill="auto"/>
            <w:hideMark/>
          </w:tcPr>
          <w:p w14:paraId="63DAA10E" w14:textId="28CB5168" w:rsidR="00EC43AA" w:rsidRPr="001A4E1B" w:rsidRDefault="00AF4188" w:rsidP="00C53213">
            <w:pPr>
              <w:keepNext/>
              <w:keepLines/>
              <w:jc w:val="center"/>
              <w:rPr>
                <w:rFonts w:asciiTheme="majorBidi" w:hAnsiTheme="majorBidi" w:cstheme="majorBidi"/>
                <w:b/>
                <w:bCs/>
                <w:sz w:val="20"/>
                <w:szCs w:val="20"/>
                <w:lang w:eastAsia="en-CA"/>
              </w:rPr>
            </w:pPr>
            <w:proofErr w:type="spellStart"/>
            <w:r>
              <w:rPr>
                <w:rFonts w:asciiTheme="majorBidi" w:hAnsiTheme="majorBidi" w:cstheme="majorBidi"/>
                <w:b/>
                <w:bCs/>
                <w:sz w:val="20"/>
                <w:szCs w:val="20"/>
                <w:lang w:eastAsia="en-CA"/>
              </w:rPr>
              <w:t>Détails</w:t>
            </w:r>
            <w:proofErr w:type="spellEnd"/>
          </w:p>
        </w:tc>
        <w:tc>
          <w:tcPr>
            <w:tcW w:w="432" w:type="pct"/>
            <w:shd w:val="clear" w:color="auto" w:fill="auto"/>
            <w:hideMark/>
          </w:tcPr>
          <w:p w14:paraId="55617DC9" w14:textId="77777777" w:rsidR="00EC43AA" w:rsidRPr="001A4E1B" w:rsidRDefault="00EC43AA" w:rsidP="00C53213">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2023</w:t>
            </w:r>
          </w:p>
        </w:tc>
        <w:tc>
          <w:tcPr>
            <w:tcW w:w="300" w:type="pct"/>
            <w:shd w:val="clear" w:color="auto" w:fill="auto"/>
            <w:hideMark/>
          </w:tcPr>
          <w:p w14:paraId="182370D9" w14:textId="77777777" w:rsidR="00EC43AA" w:rsidRPr="001A4E1B" w:rsidRDefault="00EC43AA" w:rsidP="00C53213">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2024</w:t>
            </w:r>
          </w:p>
        </w:tc>
        <w:tc>
          <w:tcPr>
            <w:tcW w:w="300" w:type="pct"/>
            <w:shd w:val="clear" w:color="auto" w:fill="auto"/>
            <w:hideMark/>
          </w:tcPr>
          <w:p w14:paraId="22ACECBB" w14:textId="77777777" w:rsidR="00EC43AA" w:rsidRPr="001A4E1B" w:rsidRDefault="00EC43AA" w:rsidP="00C53213">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2025</w:t>
            </w:r>
          </w:p>
        </w:tc>
        <w:tc>
          <w:tcPr>
            <w:tcW w:w="300" w:type="pct"/>
            <w:shd w:val="clear" w:color="auto" w:fill="auto"/>
            <w:hideMark/>
          </w:tcPr>
          <w:p w14:paraId="5F0288BD" w14:textId="77777777" w:rsidR="00EC43AA" w:rsidRPr="001A4E1B" w:rsidRDefault="00EC43AA" w:rsidP="00C53213">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2026</w:t>
            </w:r>
          </w:p>
        </w:tc>
        <w:tc>
          <w:tcPr>
            <w:tcW w:w="432" w:type="pct"/>
            <w:shd w:val="clear" w:color="auto" w:fill="auto"/>
            <w:hideMark/>
          </w:tcPr>
          <w:p w14:paraId="7F44AD72" w14:textId="77777777" w:rsidR="00EC43AA" w:rsidRPr="001A4E1B" w:rsidRDefault="00EC43AA" w:rsidP="00C53213">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2027</w:t>
            </w:r>
          </w:p>
        </w:tc>
        <w:tc>
          <w:tcPr>
            <w:tcW w:w="336" w:type="pct"/>
            <w:shd w:val="clear" w:color="auto" w:fill="auto"/>
          </w:tcPr>
          <w:p w14:paraId="08BEF91C" w14:textId="77777777" w:rsidR="00EC43AA" w:rsidRPr="001A4E1B" w:rsidRDefault="00EC43AA" w:rsidP="00C53213">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2028-2029</w:t>
            </w:r>
          </w:p>
        </w:tc>
        <w:tc>
          <w:tcPr>
            <w:tcW w:w="381" w:type="pct"/>
            <w:shd w:val="clear" w:color="auto" w:fill="auto"/>
          </w:tcPr>
          <w:p w14:paraId="2167630B" w14:textId="77777777" w:rsidR="00EC43AA" w:rsidRPr="001A4E1B" w:rsidRDefault="00EC43AA" w:rsidP="00C53213">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2030</w:t>
            </w:r>
          </w:p>
        </w:tc>
        <w:tc>
          <w:tcPr>
            <w:tcW w:w="506" w:type="pct"/>
            <w:shd w:val="clear" w:color="auto" w:fill="auto"/>
            <w:hideMark/>
          </w:tcPr>
          <w:p w14:paraId="164F557F" w14:textId="77777777" w:rsidR="00EC43AA" w:rsidRPr="001A4E1B" w:rsidRDefault="00EC43AA" w:rsidP="00C53213">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Total</w:t>
            </w:r>
          </w:p>
        </w:tc>
      </w:tr>
      <w:tr w:rsidR="00EC43AA" w:rsidRPr="001A4E1B" w14:paraId="2731D010" w14:textId="77777777" w:rsidTr="00AF4188">
        <w:trPr>
          <w:trHeight w:val="408"/>
          <w:jc w:val="center"/>
        </w:trPr>
        <w:tc>
          <w:tcPr>
            <w:tcW w:w="371" w:type="pct"/>
            <w:shd w:val="clear" w:color="auto" w:fill="auto"/>
            <w:hideMark/>
          </w:tcPr>
          <w:p w14:paraId="2C38C78E"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1.1</w:t>
            </w:r>
          </w:p>
        </w:tc>
        <w:tc>
          <w:tcPr>
            <w:tcW w:w="1641" w:type="pct"/>
            <w:shd w:val="clear" w:color="auto" w:fill="auto"/>
            <w:hideMark/>
          </w:tcPr>
          <w:p w14:paraId="194C538D" w14:textId="77777777" w:rsidR="00EC43AA" w:rsidRPr="007828E0" w:rsidRDefault="00EC43AA" w:rsidP="00C53213">
            <w:pPr>
              <w:keepNext/>
              <w:keepLines/>
              <w:jc w:val="left"/>
              <w:rPr>
                <w:rFonts w:asciiTheme="majorBidi" w:hAnsiTheme="majorBidi" w:cstheme="majorBidi"/>
                <w:sz w:val="20"/>
                <w:szCs w:val="20"/>
                <w:lang w:val="fr-CA" w:eastAsia="en-CA"/>
              </w:rPr>
            </w:pPr>
            <w:r w:rsidRPr="007828E0">
              <w:rPr>
                <w:rFonts w:asciiTheme="majorBidi" w:hAnsiTheme="majorBidi" w:cstheme="majorBidi"/>
                <w:sz w:val="20"/>
                <w:szCs w:val="20"/>
                <w:lang w:val="fr-CA" w:eastAsia="en-CA"/>
              </w:rPr>
              <w:t>Calendrier du Protocole de Montréal pour la r</w:t>
            </w:r>
            <w:r>
              <w:rPr>
                <w:rFonts w:asciiTheme="majorBidi" w:hAnsiTheme="majorBidi" w:cstheme="majorBidi"/>
                <w:sz w:val="20"/>
                <w:szCs w:val="20"/>
                <w:lang w:val="fr-CA" w:eastAsia="en-CA"/>
              </w:rPr>
              <w:t>é</w:t>
            </w:r>
            <w:r w:rsidRPr="007828E0">
              <w:rPr>
                <w:rFonts w:asciiTheme="majorBidi" w:hAnsiTheme="majorBidi" w:cstheme="majorBidi"/>
                <w:sz w:val="20"/>
                <w:szCs w:val="20"/>
                <w:lang w:val="fr-CA" w:eastAsia="en-CA"/>
              </w:rPr>
              <w:t xml:space="preserve">duction </w:t>
            </w:r>
            <w:r>
              <w:rPr>
                <w:rFonts w:asciiTheme="majorBidi" w:hAnsiTheme="majorBidi" w:cstheme="majorBidi"/>
                <w:sz w:val="20"/>
                <w:szCs w:val="20"/>
                <w:lang w:val="fr-CA" w:eastAsia="en-CA"/>
              </w:rPr>
              <w:t>des substances de l’</w:t>
            </w:r>
            <w:r w:rsidRPr="007828E0">
              <w:rPr>
                <w:rFonts w:asciiTheme="majorBidi" w:hAnsiTheme="majorBidi" w:cstheme="majorBidi"/>
                <w:sz w:val="20"/>
                <w:szCs w:val="20"/>
                <w:lang w:val="fr-CA" w:eastAsia="en-CA"/>
              </w:rPr>
              <w:t>Annex</w:t>
            </w:r>
            <w:r>
              <w:rPr>
                <w:rFonts w:asciiTheme="majorBidi" w:hAnsiTheme="majorBidi" w:cstheme="majorBidi"/>
                <w:sz w:val="20"/>
                <w:szCs w:val="20"/>
                <w:lang w:val="fr-CA" w:eastAsia="en-CA"/>
              </w:rPr>
              <w:t>e</w:t>
            </w:r>
            <w:r w:rsidRPr="007828E0">
              <w:rPr>
                <w:rFonts w:asciiTheme="majorBidi" w:hAnsiTheme="majorBidi" w:cstheme="majorBidi"/>
                <w:sz w:val="20"/>
                <w:szCs w:val="20"/>
                <w:lang w:val="fr-CA" w:eastAsia="en-CA"/>
              </w:rPr>
              <w:t> C, Group</w:t>
            </w:r>
            <w:r>
              <w:rPr>
                <w:rFonts w:asciiTheme="majorBidi" w:hAnsiTheme="majorBidi" w:cstheme="majorBidi"/>
                <w:sz w:val="20"/>
                <w:szCs w:val="20"/>
                <w:lang w:val="fr-CA" w:eastAsia="en-CA"/>
              </w:rPr>
              <w:t>e</w:t>
            </w:r>
            <w:r w:rsidRPr="007828E0">
              <w:rPr>
                <w:rFonts w:asciiTheme="majorBidi" w:hAnsiTheme="majorBidi" w:cstheme="majorBidi"/>
                <w:sz w:val="20"/>
                <w:szCs w:val="20"/>
                <w:lang w:val="fr-CA" w:eastAsia="en-CA"/>
              </w:rPr>
              <w:t> I (tonnes</w:t>
            </w:r>
            <w:r>
              <w:rPr>
                <w:rFonts w:asciiTheme="majorBidi" w:hAnsiTheme="majorBidi" w:cstheme="majorBidi"/>
                <w:sz w:val="20"/>
                <w:szCs w:val="20"/>
                <w:lang w:val="fr-CA" w:eastAsia="en-CA"/>
              </w:rPr>
              <w:t xml:space="preserve"> PAO</w:t>
            </w:r>
            <w:r w:rsidRPr="007828E0">
              <w:rPr>
                <w:rFonts w:asciiTheme="majorBidi" w:hAnsiTheme="majorBidi" w:cstheme="majorBidi"/>
                <w:sz w:val="20"/>
                <w:szCs w:val="20"/>
                <w:lang w:val="fr-CA" w:eastAsia="en-CA"/>
              </w:rPr>
              <w:t>)</w:t>
            </w:r>
          </w:p>
        </w:tc>
        <w:tc>
          <w:tcPr>
            <w:tcW w:w="432" w:type="pct"/>
            <w:shd w:val="clear" w:color="auto" w:fill="auto"/>
          </w:tcPr>
          <w:p w14:paraId="202E0E35"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w:t>
            </w:r>
            <w:r>
              <w:rPr>
                <w:rFonts w:asciiTheme="majorBidi" w:hAnsiTheme="majorBidi" w:cstheme="majorBidi"/>
                <w:sz w:val="20"/>
                <w:szCs w:val="20"/>
              </w:rPr>
              <w:t>,</w:t>
            </w:r>
            <w:r w:rsidRPr="001A4E1B">
              <w:rPr>
                <w:rFonts w:asciiTheme="majorBidi" w:hAnsiTheme="majorBidi" w:cstheme="majorBidi"/>
                <w:sz w:val="20"/>
                <w:szCs w:val="20"/>
              </w:rPr>
              <w:t>29</w:t>
            </w:r>
          </w:p>
        </w:tc>
        <w:tc>
          <w:tcPr>
            <w:tcW w:w="300" w:type="pct"/>
            <w:shd w:val="clear" w:color="auto" w:fill="auto"/>
          </w:tcPr>
          <w:p w14:paraId="21E3D3C2"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w:t>
            </w:r>
            <w:r>
              <w:rPr>
                <w:rFonts w:asciiTheme="majorBidi" w:hAnsiTheme="majorBidi" w:cstheme="majorBidi"/>
                <w:sz w:val="20"/>
                <w:szCs w:val="20"/>
              </w:rPr>
              <w:t>,</w:t>
            </w:r>
            <w:r w:rsidRPr="001A4E1B">
              <w:rPr>
                <w:rFonts w:asciiTheme="majorBidi" w:hAnsiTheme="majorBidi" w:cstheme="majorBidi"/>
                <w:sz w:val="20"/>
                <w:szCs w:val="20"/>
              </w:rPr>
              <w:t>29</w:t>
            </w:r>
          </w:p>
        </w:tc>
        <w:tc>
          <w:tcPr>
            <w:tcW w:w="300" w:type="pct"/>
            <w:shd w:val="clear" w:color="auto" w:fill="auto"/>
          </w:tcPr>
          <w:p w14:paraId="3C3F7E69"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r>
              <w:rPr>
                <w:rFonts w:asciiTheme="majorBidi" w:hAnsiTheme="majorBidi" w:cstheme="majorBidi"/>
                <w:sz w:val="20"/>
                <w:szCs w:val="20"/>
              </w:rPr>
              <w:t>,</w:t>
            </w:r>
            <w:r w:rsidRPr="001A4E1B">
              <w:rPr>
                <w:rFonts w:asciiTheme="majorBidi" w:hAnsiTheme="majorBidi" w:cstheme="majorBidi"/>
                <w:sz w:val="20"/>
                <w:szCs w:val="20"/>
              </w:rPr>
              <w:t>64</w:t>
            </w:r>
          </w:p>
        </w:tc>
        <w:tc>
          <w:tcPr>
            <w:tcW w:w="300" w:type="pct"/>
            <w:shd w:val="clear" w:color="auto" w:fill="auto"/>
          </w:tcPr>
          <w:p w14:paraId="6AE1602D"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r>
              <w:rPr>
                <w:rFonts w:asciiTheme="majorBidi" w:hAnsiTheme="majorBidi" w:cstheme="majorBidi"/>
                <w:sz w:val="20"/>
                <w:szCs w:val="20"/>
              </w:rPr>
              <w:t>,</w:t>
            </w:r>
            <w:r w:rsidRPr="001A4E1B">
              <w:rPr>
                <w:rFonts w:asciiTheme="majorBidi" w:hAnsiTheme="majorBidi" w:cstheme="majorBidi"/>
                <w:sz w:val="20"/>
                <w:szCs w:val="20"/>
              </w:rPr>
              <w:t>64</w:t>
            </w:r>
          </w:p>
        </w:tc>
        <w:tc>
          <w:tcPr>
            <w:tcW w:w="432" w:type="pct"/>
            <w:shd w:val="clear" w:color="auto" w:fill="auto"/>
          </w:tcPr>
          <w:p w14:paraId="63339CFA"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r>
              <w:rPr>
                <w:rFonts w:asciiTheme="majorBidi" w:hAnsiTheme="majorBidi" w:cstheme="majorBidi"/>
                <w:sz w:val="20"/>
                <w:szCs w:val="20"/>
              </w:rPr>
              <w:t>,</w:t>
            </w:r>
            <w:r w:rsidRPr="001A4E1B">
              <w:rPr>
                <w:rFonts w:asciiTheme="majorBidi" w:hAnsiTheme="majorBidi" w:cstheme="majorBidi"/>
                <w:sz w:val="20"/>
                <w:szCs w:val="20"/>
              </w:rPr>
              <w:t>64</w:t>
            </w:r>
          </w:p>
        </w:tc>
        <w:tc>
          <w:tcPr>
            <w:tcW w:w="336" w:type="pct"/>
            <w:shd w:val="clear" w:color="auto" w:fill="auto"/>
          </w:tcPr>
          <w:p w14:paraId="4E19FB9C"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r>
              <w:rPr>
                <w:rFonts w:asciiTheme="majorBidi" w:hAnsiTheme="majorBidi" w:cstheme="majorBidi"/>
                <w:sz w:val="20"/>
                <w:szCs w:val="20"/>
              </w:rPr>
              <w:t>,</w:t>
            </w:r>
            <w:r w:rsidRPr="001A4E1B">
              <w:rPr>
                <w:rFonts w:asciiTheme="majorBidi" w:hAnsiTheme="majorBidi" w:cstheme="majorBidi"/>
                <w:sz w:val="20"/>
                <w:szCs w:val="20"/>
              </w:rPr>
              <w:t>64</w:t>
            </w:r>
          </w:p>
        </w:tc>
        <w:tc>
          <w:tcPr>
            <w:tcW w:w="381" w:type="pct"/>
            <w:shd w:val="clear" w:color="auto" w:fill="auto"/>
          </w:tcPr>
          <w:p w14:paraId="55D672E0"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r>
              <w:rPr>
                <w:rFonts w:asciiTheme="majorBidi" w:hAnsiTheme="majorBidi" w:cstheme="majorBidi"/>
                <w:sz w:val="20"/>
                <w:szCs w:val="20"/>
              </w:rPr>
              <w:t>,</w:t>
            </w:r>
            <w:r w:rsidRPr="001A4E1B">
              <w:rPr>
                <w:rFonts w:asciiTheme="majorBidi" w:hAnsiTheme="majorBidi" w:cstheme="majorBidi"/>
                <w:sz w:val="20"/>
                <w:szCs w:val="20"/>
              </w:rPr>
              <w:t>00</w:t>
            </w:r>
          </w:p>
        </w:tc>
        <w:tc>
          <w:tcPr>
            <w:tcW w:w="506" w:type="pct"/>
            <w:shd w:val="clear" w:color="auto" w:fill="auto"/>
          </w:tcPr>
          <w:p w14:paraId="1F01E819" w14:textId="77777777" w:rsidR="00EC43AA" w:rsidRPr="001A4E1B" w:rsidRDefault="00EC43AA" w:rsidP="00C53213">
            <w:pPr>
              <w:keepNext/>
              <w:keepLines/>
              <w:jc w:val="right"/>
              <w:rPr>
                <w:rFonts w:asciiTheme="majorBidi" w:hAnsiTheme="majorBidi" w:cstheme="majorBidi"/>
                <w:sz w:val="20"/>
                <w:szCs w:val="20"/>
                <w:lang w:eastAsia="en-CA"/>
              </w:rPr>
            </w:pPr>
            <w:proofErr w:type="spellStart"/>
            <w:r>
              <w:rPr>
                <w:rFonts w:asciiTheme="majorBidi" w:hAnsiTheme="majorBidi" w:cstheme="majorBidi"/>
                <w:sz w:val="20"/>
                <w:szCs w:val="20"/>
              </w:rPr>
              <w:t>s.o</w:t>
            </w:r>
            <w:proofErr w:type="spellEnd"/>
            <w:r>
              <w:rPr>
                <w:rFonts w:asciiTheme="majorBidi" w:hAnsiTheme="majorBidi" w:cstheme="majorBidi"/>
                <w:sz w:val="20"/>
                <w:szCs w:val="20"/>
              </w:rPr>
              <w:t>.</w:t>
            </w:r>
          </w:p>
        </w:tc>
      </w:tr>
      <w:tr w:rsidR="00EC43AA" w:rsidRPr="001A4E1B" w14:paraId="5E5EE55E" w14:textId="77777777" w:rsidTr="00AF4188">
        <w:trPr>
          <w:trHeight w:val="408"/>
          <w:jc w:val="center"/>
        </w:trPr>
        <w:tc>
          <w:tcPr>
            <w:tcW w:w="371" w:type="pct"/>
            <w:shd w:val="clear" w:color="auto" w:fill="auto"/>
            <w:hideMark/>
          </w:tcPr>
          <w:p w14:paraId="3D07CC81"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1.2</w:t>
            </w:r>
          </w:p>
        </w:tc>
        <w:tc>
          <w:tcPr>
            <w:tcW w:w="1641" w:type="pct"/>
            <w:shd w:val="clear" w:color="auto" w:fill="auto"/>
            <w:hideMark/>
          </w:tcPr>
          <w:p w14:paraId="6F3D50C5" w14:textId="406A526D" w:rsidR="00EC43AA" w:rsidRPr="007828E0" w:rsidRDefault="00EC43AA" w:rsidP="00C53213">
            <w:pPr>
              <w:keepNext/>
              <w:keepLines/>
              <w:jc w:val="left"/>
              <w:rPr>
                <w:rFonts w:asciiTheme="majorBidi" w:hAnsiTheme="majorBidi" w:cstheme="majorBidi"/>
                <w:sz w:val="20"/>
                <w:szCs w:val="20"/>
                <w:lang w:val="fr-CA" w:eastAsia="en-CA"/>
              </w:rPr>
            </w:pPr>
            <w:r w:rsidRPr="007828E0">
              <w:rPr>
                <w:rFonts w:asciiTheme="majorBidi" w:hAnsiTheme="majorBidi" w:cstheme="majorBidi"/>
                <w:sz w:val="20"/>
                <w:szCs w:val="20"/>
                <w:lang w:val="fr-CA" w:eastAsia="en-CA"/>
              </w:rPr>
              <w:t xml:space="preserve">Consommation maximale totale autorisée de substances de </w:t>
            </w:r>
            <w:r w:rsidR="00AF4188" w:rsidRPr="007828E0">
              <w:rPr>
                <w:rFonts w:asciiTheme="majorBidi" w:hAnsiTheme="majorBidi" w:cstheme="majorBidi"/>
                <w:sz w:val="20"/>
                <w:szCs w:val="20"/>
                <w:lang w:val="fr-CA" w:eastAsia="en-CA"/>
              </w:rPr>
              <w:t>l</w:t>
            </w:r>
            <w:r w:rsidR="00AF4188">
              <w:rPr>
                <w:rFonts w:asciiTheme="majorBidi" w:hAnsiTheme="majorBidi" w:cstheme="majorBidi"/>
                <w:sz w:val="20"/>
                <w:szCs w:val="20"/>
                <w:lang w:val="fr-CA" w:eastAsia="en-CA"/>
              </w:rPr>
              <w:t xml:space="preserve">’Annexe </w:t>
            </w:r>
            <w:r w:rsidR="00AF4188" w:rsidRPr="007828E0">
              <w:rPr>
                <w:rFonts w:asciiTheme="majorBidi" w:hAnsiTheme="majorBidi" w:cstheme="majorBidi"/>
                <w:sz w:val="20"/>
                <w:szCs w:val="20"/>
                <w:lang w:val="fr-CA" w:eastAsia="en-CA"/>
              </w:rPr>
              <w:t>C</w:t>
            </w:r>
            <w:r w:rsidRPr="007828E0">
              <w:rPr>
                <w:rFonts w:asciiTheme="majorBidi" w:hAnsiTheme="majorBidi" w:cstheme="majorBidi"/>
                <w:sz w:val="20"/>
                <w:szCs w:val="20"/>
                <w:lang w:val="fr-CA" w:eastAsia="en-CA"/>
              </w:rPr>
              <w:t>, Group</w:t>
            </w:r>
            <w:r>
              <w:rPr>
                <w:rFonts w:asciiTheme="majorBidi" w:hAnsiTheme="majorBidi" w:cstheme="majorBidi"/>
                <w:sz w:val="20"/>
                <w:szCs w:val="20"/>
                <w:lang w:val="fr-CA" w:eastAsia="en-CA"/>
              </w:rPr>
              <w:t>e</w:t>
            </w:r>
            <w:r w:rsidRPr="007828E0">
              <w:rPr>
                <w:rFonts w:asciiTheme="majorBidi" w:hAnsiTheme="majorBidi" w:cstheme="majorBidi"/>
                <w:sz w:val="20"/>
                <w:szCs w:val="20"/>
                <w:lang w:val="fr-CA" w:eastAsia="en-CA"/>
              </w:rPr>
              <w:t> I (tonnes</w:t>
            </w:r>
            <w:r>
              <w:rPr>
                <w:rFonts w:asciiTheme="majorBidi" w:hAnsiTheme="majorBidi" w:cstheme="majorBidi"/>
                <w:sz w:val="20"/>
                <w:szCs w:val="20"/>
                <w:lang w:val="fr-CA" w:eastAsia="en-CA"/>
              </w:rPr>
              <w:t xml:space="preserve"> PAO</w:t>
            </w:r>
            <w:r w:rsidRPr="007828E0">
              <w:rPr>
                <w:rFonts w:asciiTheme="majorBidi" w:hAnsiTheme="majorBidi" w:cstheme="majorBidi"/>
                <w:sz w:val="20"/>
                <w:szCs w:val="20"/>
                <w:lang w:val="fr-CA" w:eastAsia="en-CA"/>
              </w:rPr>
              <w:t>)</w:t>
            </w:r>
          </w:p>
        </w:tc>
        <w:tc>
          <w:tcPr>
            <w:tcW w:w="432" w:type="pct"/>
            <w:shd w:val="clear" w:color="auto" w:fill="auto"/>
          </w:tcPr>
          <w:p w14:paraId="1E508297"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w:t>
            </w:r>
            <w:r>
              <w:rPr>
                <w:rFonts w:asciiTheme="majorBidi" w:hAnsiTheme="majorBidi" w:cstheme="majorBidi"/>
                <w:sz w:val="20"/>
                <w:szCs w:val="20"/>
              </w:rPr>
              <w:t>,</w:t>
            </w:r>
            <w:r w:rsidRPr="001A4E1B">
              <w:rPr>
                <w:rFonts w:asciiTheme="majorBidi" w:hAnsiTheme="majorBidi" w:cstheme="majorBidi"/>
                <w:sz w:val="20"/>
                <w:szCs w:val="20"/>
              </w:rPr>
              <w:t>29</w:t>
            </w:r>
          </w:p>
        </w:tc>
        <w:tc>
          <w:tcPr>
            <w:tcW w:w="300" w:type="pct"/>
            <w:shd w:val="clear" w:color="auto" w:fill="auto"/>
          </w:tcPr>
          <w:p w14:paraId="11AE996C"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w:t>
            </w:r>
            <w:r>
              <w:rPr>
                <w:rFonts w:asciiTheme="majorBidi" w:hAnsiTheme="majorBidi" w:cstheme="majorBidi"/>
                <w:sz w:val="20"/>
                <w:szCs w:val="20"/>
              </w:rPr>
              <w:t>,</w:t>
            </w:r>
            <w:r w:rsidRPr="001A4E1B">
              <w:rPr>
                <w:rFonts w:asciiTheme="majorBidi" w:hAnsiTheme="majorBidi" w:cstheme="majorBidi"/>
                <w:sz w:val="20"/>
                <w:szCs w:val="20"/>
              </w:rPr>
              <w:t>29</w:t>
            </w:r>
          </w:p>
        </w:tc>
        <w:tc>
          <w:tcPr>
            <w:tcW w:w="300" w:type="pct"/>
            <w:shd w:val="clear" w:color="auto" w:fill="auto"/>
          </w:tcPr>
          <w:p w14:paraId="72409168"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r>
              <w:rPr>
                <w:rFonts w:asciiTheme="majorBidi" w:hAnsiTheme="majorBidi" w:cstheme="majorBidi"/>
                <w:sz w:val="20"/>
                <w:szCs w:val="20"/>
              </w:rPr>
              <w:t>,</w:t>
            </w:r>
            <w:r w:rsidRPr="001A4E1B">
              <w:rPr>
                <w:rFonts w:asciiTheme="majorBidi" w:hAnsiTheme="majorBidi" w:cstheme="majorBidi"/>
                <w:sz w:val="20"/>
                <w:szCs w:val="20"/>
              </w:rPr>
              <w:t>64</w:t>
            </w:r>
          </w:p>
        </w:tc>
        <w:tc>
          <w:tcPr>
            <w:tcW w:w="300" w:type="pct"/>
            <w:shd w:val="clear" w:color="auto" w:fill="auto"/>
          </w:tcPr>
          <w:p w14:paraId="3217466E"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r>
              <w:rPr>
                <w:rFonts w:asciiTheme="majorBidi" w:hAnsiTheme="majorBidi" w:cstheme="majorBidi"/>
                <w:sz w:val="20"/>
                <w:szCs w:val="20"/>
              </w:rPr>
              <w:t>,</w:t>
            </w:r>
            <w:r w:rsidRPr="001A4E1B">
              <w:rPr>
                <w:rFonts w:asciiTheme="majorBidi" w:hAnsiTheme="majorBidi" w:cstheme="majorBidi"/>
                <w:sz w:val="20"/>
                <w:szCs w:val="20"/>
              </w:rPr>
              <w:t>64</w:t>
            </w:r>
          </w:p>
        </w:tc>
        <w:tc>
          <w:tcPr>
            <w:tcW w:w="432" w:type="pct"/>
            <w:shd w:val="clear" w:color="auto" w:fill="auto"/>
          </w:tcPr>
          <w:p w14:paraId="41F5C958"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r>
              <w:rPr>
                <w:rFonts w:asciiTheme="majorBidi" w:hAnsiTheme="majorBidi" w:cstheme="majorBidi"/>
                <w:sz w:val="20"/>
                <w:szCs w:val="20"/>
              </w:rPr>
              <w:t>,</w:t>
            </w:r>
            <w:r w:rsidRPr="001A4E1B">
              <w:rPr>
                <w:rFonts w:asciiTheme="majorBidi" w:hAnsiTheme="majorBidi" w:cstheme="majorBidi"/>
                <w:sz w:val="20"/>
                <w:szCs w:val="20"/>
              </w:rPr>
              <w:t>64</w:t>
            </w:r>
          </w:p>
        </w:tc>
        <w:tc>
          <w:tcPr>
            <w:tcW w:w="336" w:type="pct"/>
            <w:shd w:val="clear" w:color="auto" w:fill="auto"/>
          </w:tcPr>
          <w:p w14:paraId="0D3A1794"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r>
              <w:rPr>
                <w:rFonts w:asciiTheme="majorBidi" w:hAnsiTheme="majorBidi" w:cstheme="majorBidi"/>
                <w:sz w:val="20"/>
                <w:szCs w:val="20"/>
              </w:rPr>
              <w:t>,</w:t>
            </w:r>
            <w:r w:rsidRPr="001A4E1B">
              <w:rPr>
                <w:rFonts w:asciiTheme="majorBidi" w:hAnsiTheme="majorBidi" w:cstheme="majorBidi"/>
                <w:sz w:val="20"/>
                <w:szCs w:val="20"/>
              </w:rPr>
              <w:t>64</w:t>
            </w:r>
          </w:p>
        </w:tc>
        <w:tc>
          <w:tcPr>
            <w:tcW w:w="381" w:type="pct"/>
            <w:shd w:val="clear" w:color="auto" w:fill="auto"/>
          </w:tcPr>
          <w:p w14:paraId="08A73DBE"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r>
              <w:rPr>
                <w:rFonts w:asciiTheme="majorBidi" w:hAnsiTheme="majorBidi" w:cstheme="majorBidi"/>
                <w:sz w:val="20"/>
                <w:szCs w:val="20"/>
              </w:rPr>
              <w:t>,</w:t>
            </w:r>
            <w:r w:rsidRPr="001A4E1B">
              <w:rPr>
                <w:rFonts w:asciiTheme="majorBidi" w:hAnsiTheme="majorBidi" w:cstheme="majorBidi"/>
                <w:sz w:val="20"/>
                <w:szCs w:val="20"/>
              </w:rPr>
              <w:t>00</w:t>
            </w:r>
          </w:p>
        </w:tc>
        <w:tc>
          <w:tcPr>
            <w:tcW w:w="506" w:type="pct"/>
            <w:shd w:val="clear" w:color="auto" w:fill="auto"/>
          </w:tcPr>
          <w:p w14:paraId="12F8659D" w14:textId="77777777" w:rsidR="00EC43AA" w:rsidRPr="001A4E1B" w:rsidRDefault="00EC43AA" w:rsidP="00C53213">
            <w:pPr>
              <w:keepNext/>
              <w:keepLines/>
              <w:jc w:val="right"/>
              <w:rPr>
                <w:rFonts w:asciiTheme="majorBidi" w:hAnsiTheme="majorBidi" w:cstheme="majorBidi"/>
                <w:sz w:val="20"/>
                <w:szCs w:val="20"/>
                <w:lang w:eastAsia="en-CA"/>
              </w:rPr>
            </w:pPr>
            <w:proofErr w:type="spellStart"/>
            <w:r>
              <w:rPr>
                <w:rFonts w:asciiTheme="majorBidi" w:hAnsiTheme="majorBidi" w:cstheme="majorBidi"/>
                <w:sz w:val="20"/>
                <w:szCs w:val="20"/>
              </w:rPr>
              <w:t>s.o</w:t>
            </w:r>
            <w:proofErr w:type="spellEnd"/>
            <w:r>
              <w:rPr>
                <w:rFonts w:asciiTheme="majorBidi" w:hAnsiTheme="majorBidi" w:cstheme="majorBidi"/>
                <w:sz w:val="20"/>
                <w:szCs w:val="20"/>
              </w:rPr>
              <w:t>.</w:t>
            </w:r>
          </w:p>
        </w:tc>
      </w:tr>
      <w:tr w:rsidR="00EC43AA" w:rsidRPr="001A4E1B" w14:paraId="577F6CFD" w14:textId="77777777" w:rsidTr="00AF4188">
        <w:trPr>
          <w:trHeight w:val="116"/>
          <w:jc w:val="center"/>
        </w:trPr>
        <w:tc>
          <w:tcPr>
            <w:tcW w:w="371" w:type="pct"/>
            <w:shd w:val="clear" w:color="auto" w:fill="auto"/>
            <w:hideMark/>
          </w:tcPr>
          <w:p w14:paraId="79921CDD"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2.1</w:t>
            </w:r>
          </w:p>
        </w:tc>
        <w:tc>
          <w:tcPr>
            <w:tcW w:w="1641" w:type="pct"/>
            <w:shd w:val="clear" w:color="auto" w:fill="auto"/>
            <w:hideMark/>
          </w:tcPr>
          <w:p w14:paraId="756A42B1" w14:textId="77777777" w:rsidR="00EC43AA" w:rsidRPr="00F124FA" w:rsidRDefault="00EC43AA" w:rsidP="00C53213">
            <w:pPr>
              <w:keepNext/>
              <w:keepLines/>
              <w:jc w:val="left"/>
              <w:rPr>
                <w:rFonts w:asciiTheme="majorBidi" w:hAnsiTheme="majorBidi" w:cstheme="majorBidi"/>
                <w:sz w:val="20"/>
                <w:szCs w:val="20"/>
                <w:lang w:val="fr-CA" w:eastAsia="en-CA"/>
              </w:rPr>
            </w:pPr>
            <w:r w:rsidRPr="00F124FA">
              <w:rPr>
                <w:rFonts w:asciiTheme="majorBidi" w:hAnsiTheme="majorBidi" w:cstheme="majorBidi"/>
                <w:sz w:val="20"/>
                <w:szCs w:val="20"/>
                <w:lang w:val="fr-CA" w:eastAsia="en-CA"/>
              </w:rPr>
              <w:t>Financement convenu pour l’Agence principale (PNUE)  ($ US)</w:t>
            </w:r>
          </w:p>
        </w:tc>
        <w:tc>
          <w:tcPr>
            <w:tcW w:w="432" w:type="pct"/>
            <w:shd w:val="clear" w:color="auto" w:fill="auto"/>
          </w:tcPr>
          <w:p w14:paraId="088D7C9C"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166</w:t>
            </w:r>
            <w:r>
              <w:rPr>
                <w:rFonts w:asciiTheme="majorBidi" w:hAnsiTheme="majorBidi" w:cstheme="majorBidi"/>
                <w:sz w:val="20"/>
                <w:szCs w:val="20"/>
              </w:rPr>
              <w:t xml:space="preserve"> </w:t>
            </w:r>
            <w:r w:rsidRPr="001A4E1B">
              <w:rPr>
                <w:rFonts w:asciiTheme="majorBidi" w:hAnsiTheme="majorBidi" w:cstheme="majorBidi"/>
                <w:sz w:val="20"/>
                <w:szCs w:val="20"/>
              </w:rPr>
              <w:t>100</w:t>
            </w:r>
          </w:p>
        </w:tc>
        <w:tc>
          <w:tcPr>
            <w:tcW w:w="300" w:type="pct"/>
            <w:shd w:val="clear" w:color="auto" w:fill="auto"/>
          </w:tcPr>
          <w:p w14:paraId="36F22D56"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03C20CB8"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466EA577"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2" w:type="pct"/>
            <w:shd w:val="clear" w:color="auto" w:fill="auto"/>
          </w:tcPr>
          <w:p w14:paraId="1DCEB008"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158</w:t>
            </w:r>
            <w:r>
              <w:rPr>
                <w:rFonts w:asciiTheme="majorBidi" w:hAnsiTheme="majorBidi" w:cstheme="majorBidi"/>
                <w:sz w:val="20"/>
                <w:szCs w:val="20"/>
              </w:rPr>
              <w:t xml:space="preserve"> </w:t>
            </w:r>
            <w:r w:rsidRPr="001A4E1B">
              <w:rPr>
                <w:rFonts w:asciiTheme="majorBidi" w:hAnsiTheme="majorBidi" w:cstheme="majorBidi"/>
                <w:sz w:val="20"/>
                <w:szCs w:val="20"/>
              </w:rPr>
              <w:t>400</w:t>
            </w:r>
          </w:p>
        </w:tc>
        <w:tc>
          <w:tcPr>
            <w:tcW w:w="336" w:type="pct"/>
            <w:shd w:val="clear" w:color="auto" w:fill="auto"/>
          </w:tcPr>
          <w:p w14:paraId="1D43E8AB"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1" w:type="pct"/>
            <w:shd w:val="clear" w:color="auto" w:fill="auto"/>
          </w:tcPr>
          <w:p w14:paraId="51419FB8"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36</w:t>
            </w:r>
            <w:r>
              <w:rPr>
                <w:rFonts w:asciiTheme="majorBidi" w:hAnsiTheme="majorBidi" w:cstheme="majorBidi"/>
                <w:sz w:val="20"/>
                <w:szCs w:val="20"/>
              </w:rPr>
              <w:t xml:space="preserve"> </w:t>
            </w:r>
            <w:r w:rsidRPr="001A4E1B">
              <w:rPr>
                <w:rFonts w:asciiTheme="majorBidi" w:hAnsiTheme="majorBidi" w:cstheme="majorBidi"/>
                <w:sz w:val="20"/>
                <w:szCs w:val="20"/>
              </w:rPr>
              <w:t>400</w:t>
            </w:r>
          </w:p>
        </w:tc>
        <w:tc>
          <w:tcPr>
            <w:tcW w:w="506" w:type="pct"/>
            <w:shd w:val="clear" w:color="auto" w:fill="auto"/>
          </w:tcPr>
          <w:p w14:paraId="5D992724"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360</w:t>
            </w:r>
            <w:r>
              <w:rPr>
                <w:rFonts w:asciiTheme="majorBidi" w:hAnsiTheme="majorBidi" w:cstheme="majorBidi"/>
                <w:sz w:val="20"/>
                <w:szCs w:val="20"/>
              </w:rPr>
              <w:t xml:space="preserve"> </w:t>
            </w:r>
            <w:r w:rsidRPr="001A4E1B">
              <w:rPr>
                <w:rFonts w:asciiTheme="majorBidi" w:hAnsiTheme="majorBidi" w:cstheme="majorBidi"/>
                <w:sz w:val="20"/>
                <w:szCs w:val="20"/>
              </w:rPr>
              <w:t>900</w:t>
            </w:r>
          </w:p>
        </w:tc>
      </w:tr>
      <w:tr w:rsidR="00EC43AA" w:rsidRPr="001A4E1B" w14:paraId="4A052953" w14:textId="77777777" w:rsidTr="00AF4188">
        <w:trPr>
          <w:trHeight w:val="56"/>
          <w:jc w:val="center"/>
        </w:trPr>
        <w:tc>
          <w:tcPr>
            <w:tcW w:w="371" w:type="pct"/>
            <w:shd w:val="clear" w:color="auto" w:fill="auto"/>
            <w:hideMark/>
          </w:tcPr>
          <w:p w14:paraId="4E8508BD"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2.2</w:t>
            </w:r>
          </w:p>
        </w:tc>
        <w:tc>
          <w:tcPr>
            <w:tcW w:w="1641" w:type="pct"/>
            <w:shd w:val="clear" w:color="auto" w:fill="auto"/>
            <w:hideMark/>
          </w:tcPr>
          <w:p w14:paraId="60AD2AE7" w14:textId="77777777" w:rsidR="00EC43AA" w:rsidRPr="00F124FA" w:rsidRDefault="00EC43AA" w:rsidP="00C53213">
            <w:pPr>
              <w:keepNext/>
              <w:keepLines/>
              <w:jc w:val="left"/>
              <w:rPr>
                <w:rFonts w:asciiTheme="majorBidi" w:hAnsiTheme="majorBidi" w:cstheme="majorBidi"/>
                <w:sz w:val="20"/>
                <w:szCs w:val="20"/>
                <w:lang w:val="fr-CA" w:eastAsia="en-CA"/>
              </w:rPr>
            </w:pPr>
            <w:r w:rsidRPr="00F124FA">
              <w:rPr>
                <w:rFonts w:asciiTheme="majorBidi" w:hAnsiTheme="majorBidi" w:cstheme="majorBidi"/>
                <w:sz w:val="20"/>
                <w:szCs w:val="20"/>
                <w:lang w:val="fr-CA" w:eastAsia="en-CA"/>
              </w:rPr>
              <w:t>Coûts d’appui pour l’Agence principale ($ US)</w:t>
            </w:r>
          </w:p>
        </w:tc>
        <w:tc>
          <w:tcPr>
            <w:tcW w:w="432" w:type="pct"/>
            <w:shd w:val="clear" w:color="auto" w:fill="auto"/>
          </w:tcPr>
          <w:p w14:paraId="6E53BD80"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21</w:t>
            </w:r>
            <w:r>
              <w:rPr>
                <w:rFonts w:asciiTheme="majorBidi" w:hAnsiTheme="majorBidi" w:cstheme="majorBidi"/>
                <w:sz w:val="20"/>
                <w:szCs w:val="20"/>
              </w:rPr>
              <w:t xml:space="preserve"> </w:t>
            </w:r>
            <w:r w:rsidRPr="001A4E1B">
              <w:rPr>
                <w:rFonts w:asciiTheme="majorBidi" w:hAnsiTheme="majorBidi" w:cstheme="majorBidi"/>
                <w:sz w:val="20"/>
                <w:szCs w:val="20"/>
              </w:rPr>
              <w:t>593</w:t>
            </w:r>
          </w:p>
        </w:tc>
        <w:tc>
          <w:tcPr>
            <w:tcW w:w="300" w:type="pct"/>
            <w:shd w:val="clear" w:color="auto" w:fill="auto"/>
          </w:tcPr>
          <w:p w14:paraId="1D99D2AF"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31344EBB"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3EBD1687"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2" w:type="pct"/>
            <w:shd w:val="clear" w:color="auto" w:fill="auto"/>
          </w:tcPr>
          <w:p w14:paraId="77161487"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20</w:t>
            </w:r>
            <w:r>
              <w:rPr>
                <w:rFonts w:asciiTheme="majorBidi" w:hAnsiTheme="majorBidi" w:cstheme="majorBidi"/>
                <w:sz w:val="20"/>
                <w:szCs w:val="20"/>
              </w:rPr>
              <w:t xml:space="preserve"> </w:t>
            </w:r>
            <w:r w:rsidRPr="001A4E1B">
              <w:rPr>
                <w:rFonts w:asciiTheme="majorBidi" w:hAnsiTheme="majorBidi" w:cstheme="majorBidi"/>
                <w:sz w:val="20"/>
                <w:szCs w:val="20"/>
              </w:rPr>
              <w:t>592</w:t>
            </w:r>
          </w:p>
        </w:tc>
        <w:tc>
          <w:tcPr>
            <w:tcW w:w="336" w:type="pct"/>
            <w:shd w:val="clear" w:color="auto" w:fill="auto"/>
          </w:tcPr>
          <w:p w14:paraId="251E76EE"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1" w:type="pct"/>
            <w:shd w:val="clear" w:color="auto" w:fill="auto"/>
          </w:tcPr>
          <w:p w14:paraId="1CC553EB"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4</w:t>
            </w:r>
            <w:r>
              <w:rPr>
                <w:rFonts w:asciiTheme="majorBidi" w:hAnsiTheme="majorBidi" w:cstheme="majorBidi"/>
                <w:sz w:val="20"/>
                <w:szCs w:val="20"/>
              </w:rPr>
              <w:t xml:space="preserve"> </w:t>
            </w:r>
            <w:r w:rsidRPr="001A4E1B">
              <w:rPr>
                <w:rFonts w:asciiTheme="majorBidi" w:hAnsiTheme="majorBidi" w:cstheme="majorBidi"/>
                <w:sz w:val="20"/>
                <w:szCs w:val="20"/>
              </w:rPr>
              <w:t>732</w:t>
            </w:r>
          </w:p>
        </w:tc>
        <w:tc>
          <w:tcPr>
            <w:tcW w:w="506" w:type="pct"/>
            <w:shd w:val="clear" w:color="auto" w:fill="auto"/>
          </w:tcPr>
          <w:p w14:paraId="59310E79"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46</w:t>
            </w:r>
            <w:r>
              <w:rPr>
                <w:rFonts w:asciiTheme="majorBidi" w:hAnsiTheme="majorBidi" w:cstheme="majorBidi"/>
                <w:sz w:val="20"/>
                <w:szCs w:val="20"/>
              </w:rPr>
              <w:t xml:space="preserve"> </w:t>
            </w:r>
            <w:r w:rsidRPr="001A4E1B">
              <w:rPr>
                <w:rFonts w:asciiTheme="majorBidi" w:hAnsiTheme="majorBidi" w:cstheme="majorBidi"/>
                <w:sz w:val="20"/>
                <w:szCs w:val="20"/>
              </w:rPr>
              <w:t>917</w:t>
            </w:r>
          </w:p>
        </w:tc>
      </w:tr>
      <w:tr w:rsidR="00EC43AA" w:rsidRPr="001A4E1B" w14:paraId="51080775" w14:textId="77777777" w:rsidTr="00AF4188">
        <w:trPr>
          <w:trHeight w:val="161"/>
          <w:jc w:val="center"/>
        </w:trPr>
        <w:tc>
          <w:tcPr>
            <w:tcW w:w="371" w:type="pct"/>
            <w:shd w:val="clear" w:color="auto" w:fill="auto"/>
            <w:hideMark/>
          </w:tcPr>
          <w:p w14:paraId="430F282C"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2.3</w:t>
            </w:r>
          </w:p>
        </w:tc>
        <w:tc>
          <w:tcPr>
            <w:tcW w:w="1641" w:type="pct"/>
            <w:shd w:val="clear" w:color="auto" w:fill="auto"/>
            <w:hideMark/>
          </w:tcPr>
          <w:p w14:paraId="1D2F8BAB" w14:textId="77777777" w:rsidR="00AF4188" w:rsidRDefault="00EC43AA" w:rsidP="00C53213">
            <w:pPr>
              <w:keepNext/>
              <w:keepLines/>
              <w:jc w:val="left"/>
              <w:rPr>
                <w:rFonts w:asciiTheme="majorBidi" w:hAnsiTheme="majorBidi" w:cstheme="majorBidi"/>
                <w:sz w:val="20"/>
                <w:szCs w:val="20"/>
                <w:lang w:val="fr-CA" w:eastAsia="en-CA"/>
              </w:rPr>
            </w:pPr>
            <w:r w:rsidRPr="00F124FA">
              <w:rPr>
                <w:rFonts w:asciiTheme="majorBidi" w:hAnsiTheme="majorBidi" w:cstheme="majorBidi"/>
                <w:sz w:val="20"/>
                <w:szCs w:val="20"/>
                <w:lang w:val="fr-CA" w:eastAsia="en-CA"/>
              </w:rPr>
              <w:t>Financement convenu pour l’Agence coopérante (ONUDI)</w:t>
            </w:r>
          </w:p>
          <w:p w14:paraId="378503B7" w14:textId="440DE69A" w:rsidR="00EC43AA" w:rsidRPr="00F124FA" w:rsidRDefault="00EC43AA" w:rsidP="00C53213">
            <w:pPr>
              <w:keepNext/>
              <w:keepLines/>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 US)</w:t>
            </w:r>
          </w:p>
        </w:tc>
        <w:tc>
          <w:tcPr>
            <w:tcW w:w="432" w:type="pct"/>
            <w:shd w:val="clear" w:color="auto" w:fill="auto"/>
          </w:tcPr>
          <w:p w14:paraId="04EC5442"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61</w:t>
            </w:r>
            <w:r>
              <w:rPr>
                <w:rFonts w:asciiTheme="majorBidi" w:hAnsiTheme="majorBidi" w:cstheme="majorBidi"/>
                <w:sz w:val="20"/>
                <w:szCs w:val="20"/>
              </w:rPr>
              <w:t xml:space="preserve"> </w:t>
            </w:r>
            <w:r w:rsidRPr="001A4E1B">
              <w:rPr>
                <w:rFonts w:asciiTheme="majorBidi" w:hAnsiTheme="majorBidi" w:cstheme="majorBidi"/>
                <w:sz w:val="20"/>
                <w:szCs w:val="20"/>
              </w:rPr>
              <w:t>000</w:t>
            </w:r>
          </w:p>
        </w:tc>
        <w:tc>
          <w:tcPr>
            <w:tcW w:w="300" w:type="pct"/>
            <w:shd w:val="clear" w:color="auto" w:fill="auto"/>
          </w:tcPr>
          <w:p w14:paraId="7969141B"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4F354F7C"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4B3735AB"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2" w:type="pct"/>
            <w:shd w:val="clear" w:color="auto" w:fill="auto"/>
          </w:tcPr>
          <w:p w14:paraId="2012B0FF"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99</w:t>
            </w:r>
            <w:r>
              <w:rPr>
                <w:rFonts w:asciiTheme="majorBidi" w:hAnsiTheme="majorBidi" w:cstheme="majorBidi"/>
                <w:sz w:val="20"/>
                <w:szCs w:val="20"/>
              </w:rPr>
              <w:t xml:space="preserve"> </w:t>
            </w:r>
            <w:r w:rsidRPr="001A4E1B">
              <w:rPr>
                <w:rFonts w:asciiTheme="majorBidi" w:hAnsiTheme="majorBidi" w:cstheme="majorBidi"/>
                <w:sz w:val="20"/>
                <w:szCs w:val="20"/>
              </w:rPr>
              <w:t>600</w:t>
            </w:r>
          </w:p>
        </w:tc>
        <w:tc>
          <w:tcPr>
            <w:tcW w:w="336" w:type="pct"/>
            <w:shd w:val="clear" w:color="auto" w:fill="auto"/>
          </w:tcPr>
          <w:p w14:paraId="081CF23E"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1" w:type="pct"/>
            <w:shd w:val="clear" w:color="auto" w:fill="auto"/>
          </w:tcPr>
          <w:p w14:paraId="5985F290"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18</w:t>
            </w:r>
            <w:r>
              <w:rPr>
                <w:rFonts w:asciiTheme="majorBidi" w:hAnsiTheme="majorBidi" w:cstheme="majorBidi"/>
                <w:sz w:val="20"/>
                <w:szCs w:val="20"/>
              </w:rPr>
              <w:t xml:space="preserve"> </w:t>
            </w:r>
            <w:r w:rsidRPr="001A4E1B">
              <w:rPr>
                <w:rFonts w:asciiTheme="majorBidi" w:hAnsiTheme="majorBidi" w:cstheme="majorBidi"/>
                <w:sz w:val="20"/>
                <w:szCs w:val="20"/>
              </w:rPr>
              <w:t>500</w:t>
            </w:r>
          </w:p>
        </w:tc>
        <w:tc>
          <w:tcPr>
            <w:tcW w:w="506" w:type="pct"/>
            <w:shd w:val="clear" w:color="auto" w:fill="auto"/>
          </w:tcPr>
          <w:p w14:paraId="02B76771"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179</w:t>
            </w:r>
            <w:r>
              <w:rPr>
                <w:rFonts w:asciiTheme="majorBidi" w:hAnsiTheme="majorBidi" w:cstheme="majorBidi"/>
                <w:sz w:val="20"/>
                <w:szCs w:val="20"/>
              </w:rPr>
              <w:t xml:space="preserve"> </w:t>
            </w:r>
            <w:r w:rsidRPr="001A4E1B">
              <w:rPr>
                <w:rFonts w:asciiTheme="majorBidi" w:hAnsiTheme="majorBidi" w:cstheme="majorBidi"/>
                <w:sz w:val="20"/>
                <w:szCs w:val="20"/>
              </w:rPr>
              <w:t>100</w:t>
            </w:r>
          </w:p>
        </w:tc>
      </w:tr>
      <w:tr w:rsidR="00EC43AA" w:rsidRPr="001A4E1B" w14:paraId="0C6D0202" w14:textId="77777777" w:rsidTr="00AF4188">
        <w:trPr>
          <w:trHeight w:val="60"/>
          <w:jc w:val="center"/>
        </w:trPr>
        <w:tc>
          <w:tcPr>
            <w:tcW w:w="371" w:type="pct"/>
            <w:shd w:val="clear" w:color="auto" w:fill="auto"/>
            <w:hideMark/>
          </w:tcPr>
          <w:p w14:paraId="3C12F031"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2.4</w:t>
            </w:r>
          </w:p>
        </w:tc>
        <w:tc>
          <w:tcPr>
            <w:tcW w:w="1641" w:type="pct"/>
            <w:shd w:val="clear" w:color="auto" w:fill="auto"/>
            <w:hideMark/>
          </w:tcPr>
          <w:p w14:paraId="3D956CBB" w14:textId="77777777" w:rsidR="00EC43AA" w:rsidRPr="00F124FA" w:rsidRDefault="00EC43AA" w:rsidP="00C53213">
            <w:pPr>
              <w:keepNext/>
              <w:keepLines/>
              <w:jc w:val="left"/>
              <w:rPr>
                <w:rFonts w:asciiTheme="majorBidi" w:hAnsiTheme="majorBidi" w:cstheme="majorBidi"/>
                <w:sz w:val="20"/>
                <w:szCs w:val="20"/>
                <w:lang w:val="fr-CA" w:eastAsia="en-CA"/>
              </w:rPr>
            </w:pPr>
            <w:r w:rsidRPr="00F124FA">
              <w:rPr>
                <w:rFonts w:asciiTheme="majorBidi" w:hAnsiTheme="majorBidi" w:cstheme="majorBidi"/>
                <w:sz w:val="20"/>
                <w:szCs w:val="20"/>
                <w:lang w:val="fr-CA" w:eastAsia="en-CA"/>
              </w:rPr>
              <w:t xml:space="preserve">Coûts d’appui pour l’Agence </w:t>
            </w:r>
            <w:r>
              <w:rPr>
                <w:rFonts w:asciiTheme="majorBidi" w:hAnsiTheme="majorBidi" w:cstheme="majorBidi"/>
                <w:sz w:val="20"/>
                <w:szCs w:val="20"/>
                <w:lang w:val="fr-CA" w:eastAsia="en-CA"/>
              </w:rPr>
              <w:t>coopérante</w:t>
            </w:r>
            <w:r w:rsidRPr="00F124FA">
              <w:rPr>
                <w:rFonts w:asciiTheme="majorBidi" w:hAnsiTheme="majorBidi" w:cstheme="majorBidi"/>
                <w:sz w:val="20"/>
                <w:szCs w:val="20"/>
                <w:lang w:val="fr-CA" w:eastAsia="en-CA"/>
              </w:rPr>
              <w:t xml:space="preserve"> ($ US)</w:t>
            </w:r>
          </w:p>
        </w:tc>
        <w:tc>
          <w:tcPr>
            <w:tcW w:w="432" w:type="pct"/>
            <w:shd w:val="clear" w:color="auto" w:fill="auto"/>
          </w:tcPr>
          <w:p w14:paraId="28790F1D"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5</w:t>
            </w:r>
            <w:r>
              <w:rPr>
                <w:rFonts w:asciiTheme="majorBidi" w:hAnsiTheme="majorBidi" w:cstheme="majorBidi"/>
                <w:sz w:val="20"/>
                <w:szCs w:val="20"/>
              </w:rPr>
              <w:t xml:space="preserve"> </w:t>
            </w:r>
            <w:r w:rsidRPr="001A4E1B">
              <w:rPr>
                <w:rFonts w:asciiTheme="majorBidi" w:hAnsiTheme="majorBidi" w:cstheme="majorBidi"/>
                <w:sz w:val="20"/>
                <w:szCs w:val="20"/>
              </w:rPr>
              <w:t>490</w:t>
            </w:r>
          </w:p>
        </w:tc>
        <w:tc>
          <w:tcPr>
            <w:tcW w:w="300" w:type="pct"/>
            <w:shd w:val="clear" w:color="auto" w:fill="auto"/>
          </w:tcPr>
          <w:p w14:paraId="47458275"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50AAA1D0"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3D0E8433"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2" w:type="pct"/>
            <w:shd w:val="clear" w:color="auto" w:fill="auto"/>
          </w:tcPr>
          <w:p w14:paraId="70F277FC"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8</w:t>
            </w:r>
            <w:r>
              <w:rPr>
                <w:rFonts w:asciiTheme="majorBidi" w:hAnsiTheme="majorBidi" w:cstheme="majorBidi"/>
                <w:sz w:val="20"/>
                <w:szCs w:val="20"/>
              </w:rPr>
              <w:t xml:space="preserve"> </w:t>
            </w:r>
            <w:r w:rsidRPr="001A4E1B">
              <w:rPr>
                <w:rFonts w:asciiTheme="majorBidi" w:hAnsiTheme="majorBidi" w:cstheme="majorBidi"/>
                <w:sz w:val="20"/>
                <w:szCs w:val="20"/>
              </w:rPr>
              <w:t>964</w:t>
            </w:r>
          </w:p>
        </w:tc>
        <w:tc>
          <w:tcPr>
            <w:tcW w:w="336" w:type="pct"/>
            <w:shd w:val="clear" w:color="auto" w:fill="auto"/>
          </w:tcPr>
          <w:p w14:paraId="20F1E820"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1" w:type="pct"/>
            <w:shd w:val="clear" w:color="auto" w:fill="auto"/>
          </w:tcPr>
          <w:p w14:paraId="7B62C48D"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w:t>
            </w:r>
            <w:r>
              <w:rPr>
                <w:rFonts w:asciiTheme="majorBidi" w:hAnsiTheme="majorBidi" w:cstheme="majorBidi"/>
                <w:sz w:val="20"/>
                <w:szCs w:val="20"/>
              </w:rPr>
              <w:t xml:space="preserve"> </w:t>
            </w:r>
            <w:r w:rsidRPr="001A4E1B">
              <w:rPr>
                <w:rFonts w:asciiTheme="majorBidi" w:hAnsiTheme="majorBidi" w:cstheme="majorBidi"/>
                <w:sz w:val="20"/>
                <w:szCs w:val="20"/>
              </w:rPr>
              <w:t>665</w:t>
            </w:r>
          </w:p>
        </w:tc>
        <w:tc>
          <w:tcPr>
            <w:tcW w:w="506" w:type="pct"/>
            <w:shd w:val="clear" w:color="auto" w:fill="auto"/>
          </w:tcPr>
          <w:p w14:paraId="171B4684"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16</w:t>
            </w:r>
            <w:r>
              <w:rPr>
                <w:rFonts w:asciiTheme="majorBidi" w:hAnsiTheme="majorBidi" w:cstheme="majorBidi"/>
                <w:sz w:val="20"/>
                <w:szCs w:val="20"/>
              </w:rPr>
              <w:t xml:space="preserve"> </w:t>
            </w:r>
            <w:r w:rsidRPr="001A4E1B">
              <w:rPr>
                <w:rFonts w:asciiTheme="majorBidi" w:hAnsiTheme="majorBidi" w:cstheme="majorBidi"/>
                <w:sz w:val="20"/>
                <w:szCs w:val="20"/>
              </w:rPr>
              <w:t>119</w:t>
            </w:r>
          </w:p>
        </w:tc>
      </w:tr>
      <w:tr w:rsidR="00EC43AA" w:rsidRPr="001A4E1B" w14:paraId="137D13D1" w14:textId="77777777" w:rsidTr="00AF4188">
        <w:trPr>
          <w:trHeight w:val="62"/>
          <w:jc w:val="center"/>
        </w:trPr>
        <w:tc>
          <w:tcPr>
            <w:tcW w:w="371" w:type="pct"/>
            <w:shd w:val="clear" w:color="auto" w:fill="auto"/>
            <w:hideMark/>
          </w:tcPr>
          <w:p w14:paraId="4CF2C837"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3.1</w:t>
            </w:r>
          </w:p>
        </w:tc>
        <w:tc>
          <w:tcPr>
            <w:tcW w:w="1641" w:type="pct"/>
            <w:shd w:val="clear" w:color="auto" w:fill="auto"/>
            <w:hideMark/>
          </w:tcPr>
          <w:p w14:paraId="18F7B662" w14:textId="77777777" w:rsidR="00EC43AA" w:rsidRPr="001A4E1B" w:rsidRDefault="00EC43AA" w:rsidP="00C53213">
            <w:pPr>
              <w:keepNext/>
              <w:keepLines/>
              <w:jc w:val="left"/>
              <w:rPr>
                <w:rFonts w:asciiTheme="majorBidi" w:hAnsiTheme="majorBidi" w:cstheme="majorBidi"/>
                <w:sz w:val="20"/>
                <w:szCs w:val="20"/>
                <w:lang w:eastAsia="en-CA"/>
              </w:rPr>
            </w:pPr>
            <w:proofErr w:type="spellStart"/>
            <w:r>
              <w:rPr>
                <w:rFonts w:asciiTheme="majorBidi" w:hAnsiTheme="majorBidi" w:cstheme="majorBidi"/>
                <w:sz w:val="20"/>
                <w:szCs w:val="20"/>
                <w:lang w:eastAsia="en-CA"/>
              </w:rPr>
              <w:t>Financement</w:t>
            </w:r>
            <w:proofErr w:type="spellEnd"/>
            <w:r>
              <w:rPr>
                <w:rFonts w:asciiTheme="majorBidi" w:hAnsiTheme="majorBidi" w:cstheme="majorBidi"/>
                <w:sz w:val="20"/>
                <w:szCs w:val="20"/>
                <w:lang w:eastAsia="en-CA"/>
              </w:rPr>
              <w:t xml:space="preserve"> total </w:t>
            </w:r>
            <w:proofErr w:type="spellStart"/>
            <w:r>
              <w:rPr>
                <w:rFonts w:asciiTheme="majorBidi" w:hAnsiTheme="majorBidi" w:cstheme="majorBidi"/>
                <w:sz w:val="20"/>
                <w:szCs w:val="20"/>
                <w:lang w:eastAsia="en-CA"/>
              </w:rPr>
              <w:t>convenu</w:t>
            </w:r>
            <w:proofErr w:type="spellEnd"/>
            <w:r w:rsidRPr="001A4E1B">
              <w:rPr>
                <w:rFonts w:asciiTheme="majorBidi" w:hAnsiTheme="majorBidi" w:cstheme="majorBidi"/>
                <w:sz w:val="20"/>
                <w:szCs w:val="20"/>
                <w:lang w:eastAsia="en-CA"/>
              </w:rPr>
              <w:t xml:space="preserve"> (</w:t>
            </w:r>
            <w:r>
              <w:rPr>
                <w:rFonts w:asciiTheme="majorBidi" w:hAnsiTheme="majorBidi" w:cstheme="majorBidi"/>
                <w:sz w:val="20"/>
                <w:szCs w:val="20"/>
                <w:lang w:eastAsia="en-CA"/>
              </w:rPr>
              <w:t xml:space="preserve">$ </w:t>
            </w:r>
            <w:r w:rsidRPr="001A4E1B">
              <w:rPr>
                <w:rFonts w:asciiTheme="majorBidi" w:hAnsiTheme="majorBidi" w:cstheme="majorBidi"/>
                <w:sz w:val="20"/>
                <w:szCs w:val="20"/>
                <w:lang w:eastAsia="en-CA"/>
              </w:rPr>
              <w:t>US)</w:t>
            </w:r>
          </w:p>
        </w:tc>
        <w:tc>
          <w:tcPr>
            <w:tcW w:w="432" w:type="pct"/>
            <w:shd w:val="clear" w:color="auto" w:fill="auto"/>
          </w:tcPr>
          <w:p w14:paraId="721C7D41"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227</w:t>
            </w:r>
            <w:r>
              <w:rPr>
                <w:rFonts w:asciiTheme="majorBidi" w:hAnsiTheme="majorBidi" w:cstheme="majorBidi"/>
                <w:sz w:val="20"/>
                <w:szCs w:val="20"/>
              </w:rPr>
              <w:t xml:space="preserve"> </w:t>
            </w:r>
            <w:r w:rsidRPr="001A4E1B">
              <w:rPr>
                <w:rFonts w:asciiTheme="majorBidi" w:hAnsiTheme="majorBidi" w:cstheme="majorBidi"/>
                <w:sz w:val="20"/>
                <w:szCs w:val="20"/>
              </w:rPr>
              <w:t>100</w:t>
            </w:r>
          </w:p>
        </w:tc>
        <w:tc>
          <w:tcPr>
            <w:tcW w:w="300" w:type="pct"/>
            <w:shd w:val="clear" w:color="auto" w:fill="auto"/>
          </w:tcPr>
          <w:p w14:paraId="49FE1488"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3366913B"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00DE4686"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2" w:type="pct"/>
            <w:shd w:val="clear" w:color="auto" w:fill="auto"/>
          </w:tcPr>
          <w:p w14:paraId="6A443E18"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258</w:t>
            </w:r>
            <w:r>
              <w:rPr>
                <w:rFonts w:asciiTheme="majorBidi" w:hAnsiTheme="majorBidi" w:cstheme="majorBidi"/>
                <w:sz w:val="20"/>
                <w:szCs w:val="20"/>
              </w:rPr>
              <w:t xml:space="preserve"> </w:t>
            </w:r>
            <w:r w:rsidRPr="001A4E1B">
              <w:rPr>
                <w:rFonts w:asciiTheme="majorBidi" w:hAnsiTheme="majorBidi" w:cstheme="majorBidi"/>
                <w:sz w:val="20"/>
                <w:szCs w:val="20"/>
              </w:rPr>
              <w:t>000</w:t>
            </w:r>
          </w:p>
        </w:tc>
        <w:tc>
          <w:tcPr>
            <w:tcW w:w="336" w:type="pct"/>
            <w:shd w:val="clear" w:color="auto" w:fill="auto"/>
          </w:tcPr>
          <w:p w14:paraId="570F207F"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1" w:type="pct"/>
            <w:shd w:val="clear" w:color="auto" w:fill="auto"/>
          </w:tcPr>
          <w:p w14:paraId="7A5E7E27"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54</w:t>
            </w:r>
            <w:r>
              <w:rPr>
                <w:rFonts w:asciiTheme="majorBidi" w:hAnsiTheme="majorBidi" w:cstheme="majorBidi"/>
                <w:sz w:val="20"/>
                <w:szCs w:val="20"/>
              </w:rPr>
              <w:t xml:space="preserve"> </w:t>
            </w:r>
            <w:r w:rsidRPr="001A4E1B">
              <w:rPr>
                <w:rFonts w:asciiTheme="majorBidi" w:hAnsiTheme="majorBidi" w:cstheme="majorBidi"/>
                <w:sz w:val="20"/>
                <w:szCs w:val="20"/>
              </w:rPr>
              <w:t>900</w:t>
            </w:r>
          </w:p>
        </w:tc>
        <w:tc>
          <w:tcPr>
            <w:tcW w:w="506" w:type="pct"/>
            <w:shd w:val="clear" w:color="auto" w:fill="auto"/>
          </w:tcPr>
          <w:p w14:paraId="161A8C17"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540</w:t>
            </w:r>
            <w:r>
              <w:rPr>
                <w:rFonts w:asciiTheme="majorBidi" w:hAnsiTheme="majorBidi" w:cstheme="majorBidi"/>
                <w:sz w:val="20"/>
                <w:szCs w:val="20"/>
              </w:rPr>
              <w:t xml:space="preserve"> </w:t>
            </w:r>
            <w:r w:rsidRPr="001A4E1B">
              <w:rPr>
                <w:rFonts w:asciiTheme="majorBidi" w:hAnsiTheme="majorBidi" w:cstheme="majorBidi"/>
                <w:sz w:val="20"/>
                <w:szCs w:val="20"/>
              </w:rPr>
              <w:t>000</w:t>
            </w:r>
          </w:p>
        </w:tc>
      </w:tr>
      <w:tr w:rsidR="00EC43AA" w:rsidRPr="001A4E1B" w14:paraId="767B7261" w14:textId="77777777" w:rsidTr="00AF4188">
        <w:trPr>
          <w:trHeight w:val="62"/>
          <w:jc w:val="center"/>
        </w:trPr>
        <w:tc>
          <w:tcPr>
            <w:tcW w:w="371" w:type="pct"/>
            <w:shd w:val="clear" w:color="auto" w:fill="auto"/>
            <w:hideMark/>
          </w:tcPr>
          <w:p w14:paraId="406DFB03"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3.2</w:t>
            </w:r>
          </w:p>
        </w:tc>
        <w:tc>
          <w:tcPr>
            <w:tcW w:w="1641" w:type="pct"/>
            <w:shd w:val="clear" w:color="auto" w:fill="auto"/>
            <w:hideMark/>
          </w:tcPr>
          <w:p w14:paraId="564383DF" w14:textId="77777777" w:rsidR="00EC43AA" w:rsidRPr="00F124FA" w:rsidRDefault="00EC43AA" w:rsidP="00C53213">
            <w:pPr>
              <w:keepNext/>
              <w:keepLines/>
              <w:jc w:val="left"/>
              <w:rPr>
                <w:rFonts w:asciiTheme="majorBidi" w:hAnsiTheme="majorBidi" w:cstheme="majorBidi"/>
                <w:sz w:val="20"/>
                <w:szCs w:val="20"/>
                <w:lang w:val="fr-CA" w:eastAsia="en-CA"/>
              </w:rPr>
            </w:pPr>
            <w:r w:rsidRPr="00F124FA">
              <w:rPr>
                <w:rFonts w:asciiTheme="majorBidi" w:hAnsiTheme="majorBidi" w:cstheme="majorBidi"/>
                <w:sz w:val="20"/>
                <w:szCs w:val="20"/>
                <w:lang w:val="fr-CA" w:eastAsia="en-CA"/>
              </w:rPr>
              <w:t>Total des coûts d’appui ($ US)</w:t>
            </w:r>
          </w:p>
        </w:tc>
        <w:tc>
          <w:tcPr>
            <w:tcW w:w="432" w:type="pct"/>
            <w:shd w:val="clear" w:color="auto" w:fill="auto"/>
          </w:tcPr>
          <w:p w14:paraId="7726DD6C"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27</w:t>
            </w:r>
            <w:r>
              <w:rPr>
                <w:rFonts w:asciiTheme="majorBidi" w:hAnsiTheme="majorBidi" w:cstheme="majorBidi"/>
                <w:sz w:val="20"/>
                <w:szCs w:val="20"/>
              </w:rPr>
              <w:t xml:space="preserve"> </w:t>
            </w:r>
            <w:r w:rsidRPr="001A4E1B">
              <w:rPr>
                <w:rFonts w:asciiTheme="majorBidi" w:hAnsiTheme="majorBidi" w:cstheme="majorBidi"/>
                <w:sz w:val="20"/>
                <w:szCs w:val="20"/>
              </w:rPr>
              <w:t>083</w:t>
            </w:r>
          </w:p>
        </w:tc>
        <w:tc>
          <w:tcPr>
            <w:tcW w:w="300" w:type="pct"/>
            <w:shd w:val="clear" w:color="auto" w:fill="auto"/>
          </w:tcPr>
          <w:p w14:paraId="29096927"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6913CCD1"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37A54AFD"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2" w:type="pct"/>
            <w:shd w:val="clear" w:color="auto" w:fill="auto"/>
          </w:tcPr>
          <w:p w14:paraId="5B3A9650"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29</w:t>
            </w:r>
            <w:r>
              <w:rPr>
                <w:rFonts w:asciiTheme="majorBidi" w:hAnsiTheme="majorBidi" w:cstheme="majorBidi"/>
                <w:sz w:val="20"/>
                <w:szCs w:val="20"/>
              </w:rPr>
              <w:t xml:space="preserve"> </w:t>
            </w:r>
            <w:r w:rsidRPr="001A4E1B">
              <w:rPr>
                <w:rFonts w:asciiTheme="majorBidi" w:hAnsiTheme="majorBidi" w:cstheme="majorBidi"/>
                <w:sz w:val="20"/>
                <w:szCs w:val="20"/>
              </w:rPr>
              <w:t>556</w:t>
            </w:r>
          </w:p>
        </w:tc>
        <w:tc>
          <w:tcPr>
            <w:tcW w:w="336" w:type="pct"/>
            <w:shd w:val="clear" w:color="auto" w:fill="auto"/>
          </w:tcPr>
          <w:p w14:paraId="71A5630F"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1" w:type="pct"/>
            <w:shd w:val="clear" w:color="auto" w:fill="auto"/>
          </w:tcPr>
          <w:p w14:paraId="70D63B25"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6</w:t>
            </w:r>
            <w:r>
              <w:rPr>
                <w:rFonts w:asciiTheme="majorBidi" w:hAnsiTheme="majorBidi" w:cstheme="majorBidi"/>
                <w:sz w:val="20"/>
                <w:szCs w:val="20"/>
              </w:rPr>
              <w:t xml:space="preserve"> </w:t>
            </w:r>
            <w:r w:rsidRPr="001A4E1B">
              <w:rPr>
                <w:rFonts w:asciiTheme="majorBidi" w:hAnsiTheme="majorBidi" w:cstheme="majorBidi"/>
                <w:sz w:val="20"/>
                <w:szCs w:val="20"/>
              </w:rPr>
              <w:t>397</w:t>
            </w:r>
          </w:p>
        </w:tc>
        <w:tc>
          <w:tcPr>
            <w:tcW w:w="506" w:type="pct"/>
            <w:shd w:val="clear" w:color="auto" w:fill="auto"/>
          </w:tcPr>
          <w:p w14:paraId="65A7EEA7"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63</w:t>
            </w:r>
            <w:r>
              <w:rPr>
                <w:rFonts w:asciiTheme="majorBidi" w:hAnsiTheme="majorBidi" w:cstheme="majorBidi"/>
                <w:sz w:val="20"/>
                <w:szCs w:val="20"/>
              </w:rPr>
              <w:t xml:space="preserve"> </w:t>
            </w:r>
            <w:r w:rsidRPr="001A4E1B">
              <w:rPr>
                <w:rFonts w:asciiTheme="majorBidi" w:hAnsiTheme="majorBidi" w:cstheme="majorBidi"/>
                <w:sz w:val="20"/>
                <w:szCs w:val="20"/>
              </w:rPr>
              <w:t>036</w:t>
            </w:r>
          </w:p>
        </w:tc>
      </w:tr>
      <w:tr w:rsidR="00EC43AA" w:rsidRPr="001A4E1B" w14:paraId="0E0A00F8" w14:textId="77777777" w:rsidTr="00AF4188">
        <w:trPr>
          <w:trHeight w:val="53"/>
          <w:jc w:val="center"/>
        </w:trPr>
        <w:tc>
          <w:tcPr>
            <w:tcW w:w="371" w:type="pct"/>
            <w:shd w:val="clear" w:color="auto" w:fill="auto"/>
            <w:hideMark/>
          </w:tcPr>
          <w:p w14:paraId="78DFDAC9"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3.3</w:t>
            </w:r>
          </w:p>
        </w:tc>
        <w:tc>
          <w:tcPr>
            <w:tcW w:w="1641" w:type="pct"/>
            <w:shd w:val="clear" w:color="auto" w:fill="auto"/>
            <w:hideMark/>
          </w:tcPr>
          <w:p w14:paraId="3ED95245" w14:textId="77777777" w:rsidR="00EC43AA" w:rsidRPr="00F124FA" w:rsidRDefault="00EC43AA" w:rsidP="00C53213">
            <w:pPr>
              <w:keepNext/>
              <w:keepLines/>
              <w:jc w:val="left"/>
              <w:rPr>
                <w:rFonts w:asciiTheme="majorBidi" w:hAnsiTheme="majorBidi" w:cstheme="majorBidi"/>
                <w:sz w:val="20"/>
                <w:szCs w:val="20"/>
                <w:lang w:val="fr-CA" w:eastAsia="en-CA"/>
              </w:rPr>
            </w:pPr>
            <w:r w:rsidRPr="00F124FA">
              <w:rPr>
                <w:rFonts w:asciiTheme="majorBidi" w:hAnsiTheme="majorBidi" w:cstheme="majorBidi"/>
                <w:sz w:val="20"/>
                <w:szCs w:val="20"/>
                <w:lang w:val="fr-CA" w:eastAsia="en-CA"/>
              </w:rPr>
              <w:t>Total des coûts convenus ($ US)</w:t>
            </w:r>
          </w:p>
        </w:tc>
        <w:tc>
          <w:tcPr>
            <w:tcW w:w="432" w:type="pct"/>
            <w:shd w:val="clear" w:color="auto" w:fill="auto"/>
          </w:tcPr>
          <w:p w14:paraId="323607A5"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254</w:t>
            </w:r>
            <w:r>
              <w:rPr>
                <w:rFonts w:asciiTheme="majorBidi" w:hAnsiTheme="majorBidi" w:cstheme="majorBidi"/>
                <w:sz w:val="20"/>
                <w:szCs w:val="20"/>
              </w:rPr>
              <w:t xml:space="preserve"> </w:t>
            </w:r>
            <w:r w:rsidRPr="001A4E1B">
              <w:rPr>
                <w:rFonts w:asciiTheme="majorBidi" w:hAnsiTheme="majorBidi" w:cstheme="majorBidi"/>
                <w:sz w:val="20"/>
                <w:szCs w:val="20"/>
              </w:rPr>
              <w:t>183</w:t>
            </w:r>
          </w:p>
        </w:tc>
        <w:tc>
          <w:tcPr>
            <w:tcW w:w="300" w:type="pct"/>
            <w:shd w:val="clear" w:color="auto" w:fill="auto"/>
          </w:tcPr>
          <w:p w14:paraId="5DD011F7"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124E2672"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0" w:type="pct"/>
            <w:shd w:val="clear" w:color="auto" w:fill="auto"/>
          </w:tcPr>
          <w:p w14:paraId="5B25A49A"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2" w:type="pct"/>
            <w:shd w:val="clear" w:color="auto" w:fill="auto"/>
          </w:tcPr>
          <w:p w14:paraId="4E2882D5"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287</w:t>
            </w:r>
            <w:r>
              <w:rPr>
                <w:rFonts w:asciiTheme="majorBidi" w:hAnsiTheme="majorBidi" w:cstheme="majorBidi"/>
                <w:sz w:val="20"/>
                <w:szCs w:val="20"/>
              </w:rPr>
              <w:t xml:space="preserve"> </w:t>
            </w:r>
            <w:r w:rsidRPr="001A4E1B">
              <w:rPr>
                <w:rFonts w:asciiTheme="majorBidi" w:hAnsiTheme="majorBidi" w:cstheme="majorBidi"/>
                <w:sz w:val="20"/>
                <w:szCs w:val="20"/>
              </w:rPr>
              <w:t>556</w:t>
            </w:r>
          </w:p>
        </w:tc>
        <w:tc>
          <w:tcPr>
            <w:tcW w:w="336" w:type="pct"/>
            <w:shd w:val="clear" w:color="auto" w:fill="auto"/>
          </w:tcPr>
          <w:p w14:paraId="03300BE3"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1" w:type="pct"/>
            <w:shd w:val="clear" w:color="auto" w:fill="auto"/>
          </w:tcPr>
          <w:p w14:paraId="6544A328"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61</w:t>
            </w:r>
            <w:r>
              <w:rPr>
                <w:rFonts w:asciiTheme="majorBidi" w:hAnsiTheme="majorBidi" w:cstheme="majorBidi"/>
                <w:sz w:val="20"/>
                <w:szCs w:val="20"/>
              </w:rPr>
              <w:t xml:space="preserve"> </w:t>
            </w:r>
            <w:r w:rsidRPr="001A4E1B">
              <w:rPr>
                <w:rFonts w:asciiTheme="majorBidi" w:hAnsiTheme="majorBidi" w:cstheme="majorBidi"/>
                <w:sz w:val="20"/>
                <w:szCs w:val="20"/>
              </w:rPr>
              <w:t>297</w:t>
            </w:r>
          </w:p>
        </w:tc>
        <w:tc>
          <w:tcPr>
            <w:tcW w:w="506" w:type="pct"/>
            <w:shd w:val="clear" w:color="auto" w:fill="auto"/>
          </w:tcPr>
          <w:p w14:paraId="15342F5F"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603</w:t>
            </w:r>
            <w:r>
              <w:rPr>
                <w:rFonts w:asciiTheme="majorBidi" w:hAnsiTheme="majorBidi" w:cstheme="majorBidi"/>
                <w:sz w:val="20"/>
                <w:szCs w:val="20"/>
              </w:rPr>
              <w:t xml:space="preserve"> </w:t>
            </w:r>
            <w:r w:rsidRPr="001A4E1B">
              <w:rPr>
                <w:rFonts w:asciiTheme="majorBidi" w:hAnsiTheme="majorBidi" w:cstheme="majorBidi"/>
                <w:sz w:val="20"/>
                <w:szCs w:val="20"/>
              </w:rPr>
              <w:t>036</w:t>
            </w:r>
          </w:p>
        </w:tc>
      </w:tr>
      <w:tr w:rsidR="00EC43AA" w:rsidRPr="001A4E1B" w14:paraId="58FF76C1" w14:textId="77777777" w:rsidTr="00AF4188">
        <w:trPr>
          <w:trHeight w:val="53"/>
          <w:jc w:val="center"/>
        </w:trPr>
        <w:tc>
          <w:tcPr>
            <w:tcW w:w="371" w:type="pct"/>
            <w:shd w:val="clear" w:color="auto" w:fill="auto"/>
            <w:hideMark/>
          </w:tcPr>
          <w:p w14:paraId="30D3D913"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4.1.1</w:t>
            </w:r>
          </w:p>
        </w:tc>
        <w:tc>
          <w:tcPr>
            <w:tcW w:w="4123" w:type="pct"/>
            <w:gridSpan w:val="8"/>
            <w:shd w:val="clear" w:color="auto" w:fill="auto"/>
            <w:hideMark/>
          </w:tcPr>
          <w:p w14:paraId="4A3B8378" w14:textId="19C14CD0" w:rsidR="00EC43AA" w:rsidRPr="008816BA" w:rsidRDefault="00EC43AA" w:rsidP="00C53213">
            <w:pPr>
              <w:keepNext/>
              <w:keepLines/>
              <w:ind w:right="400"/>
              <w:rPr>
                <w:rFonts w:asciiTheme="majorBidi" w:hAnsiTheme="majorBidi" w:cstheme="majorBidi"/>
                <w:sz w:val="20"/>
                <w:szCs w:val="20"/>
                <w:lang w:val="fr-CA" w:eastAsia="en-CA"/>
              </w:rPr>
            </w:pPr>
            <w:r w:rsidRPr="008816BA">
              <w:rPr>
                <w:rFonts w:asciiTheme="majorBidi" w:hAnsiTheme="majorBidi" w:cstheme="majorBidi"/>
                <w:sz w:val="20"/>
                <w:szCs w:val="20"/>
                <w:lang w:val="fr-CA" w:eastAsia="en-CA"/>
              </w:rPr>
              <w:t xml:space="preserve">Élimination totale convenue du HCFC-22 à réaliser dans le cadre du </w:t>
            </w:r>
            <w:r w:rsidR="00AF4188" w:rsidRPr="008816BA">
              <w:rPr>
                <w:rFonts w:asciiTheme="majorBidi" w:hAnsiTheme="majorBidi" w:cstheme="majorBidi"/>
                <w:sz w:val="20"/>
                <w:szCs w:val="20"/>
                <w:lang w:val="fr-CA" w:eastAsia="en-CA"/>
              </w:rPr>
              <w:t>présent</w:t>
            </w:r>
            <w:r w:rsidRPr="008816BA">
              <w:rPr>
                <w:rFonts w:asciiTheme="majorBidi" w:hAnsiTheme="majorBidi" w:cstheme="majorBidi"/>
                <w:sz w:val="20"/>
                <w:szCs w:val="20"/>
                <w:lang w:val="fr-CA" w:eastAsia="en-CA"/>
              </w:rPr>
              <w:t xml:space="preserve"> Accord </w:t>
            </w:r>
          </w:p>
          <w:p w14:paraId="682F7D11" w14:textId="77777777" w:rsidR="00EC43AA" w:rsidRPr="001A4E1B" w:rsidRDefault="00EC43AA" w:rsidP="00C53213">
            <w:pPr>
              <w:keepNext/>
              <w:keepLines/>
              <w:ind w:right="400"/>
              <w:rPr>
                <w:rFonts w:asciiTheme="majorBidi" w:hAnsiTheme="majorBidi" w:cstheme="majorBidi"/>
                <w:sz w:val="20"/>
                <w:szCs w:val="20"/>
                <w:lang w:eastAsia="en-CA"/>
              </w:rPr>
            </w:pPr>
            <w:r>
              <w:rPr>
                <w:rFonts w:asciiTheme="majorBidi" w:hAnsiTheme="majorBidi" w:cstheme="majorBidi"/>
                <w:sz w:val="20"/>
                <w:szCs w:val="20"/>
                <w:lang w:eastAsia="en-CA"/>
              </w:rPr>
              <w:t xml:space="preserve">(tonnes PAO) </w:t>
            </w:r>
          </w:p>
        </w:tc>
        <w:tc>
          <w:tcPr>
            <w:tcW w:w="506" w:type="pct"/>
            <w:shd w:val="clear" w:color="auto" w:fill="auto"/>
          </w:tcPr>
          <w:p w14:paraId="00DDD34A"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lang w:eastAsia="en-CA"/>
              </w:rPr>
              <w:t>1</w:t>
            </w:r>
            <w:r>
              <w:rPr>
                <w:rFonts w:asciiTheme="majorBidi" w:hAnsiTheme="majorBidi" w:cstheme="majorBidi"/>
                <w:sz w:val="20"/>
                <w:szCs w:val="20"/>
                <w:lang w:eastAsia="en-CA"/>
              </w:rPr>
              <w:t>,</w:t>
            </w:r>
            <w:r w:rsidRPr="001A4E1B">
              <w:rPr>
                <w:rFonts w:asciiTheme="majorBidi" w:hAnsiTheme="majorBidi" w:cstheme="majorBidi"/>
                <w:sz w:val="20"/>
                <w:szCs w:val="20"/>
                <w:lang w:eastAsia="en-CA"/>
              </w:rPr>
              <w:t>29</w:t>
            </w:r>
          </w:p>
        </w:tc>
      </w:tr>
      <w:tr w:rsidR="00EC43AA" w:rsidRPr="001A4E1B" w14:paraId="4E4DBAA5" w14:textId="77777777" w:rsidTr="00AF4188">
        <w:trPr>
          <w:trHeight w:val="116"/>
          <w:jc w:val="center"/>
        </w:trPr>
        <w:tc>
          <w:tcPr>
            <w:tcW w:w="371" w:type="pct"/>
            <w:shd w:val="clear" w:color="auto" w:fill="auto"/>
            <w:hideMark/>
          </w:tcPr>
          <w:p w14:paraId="5B7B9EC8"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4.1.2</w:t>
            </w:r>
          </w:p>
        </w:tc>
        <w:tc>
          <w:tcPr>
            <w:tcW w:w="4123" w:type="pct"/>
            <w:gridSpan w:val="8"/>
            <w:shd w:val="clear" w:color="auto" w:fill="auto"/>
            <w:hideMark/>
          </w:tcPr>
          <w:p w14:paraId="30874DB4" w14:textId="77777777" w:rsidR="00EC43AA" w:rsidRPr="008816BA" w:rsidRDefault="00EC43AA" w:rsidP="00C53213">
            <w:pPr>
              <w:keepNext/>
              <w:keepLines/>
              <w:ind w:right="400"/>
              <w:rPr>
                <w:rFonts w:asciiTheme="majorBidi" w:hAnsiTheme="majorBidi" w:cstheme="majorBidi"/>
                <w:sz w:val="20"/>
                <w:szCs w:val="20"/>
                <w:lang w:val="fr-CA" w:eastAsia="en-CA"/>
              </w:rPr>
            </w:pPr>
            <w:r w:rsidRPr="008816BA">
              <w:rPr>
                <w:rFonts w:asciiTheme="majorBidi" w:hAnsiTheme="majorBidi" w:cstheme="majorBidi"/>
                <w:sz w:val="20"/>
                <w:szCs w:val="20"/>
                <w:lang w:val="fr-CA" w:eastAsia="en-CA"/>
              </w:rPr>
              <w:t>Élimination du HCFC</w:t>
            </w:r>
            <w:r w:rsidRPr="008816BA">
              <w:rPr>
                <w:rFonts w:asciiTheme="majorBidi" w:hAnsiTheme="majorBidi" w:cstheme="majorBidi"/>
                <w:sz w:val="20"/>
                <w:szCs w:val="20"/>
                <w:lang w:val="fr-CA" w:eastAsia="en-CA"/>
              </w:rPr>
              <w:noBreakHyphen/>
              <w:t>22 à réaliser durant la phase précédente (tonnes PAO)</w:t>
            </w:r>
          </w:p>
        </w:tc>
        <w:tc>
          <w:tcPr>
            <w:tcW w:w="506" w:type="pct"/>
            <w:shd w:val="clear" w:color="auto" w:fill="auto"/>
          </w:tcPr>
          <w:p w14:paraId="51BCAD35"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lang w:eastAsia="en-CA"/>
              </w:rPr>
              <w:t>0</w:t>
            </w:r>
            <w:r>
              <w:rPr>
                <w:rFonts w:asciiTheme="majorBidi" w:hAnsiTheme="majorBidi" w:cstheme="majorBidi"/>
                <w:sz w:val="20"/>
                <w:szCs w:val="20"/>
                <w:lang w:eastAsia="en-CA"/>
              </w:rPr>
              <w:t>,</w:t>
            </w:r>
            <w:r w:rsidRPr="001A4E1B">
              <w:rPr>
                <w:rFonts w:asciiTheme="majorBidi" w:hAnsiTheme="majorBidi" w:cstheme="majorBidi"/>
                <w:sz w:val="20"/>
                <w:szCs w:val="20"/>
                <w:lang w:eastAsia="en-CA"/>
              </w:rPr>
              <w:t>69</w:t>
            </w:r>
          </w:p>
        </w:tc>
      </w:tr>
      <w:tr w:rsidR="00EC43AA" w:rsidRPr="001A4E1B" w14:paraId="64DA285B" w14:textId="77777777" w:rsidTr="00AF4188">
        <w:trPr>
          <w:trHeight w:val="98"/>
          <w:jc w:val="center"/>
        </w:trPr>
        <w:tc>
          <w:tcPr>
            <w:tcW w:w="371" w:type="pct"/>
            <w:shd w:val="clear" w:color="auto" w:fill="auto"/>
            <w:hideMark/>
          </w:tcPr>
          <w:p w14:paraId="16FE3777"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4.1.3</w:t>
            </w:r>
          </w:p>
        </w:tc>
        <w:tc>
          <w:tcPr>
            <w:tcW w:w="4123" w:type="pct"/>
            <w:gridSpan w:val="8"/>
            <w:shd w:val="clear" w:color="auto" w:fill="auto"/>
            <w:hideMark/>
          </w:tcPr>
          <w:p w14:paraId="31A29CCF" w14:textId="77777777" w:rsidR="00EC43AA" w:rsidRPr="00F124FA" w:rsidRDefault="00EC43AA" w:rsidP="00C53213">
            <w:pPr>
              <w:keepNext/>
              <w:keepLines/>
              <w:ind w:right="400"/>
              <w:rPr>
                <w:rFonts w:asciiTheme="majorBidi" w:hAnsiTheme="majorBidi" w:cstheme="majorBidi"/>
                <w:sz w:val="20"/>
                <w:szCs w:val="20"/>
                <w:lang w:val="fr-CA" w:eastAsia="en-CA"/>
              </w:rPr>
            </w:pPr>
            <w:r w:rsidRPr="00F124FA">
              <w:rPr>
                <w:rFonts w:asciiTheme="majorBidi" w:hAnsiTheme="majorBidi" w:cstheme="majorBidi"/>
                <w:sz w:val="20"/>
                <w:szCs w:val="20"/>
                <w:lang w:val="fr-CA" w:eastAsia="en-CA"/>
              </w:rPr>
              <w:t>Consommation restante admissible pour le HCFC</w:t>
            </w:r>
            <w:r w:rsidRPr="00F124FA">
              <w:rPr>
                <w:rFonts w:asciiTheme="majorBidi" w:hAnsiTheme="majorBidi" w:cstheme="majorBidi"/>
                <w:sz w:val="20"/>
                <w:szCs w:val="20"/>
                <w:lang w:val="fr-CA" w:eastAsia="en-CA"/>
              </w:rPr>
              <w:noBreakHyphen/>
              <w:t>22 (tonnes</w:t>
            </w:r>
            <w:r>
              <w:rPr>
                <w:rFonts w:asciiTheme="majorBidi" w:hAnsiTheme="majorBidi" w:cstheme="majorBidi"/>
                <w:sz w:val="20"/>
                <w:szCs w:val="20"/>
                <w:lang w:val="fr-CA" w:eastAsia="en-CA"/>
              </w:rPr>
              <w:t xml:space="preserve"> PAO</w:t>
            </w:r>
            <w:r w:rsidRPr="00F124FA">
              <w:rPr>
                <w:rFonts w:asciiTheme="majorBidi" w:hAnsiTheme="majorBidi" w:cstheme="majorBidi"/>
                <w:sz w:val="20"/>
                <w:szCs w:val="20"/>
                <w:lang w:val="fr-CA" w:eastAsia="en-CA"/>
              </w:rPr>
              <w:t>)</w:t>
            </w:r>
          </w:p>
        </w:tc>
        <w:tc>
          <w:tcPr>
            <w:tcW w:w="506" w:type="pct"/>
            <w:shd w:val="clear" w:color="auto" w:fill="auto"/>
          </w:tcPr>
          <w:p w14:paraId="46667D1A"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lang w:eastAsia="en-CA"/>
              </w:rPr>
              <w:t>0</w:t>
            </w:r>
            <w:r>
              <w:rPr>
                <w:rFonts w:asciiTheme="majorBidi" w:hAnsiTheme="majorBidi" w:cstheme="majorBidi"/>
                <w:sz w:val="20"/>
                <w:szCs w:val="20"/>
                <w:lang w:eastAsia="en-CA"/>
              </w:rPr>
              <w:t>,</w:t>
            </w:r>
            <w:r w:rsidRPr="001A4E1B">
              <w:rPr>
                <w:rFonts w:asciiTheme="majorBidi" w:hAnsiTheme="majorBidi" w:cstheme="majorBidi"/>
                <w:sz w:val="20"/>
                <w:szCs w:val="20"/>
                <w:lang w:eastAsia="en-CA"/>
              </w:rPr>
              <w:t>00</w:t>
            </w:r>
          </w:p>
        </w:tc>
      </w:tr>
      <w:tr w:rsidR="00EC43AA" w:rsidRPr="001A4E1B" w14:paraId="48E568BD" w14:textId="77777777" w:rsidTr="00AF4188">
        <w:trPr>
          <w:trHeight w:val="53"/>
          <w:jc w:val="center"/>
        </w:trPr>
        <w:tc>
          <w:tcPr>
            <w:tcW w:w="371" w:type="pct"/>
            <w:shd w:val="clear" w:color="auto" w:fill="auto"/>
            <w:hideMark/>
          </w:tcPr>
          <w:p w14:paraId="204B2A10"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4.2.1</w:t>
            </w:r>
          </w:p>
        </w:tc>
        <w:tc>
          <w:tcPr>
            <w:tcW w:w="4123" w:type="pct"/>
            <w:gridSpan w:val="8"/>
            <w:shd w:val="clear" w:color="auto" w:fill="auto"/>
            <w:hideMark/>
          </w:tcPr>
          <w:p w14:paraId="7E997D14" w14:textId="77777777" w:rsidR="00EC43AA" w:rsidRPr="00F124FA" w:rsidRDefault="00EC43AA" w:rsidP="00C53213">
            <w:pPr>
              <w:keepNext/>
              <w:keepLines/>
              <w:ind w:right="400"/>
              <w:rPr>
                <w:rFonts w:asciiTheme="majorBidi" w:hAnsiTheme="majorBidi" w:cstheme="majorBidi"/>
                <w:sz w:val="20"/>
                <w:szCs w:val="20"/>
                <w:lang w:val="fr-CA" w:eastAsia="en-CA"/>
              </w:rPr>
            </w:pPr>
            <w:r w:rsidRPr="00F124FA">
              <w:rPr>
                <w:rFonts w:asciiTheme="majorBidi" w:hAnsiTheme="majorBidi" w:cstheme="majorBidi"/>
                <w:sz w:val="20"/>
                <w:szCs w:val="20"/>
                <w:lang w:val="fr-CA" w:eastAsia="en-CA"/>
              </w:rPr>
              <w:t>Élimination totale du HCFC</w:t>
            </w:r>
            <w:r w:rsidRPr="00F124FA">
              <w:rPr>
                <w:rFonts w:asciiTheme="majorBidi" w:hAnsiTheme="majorBidi" w:cstheme="majorBidi"/>
                <w:sz w:val="20"/>
                <w:szCs w:val="20"/>
                <w:lang w:val="fr-CA" w:eastAsia="en-CA"/>
              </w:rPr>
              <w:noBreakHyphen/>
              <w:t xml:space="preserve">142b convenue de réaliser dans le cadre du présent Accord (tonnes </w:t>
            </w:r>
            <w:r>
              <w:rPr>
                <w:rFonts w:asciiTheme="majorBidi" w:hAnsiTheme="majorBidi" w:cstheme="majorBidi"/>
                <w:sz w:val="20"/>
                <w:szCs w:val="20"/>
                <w:lang w:val="fr-CA" w:eastAsia="en-CA"/>
              </w:rPr>
              <w:t>PAO)</w:t>
            </w:r>
          </w:p>
        </w:tc>
        <w:tc>
          <w:tcPr>
            <w:tcW w:w="506" w:type="pct"/>
            <w:shd w:val="clear" w:color="auto" w:fill="auto"/>
          </w:tcPr>
          <w:p w14:paraId="61605D3A"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lang w:eastAsia="en-CA"/>
              </w:rPr>
              <w:t>0</w:t>
            </w:r>
            <w:r>
              <w:rPr>
                <w:rFonts w:asciiTheme="majorBidi" w:hAnsiTheme="majorBidi" w:cstheme="majorBidi"/>
                <w:sz w:val="20"/>
                <w:szCs w:val="20"/>
                <w:lang w:eastAsia="en-CA"/>
              </w:rPr>
              <w:t>,</w:t>
            </w:r>
            <w:r w:rsidRPr="001A4E1B">
              <w:rPr>
                <w:rFonts w:asciiTheme="majorBidi" w:hAnsiTheme="majorBidi" w:cstheme="majorBidi"/>
                <w:sz w:val="20"/>
                <w:szCs w:val="20"/>
                <w:lang w:eastAsia="en-CA"/>
              </w:rPr>
              <w:t>00</w:t>
            </w:r>
          </w:p>
        </w:tc>
      </w:tr>
      <w:tr w:rsidR="00EC43AA" w:rsidRPr="001A4E1B" w14:paraId="649A6F80" w14:textId="77777777" w:rsidTr="00AF4188">
        <w:trPr>
          <w:trHeight w:val="116"/>
          <w:jc w:val="center"/>
        </w:trPr>
        <w:tc>
          <w:tcPr>
            <w:tcW w:w="371" w:type="pct"/>
            <w:shd w:val="clear" w:color="auto" w:fill="auto"/>
            <w:hideMark/>
          </w:tcPr>
          <w:p w14:paraId="23EFFF5E"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4.2.2</w:t>
            </w:r>
          </w:p>
        </w:tc>
        <w:tc>
          <w:tcPr>
            <w:tcW w:w="4123" w:type="pct"/>
            <w:gridSpan w:val="8"/>
            <w:shd w:val="clear" w:color="auto" w:fill="auto"/>
            <w:hideMark/>
          </w:tcPr>
          <w:p w14:paraId="4924716B" w14:textId="77777777" w:rsidR="00EC43AA" w:rsidRPr="00F124FA" w:rsidRDefault="00EC43AA" w:rsidP="00C53213">
            <w:pPr>
              <w:keepNext/>
              <w:keepLines/>
              <w:ind w:right="400"/>
              <w:rPr>
                <w:rFonts w:asciiTheme="majorBidi" w:hAnsiTheme="majorBidi" w:cstheme="majorBidi"/>
                <w:sz w:val="20"/>
                <w:szCs w:val="20"/>
                <w:lang w:val="fr-CA" w:eastAsia="en-CA"/>
              </w:rPr>
            </w:pPr>
            <w:r w:rsidRPr="00F124FA">
              <w:rPr>
                <w:rFonts w:asciiTheme="majorBidi" w:hAnsiTheme="majorBidi" w:cstheme="majorBidi"/>
                <w:sz w:val="20"/>
                <w:szCs w:val="20"/>
                <w:lang w:val="fr-CA" w:eastAsia="en-CA"/>
              </w:rPr>
              <w:t>Élimination du HCFC</w:t>
            </w:r>
            <w:r w:rsidRPr="00F124FA">
              <w:rPr>
                <w:rFonts w:asciiTheme="majorBidi" w:hAnsiTheme="majorBidi" w:cstheme="majorBidi"/>
                <w:sz w:val="20"/>
                <w:szCs w:val="20"/>
                <w:lang w:val="fr-CA" w:eastAsia="en-CA"/>
              </w:rPr>
              <w:noBreakHyphen/>
            </w:r>
            <w:r>
              <w:rPr>
                <w:rFonts w:asciiTheme="majorBidi" w:hAnsiTheme="majorBidi" w:cstheme="majorBidi"/>
                <w:sz w:val="20"/>
                <w:szCs w:val="20"/>
                <w:lang w:val="fr-CA" w:eastAsia="en-CA"/>
              </w:rPr>
              <w:t>14</w:t>
            </w:r>
            <w:r w:rsidRPr="00F124FA">
              <w:rPr>
                <w:rFonts w:asciiTheme="majorBidi" w:hAnsiTheme="majorBidi" w:cstheme="majorBidi"/>
                <w:sz w:val="20"/>
                <w:szCs w:val="20"/>
                <w:lang w:val="fr-CA" w:eastAsia="en-CA"/>
              </w:rPr>
              <w:t>2</w:t>
            </w:r>
            <w:r>
              <w:rPr>
                <w:rFonts w:asciiTheme="majorBidi" w:hAnsiTheme="majorBidi" w:cstheme="majorBidi"/>
                <w:sz w:val="20"/>
                <w:szCs w:val="20"/>
                <w:lang w:val="fr-CA" w:eastAsia="en-CA"/>
              </w:rPr>
              <w:t>b</w:t>
            </w:r>
            <w:r w:rsidRPr="00F124FA">
              <w:rPr>
                <w:rFonts w:asciiTheme="majorBidi" w:hAnsiTheme="majorBidi" w:cstheme="majorBidi"/>
                <w:sz w:val="20"/>
                <w:szCs w:val="20"/>
                <w:lang w:val="fr-CA" w:eastAsia="en-CA"/>
              </w:rPr>
              <w:t xml:space="preserve"> à réaliser durant la phase précédente (tonnes PAO)</w:t>
            </w:r>
          </w:p>
        </w:tc>
        <w:tc>
          <w:tcPr>
            <w:tcW w:w="506" w:type="pct"/>
            <w:shd w:val="clear" w:color="auto" w:fill="auto"/>
          </w:tcPr>
          <w:p w14:paraId="161FFF86"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lang w:eastAsia="en-CA"/>
              </w:rPr>
              <w:t>0</w:t>
            </w:r>
            <w:r>
              <w:rPr>
                <w:rFonts w:asciiTheme="majorBidi" w:hAnsiTheme="majorBidi" w:cstheme="majorBidi"/>
                <w:sz w:val="20"/>
                <w:szCs w:val="20"/>
                <w:lang w:eastAsia="en-CA"/>
              </w:rPr>
              <w:t>,</w:t>
            </w:r>
            <w:r w:rsidRPr="001A4E1B">
              <w:rPr>
                <w:rFonts w:asciiTheme="majorBidi" w:hAnsiTheme="majorBidi" w:cstheme="majorBidi"/>
                <w:sz w:val="20"/>
                <w:szCs w:val="20"/>
                <w:lang w:eastAsia="en-CA"/>
              </w:rPr>
              <w:t>04</w:t>
            </w:r>
          </w:p>
        </w:tc>
      </w:tr>
      <w:tr w:rsidR="00EC43AA" w:rsidRPr="001A4E1B" w14:paraId="1CF3ADC2" w14:textId="77777777" w:rsidTr="00AF4188">
        <w:trPr>
          <w:trHeight w:val="98"/>
          <w:jc w:val="center"/>
        </w:trPr>
        <w:tc>
          <w:tcPr>
            <w:tcW w:w="371" w:type="pct"/>
            <w:shd w:val="clear" w:color="auto" w:fill="auto"/>
            <w:hideMark/>
          </w:tcPr>
          <w:p w14:paraId="13B467B5" w14:textId="77777777" w:rsidR="00EC43AA" w:rsidRPr="001A4E1B" w:rsidRDefault="00EC43AA" w:rsidP="00C53213">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4.2.3</w:t>
            </w:r>
          </w:p>
        </w:tc>
        <w:tc>
          <w:tcPr>
            <w:tcW w:w="4123" w:type="pct"/>
            <w:gridSpan w:val="8"/>
            <w:shd w:val="clear" w:color="auto" w:fill="auto"/>
            <w:hideMark/>
          </w:tcPr>
          <w:p w14:paraId="0AFB34F1" w14:textId="77777777" w:rsidR="00EC43AA" w:rsidRPr="00F124FA" w:rsidRDefault="00EC43AA" w:rsidP="00C53213">
            <w:pPr>
              <w:keepNext/>
              <w:keepLines/>
              <w:ind w:right="400"/>
              <w:rPr>
                <w:rFonts w:asciiTheme="majorBidi" w:hAnsiTheme="majorBidi" w:cstheme="majorBidi"/>
                <w:sz w:val="20"/>
                <w:szCs w:val="20"/>
                <w:lang w:val="fr-CA" w:eastAsia="en-CA"/>
              </w:rPr>
            </w:pPr>
            <w:r w:rsidRPr="00F124FA">
              <w:rPr>
                <w:rFonts w:asciiTheme="majorBidi" w:hAnsiTheme="majorBidi" w:cstheme="majorBidi"/>
                <w:sz w:val="20"/>
                <w:szCs w:val="20"/>
                <w:lang w:val="fr-CA" w:eastAsia="en-CA"/>
              </w:rPr>
              <w:t xml:space="preserve">Consommation restante admissible pour le </w:t>
            </w:r>
            <w:r>
              <w:rPr>
                <w:rFonts w:asciiTheme="majorBidi" w:hAnsiTheme="majorBidi" w:cstheme="majorBidi"/>
                <w:sz w:val="20"/>
                <w:szCs w:val="20"/>
                <w:lang w:val="fr-CA" w:eastAsia="en-CA"/>
              </w:rPr>
              <w:t>HCFC-142b (tonnes PAO)</w:t>
            </w:r>
          </w:p>
        </w:tc>
        <w:tc>
          <w:tcPr>
            <w:tcW w:w="506" w:type="pct"/>
            <w:shd w:val="clear" w:color="auto" w:fill="auto"/>
          </w:tcPr>
          <w:p w14:paraId="622ABF24" w14:textId="77777777" w:rsidR="00EC43AA" w:rsidRPr="001A4E1B" w:rsidRDefault="00EC43AA" w:rsidP="00C53213">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lang w:eastAsia="en-CA"/>
              </w:rPr>
              <w:t>0</w:t>
            </w:r>
            <w:r>
              <w:rPr>
                <w:rFonts w:asciiTheme="majorBidi" w:hAnsiTheme="majorBidi" w:cstheme="majorBidi"/>
                <w:sz w:val="20"/>
                <w:szCs w:val="20"/>
                <w:lang w:eastAsia="en-CA"/>
              </w:rPr>
              <w:t>,</w:t>
            </w:r>
            <w:r w:rsidRPr="001A4E1B">
              <w:rPr>
                <w:rFonts w:asciiTheme="majorBidi" w:hAnsiTheme="majorBidi" w:cstheme="majorBidi"/>
                <w:sz w:val="20"/>
                <w:szCs w:val="20"/>
                <w:lang w:eastAsia="en-CA"/>
              </w:rPr>
              <w:t>00</w:t>
            </w:r>
          </w:p>
        </w:tc>
      </w:tr>
    </w:tbl>
    <w:p w14:paraId="4B5DB19C" w14:textId="77777777" w:rsidR="00EC43AA" w:rsidRDefault="00EC43AA" w:rsidP="00EC43AA">
      <w:pPr>
        <w:pStyle w:val="Heading1"/>
        <w:keepNext/>
        <w:keepLines/>
        <w:numPr>
          <w:ilvl w:val="0"/>
          <w:numId w:val="0"/>
        </w:numPr>
        <w:rPr>
          <w:sz w:val="18"/>
          <w:szCs w:val="16"/>
          <w:lang w:val="fr-CA"/>
        </w:rPr>
      </w:pPr>
      <w:r w:rsidRPr="00F124FA">
        <w:rPr>
          <w:sz w:val="18"/>
          <w:szCs w:val="16"/>
          <w:lang w:val="fr-CA"/>
        </w:rPr>
        <w:t>*Date d’achèvement de la phase I selon la d</w:t>
      </w:r>
      <w:r>
        <w:rPr>
          <w:sz w:val="18"/>
          <w:szCs w:val="16"/>
          <w:lang w:val="fr-CA"/>
        </w:rPr>
        <w:t>é</w:t>
      </w:r>
      <w:r w:rsidRPr="00F124FA">
        <w:rPr>
          <w:sz w:val="18"/>
          <w:szCs w:val="16"/>
          <w:lang w:val="fr-CA"/>
        </w:rPr>
        <w:t xml:space="preserve">cision 92/32(b): 30 </w:t>
      </w:r>
      <w:r>
        <w:rPr>
          <w:sz w:val="18"/>
          <w:szCs w:val="16"/>
          <w:lang w:val="fr-CA"/>
        </w:rPr>
        <w:t>juin</w:t>
      </w:r>
      <w:r w:rsidRPr="00F124FA">
        <w:rPr>
          <w:sz w:val="18"/>
          <w:szCs w:val="16"/>
          <w:lang w:val="fr-CA"/>
        </w:rPr>
        <w:t xml:space="preserve"> 2024</w:t>
      </w:r>
    </w:p>
    <w:p w14:paraId="2FB110EA" w14:textId="77777777" w:rsidR="00B2138F" w:rsidRDefault="00B2138F" w:rsidP="00EC43AA">
      <w:pPr>
        <w:rPr>
          <w:b/>
          <w:bCs/>
          <w:lang w:val="fr-CA"/>
        </w:rPr>
      </w:pPr>
    </w:p>
    <w:p w14:paraId="6473881C" w14:textId="21E029D2" w:rsidR="00EC43AA" w:rsidRDefault="00EC43AA" w:rsidP="00EC43AA">
      <w:pPr>
        <w:rPr>
          <w:b/>
          <w:bCs/>
          <w:lang w:val="fr-CA"/>
        </w:rPr>
      </w:pPr>
      <w:r>
        <w:rPr>
          <w:b/>
          <w:bCs/>
          <w:lang w:val="fr-CA"/>
        </w:rPr>
        <w:t>APPENDICE 3-A : CALENDRIER D’APPROBATION DU FINANCEMENT</w:t>
      </w:r>
    </w:p>
    <w:p w14:paraId="3F397D3A" w14:textId="77777777" w:rsidR="00EC43AA" w:rsidRDefault="00EC43AA" w:rsidP="00EC43AA">
      <w:pPr>
        <w:rPr>
          <w:b/>
          <w:bCs/>
          <w:lang w:val="fr-CA"/>
        </w:rPr>
      </w:pPr>
    </w:p>
    <w:p w14:paraId="1B85F8DB" w14:textId="77777777" w:rsidR="00EC43AA" w:rsidRDefault="00EC43AA" w:rsidP="00EC43AA">
      <w:pPr>
        <w:pStyle w:val="ListParagraph"/>
        <w:numPr>
          <w:ilvl w:val="0"/>
          <w:numId w:val="24"/>
        </w:numPr>
        <w:ind w:left="0" w:firstLine="0"/>
        <w:rPr>
          <w:lang w:val="fr-CA"/>
        </w:rPr>
      </w:pPr>
      <w:r>
        <w:rPr>
          <w:lang w:val="fr-CA"/>
        </w:rPr>
        <w:t>Le financement des tranches futures sera examiné pour approbation lors de la première réunion de l’année spécifiée à l’Appendice 2-A.</w:t>
      </w:r>
    </w:p>
    <w:p w14:paraId="7DA8BAC7" w14:textId="77777777" w:rsidR="00EC43AA" w:rsidRDefault="00EC43AA" w:rsidP="00EC43AA">
      <w:pPr>
        <w:rPr>
          <w:lang w:val="fr-CA"/>
        </w:rPr>
      </w:pPr>
    </w:p>
    <w:p w14:paraId="34043E8C" w14:textId="77777777" w:rsidR="00B2138F" w:rsidRDefault="00B2138F" w:rsidP="00EC43AA">
      <w:pPr>
        <w:rPr>
          <w:b/>
          <w:bCs/>
          <w:lang w:val="fr-CA"/>
        </w:rPr>
      </w:pPr>
    </w:p>
    <w:p w14:paraId="4D126099" w14:textId="36E2C09E" w:rsidR="00EC43AA" w:rsidRPr="005E65AD" w:rsidRDefault="00EC43AA" w:rsidP="00EC43AA">
      <w:pPr>
        <w:rPr>
          <w:b/>
          <w:bCs/>
          <w:lang w:val="fr-CA"/>
        </w:rPr>
      </w:pPr>
      <w:r>
        <w:rPr>
          <w:b/>
          <w:bCs/>
          <w:lang w:val="fr-CA"/>
        </w:rPr>
        <w:t>APPENDICE 4-A : FORMAT DES RAPPORTS ET DES PLANS DE MISE EN ŒUVRE DE LA TRANCHE</w:t>
      </w:r>
    </w:p>
    <w:p w14:paraId="5510B49C" w14:textId="77777777" w:rsidR="00EC43AA" w:rsidRDefault="00EC43AA" w:rsidP="00EC43AA">
      <w:pPr>
        <w:rPr>
          <w:b/>
          <w:bCs/>
          <w:lang w:val="fr-CA"/>
        </w:rPr>
      </w:pPr>
    </w:p>
    <w:p w14:paraId="7CED9524" w14:textId="77777777" w:rsidR="00EC43AA" w:rsidRDefault="00EC43AA" w:rsidP="00EC43AA">
      <w:pPr>
        <w:pStyle w:val="ListParagraph"/>
        <w:numPr>
          <w:ilvl w:val="0"/>
          <w:numId w:val="26"/>
        </w:numPr>
        <w:ind w:left="0" w:firstLine="0"/>
        <w:rPr>
          <w:lang w:val="fr-CA"/>
        </w:rPr>
      </w:pPr>
      <w:r>
        <w:rPr>
          <w:lang w:val="fr-CA"/>
        </w:rPr>
        <w:t>La présentation du rapport de mise en œuvre de la tranche et des plans pour chaque demande de tranche comprendra cinq parties :</w:t>
      </w:r>
    </w:p>
    <w:p w14:paraId="417F896D" w14:textId="77777777" w:rsidR="00EC43AA" w:rsidRDefault="00EC43AA" w:rsidP="00EC43AA">
      <w:pPr>
        <w:pStyle w:val="ListParagraph"/>
        <w:ind w:left="0"/>
        <w:rPr>
          <w:lang w:val="fr-CA"/>
        </w:rPr>
      </w:pPr>
    </w:p>
    <w:p w14:paraId="0EDDF76F" w14:textId="2EECBF40" w:rsidR="002F2F74" w:rsidRDefault="00EC43AA" w:rsidP="006560D1">
      <w:pPr>
        <w:pStyle w:val="ListParagraph"/>
        <w:ind w:left="1440" w:hanging="720"/>
        <w:rPr>
          <w:lang w:val="fr-CA"/>
        </w:rPr>
      </w:pPr>
      <w:r>
        <w:rPr>
          <w:lang w:val="fr-CA"/>
        </w:rPr>
        <w:t>(a)</w:t>
      </w:r>
      <w:r w:rsidR="006560D1">
        <w:rPr>
          <w:lang w:val="fr-CA"/>
        </w:rPr>
        <w:tab/>
        <w:t xml:space="preserve">Un rapport narratif, avec des données </w:t>
      </w:r>
      <w:r w:rsidR="00B2138F">
        <w:rPr>
          <w:lang w:val="fr-CA"/>
        </w:rPr>
        <w:t xml:space="preserve">fournies </w:t>
      </w:r>
      <w:r w:rsidR="006560D1">
        <w:rPr>
          <w:lang w:val="fr-CA"/>
        </w:rPr>
        <w:t>par tranche, décrivant les progrès réalisés depuis le</w:t>
      </w:r>
      <w:r w:rsidR="00B2138F">
        <w:rPr>
          <w:lang w:val="fr-CA"/>
        </w:rPr>
        <w:t xml:space="preserve"> </w:t>
      </w:r>
      <w:r w:rsidR="006560D1">
        <w:rPr>
          <w:lang w:val="fr-CA"/>
        </w:rPr>
        <w:t>rapport précédent, reflétant la situation dans le Pays en ce qui concerne l’élimination des Substances, comment les différentes activités y contribu</w:t>
      </w:r>
      <w:r w:rsidR="00B2138F">
        <w:rPr>
          <w:lang w:val="fr-CA"/>
        </w:rPr>
        <w:t>ent</w:t>
      </w:r>
      <w:r w:rsidR="006560D1">
        <w:rPr>
          <w:lang w:val="fr-CA"/>
        </w:rPr>
        <w:t xml:space="preserve">, et comment elles sont liées les unes aux autres.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w:t>
      </w:r>
      <w:r w:rsidR="00B2138F">
        <w:rPr>
          <w:lang w:val="fr-CA"/>
        </w:rPr>
        <w:t>affectant</w:t>
      </w:r>
      <w:r w:rsidR="006560D1">
        <w:rPr>
          <w:lang w:val="fr-CA"/>
        </w:rPr>
        <w:t xml:space="preserve"> le climat.  Le rapport devra aussi souligner les réussites, les expériences et les défis reliés aux différentes activités incluses dans le Plan, refléter tout changement de circonstances dans le Pays et fournir toute autre </w:t>
      </w:r>
      <w:r w:rsidR="006560D1">
        <w:rPr>
          <w:lang w:val="fr-CA"/>
        </w:rPr>
        <w:lastRenderedPageBreak/>
        <w:t xml:space="preserve">information pertinente.  Le rapport devra aussi contenir de l’information </w:t>
      </w:r>
      <w:r w:rsidR="00B2138F">
        <w:rPr>
          <w:lang w:val="fr-CA"/>
        </w:rPr>
        <w:t xml:space="preserve">sur </w:t>
      </w:r>
      <w:r w:rsidR="006560D1">
        <w:rPr>
          <w:lang w:val="fr-CA"/>
        </w:rPr>
        <w:t xml:space="preserve">et la justification de tout changement par rapport au(x) Plan(s) de mise en œuvre de la tranche soumis précédemment, tels que des retards, </w:t>
      </w:r>
      <w:r w:rsidR="00B2138F">
        <w:rPr>
          <w:lang w:val="fr-CA"/>
        </w:rPr>
        <w:t xml:space="preserve">des </w:t>
      </w:r>
      <w:r w:rsidR="006560D1">
        <w:rPr>
          <w:lang w:val="fr-CA"/>
        </w:rPr>
        <w:t xml:space="preserve">recours à la souplesse </w:t>
      </w:r>
      <w:r w:rsidR="00B2138F">
        <w:rPr>
          <w:lang w:val="fr-CA"/>
        </w:rPr>
        <w:t xml:space="preserve">prévue </w:t>
      </w:r>
      <w:r w:rsidR="006560D1">
        <w:rPr>
          <w:lang w:val="fr-CA"/>
        </w:rPr>
        <w:t xml:space="preserve">pour la réaffectation des fonds durant </w:t>
      </w:r>
      <w:r w:rsidR="002F2F74">
        <w:rPr>
          <w:lang w:val="fr-CA"/>
        </w:rPr>
        <w:t xml:space="preserve">la mise en œuvre d’une tranche, tel qu’indiqué au paragraphe 7 du présent Accord ou tout autre </w:t>
      </w:r>
      <w:r w:rsidR="00B2138F">
        <w:rPr>
          <w:lang w:val="fr-CA"/>
        </w:rPr>
        <w:t>changement</w:t>
      </w:r>
      <w:r w:rsidR="002F2F74">
        <w:rPr>
          <w:lang w:val="fr-CA"/>
        </w:rPr>
        <w:t>;</w:t>
      </w:r>
    </w:p>
    <w:p w14:paraId="32837723" w14:textId="77777777" w:rsidR="002F2F74" w:rsidRDefault="002F2F74" w:rsidP="006560D1">
      <w:pPr>
        <w:pStyle w:val="ListParagraph"/>
        <w:ind w:left="1440" w:hanging="720"/>
        <w:rPr>
          <w:lang w:val="fr-CA"/>
        </w:rPr>
      </w:pPr>
    </w:p>
    <w:p w14:paraId="302E72D8" w14:textId="77777777" w:rsidR="002F2F74" w:rsidRDefault="002F2F74" w:rsidP="006560D1">
      <w:pPr>
        <w:pStyle w:val="ListParagraph"/>
        <w:ind w:left="1440" w:hanging="720"/>
        <w:rPr>
          <w:lang w:val="fr-CA"/>
        </w:rPr>
      </w:pPr>
      <w:r>
        <w:rPr>
          <w:lang w:val="fr-CA"/>
        </w:rPr>
        <w:t>(b)</w:t>
      </w:r>
      <w:r>
        <w:rPr>
          <w:lang w:val="fr-CA"/>
        </w:rPr>
        <w:tab/>
        <w:t>Un rapport de vérification indépendante sur les résultats du Plan et la consommation des Substances, selon l’alinéa 5(b) du présent Accord.  À moins que le Comité exécutif n’en décide autrement, une telle vérification doit être remise avec chaque demande de tranche et devra fournir une vérification de la consommation pour toutes les années pertinentes, tel qu’indiqué à l’alinéa 5(a) du présent Accord, pour lesquelles un rapport de vérification n'a pas encore été approuvé par le Comité;</w:t>
      </w:r>
    </w:p>
    <w:p w14:paraId="5AC88147" w14:textId="77777777" w:rsidR="002F2F74" w:rsidRDefault="002F2F74" w:rsidP="006560D1">
      <w:pPr>
        <w:pStyle w:val="ListParagraph"/>
        <w:ind w:left="1440" w:hanging="720"/>
        <w:rPr>
          <w:lang w:val="fr-CA"/>
        </w:rPr>
      </w:pPr>
    </w:p>
    <w:p w14:paraId="28E42D5D" w14:textId="3C0DF5FA" w:rsidR="00992B97" w:rsidRDefault="002F2F74" w:rsidP="006560D1">
      <w:pPr>
        <w:pStyle w:val="ListParagraph"/>
        <w:ind w:left="1440" w:hanging="720"/>
        <w:rPr>
          <w:lang w:val="fr-CA"/>
        </w:rPr>
      </w:pPr>
      <w:r>
        <w:rPr>
          <w:lang w:val="fr-CA"/>
        </w:rPr>
        <w:t>(c)</w:t>
      </w:r>
      <w:r>
        <w:rPr>
          <w:lang w:val="fr-CA"/>
        </w:rPr>
        <w:tab/>
        <w:t xml:space="preserve">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 tranches antérieures; les données seront transmises dans le plan, par année civile.  La description devra aussi faire référence </w:t>
      </w:r>
      <w:proofErr w:type="gramStart"/>
      <w:r>
        <w:rPr>
          <w:lang w:val="fr-CA"/>
        </w:rPr>
        <w:t>au</w:t>
      </w:r>
      <w:proofErr w:type="gramEnd"/>
      <w:r>
        <w:rPr>
          <w:lang w:val="fr-CA"/>
        </w:rPr>
        <w:t xml:space="preserve"> Plan </w:t>
      </w:r>
      <w:r w:rsidR="0052611C">
        <w:rPr>
          <w:lang w:val="fr-CA"/>
        </w:rPr>
        <w:t xml:space="preserve">global </w:t>
      </w:r>
      <w:r>
        <w:rPr>
          <w:lang w:val="fr-CA"/>
        </w:rPr>
        <w:t xml:space="preserve">et aux progrès réalisés ainsi qu’à toute modification possible du Plan global prévue.  La description devra aussi </w:t>
      </w:r>
      <w:r w:rsidR="00992B97">
        <w:rPr>
          <w:lang w:val="fr-CA"/>
        </w:rPr>
        <w:t xml:space="preserve">préciser et expliquer de manière détaillée de telles modifications du plan global.  La description des activités futures peut être fournie </w:t>
      </w:r>
      <w:r w:rsidR="0052611C">
        <w:rPr>
          <w:lang w:val="fr-CA"/>
        </w:rPr>
        <w:t xml:space="preserve">dans le même document que </w:t>
      </w:r>
      <w:r w:rsidR="00992B97">
        <w:rPr>
          <w:lang w:val="fr-CA"/>
        </w:rPr>
        <w:t>le rapport narratif mentionné à l’alinéa (b) ci-dessus;</w:t>
      </w:r>
    </w:p>
    <w:p w14:paraId="0D6A3017" w14:textId="77777777" w:rsidR="00992B97" w:rsidRDefault="00992B97" w:rsidP="006560D1">
      <w:pPr>
        <w:pStyle w:val="ListParagraph"/>
        <w:ind w:left="1440" w:hanging="720"/>
        <w:rPr>
          <w:lang w:val="fr-CA"/>
        </w:rPr>
      </w:pPr>
    </w:p>
    <w:p w14:paraId="113DFEE9" w14:textId="12F6235C" w:rsidR="00992B97" w:rsidRDefault="00992B97" w:rsidP="006560D1">
      <w:pPr>
        <w:pStyle w:val="ListParagraph"/>
        <w:ind w:left="1440" w:hanging="720"/>
        <w:rPr>
          <w:lang w:val="fr-CA"/>
        </w:rPr>
      </w:pPr>
      <w:r>
        <w:rPr>
          <w:lang w:val="fr-CA"/>
        </w:rPr>
        <w:t>(d)</w:t>
      </w:r>
      <w:r>
        <w:rPr>
          <w:lang w:val="fr-CA"/>
        </w:rPr>
        <w:tab/>
        <w:t xml:space="preserve">Une série d’informations quantitatives pour tous les Rapports et Plans de mise en œuvre de tranche doivent être transmises </w:t>
      </w:r>
      <w:r w:rsidR="0052611C">
        <w:rPr>
          <w:lang w:val="fr-CA"/>
        </w:rPr>
        <w:t>via</w:t>
      </w:r>
      <w:r>
        <w:rPr>
          <w:lang w:val="fr-CA"/>
        </w:rPr>
        <w:t xml:space="preserve"> une banque de données en ligne; et</w:t>
      </w:r>
    </w:p>
    <w:p w14:paraId="5B637DAF" w14:textId="77777777" w:rsidR="00992B97" w:rsidRDefault="00992B97" w:rsidP="006560D1">
      <w:pPr>
        <w:pStyle w:val="ListParagraph"/>
        <w:ind w:left="1440" w:hanging="720"/>
        <w:rPr>
          <w:lang w:val="fr-CA"/>
        </w:rPr>
      </w:pPr>
    </w:p>
    <w:p w14:paraId="11443AC7" w14:textId="07B734BA" w:rsidR="00992B97" w:rsidRDefault="00992B97" w:rsidP="006560D1">
      <w:pPr>
        <w:pStyle w:val="ListParagraph"/>
        <w:ind w:left="1440" w:hanging="720"/>
        <w:rPr>
          <w:lang w:val="fr-CA"/>
        </w:rPr>
      </w:pPr>
      <w:r>
        <w:rPr>
          <w:lang w:val="fr-CA"/>
        </w:rPr>
        <w:t>(e)</w:t>
      </w:r>
      <w:r>
        <w:rPr>
          <w:lang w:val="fr-CA"/>
        </w:rPr>
        <w:tab/>
        <w:t>Un sommaire exécutif d’environ cinq paragraphe</w:t>
      </w:r>
      <w:r w:rsidR="0052611C">
        <w:rPr>
          <w:lang w:val="fr-CA"/>
        </w:rPr>
        <w:t>s</w:t>
      </w:r>
      <w:r>
        <w:rPr>
          <w:lang w:val="fr-CA"/>
        </w:rPr>
        <w:t>, résumant les informations contenues dans les alinéas 1(a) à 1(d) ci-dessus.</w:t>
      </w:r>
    </w:p>
    <w:p w14:paraId="7EF758A1" w14:textId="77777777" w:rsidR="00992B97" w:rsidRDefault="00992B97" w:rsidP="006560D1">
      <w:pPr>
        <w:pStyle w:val="ListParagraph"/>
        <w:ind w:left="1440" w:hanging="720"/>
        <w:rPr>
          <w:lang w:val="fr-CA"/>
        </w:rPr>
      </w:pPr>
    </w:p>
    <w:p w14:paraId="54C80478" w14:textId="0716DA96" w:rsidR="00EC43AA" w:rsidRDefault="0052611C" w:rsidP="00992B97">
      <w:pPr>
        <w:pStyle w:val="ListParagraph"/>
        <w:numPr>
          <w:ilvl w:val="0"/>
          <w:numId w:val="26"/>
        </w:numPr>
        <w:ind w:hanging="720"/>
        <w:rPr>
          <w:lang w:val="fr-CA"/>
        </w:rPr>
      </w:pPr>
      <w:r>
        <w:rPr>
          <w:lang w:val="fr-CA"/>
        </w:rPr>
        <w:t>Si deux phases du Plan sont mises en œuvre en parallèle au cours d’une année donnée</w:t>
      </w:r>
      <w:r w:rsidR="00992B97">
        <w:rPr>
          <w:lang w:val="fr-CA"/>
        </w:rPr>
        <w:t xml:space="preserve">, il faudra tenir compte des considérations suivantes pour la préparation des Rapports et Plans de mise en œuvre de la tranche : </w:t>
      </w:r>
    </w:p>
    <w:p w14:paraId="7FFC2C9F" w14:textId="77777777" w:rsidR="00992B97" w:rsidRDefault="00992B97" w:rsidP="00992B97">
      <w:pPr>
        <w:ind w:left="720"/>
        <w:rPr>
          <w:lang w:val="fr-CA"/>
        </w:rPr>
      </w:pPr>
    </w:p>
    <w:p w14:paraId="00B739D0" w14:textId="2F9777C4" w:rsidR="00992B97" w:rsidRDefault="00992B97" w:rsidP="00992B97">
      <w:pPr>
        <w:ind w:left="1418" w:hanging="698"/>
        <w:rPr>
          <w:lang w:val="fr-CA"/>
        </w:rPr>
      </w:pPr>
      <w:r w:rsidRPr="00992B97">
        <w:rPr>
          <w:lang w:val="fr-CA"/>
        </w:rPr>
        <w:t>(a)</w:t>
      </w:r>
      <w:r w:rsidRPr="00992B97">
        <w:rPr>
          <w:lang w:val="fr-CA"/>
        </w:rPr>
        <w:tab/>
        <w:t xml:space="preserve">Les Rapports et Plans de mise en œuvre de la tranche mentionnés dans le cadre du présent Accord, feront exclusivement référence aux activités et au financement couverts par le présent Accord; et </w:t>
      </w:r>
    </w:p>
    <w:p w14:paraId="355634F0" w14:textId="77777777" w:rsidR="00992B97" w:rsidRDefault="00992B97" w:rsidP="00992B97">
      <w:pPr>
        <w:ind w:left="1418" w:hanging="698"/>
        <w:rPr>
          <w:lang w:val="fr-CA"/>
        </w:rPr>
      </w:pPr>
    </w:p>
    <w:p w14:paraId="2A221762" w14:textId="664AB306" w:rsidR="00992B97" w:rsidRDefault="00992B97" w:rsidP="00992B97">
      <w:pPr>
        <w:ind w:left="1418" w:hanging="698"/>
        <w:rPr>
          <w:lang w:val="fr-CA"/>
        </w:rPr>
      </w:pPr>
      <w:r>
        <w:rPr>
          <w:lang w:val="fr-CA"/>
        </w:rPr>
        <w:t>(b)</w:t>
      </w:r>
      <w:r w:rsidR="00D810B5">
        <w:rPr>
          <w:lang w:val="fr-CA"/>
        </w:rPr>
        <w:tab/>
        <w:t>Si les phases en cours de mise en œuvre ont des objectifs de consommation de HCFC différents selon l’Appendice 2-A de chaque Accord pour une année donnée, l’objectif de consommation de HCFC le plus faible sera utilisé comme référence pour la conformité de ces Accords et servira de base à la vérification indépendante.</w:t>
      </w:r>
    </w:p>
    <w:p w14:paraId="004AFA9C" w14:textId="77777777" w:rsidR="00D810B5" w:rsidRDefault="00D810B5" w:rsidP="00992B97">
      <w:pPr>
        <w:ind w:left="1418" w:hanging="698"/>
        <w:rPr>
          <w:lang w:val="fr-CA"/>
        </w:rPr>
      </w:pPr>
    </w:p>
    <w:p w14:paraId="51CA56BF" w14:textId="77777777" w:rsidR="00AB414E" w:rsidRDefault="00AB414E" w:rsidP="00D810B5">
      <w:pPr>
        <w:ind w:left="1418" w:hanging="1418"/>
        <w:rPr>
          <w:b/>
          <w:bCs/>
          <w:lang w:val="fr-CA"/>
        </w:rPr>
      </w:pPr>
    </w:p>
    <w:p w14:paraId="6CB01BD2" w14:textId="59E3EEE0" w:rsidR="00D810B5" w:rsidRDefault="00D810B5" w:rsidP="00D810B5">
      <w:pPr>
        <w:ind w:left="1418" w:hanging="1418"/>
        <w:rPr>
          <w:b/>
          <w:bCs/>
          <w:lang w:val="fr-CA"/>
        </w:rPr>
      </w:pPr>
      <w:r>
        <w:rPr>
          <w:b/>
          <w:bCs/>
          <w:lang w:val="fr-CA"/>
        </w:rPr>
        <w:t xml:space="preserve">APPENDICE 5-A : </w:t>
      </w:r>
      <w:r w:rsidR="00B2138F">
        <w:rPr>
          <w:b/>
          <w:bCs/>
          <w:lang w:val="fr-CA"/>
        </w:rPr>
        <w:t xml:space="preserve">LES </w:t>
      </w:r>
      <w:r>
        <w:rPr>
          <w:b/>
          <w:bCs/>
          <w:lang w:val="fr-CA"/>
        </w:rPr>
        <w:t>INSTITUTIONS DE SUIVI ET LEUR</w:t>
      </w:r>
      <w:r w:rsidR="003C38E6">
        <w:rPr>
          <w:b/>
          <w:bCs/>
          <w:lang w:val="fr-CA"/>
        </w:rPr>
        <w:t xml:space="preserve"> RÔLE</w:t>
      </w:r>
    </w:p>
    <w:p w14:paraId="62E3EE6A" w14:textId="77777777" w:rsidR="00D810B5" w:rsidRDefault="00D810B5" w:rsidP="00D810B5">
      <w:pPr>
        <w:ind w:left="1418" w:hanging="1418"/>
        <w:rPr>
          <w:b/>
          <w:bCs/>
          <w:lang w:val="fr-CA"/>
        </w:rPr>
      </w:pPr>
    </w:p>
    <w:p w14:paraId="71F8F06E" w14:textId="77777777" w:rsidR="00D810B5" w:rsidRDefault="00D810B5" w:rsidP="00D810B5">
      <w:pPr>
        <w:pStyle w:val="ListParagraph"/>
        <w:numPr>
          <w:ilvl w:val="0"/>
          <w:numId w:val="27"/>
        </w:numPr>
        <w:ind w:left="0" w:firstLine="0"/>
        <w:rPr>
          <w:lang w:val="fr-CA"/>
        </w:rPr>
      </w:pPr>
      <w:r>
        <w:rPr>
          <w:lang w:val="fr-CA"/>
        </w:rPr>
        <w:t>Le PNUE, en qualité d’agence d’exécution principale, sera responsable de la coordination de la planification, de la mise en œuvre et des rapports sur toutes les activités menées dans le cadre du Plan, y compris, mais de manière non limitative, la vérification indépendante des résultats atteints. Ce rôle inclura la gestion des fonds, la production des rapports sur la mise en œuvre des tranches, les demandes de financement et la supervision des activités de projet.</w:t>
      </w:r>
    </w:p>
    <w:p w14:paraId="2B70D206" w14:textId="77777777" w:rsidR="00D810B5" w:rsidRPr="00D810B5" w:rsidRDefault="00D810B5" w:rsidP="00D810B5">
      <w:pPr>
        <w:rPr>
          <w:lang w:val="fr-CA"/>
        </w:rPr>
      </w:pPr>
    </w:p>
    <w:p w14:paraId="7716F206" w14:textId="0A117B2E" w:rsidR="00823A6B" w:rsidRPr="0052611C" w:rsidRDefault="00D810B5" w:rsidP="0052611C">
      <w:pPr>
        <w:pStyle w:val="ListParagraph"/>
        <w:numPr>
          <w:ilvl w:val="0"/>
          <w:numId w:val="27"/>
        </w:numPr>
        <w:ind w:left="0" w:firstLine="0"/>
        <w:rPr>
          <w:lang w:val="fr-CA"/>
        </w:rPr>
      </w:pPr>
      <w:r>
        <w:rPr>
          <w:lang w:val="fr-CA"/>
        </w:rPr>
        <w:t xml:space="preserve">L’ONUDI, en qualité d’agence d’exécution coopérante, soutiendra l’Agence principale </w:t>
      </w:r>
      <w:r w:rsidR="00823A6B">
        <w:rPr>
          <w:lang w:val="fr-CA"/>
        </w:rPr>
        <w:t>dans la mise en œuvre du Plan, sous la coordination générale de l’Agence principale.</w:t>
      </w:r>
    </w:p>
    <w:p w14:paraId="04AFF766" w14:textId="5AB5A692" w:rsidR="00992B97" w:rsidRPr="00823A6B" w:rsidRDefault="00823A6B" w:rsidP="00823A6B">
      <w:pPr>
        <w:pStyle w:val="ListParagraph"/>
        <w:numPr>
          <w:ilvl w:val="0"/>
          <w:numId w:val="27"/>
        </w:numPr>
        <w:ind w:left="0" w:firstLine="0"/>
        <w:rPr>
          <w:lang w:val="fr-CA"/>
        </w:rPr>
      </w:pPr>
      <w:r>
        <w:rPr>
          <w:lang w:val="fr-CA"/>
        </w:rPr>
        <w:lastRenderedPageBreak/>
        <w:t>L’Unité nationale de l’ozone aura la responsabilité générale de l’exécution des projets et établira un mécanisme de suivi, d’évaluation et de rapport pour soutenir ses efforts.  Ainsi, le mécanisme assurera le suivi de l’exécution du projet, identifiera les retards et recom</w:t>
      </w:r>
      <w:r w:rsidR="00D810B5">
        <w:rPr>
          <w:lang w:val="fr-CA"/>
        </w:rPr>
        <w:t>m</w:t>
      </w:r>
      <w:r>
        <w:rPr>
          <w:lang w:val="fr-CA"/>
        </w:rPr>
        <w:t>andera des mesures correctives et produira les rapports périodiques et final de la tranche à l’intention de l’Agence d’exécution principal</w:t>
      </w:r>
      <w:r w:rsidR="00D810B5">
        <w:rPr>
          <w:lang w:val="fr-CA"/>
        </w:rPr>
        <w:t>e</w:t>
      </w:r>
      <w:r>
        <w:rPr>
          <w:lang w:val="fr-CA"/>
        </w:rPr>
        <w:t xml:space="preserve">. </w:t>
      </w:r>
    </w:p>
    <w:p w14:paraId="42C6B12A" w14:textId="77777777" w:rsidR="00D810B5" w:rsidRDefault="00D810B5" w:rsidP="00992B97">
      <w:pPr>
        <w:ind w:left="720"/>
        <w:rPr>
          <w:lang w:val="fr-CA"/>
        </w:rPr>
      </w:pPr>
    </w:p>
    <w:p w14:paraId="663589B2" w14:textId="77777777" w:rsidR="00AB414E" w:rsidRDefault="00AB414E" w:rsidP="00D810B5">
      <w:pPr>
        <w:tabs>
          <w:tab w:val="left" w:pos="709"/>
        </w:tabs>
        <w:rPr>
          <w:b/>
          <w:bCs/>
          <w:lang w:val="fr-CA"/>
        </w:rPr>
      </w:pPr>
    </w:p>
    <w:p w14:paraId="6850B55B" w14:textId="5A6EC2D7" w:rsidR="00823A6B" w:rsidRDefault="00823A6B" w:rsidP="00D810B5">
      <w:pPr>
        <w:tabs>
          <w:tab w:val="left" w:pos="709"/>
        </w:tabs>
        <w:rPr>
          <w:b/>
          <w:bCs/>
          <w:lang w:val="fr-CA"/>
        </w:rPr>
      </w:pPr>
      <w:r>
        <w:rPr>
          <w:b/>
          <w:bCs/>
          <w:lang w:val="fr-CA"/>
        </w:rPr>
        <w:t>APPENDICE 6-A</w:t>
      </w:r>
      <w:r w:rsidR="00AB4609">
        <w:rPr>
          <w:b/>
          <w:bCs/>
          <w:lang w:val="fr-CA"/>
        </w:rPr>
        <w:t> : RÔLE DE L’AGENCE D’EXÉCUTION PRINCIPALE</w:t>
      </w:r>
    </w:p>
    <w:p w14:paraId="6A9A0DB3" w14:textId="77777777" w:rsidR="00823A6B" w:rsidRDefault="00823A6B" w:rsidP="00D810B5">
      <w:pPr>
        <w:tabs>
          <w:tab w:val="left" w:pos="709"/>
        </w:tabs>
        <w:rPr>
          <w:b/>
          <w:bCs/>
          <w:lang w:val="fr-CA"/>
        </w:rPr>
      </w:pPr>
    </w:p>
    <w:p w14:paraId="30F26F7B" w14:textId="03ED84D4" w:rsidR="00266D24" w:rsidRDefault="00D810B5" w:rsidP="00266D24">
      <w:pPr>
        <w:pStyle w:val="ListParagraph"/>
        <w:numPr>
          <w:ilvl w:val="0"/>
          <w:numId w:val="28"/>
        </w:numPr>
        <w:ind w:left="0" w:firstLine="0"/>
        <w:rPr>
          <w:lang w:val="fr-CA"/>
        </w:rPr>
      </w:pPr>
      <w:r w:rsidRPr="00823A6B">
        <w:rPr>
          <w:lang w:val="fr-CA"/>
        </w:rPr>
        <w:t>L</w:t>
      </w:r>
      <w:r w:rsidR="00823A6B">
        <w:rPr>
          <w:lang w:val="fr-CA"/>
        </w:rPr>
        <w:t>’Agenc</w:t>
      </w:r>
      <w:r w:rsidRPr="00823A6B">
        <w:rPr>
          <w:lang w:val="fr-CA"/>
        </w:rPr>
        <w:t xml:space="preserve">e </w:t>
      </w:r>
      <w:r w:rsidR="00823A6B">
        <w:rPr>
          <w:lang w:val="fr-CA"/>
        </w:rPr>
        <w:t xml:space="preserve">d’exécution principale sera responsable d’une série d’activités, incluant au moins les </w:t>
      </w:r>
      <w:r w:rsidR="0052611C">
        <w:rPr>
          <w:lang w:val="fr-CA"/>
        </w:rPr>
        <w:t xml:space="preserve">activités </w:t>
      </w:r>
      <w:r w:rsidR="00823A6B">
        <w:rPr>
          <w:lang w:val="fr-CA"/>
        </w:rPr>
        <w:t>suivantes :</w:t>
      </w:r>
    </w:p>
    <w:p w14:paraId="455AD7CC" w14:textId="77777777" w:rsidR="00266D24" w:rsidRPr="00266D24" w:rsidRDefault="00266D24" w:rsidP="00266D24">
      <w:pPr>
        <w:pStyle w:val="ListParagraph"/>
        <w:tabs>
          <w:tab w:val="left" w:pos="851"/>
        </w:tabs>
        <w:ind w:left="0"/>
        <w:rPr>
          <w:lang w:val="fr-CA"/>
        </w:rPr>
      </w:pPr>
    </w:p>
    <w:p w14:paraId="5FAB9920" w14:textId="6D6E6331" w:rsidR="00266D24" w:rsidRDefault="00266D24" w:rsidP="00266D24">
      <w:pPr>
        <w:pStyle w:val="Heading2"/>
        <w:numPr>
          <w:ilvl w:val="0"/>
          <w:numId w:val="0"/>
        </w:numPr>
        <w:ind w:left="1440" w:hanging="720"/>
        <w:rPr>
          <w:lang w:val="fr-CA"/>
        </w:rPr>
      </w:pPr>
      <w:r>
        <w:rPr>
          <w:lang w:val="fr-CA"/>
        </w:rPr>
        <w:t>(a)</w:t>
      </w:r>
      <w:r>
        <w:rPr>
          <w:lang w:val="fr-CA"/>
        </w:rPr>
        <w:tab/>
        <w:t>S’assurer du rendement et de la vérification financière conformément au présent Accord et à ses procédures internes et exigences spécifiques, définies dans le Plan du Pays;</w:t>
      </w:r>
    </w:p>
    <w:p w14:paraId="551E397D" w14:textId="4A0D605A" w:rsidR="00266D24" w:rsidRDefault="00266D24" w:rsidP="00266D24">
      <w:pPr>
        <w:pStyle w:val="Heading2"/>
        <w:numPr>
          <w:ilvl w:val="0"/>
          <w:numId w:val="0"/>
        </w:numPr>
        <w:ind w:left="1440" w:hanging="720"/>
        <w:rPr>
          <w:lang w:val="fr-CA"/>
        </w:rPr>
      </w:pPr>
      <w:r>
        <w:rPr>
          <w:lang w:val="fr-CA"/>
        </w:rPr>
        <w:t>(b)</w:t>
      </w:r>
      <w:r>
        <w:rPr>
          <w:lang w:val="fr-CA"/>
        </w:rPr>
        <w:tab/>
        <w:t>Aider le Pays à préparer les Plans et les Rapports de mise en œuvre de la tranche</w:t>
      </w:r>
      <w:r w:rsidR="0052611C">
        <w:rPr>
          <w:lang w:val="fr-CA"/>
        </w:rPr>
        <w:t>,</w:t>
      </w:r>
      <w:r>
        <w:rPr>
          <w:lang w:val="fr-CA"/>
        </w:rPr>
        <w:t xml:space="preserve"> conformément à l’Appendice 4-A;</w:t>
      </w:r>
    </w:p>
    <w:p w14:paraId="03905A96" w14:textId="7F70687E" w:rsidR="00266D24" w:rsidRDefault="00266D24" w:rsidP="00266D24">
      <w:pPr>
        <w:pStyle w:val="Heading2"/>
        <w:numPr>
          <w:ilvl w:val="0"/>
          <w:numId w:val="0"/>
        </w:numPr>
        <w:ind w:left="1440" w:hanging="720"/>
        <w:rPr>
          <w:lang w:val="fr-CA"/>
        </w:rPr>
      </w:pPr>
      <w:r>
        <w:rPr>
          <w:lang w:val="fr-CA"/>
        </w:rPr>
        <w:t>(c)</w:t>
      </w:r>
      <w:r>
        <w:rPr>
          <w:lang w:val="fr-CA"/>
        </w:rPr>
        <w:tab/>
        <w:t xml:space="preserve">Remettre au Comité exécutif la vérification indépendante confirmant que les objectifs ont été atteints et que les activités correspondantes de la tranche ont été réalisées, tel qu’indiqué dans le plan de mise en œuvre de la tranche, conformément à l’Appendice 4-A; </w:t>
      </w:r>
    </w:p>
    <w:p w14:paraId="53EFEEBA" w14:textId="00B3A92C" w:rsidR="00266D24" w:rsidRDefault="00266D24" w:rsidP="00266D24">
      <w:pPr>
        <w:pStyle w:val="Heading2"/>
        <w:keepNext/>
        <w:keepLines/>
        <w:numPr>
          <w:ilvl w:val="0"/>
          <w:numId w:val="33"/>
        </w:numPr>
        <w:ind w:left="1418" w:hanging="698"/>
        <w:rPr>
          <w:lang w:val="fr-CA"/>
        </w:rPr>
      </w:pPr>
      <w:r>
        <w:rPr>
          <w:lang w:val="fr-CA"/>
        </w:rPr>
        <w:t xml:space="preserve">Veiller à ce que les expériences et progrès </w:t>
      </w:r>
      <w:r w:rsidR="0052611C">
        <w:rPr>
          <w:lang w:val="fr-CA"/>
        </w:rPr>
        <w:t>soient reflé</w:t>
      </w:r>
      <w:r>
        <w:rPr>
          <w:lang w:val="fr-CA"/>
        </w:rPr>
        <w:t>t</w:t>
      </w:r>
      <w:r w:rsidR="00FF3798">
        <w:rPr>
          <w:lang w:val="fr-CA"/>
        </w:rPr>
        <w:t>és</w:t>
      </w:r>
      <w:r>
        <w:rPr>
          <w:lang w:val="fr-CA"/>
        </w:rPr>
        <w:t xml:space="preserve"> dans les mises à jour du plan global et dans les Plans futurs de mise en œuvre de la tranche, conformément aux alinéas 1 (c) et 1 (d) de l’Appendice 4-A;</w:t>
      </w:r>
    </w:p>
    <w:p w14:paraId="36A6454A" w14:textId="3550CC3B" w:rsidR="00266D24" w:rsidRDefault="00266D24" w:rsidP="00266D24">
      <w:pPr>
        <w:pStyle w:val="Heading2"/>
        <w:numPr>
          <w:ilvl w:val="0"/>
          <w:numId w:val="33"/>
        </w:numPr>
        <w:ind w:left="1418" w:hanging="698"/>
        <w:rPr>
          <w:lang w:val="fr-CA"/>
        </w:rPr>
      </w:pPr>
      <w:r>
        <w:rPr>
          <w:lang w:val="fr-CA"/>
        </w:rPr>
        <w:t xml:space="preserve">Satisfaire aux exigences de rapport pour les rapports et plans de mise en œuvre de la tranche et le plan global, selon les spécifications de l’Appendice 4-A aux fins de présentation au Comité exécutif, ce qui doit comprendre les activités mises en œuvre par l’Agence d’exécution coopérante; </w:t>
      </w:r>
    </w:p>
    <w:p w14:paraId="23BCFB0E" w14:textId="59A04A6F" w:rsidR="00266D24" w:rsidRDefault="00266D24" w:rsidP="00266D24">
      <w:pPr>
        <w:pStyle w:val="Heading2"/>
        <w:numPr>
          <w:ilvl w:val="0"/>
          <w:numId w:val="0"/>
        </w:numPr>
        <w:ind w:left="1418" w:hanging="698"/>
        <w:rPr>
          <w:lang w:val="fr-CA"/>
        </w:rPr>
      </w:pPr>
      <w:r>
        <w:rPr>
          <w:lang w:val="fr-CA"/>
        </w:rPr>
        <w:t>(f</w:t>
      </w:r>
      <w:r w:rsidR="00BD4C80">
        <w:rPr>
          <w:lang w:val="fr-CA"/>
        </w:rPr>
        <w:t>)</w:t>
      </w:r>
      <w:r>
        <w:rPr>
          <w:lang w:val="fr-CA"/>
        </w:rPr>
        <w:tab/>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w:t>
      </w:r>
      <w:r w:rsidR="00BD4C80">
        <w:rPr>
          <w:lang w:val="fr-CA"/>
        </w:rPr>
        <w:t>e l’étape</w:t>
      </w:r>
      <w:r>
        <w:rPr>
          <w:lang w:val="fr-CA"/>
        </w:rPr>
        <w:t xml:space="preserve"> actuel</w:t>
      </w:r>
      <w:r w:rsidR="00BD4C80">
        <w:rPr>
          <w:lang w:val="fr-CA"/>
        </w:rPr>
        <w:t>le</w:t>
      </w:r>
      <w:r>
        <w:rPr>
          <w:lang w:val="fr-CA"/>
        </w:rPr>
        <w:t xml:space="preserve"> du Plan d</w:t>
      </w:r>
      <w:r w:rsidR="00BD4C80">
        <w:rPr>
          <w:lang w:val="fr-CA"/>
        </w:rPr>
        <w:t>evront</w:t>
      </w:r>
      <w:r>
        <w:rPr>
          <w:lang w:val="fr-CA"/>
        </w:rPr>
        <w:t xml:space="preserve"> être soumis jusqu’à ce que toutes les activités prévues aient été menées à terme et que les objectifs de consommation </w:t>
      </w:r>
      <w:r w:rsidR="00BD4C80">
        <w:rPr>
          <w:lang w:val="fr-CA"/>
        </w:rPr>
        <w:t xml:space="preserve">de HCFC </w:t>
      </w:r>
      <w:r>
        <w:rPr>
          <w:lang w:val="fr-CA"/>
        </w:rPr>
        <w:t>aient été atteints;</w:t>
      </w:r>
    </w:p>
    <w:p w14:paraId="23F81364" w14:textId="77777777" w:rsidR="00266D24" w:rsidRDefault="00266D24" w:rsidP="00266D24">
      <w:pPr>
        <w:pStyle w:val="Heading2"/>
        <w:numPr>
          <w:ilvl w:val="1"/>
          <w:numId w:val="1"/>
        </w:numPr>
        <w:rPr>
          <w:lang w:val="fr-CA"/>
        </w:rPr>
      </w:pPr>
      <w:r>
        <w:rPr>
          <w:lang w:val="fr-CA"/>
        </w:rPr>
        <w:t>Veiller à ce que des experts techniques indépendants et qualifiés réalisent les examens techniques;</w:t>
      </w:r>
    </w:p>
    <w:p w14:paraId="7F0CABDB" w14:textId="77777777" w:rsidR="00266D24" w:rsidRDefault="00266D24" w:rsidP="00266D24">
      <w:pPr>
        <w:pStyle w:val="Heading2"/>
        <w:numPr>
          <w:ilvl w:val="1"/>
          <w:numId w:val="1"/>
        </w:numPr>
        <w:rPr>
          <w:lang w:val="fr-CA"/>
        </w:rPr>
      </w:pPr>
      <w:r>
        <w:rPr>
          <w:lang w:val="fr-CA"/>
        </w:rPr>
        <w:t>Exécuter les missions de supervision requises;</w:t>
      </w:r>
    </w:p>
    <w:p w14:paraId="2429EA2B" w14:textId="77777777" w:rsidR="00266D24" w:rsidRDefault="00266D24" w:rsidP="00266D24">
      <w:pPr>
        <w:pStyle w:val="Heading2"/>
        <w:numPr>
          <w:ilvl w:val="1"/>
          <w:numId w:val="1"/>
        </w:numPr>
        <w:rPr>
          <w:lang w:val="fr-CA"/>
        </w:rPr>
      </w:pPr>
      <w:r>
        <w:rPr>
          <w:lang w:val="fr-CA"/>
        </w:rPr>
        <w:t>S’assurer qu’il existe un mécanisme opérationnel permettant la mise en œuvre efficace et transparente du plan de mise en œuvre de la tranche et la communication de données exactes;</w:t>
      </w:r>
    </w:p>
    <w:p w14:paraId="188174BD" w14:textId="4C5650DD" w:rsidR="00FF3798" w:rsidRDefault="00FF3798" w:rsidP="00FF3798">
      <w:pPr>
        <w:pStyle w:val="Heading2"/>
        <w:rPr>
          <w:lang w:val="fr-CA"/>
        </w:rPr>
      </w:pPr>
      <w:r>
        <w:rPr>
          <w:lang w:val="fr-CA"/>
        </w:rPr>
        <w:t>Coordonner les activités de l’Agence coopérante et veiller au déroulement des activités dans l’ordre établi;</w:t>
      </w:r>
    </w:p>
    <w:p w14:paraId="29C4FEA1" w14:textId="176A4DC1" w:rsidR="00FF3798" w:rsidRPr="00FF3798" w:rsidRDefault="00FF3798" w:rsidP="00FF3798">
      <w:pPr>
        <w:pStyle w:val="Heading2"/>
        <w:rPr>
          <w:lang w:val="fr-CA"/>
        </w:rPr>
      </w:pPr>
      <w:r>
        <w:rPr>
          <w:lang w:val="fr-CA"/>
        </w:rPr>
        <w:t>En cas de réduction du financement pour non-conformité selon le paragraphe 11 du présent Accord, déterminer, en consultation avec le Pays et l’Agence coopérante, la répartition des réductions entre les différents postes budgétaires et le financement de l’Agence principale et de l’Agence coopérante;</w:t>
      </w:r>
    </w:p>
    <w:p w14:paraId="2FDB1F75" w14:textId="77777777" w:rsidR="00266D24" w:rsidRDefault="00266D24" w:rsidP="00266D24">
      <w:pPr>
        <w:pStyle w:val="Heading2"/>
        <w:numPr>
          <w:ilvl w:val="1"/>
          <w:numId w:val="1"/>
        </w:numPr>
        <w:rPr>
          <w:lang w:val="fr-CA"/>
        </w:rPr>
      </w:pPr>
      <w:r>
        <w:rPr>
          <w:lang w:val="fr-CA"/>
        </w:rPr>
        <w:lastRenderedPageBreak/>
        <w:t xml:space="preserve">Veiller à ce que les versements effectués au Pays reposent sur l’utilisation des indicateurs; </w:t>
      </w:r>
    </w:p>
    <w:p w14:paraId="04529AA2" w14:textId="4F6BA369" w:rsidR="00266D24" w:rsidRDefault="00266D24" w:rsidP="00266D24">
      <w:pPr>
        <w:pStyle w:val="Heading2"/>
        <w:numPr>
          <w:ilvl w:val="1"/>
          <w:numId w:val="1"/>
        </w:numPr>
        <w:rPr>
          <w:lang w:val="fr-CA"/>
        </w:rPr>
      </w:pPr>
      <w:r>
        <w:rPr>
          <w:lang w:val="fr-CA"/>
        </w:rPr>
        <w:t>Fournir</w:t>
      </w:r>
      <w:r w:rsidR="00BD4C80">
        <w:rPr>
          <w:lang w:val="fr-CA"/>
        </w:rPr>
        <w:t xml:space="preserve">, au besoin, </w:t>
      </w:r>
      <w:r>
        <w:rPr>
          <w:lang w:val="fr-CA"/>
        </w:rPr>
        <w:t>une assistance en matière de politique, de gestion et de soutien technique;</w:t>
      </w:r>
    </w:p>
    <w:p w14:paraId="7002E522" w14:textId="7DBBDC15" w:rsidR="00266D24" w:rsidRDefault="00BD4C80" w:rsidP="00266D24">
      <w:pPr>
        <w:pStyle w:val="Heading2"/>
        <w:numPr>
          <w:ilvl w:val="1"/>
          <w:numId w:val="1"/>
        </w:numPr>
        <w:rPr>
          <w:lang w:val="fr-CA"/>
        </w:rPr>
      </w:pPr>
      <w:r>
        <w:rPr>
          <w:lang w:val="fr-CA"/>
        </w:rPr>
        <w:t>Parvenir à un</w:t>
      </w:r>
      <w:r w:rsidR="00266D24">
        <w:rPr>
          <w:lang w:val="fr-CA"/>
        </w:rPr>
        <w:t xml:space="preserve"> consensus avec l</w:t>
      </w:r>
      <w:r>
        <w:rPr>
          <w:lang w:val="fr-CA"/>
        </w:rPr>
        <w:t>’Agence</w:t>
      </w:r>
      <w:r w:rsidR="00266D24">
        <w:rPr>
          <w:lang w:val="fr-CA"/>
        </w:rPr>
        <w:t xml:space="preserve"> coopéra</w:t>
      </w:r>
      <w:r>
        <w:rPr>
          <w:lang w:val="fr-CA"/>
        </w:rPr>
        <w:t>n</w:t>
      </w:r>
      <w:r w:rsidR="00266D24">
        <w:rPr>
          <w:lang w:val="fr-CA"/>
        </w:rPr>
        <w:t>t</w:t>
      </w:r>
      <w:r>
        <w:rPr>
          <w:lang w:val="fr-CA"/>
        </w:rPr>
        <w:t>e</w:t>
      </w:r>
      <w:r w:rsidR="00266D24">
        <w:rPr>
          <w:lang w:val="fr-CA"/>
        </w:rPr>
        <w:t xml:space="preserve"> concernant toute mesure de planification, de coordination et de remise de rapports requise </w:t>
      </w:r>
      <w:r w:rsidR="00FF3798">
        <w:rPr>
          <w:lang w:val="fr-CA"/>
        </w:rPr>
        <w:t>pour</w:t>
      </w:r>
      <w:r w:rsidR="00266D24">
        <w:rPr>
          <w:lang w:val="fr-CA"/>
        </w:rPr>
        <w:t xml:space="preserve"> faciliter la mise en œuvre du Plan; </w:t>
      </w:r>
      <w:r>
        <w:rPr>
          <w:lang w:val="fr-CA"/>
        </w:rPr>
        <w:t>et</w:t>
      </w:r>
    </w:p>
    <w:p w14:paraId="3A1D309A" w14:textId="5E43B24F" w:rsidR="00266D24" w:rsidRDefault="00266D24" w:rsidP="00266D24">
      <w:pPr>
        <w:pStyle w:val="Heading2"/>
        <w:numPr>
          <w:ilvl w:val="1"/>
          <w:numId w:val="1"/>
        </w:numPr>
        <w:rPr>
          <w:lang w:val="fr-CA"/>
        </w:rPr>
      </w:pPr>
      <w:r>
        <w:rPr>
          <w:lang w:val="fr-CA"/>
        </w:rPr>
        <w:t>Décaisser les sommes au pays/aux entreprises participant</w:t>
      </w:r>
      <w:r w:rsidR="00BD4C80">
        <w:rPr>
          <w:lang w:val="fr-CA"/>
        </w:rPr>
        <w:t>e</w:t>
      </w:r>
      <w:r>
        <w:rPr>
          <w:lang w:val="fr-CA"/>
        </w:rPr>
        <w:t>s dans les délais nécessaires pour achever les activités reliées au projet.</w:t>
      </w:r>
    </w:p>
    <w:p w14:paraId="0CDE6954" w14:textId="71A99BBF" w:rsidR="00266D24" w:rsidRDefault="00266D24" w:rsidP="00266D24">
      <w:pPr>
        <w:pStyle w:val="Heading1"/>
        <w:rPr>
          <w:lang w:val="fr-CA"/>
        </w:rPr>
      </w:pPr>
      <w:r>
        <w:rPr>
          <w:lang w:val="fr-CA"/>
        </w:rPr>
        <w:t xml:space="preserve">Après avoir consulté le Pays et </w:t>
      </w:r>
      <w:r w:rsidR="00FF3798">
        <w:rPr>
          <w:lang w:val="fr-CA"/>
        </w:rPr>
        <w:t xml:space="preserve">en </w:t>
      </w:r>
      <w:r w:rsidR="00BD4C80">
        <w:rPr>
          <w:lang w:val="fr-CA"/>
        </w:rPr>
        <w:t>tenant compte d</w:t>
      </w:r>
      <w:r>
        <w:rPr>
          <w:lang w:val="fr-CA"/>
        </w:rPr>
        <w:t xml:space="preserve">es points de vue exprimés, l’Agence principale sélectionnera et chargera une </w:t>
      </w:r>
      <w:r w:rsidR="00BD4C80">
        <w:rPr>
          <w:lang w:val="fr-CA"/>
        </w:rPr>
        <w:t>entité</w:t>
      </w:r>
      <w:r>
        <w:rPr>
          <w:lang w:val="fr-CA"/>
        </w:rPr>
        <w:t xml:space="preserve"> indépendante d</w:t>
      </w:r>
      <w:r w:rsidR="00BD4C80">
        <w:rPr>
          <w:lang w:val="fr-CA"/>
        </w:rPr>
        <w:t>’</w:t>
      </w:r>
      <w:r>
        <w:rPr>
          <w:lang w:val="fr-CA"/>
        </w:rPr>
        <w:t>e</w:t>
      </w:r>
      <w:r w:rsidR="00BD4C80">
        <w:rPr>
          <w:lang w:val="fr-CA"/>
        </w:rPr>
        <w:t>ffectuer</w:t>
      </w:r>
      <w:r>
        <w:rPr>
          <w:lang w:val="fr-CA"/>
        </w:rPr>
        <w:t xml:space="preserve"> la vérification des résultats du Plan et de la consommation des </w:t>
      </w:r>
      <w:r w:rsidR="00FF3798">
        <w:rPr>
          <w:lang w:val="fr-CA"/>
        </w:rPr>
        <w:t>S</w:t>
      </w:r>
      <w:r>
        <w:rPr>
          <w:lang w:val="fr-CA"/>
        </w:rPr>
        <w:t xml:space="preserve">ubstances mentionnées à l’Appendice 1-A, conformément </w:t>
      </w:r>
      <w:r w:rsidR="00BD4C80">
        <w:rPr>
          <w:lang w:val="fr-CA"/>
        </w:rPr>
        <w:t>à l’alinéa</w:t>
      </w:r>
      <w:r>
        <w:rPr>
          <w:lang w:val="fr-CA"/>
        </w:rPr>
        <w:t> 5 </w:t>
      </w:r>
      <w:r w:rsidR="00BD4C80">
        <w:rPr>
          <w:lang w:val="fr-CA"/>
        </w:rPr>
        <w:t>(</w:t>
      </w:r>
      <w:r>
        <w:rPr>
          <w:lang w:val="fr-CA"/>
        </w:rPr>
        <w:t>b) d</w:t>
      </w:r>
      <w:r w:rsidR="00BD4C80">
        <w:rPr>
          <w:lang w:val="fr-CA"/>
        </w:rPr>
        <w:t xml:space="preserve">u </w:t>
      </w:r>
      <w:r w:rsidR="00AB4609">
        <w:rPr>
          <w:lang w:val="fr-CA"/>
        </w:rPr>
        <w:t>présent Accord</w:t>
      </w:r>
      <w:r>
        <w:rPr>
          <w:lang w:val="fr-CA"/>
        </w:rPr>
        <w:t xml:space="preserve"> et </w:t>
      </w:r>
      <w:r w:rsidR="00BD4C80">
        <w:rPr>
          <w:lang w:val="fr-CA"/>
        </w:rPr>
        <w:t>à l’alinéa 1(b) de l’</w:t>
      </w:r>
      <w:r>
        <w:rPr>
          <w:lang w:val="fr-CA"/>
        </w:rPr>
        <w:t>Appendice 4</w:t>
      </w:r>
      <w:r>
        <w:rPr>
          <w:lang w:val="fr-CA"/>
        </w:rPr>
        <w:noBreakHyphen/>
        <w:t>A.</w:t>
      </w:r>
    </w:p>
    <w:p w14:paraId="4B7B65C6" w14:textId="77777777" w:rsidR="00266D24" w:rsidRDefault="00266D24" w:rsidP="00266D24">
      <w:pPr>
        <w:rPr>
          <w:b/>
          <w:lang w:val="fr-CA"/>
        </w:rPr>
      </w:pPr>
    </w:p>
    <w:p w14:paraId="57FC47DA" w14:textId="23F7DF7A" w:rsidR="00266D24" w:rsidRDefault="00266D24" w:rsidP="00266D24">
      <w:pPr>
        <w:keepNext/>
        <w:keepLines/>
        <w:rPr>
          <w:b/>
          <w:lang w:val="fr-CA"/>
        </w:rPr>
      </w:pPr>
      <w:r>
        <w:rPr>
          <w:b/>
          <w:lang w:val="fr-CA"/>
        </w:rPr>
        <w:t>APPENDICE 6-B : RÔLE DE</w:t>
      </w:r>
      <w:r w:rsidR="00AB4609">
        <w:rPr>
          <w:b/>
          <w:lang w:val="fr-CA"/>
        </w:rPr>
        <w:t xml:space="preserve"> L’AGENCE D’EXÉCUTION </w:t>
      </w:r>
      <w:r>
        <w:rPr>
          <w:b/>
          <w:lang w:val="fr-CA"/>
        </w:rPr>
        <w:t>COOPÉRA</w:t>
      </w:r>
      <w:r w:rsidR="00AB4609">
        <w:rPr>
          <w:b/>
          <w:lang w:val="fr-CA"/>
        </w:rPr>
        <w:t>N</w:t>
      </w:r>
      <w:r>
        <w:rPr>
          <w:b/>
          <w:lang w:val="fr-CA"/>
        </w:rPr>
        <w:t>T</w:t>
      </w:r>
      <w:r w:rsidR="00AB4609">
        <w:rPr>
          <w:b/>
          <w:lang w:val="fr-CA"/>
        </w:rPr>
        <w:t>E</w:t>
      </w:r>
    </w:p>
    <w:p w14:paraId="045D57C2" w14:textId="77777777" w:rsidR="00266D24" w:rsidRDefault="00266D24" w:rsidP="00266D24">
      <w:pPr>
        <w:keepNext/>
        <w:keepLines/>
        <w:rPr>
          <w:b/>
          <w:lang w:val="fr-CA"/>
        </w:rPr>
      </w:pPr>
    </w:p>
    <w:p w14:paraId="0BFC4DA0" w14:textId="5DCFA32D" w:rsidR="00266D24" w:rsidRPr="00DB2A91" w:rsidRDefault="00266D24" w:rsidP="00266D24">
      <w:pPr>
        <w:pStyle w:val="Heading1"/>
        <w:keepNext/>
        <w:keepLines/>
        <w:numPr>
          <w:ilvl w:val="0"/>
          <w:numId w:val="31"/>
        </w:numPr>
        <w:tabs>
          <w:tab w:val="clear" w:pos="0"/>
          <w:tab w:val="num" w:pos="360"/>
        </w:tabs>
        <w:rPr>
          <w:lang w:val="fr-CA"/>
        </w:rPr>
      </w:pPr>
      <w:r w:rsidRPr="00DB2A91">
        <w:rPr>
          <w:lang w:val="fr-CA"/>
        </w:rPr>
        <w:t>L</w:t>
      </w:r>
      <w:r w:rsidR="00AB4609">
        <w:rPr>
          <w:lang w:val="fr-CA"/>
        </w:rPr>
        <w:t>’</w:t>
      </w:r>
      <w:r w:rsidRPr="00DB2A91">
        <w:rPr>
          <w:lang w:val="fr-CA"/>
        </w:rPr>
        <w:t>Agence</w:t>
      </w:r>
      <w:r w:rsidR="00AB4609">
        <w:rPr>
          <w:lang w:val="fr-CA"/>
        </w:rPr>
        <w:t xml:space="preserve"> d’exécution </w:t>
      </w:r>
      <w:r w:rsidRPr="00DB2A91">
        <w:rPr>
          <w:lang w:val="fr-CA"/>
        </w:rPr>
        <w:t>coopéra</w:t>
      </w:r>
      <w:r w:rsidR="00AB4609">
        <w:rPr>
          <w:lang w:val="fr-CA"/>
        </w:rPr>
        <w:t>nte</w:t>
      </w:r>
      <w:r w:rsidRPr="00DB2A91">
        <w:rPr>
          <w:lang w:val="fr-CA"/>
        </w:rPr>
        <w:t xml:space="preserve"> ser</w:t>
      </w:r>
      <w:r w:rsidR="00AB4609">
        <w:rPr>
          <w:lang w:val="fr-CA"/>
        </w:rPr>
        <w:t>a</w:t>
      </w:r>
      <w:r w:rsidRPr="00DB2A91">
        <w:rPr>
          <w:lang w:val="fr-CA"/>
        </w:rPr>
        <w:t xml:space="preserve"> responsable d</w:t>
      </w:r>
      <w:r w:rsidR="00AB4609">
        <w:rPr>
          <w:lang w:val="fr-CA"/>
        </w:rPr>
        <w:t>’une séri</w:t>
      </w:r>
      <w:r w:rsidRPr="00DB2A91">
        <w:rPr>
          <w:lang w:val="fr-CA"/>
        </w:rPr>
        <w:t>e d</w:t>
      </w:r>
      <w:r w:rsidR="00AB4609">
        <w:rPr>
          <w:lang w:val="fr-CA"/>
        </w:rPr>
        <w:t>’</w:t>
      </w:r>
      <w:r w:rsidRPr="00DB2A91">
        <w:rPr>
          <w:lang w:val="fr-CA"/>
        </w:rPr>
        <w:t xml:space="preserve">activités précisées dans le </w:t>
      </w:r>
      <w:r w:rsidR="00AB4609">
        <w:rPr>
          <w:lang w:val="fr-CA"/>
        </w:rPr>
        <w:t>P</w:t>
      </w:r>
      <w:r w:rsidRPr="00DB2A91">
        <w:rPr>
          <w:lang w:val="fr-CA"/>
        </w:rPr>
        <w:t xml:space="preserve">lan et </w:t>
      </w:r>
      <w:r w:rsidR="00AB4609">
        <w:rPr>
          <w:lang w:val="fr-CA"/>
        </w:rPr>
        <w:t>incluant au</w:t>
      </w:r>
      <w:r w:rsidRPr="00DB2A91">
        <w:rPr>
          <w:lang w:val="fr-CA"/>
        </w:rPr>
        <w:t xml:space="preserve"> moins les activités suivantes :</w:t>
      </w:r>
    </w:p>
    <w:p w14:paraId="693AA3AD" w14:textId="47645D63" w:rsidR="00266D24" w:rsidRDefault="00AB4609" w:rsidP="00AB4609">
      <w:pPr>
        <w:keepNext/>
        <w:keepLines/>
        <w:ind w:left="720"/>
        <w:rPr>
          <w:lang w:val="fr-CA"/>
        </w:rPr>
      </w:pPr>
      <w:r>
        <w:rPr>
          <w:lang w:val="fr-CA"/>
        </w:rPr>
        <w:t>(a)</w:t>
      </w:r>
      <w:r>
        <w:rPr>
          <w:lang w:val="fr-CA"/>
        </w:rPr>
        <w:tab/>
      </w:r>
      <w:r w:rsidR="00266D24" w:rsidRPr="00AB4609">
        <w:rPr>
          <w:lang w:val="fr-CA"/>
        </w:rPr>
        <w:t>Offrir de l’assistance pour l’élaboration de politiques, au besoin;</w:t>
      </w:r>
    </w:p>
    <w:p w14:paraId="5A1A8251" w14:textId="77777777" w:rsidR="00AB4609" w:rsidRPr="00AB4609" w:rsidRDefault="00AB4609" w:rsidP="00AB4609">
      <w:pPr>
        <w:keepNext/>
        <w:keepLines/>
        <w:ind w:left="720"/>
        <w:rPr>
          <w:lang w:val="fr-CA"/>
        </w:rPr>
      </w:pPr>
    </w:p>
    <w:p w14:paraId="09A618AA" w14:textId="49304832" w:rsidR="00266D24" w:rsidRPr="00AB4609" w:rsidRDefault="00266D24" w:rsidP="00AB4609">
      <w:pPr>
        <w:pStyle w:val="Heading2"/>
        <w:numPr>
          <w:ilvl w:val="1"/>
          <w:numId w:val="34"/>
        </w:numPr>
        <w:tabs>
          <w:tab w:val="left" w:pos="709"/>
        </w:tabs>
        <w:rPr>
          <w:lang w:val="fr-CA"/>
        </w:rPr>
      </w:pPr>
      <w:r w:rsidRPr="00AB4609">
        <w:rPr>
          <w:lang w:val="fr-CA"/>
        </w:rPr>
        <w:t>Aider le Pays à mettre en œuvre et à évaluer les activités financées par l</w:t>
      </w:r>
      <w:r w:rsidR="00AB4609">
        <w:rPr>
          <w:lang w:val="fr-CA"/>
        </w:rPr>
        <w:t>’</w:t>
      </w:r>
      <w:r w:rsidRPr="00AB4609">
        <w:rPr>
          <w:lang w:val="fr-CA"/>
        </w:rPr>
        <w:t>Agence coopéra</w:t>
      </w:r>
      <w:r w:rsidR="00AB4609">
        <w:rPr>
          <w:lang w:val="fr-CA"/>
        </w:rPr>
        <w:t xml:space="preserve">nte </w:t>
      </w:r>
      <w:r w:rsidRPr="00AB4609">
        <w:rPr>
          <w:lang w:val="fr-CA"/>
        </w:rPr>
        <w:t xml:space="preserve">et consulter l’Agence principale afin de coordonner le déroulement des activités dans l’ordre; </w:t>
      </w:r>
    </w:p>
    <w:p w14:paraId="3D5D2A9D" w14:textId="29FB1766" w:rsidR="00AB4609" w:rsidRPr="00AB4609" w:rsidRDefault="00AB4609" w:rsidP="00AB4609">
      <w:pPr>
        <w:pStyle w:val="Heading2"/>
        <w:numPr>
          <w:ilvl w:val="1"/>
          <w:numId w:val="34"/>
        </w:numPr>
        <w:rPr>
          <w:lang w:val="fr-CA"/>
        </w:rPr>
      </w:pPr>
      <w:r w:rsidRPr="00AB4609">
        <w:rPr>
          <w:lang w:val="fr-CA"/>
        </w:rPr>
        <w:t>Remettre des rapports à</w:t>
      </w:r>
      <w:r w:rsidR="00266D24" w:rsidRPr="00AB4609">
        <w:rPr>
          <w:lang w:val="fr-CA"/>
        </w:rPr>
        <w:t xml:space="preserve"> l’Agence principale sur ces activités, afin de les inclure dans les rapports globaux, conformément à l’Appendice 4-A; et</w:t>
      </w:r>
    </w:p>
    <w:p w14:paraId="3EC894B3" w14:textId="26C71B8F" w:rsidR="00266D24" w:rsidRDefault="00AB4609" w:rsidP="00AB4609">
      <w:pPr>
        <w:pStyle w:val="Heading2"/>
        <w:numPr>
          <w:ilvl w:val="1"/>
          <w:numId w:val="34"/>
        </w:numPr>
        <w:rPr>
          <w:lang w:val="fr-CA"/>
        </w:rPr>
      </w:pPr>
      <w:r>
        <w:rPr>
          <w:lang w:val="fr-CA"/>
        </w:rPr>
        <w:t xml:space="preserve">Parvenir à un </w:t>
      </w:r>
      <w:r w:rsidR="00266D24" w:rsidRPr="00AB4609">
        <w:rPr>
          <w:lang w:val="fr-CA"/>
        </w:rPr>
        <w:t xml:space="preserve">consensus avec l’Agence principale concernant toute mesure de planification, de coordination et de remise de rapports requise </w:t>
      </w:r>
      <w:r w:rsidR="00FF3798">
        <w:rPr>
          <w:lang w:val="fr-CA"/>
        </w:rPr>
        <w:t>pour</w:t>
      </w:r>
      <w:r w:rsidR="00266D24" w:rsidRPr="00AB4609">
        <w:rPr>
          <w:lang w:val="fr-CA"/>
        </w:rPr>
        <w:t xml:space="preserve"> faciliter la mise en œuvre du Plan.</w:t>
      </w:r>
    </w:p>
    <w:p w14:paraId="66038C66" w14:textId="77777777" w:rsidR="00AB4609" w:rsidRPr="00AB4609" w:rsidRDefault="00AB4609" w:rsidP="00AB4609">
      <w:pPr>
        <w:rPr>
          <w:lang w:val="fr-CA"/>
        </w:rPr>
      </w:pPr>
    </w:p>
    <w:p w14:paraId="24E78C28" w14:textId="36280B5A" w:rsidR="00AB4609" w:rsidRDefault="00AB4609" w:rsidP="00AB4609">
      <w:pPr>
        <w:rPr>
          <w:b/>
          <w:bCs/>
          <w:lang w:val="fr-CA"/>
        </w:rPr>
      </w:pPr>
      <w:r>
        <w:rPr>
          <w:b/>
          <w:bCs/>
          <w:lang w:val="fr-CA"/>
        </w:rPr>
        <w:t xml:space="preserve">APPENDICE 7-A : RÉDUCTION DU FINANCEMENT </w:t>
      </w:r>
      <w:r w:rsidR="002566A6">
        <w:rPr>
          <w:b/>
          <w:bCs/>
          <w:lang w:val="fr-CA"/>
        </w:rPr>
        <w:t>EN CAS DE</w:t>
      </w:r>
      <w:r>
        <w:rPr>
          <w:b/>
          <w:bCs/>
          <w:lang w:val="fr-CA"/>
        </w:rPr>
        <w:t xml:space="preserve"> NON-CONFORMITÉ</w:t>
      </w:r>
    </w:p>
    <w:p w14:paraId="2E3A8DAB" w14:textId="77777777" w:rsidR="00AB4609" w:rsidRDefault="00AB4609" w:rsidP="00AB4609">
      <w:pPr>
        <w:rPr>
          <w:b/>
          <w:bCs/>
          <w:lang w:val="fr-CA"/>
        </w:rPr>
      </w:pPr>
    </w:p>
    <w:p w14:paraId="5A081F42" w14:textId="0D4555CF" w:rsidR="000C305E" w:rsidRDefault="00AB4609" w:rsidP="000C305E">
      <w:pPr>
        <w:pStyle w:val="ListParagraph"/>
        <w:numPr>
          <w:ilvl w:val="0"/>
          <w:numId w:val="35"/>
        </w:numPr>
        <w:ind w:left="0" w:firstLine="0"/>
        <w:rPr>
          <w:lang w:val="fr-CA"/>
        </w:rPr>
      </w:pPr>
      <w:r>
        <w:rPr>
          <w:lang w:val="fr-CA"/>
        </w:rPr>
        <w:t xml:space="preserve">Conformément au paragraphe </w:t>
      </w:r>
      <w:r w:rsidR="000C305E">
        <w:rPr>
          <w:lang w:val="fr-CA"/>
        </w:rPr>
        <w:t xml:space="preserve">11 </w:t>
      </w:r>
      <w:r>
        <w:rPr>
          <w:lang w:val="fr-CA"/>
        </w:rPr>
        <w:t>du présent Accord</w:t>
      </w:r>
      <w:r w:rsidR="000C305E">
        <w:rPr>
          <w:lang w:val="fr-CA"/>
        </w:rPr>
        <w:t>, le montant du financement fourni peut être réduit de 180 $US par kilogramme PAO de consommation au-delà du niveau fixé à la ligne 1.2 de l’Appendice 2-A pour chaque année durant laquelle l’objectif fixé à la ligne 1.2 de l’Appendice 2-A n’a pas été atteint, étant entendu que la réduction maximale du financement ne dépasserait pas le montant du financement demandé pour la tranche.  Des mesures supplémentaires pourraient être envisagées si la non-conformité se prolongent sur deux années consécutives.</w:t>
      </w:r>
    </w:p>
    <w:p w14:paraId="2837FA40" w14:textId="77777777" w:rsidR="000C305E" w:rsidRDefault="000C305E" w:rsidP="000C305E">
      <w:pPr>
        <w:rPr>
          <w:lang w:val="fr-CA"/>
        </w:rPr>
      </w:pPr>
    </w:p>
    <w:p w14:paraId="524EF754" w14:textId="19564C35" w:rsidR="00266D24" w:rsidRPr="009606BC" w:rsidRDefault="000C305E" w:rsidP="00E46B81">
      <w:pPr>
        <w:rPr>
          <w:lang w:val="fr-CA"/>
        </w:rPr>
      </w:pPr>
      <w:r>
        <w:rPr>
          <w:lang w:val="fr-CA"/>
        </w:rPr>
        <w:t>2.</w:t>
      </w:r>
      <w:r>
        <w:rPr>
          <w:lang w:val="fr-CA"/>
        </w:rPr>
        <w:tab/>
        <w:t xml:space="preserve">Si la pénalité doit être appliquée </w:t>
      </w:r>
      <w:r w:rsidR="00FF3798">
        <w:rPr>
          <w:lang w:val="fr-CA"/>
        </w:rPr>
        <w:t>au cours d’</w:t>
      </w:r>
      <w:r>
        <w:rPr>
          <w:lang w:val="fr-CA"/>
        </w:rPr>
        <w:t xml:space="preserve">une année durant laquelle deux Accords </w:t>
      </w:r>
      <w:r w:rsidR="00751DB1">
        <w:rPr>
          <w:lang w:val="fr-CA"/>
        </w:rPr>
        <w:t>assortis de pénalités différentes s</w:t>
      </w:r>
      <w:r>
        <w:rPr>
          <w:lang w:val="fr-CA"/>
        </w:rPr>
        <w:t>ont en vigueur (</w:t>
      </w:r>
      <w:r w:rsidR="00FF3798">
        <w:rPr>
          <w:lang w:val="fr-CA"/>
        </w:rPr>
        <w:t xml:space="preserve">mise en œuvre en parallèle de </w:t>
      </w:r>
      <w:r>
        <w:rPr>
          <w:lang w:val="fr-CA"/>
        </w:rPr>
        <w:t>deux phases du Plan</w:t>
      </w:r>
      <w:r w:rsidR="00FF3798">
        <w:rPr>
          <w:lang w:val="fr-CA"/>
        </w:rPr>
        <w:t>)</w:t>
      </w:r>
      <w:r>
        <w:rPr>
          <w:lang w:val="fr-CA"/>
        </w:rPr>
        <w:t>, la pénalité appliquée sera déterminée au cas par cas en tenant compte</w:t>
      </w:r>
      <w:r w:rsidR="00E46B81">
        <w:rPr>
          <w:lang w:val="fr-CA"/>
        </w:rPr>
        <w:t xml:space="preserve"> des</w:t>
      </w:r>
      <w:r w:rsidR="00266D24" w:rsidRPr="009606BC">
        <w:rPr>
          <w:lang w:val="fr-CA"/>
        </w:rPr>
        <w:t xml:space="preserve"> secteur</w:t>
      </w:r>
      <w:r w:rsidR="00E46B81">
        <w:rPr>
          <w:lang w:val="fr-CA"/>
        </w:rPr>
        <w:t>s spécifiques</w:t>
      </w:r>
      <w:r w:rsidR="00266D24" w:rsidRPr="009606BC">
        <w:rPr>
          <w:lang w:val="fr-CA"/>
        </w:rPr>
        <w:t xml:space="preserve"> responsable</w:t>
      </w:r>
      <w:r w:rsidR="00E46B81">
        <w:rPr>
          <w:lang w:val="fr-CA"/>
        </w:rPr>
        <w:t>s</w:t>
      </w:r>
      <w:r w:rsidR="00266D24" w:rsidRPr="009606BC">
        <w:rPr>
          <w:lang w:val="fr-CA"/>
        </w:rPr>
        <w:t xml:space="preserve"> de la non</w:t>
      </w:r>
      <w:r w:rsidR="00266D24" w:rsidRPr="009606BC">
        <w:rPr>
          <w:lang w:val="fr-CA"/>
        </w:rPr>
        <w:noBreakHyphen/>
        <w:t xml:space="preserve">conformité. S’il est impossible de déterminer </w:t>
      </w:r>
      <w:r w:rsidR="00E46B81">
        <w:rPr>
          <w:lang w:val="fr-CA"/>
        </w:rPr>
        <w:t>l</w:t>
      </w:r>
      <w:r w:rsidR="00266D24" w:rsidRPr="009606BC">
        <w:rPr>
          <w:lang w:val="fr-CA"/>
        </w:rPr>
        <w:t xml:space="preserve">e secteur ou </w:t>
      </w:r>
      <w:r w:rsidR="00E46B81">
        <w:rPr>
          <w:lang w:val="fr-CA"/>
        </w:rPr>
        <w:t>si</w:t>
      </w:r>
      <w:r w:rsidR="00266D24" w:rsidRPr="009606BC">
        <w:rPr>
          <w:lang w:val="fr-CA"/>
        </w:rPr>
        <w:t xml:space="preserve"> les deux </w:t>
      </w:r>
      <w:r w:rsidR="00E46B81">
        <w:rPr>
          <w:lang w:val="fr-CA"/>
        </w:rPr>
        <w:t>phases concernent</w:t>
      </w:r>
      <w:r w:rsidR="00266D24" w:rsidRPr="009606BC">
        <w:rPr>
          <w:lang w:val="fr-CA"/>
        </w:rPr>
        <w:t xml:space="preserve"> le même secteur, la pénalité la plus élevée sera appliquée.</w:t>
      </w:r>
    </w:p>
    <w:p w14:paraId="3A733ED6" w14:textId="77777777" w:rsidR="00266D24" w:rsidRDefault="00266D24" w:rsidP="00266D24">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66D24" w:rsidRPr="00F33C22" w14:paraId="02F2AC7F" w14:textId="77777777" w:rsidTr="00C53213">
        <w:tc>
          <w:tcPr>
            <w:tcW w:w="1870" w:type="dxa"/>
          </w:tcPr>
          <w:p w14:paraId="723E721A" w14:textId="77777777" w:rsidR="00266D24" w:rsidRDefault="00266D24" w:rsidP="00C53213">
            <w:pPr>
              <w:jc w:val="left"/>
              <w:rPr>
                <w:b/>
                <w:lang w:val="fr-CA"/>
              </w:rPr>
            </w:pPr>
          </w:p>
        </w:tc>
        <w:tc>
          <w:tcPr>
            <w:tcW w:w="1870" w:type="dxa"/>
          </w:tcPr>
          <w:p w14:paraId="60AC51E5" w14:textId="77777777" w:rsidR="00266D24" w:rsidRDefault="00266D24" w:rsidP="00C53213">
            <w:pPr>
              <w:jc w:val="left"/>
              <w:rPr>
                <w:b/>
                <w:lang w:val="fr-CA"/>
              </w:rPr>
            </w:pPr>
          </w:p>
        </w:tc>
        <w:tc>
          <w:tcPr>
            <w:tcW w:w="1870" w:type="dxa"/>
            <w:tcBorders>
              <w:bottom w:val="single" w:sz="4" w:space="0" w:color="auto"/>
            </w:tcBorders>
          </w:tcPr>
          <w:p w14:paraId="4DCEA12C" w14:textId="77777777" w:rsidR="00266D24" w:rsidRDefault="00266D24" w:rsidP="00C53213">
            <w:pPr>
              <w:jc w:val="left"/>
              <w:rPr>
                <w:b/>
                <w:lang w:val="fr-CA"/>
              </w:rPr>
            </w:pPr>
          </w:p>
        </w:tc>
        <w:tc>
          <w:tcPr>
            <w:tcW w:w="1870" w:type="dxa"/>
          </w:tcPr>
          <w:p w14:paraId="0B09ECCE" w14:textId="77777777" w:rsidR="00266D24" w:rsidRDefault="00266D24" w:rsidP="00C53213">
            <w:pPr>
              <w:jc w:val="left"/>
              <w:rPr>
                <w:b/>
                <w:lang w:val="fr-CA"/>
              </w:rPr>
            </w:pPr>
          </w:p>
        </w:tc>
        <w:tc>
          <w:tcPr>
            <w:tcW w:w="1870" w:type="dxa"/>
          </w:tcPr>
          <w:p w14:paraId="16CE49D2" w14:textId="77777777" w:rsidR="00266D24" w:rsidRDefault="00266D24" w:rsidP="00C53213">
            <w:pPr>
              <w:jc w:val="left"/>
              <w:rPr>
                <w:b/>
                <w:lang w:val="fr-CA"/>
              </w:rPr>
            </w:pPr>
          </w:p>
        </w:tc>
      </w:tr>
    </w:tbl>
    <w:p w14:paraId="32D0483F" w14:textId="77777777" w:rsidR="00266D24" w:rsidRPr="002563C3" w:rsidRDefault="00266D24" w:rsidP="00266D24">
      <w:pPr>
        <w:jc w:val="left"/>
        <w:rPr>
          <w:b/>
          <w:lang w:val="fr-CA"/>
        </w:rPr>
      </w:pPr>
    </w:p>
    <w:p w14:paraId="17497A68" w14:textId="58CCA04B" w:rsidR="00441083" w:rsidRPr="0047639A" w:rsidRDefault="00441083" w:rsidP="0047639A">
      <w:pPr>
        <w:jc w:val="left"/>
        <w:rPr>
          <w:sz w:val="20"/>
          <w:lang w:val="fr-CA"/>
        </w:rPr>
      </w:pPr>
    </w:p>
    <w:sectPr w:rsidR="00441083" w:rsidRPr="0047639A" w:rsidSect="000C305E">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12C12" w14:textId="77777777" w:rsidR="004219A4" w:rsidRDefault="004219A4">
      <w:r>
        <w:separator/>
      </w:r>
    </w:p>
  </w:endnote>
  <w:endnote w:type="continuationSeparator" w:id="0">
    <w:p w14:paraId="14460C6D" w14:textId="77777777" w:rsidR="004219A4" w:rsidRDefault="00421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863D0" w14:textId="77777777" w:rsidR="00760407" w:rsidRDefault="0076040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349EC24" w14:textId="77777777" w:rsidR="00760407" w:rsidRDefault="0076040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5F50927" w14:textId="77777777" w:rsidR="00760407" w:rsidRDefault="00760407">
    <w:pPr>
      <w:pStyle w:val="Footer"/>
      <w:rPr>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98C9E" w14:textId="77777777" w:rsidR="004219A4" w:rsidRDefault="004219A4">
      <w:r>
        <w:separator/>
      </w:r>
    </w:p>
  </w:footnote>
  <w:footnote w:type="continuationSeparator" w:id="0">
    <w:p w14:paraId="2E4F9BF7" w14:textId="77777777" w:rsidR="004219A4" w:rsidRDefault="004219A4">
      <w:r>
        <w:continuationSeparator/>
      </w:r>
    </w:p>
  </w:footnote>
  <w:footnote w:id="1">
    <w:p w14:paraId="6AD3993A" w14:textId="3599BAE2" w:rsidR="003E3546" w:rsidRPr="003E3546" w:rsidRDefault="003E3546">
      <w:pPr>
        <w:pStyle w:val="FootnoteText"/>
        <w:rPr>
          <w:lang w:val="fr-CA"/>
        </w:rPr>
      </w:pPr>
      <w:r>
        <w:rPr>
          <w:rStyle w:val="FootnoteReference"/>
        </w:rPr>
        <w:footnoteRef/>
      </w:r>
      <w:r w:rsidRPr="00FD7A64">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/93/1</w:t>
      </w:r>
    </w:p>
  </w:footnote>
  <w:footnote w:id="2">
    <w:p w14:paraId="28C6E8F1" w14:textId="2B7F36BA" w:rsidR="002B352E" w:rsidRPr="002B352E" w:rsidRDefault="002B352E">
      <w:pPr>
        <w:pStyle w:val="FootnoteText"/>
        <w:rPr>
          <w:lang w:val="fr-CA"/>
        </w:rPr>
      </w:pPr>
      <w:r>
        <w:rPr>
          <w:rStyle w:val="FootnoteReference"/>
        </w:rPr>
        <w:footnoteRef/>
      </w:r>
      <w:r w:rsidRPr="002B352E">
        <w:rPr>
          <w:lang w:val="fr-CA"/>
        </w:rPr>
        <w:t xml:space="preserve"> </w:t>
      </w:r>
      <w:r w:rsidR="00F210DA">
        <w:rPr>
          <w:lang w:val="fr-CA"/>
        </w:rPr>
        <w:t>D’après</w:t>
      </w:r>
      <w:r>
        <w:rPr>
          <w:lang w:val="fr-CA"/>
        </w:rPr>
        <w:t xml:space="preserve"> la lettre du 7 août 2023</w:t>
      </w:r>
      <w:r w:rsidR="00F210DA">
        <w:rPr>
          <w:lang w:val="fr-CA"/>
        </w:rPr>
        <w:t>,</w:t>
      </w:r>
      <w:r>
        <w:rPr>
          <w:lang w:val="fr-CA"/>
        </w:rPr>
        <w:t xml:space="preserve"> adressée au Secrétariat par l’Institut national de l’environnement et du développement du Suriname.</w:t>
      </w:r>
    </w:p>
  </w:footnote>
  <w:footnote w:id="3">
    <w:p w14:paraId="4F7746D2" w14:textId="1FFBD189" w:rsidR="007D75E2" w:rsidRPr="007D75E2" w:rsidRDefault="007D75E2">
      <w:pPr>
        <w:pStyle w:val="FootnoteText"/>
        <w:rPr>
          <w:lang w:val="fr-CA"/>
        </w:rPr>
      </w:pPr>
      <w:r>
        <w:rPr>
          <w:rStyle w:val="FootnoteReference"/>
        </w:rPr>
        <w:footnoteRef/>
      </w:r>
      <w:r w:rsidRPr="002D28C8">
        <w:rPr>
          <w:lang w:val="fr-CA"/>
        </w:rPr>
        <w:t xml:space="preserve"> </w:t>
      </w:r>
      <w:r>
        <w:rPr>
          <w:lang w:val="fr-CA"/>
        </w:rPr>
        <w:t>Décision 65/33</w:t>
      </w:r>
    </w:p>
  </w:footnote>
  <w:footnote w:id="4">
    <w:p w14:paraId="50B973C3" w14:textId="60CEB98D" w:rsidR="002D28C8" w:rsidRPr="002D28C8" w:rsidRDefault="002D28C8">
      <w:pPr>
        <w:pStyle w:val="FootnoteText"/>
        <w:rPr>
          <w:lang w:val="fr-CA"/>
        </w:rPr>
      </w:pPr>
      <w:r>
        <w:rPr>
          <w:rStyle w:val="FootnoteReference"/>
        </w:rPr>
        <w:footnoteRef/>
      </w:r>
      <w:r w:rsidRPr="002D28C8">
        <w:rPr>
          <w:lang w:val="fr-CA"/>
        </w:rPr>
        <w:t xml:space="preserve"> </w:t>
      </w:r>
      <w:r>
        <w:rPr>
          <w:lang w:val="fr-CA"/>
        </w:rPr>
        <w:t>Décision 92/32(b)</w:t>
      </w:r>
    </w:p>
  </w:footnote>
  <w:footnote w:id="5">
    <w:p w14:paraId="47416612" w14:textId="63A72DD6" w:rsidR="008B702D" w:rsidRPr="008B702D" w:rsidRDefault="008B702D">
      <w:pPr>
        <w:pStyle w:val="FootnoteText"/>
        <w:rPr>
          <w:lang w:val="fr-CA"/>
        </w:rPr>
      </w:pPr>
      <w:r>
        <w:rPr>
          <w:rStyle w:val="FootnoteReference"/>
        </w:rPr>
        <w:footnoteRef/>
      </w:r>
      <w:r w:rsidRPr="008B702D">
        <w:rPr>
          <w:lang w:val="fr-CA"/>
        </w:rPr>
        <w:t xml:space="preserve"> </w:t>
      </w:r>
      <w:r w:rsidR="00A85D4F">
        <w:rPr>
          <w:lang w:val="fr-CA"/>
        </w:rPr>
        <w:t xml:space="preserve">La consommation de HCFC peut dépasser zéro </w:t>
      </w:r>
      <w:r>
        <w:rPr>
          <w:lang w:val="fr-CA"/>
        </w:rPr>
        <w:t xml:space="preserve">au cours de l’une quelconque de ces années </w:t>
      </w:r>
      <w:r w:rsidR="00A85D4F">
        <w:rPr>
          <w:lang w:val="fr-CA"/>
        </w:rPr>
        <w:t>tant que la somme de ses niveaux calculés de consommation au cours de la période de dix ans, allant du 1</w:t>
      </w:r>
      <w:r w:rsidR="00A85D4F" w:rsidRPr="00A85D4F">
        <w:rPr>
          <w:vertAlign w:val="superscript"/>
          <w:lang w:val="fr-CA"/>
        </w:rPr>
        <w:t>er</w:t>
      </w:r>
      <w:r w:rsidR="00A85D4F">
        <w:rPr>
          <w:lang w:val="fr-CA"/>
        </w:rPr>
        <w:t xml:space="preserve"> janvier 2030 au 1</w:t>
      </w:r>
      <w:r w:rsidR="00A85D4F" w:rsidRPr="00A85D4F">
        <w:rPr>
          <w:vertAlign w:val="superscript"/>
          <w:lang w:val="fr-CA"/>
        </w:rPr>
        <w:t>er</w:t>
      </w:r>
      <w:r w:rsidR="00A85D4F">
        <w:rPr>
          <w:lang w:val="fr-CA"/>
        </w:rPr>
        <w:t xml:space="preserve"> janvier 2040, divisée par dix, ne </w:t>
      </w:r>
      <w:r>
        <w:rPr>
          <w:lang w:val="fr-CA"/>
        </w:rPr>
        <w:t>dépasse</w:t>
      </w:r>
      <w:r w:rsidR="00A85D4F">
        <w:rPr>
          <w:lang w:val="fr-CA"/>
        </w:rPr>
        <w:t xml:space="preserve"> pas 2,5 pou</w:t>
      </w:r>
      <w:r>
        <w:rPr>
          <w:lang w:val="fr-CA"/>
        </w:rPr>
        <w:t>r</w:t>
      </w:r>
      <w:r w:rsidR="00A85D4F">
        <w:rPr>
          <w:lang w:val="fr-CA"/>
        </w:rPr>
        <w:t xml:space="preserve"> cent de la valeur de référence pour les HCFC.</w:t>
      </w:r>
    </w:p>
  </w:footnote>
  <w:footnote w:id="6">
    <w:p w14:paraId="39677468" w14:textId="31CF5FFB" w:rsidR="00615829" w:rsidRPr="00615829" w:rsidRDefault="00615829">
      <w:pPr>
        <w:pStyle w:val="FootnoteText"/>
        <w:rPr>
          <w:lang w:val="fr-CA"/>
        </w:rPr>
      </w:pPr>
      <w:r>
        <w:rPr>
          <w:rStyle w:val="FootnoteReference"/>
        </w:rPr>
        <w:footnoteRef/>
      </w:r>
      <w:r w:rsidRPr="00615829">
        <w:rPr>
          <w:lang w:val="fr-CA"/>
        </w:rPr>
        <w:t xml:space="preserve"> </w:t>
      </w:r>
      <w:r>
        <w:rPr>
          <w:lang w:val="fr-CA"/>
        </w:rPr>
        <w:t>Les outils et équipements incluent des jauges de collecteur</w:t>
      </w:r>
      <w:r w:rsidR="007A3284">
        <w:rPr>
          <w:lang w:val="fr-CA"/>
        </w:rPr>
        <w:t xml:space="preserve">, des unités de récupération portatives, des gants de sécurité et </w:t>
      </w:r>
      <w:r w:rsidR="00D739D4">
        <w:rPr>
          <w:lang w:val="fr-CA"/>
        </w:rPr>
        <w:t>autres</w:t>
      </w:r>
      <w:r w:rsidR="007A3284">
        <w:rPr>
          <w:lang w:val="fr-CA"/>
        </w:rPr>
        <w:t xml:space="preserve"> outils d’entretien.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1569FE03" w:rsidR="00441083" w:rsidRDefault="00000000">
    <w:r>
      <w:fldChar w:fldCharType="begin"/>
    </w:r>
    <w:r>
      <w:instrText xml:space="preserve"> DOCPROPERTY "Document number"  \* MERGEFORMAT </w:instrText>
    </w:r>
    <w:r>
      <w:fldChar w:fldCharType="separate"/>
    </w:r>
    <w:r w:rsidR="007B7A36">
      <w:t xml:space="preserve">UNEP/OzL.Pro/ExCom/93/88  </w:t>
    </w:r>
    <w:r>
      <w:fldChar w:fldCharType="end"/>
    </w:r>
  </w:p>
  <w:p w14:paraId="30D2253C" w14:textId="77777777"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4F5DBFAD" w:rsidR="00441083" w:rsidRDefault="00000000">
    <w:pPr>
      <w:jc w:val="right"/>
    </w:pPr>
    <w:fldSimple w:instr=" DOCPROPERTY &quot;Document number&quot;  \* MERGEFORMAT ">
      <w:r w:rsidR="007B7A36">
        <w:t xml:space="preserve">UNEP/OzL.Pro/ExCom/93/88  </w:t>
      </w:r>
    </w:fldSimple>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B7438" w14:textId="16C0701C" w:rsidR="009C4A2E" w:rsidRPr="00BB6BDF" w:rsidRDefault="009C4A2E" w:rsidP="009C4A2E">
    <w:pPr>
      <w:pStyle w:val="Heade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6094" w14:textId="1B7C3347" w:rsidR="00A425C7" w:rsidRDefault="00000000" w:rsidP="00760407">
    <w:pPr>
      <w:jc w:val="left"/>
    </w:pPr>
    <w:r>
      <w:fldChar w:fldCharType="begin"/>
    </w:r>
    <w:r>
      <w:instrText xml:space="preserve"> DOCPROPERTY "Document number"  \* MERGEFORMAT </w:instrText>
    </w:r>
    <w:r>
      <w:fldChar w:fldCharType="separate"/>
    </w:r>
    <w:r w:rsidR="007B7A36">
      <w:t>UNEP/</w:t>
    </w:r>
    <w:proofErr w:type="spellStart"/>
    <w:r w:rsidR="007B7A36">
      <w:t>OzL.Pro</w:t>
    </w:r>
    <w:proofErr w:type="spellEnd"/>
    <w:r w:rsidR="007B7A36">
      <w:t>/ExCom/93/</w:t>
    </w:r>
    <w:r w:rsidR="003C38E6">
      <w:t xml:space="preserve">88  </w:t>
    </w:r>
    <w:r>
      <w:fldChar w:fldCharType="end"/>
    </w:r>
  </w:p>
  <w:p w14:paraId="4E69FB4E" w14:textId="77777777" w:rsidR="00A425C7" w:rsidRDefault="00A425C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2E151" w14:textId="41F46B98" w:rsidR="00A425C7" w:rsidRDefault="00AB414E" w:rsidP="00760407">
    <w:pPr>
      <w:jc w:val="right"/>
    </w:pPr>
    <w:r>
      <w:fldChar w:fldCharType="begin"/>
    </w:r>
    <w:r>
      <w:instrText xml:space="preserve"> DOCPROPERTY "Document number"  \* MERGEFORMAT </w:instrText>
    </w:r>
    <w:r>
      <w:fldChar w:fldCharType="separate"/>
    </w:r>
    <w:r w:rsidR="007B7A36">
      <w:t>UNEP/</w:t>
    </w:r>
    <w:proofErr w:type="spellStart"/>
    <w:r w:rsidR="007B7A36">
      <w:t>OzL.Pro</w:t>
    </w:r>
    <w:proofErr w:type="spellEnd"/>
    <w:r w:rsidR="007B7A36">
      <w:t>/ExCom/93/</w:t>
    </w:r>
    <w:r w:rsidR="002566A6">
      <w:t xml:space="preserve">88  </w:t>
    </w:r>
    <w:r>
      <w:fldChar w:fldCharType="end"/>
    </w:r>
  </w:p>
  <w:p w14:paraId="1F9ACD86" w14:textId="14C92DE9" w:rsidR="00A425C7" w:rsidRDefault="00981785" w:rsidP="00981785">
    <w:pPr>
      <w:jc w:val="right"/>
    </w:pPr>
    <w:r>
      <w:t>Annexe I</w:t>
    </w:r>
  </w:p>
  <w:p w14:paraId="10CB5324" w14:textId="77777777" w:rsidR="00A425C7" w:rsidRDefault="00A425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405AC" w14:textId="77777777" w:rsidR="00A425C7" w:rsidRPr="00BB6BDF" w:rsidRDefault="00A425C7" w:rsidP="009C4A2E">
    <w:pPr>
      <w:pStyle w:val="Header"/>
      <w:jc w:val="right"/>
      <w:rPr>
        <w:lang w:val="en-CA"/>
      </w:rPr>
    </w:pPr>
    <w:r w:rsidRPr="00BB6BDF">
      <w:rPr>
        <w:lang w:val="en-CA"/>
      </w:rPr>
      <w:t>UNEP/OzL.Pro/ExCom/93/88</w:t>
    </w:r>
  </w:p>
  <w:p w14:paraId="1E6A7359" w14:textId="77777777" w:rsidR="00A425C7" w:rsidRPr="00BB6BDF" w:rsidRDefault="00A425C7" w:rsidP="009C4A2E">
    <w:pPr>
      <w:pStyle w:val="Header"/>
      <w:jc w:val="right"/>
      <w:rPr>
        <w:lang w:val="en-CA"/>
      </w:rPr>
    </w:pPr>
    <w:r w:rsidRPr="00BB6BDF">
      <w:rPr>
        <w:lang w:val="en-CA"/>
      </w:rPr>
      <w:t>Annexe 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A9B" w14:textId="6BD20359" w:rsidR="00441083" w:rsidRDefault="00000000">
    <w:pPr>
      <w:jc w:val="right"/>
    </w:pPr>
    <w:r>
      <w:fldChar w:fldCharType="begin"/>
    </w:r>
    <w:r>
      <w:instrText xml:space="preserve"> DOCPROPERTY "Document number"  \* MERGEFORMAT </w:instrText>
    </w:r>
    <w:r>
      <w:fldChar w:fldCharType="separate"/>
    </w:r>
    <w:r w:rsidR="007B7A36">
      <w:t>UNEP/</w:t>
    </w:r>
    <w:proofErr w:type="spellStart"/>
    <w:r w:rsidR="007B7A36">
      <w:t>OzL.Pro</w:t>
    </w:r>
    <w:proofErr w:type="spellEnd"/>
    <w:r w:rsidR="007B7A36">
      <w:t>/ExCom/93/</w:t>
    </w:r>
    <w:r w:rsidR="00635DCD">
      <w:t xml:space="preserve">88  </w:t>
    </w:r>
    <w:r>
      <w:fldChar w:fldCharType="end"/>
    </w:r>
  </w:p>
  <w:p w14:paraId="3495ABB0" w14:textId="77777777" w:rsidR="00441083" w:rsidRDefault="00B55AA4">
    <w:pPr>
      <w:jc w:val="right"/>
    </w:pPr>
    <w:r>
      <w:t>Annexe I</w:t>
    </w:r>
  </w:p>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80B4A42"/>
    <w:multiLevelType w:val="hybridMultilevel"/>
    <w:tmpl w:val="58A65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81A7ABC"/>
    <w:multiLevelType w:val="hybridMultilevel"/>
    <w:tmpl w:val="13E0E776"/>
    <w:lvl w:ilvl="0" w:tplc="45901ABC">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8" w15:restartNumberingAfterBreak="0">
    <w:nsid w:val="3E8111DA"/>
    <w:multiLevelType w:val="hybridMultilevel"/>
    <w:tmpl w:val="2902751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0D4EB7"/>
    <w:multiLevelType w:val="hybridMultilevel"/>
    <w:tmpl w:val="AB9E7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743602"/>
    <w:multiLevelType w:val="hybridMultilevel"/>
    <w:tmpl w:val="CF464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813184"/>
    <w:multiLevelType w:val="hybridMultilevel"/>
    <w:tmpl w:val="FDF40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D273D5"/>
    <w:multiLevelType w:val="hybridMultilevel"/>
    <w:tmpl w:val="7EF4D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134246"/>
    <w:multiLevelType w:val="hybridMultilevel"/>
    <w:tmpl w:val="A81A8F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5"/>
  </w:num>
  <w:num w:numId="17" w16cid:durableId="335306916">
    <w:abstractNumId w:val="19"/>
  </w:num>
  <w:num w:numId="18" w16cid:durableId="2138986923">
    <w:abstractNumId w:val="21"/>
  </w:num>
  <w:num w:numId="19" w16cid:durableId="1656908234">
    <w:abstractNumId w:val="25"/>
  </w:num>
  <w:num w:numId="20" w16cid:durableId="364864071">
    <w:abstractNumId w:val="16"/>
  </w:num>
  <w:num w:numId="21" w16cid:durableId="965038582">
    <w:abstractNumId w:val="11"/>
  </w:num>
  <w:num w:numId="22" w16cid:durableId="2050958227">
    <w:abstractNumId w:val="14"/>
  </w:num>
  <w:num w:numId="23" w16cid:durableId="1543594111">
    <w:abstractNumId w:val="18"/>
  </w:num>
  <w:num w:numId="24" w16cid:durableId="663819577">
    <w:abstractNumId w:val="22"/>
  </w:num>
  <w:num w:numId="25" w16cid:durableId="202376614">
    <w:abstractNumId w:val="20"/>
  </w:num>
  <w:num w:numId="26" w16cid:durableId="1695107989">
    <w:abstractNumId w:val="26"/>
  </w:num>
  <w:num w:numId="27" w16cid:durableId="1153985590">
    <w:abstractNumId w:val="12"/>
  </w:num>
  <w:num w:numId="28" w16cid:durableId="467213656">
    <w:abstractNumId w:val="23"/>
  </w:num>
  <w:num w:numId="29" w16cid:durableId="1464075903">
    <w:abstractNumId w:val="17"/>
  </w:num>
  <w:num w:numId="30" w16cid:durableId="10704687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959110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7605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29608592">
    <w:abstractNumId w:val="13"/>
  </w:num>
  <w:num w:numId="34" w16cid:durableId="1400900396">
    <w:abstractNumId w:val="10"/>
    <w:lvlOverride w:ilvl="0">
      <w:startOverride w:val="1"/>
    </w:lvlOverride>
    <w:lvlOverride w:ilvl="1">
      <w:startOverride w:val="2"/>
    </w:lvlOverride>
  </w:num>
  <w:num w:numId="35" w16cid:durableId="1625118650">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5110A"/>
    <w:rsid w:val="000617CB"/>
    <w:rsid w:val="00064811"/>
    <w:rsid w:val="0006633B"/>
    <w:rsid w:val="00094916"/>
    <w:rsid w:val="000A361E"/>
    <w:rsid w:val="000C305E"/>
    <w:rsid w:val="000F42F2"/>
    <w:rsid w:val="000F6C8E"/>
    <w:rsid w:val="00115C7F"/>
    <w:rsid w:val="00131419"/>
    <w:rsid w:val="0015131C"/>
    <w:rsid w:val="00177D11"/>
    <w:rsid w:val="001A7720"/>
    <w:rsid w:val="001B6E39"/>
    <w:rsid w:val="001B7045"/>
    <w:rsid w:val="001C358B"/>
    <w:rsid w:val="001C3D0C"/>
    <w:rsid w:val="001D4CE7"/>
    <w:rsid w:val="001E16EC"/>
    <w:rsid w:val="002566A6"/>
    <w:rsid w:val="00260E6E"/>
    <w:rsid w:val="002640E9"/>
    <w:rsid w:val="00265AF0"/>
    <w:rsid w:val="00266D24"/>
    <w:rsid w:val="002B352E"/>
    <w:rsid w:val="002C06D4"/>
    <w:rsid w:val="002D28C8"/>
    <w:rsid w:val="002D3BB8"/>
    <w:rsid w:val="002E3E98"/>
    <w:rsid w:val="002F0B57"/>
    <w:rsid w:val="002F2F74"/>
    <w:rsid w:val="002F44EB"/>
    <w:rsid w:val="003029F8"/>
    <w:rsid w:val="00331A92"/>
    <w:rsid w:val="003606D9"/>
    <w:rsid w:val="003836A0"/>
    <w:rsid w:val="003A0CA4"/>
    <w:rsid w:val="003A4197"/>
    <w:rsid w:val="003C38E6"/>
    <w:rsid w:val="003E3546"/>
    <w:rsid w:val="00403CB1"/>
    <w:rsid w:val="00403EDF"/>
    <w:rsid w:val="004048CE"/>
    <w:rsid w:val="004219A4"/>
    <w:rsid w:val="00441083"/>
    <w:rsid w:val="00444619"/>
    <w:rsid w:val="0047639A"/>
    <w:rsid w:val="00481676"/>
    <w:rsid w:val="00482D12"/>
    <w:rsid w:val="004952A8"/>
    <w:rsid w:val="00496679"/>
    <w:rsid w:val="004B1B59"/>
    <w:rsid w:val="004B3C35"/>
    <w:rsid w:val="004B7D46"/>
    <w:rsid w:val="004C2C87"/>
    <w:rsid w:val="004E3A36"/>
    <w:rsid w:val="004F1130"/>
    <w:rsid w:val="00501A44"/>
    <w:rsid w:val="0052611C"/>
    <w:rsid w:val="00536F42"/>
    <w:rsid w:val="00536F5C"/>
    <w:rsid w:val="0055280B"/>
    <w:rsid w:val="005876AA"/>
    <w:rsid w:val="005A7F28"/>
    <w:rsid w:val="005B3CAD"/>
    <w:rsid w:val="005B4809"/>
    <w:rsid w:val="005C278F"/>
    <w:rsid w:val="005C6E85"/>
    <w:rsid w:val="005D0E5F"/>
    <w:rsid w:val="005E65AD"/>
    <w:rsid w:val="005F6E54"/>
    <w:rsid w:val="00605093"/>
    <w:rsid w:val="00605B1A"/>
    <w:rsid w:val="006133C0"/>
    <w:rsid w:val="00615829"/>
    <w:rsid w:val="00615C26"/>
    <w:rsid w:val="00625B53"/>
    <w:rsid w:val="00627D30"/>
    <w:rsid w:val="00635DCD"/>
    <w:rsid w:val="00647425"/>
    <w:rsid w:val="006560D1"/>
    <w:rsid w:val="00690DBE"/>
    <w:rsid w:val="00697E90"/>
    <w:rsid w:val="006A284D"/>
    <w:rsid w:val="006E435D"/>
    <w:rsid w:val="007034FA"/>
    <w:rsid w:val="00716AB0"/>
    <w:rsid w:val="00724A1E"/>
    <w:rsid w:val="007252C1"/>
    <w:rsid w:val="00751DB1"/>
    <w:rsid w:val="0075750B"/>
    <w:rsid w:val="00760407"/>
    <w:rsid w:val="00764575"/>
    <w:rsid w:val="00775FBB"/>
    <w:rsid w:val="007828E0"/>
    <w:rsid w:val="00792583"/>
    <w:rsid w:val="007A0DCE"/>
    <w:rsid w:val="007A3284"/>
    <w:rsid w:val="007B7A36"/>
    <w:rsid w:val="007D6ED2"/>
    <w:rsid w:val="007D75E2"/>
    <w:rsid w:val="007E2FF7"/>
    <w:rsid w:val="00823A6B"/>
    <w:rsid w:val="00843511"/>
    <w:rsid w:val="00847BDB"/>
    <w:rsid w:val="00847CAC"/>
    <w:rsid w:val="008816BA"/>
    <w:rsid w:val="00896ED6"/>
    <w:rsid w:val="008A6550"/>
    <w:rsid w:val="008B2596"/>
    <w:rsid w:val="008B702D"/>
    <w:rsid w:val="008E0B5B"/>
    <w:rsid w:val="008E770E"/>
    <w:rsid w:val="008F19B3"/>
    <w:rsid w:val="0091161A"/>
    <w:rsid w:val="00931459"/>
    <w:rsid w:val="00953719"/>
    <w:rsid w:val="00956C5C"/>
    <w:rsid w:val="00962D9E"/>
    <w:rsid w:val="00972E99"/>
    <w:rsid w:val="00981785"/>
    <w:rsid w:val="00982AD4"/>
    <w:rsid w:val="009837E7"/>
    <w:rsid w:val="009870BF"/>
    <w:rsid w:val="00992B97"/>
    <w:rsid w:val="00994C57"/>
    <w:rsid w:val="009A5180"/>
    <w:rsid w:val="009C4A2E"/>
    <w:rsid w:val="009F6617"/>
    <w:rsid w:val="009F709E"/>
    <w:rsid w:val="00A05E2A"/>
    <w:rsid w:val="00A16C08"/>
    <w:rsid w:val="00A30364"/>
    <w:rsid w:val="00A3195F"/>
    <w:rsid w:val="00A425C7"/>
    <w:rsid w:val="00A56AF1"/>
    <w:rsid w:val="00A85D4F"/>
    <w:rsid w:val="00A94B38"/>
    <w:rsid w:val="00A9699B"/>
    <w:rsid w:val="00A97E14"/>
    <w:rsid w:val="00AA455B"/>
    <w:rsid w:val="00AA6394"/>
    <w:rsid w:val="00AB414E"/>
    <w:rsid w:val="00AB41B3"/>
    <w:rsid w:val="00AB4609"/>
    <w:rsid w:val="00AC013C"/>
    <w:rsid w:val="00AE63D8"/>
    <w:rsid w:val="00AF4188"/>
    <w:rsid w:val="00B020AD"/>
    <w:rsid w:val="00B2138F"/>
    <w:rsid w:val="00B55AA4"/>
    <w:rsid w:val="00B80CF6"/>
    <w:rsid w:val="00B811F2"/>
    <w:rsid w:val="00BB6BDF"/>
    <w:rsid w:val="00BC2645"/>
    <w:rsid w:val="00BC3C7D"/>
    <w:rsid w:val="00BD4C80"/>
    <w:rsid w:val="00C004D8"/>
    <w:rsid w:val="00C16E3F"/>
    <w:rsid w:val="00C34C3E"/>
    <w:rsid w:val="00C4050D"/>
    <w:rsid w:val="00C434E8"/>
    <w:rsid w:val="00C6443E"/>
    <w:rsid w:val="00C93F09"/>
    <w:rsid w:val="00C9547D"/>
    <w:rsid w:val="00CA6AEA"/>
    <w:rsid w:val="00CA749E"/>
    <w:rsid w:val="00CC2B33"/>
    <w:rsid w:val="00CC5881"/>
    <w:rsid w:val="00CC707E"/>
    <w:rsid w:val="00CF515A"/>
    <w:rsid w:val="00D3408E"/>
    <w:rsid w:val="00D53A28"/>
    <w:rsid w:val="00D72149"/>
    <w:rsid w:val="00D739D4"/>
    <w:rsid w:val="00D7654A"/>
    <w:rsid w:val="00D810B5"/>
    <w:rsid w:val="00DB2922"/>
    <w:rsid w:val="00DB4E64"/>
    <w:rsid w:val="00DD3433"/>
    <w:rsid w:val="00DD4B64"/>
    <w:rsid w:val="00E2190B"/>
    <w:rsid w:val="00E348C6"/>
    <w:rsid w:val="00E448CD"/>
    <w:rsid w:val="00E46B81"/>
    <w:rsid w:val="00E54871"/>
    <w:rsid w:val="00E60D9C"/>
    <w:rsid w:val="00E65D80"/>
    <w:rsid w:val="00E70FF6"/>
    <w:rsid w:val="00E81E58"/>
    <w:rsid w:val="00E83EA8"/>
    <w:rsid w:val="00EB2067"/>
    <w:rsid w:val="00EC43AA"/>
    <w:rsid w:val="00ED626D"/>
    <w:rsid w:val="00F124FA"/>
    <w:rsid w:val="00F13EB1"/>
    <w:rsid w:val="00F143BC"/>
    <w:rsid w:val="00F210DA"/>
    <w:rsid w:val="00F218B0"/>
    <w:rsid w:val="00F30395"/>
    <w:rsid w:val="00F3303B"/>
    <w:rsid w:val="00F33C22"/>
    <w:rsid w:val="00F37A42"/>
    <w:rsid w:val="00F44E51"/>
    <w:rsid w:val="00F557F5"/>
    <w:rsid w:val="00F70E70"/>
    <w:rsid w:val="00FA2CAC"/>
    <w:rsid w:val="00FA3C6B"/>
    <w:rsid w:val="00FC0D87"/>
    <w:rsid w:val="00FC189E"/>
    <w:rsid w:val="00FC5578"/>
    <w:rsid w:val="00FD22FE"/>
    <w:rsid w:val="00FD7A64"/>
    <w:rsid w:val="00FE431D"/>
    <w:rsid w:val="00FF3798"/>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C06D4"/>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99"/>
    <w:qFormat/>
    <w:rsid w:val="003E3546"/>
    <w:pPr>
      <w:ind w:left="720"/>
      <w:contextualSpacing/>
    </w:pPr>
  </w:style>
  <w:style w:type="table" w:customStyle="1" w:styleId="TableGrid10">
    <w:name w:val="Table Grid1"/>
    <w:basedOn w:val="TableNormal"/>
    <w:next w:val="TableGrid"/>
    <w:uiPriority w:val="59"/>
    <w:rsid w:val="00A05E2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99"/>
    <w:qFormat/>
    <w:locked/>
    <w:rsid w:val="00266D2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10E6E951-6E87-47DC-8EDA-D368B0DB044B}"/>
</file>

<file path=docProps/app.xml><?xml version="1.0" encoding="utf-8"?>
<Properties xmlns="http://schemas.openxmlformats.org/officeDocument/2006/extended-properties" xmlns:vt="http://schemas.openxmlformats.org/officeDocument/2006/docPropsVTypes">
  <Template>F93-Template</Template>
  <TotalTime>10</TotalTime>
  <Pages>20</Pages>
  <Words>8414</Words>
  <Characters>47963</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Suriname</dc:title>
  <dc:creator>HBE</dc:creator>
  <cp:lastModifiedBy>Sheng Huang</cp:lastModifiedBy>
  <cp:revision>4</cp:revision>
  <cp:lastPrinted>2023-11-06T14:02:00Z</cp:lastPrinted>
  <dcterms:created xsi:type="dcterms:W3CDTF">2023-11-06T18:05:00Z</dcterms:created>
  <dcterms:modified xsi:type="dcterms:W3CDTF">2023-11-06T18:36:00Z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0x010100FC0A9406422DA945B3E4366D6633D79A</vt:lpwstr>
  </property>
  <property fmtid="{D5CDD505-2E9C-101B-9397-08002B2CF9AE}" pid="5" name="Order">
    <vt:r8>147800</vt:r8>
  </property>
  <property fmtid="{D5CDD505-2E9C-101B-9397-08002B2CF9AE}" pid="7" name="lcf76f155ced4ddcb4097134ff3c332f">
    <vt:lpwstr/>
  </property>
</Properties>
</file>