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0B16DF3" w14:textId="77777777">
        <w:trPr>
          <w:trHeight w:val="720"/>
        </w:trPr>
        <w:tc>
          <w:tcPr>
            <w:tcW w:w="4410" w:type="dxa"/>
            <w:gridSpan w:val="2"/>
            <w:tcBorders>
              <w:bottom w:val="single" w:sz="18" w:space="0" w:color="auto"/>
            </w:tcBorders>
          </w:tcPr>
          <w:p w14:paraId="6AB4C85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47752D4"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8DB5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1D3E270"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36870DE5" wp14:editId="762CD1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3063590A" wp14:editId="6E5BACA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8A2B064" w14:textId="77777777" w:rsidR="007E5D09" w:rsidRDefault="00E1360E">
            <w:pPr>
              <w:spacing w:before="120"/>
              <w:jc w:val="left"/>
              <w:rPr>
                <w:lang w:val="en-US" w:bidi="ar-LB"/>
              </w:rPr>
            </w:pPr>
            <w:r>
              <w:rPr>
                <w:lang w:val="en-US" w:bidi="ar-LB"/>
              </w:rPr>
              <w:t>GENERAL</w:t>
            </w:r>
          </w:p>
          <w:p w14:paraId="6455ADAA" w14:textId="77777777" w:rsidR="007E5D09" w:rsidRDefault="007E5D09">
            <w:pPr>
              <w:spacing w:before="120"/>
              <w:jc w:val="left"/>
              <w:rPr>
                <w:lang w:val="en-US" w:bidi="ar-LB"/>
              </w:rPr>
            </w:pPr>
          </w:p>
          <w:p w14:paraId="45F43B95" w14:textId="181BF4AE" w:rsidR="007E5D09" w:rsidRDefault="00EA7A1B">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D4B31">
              <w:rPr>
                <w:lang w:bidi="ar-LB"/>
              </w:rPr>
              <w:t>UNEP/</w:t>
            </w:r>
            <w:proofErr w:type="spellStart"/>
            <w:r w:rsidR="001D4B31">
              <w:rPr>
                <w:lang w:bidi="ar-LB"/>
              </w:rPr>
              <w:t>OzL.Pro</w:t>
            </w:r>
            <w:proofErr w:type="spellEnd"/>
            <w:r w:rsidR="001D4B31">
              <w:rPr>
                <w:lang w:bidi="ar-LB"/>
              </w:rPr>
              <w:t>/ExCom/93/29</w:t>
            </w:r>
            <w:r>
              <w:rPr>
                <w:lang w:bidi="ar-LB"/>
              </w:rPr>
              <w:fldChar w:fldCharType="end"/>
            </w:r>
          </w:p>
          <w:p w14:paraId="459EA164" w14:textId="753968BC"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1D4B31">
              <w:rPr>
                <w:lang w:val="en-US" w:bidi="ar-LB"/>
              </w:rPr>
              <w:t>11</w:t>
            </w:r>
            <w:r w:rsidR="001D4B31" w:rsidRPr="001D4B31">
              <w:rPr>
                <w:lang w:bidi="ar-LB"/>
              </w:rPr>
              <w:t xml:space="preserve"> </w:t>
            </w:r>
            <w:r w:rsidR="001D4B31">
              <w:rPr>
                <w:lang w:val="en-US" w:bidi="ar-LB"/>
              </w:rPr>
              <w:t>November</w:t>
            </w:r>
            <w:r w:rsidR="001D4B31" w:rsidRPr="001D4B31">
              <w:rPr>
                <w:lang w:bidi="ar-LB"/>
              </w:rPr>
              <w:t xml:space="preserve"> 2023</w:t>
            </w:r>
            <w:r>
              <w:rPr>
                <w:lang w:bidi="ar-LB"/>
              </w:rPr>
              <w:fldChar w:fldCharType="end"/>
            </w:r>
          </w:p>
          <w:p w14:paraId="71A24022" w14:textId="77777777" w:rsidR="00662A73" w:rsidRDefault="00662A73">
            <w:pPr>
              <w:spacing w:before="120"/>
              <w:jc w:val="left"/>
              <w:rPr>
                <w:rtl/>
                <w:lang w:val="en-US" w:bidi="ar-LB"/>
              </w:rPr>
            </w:pPr>
          </w:p>
          <w:p w14:paraId="78834B23" w14:textId="77777777" w:rsidR="007E5D09" w:rsidRDefault="00E1360E">
            <w:pPr>
              <w:spacing w:before="120"/>
              <w:jc w:val="left"/>
              <w:rPr>
                <w:lang w:val="en-US" w:bidi="ar-LB"/>
              </w:rPr>
            </w:pPr>
            <w:r>
              <w:rPr>
                <w:lang w:val="en-US" w:bidi="ar-LB"/>
              </w:rPr>
              <w:t>ARABIC</w:t>
            </w:r>
          </w:p>
          <w:p w14:paraId="5FE68868"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A0BE004" w14:textId="77777777" w:rsidR="007E5D09" w:rsidRDefault="00E1360E"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249DB1F3" w14:textId="77777777" w:rsidR="007E5D09" w:rsidRDefault="00E1360E"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50C08F78" w14:textId="77777777" w:rsidR="007E5D09" w:rsidRDefault="00E1360E" w:rsidP="004C07B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064CC06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97E89D5" w14:textId="77777777" w:rsidR="007E5D09" w:rsidRDefault="007E5D09">
            <w:pPr>
              <w:rPr>
                <w:caps/>
                <w:lang w:val="en-US" w:bidi="ar-LB"/>
              </w:rPr>
            </w:pPr>
          </w:p>
          <w:p w14:paraId="167A9CBA" w14:textId="77777777" w:rsidR="007E5D09" w:rsidRDefault="007E5D09">
            <w:pPr>
              <w:rPr>
                <w:lang w:val="en-US" w:bidi="ar-LB"/>
              </w:rPr>
            </w:pPr>
          </w:p>
        </w:tc>
      </w:tr>
    </w:tbl>
    <w:p w14:paraId="11CE95D7" w14:textId="77777777" w:rsidR="007E5D09" w:rsidRDefault="007E5D09">
      <w:pPr>
        <w:pStyle w:val="Caption"/>
        <w:spacing w:line="200" w:lineRule="exact"/>
        <w:ind w:left="187" w:right="187" w:hanging="187"/>
        <w:jc w:val="both"/>
        <w:rPr>
          <w:rFonts w:cs="Akhbar MT"/>
          <w:b/>
          <w:bCs/>
          <w:sz w:val="28"/>
          <w:szCs w:val="28"/>
          <w:rtl/>
          <w:lang w:bidi="ar-LB"/>
        </w:rPr>
      </w:pPr>
    </w:p>
    <w:p w14:paraId="3D5710C7"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02B7A8F"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F0998BE" w14:textId="52C55A55"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و</w:t>
      </w:r>
      <w:r>
        <w:rPr>
          <w:sz w:val="28"/>
          <w:szCs w:val="28"/>
          <w:rtl/>
          <w:lang w:val="en-US" w:eastAsia="en-CA" w:bidi="ar-LB"/>
        </w:rPr>
        <w:t>التسع</w:t>
      </w:r>
      <w:r w:rsidR="007C6EF9">
        <w:rPr>
          <w:sz w:val="28"/>
          <w:szCs w:val="28"/>
          <w:rtl/>
          <w:lang w:val="en-US" w:eastAsia="en-CA" w:bidi="ar-LB"/>
        </w:rPr>
        <w:t xml:space="preserve">ــــون </w:t>
      </w:r>
    </w:p>
    <w:p w14:paraId="1E356DDE" w14:textId="78274C3D" w:rsidR="00702662" w:rsidRDefault="00702662" w:rsidP="00702662">
      <w:pPr>
        <w:pStyle w:val="0Heading0"/>
        <w:bidi/>
        <w:ind w:left="4"/>
        <w:rPr>
          <w:rFonts w:asciiTheme="majorBidi" w:hAnsiTheme="majorBidi" w:cstheme="majorBidi"/>
          <w:sz w:val="28"/>
          <w:szCs w:val="28"/>
          <w:lang w:bidi="ar-LB"/>
        </w:rPr>
      </w:pPr>
      <w:r w:rsidRPr="004C07BE">
        <w:rPr>
          <w:sz w:val="28"/>
          <w:szCs w:val="28"/>
          <w:rtl/>
          <w:lang w:bidi="ar-LB"/>
        </w:rPr>
        <w:t xml:space="preserve">مونتريال، </w:t>
      </w:r>
      <w:r w:rsidR="008E2901" w:rsidRPr="004C07BE">
        <w:rPr>
          <w:sz w:val="28"/>
          <w:szCs w:val="28"/>
          <w:rtl/>
          <w:lang w:bidi="ar-LB"/>
        </w:rPr>
        <w:t>15</w:t>
      </w:r>
      <w:r w:rsidR="00D006A9" w:rsidRPr="004C07BE">
        <w:rPr>
          <w:sz w:val="28"/>
          <w:szCs w:val="28"/>
          <w:rtl/>
          <w:lang w:bidi="ar-LB"/>
        </w:rPr>
        <w:t xml:space="preserve"> </w:t>
      </w:r>
      <w:r w:rsidR="0053096E" w:rsidRPr="004C07BE">
        <w:rPr>
          <w:sz w:val="28"/>
          <w:szCs w:val="28"/>
          <w:rtl/>
          <w:lang w:bidi="ar-LB"/>
        </w:rPr>
        <w:t xml:space="preserve">- </w:t>
      </w:r>
      <w:r w:rsidR="008E2901" w:rsidRPr="004C07BE">
        <w:rPr>
          <w:sz w:val="28"/>
          <w:szCs w:val="28"/>
          <w:rtl/>
          <w:lang w:bidi="ar-LB"/>
        </w:rPr>
        <w:t>19</w:t>
      </w:r>
      <w:r w:rsidRPr="004C07BE">
        <w:rPr>
          <w:sz w:val="28"/>
          <w:szCs w:val="28"/>
          <w:rtl/>
          <w:lang w:bidi="ar-LB"/>
        </w:rPr>
        <w:t xml:space="preserve"> </w:t>
      </w:r>
      <w:r w:rsidR="008E2901" w:rsidRPr="004C07BE">
        <w:rPr>
          <w:sz w:val="28"/>
          <w:szCs w:val="28"/>
          <w:rtl/>
          <w:lang w:bidi="ar-LB"/>
        </w:rPr>
        <w:t>ديسمبر</w:t>
      </w:r>
      <w:r w:rsidR="00416AD7" w:rsidRPr="004C07BE">
        <w:rPr>
          <w:sz w:val="28"/>
          <w:szCs w:val="28"/>
          <w:rtl/>
          <w:lang w:bidi="ar-LB"/>
        </w:rPr>
        <w:t xml:space="preserve"> </w:t>
      </w:r>
      <w:bookmarkStart w:id="0" w:name="_Hlk128756171"/>
      <w:r w:rsidR="00416AD7" w:rsidRPr="004C07BE">
        <w:rPr>
          <w:sz w:val="28"/>
          <w:szCs w:val="28"/>
          <w:lang w:val="en-CA" w:bidi="ar-LB"/>
        </w:rPr>
        <w:t>/</w:t>
      </w:r>
      <w:bookmarkEnd w:id="0"/>
      <w:r w:rsidRPr="004C07BE">
        <w:rPr>
          <w:sz w:val="28"/>
          <w:szCs w:val="28"/>
          <w:rtl/>
          <w:lang w:bidi="ar-LB"/>
        </w:rPr>
        <w:t xml:space="preserve"> </w:t>
      </w:r>
      <w:r w:rsidR="008E2901" w:rsidRPr="004C07BE">
        <w:rPr>
          <w:sz w:val="28"/>
          <w:szCs w:val="28"/>
          <w:rtl/>
          <w:lang w:bidi="ar-LB"/>
        </w:rPr>
        <w:t>كانون الأول</w:t>
      </w:r>
      <w:r w:rsidR="00416AD7" w:rsidRPr="004C07BE">
        <w:rPr>
          <w:sz w:val="28"/>
          <w:szCs w:val="28"/>
          <w:rtl/>
          <w:lang w:bidi="ar-LB"/>
        </w:rPr>
        <w:t xml:space="preserve"> </w:t>
      </w:r>
      <w:r w:rsidRPr="004C07BE">
        <w:rPr>
          <w:rFonts w:asciiTheme="majorBidi" w:hAnsiTheme="majorBidi" w:cstheme="majorBidi"/>
          <w:sz w:val="28"/>
          <w:szCs w:val="28"/>
          <w:rtl/>
          <w:lang w:bidi="ar-LB"/>
        </w:rPr>
        <w:t>202</w:t>
      </w:r>
      <w:r w:rsidR="00D006A9" w:rsidRPr="004C07BE">
        <w:rPr>
          <w:rFonts w:asciiTheme="majorBidi" w:hAnsiTheme="majorBidi" w:cstheme="majorBidi"/>
          <w:sz w:val="28"/>
          <w:szCs w:val="28"/>
          <w:rtl/>
          <w:lang w:bidi="ar-LB"/>
        </w:rPr>
        <w:t>3</w:t>
      </w:r>
    </w:p>
    <w:p w14:paraId="6C7EA3A0" w14:textId="563438B6" w:rsidR="004C07BE" w:rsidRPr="004C07BE" w:rsidRDefault="004C07BE" w:rsidP="004C07BE">
      <w:pPr>
        <w:pStyle w:val="0Heading0"/>
        <w:bidi/>
        <w:rPr>
          <w:rFonts w:asciiTheme="majorBidi" w:hAnsiTheme="majorBidi" w:cstheme="majorBidi"/>
          <w:sz w:val="28"/>
          <w:szCs w:val="28"/>
          <w:rtl/>
          <w:lang w:bidi="ar-LB"/>
        </w:rPr>
      </w:pPr>
      <w:r>
        <w:rPr>
          <w:rFonts w:asciiTheme="majorBidi" w:hAnsiTheme="majorBidi" w:cstheme="majorBidi"/>
          <w:sz w:val="28"/>
          <w:szCs w:val="28"/>
          <w:rtl/>
          <w:lang w:bidi="ar-LB"/>
        </w:rPr>
        <w:t>البند 8(د)(4) من جدول الأعمال</w:t>
      </w:r>
      <w:r w:rsidR="00426F15">
        <w:rPr>
          <w:rFonts w:asciiTheme="majorBidi" w:hAnsiTheme="majorBidi" w:cstheme="majorBidi"/>
          <w:sz w:val="28"/>
          <w:szCs w:val="28"/>
          <w:rtl/>
          <w:lang w:bidi="ar-LB"/>
        </w:rPr>
        <w:t xml:space="preserve"> المؤقت</w:t>
      </w:r>
      <w:r w:rsidR="00830664">
        <w:rPr>
          <w:rStyle w:val="FootnoteReference"/>
          <w:rFonts w:asciiTheme="majorBidi" w:hAnsiTheme="majorBidi" w:cstheme="majorBidi"/>
          <w:sz w:val="28"/>
          <w:szCs w:val="28"/>
          <w:rtl/>
          <w:lang w:bidi="ar-LB"/>
        </w:rPr>
        <w:footnoteReference w:id="1"/>
      </w:r>
    </w:p>
    <w:p w14:paraId="4CD4A9B5" w14:textId="77777777" w:rsidR="007E5D09" w:rsidRDefault="007E5D09">
      <w:pPr>
        <w:pStyle w:val="Heading2"/>
        <w:numPr>
          <w:ilvl w:val="0"/>
          <w:numId w:val="0"/>
        </w:numPr>
        <w:ind w:left="4"/>
        <w:rPr>
          <w:rtl/>
          <w:lang w:val="en-CA" w:bidi="ar-LB"/>
        </w:rPr>
      </w:pPr>
    </w:p>
    <w:p w14:paraId="5FA68E61" w14:textId="35B61528" w:rsidR="004C07BE" w:rsidRPr="001D4B31" w:rsidRDefault="004C07BE" w:rsidP="002A702E">
      <w:pPr>
        <w:pStyle w:val="0Heading0"/>
        <w:bidi/>
        <w:spacing w:before="240" w:after="240" w:line="400" w:lineRule="exact"/>
        <w:ind w:left="6"/>
        <w:jc w:val="center"/>
        <w:rPr>
          <w:rFonts w:asciiTheme="majorBidi" w:hAnsiTheme="majorBidi" w:cstheme="majorBidi"/>
          <w:b/>
          <w:bCs/>
          <w:sz w:val="32"/>
          <w:szCs w:val="32"/>
          <w:rtl/>
          <w:lang w:bidi="ar-LB"/>
        </w:rPr>
      </w:pPr>
      <w:r w:rsidRPr="001D4B31">
        <w:rPr>
          <w:rFonts w:asciiTheme="majorBidi" w:hAnsiTheme="majorBidi" w:cstheme="majorBidi"/>
          <w:b/>
          <w:bCs/>
          <w:sz w:val="32"/>
          <w:szCs w:val="32"/>
          <w:rtl/>
          <w:lang w:bidi="ar-LB"/>
        </w:rPr>
        <w:t xml:space="preserve">خطة أعمال </w:t>
      </w:r>
      <w:bookmarkStart w:id="1" w:name="_Hlk150706555"/>
      <w:r w:rsidR="002A702E" w:rsidRPr="001D4B31">
        <w:rPr>
          <w:rFonts w:asciiTheme="majorBidi" w:hAnsiTheme="majorBidi" w:cstheme="majorBidi"/>
          <w:b/>
          <w:bCs/>
          <w:sz w:val="32"/>
          <w:szCs w:val="32"/>
          <w:rtl/>
          <w:lang w:bidi="ar-LB"/>
        </w:rPr>
        <w:t xml:space="preserve">منظمة الأمم المتحدة للتنمية الصناعية </w:t>
      </w:r>
      <w:bookmarkEnd w:id="1"/>
      <w:r w:rsidRPr="001D4B31">
        <w:rPr>
          <w:rFonts w:asciiTheme="majorBidi" w:hAnsiTheme="majorBidi" w:cstheme="majorBidi"/>
          <w:b/>
          <w:bCs/>
          <w:sz w:val="32"/>
          <w:szCs w:val="32"/>
          <w:rtl/>
          <w:lang w:bidi="ar-LB"/>
        </w:rPr>
        <w:t>للفترة 2024-2026</w:t>
      </w:r>
    </w:p>
    <w:p w14:paraId="3E9B0651" w14:textId="77777777" w:rsidR="002A702E" w:rsidRPr="001D4B31" w:rsidRDefault="002A702E" w:rsidP="002A702E">
      <w:pPr>
        <w:pStyle w:val="0Heading0"/>
        <w:bidi/>
        <w:spacing w:before="240" w:after="240" w:line="400" w:lineRule="exact"/>
        <w:ind w:left="6"/>
        <w:rPr>
          <w:rFonts w:asciiTheme="majorBidi" w:hAnsiTheme="majorBidi" w:cstheme="majorBidi"/>
          <w:b/>
          <w:bCs/>
          <w:sz w:val="26"/>
          <w:szCs w:val="26"/>
          <w:rtl/>
          <w:lang w:bidi="ar-LB"/>
        </w:rPr>
      </w:pPr>
      <w:r w:rsidRPr="001D4B31">
        <w:rPr>
          <w:rFonts w:asciiTheme="majorBidi" w:hAnsiTheme="majorBidi" w:cstheme="majorBidi"/>
          <w:b/>
          <w:bCs/>
          <w:sz w:val="26"/>
          <w:szCs w:val="26"/>
          <w:rtl/>
          <w:lang w:bidi="ar-LB"/>
        </w:rPr>
        <w:t>المقدمة</w:t>
      </w:r>
    </w:p>
    <w:p w14:paraId="3F40D411" w14:textId="26681E14" w:rsidR="002A702E" w:rsidRDefault="002A702E" w:rsidP="00613C71">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2A702E">
        <w:rPr>
          <w:rFonts w:asciiTheme="majorBidi" w:hAnsiTheme="majorBidi"/>
          <w:sz w:val="26"/>
          <w:szCs w:val="26"/>
          <w:rtl/>
          <w:lang w:bidi="ar-LB"/>
        </w:rPr>
        <w:t xml:space="preserve">تعرض </w:t>
      </w:r>
      <w:r w:rsidRPr="00830664">
        <w:rPr>
          <w:rFonts w:asciiTheme="majorBidi" w:hAnsiTheme="majorBidi"/>
          <w:sz w:val="26"/>
          <w:szCs w:val="26"/>
          <w:rtl/>
          <w:lang w:bidi="ar-LB"/>
        </w:rPr>
        <w:t xml:space="preserve">هذه الوثيقة خطة </w:t>
      </w:r>
      <w:r w:rsidR="00830664">
        <w:rPr>
          <w:rFonts w:asciiTheme="majorBidi" w:hAnsiTheme="majorBidi"/>
          <w:sz w:val="26"/>
          <w:szCs w:val="26"/>
          <w:rtl/>
          <w:lang w:bidi="ar-LB"/>
        </w:rPr>
        <w:t>أعمال</w:t>
      </w:r>
      <w:r w:rsidRPr="00830664">
        <w:rPr>
          <w:rFonts w:asciiTheme="majorBidi" w:hAnsiTheme="majorBidi"/>
          <w:sz w:val="26"/>
          <w:szCs w:val="26"/>
          <w:rtl/>
          <w:lang w:bidi="ar-LB"/>
        </w:rPr>
        <w:t xml:space="preserve"> </w:t>
      </w:r>
      <w:bookmarkStart w:id="2" w:name="_Hlk150706647"/>
      <w:r w:rsidR="00830664" w:rsidRPr="00830664">
        <w:rPr>
          <w:rFonts w:asciiTheme="majorBidi" w:hAnsiTheme="majorBidi"/>
          <w:sz w:val="26"/>
          <w:szCs w:val="26"/>
          <w:rtl/>
          <w:lang w:bidi="ar-LB"/>
        </w:rPr>
        <w:t>منظمة الأمم المتحدة للتنمية الصناعية</w:t>
      </w:r>
      <w:r w:rsidR="00613C71" w:rsidRPr="00613C71">
        <w:rPr>
          <w:rFonts w:asciiTheme="majorBidi" w:hAnsiTheme="majorBidi"/>
          <w:sz w:val="26"/>
          <w:szCs w:val="26"/>
          <w:rtl/>
          <w:lang w:bidi="ar-LB"/>
        </w:rPr>
        <w:t xml:space="preserve"> </w:t>
      </w:r>
      <w:r w:rsidR="00613C71">
        <w:rPr>
          <w:rFonts w:asciiTheme="majorBidi" w:hAnsiTheme="majorBidi"/>
          <w:sz w:val="26"/>
          <w:szCs w:val="26"/>
          <w:rtl/>
          <w:lang w:bidi="ar-LB"/>
        </w:rPr>
        <w:t>(</w:t>
      </w:r>
      <w:r w:rsidR="00613C71" w:rsidRPr="00613C71">
        <w:rPr>
          <w:rFonts w:asciiTheme="majorBidi" w:hAnsiTheme="majorBidi"/>
          <w:sz w:val="26"/>
          <w:szCs w:val="26"/>
          <w:rtl/>
          <w:lang w:bidi="ar-LB"/>
        </w:rPr>
        <w:t>اليونيدو</w:t>
      </w:r>
      <w:r w:rsidR="00613C71">
        <w:rPr>
          <w:rFonts w:asciiTheme="majorBidi" w:hAnsiTheme="majorBidi"/>
          <w:sz w:val="26"/>
          <w:szCs w:val="26"/>
          <w:rtl/>
          <w:lang w:bidi="ar-LB"/>
        </w:rPr>
        <w:t>)</w:t>
      </w:r>
      <w:r w:rsidR="00830664" w:rsidRPr="00830664">
        <w:rPr>
          <w:rFonts w:asciiTheme="majorBidi" w:hAnsiTheme="majorBidi"/>
          <w:b/>
          <w:bCs/>
          <w:sz w:val="26"/>
          <w:szCs w:val="26"/>
          <w:rtl/>
          <w:lang w:bidi="ar-LB"/>
        </w:rPr>
        <w:t xml:space="preserve"> </w:t>
      </w:r>
      <w:bookmarkEnd w:id="2"/>
      <w:r w:rsidRPr="002A702E">
        <w:rPr>
          <w:rFonts w:asciiTheme="majorBidi" w:hAnsiTheme="majorBidi"/>
          <w:sz w:val="26"/>
          <w:szCs w:val="26"/>
          <w:rtl/>
          <w:lang w:bidi="ar-LB"/>
        </w:rPr>
        <w:t xml:space="preserve">للفترة 2024-2026 </w:t>
      </w:r>
      <w:r w:rsidR="00830664">
        <w:rPr>
          <w:rStyle w:val="FootnoteReference"/>
          <w:rFonts w:asciiTheme="majorBidi" w:hAnsiTheme="majorBidi"/>
          <w:sz w:val="26"/>
          <w:szCs w:val="26"/>
          <w:rtl/>
          <w:lang w:bidi="ar-LB"/>
        </w:rPr>
        <w:footnoteReference w:id="2"/>
      </w:r>
      <w:r w:rsidR="00830664">
        <w:rPr>
          <w:rFonts w:asciiTheme="majorBidi" w:hAnsiTheme="majorBidi"/>
          <w:sz w:val="26"/>
          <w:szCs w:val="26"/>
          <w:rtl/>
          <w:lang w:bidi="ar-LB"/>
        </w:rPr>
        <w:t xml:space="preserve"> </w:t>
      </w:r>
      <w:r w:rsidRPr="002A702E">
        <w:rPr>
          <w:rFonts w:asciiTheme="majorBidi" w:hAnsiTheme="majorBidi"/>
          <w:sz w:val="26"/>
          <w:szCs w:val="26"/>
          <w:rtl/>
          <w:lang w:bidi="ar-LB"/>
        </w:rPr>
        <w:t xml:space="preserve">وتتضمن الأنشطة </w:t>
      </w:r>
      <w:r w:rsidR="00830664">
        <w:rPr>
          <w:rFonts w:asciiTheme="majorBidi" w:hAnsiTheme="majorBidi"/>
          <w:sz w:val="26"/>
          <w:szCs w:val="26"/>
          <w:rtl/>
          <w:lang w:bidi="ar-LB"/>
        </w:rPr>
        <w:t>المقررة</w:t>
      </w:r>
      <w:r w:rsidRPr="002A702E">
        <w:rPr>
          <w:rFonts w:asciiTheme="majorBidi" w:hAnsiTheme="majorBidi"/>
          <w:sz w:val="26"/>
          <w:szCs w:val="26"/>
          <w:rtl/>
          <w:lang w:bidi="ar-LB"/>
        </w:rPr>
        <w:t xml:space="preserve"> لخفض المواد الخاضعة للرقابة بموجب بروتوكول مونتريال خلال الفترة 2024-2026. ويرد سرد خطة </w:t>
      </w:r>
      <w:r w:rsidR="00830664">
        <w:rPr>
          <w:rFonts w:asciiTheme="majorBidi" w:hAnsiTheme="majorBidi"/>
          <w:sz w:val="26"/>
          <w:szCs w:val="26"/>
          <w:rtl/>
          <w:lang w:bidi="ar-LB"/>
        </w:rPr>
        <w:t>أعمال</w:t>
      </w:r>
      <w:r w:rsidRPr="002A702E">
        <w:rPr>
          <w:rFonts w:asciiTheme="majorBidi" w:hAnsiTheme="majorBidi"/>
          <w:sz w:val="26"/>
          <w:szCs w:val="26"/>
          <w:rtl/>
          <w:lang w:bidi="ar-LB"/>
        </w:rPr>
        <w:t xml:space="preserve"> </w:t>
      </w:r>
      <w:r w:rsidR="00613C71" w:rsidRPr="00613C71">
        <w:rPr>
          <w:rFonts w:asciiTheme="majorBidi" w:hAnsiTheme="majorBidi"/>
          <w:sz w:val="26"/>
          <w:szCs w:val="26"/>
          <w:rtl/>
          <w:lang w:bidi="ar-LB"/>
        </w:rPr>
        <w:t xml:space="preserve">اليونيدو </w:t>
      </w:r>
      <w:r w:rsidRPr="002A702E">
        <w:rPr>
          <w:rFonts w:asciiTheme="majorBidi" w:hAnsiTheme="majorBidi"/>
          <w:sz w:val="26"/>
          <w:szCs w:val="26"/>
          <w:rtl/>
          <w:lang w:bidi="ar-LB"/>
        </w:rPr>
        <w:t>للفترة 2024-2026 في هذه الوثيقة.</w:t>
      </w:r>
    </w:p>
    <w:p w14:paraId="275CE99E" w14:textId="06D31741" w:rsidR="00830664" w:rsidRDefault="00830664" w:rsidP="00830664">
      <w:pPr>
        <w:pStyle w:val="0Heading0"/>
        <w:numPr>
          <w:ilvl w:val="0"/>
          <w:numId w:val="23"/>
        </w:numPr>
        <w:bidi/>
        <w:spacing w:before="120" w:after="120" w:line="360" w:lineRule="exact"/>
        <w:ind w:left="4" w:firstLine="0"/>
        <w:jc w:val="both"/>
        <w:rPr>
          <w:rFonts w:asciiTheme="majorBidi" w:hAnsiTheme="majorBidi"/>
          <w:sz w:val="26"/>
          <w:szCs w:val="26"/>
          <w:lang w:bidi="ar-LB"/>
        </w:rPr>
      </w:pPr>
      <w:r>
        <w:rPr>
          <w:rFonts w:asciiTheme="majorBidi" w:hAnsiTheme="majorBidi"/>
          <w:sz w:val="26"/>
          <w:szCs w:val="26"/>
          <w:rtl/>
          <w:lang w:bidi="ar-LB"/>
        </w:rPr>
        <w:t>و</w:t>
      </w:r>
      <w:r w:rsidRPr="00830664">
        <w:rPr>
          <w:rFonts w:asciiTheme="majorBidi" w:hAnsiTheme="majorBidi"/>
          <w:sz w:val="26"/>
          <w:szCs w:val="26"/>
          <w:rtl/>
          <w:lang w:bidi="ar-LB"/>
        </w:rPr>
        <w:t>تتكون هذه الوثيقة من الأقسام التالية:</w:t>
      </w:r>
    </w:p>
    <w:p w14:paraId="224E1032" w14:textId="362CA5F4" w:rsidR="00830664" w:rsidRDefault="00830664" w:rsidP="00830664">
      <w:pPr>
        <w:pStyle w:val="0Heading0"/>
        <w:numPr>
          <w:ilvl w:val="0"/>
          <w:numId w:val="24"/>
        </w:numPr>
        <w:bidi/>
        <w:spacing w:before="120" w:after="120" w:line="360" w:lineRule="exact"/>
        <w:ind w:hanging="7"/>
        <w:jc w:val="both"/>
        <w:rPr>
          <w:rFonts w:asciiTheme="majorBidi" w:hAnsiTheme="majorBidi"/>
          <w:sz w:val="26"/>
          <w:szCs w:val="26"/>
          <w:lang w:bidi="ar-LB"/>
        </w:rPr>
      </w:pPr>
      <w:r w:rsidRPr="00830664">
        <w:rPr>
          <w:rFonts w:asciiTheme="majorBidi" w:hAnsiTheme="majorBidi"/>
          <w:sz w:val="26"/>
          <w:szCs w:val="26"/>
          <w:rtl/>
          <w:lang w:bidi="ar-LB"/>
        </w:rPr>
        <w:t xml:space="preserve">الأنشطة </w:t>
      </w:r>
      <w:r>
        <w:rPr>
          <w:rFonts w:asciiTheme="majorBidi" w:hAnsiTheme="majorBidi"/>
          <w:sz w:val="26"/>
          <w:szCs w:val="26"/>
          <w:rtl/>
          <w:lang w:bidi="ar-LB"/>
        </w:rPr>
        <w:t>المقررة</w:t>
      </w:r>
      <w:r w:rsidRPr="00830664">
        <w:rPr>
          <w:rFonts w:asciiTheme="majorBidi" w:hAnsiTheme="majorBidi"/>
          <w:sz w:val="26"/>
          <w:szCs w:val="26"/>
          <w:rtl/>
          <w:lang w:bidi="ar-LB"/>
        </w:rPr>
        <w:t xml:space="preserve"> خلال الفترة 2024-2026</w:t>
      </w:r>
    </w:p>
    <w:p w14:paraId="6B42F423" w14:textId="3E27AEF2" w:rsidR="00830664" w:rsidRDefault="00830664" w:rsidP="00830664">
      <w:pPr>
        <w:pStyle w:val="0Heading0"/>
        <w:numPr>
          <w:ilvl w:val="0"/>
          <w:numId w:val="24"/>
        </w:numPr>
        <w:bidi/>
        <w:spacing w:before="120" w:after="120" w:line="360" w:lineRule="exact"/>
        <w:ind w:hanging="7"/>
        <w:jc w:val="both"/>
        <w:rPr>
          <w:rFonts w:asciiTheme="majorBidi" w:hAnsiTheme="majorBidi"/>
          <w:sz w:val="26"/>
          <w:szCs w:val="26"/>
          <w:lang w:bidi="ar-LB"/>
        </w:rPr>
      </w:pPr>
      <w:r>
        <w:rPr>
          <w:rFonts w:asciiTheme="majorBidi" w:hAnsiTheme="majorBidi"/>
          <w:sz w:val="26"/>
          <w:szCs w:val="26"/>
          <w:rtl/>
          <w:lang w:bidi="ar-LB"/>
        </w:rPr>
        <w:t>تعليقات الأمانة</w:t>
      </w:r>
    </w:p>
    <w:p w14:paraId="2D7D4C5C" w14:textId="3821B13B" w:rsidR="00830664" w:rsidRDefault="00830664" w:rsidP="00830664">
      <w:pPr>
        <w:pStyle w:val="0Heading0"/>
        <w:numPr>
          <w:ilvl w:val="0"/>
          <w:numId w:val="24"/>
        </w:numPr>
        <w:bidi/>
        <w:spacing w:before="120" w:after="120" w:line="360" w:lineRule="exact"/>
        <w:ind w:hanging="7"/>
        <w:jc w:val="both"/>
        <w:rPr>
          <w:rFonts w:asciiTheme="majorBidi" w:hAnsiTheme="majorBidi"/>
          <w:sz w:val="26"/>
          <w:szCs w:val="26"/>
          <w:lang w:bidi="ar-LB"/>
        </w:rPr>
      </w:pPr>
      <w:r>
        <w:rPr>
          <w:rFonts w:asciiTheme="majorBidi" w:hAnsiTheme="majorBidi"/>
          <w:sz w:val="26"/>
          <w:szCs w:val="26"/>
          <w:rtl/>
          <w:lang w:bidi="ar-LB"/>
        </w:rPr>
        <w:t>التعديلات المقترحة من الأمانة</w:t>
      </w:r>
    </w:p>
    <w:p w14:paraId="2AF25A04" w14:textId="66196115" w:rsidR="00830664" w:rsidRDefault="00830664" w:rsidP="00830664">
      <w:pPr>
        <w:pStyle w:val="0Heading0"/>
        <w:numPr>
          <w:ilvl w:val="0"/>
          <w:numId w:val="24"/>
        </w:numPr>
        <w:bidi/>
        <w:spacing w:before="120" w:after="120" w:line="360" w:lineRule="exact"/>
        <w:ind w:hanging="7"/>
        <w:jc w:val="both"/>
        <w:rPr>
          <w:rFonts w:asciiTheme="majorBidi" w:hAnsiTheme="majorBidi"/>
          <w:sz w:val="26"/>
          <w:szCs w:val="26"/>
          <w:lang w:bidi="ar-LB"/>
        </w:rPr>
      </w:pPr>
      <w:r>
        <w:rPr>
          <w:rFonts w:asciiTheme="majorBidi" w:hAnsiTheme="majorBidi"/>
          <w:sz w:val="26"/>
          <w:szCs w:val="26"/>
          <w:rtl/>
          <w:lang w:bidi="ar-LB"/>
        </w:rPr>
        <w:t>مؤشرات الأداء</w:t>
      </w:r>
    </w:p>
    <w:p w14:paraId="18F5EF5E" w14:textId="6E1862B2" w:rsidR="00830664" w:rsidRDefault="00830664" w:rsidP="00830664">
      <w:pPr>
        <w:pStyle w:val="0Heading0"/>
        <w:numPr>
          <w:ilvl w:val="0"/>
          <w:numId w:val="24"/>
        </w:numPr>
        <w:bidi/>
        <w:spacing w:before="120" w:after="120" w:line="360" w:lineRule="exact"/>
        <w:ind w:hanging="7"/>
        <w:jc w:val="both"/>
        <w:rPr>
          <w:rFonts w:asciiTheme="majorBidi" w:hAnsiTheme="majorBidi"/>
          <w:sz w:val="26"/>
          <w:szCs w:val="26"/>
          <w:lang w:bidi="ar-LB"/>
        </w:rPr>
      </w:pPr>
      <w:r>
        <w:rPr>
          <w:rFonts w:asciiTheme="majorBidi" w:hAnsiTheme="majorBidi"/>
          <w:sz w:val="26"/>
          <w:szCs w:val="26"/>
          <w:rtl/>
          <w:lang w:bidi="ar-LB"/>
        </w:rPr>
        <w:t>التوصية</w:t>
      </w:r>
    </w:p>
    <w:p w14:paraId="6A7671A3" w14:textId="638A9E4E" w:rsidR="00830664" w:rsidRPr="00830664" w:rsidRDefault="00830664" w:rsidP="00410716">
      <w:pPr>
        <w:pStyle w:val="0Heading0"/>
        <w:keepNext/>
        <w:keepLines/>
        <w:bidi/>
        <w:spacing w:before="120" w:after="120" w:line="360" w:lineRule="exact"/>
        <w:jc w:val="both"/>
        <w:rPr>
          <w:rFonts w:asciiTheme="majorBidi" w:hAnsiTheme="majorBidi"/>
          <w:b/>
          <w:bCs/>
          <w:sz w:val="26"/>
          <w:szCs w:val="26"/>
          <w:rtl/>
          <w:lang w:bidi="ar-LB"/>
        </w:rPr>
      </w:pPr>
      <w:bookmarkStart w:id="3" w:name="_Hlk150709356"/>
      <w:r w:rsidRPr="00830664">
        <w:rPr>
          <w:rFonts w:asciiTheme="majorBidi" w:hAnsiTheme="majorBidi"/>
          <w:b/>
          <w:bCs/>
          <w:sz w:val="26"/>
          <w:szCs w:val="26"/>
          <w:rtl/>
          <w:lang w:bidi="ar-LB"/>
        </w:rPr>
        <w:lastRenderedPageBreak/>
        <w:t>أولا. الأنشطة المقررة خلال الفترة 2024-2026</w:t>
      </w:r>
    </w:p>
    <w:bookmarkEnd w:id="3"/>
    <w:p w14:paraId="7B1D7BAD" w14:textId="68501452" w:rsidR="00830664" w:rsidRDefault="00830664" w:rsidP="00EA7A1B">
      <w:pPr>
        <w:pStyle w:val="0Heading0"/>
        <w:keepNext/>
        <w:keepLines/>
        <w:numPr>
          <w:ilvl w:val="0"/>
          <w:numId w:val="23"/>
        </w:numPr>
        <w:bidi/>
        <w:spacing w:before="120" w:after="240" w:line="360" w:lineRule="exact"/>
        <w:ind w:left="4" w:firstLine="0"/>
        <w:jc w:val="both"/>
        <w:rPr>
          <w:rFonts w:asciiTheme="majorBidi" w:hAnsiTheme="majorBidi"/>
          <w:sz w:val="26"/>
          <w:szCs w:val="26"/>
          <w:lang w:bidi="ar-LB"/>
        </w:rPr>
      </w:pPr>
      <w:r w:rsidRPr="00830664">
        <w:rPr>
          <w:rFonts w:asciiTheme="majorBidi" w:hAnsiTheme="majorBidi"/>
          <w:sz w:val="26"/>
          <w:szCs w:val="26"/>
          <w:rtl/>
          <w:lang w:bidi="ar-LB"/>
        </w:rPr>
        <w:t xml:space="preserve">يبين الجدول 1، </w:t>
      </w:r>
      <w:r>
        <w:rPr>
          <w:rFonts w:asciiTheme="majorBidi" w:hAnsiTheme="majorBidi"/>
          <w:sz w:val="26"/>
          <w:szCs w:val="26"/>
          <w:rtl/>
          <w:lang w:bidi="ar-LB"/>
        </w:rPr>
        <w:t>ب</w:t>
      </w:r>
      <w:r w:rsidRPr="00830664">
        <w:rPr>
          <w:rFonts w:asciiTheme="majorBidi" w:hAnsiTheme="majorBidi"/>
          <w:sz w:val="26"/>
          <w:szCs w:val="26"/>
          <w:rtl/>
          <w:lang w:bidi="ar-LB"/>
        </w:rPr>
        <w:t xml:space="preserve">حسب السنة، قيمة الأنشطة المدرجة في خطة </w:t>
      </w:r>
      <w:r>
        <w:rPr>
          <w:rFonts w:asciiTheme="majorBidi" w:hAnsiTheme="majorBidi"/>
          <w:sz w:val="26"/>
          <w:szCs w:val="26"/>
          <w:rtl/>
          <w:lang w:bidi="ar-LB"/>
        </w:rPr>
        <w:t>أعمال</w:t>
      </w:r>
      <w:r w:rsidRPr="00830664">
        <w:rPr>
          <w:rFonts w:asciiTheme="majorBidi" w:hAnsiTheme="majorBidi"/>
          <w:sz w:val="26"/>
          <w:szCs w:val="26"/>
          <w:rtl/>
          <w:lang w:bidi="ar-LB"/>
        </w:rPr>
        <w:t xml:space="preserve"> </w:t>
      </w:r>
      <w:r w:rsidR="00613C71" w:rsidRPr="00613C71">
        <w:rPr>
          <w:rFonts w:asciiTheme="majorBidi" w:hAnsiTheme="majorBidi"/>
          <w:sz w:val="26"/>
          <w:szCs w:val="26"/>
          <w:rtl/>
          <w:lang w:bidi="ar-LB"/>
        </w:rPr>
        <w:t>اليونيدو</w:t>
      </w:r>
      <w:r w:rsidRPr="00830664">
        <w:rPr>
          <w:rFonts w:asciiTheme="majorBidi" w:hAnsiTheme="majorBidi"/>
          <w:sz w:val="26"/>
          <w:szCs w:val="26"/>
          <w:rtl/>
          <w:lang w:bidi="ar-LB"/>
        </w:rPr>
        <w:t>.</w:t>
      </w:r>
    </w:p>
    <w:p w14:paraId="3C54F3E7" w14:textId="6CC419B9" w:rsidR="00830664" w:rsidRPr="00FA3A4C" w:rsidRDefault="00830664" w:rsidP="00613C71">
      <w:pPr>
        <w:pStyle w:val="0Heading0"/>
        <w:bidi/>
        <w:spacing w:before="120" w:after="120" w:line="360" w:lineRule="exact"/>
        <w:jc w:val="both"/>
        <w:rPr>
          <w:rFonts w:asciiTheme="majorBidi" w:hAnsiTheme="majorBidi"/>
          <w:b/>
          <w:bCs/>
          <w:sz w:val="26"/>
          <w:szCs w:val="26"/>
          <w:rtl/>
          <w:lang w:bidi="ar-LB"/>
        </w:rPr>
      </w:pPr>
      <w:r w:rsidRPr="00FA3A4C">
        <w:rPr>
          <w:rFonts w:asciiTheme="majorBidi" w:hAnsiTheme="majorBidi"/>
          <w:b/>
          <w:bCs/>
          <w:sz w:val="26"/>
          <w:szCs w:val="26"/>
          <w:rtl/>
          <w:lang w:bidi="ar-LB"/>
        </w:rPr>
        <w:t xml:space="preserve">الجدول 1. تخصيص الموارد في خطة أعمال </w:t>
      </w:r>
      <w:r w:rsidR="00613C71" w:rsidRPr="00FA3A4C">
        <w:rPr>
          <w:rFonts w:asciiTheme="majorBidi" w:hAnsiTheme="majorBidi"/>
          <w:b/>
          <w:bCs/>
          <w:sz w:val="26"/>
          <w:szCs w:val="26"/>
          <w:rtl/>
          <w:lang w:bidi="ar-LB"/>
        </w:rPr>
        <w:t xml:space="preserve">اليونيدو </w:t>
      </w:r>
      <w:r w:rsidRPr="00FA3A4C">
        <w:rPr>
          <w:rFonts w:asciiTheme="majorBidi" w:hAnsiTheme="majorBidi"/>
          <w:b/>
          <w:bCs/>
          <w:sz w:val="26"/>
          <w:szCs w:val="26"/>
          <w:rtl/>
          <w:lang w:bidi="ar-LB"/>
        </w:rPr>
        <w:t>للفترة 2024-2026 (بالدولار الأمريكي) * - كما تم تقديمه</w:t>
      </w:r>
    </w:p>
    <w:tbl>
      <w:tblPr>
        <w:bidiVisual/>
        <w:tblW w:w="9625" w:type="dxa"/>
        <w:tblLayout w:type="fixed"/>
        <w:tblLook w:val="04A0" w:firstRow="1" w:lastRow="0" w:firstColumn="1" w:lastColumn="0" w:noHBand="0" w:noVBand="1"/>
      </w:tblPr>
      <w:tblGrid>
        <w:gridCol w:w="3505"/>
        <w:gridCol w:w="1200"/>
        <w:gridCol w:w="1200"/>
        <w:gridCol w:w="1200"/>
        <w:gridCol w:w="1260"/>
        <w:gridCol w:w="1260"/>
      </w:tblGrid>
      <w:tr w:rsidR="00B06D49" w:rsidRPr="00B06D49" w14:paraId="6DF427D1" w14:textId="77777777" w:rsidTr="00B06D49">
        <w:trPr>
          <w:trHeight w:val="249"/>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A275F58" w14:textId="31C9598D" w:rsidR="00B06D49" w:rsidRPr="00B06D49" w:rsidRDefault="00B06D49" w:rsidP="00B06D49">
            <w:pPr>
              <w:keepNext/>
              <w:keepLines/>
              <w:bidi/>
              <w:jc w:val="left"/>
              <w:rPr>
                <w:b/>
                <w:bCs/>
                <w:sz w:val="20"/>
                <w:lang w:val="en-US" w:eastAsia="zh-CN" w:bidi="ar-LB"/>
              </w:rPr>
            </w:pPr>
            <w:r w:rsidRPr="00B06D49">
              <w:rPr>
                <w:b/>
                <w:bCs/>
                <w:sz w:val="20"/>
                <w:rtl/>
                <w:lang w:val="en-US" w:eastAsia="zh-CN" w:bidi="ar-LB"/>
              </w:rPr>
              <w:t>الوصف</w:t>
            </w:r>
            <w:r w:rsidRPr="00B06D49">
              <w:rPr>
                <w:b/>
                <w:bCs/>
                <w:sz w:val="20"/>
                <w:lang w:val="en-US" w:eastAsia="zh-CN" w:bidi="ar-LB"/>
              </w:rPr>
              <w:t> </w:t>
            </w:r>
          </w:p>
        </w:tc>
        <w:tc>
          <w:tcPr>
            <w:tcW w:w="1200" w:type="dxa"/>
            <w:tcBorders>
              <w:top w:val="single" w:sz="4" w:space="0" w:color="auto"/>
              <w:left w:val="nil"/>
              <w:bottom w:val="single" w:sz="4" w:space="0" w:color="auto"/>
              <w:right w:val="single" w:sz="4" w:space="0" w:color="auto"/>
            </w:tcBorders>
            <w:shd w:val="clear" w:color="auto" w:fill="auto"/>
            <w:hideMark/>
          </w:tcPr>
          <w:p w14:paraId="0381AE4E" w14:textId="77777777" w:rsidR="00B06D49" w:rsidRPr="00B06D49" w:rsidRDefault="00B06D49" w:rsidP="00B06D49">
            <w:pPr>
              <w:keepNext/>
              <w:keepLines/>
              <w:bidi/>
              <w:jc w:val="center"/>
              <w:rPr>
                <w:b/>
                <w:bCs/>
                <w:sz w:val="20"/>
                <w:lang w:val="en-US" w:eastAsia="zh-CN" w:bidi="ar-LB"/>
              </w:rPr>
            </w:pPr>
            <w:r w:rsidRPr="00B06D49">
              <w:rPr>
                <w:b/>
                <w:bCs/>
                <w:sz w:val="20"/>
                <w:lang w:val="en-US" w:eastAsia="zh-CN" w:bidi="ar-LB"/>
              </w:rPr>
              <w:t>2024</w:t>
            </w:r>
          </w:p>
        </w:tc>
        <w:tc>
          <w:tcPr>
            <w:tcW w:w="1200" w:type="dxa"/>
            <w:tcBorders>
              <w:top w:val="single" w:sz="4" w:space="0" w:color="auto"/>
              <w:left w:val="nil"/>
              <w:bottom w:val="single" w:sz="4" w:space="0" w:color="auto"/>
              <w:right w:val="single" w:sz="4" w:space="0" w:color="auto"/>
            </w:tcBorders>
            <w:shd w:val="clear" w:color="auto" w:fill="auto"/>
            <w:hideMark/>
          </w:tcPr>
          <w:p w14:paraId="21089911" w14:textId="77777777" w:rsidR="00B06D49" w:rsidRPr="00B06D49" w:rsidRDefault="00B06D49" w:rsidP="00B06D49">
            <w:pPr>
              <w:keepNext/>
              <w:keepLines/>
              <w:bidi/>
              <w:jc w:val="center"/>
              <w:rPr>
                <w:b/>
                <w:bCs/>
                <w:sz w:val="20"/>
                <w:lang w:val="en-US" w:eastAsia="zh-CN" w:bidi="ar-LB"/>
              </w:rPr>
            </w:pPr>
            <w:r w:rsidRPr="00B06D49">
              <w:rPr>
                <w:b/>
                <w:bCs/>
                <w:sz w:val="20"/>
                <w:lang w:val="en-US" w:eastAsia="zh-CN" w:bidi="ar-LB"/>
              </w:rPr>
              <w:t>2025</w:t>
            </w:r>
          </w:p>
        </w:tc>
        <w:tc>
          <w:tcPr>
            <w:tcW w:w="1200" w:type="dxa"/>
            <w:tcBorders>
              <w:top w:val="single" w:sz="4" w:space="0" w:color="auto"/>
              <w:left w:val="nil"/>
              <w:bottom w:val="single" w:sz="4" w:space="0" w:color="auto"/>
              <w:right w:val="single" w:sz="4" w:space="0" w:color="auto"/>
            </w:tcBorders>
            <w:shd w:val="clear" w:color="auto" w:fill="auto"/>
            <w:hideMark/>
          </w:tcPr>
          <w:p w14:paraId="61E4D387" w14:textId="77777777" w:rsidR="00B06D49" w:rsidRPr="00B06D49" w:rsidRDefault="00B06D49" w:rsidP="00B06D49">
            <w:pPr>
              <w:keepNext/>
              <w:keepLines/>
              <w:bidi/>
              <w:jc w:val="center"/>
              <w:rPr>
                <w:b/>
                <w:bCs/>
                <w:sz w:val="20"/>
                <w:lang w:val="en-US" w:eastAsia="zh-CN" w:bidi="ar-LB"/>
              </w:rPr>
            </w:pPr>
            <w:r w:rsidRPr="00B06D49">
              <w:rPr>
                <w:b/>
                <w:bCs/>
                <w:sz w:val="20"/>
                <w:lang w:val="en-US" w:eastAsia="zh-CN" w:bidi="ar-LB"/>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6D5FA065" w14:textId="77777777" w:rsidR="00B06D49" w:rsidRPr="00B06D49" w:rsidRDefault="00B06D49" w:rsidP="00B06D49">
            <w:pPr>
              <w:keepNext/>
              <w:keepLines/>
              <w:bidi/>
              <w:jc w:val="center"/>
              <w:rPr>
                <w:b/>
                <w:bCs/>
                <w:sz w:val="20"/>
                <w:lang w:val="en-US" w:eastAsia="zh-CN" w:bidi="ar-LB"/>
              </w:rPr>
            </w:pPr>
            <w:r w:rsidRPr="00B06D49">
              <w:rPr>
                <w:b/>
                <w:bCs/>
                <w:sz w:val="20"/>
                <w:rtl/>
                <w:lang w:val="en-US" w:eastAsia="zh-CN" w:bidi="ar-LB"/>
              </w:rPr>
              <w:t>إجمالي</w:t>
            </w:r>
          </w:p>
          <w:p w14:paraId="2293BE48" w14:textId="08993BC7" w:rsidR="00B06D49" w:rsidRPr="00B06D49" w:rsidRDefault="00B06D49" w:rsidP="00B06D49">
            <w:pPr>
              <w:keepNext/>
              <w:keepLines/>
              <w:bidi/>
              <w:rPr>
                <w:b/>
                <w:bCs/>
                <w:sz w:val="20"/>
                <w:lang w:val="en-US" w:eastAsia="zh-CN" w:bidi="ar-LB"/>
              </w:rPr>
            </w:pPr>
            <w:r w:rsidRPr="00B06D49">
              <w:rPr>
                <w:b/>
                <w:bCs/>
                <w:sz w:val="20"/>
                <w:rtl/>
                <w:lang w:val="en-US" w:eastAsia="zh-CN" w:bidi="ar-LB"/>
              </w:rPr>
              <w:t>(2024-2026)</w:t>
            </w:r>
          </w:p>
        </w:tc>
        <w:tc>
          <w:tcPr>
            <w:tcW w:w="1260" w:type="dxa"/>
            <w:tcBorders>
              <w:top w:val="single" w:sz="4" w:space="0" w:color="auto"/>
              <w:left w:val="nil"/>
              <w:bottom w:val="single" w:sz="4" w:space="0" w:color="auto"/>
              <w:right w:val="single" w:sz="4" w:space="0" w:color="auto"/>
            </w:tcBorders>
            <w:shd w:val="clear" w:color="auto" w:fill="auto"/>
            <w:hideMark/>
          </w:tcPr>
          <w:p w14:paraId="18F79AA3" w14:textId="0004109D" w:rsidR="00B06D49" w:rsidRPr="00B06D49" w:rsidRDefault="00B06D49" w:rsidP="00B06D49">
            <w:pPr>
              <w:keepNext/>
              <w:keepLines/>
              <w:bidi/>
              <w:jc w:val="center"/>
              <w:rPr>
                <w:b/>
                <w:bCs/>
                <w:sz w:val="20"/>
                <w:lang w:val="en-US" w:eastAsia="zh-CN" w:bidi="ar-LB"/>
              </w:rPr>
            </w:pPr>
            <w:r w:rsidRPr="00B06D49">
              <w:rPr>
                <w:b/>
                <w:bCs/>
                <w:sz w:val="20"/>
                <w:rtl/>
                <w:lang w:val="en-US" w:eastAsia="zh-CN" w:bidi="ar-LB"/>
              </w:rPr>
              <w:t xml:space="preserve">إجمالي ما بعد عام </w:t>
            </w:r>
            <w:r w:rsidRPr="00B06D49">
              <w:rPr>
                <w:b/>
                <w:bCs/>
                <w:sz w:val="20"/>
                <w:lang w:val="en-US" w:eastAsia="zh-CN" w:bidi="ar-LB"/>
              </w:rPr>
              <w:t xml:space="preserve"> 2026</w:t>
            </w:r>
          </w:p>
        </w:tc>
      </w:tr>
      <w:tr w:rsidR="00B06D49" w:rsidRPr="00B06D49" w14:paraId="3CE38C04" w14:textId="77777777" w:rsidTr="00B06D49">
        <w:trPr>
          <w:trHeight w:val="143"/>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A87D81" w14:textId="345D881D" w:rsidR="00B06D49" w:rsidRPr="00B06D49" w:rsidRDefault="00B06D49" w:rsidP="00B06D49">
            <w:pPr>
              <w:keepNext/>
              <w:keepLines/>
              <w:bidi/>
              <w:jc w:val="left"/>
              <w:rPr>
                <w:b/>
                <w:bCs/>
                <w:sz w:val="20"/>
                <w:lang w:val="en-US" w:eastAsia="zh-CN" w:bidi="ar-LB"/>
              </w:rPr>
            </w:pPr>
            <w:r w:rsidRPr="00B06D49">
              <w:rPr>
                <w:b/>
                <w:bCs/>
                <w:sz w:val="20"/>
                <w:rtl/>
                <w:lang w:val="en-US" w:eastAsia="zh-CN" w:bidi="ar-LB"/>
              </w:rPr>
              <w:t>أنشطة المواد الهيدروكلوروفلوروكربونية</w:t>
            </w:r>
          </w:p>
        </w:tc>
      </w:tr>
      <w:tr w:rsidR="005850E4" w:rsidRPr="00B06D49" w14:paraId="7644173C" w14:textId="77777777" w:rsidTr="00B06D49">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007F3A3E" w14:textId="793F84F1" w:rsidR="005850E4" w:rsidRPr="00B06D49" w:rsidRDefault="005850E4" w:rsidP="005850E4">
            <w:pPr>
              <w:keepNext/>
              <w:keepLines/>
              <w:bidi/>
              <w:jc w:val="left"/>
              <w:rPr>
                <w:sz w:val="20"/>
                <w:lang w:val="en-US" w:eastAsia="zh-CN" w:bidi="ar-LB"/>
              </w:rPr>
            </w:pPr>
            <w:r w:rsidRPr="00B06D49">
              <w:rPr>
                <w:sz w:val="20"/>
                <w:rtl/>
                <w:lang w:val="en-US" w:eastAsia="zh-CN" w:bidi="ar-LB"/>
              </w:rPr>
              <w:t>خطط إدارة التخلص التدريجي من المواد الهيدروكلوروفلوروكربونية الموافق عليها</w:t>
            </w:r>
            <w:r>
              <w:rPr>
                <w:sz w:val="20"/>
                <w:rtl/>
                <w:lang w:val="en-US" w:eastAsia="zh-CN" w:bidi="ar-LB"/>
              </w:rPr>
              <w:t xml:space="preserve"> </w:t>
            </w:r>
          </w:p>
        </w:tc>
        <w:tc>
          <w:tcPr>
            <w:tcW w:w="1200" w:type="dxa"/>
            <w:tcBorders>
              <w:top w:val="nil"/>
              <w:left w:val="nil"/>
              <w:bottom w:val="single" w:sz="4" w:space="0" w:color="auto"/>
              <w:right w:val="single" w:sz="4" w:space="0" w:color="auto"/>
            </w:tcBorders>
            <w:shd w:val="clear" w:color="auto" w:fill="auto"/>
            <w:noWrap/>
            <w:hideMark/>
          </w:tcPr>
          <w:p w14:paraId="2BEA0643" w14:textId="4124D99B" w:rsidR="005850E4" w:rsidRPr="00B06D49" w:rsidRDefault="005850E4" w:rsidP="005850E4">
            <w:pPr>
              <w:keepNext/>
              <w:keepLines/>
              <w:bidi/>
              <w:jc w:val="right"/>
              <w:rPr>
                <w:sz w:val="20"/>
                <w:lang w:val="en-US" w:eastAsia="zh-CN" w:bidi="ar-LB"/>
              </w:rPr>
            </w:pPr>
            <w:r w:rsidRPr="00227173">
              <w:rPr>
                <w:sz w:val="20"/>
                <w:lang w:val="en-US" w:eastAsia="zh-CN" w:bidi="ar-LB"/>
              </w:rPr>
              <w:t>13,127,189</w:t>
            </w:r>
          </w:p>
        </w:tc>
        <w:tc>
          <w:tcPr>
            <w:tcW w:w="1200" w:type="dxa"/>
            <w:tcBorders>
              <w:top w:val="nil"/>
              <w:left w:val="nil"/>
              <w:bottom w:val="single" w:sz="4" w:space="0" w:color="auto"/>
              <w:right w:val="single" w:sz="4" w:space="0" w:color="auto"/>
            </w:tcBorders>
            <w:shd w:val="clear" w:color="auto" w:fill="auto"/>
            <w:noWrap/>
            <w:hideMark/>
          </w:tcPr>
          <w:p w14:paraId="4BFEF27C" w14:textId="11B6BA96" w:rsidR="005850E4" w:rsidRPr="00B06D49" w:rsidRDefault="005850E4" w:rsidP="005850E4">
            <w:pPr>
              <w:keepNext/>
              <w:keepLines/>
              <w:bidi/>
              <w:jc w:val="right"/>
              <w:rPr>
                <w:sz w:val="20"/>
                <w:lang w:val="en-US" w:eastAsia="zh-CN" w:bidi="ar-LB"/>
              </w:rPr>
            </w:pPr>
            <w:r w:rsidRPr="00227173">
              <w:rPr>
                <w:sz w:val="20"/>
                <w:lang w:val="en-US" w:eastAsia="zh-CN" w:bidi="ar-LB"/>
              </w:rPr>
              <w:t>20,614,411</w:t>
            </w:r>
          </w:p>
        </w:tc>
        <w:tc>
          <w:tcPr>
            <w:tcW w:w="1200" w:type="dxa"/>
            <w:tcBorders>
              <w:top w:val="nil"/>
              <w:left w:val="nil"/>
              <w:bottom w:val="single" w:sz="4" w:space="0" w:color="auto"/>
              <w:right w:val="single" w:sz="4" w:space="0" w:color="auto"/>
            </w:tcBorders>
            <w:shd w:val="clear" w:color="auto" w:fill="auto"/>
            <w:noWrap/>
            <w:hideMark/>
          </w:tcPr>
          <w:p w14:paraId="0EA96298" w14:textId="45999CF4" w:rsidR="005850E4" w:rsidRPr="00B06D49" w:rsidRDefault="005850E4" w:rsidP="005850E4">
            <w:pPr>
              <w:keepNext/>
              <w:keepLines/>
              <w:bidi/>
              <w:jc w:val="right"/>
              <w:rPr>
                <w:sz w:val="20"/>
                <w:lang w:val="en-US" w:eastAsia="zh-CN" w:bidi="ar-LB"/>
              </w:rPr>
            </w:pPr>
            <w:r w:rsidRPr="00227173">
              <w:rPr>
                <w:sz w:val="20"/>
                <w:lang w:val="en-US" w:eastAsia="zh-CN" w:bidi="ar-LB"/>
              </w:rPr>
              <w:t>14,595,331</w:t>
            </w:r>
          </w:p>
        </w:tc>
        <w:tc>
          <w:tcPr>
            <w:tcW w:w="1260" w:type="dxa"/>
            <w:tcBorders>
              <w:top w:val="nil"/>
              <w:left w:val="nil"/>
              <w:bottom w:val="single" w:sz="4" w:space="0" w:color="auto"/>
              <w:right w:val="single" w:sz="4" w:space="0" w:color="auto"/>
            </w:tcBorders>
            <w:shd w:val="clear" w:color="auto" w:fill="auto"/>
            <w:noWrap/>
            <w:hideMark/>
          </w:tcPr>
          <w:p w14:paraId="13380D6E" w14:textId="465F1E48" w:rsidR="005850E4" w:rsidRPr="00B06D49" w:rsidRDefault="005850E4" w:rsidP="005850E4">
            <w:pPr>
              <w:keepNext/>
              <w:keepLines/>
              <w:bidi/>
              <w:jc w:val="right"/>
              <w:rPr>
                <w:sz w:val="20"/>
                <w:lang w:val="en-US" w:eastAsia="zh-CN" w:bidi="ar-LB"/>
              </w:rPr>
            </w:pPr>
            <w:r w:rsidRPr="00227173">
              <w:rPr>
                <w:sz w:val="20"/>
                <w:lang w:val="en-US" w:eastAsia="zh-CN" w:bidi="ar-LB"/>
              </w:rPr>
              <w:t>48,336,931</w:t>
            </w:r>
          </w:p>
        </w:tc>
        <w:tc>
          <w:tcPr>
            <w:tcW w:w="1260" w:type="dxa"/>
            <w:tcBorders>
              <w:top w:val="nil"/>
              <w:left w:val="nil"/>
              <w:bottom w:val="single" w:sz="4" w:space="0" w:color="auto"/>
              <w:right w:val="single" w:sz="4" w:space="0" w:color="auto"/>
            </w:tcBorders>
            <w:shd w:val="clear" w:color="auto" w:fill="auto"/>
            <w:noWrap/>
            <w:hideMark/>
          </w:tcPr>
          <w:p w14:paraId="6867EEE1" w14:textId="52CF764A" w:rsidR="005850E4" w:rsidRPr="00B06D49" w:rsidRDefault="005850E4" w:rsidP="005850E4">
            <w:pPr>
              <w:keepNext/>
              <w:keepLines/>
              <w:bidi/>
              <w:jc w:val="right"/>
              <w:rPr>
                <w:sz w:val="20"/>
                <w:lang w:val="en-US" w:eastAsia="zh-CN" w:bidi="ar-LB"/>
              </w:rPr>
            </w:pPr>
            <w:r w:rsidRPr="00227173">
              <w:rPr>
                <w:sz w:val="20"/>
                <w:lang w:val="en-US" w:eastAsia="zh-CN" w:bidi="ar-LB"/>
              </w:rPr>
              <w:t>26,746,533</w:t>
            </w:r>
          </w:p>
        </w:tc>
      </w:tr>
      <w:tr w:rsidR="005850E4" w:rsidRPr="00B06D49" w14:paraId="20A6944A" w14:textId="77777777" w:rsidTr="00B06D49">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2D3C4F69" w14:textId="79ACFB8C" w:rsidR="005850E4" w:rsidRPr="00B06D49" w:rsidRDefault="005850E4" w:rsidP="005850E4">
            <w:pPr>
              <w:keepNext/>
              <w:keepLines/>
              <w:bidi/>
              <w:jc w:val="left"/>
              <w:rPr>
                <w:sz w:val="20"/>
                <w:lang w:val="en-US" w:eastAsia="zh-CN" w:bidi="ar-LB"/>
              </w:rPr>
            </w:pPr>
            <w:r w:rsidRPr="00B06D49">
              <w:rPr>
                <w:sz w:val="20"/>
                <w:rtl/>
                <w:lang w:val="en-US" w:eastAsia="zh-CN" w:bidi="ar-LB"/>
              </w:rPr>
              <w:t>الإعداد لمشروع خطة إدارة التخلص التدريجي من المواد الهيدروكلوروفلوروكربونية</w:t>
            </w:r>
            <w:r>
              <w:rPr>
                <w:sz w:val="20"/>
                <w:rtl/>
                <w:lang w:val="en-US" w:eastAsia="zh-CN" w:bidi="ar-LB"/>
              </w:rPr>
              <w:t xml:space="preserve">- المرحلة الثانية </w:t>
            </w:r>
          </w:p>
        </w:tc>
        <w:tc>
          <w:tcPr>
            <w:tcW w:w="1200" w:type="dxa"/>
            <w:tcBorders>
              <w:top w:val="nil"/>
              <w:left w:val="nil"/>
              <w:bottom w:val="single" w:sz="4" w:space="0" w:color="auto"/>
              <w:right w:val="single" w:sz="4" w:space="0" w:color="auto"/>
            </w:tcBorders>
            <w:shd w:val="clear" w:color="auto" w:fill="auto"/>
            <w:noWrap/>
            <w:hideMark/>
          </w:tcPr>
          <w:p w14:paraId="7DBF374C" w14:textId="38B8E9AC" w:rsidR="005850E4" w:rsidRPr="00B06D49" w:rsidRDefault="005850E4" w:rsidP="005850E4">
            <w:pPr>
              <w:keepNext/>
              <w:keepLines/>
              <w:bidi/>
              <w:jc w:val="right"/>
              <w:rPr>
                <w:sz w:val="20"/>
                <w:lang w:val="en-US" w:eastAsia="zh-CN" w:bidi="ar-LB"/>
              </w:rPr>
            </w:pPr>
            <w:r w:rsidRPr="00227173">
              <w:rPr>
                <w:sz w:val="20"/>
                <w:lang w:val="en-US" w:eastAsia="zh-CN" w:bidi="ar-LB"/>
              </w:rPr>
              <w:t>32,100</w:t>
            </w:r>
          </w:p>
        </w:tc>
        <w:tc>
          <w:tcPr>
            <w:tcW w:w="1200" w:type="dxa"/>
            <w:tcBorders>
              <w:top w:val="nil"/>
              <w:left w:val="nil"/>
              <w:bottom w:val="single" w:sz="4" w:space="0" w:color="auto"/>
              <w:right w:val="single" w:sz="4" w:space="0" w:color="auto"/>
            </w:tcBorders>
            <w:shd w:val="clear" w:color="auto" w:fill="auto"/>
            <w:noWrap/>
            <w:hideMark/>
          </w:tcPr>
          <w:p w14:paraId="2BB95BBE" w14:textId="19CA3F2B" w:rsidR="005850E4" w:rsidRPr="00B06D49" w:rsidRDefault="005850E4" w:rsidP="005850E4">
            <w:pPr>
              <w:keepNext/>
              <w:keepLines/>
              <w:bidi/>
              <w:jc w:val="right"/>
              <w:rPr>
                <w:sz w:val="20"/>
                <w:lang w:val="en-US" w:eastAsia="zh-CN" w:bidi="ar-LB"/>
              </w:rPr>
            </w:pPr>
            <w:r w:rsidRPr="00227173">
              <w:rPr>
                <w:sz w:val="20"/>
                <w:lang w:val="en-US" w:eastAsia="zh-CN" w:bidi="ar-LB"/>
              </w:rPr>
              <w:t>16,050</w:t>
            </w:r>
          </w:p>
        </w:tc>
        <w:tc>
          <w:tcPr>
            <w:tcW w:w="1200" w:type="dxa"/>
            <w:tcBorders>
              <w:top w:val="nil"/>
              <w:left w:val="nil"/>
              <w:bottom w:val="single" w:sz="4" w:space="0" w:color="auto"/>
              <w:right w:val="single" w:sz="4" w:space="0" w:color="auto"/>
            </w:tcBorders>
            <w:shd w:val="clear" w:color="auto" w:fill="auto"/>
            <w:noWrap/>
            <w:hideMark/>
          </w:tcPr>
          <w:p w14:paraId="010148B1" w14:textId="5D9D0D0A" w:rsidR="005850E4" w:rsidRPr="00B06D49" w:rsidRDefault="005850E4" w:rsidP="005850E4">
            <w:pPr>
              <w:keepNext/>
              <w:keepLines/>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94E586A" w14:textId="3A5BD0A0" w:rsidR="005850E4" w:rsidRPr="00B06D49" w:rsidRDefault="005850E4" w:rsidP="005850E4">
            <w:pPr>
              <w:keepNext/>
              <w:keepLines/>
              <w:bidi/>
              <w:jc w:val="right"/>
              <w:rPr>
                <w:sz w:val="20"/>
                <w:lang w:val="en-US" w:eastAsia="zh-CN" w:bidi="ar-LB"/>
              </w:rPr>
            </w:pPr>
            <w:r w:rsidRPr="00227173">
              <w:rPr>
                <w:sz w:val="20"/>
                <w:lang w:val="en-US" w:eastAsia="zh-CN" w:bidi="ar-LB"/>
              </w:rPr>
              <w:t>48,150</w:t>
            </w:r>
          </w:p>
        </w:tc>
        <w:tc>
          <w:tcPr>
            <w:tcW w:w="1260" w:type="dxa"/>
            <w:tcBorders>
              <w:top w:val="nil"/>
              <w:left w:val="nil"/>
              <w:bottom w:val="single" w:sz="4" w:space="0" w:color="auto"/>
              <w:right w:val="single" w:sz="4" w:space="0" w:color="auto"/>
            </w:tcBorders>
            <w:shd w:val="clear" w:color="auto" w:fill="auto"/>
            <w:noWrap/>
            <w:hideMark/>
          </w:tcPr>
          <w:p w14:paraId="3DA29122" w14:textId="374BE645" w:rsidR="005850E4" w:rsidRPr="00B06D49" w:rsidRDefault="005850E4" w:rsidP="005850E4">
            <w:pPr>
              <w:keepNext/>
              <w:keepLines/>
              <w:bidi/>
              <w:jc w:val="right"/>
              <w:rPr>
                <w:sz w:val="20"/>
                <w:lang w:val="en-US" w:eastAsia="zh-CN" w:bidi="ar-LB"/>
              </w:rPr>
            </w:pPr>
            <w:r w:rsidRPr="00227173">
              <w:rPr>
                <w:sz w:val="20"/>
                <w:lang w:val="en-US" w:eastAsia="zh-CN" w:bidi="ar-LB"/>
              </w:rPr>
              <w:t>0</w:t>
            </w:r>
          </w:p>
        </w:tc>
      </w:tr>
      <w:tr w:rsidR="005850E4" w:rsidRPr="00B06D49" w14:paraId="3D48331D"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193AF41" w14:textId="43ACA605" w:rsidR="005850E4" w:rsidRPr="00B06D49" w:rsidRDefault="005850E4" w:rsidP="005850E4">
            <w:pPr>
              <w:keepNext/>
              <w:keepLines/>
              <w:bidi/>
              <w:jc w:val="left"/>
              <w:rPr>
                <w:sz w:val="20"/>
                <w:lang w:val="en-US" w:eastAsia="zh-CN" w:bidi="ar-LB"/>
              </w:rPr>
            </w:pPr>
            <w:bookmarkStart w:id="4" w:name="_Hlk150709453"/>
            <w:r w:rsidRPr="00B06D49">
              <w:rPr>
                <w:sz w:val="20"/>
                <w:rtl/>
                <w:lang w:val="en-US" w:eastAsia="zh-CN" w:bidi="ar-LB"/>
              </w:rPr>
              <w:t xml:space="preserve">المرحلة </w:t>
            </w:r>
            <w:r>
              <w:rPr>
                <w:sz w:val="20"/>
                <w:rtl/>
                <w:lang w:val="en-US" w:eastAsia="zh-CN" w:bidi="ar-LB"/>
              </w:rPr>
              <w:t>الثانية</w:t>
            </w:r>
            <w:r w:rsidRPr="00B06D49">
              <w:rPr>
                <w:sz w:val="20"/>
                <w:rtl/>
                <w:lang w:val="en-US" w:eastAsia="zh-CN" w:bidi="ar-LB"/>
              </w:rPr>
              <w:t xml:space="preserve"> من خطة إدارة التخلص التدريجي من المواد الهيدروكلوروفلوروكربونية</w:t>
            </w:r>
            <w:bookmarkEnd w:id="4"/>
          </w:p>
        </w:tc>
        <w:tc>
          <w:tcPr>
            <w:tcW w:w="1200" w:type="dxa"/>
            <w:tcBorders>
              <w:top w:val="nil"/>
              <w:left w:val="nil"/>
              <w:bottom w:val="single" w:sz="4" w:space="0" w:color="auto"/>
              <w:right w:val="single" w:sz="4" w:space="0" w:color="auto"/>
            </w:tcBorders>
            <w:shd w:val="clear" w:color="auto" w:fill="auto"/>
            <w:noWrap/>
            <w:hideMark/>
          </w:tcPr>
          <w:p w14:paraId="09B71853" w14:textId="6E1F3E9C" w:rsidR="005850E4" w:rsidRPr="00B06D49" w:rsidRDefault="005850E4" w:rsidP="005850E4">
            <w:pPr>
              <w:keepNext/>
              <w:keepLines/>
              <w:bidi/>
              <w:jc w:val="right"/>
              <w:rPr>
                <w:sz w:val="20"/>
                <w:lang w:val="en-US" w:eastAsia="zh-CN" w:bidi="ar-LB"/>
              </w:rPr>
            </w:pPr>
            <w:r w:rsidRPr="00227173">
              <w:rPr>
                <w:sz w:val="20"/>
                <w:lang w:val="en-US" w:eastAsia="zh-CN" w:bidi="ar-LB"/>
              </w:rPr>
              <w:t>3,165,108</w:t>
            </w:r>
          </w:p>
        </w:tc>
        <w:tc>
          <w:tcPr>
            <w:tcW w:w="1200" w:type="dxa"/>
            <w:tcBorders>
              <w:top w:val="nil"/>
              <w:left w:val="nil"/>
              <w:bottom w:val="single" w:sz="4" w:space="0" w:color="auto"/>
              <w:right w:val="single" w:sz="4" w:space="0" w:color="auto"/>
            </w:tcBorders>
            <w:shd w:val="clear" w:color="auto" w:fill="auto"/>
            <w:noWrap/>
            <w:hideMark/>
          </w:tcPr>
          <w:p w14:paraId="502CD51C" w14:textId="25B0FF9C" w:rsidR="005850E4" w:rsidRPr="00B06D49" w:rsidRDefault="005850E4" w:rsidP="005850E4">
            <w:pPr>
              <w:keepNext/>
              <w:keepLines/>
              <w:bidi/>
              <w:jc w:val="right"/>
              <w:rPr>
                <w:sz w:val="20"/>
                <w:lang w:val="en-US" w:eastAsia="zh-CN" w:bidi="ar-LB"/>
              </w:rPr>
            </w:pPr>
            <w:r w:rsidRPr="00227173">
              <w:rPr>
                <w:sz w:val="20"/>
                <w:lang w:val="en-US" w:eastAsia="zh-CN" w:bidi="ar-LB"/>
              </w:rPr>
              <w:t>6,108,855</w:t>
            </w:r>
          </w:p>
        </w:tc>
        <w:tc>
          <w:tcPr>
            <w:tcW w:w="1200" w:type="dxa"/>
            <w:tcBorders>
              <w:top w:val="nil"/>
              <w:left w:val="nil"/>
              <w:bottom w:val="single" w:sz="4" w:space="0" w:color="auto"/>
              <w:right w:val="single" w:sz="4" w:space="0" w:color="auto"/>
            </w:tcBorders>
            <w:shd w:val="clear" w:color="auto" w:fill="auto"/>
            <w:noWrap/>
            <w:hideMark/>
          </w:tcPr>
          <w:p w14:paraId="62F86C69" w14:textId="58891128" w:rsidR="005850E4" w:rsidRPr="00B06D49" w:rsidRDefault="005850E4" w:rsidP="005850E4">
            <w:pPr>
              <w:keepNext/>
              <w:keepLines/>
              <w:bidi/>
              <w:jc w:val="right"/>
              <w:rPr>
                <w:sz w:val="20"/>
                <w:lang w:val="en-US" w:eastAsia="zh-CN" w:bidi="ar-LB"/>
              </w:rPr>
            </w:pPr>
            <w:r w:rsidRPr="00227173">
              <w:rPr>
                <w:sz w:val="20"/>
                <w:lang w:val="en-US" w:eastAsia="zh-CN" w:bidi="ar-LB"/>
              </w:rPr>
              <w:t>6,375,852</w:t>
            </w:r>
          </w:p>
        </w:tc>
        <w:tc>
          <w:tcPr>
            <w:tcW w:w="1260" w:type="dxa"/>
            <w:tcBorders>
              <w:top w:val="nil"/>
              <w:left w:val="nil"/>
              <w:bottom w:val="single" w:sz="4" w:space="0" w:color="auto"/>
              <w:right w:val="single" w:sz="4" w:space="0" w:color="auto"/>
            </w:tcBorders>
            <w:shd w:val="clear" w:color="auto" w:fill="auto"/>
            <w:noWrap/>
            <w:hideMark/>
          </w:tcPr>
          <w:p w14:paraId="6F63DECB" w14:textId="20BEC43B" w:rsidR="005850E4" w:rsidRPr="00B06D49" w:rsidRDefault="005850E4" w:rsidP="005850E4">
            <w:pPr>
              <w:keepNext/>
              <w:keepLines/>
              <w:bidi/>
              <w:jc w:val="right"/>
              <w:rPr>
                <w:sz w:val="20"/>
                <w:lang w:val="en-US" w:eastAsia="zh-CN" w:bidi="ar-LB"/>
              </w:rPr>
            </w:pPr>
            <w:r w:rsidRPr="00227173">
              <w:rPr>
                <w:sz w:val="20"/>
                <w:lang w:val="en-US" w:eastAsia="zh-CN" w:bidi="ar-LB"/>
              </w:rPr>
              <w:t>15,649,815</w:t>
            </w:r>
          </w:p>
        </w:tc>
        <w:tc>
          <w:tcPr>
            <w:tcW w:w="1260" w:type="dxa"/>
            <w:tcBorders>
              <w:top w:val="nil"/>
              <w:left w:val="nil"/>
              <w:bottom w:val="single" w:sz="4" w:space="0" w:color="auto"/>
              <w:right w:val="single" w:sz="4" w:space="0" w:color="auto"/>
            </w:tcBorders>
            <w:shd w:val="clear" w:color="auto" w:fill="auto"/>
            <w:noWrap/>
            <w:hideMark/>
          </w:tcPr>
          <w:p w14:paraId="65670C1A" w14:textId="6E00568C" w:rsidR="005850E4" w:rsidRPr="00B06D49" w:rsidRDefault="005850E4" w:rsidP="005850E4">
            <w:pPr>
              <w:keepNext/>
              <w:keepLines/>
              <w:bidi/>
              <w:jc w:val="right"/>
              <w:rPr>
                <w:sz w:val="20"/>
                <w:lang w:val="en-US" w:eastAsia="zh-CN" w:bidi="ar-LB"/>
              </w:rPr>
            </w:pPr>
            <w:r w:rsidRPr="00227173">
              <w:rPr>
                <w:sz w:val="20"/>
                <w:lang w:val="en-US" w:eastAsia="zh-CN" w:bidi="ar-LB"/>
              </w:rPr>
              <w:t>50,870,043</w:t>
            </w:r>
          </w:p>
        </w:tc>
      </w:tr>
      <w:tr w:rsidR="005850E4" w:rsidRPr="00B06D49" w14:paraId="3AD75F59" w14:textId="77777777" w:rsidTr="00B06D49">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15DDA812" w14:textId="077B4FB1" w:rsidR="005850E4" w:rsidRPr="00B06D49" w:rsidRDefault="005850E4" w:rsidP="005850E4">
            <w:pPr>
              <w:keepNext/>
              <w:keepLines/>
              <w:bidi/>
              <w:jc w:val="left"/>
              <w:rPr>
                <w:sz w:val="20"/>
                <w:lang w:val="en-US" w:eastAsia="zh-CN" w:bidi="ar-LB"/>
              </w:rPr>
            </w:pPr>
            <w:r w:rsidRPr="00B06D49">
              <w:rPr>
                <w:sz w:val="20"/>
                <w:rtl/>
                <w:lang w:val="en-US" w:eastAsia="zh-CN" w:bidi="ar-LB"/>
              </w:rPr>
              <w:t xml:space="preserve">الإعداد لمشروع خطة إدارة التخلص التدريجي من </w:t>
            </w:r>
            <w:bookmarkStart w:id="5" w:name="_Hlk150709430"/>
            <w:r w:rsidRPr="00B06D49">
              <w:rPr>
                <w:sz w:val="20"/>
                <w:rtl/>
                <w:lang w:val="en-US" w:eastAsia="zh-CN" w:bidi="ar-LB"/>
              </w:rPr>
              <w:t>المواد الهيدروكلوروفلوروكربونية</w:t>
            </w:r>
            <w:bookmarkEnd w:id="5"/>
            <w:r>
              <w:rPr>
                <w:sz w:val="20"/>
                <w:rtl/>
                <w:lang w:val="en-US" w:eastAsia="zh-CN" w:bidi="ar-LB"/>
              </w:rPr>
              <w:t xml:space="preserve">- المرحلة الثالثة </w:t>
            </w:r>
          </w:p>
        </w:tc>
        <w:tc>
          <w:tcPr>
            <w:tcW w:w="1200" w:type="dxa"/>
            <w:tcBorders>
              <w:top w:val="nil"/>
              <w:left w:val="nil"/>
              <w:bottom w:val="single" w:sz="4" w:space="0" w:color="auto"/>
              <w:right w:val="single" w:sz="4" w:space="0" w:color="auto"/>
            </w:tcBorders>
            <w:shd w:val="clear" w:color="auto" w:fill="auto"/>
            <w:noWrap/>
            <w:hideMark/>
          </w:tcPr>
          <w:p w14:paraId="7385676B" w14:textId="44E4809A" w:rsidR="005850E4" w:rsidRPr="00B06D49" w:rsidRDefault="005850E4" w:rsidP="005850E4">
            <w:pPr>
              <w:keepNext/>
              <w:keepLines/>
              <w:bidi/>
              <w:jc w:val="right"/>
              <w:rPr>
                <w:sz w:val="20"/>
                <w:lang w:val="en-US" w:eastAsia="zh-CN" w:bidi="ar-LB"/>
              </w:rPr>
            </w:pPr>
            <w:r w:rsidRPr="00227173">
              <w:rPr>
                <w:sz w:val="20"/>
                <w:lang w:val="en-US" w:eastAsia="zh-CN" w:bidi="ar-LB"/>
              </w:rPr>
              <w:t>347,750</w:t>
            </w:r>
          </w:p>
        </w:tc>
        <w:tc>
          <w:tcPr>
            <w:tcW w:w="1200" w:type="dxa"/>
            <w:tcBorders>
              <w:top w:val="nil"/>
              <w:left w:val="nil"/>
              <w:bottom w:val="single" w:sz="4" w:space="0" w:color="auto"/>
              <w:right w:val="single" w:sz="4" w:space="0" w:color="auto"/>
            </w:tcBorders>
            <w:shd w:val="clear" w:color="auto" w:fill="auto"/>
            <w:noWrap/>
            <w:hideMark/>
          </w:tcPr>
          <w:p w14:paraId="5FDD6C81" w14:textId="17E99733" w:rsidR="005850E4" w:rsidRPr="00B06D49" w:rsidRDefault="005850E4" w:rsidP="005850E4">
            <w:pPr>
              <w:keepNext/>
              <w:keepLines/>
              <w:bidi/>
              <w:jc w:val="right"/>
              <w:rPr>
                <w:sz w:val="20"/>
                <w:lang w:val="en-US" w:eastAsia="zh-CN" w:bidi="ar-LB"/>
              </w:rPr>
            </w:pPr>
            <w:r w:rsidRPr="00227173">
              <w:rPr>
                <w:sz w:val="20"/>
                <w:lang w:val="en-US" w:eastAsia="zh-CN" w:bidi="ar-LB"/>
              </w:rPr>
              <w:t>42,800</w:t>
            </w:r>
          </w:p>
        </w:tc>
        <w:tc>
          <w:tcPr>
            <w:tcW w:w="1200" w:type="dxa"/>
            <w:tcBorders>
              <w:top w:val="nil"/>
              <w:left w:val="nil"/>
              <w:bottom w:val="single" w:sz="4" w:space="0" w:color="auto"/>
              <w:right w:val="single" w:sz="4" w:space="0" w:color="auto"/>
            </w:tcBorders>
            <w:shd w:val="clear" w:color="auto" w:fill="auto"/>
            <w:noWrap/>
            <w:hideMark/>
          </w:tcPr>
          <w:p w14:paraId="4C987BC9" w14:textId="5DFE3585" w:rsidR="005850E4" w:rsidRPr="00B06D49" w:rsidRDefault="005850E4" w:rsidP="005850E4">
            <w:pPr>
              <w:keepNext/>
              <w:keepLines/>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10D1AF94" w14:textId="5B4F7394" w:rsidR="005850E4" w:rsidRPr="00B06D49" w:rsidRDefault="005850E4" w:rsidP="005850E4">
            <w:pPr>
              <w:keepNext/>
              <w:keepLines/>
              <w:bidi/>
              <w:jc w:val="right"/>
              <w:rPr>
                <w:sz w:val="20"/>
                <w:lang w:val="en-US" w:eastAsia="zh-CN" w:bidi="ar-LB"/>
              </w:rPr>
            </w:pPr>
            <w:r w:rsidRPr="00227173">
              <w:rPr>
                <w:sz w:val="20"/>
                <w:lang w:val="en-US" w:eastAsia="zh-CN" w:bidi="ar-LB"/>
              </w:rPr>
              <w:t>390,550</w:t>
            </w:r>
          </w:p>
        </w:tc>
        <w:tc>
          <w:tcPr>
            <w:tcW w:w="1260" w:type="dxa"/>
            <w:tcBorders>
              <w:top w:val="nil"/>
              <w:left w:val="nil"/>
              <w:bottom w:val="single" w:sz="4" w:space="0" w:color="auto"/>
              <w:right w:val="single" w:sz="4" w:space="0" w:color="auto"/>
            </w:tcBorders>
            <w:shd w:val="clear" w:color="auto" w:fill="auto"/>
            <w:noWrap/>
            <w:hideMark/>
          </w:tcPr>
          <w:p w14:paraId="57498746" w14:textId="508BDDD7" w:rsidR="005850E4" w:rsidRPr="00B06D49" w:rsidRDefault="005850E4" w:rsidP="005850E4">
            <w:pPr>
              <w:keepNext/>
              <w:keepLines/>
              <w:bidi/>
              <w:jc w:val="right"/>
              <w:rPr>
                <w:sz w:val="20"/>
                <w:lang w:val="en-US" w:eastAsia="zh-CN" w:bidi="ar-LB"/>
              </w:rPr>
            </w:pPr>
            <w:r w:rsidRPr="00227173">
              <w:rPr>
                <w:sz w:val="20"/>
                <w:lang w:val="en-US" w:eastAsia="zh-CN" w:bidi="ar-LB"/>
              </w:rPr>
              <w:t>0</w:t>
            </w:r>
          </w:p>
        </w:tc>
      </w:tr>
      <w:tr w:rsidR="005850E4" w:rsidRPr="00B06D49" w14:paraId="4ED9B295" w14:textId="77777777" w:rsidTr="00B06D49">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7371A7C7" w14:textId="4E031326" w:rsidR="005850E4" w:rsidRPr="00B06D49" w:rsidRDefault="005850E4" w:rsidP="005850E4">
            <w:pPr>
              <w:keepNext/>
              <w:keepLines/>
              <w:bidi/>
              <w:jc w:val="left"/>
              <w:rPr>
                <w:sz w:val="20"/>
                <w:lang w:val="en-US" w:eastAsia="zh-CN" w:bidi="ar-LB"/>
              </w:rPr>
            </w:pPr>
            <w:r w:rsidRPr="00B06D49">
              <w:rPr>
                <w:sz w:val="20"/>
                <w:rtl/>
                <w:lang w:val="en-US" w:eastAsia="zh-CN" w:bidi="ar-LB"/>
              </w:rPr>
              <w:t>خطة إدارة التخلص التدريجي من المواد الهيدروكلوروفلوروكربونية- المرحلة الثالثة</w:t>
            </w:r>
          </w:p>
        </w:tc>
        <w:tc>
          <w:tcPr>
            <w:tcW w:w="1200" w:type="dxa"/>
            <w:tcBorders>
              <w:top w:val="nil"/>
              <w:left w:val="nil"/>
              <w:bottom w:val="single" w:sz="4" w:space="0" w:color="auto"/>
              <w:right w:val="single" w:sz="4" w:space="0" w:color="auto"/>
            </w:tcBorders>
            <w:shd w:val="clear" w:color="auto" w:fill="auto"/>
            <w:noWrap/>
            <w:hideMark/>
          </w:tcPr>
          <w:p w14:paraId="6A3E8450" w14:textId="113A631F" w:rsidR="005850E4" w:rsidRPr="00B06D49" w:rsidRDefault="005850E4" w:rsidP="005850E4">
            <w:pPr>
              <w:keepNext/>
              <w:keepLines/>
              <w:bidi/>
              <w:jc w:val="right"/>
              <w:rPr>
                <w:sz w:val="20"/>
                <w:lang w:val="en-US" w:eastAsia="zh-CN" w:bidi="ar-LB"/>
              </w:rPr>
            </w:pPr>
            <w:r w:rsidRPr="00227173">
              <w:rPr>
                <w:sz w:val="20"/>
                <w:lang w:val="en-US" w:eastAsia="zh-CN" w:bidi="ar-LB"/>
              </w:rPr>
              <w:t>3,736,863</w:t>
            </w:r>
          </w:p>
        </w:tc>
        <w:tc>
          <w:tcPr>
            <w:tcW w:w="1200" w:type="dxa"/>
            <w:tcBorders>
              <w:top w:val="nil"/>
              <w:left w:val="nil"/>
              <w:bottom w:val="single" w:sz="4" w:space="0" w:color="auto"/>
              <w:right w:val="single" w:sz="4" w:space="0" w:color="auto"/>
            </w:tcBorders>
            <w:shd w:val="clear" w:color="auto" w:fill="auto"/>
            <w:noWrap/>
            <w:hideMark/>
          </w:tcPr>
          <w:p w14:paraId="7B66D730" w14:textId="00B46B83" w:rsidR="005850E4" w:rsidRPr="00B06D49" w:rsidRDefault="005850E4" w:rsidP="005850E4">
            <w:pPr>
              <w:keepNext/>
              <w:keepLines/>
              <w:bidi/>
              <w:jc w:val="right"/>
              <w:rPr>
                <w:sz w:val="20"/>
                <w:lang w:val="en-US" w:eastAsia="zh-CN" w:bidi="ar-LB"/>
              </w:rPr>
            </w:pPr>
            <w:r w:rsidRPr="00227173">
              <w:rPr>
                <w:sz w:val="20"/>
                <w:lang w:val="en-US" w:eastAsia="zh-CN" w:bidi="ar-LB"/>
              </w:rPr>
              <w:t>5,851,810</w:t>
            </w:r>
          </w:p>
        </w:tc>
        <w:tc>
          <w:tcPr>
            <w:tcW w:w="1200" w:type="dxa"/>
            <w:tcBorders>
              <w:top w:val="nil"/>
              <w:left w:val="nil"/>
              <w:bottom w:val="single" w:sz="4" w:space="0" w:color="auto"/>
              <w:right w:val="single" w:sz="4" w:space="0" w:color="auto"/>
            </w:tcBorders>
            <w:shd w:val="clear" w:color="auto" w:fill="auto"/>
            <w:noWrap/>
            <w:hideMark/>
          </w:tcPr>
          <w:p w14:paraId="335A3C62" w14:textId="569D92A9" w:rsidR="005850E4" w:rsidRPr="00B06D49" w:rsidRDefault="005850E4" w:rsidP="005850E4">
            <w:pPr>
              <w:keepNext/>
              <w:keepLines/>
              <w:bidi/>
              <w:jc w:val="right"/>
              <w:rPr>
                <w:sz w:val="20"/>
                <w:lang w:val="en-US" w:eastAsia="zh-CN" w:bidi="ar-LB"/>
              </w:rPr>
            </w:pPr>
            <w:r w:rsidRPr="00227173">
              <w:rPr>
                <w:sz w:val="20"/>
                <w:lang w:val="en-US" w:eastAsia="zh-CN" w:bidi="ar-LB"/>
              </w:rPr>
              <w:t>3,568,569</w:t>
            </w:r>
          </w:p>
        </w:tc>
        <w:tc>
          <w:tcPr>
            <w:tcW w:w="1260" w:type="dxa"/>
            <w:tcBorders>
              <w:top w:val="nil"/>
              <w:left w:val="nil"/>
              <w:bottom w:val="single" w:sz="4" w:space="0" w:color="auto"/>
              <w:right w:val="single" w:sz="4" w:space="0" w:color="auto"/>
            </w:tcBorders>
            <w:shd w:val="clear" w:color="auto" w:fill="auto"/>
            <w:noWrap/>
            <w:hideMark/>
          </w:tcPr>
          <w:p w14:paraId="27CB3D77" w14:textId="689809C2" w:rsidR="005850E4" w:rsidRPr="00B06D49" w:rsidRDefault="005850E4" w:rsidP="005850E4">
            <w:pPr>
              <w:keepNext/>
              <w:keepLines/>
              <w:bidi/>
              <w:jc w:val="right"/>
              <w:rPr>
                <w:sz w:val="20"/>
                <w:lang w:val="en-US" w:eastAsia="zh-CN" w:bidi="ar-LB"/>
              </w:rPr>
            </w:pPr>
            <w:r w:rsidRPr="00227173">
              <w:rPr>
                <w:sz w:val="20"/>
                <w:lang w:val="en-US" w:eastAsia="zh-CN" w:bidi="ar-LB"/>
              </w:rPr>
              <w:t>13,157,243</w:t>
            </w:r>
          </w:p>
        </w:tc>
        <w:tc>
          <w:tcPr>
            <w:tcW w:w="1260" w:type="dxa"/>
            <w:tcBorders>
              <w:top w:val="nil"/>
              <w:left w:val="nil"/>
              <w:bottom w:val="single" w:sz="4" w:space="0" w:color="auto"/>
              <w:right w:val="single" w:sz="4" w:space="0" w:color="auto"/>
            </w:tcBorders>
            <w:shd w:val="clear" w:color="auto" w:fill="auto"/>
            <w:noWrap/>
            <w:hideMark/>
          </w:tcPr>
          <w:p w14:paraId="3B01CB1C" w14:textId="485CB6B7" w:rsidR="005850E4" w:rsidRPr="00B06D49" w:rsidRDefault="005850E4" w:rsidP="005850E4">
            <w:pPr>
              <w:keepNext/>
              <w:keepLines/>
              <w:bidi/>
              <w:jc w:val="right"/>
              <w:rPr>
                <w:sz w:val="20"/>
                <w:lang w:val="en-US" w:eastAsia="zh-CN" w:bidi="ar-LB"/>
              </w:rPr>
            </w:pPr>
            <w:r w:rsidRPr="00227173">
              <w:rPr>
                <w:sz w:val="20"/>
                <w:lang w:val="en-US" w:eastAsia="zh-CN" w:bidi="ar-LB"/>
              </w:rPr>
              <w:t>32,437,102</w:t>
            </w:r>
          </w:p>
        </w:tc>
      </w:tr>
      <w:tr w:rsidR="005850E4" w:rsidRPr="00B06D49" w14:paraId="6DFD8CB8"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0A4EDED" w14:textId="584DAD82" w:rsidR="005850E4" w:rsidRPr="00B06D49" w:rsidRDefault="005850E4" w:rsidP="005850E4">
            <w:pPr>
              <w:keepNext/>
              <w:keepLines/>
              <w:bidi/>
              <w:jc w:val="left"/>
              <w:rPr>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200" w:type="dxa"/>
            <w:tcBorders>
              <w:top w:val="nil"/>
              <w:left w:val="nil"/>
              <w:bottom w:val="single" w:sz="4" w:space="0" w:color="auto"/>
              <w:right w:val="single" w:sz="4" w:space="0" w:color="auto"/>
            </w:tcBorders>
            <w:shd w:val="clear" w:color="auto" w:fill="auto"/>
            <w:noWrap/>
            <w:hideMark/>
          </w:tcPr>
          <w:p w14:paraId="224850E0" w14:textId="035B0C08" w:rsidR="005850E4" w:rsidRPr="00B06D49" w:rsidRDefault="005850E4" w:rsidP="005850E4">
            <w:pPr>
              <w:keepNext/>
              <w:keepLines/>
              <w:bidi/>
              <w:jc w:val="right"/>
              <w:rPr>
                <w:sz w:val="20"/>
                <w:lang w:val="en-US" w:eastAsia="zh-CN" w:bidi="ar-LB"/>
              </w:rPr>
            </w:pPr>
            <w:r w:rsidRPr="00227173">
              <w:rPr>
                <w:sz w:val="20"/>
                <w:lang w:val="en-US" w:eastAsia="zh-CN" w:bidi="ar-LB"/>
              </w:rPr>
              <w:t>1,076,420</w:t>
            </w:r>
          </w:p>
        </w:tc>
        <w:tc>
          <w:tcPr>
            <w:tcW w:w="1200" w:type="dxa"/>
            <w:tcBorders>
              <w:top w:val="nil"/>
              <w:left w:val="nil"/>
              <w:bottom w:val="single" w:sz="4" w:space="0" w:color="auto"/>
              <w:right w:val="single" w:sz="4" w:space="0" w:color="auto"/>
            </w:tcBorders>
            <w:shd w:val="clear" w:color="auto" w:fill="auto"/>
            <w:noWrap/>
            <w:hideMark/>
          </w:tcPr>
          <w:p w14:paraId="4B53688E" w14:textId="4B1518C2" w:rsidR="005850E4" w:rsidRPr="00B06D49" w:rsidRDefault="005850E4" w:rsidP="005850E4">
            <w:pPr>
              <w:keepNext/>
              <w:keepLines/>
              <w:bidi/>
              <w:jc w:val="right"/>
              <w:rPr>
                <w:sz w:val="20"/>
                <w:lang w:val="en-US" w:eastAsia="zh-CN" w:bidi="ar-LB"/>
              </w:rPr>
            </w:pPr>
            <w:r w:rsidRPr="00227173">
              <w:rPr>
                <w:sz w:val="20"/>
                <w:lang w:val="en-US" w:eastAsia="zh-CN" w:bidi="ar-LB"/>
              </w:rPr>
              <w:t>417,300</w:t>
            </w:r>
          </w:p>
        </w:tc>
        <w:tc>
          <w:tcPr>
            <w:tcW w:w="1200" w:type="dxa"/>
            <w:tcBorders>
              <w:top w:val="nil"/>
              <w:left w:val="nil"/>
              <w:bottom w:val="single" w:sz="4" w:space="0" w:color="auto"/>
              <w:right w:val="single" w:sz="4" w:space="0" w:color="auto"/>
            </w:tcBorders>
            <w:shd w:val="clear" w:color="auto" w:fill="auto"/>
            <w:noWrap/>
            <w:hideMark/>
          </w:tcPr>
          <w:p w14:paraId="59DEFEDA" w14:textId="2366A949" w:rsidR="005850E4" w:rsidRPr="00B06D49" w:rsidRDefault="005850E4" w:rsidP="005850E4">
            <w:pPr>
              <w:keepNext/>
              <w:keepLines/>
              <w:bidi/>
              <w:jc w:val="right"/>
              <w:rPr>
                <w:sz w:val="20"/>
                <w:lang w:val="en-US" w:eastAsia="zh-CN" w:bidi="ar-LB"/>
              </w:rPr>
            </w:pPr>
            <w:r w:rsidRPr="00227173">
              <w:rPr>
                <w:sz w:val="20"/>
                <w:lang w:val="en-US" w:eastAsia="zh-CN" w:bidi="ar-LB"/>
              </w:rPr>
              <w:t>32,100</w:t>
            </w:r>
          </w:p>
        </w:tc>
        <w:tc>
          <w:tcPr>
            <w:tcW w:w="1260" w:type="dxa"/>
            <w:tcBorders>
              <w:top w:val="nil"/>
              <w:left w:val="nil"/>
              <w:bottom w:val="single" w:sz="4" w:space="0" w:color="auto"/>
              <w:right w:val="single" w:sz="4" w:space="0" w:color="auto"/>
            </w:tcBorders>
            <w:shd w:val="clear" w:color="auto" w:fill="auto"/>
            <w:noWrap/>
            <w:hideMark/>
          </w:tcPr>
          <w:p w14:paraId="5AE3E748" w14:textId="2596CB11" w:rsidR="005850E4" w:rsidRPr="00B06D49" w:rsidRDefault="005850E4" w:rsidP="005850E4">
            <w:pPr>
              <w:keepNext/>
              <w:keepLines/>
              <w:bidi/>
              <w:jc w:val="right"/>
              <w:rPr>
                <w:sz w:val="20"/>
                <w:lang w:val="en-US" w:eastAsia="zh-CN" w:bidi="ar-LB"/>
              </w:rPr>
            </w:pPr>
            <w:r w:rsidRPr="00227173">
              <w:rPr>
                <w:sz w:val="20"/>
                <w:lang w:val="en-US" w:eastAsia="zh-CN" w:bidi="ar-LB"/>
              </w:rPr>
              <w:t>1,525,820</w:t>
            </w:r>
          </w:p>
        </w:tc>
        <w:tc>
          <w:tcPr>
            <w:tcW w:w="1260" w:type="dxa"/>
            <w:tcBorders>
              <w:top w:val="nil"/>
              <w:left w:val="nil"/>
              <w:bottom w:val="single" w:sz="4" w:space="0" w:color="auto"/>
              <w:right w:val="single" w:sz="4" w:space="0" w:color="auto"/>
            </w:tcBorders>
            <w:shd w:val="clear" w:color="auto" w:fill="auto"/>
            <w:noWrap/>
            <w:hideMark/>
          </w:tcPr>
          <w:p w14:paraId="742C992F" w14:textId="7F98DAF9" w:rsidR="005850E4" w:rsidRPr="00B06D49" w:rsidRDefault="005850E4" w:rsidP="005850E4">
            <w:pPr>
              <w:keepNext/>
              <w:keepLines/>
              <w:bidi/>
              <w:jc w:val="right"/>
              <w:rPr>
                <w:sz w:val="20"/>
                <w:lang w:val="en-US" w:eastAsia="zh-CN" w:bidi="ar-LB"/>
              </w:rPr>
            </w:pPr>
            <w:r w:rsidRPr="00227173">
              <w:rPr>
                <w:sz w:val="20"/>
                <w:lang w:val="en-US" w:eastAsia="zh-CN" w:bidi="ar-LB"/>
              </w:rPr>
              <w:t>0</w:t>
            </w:r>
          </w:p>
        </w:tc>
      </w:tr>
      <w:tr w:rsidR="005850E4" w:rsidRPr="00B06D49" w14:paraId="64E712A9"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30C575F" w14:textId="27FD7134" w:rsidR="005850E4" w:rsidRPr="00B06D49" w:rsidRDefault="005850E4" w:rsidP="005850E4">
            <w:pPr>
              <w:bidi/>
              <w:jc w:val="left"/>
              <w:rPr>
                <w:b/>
                <w:bCs/>
                <w:sz w:val="20"/>
                <w:lang w:val="en-US" w:eastAsia="zh-CN" w:bidi="ar-LB"/>
              </w:rPr>
            </w:pPr>
            <w:r w:rsidRPr="00B06D49">
              <w:rPr>
                <w:b/>
                <w:bCs/>
                <w:sz w:val="20"/>
                <w:rtl/>
                <w:lang w:val="en-US" w:eastAsia="zh-CN" w:bidi="ar-LB"/>
              </w:rPr>
              <w:t>المجموع الفرعي لأنشطة المواد الهيدروكلوروفلوروكربونية</w:t>
            </w:r>
          </w:p>
        </w:tc>
        <w:tc>
          <w:tcPr>
            <w:tcW w:w="1200" w:type="dxa"/>
            <w:tcBorders>
              <w:top w:val="nil"/>
              <w:left w:val="nil"/>
              <w:bottom w:val="single" w:sz="4" w:space="0" w:color="auto"/>
              <w:right w:val="single" w:sz="4" w:space="0" w:color="auto"/>
            </w:tcBorders>
            <w:shd w:val="clear" w:color="auto" w:fill="auto"/>
            <w:noWrap/>
            <w:hideMark/>
          </w:tcPr>
          <w:p w14:paraId="7B8099F8" w14:textId="2361D236" w:rsidR="005850E4" w:rsidRPr="00B06D49" w:rsidRDefault="005850E4" w:rsidP="005850E4">
            <w:pPr>
              <w:bidi/>
              <w:jc w:val="right"/>
              <w:rPr>
                <w:b/>
                <w:bCs/>
                <w:sz w:val="20"/>
                <w:lang w:val="en-US" w:eastAsia="zh-CN" w:bidi="ar-LB"/>
              </w:rPr>
            </w:pPr>
            <w:r w:rsidRPr="00227173">
              <w:rPr>
                <w:b/>
                <w:bCs/>
                <w:sz w:val="20"/>
                <w:lang w:val="en-US" w:eastAsia="zh-CN" w:bidi="ar-LB"/>
              </w:rPr>
              <w:t>21,485,431</w:t>
            </w:r>
          </w:p>
        </w:tc>
        <w:tc>
          <w:tcPr>
            <w:tcW w:w="1200" w:type="dxa"/>
            <w:tcBorders>
              <w:top w:val="nil"/>
              <w:left w:val="nil"/>
              <w:bottom w:val="single" w:sz="4" w:space="0" w:color="auto"/>
              <w:right w:val="single" w:sz="4" w:space="0" w:color="auto"/>
            </w:tcBorders>
            <w:shd w:val="clear" w:color="auto" w:fill="auto"/>
            <w:noWrap/>
            <w:hideMark/>
          </w:tcPr>
          <w:p w14:paraId="0F9FC3B8" w14:textId="380D8F12" w:rsidR="005850E4" w:rsidRPr="00B06D49" w:rsidRDefault="005850E4" w:rsidP="005850E4">
            <w:pPr>
              <w:bidi/>
              <w:jc w:val="right"/>
              <w:rPr>
                <w:b/>
                <w:bCs/>
                <w:sz w:val="20"/>
                <w:lang w:val="en-US" w:eastAsia="zh-CN" w:bidi="ar-LB"/>
              </w:rPr>
            </w:pPr>
            <w:r w:rsidRPr="00227173">
              <w:rPr>
                <w:b/>
                <w:bCs/>
                <w:sz w:val="20"/>
                <w:lang w:val="en-US" w:eastAsia="zh-CN" w:bidi="ar-LB"/>
              </w:rPr>
              <w:t>33,051,226</w:t>
            </w:r>
          </w:p>
        </w:tc>
        <w:tc>
          <w:tcPr>
            <w:tcW w:w="1200" w:type="dxa"/>
            <w:tcBorders>
              <w:top w:val="nil"/>
              <w:left w:val="nil"/>
              <w:bottom w:val="single" w:sz="4" w:space="0" w:color="auto"/>
              <w:right w:val="single" w:sz="4" w:space="0" w:color="auto"/>
            </w:tcBorders>
            <w:shd w:val="clear" w:color="auto" w:fill="auto"/>
            <w:noWrap/>
            <w:hideMark/>
          </w:tcPr>
          <w:p w14:paraId="7F2430CC" w14:textId="71ADE158" w:rsidR="005850E4" w:rsidRPr="00B06D49" w:rsidRDefault="005850E4" w:rsidP="005850E4">
            <w:pPr>
              <w:bidi/>
              <w:jc w:val="right"/>
              <w:rPr>
                <w:b/>
                <w:bCs/>
                <w:sz w:val="20"/>
                <w:lang w:val="en-US" w:eastAsia="zh-CN" w:bidi="ar-LB"/>
              </w:rPr>
            </w:pPr>
            <w:r w:rsidRPr="00227173">
              <w:rPr>
                <w:b/>
                <w:bCs/>
                <w:sz w:val="20"/>
                <w:lang w:val="en-US" w:eastAsia="zh-CN" w:bidi="ar-LB"/>
              </w:rPr>
              <w:t>24,571,852</w:t>
            </w:r>
          </w:p>
        </w:tc>
        <w:tc>
          <w:tcPr>
            <w:tcW w:w="1260" w:type="dxa"/>
            <w:tcBorders>
              <w:top w:val="nil"/>
              <w:left w:val="nil"/>
              <w:bottom w:val="single" w:sz="4" w:space="0" w:color="auto"/>
              <w:right w:val="single" w:sz="4" w:space="0" w:color="auto"/>
            </w:tcBorders>
            <w:shd w:val="clear" w:color="auto" w:fill="auto"/>
            <w:noWrap/>
            <w:hideMark/>
          </w:tcPr>
          <w:p w14:paraId="2A7102D6" w14:textId="5306A903" w:rsidR="005850E4" w:rsidRPr="00B06D49" w:rsidRDefault="005850E4" w:rsidP="005850E4">
            <w:pPr>
              <w:bidi/>
              <w:jc w:val="right"/>
              <w:rPr>
                <w:b/>
                <w:bCs/>
                <w:sz w:val="20"/>
                <w:lang w:val="en-US" w:eastAsia="zh-CN" w:bidi="ar-LB"/>
              </w:rPr>
            </w:pPr>
            <w:r w:rsidRPr="00227173">
              <w:rPr>
                <w:b/>
                <w:bCs/>
                <w:sz w:val="20"/>
                <w:lang w:val="en-US" w:eastAsia="zh-CN" w:bidi="ar-LB"/>
              </w:rPr>
              <w:t>79,108,509</w:t>
            </w:r>
          </w:p>
        </w:tc>
        <w:tc>
          <w:tcPr>
            <w:tcW w:w="1260" w:type="dxa"/>
            <w:tcBorders>
              <w:top w:val="nil"/>
              <w:left w:val="nil"/>
              <w:bottom w:val="single" w:sz="4" w:space="0" w:color="auto"/>
              <w:right w:val="single" w:sz="4" w:space="0" w:color="auto"/>
            </w:tcBorders>
            <w:shd w:val="clear" w:color="auto" w:fill="auto"/>
            <w:noWrap/>
            <w:hideMark/>
          </w:tcPr>
          <w:p w14:paraId="4C86A7FA" w14:textId="1A1BEB55" w:rsidR="005850E4" w:rsidRPr="00B06D49" w:rsidRDefault="005850E4" w:rsidP="005850E4">
            <w:pPr>
              <w:bidi/>
              <w:jc w:val="right"/>
              <w:rPr>
                <w:b/>
                <w:bCs/>
                <w:sz w:val="20"/>
                <w:lang w:val="en-US" w:eastAsia="zh-CN" w:bidi="ar-LB"/>
              </w:rPr>
            </w:pPr>
            <w:r w:rsidRPr="00227173">
              <w:rPr>
                <w:b/>
                <w:bCs/>
                <w:sz w:val="20"/>
                <w:lang w:val="en-US" w:eastAsia="zh-CN" w:bidi="ar-LB"/>
              </w:rPr>
              <w:t>110,053,677</w:t>
            </w:r>
          </w:p>
        </w:tc>
      </w:tr>
      <w:tr w:rsidR="00B06D49" w:rsidRPr="00B06D49" w14:paraId="6583E5FF" w14:textId="77777777" w:rsidTr="00B06D49">
        <w:trPr>
          <w:trHeight w:val="62"/>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FC3CC5E" w14:textId="2F1F7712" w:rsidR="00B06D49" w:rsidRPr="00B06D49" w:rsidRDefault="00B06D49" w:rsidP="00B06D49">
            <w:pPr>
              <w:bidi/>
              <w:jc w:val="left"/>
              <w:rPr>
                <w:b/>
                <w:bCs/>
                <w:sz w:val="20"/>
                <w:lang w:val="en-US" w:eastAsia="zh-CN" w:bidi="ar-LB"/>
              </w:rPr>
            </w:pPr>
            <w:r w:rsidRPr="00B06D49">
              <w:rPr>
                <w:b/>
                <w:bCs/>
                <w:sz w:val="20"/>
                <w:rtl/>
                <w:lang w:val="en-US" w:eastAsia="zh-CN" w:bidi="ar-LB"/>
              </w:rPr>
              <w:t>أنشطة المواد الهيدروفلوروكربونية</w:t>
            </w:r>
          </w:p>
        </w:tc>
      </w:tr>
      <w:tr w:rsidR="005850E4" w:rsidRPr="00B06D49" w14:paraId="48ECC425" w14:textId="77777777" w:rsidTr="00B06D49">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101B5C27" w14:textId="1DB5DA1C" w:rsidR="005850E4" w:rsidRPr="00B06D49" w:rsidRDefault="005850E4" w:rsidP="005850E4">
            <w:pPr>
              <w:bidi/>
              <w:ind w:right="-197"/>
              <w:jc w:val="left"/>
              <w:rPr>
                <w:sz w:val="20"/>
                <w:lang w:val="en-US" w:eastAsia="zh-CN" w:bidi="ar-LB"/>
              </w:rPr>
            </w:pPr>
            <w:r>
              <w:rPr>
                <w:sz w:val="20"/>
                <w:rtl/>
                <w:lang w:val="en-US" w:eastAsia="zh-CN" w:bidi="ar-LB"/>
              </w:rPr>
              <w:t>خطط</w:t>
            </w:r>
            <w:r w:rsidRPr="00B06D49">
              <w:rPr>
                <w:sz w:val="20"/>
                <w:rtl/>
                <w:lang w:val="en-US" w:eastAsia="zh-CN" w:bidi="ar-LB"/>
              </w:rPr>
              <w:t xml:space="preserve"> تنفيذ كيغالي للمواد الهيدروفلوروكربونية</w:t>
            </w:r>
            <w:r>
              <w:rPr>
                <w:sz w:val="20"/>
                <w:rtl/>
                <w:lang w:val="en-US" w:eastAsia="zh-CN" w:bidi="ar-LB"/>
              </w:rPr>
              <w:br/>
              <w:t xml:space="preserve">  الموافق عليها</w:t>
            </w:r>
          </w:p>
        </w:tc>
        <w:tc>
          <w:tcPr>
            <w:tcW w:w="1200" w:type="dxa"/>
            <w:tcBorders>
              <w:top w:val="nil"/>
              <w:left w:val="nil"/>
              <w:bottom w:val="single" w:sz="4" w:space="0" w:color="auto"/>
              <w:right w:val="single" w:sz="4" w:space="0" w:color="auto"/>
            </w:tcBorders>
            <w:shd w:val="clear" w:color="auto" w:fill="auto"/>
            <w:noWrap/>
            <w:hideMark/>
          </w:tcPr>
          <w:p w14:paraId="04AB08F5" w14:textId="4A5409AA"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308348BE" w14:textId="4843BD42"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378A5B2B" w14:textId="177CB759" w:rsidR="005850E4" w:rsidRPr="00B06D49" w:rsidRDefault="005850E4" w:rsidP="005850E4">
            <w:pPr>
              <w:bidi/>
              <w:jc w:val="right"/>
              <w:rPr>
                <w:sz w:val="20"/>
                <w:lang w:val="en-US" w:eastAsia="zh-CN" w:bidi="ar-LB"/>
              </w:rPr>
            </w:pPr>
            <w:r w:rsidRPr="00227173">
              <w:rPr>
                <w:sz w:val="20"/>
                <w:lang w:val="en-US" w:eastAsia="zh-CN" w:bidi="ar-LB"/>
              </w:rPr>
              <w:t>434,420</w:t>
            </w:r>
          </w:p>
        </w:tc>
        <w:tc>
          <w:tcPr>
            <w:tcW w:w="1260" w:type="dxa"/>
            <w:tcBorders>
              <w:top w:val="nil"/>
              <w:left w:val="nil"/>
              <w:bottom w:val="single" w:sz="4" w:space="0" w:color="auto"/>
              <w:right w:val="single" w:sz="4" w:space="0" w:color="auto"/>
            </w:tcBorders>
            <w:shd w:val="clear" w:color="auto" w:fill="auto"/>
            <w:noWrap/>
            <w:hideMark/>
          </w:tcPr>
          <w:p w14:paraId="51D858A9" w14:textId="5F091ED8" w:rsidR="005850E4" w:rsidRPr="00B06D49" w:rsidRDefault="005850E4" w:rsidP="005850E4">
            <w:pPr>
              <w:bidi/>
              <w:jc w:val="right"/>
              <w:rPr>
                <w:sz w:val="20"/>
                <w:lang w:val="en-US" w:eastAsia="zh-CN" w:bidi="ar-LB"/>
              </w:rPr>
            </w:pPr>
            <w:r w:rsidRPr="00227173">
              <w:rPr>
                <w:sz w:val="20"/>
                <w:lang w:val="en-US" w:eastAsia="zh-CN" w:bidi="ar-LB"/>
              </w:rPr>
              <w:t>434,420</w:t>
            </w:r>
          </w:p>
        </w:tc>
        <w:tc>
          <w:tcPr>
            <w:tcW w:w="1260" w:type="dxa"/>
            <w:tcBorders>
              <w:top w:val="nil"/>
              <w:left w:val="nil"/>
              <w:bottom w:val="single" w:sz="4" w:space="0" w:color="auto"/>
              <w:right w:val="single" w:sz="4" w:space="0" w:color="auto"/>
            </w:tcBorders>
            <w:shd w:val="clear" w:color="auto" w:fill="auto"/>
            <w:noWrap/>
            <w:hideMark/>
          </w:tcPr>
          <w:p w14:paraId="73CE35A4" w14:textId="6C21AE7F" w:rsidR="005850E4" w:rsidRPr="00B06D49" w:rsidRDefault="005850E4" w:rsidP="005850E4">
            <w:pPr>
              <w:bidi/>
              <w:jc w:val="right"/>
              <w:rPr>
                <w:sz w:val="20"/>
                <w:lang w:val="en-US" w:eastAsia="zh-CN" w:bidi="ar-LB"/>
              </w:rPr>
            </w:pPr>
            <w:r w:rsidRPr="00227173">
              <w:rPr>
                <w:sz w:val="20"/>
                <w:lang w:val="en-US" w:eastAsia="zh-CN" w:bidi="ar-LB"/>
              </w:rPr>
              <w:t>481,500</w:t>
            </w:r>
          </w:p>
        </w:tc>
      </w:tr>
      <w:tr w:rsidR="005850E4" w:rsidRPr="00B06D49" w14:paraId="3DD6350F" w14:textId="77777777" w:rsidTr="00B06D49">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3E2DAB1D" w14:textId="6B7001D8" w:rsidR="005850E4" w:rsidRPr="00B06D49" w:rsidRDefault="005850E4" w:rsidP="005850E4">
            <w:pPr>
              <w:bidi/>
              <w:jc w:val="left"/>
              <w:rPr>
                <w:sz w:val="20"/>
                <w:lang w:val="en-US" w:eastAsia="zh-CN" w:bidi="ar-LB"/>
              </w:rPr>
            </w:pPr>
            <w:r>
              <w:rPr>
                <w:sz w:val="20"/>
                <w:rtl/>
                <w:lang w:val="en-US" w:eastAsia="zh-CN" w:bidi="ar-LB"/>
              </w:rPr>
              <w:t xml:space="preserve">الرقابة الموافق عليها على انبعاثات </w:t>
            </w:r>
            <w:r w:rsidRPr="00B46A79">
              <w:rPr>
                <w:sz w:val="20"/>
                <w:rtl/>
                <w:lang w:val="en-US" w:eastAsia="zh-CN" w:bidi="ar-LB"/>
              </w:rPr>
              <w:t>الهيدروفلوروكربون-23</w:t>
            </w:r>
            <w:r>
              <w:rPr>
                <w:b/>
                <w:bCs/>
                <w:sz w:val="20"/>
                <w:rtl/>
                <w:lang w:val="en-US" w:eastAsia="zh-CN" w:bidi="ar-LB"/>
              </w:rPr>
              <w:t xml:space="preserve"> </w:t>
            </w:r>
          </w:p>
        </w:tc>
        <w:tc>
          <w:tcPr>
            <w:tcW w:w="1200" w:type="dxa"/>
            <w:tcBorders>
              <w:top w:val="nil"/>
              <w:left w:val="nil"/>
              <w:bottom w:val="single" w:sz="4" w:space="0" w:color="auto"/>
              <w:right w:val="single" w:sz="4" w:space="0" w:color="auto"/>
            </w:tcBorders>
            <w:shd w:val="clear" w:color="auto" w:fill="auto"/>
            <w:noWrap/>
            <w:hideMark/>
          </w:tcPr>
          <w:p w14:paraId="790A520C" w14:textId="4D641AE3" w:rsidR="005850E4" w:rsidRPr="00B06D49" w:rsidRDefault="005850E4" w:rsidP="005850E4">
            <w:pPr>
              <w:bidi/>
              <w:jc w:val="right"/>
              <w:rPr>
                <w:sz w:val="20"/>
                <w:lang w:val="en-US" w:eastAsia="zh-CN" w:bidi="ar-LB"/>
              </w:rPr>
            </w:pPr>
            <w:r w:rsidRPr="00227173">
              <w:rPr>
                <w:sz w:val="20"/>
                <w:lang w:val="en-US" w:eastAsia="zh-CN" w:bidi="ar-LB"/>
              </w:rPr>
              <w:t>414,238</w:t>
            </w:r>
          </w:p>
        </w:tc>
        <w:tc>
          <w:tcPr>
            <w:tcW w:w="1200" w:type="dxa"/>
            <w:tcBorders>
              <w:top w:val="nil"/>
              <w:left w:val="nil"/>
              <w:bottom w:val="single" w:sz="4" w:space="0" w:color="auto"/>
              <w:right w:val="single" w:sz="4" w:space="0" w:color="auto"/>
            </w:tcBorders>
            <w:shd w:val="clear" w:color="auto" w:fill="auto"/>
            <w:noWrap/>
            <w:hideMark/>
          </w:tcPr>
          <w:p w14:paraId="1BFA8063" w14:textId="7FB57F53" w:rsidR="005850E4" w:rsidRPr="00B06D49" w:rsidRDefault="005850E4" w:rsidP="005850E4">
            <w:pPr>
              <w:bidi/>
              <w:jc w:val="right"/>
              <w:rPr>
                <w:sz w:val="20"/>
                <w:lang w:val="en-US" w:eastAsia="zh-CN" w:bidi="ar-LB"/>
              </w:rPr>
            </w:pPr>
            <w:r w:rsidRPr="00227173">
              <w:rPr>
                <w:sz w:val="20"/>
                <w:lang w:val="en-US" w:eastAsia="zh-CN" w:bidi="ar-LB"/>
              </w:rPr>
              <w:t>626,900</w:t>
            </w:r>
          </w:p>
        </w:tc>
        <w:tc>
          <w:tcPr>
            <w:tcW w:w="1200" w:type="dxa"/>
            <w:tcBorders>
              <w:top w:val="nil"/>
              <w:left w:val="nil"/>
              <w:bottom w:val="single" w:sz="4" w:space="0" w:color="auto"/>
              <w:right w:val="single" w:sz="4" w:space="0" w:color="auto"/>
            </w:tcBorders>
            <w:shd w:val="clear" w:color="auto" w:fill="auto"/>
            <w:noWrap/>
            <w:hideMark/>
          </w:tcPr>
          <w:p w14:paraId="741C0A56" w14:textId="3F897864" w:rsidR="005850E4" w:rsidRPr="00B06D49" w:rsidRDefault="005850E4" w:rsidP="005850E4">
            <w:pPr>
              <w:bidi/>
              <w:jc w:val="right"/>
              <w:rPr>
                <w:sz w:val="20"/>
                <w:lang w:val="en-US" w:eastAsia="zh-CN" w:bidi="ar-LB"/>
              </w:rPr>
            </w:pPr>
            <w:r w:rsidRPr="00227173">
              <w:rPr>
                <w:sz w:val="20"/>
                <w:lang w:val="en-US" w:eastAsia="zh-CN" w:bidi="ar-LB"/>
              </w:rPr>
              <w:t>572,433</w:t>
            </w:r>
          </w:p>
        </w:tc>
        <w:tc>
          <w:tcPr>
            <w:tcW w:w="1260" w:type="dxa"/>
            <w:tcBorders>
              <w:top w:val="nil"/>
              <w:left w:val="nil"/>
              <w:bottom w:val="single" w:sz="4" w:space="0" w:color="auto"/>
              <w:right w:val="single" w:sz="4" w:space="0" w:color="auto"/>
            </w:tcBorders>
            <w:shd w:val="clear" w:color="auto" w:fill="auto"/>
            <w:noWrap/>
            <w:hideMark/>
          </w:tcPr>
          <w:p w14:paraId="72C5842B" w14:textId="7B565D80" w:rsidR="005850E4" w:rsidRPr="00B06D49" w:rsidRDefault="005850E4" w:rsidP="005850E4">
            <w:pPr>
              <w:bidi/>
              <w:jc w:val="right"/>
              <w:rPr>
                <w:sz w:val="20"/>
                <w:lang w:val="en-US" w:eastAsia="zh-CN" w:bidi="ar-LB"/>
              </w:rPr>
            </w:pPr>
            <w:r w:rsidRPr="00227173">
              <w:rPr>
                <w:sz w:val="20"/>
                <w:lang w:val="en-US" w:eastAsia="zh-CN" w:bidi="ar-LB"/>
              </w:rPr>
              <w:t>1,613,571</w:t>
            </w:r>
          </w:p>
        </w:tc>
        <w:tc>
          <w:tcPr>
            <w:tcW w:w="1260" w:type="dxa"/>
            <w:tcBorders>
              <w:top w:val="nil"/>
              <w:left w:val="nil"/>
              <w:bottom w:val="single" w:sz="4" w:space="0" w:color="auto"/>
              <w:right w:val="single" w:sz="4" w:space="0" w:color="auto"/>
            </w:tcBorders>
            <w:shd w:val="clear" w:color="auto" w:fill="auto"/>
            <w:noWrap/>
            <w:hideMark/>
          </w:tcPr>
          <w:p w14:paraId="1E6C5A70" w14:textId="398641BE" w:rsidR="005850E4" w:rsidRPr="00B06D49" w:rsidRDefault="005850E4" w:rsidP="005850E4">
            <w:pPr>
              <w:bidi/>
              <w:jc w:val="right"/>
              <w:rPr>
                <w:sz w:val="20"/>
                <w:lang w:val="en-US" w:eastAsia="zh-CN" w:bidi="ar-LB"/>
              </w:rPr>
            </w:pPr>
            <w:r w:rsidRPr="00227173">
              <w:rPr>
                <w:sz w:val="20"/>
                <w:lang w:val="en-US" w:eastAsia="zh-CN" w:bidi="ar-LB"/>
              </w:rPr>
              <w:t>2,123,880</w:t>
            </w:r>
          </w:p>
        </w:tc>
      </w:tr>
      <w:tr w:rsidR="005850E4" w:rsidRPr="00B06D49" w14:paraId="4D68D198" w14:textId="77777777" w:rsidTr="00B06D49">
        <w:trPr>
          <w:trHeight w:val="152"/>
        </w:trPr>
        <w:tc>
          <w:tcPr>
            <w:tcW w:w="3505" w:type="dxa"/>
            <w:tcBorders>
              <w:top w:val="nil"/>
              <w:left w:val="single" w:sz="4" w:space="0" w:color="auto"/>
              <w:bottom w:val="single" w:sz="4" w:space="0" w:color="auto"/>
              <w:right w:val="single" w:sz="4" w:space="0" w:color="auto"/>
            </w:tcBorders>
            <w:shd w:val="clear" w:color="auto" w:fill="auto"/>
            <w:noWrap/>
            <w:hideMark/>
          </w:tcPr>
          <w:p w14:paraId="5DBE4708" w14:textId="1A7C1F60" w:rsidR="005850E4" w:rsidRPr="00B06D49" w:rsidRDefault="005850E4" w:rsidP="005850E4">
            <w:pPr>
              <w:bidi/>
              <w:jc w:val="left"/>
              <w:rPr>
                <w:sz w:val="20"/>
                <w:lang w:val="en-US" w:eastAsia="zh-CN" w:bidi="ar-LB"/>
              </w:rPr>
            </w:pPr>
            <w:r w:rsidRPr="00B46A79">
              <w:rPr>
                <w:sz w:val="20"/>
                <w:rtl/>
                <w:lang w:val="en-US" w:eastAsia="zh-CN" w:bidi="ar-LB"/>
              </w:rPr>
              <w:t>المرحلة الأولى من خطة تنفيذ كيغالي للمواد الهيدروفلوروكربونية – الإعداد ل</w:t>
            </w:r>
            <w:r>
              <w:rPr>
                <w:sz w:val="20"/>
                <w:rtl/>
                <w:lang w:val="en-US" w:eastAsia="zh-CN" w:bidi="ar-LB"/>
              </w:rPr>
              <w:t>ل</w:t>
            </w:r>
            <w:r w:rsidRPr="00B46A79">
              <w:rPr>
                <w:sz w:val="20"/>
                <w:rtl/>
                <w:lang w:val="en-US" w:eastAsia="zh-CN" w:bidi="ar-LB"/>
              </w:rPr>
              <w:t xml:space="preserve">مشروع </w:t>
            </w:r>
          </w:p>
        </w:tc>
        <w:tc>
          <w:tcPr>
            <w:tcW w:w="1200" w:type="dxa"/>
            <w:tcBorders>
              <w:top w:val="nil"/>
              <w:left w:val="nil"/>
              <w:bottom w:val="single" w:sz="4" w:space="0" w:color="auto"/>
              <w:right w:val="single" w:sz="4" w:space="0" w:color="auto"/>
            </w:tcBorders>
            <w:shd w:val="clear" w:color="auto" w:fill="auto"/>
            <w:noWrap/>
            <w:hideMark/>
          </w:tcPr>
          <w:p w14:paraId="67B7DBCA" w14:textId="5FFCC2E6" w:rsidR="005850E4" w:rsidRPr="00B06D49" w:rsidRDefault="005850E4" w:rsidP="005850E4">
            <w:pPr>
              <w:bidi/>
              <w:jc w:val="right"/>
              <w:rPr>
                <w:sz w:val="20"/>
                <w:lang w:val="en-US" w:eastAsia="zh-CN" w:bidi="ar-LB"/>
              </w:rPr>
            </w:pPr>
            <w:r w:rsidRPr="00227173">
              <w:rPr>
                <w:sz w:val="20"/>
                <w:lang w:val="en-US" w:eastAsia="zh-CN" w:bidi="ar-LB"/>
              </w:rPr>
              <w:t>1,001,220</w:t>
            </w:r>
          </w:p>
        </w:tc>
        <w:tc>
          <w:tcPr>
            <w:tcW w:w="1200" w:type="dxa"/>
            <w:tcBorders>
              <w:top w:val="nil"/>
              <w:left w:val="nil"/>
              <w:bottom w:val="single" w:sz="4" w:space="0" w:color="auto"/>
              <w:right w:val="single" w:sz="4" w:space="0" w:color="auto"/>
            </w:tcBorders>
            <w:shd w:val="clear" w:color="auto" w:fill="auto"/>
            <w:noWrap/>
            <w:hideMark/>
          </w:tcPr>
          <w:p w14:paraId="1377C514" w14:textId="3B0310B4" w:rsidR="005850E4" w:rsidRPr="00B06D49" w:rsidRDefault="005850E4" w:rsidP="005850E4">
            <w:pPr>
              <w:bidi/>
              <w:jc w:val="right"/>
              <w:rPr>
                <w:sz w:val="20"/>
                <w:lang w:val="en-US" w:eastAsia="zh-CN" w:bidi="ar-LB"/>
              </w:rPr>
            </w:pPr>
            <w:r w:rsidRPr="00227173">
              <w:rPr>
                <w:sz w:val="20"/>
                <w:lang w:val="en-US" w:eastAsia="zh-CN" w:bidi="ar-LB"/>
              </w:rPr>
              <w:t>527,953</w:t>
            </w:r>
          </w:p>
        </w:tc>
        <w:tc>
          <w:tcPr>
            <w:tcW w:w="1200" w:type="dxa"/>
            <w:tcBorders>
              <w:top w:val="nil"/>
              <w:left w:val="nil"/>
              <w:bottom w:val="single" w:sz="4" w:space="0" w:color="auto"/>
              <w:right w:val="single" w:sz="4" w:space="0" w:color="auto"/>
            </w:tcBorders>
            <w:shd w:val="clear" w:color="auto" w:fill="auto"/>
            <w:noWrap/>
            <w:hideMark/>
          </w:tcPr>
          <w:p w14:paraId="74D04AEE" w14:textId="6B41D2A7" w:rsidR="005850E4" w:rsidRPr="00B06D49" w:rsidRDefault="005850E4" w:rsidP="005850E4">
            <w:pPr>
              <w:bidi/>
              <w:jc w:val="right"/>
              <w:rPr>
                <w:sz w:val="20"/>
                <w:lang w:val="en-US" w:eastAsia="zh-CN" w:bidi="ar-LB"/>
              </w:rPr>
            </w:pPr>
            <w:r w:rsidRPr="00227173">
              <w:rPr>
                <w:sz w:val="20"/>
                <w:lang w:val="en-US" w:eastAsia="zh-CN" w:bidi="ar-LB"/>
              </w:rPr>
              <w:t>60,990</w:t>
            </w:r>
          </w:p>
        </w:tc>
        <w:tc>
          <w:tcPr>
            <w:tcW w:w="1260" w:type="dxa"/>
            <w:tcBorders>
              <w:top w:val="nil"/>
              <w:left w:val="nil"/>
              <w:bottom w:val="single" w:sz="4" w:space="0" w:color="auto"/>
              <w:right w:val="single" w:sz="4" w:space="0" w:color="auto"/>
            </w:tcBorders>
            <w:shd w:val="clear" w:color="auto" w:fill="auto"/>
            <w:noWrap/>
            <w:hideMark/>
          </w:tcPr>
          <w:p w14:paraId="75D79547" w14:textId="1891D8A9" w:rsidR="005850E4" w:rsidRPr="00B06D49" w:rsidRDefault="005850E4" w:rsidP="005850E4">
            <w:pPr>
              <w:bidi/>
              <w:jc w:val="right"/>
              <w:rPr>
                <w:sz w:val="20"/>
                <w:lang w:val="en-US" w:eastAsia="zh-CN" w:bidi="ar-LB"/>
              </w:rPr>
            </w:pPr>
            <w:r w:rsidRPr="00227173">
              <w:rPr>
                <w:sz w:val="20"/>
                <w:lang w:val="en-US" w:eastAsia="zh-CN" w:bidi="ar-LB"/>
              </w:rPr>
              <w:t>1,590,163</w:t>
            </w:r>
          </w:p>
        </w:tc>
        <w:tc>
          <w:tcPr>
            <w:tcW w:w="1260" w:type="dxa"/>
            <w:tcBorders>
              <w:top w:val="nil"/>
              <w:left w:val="nil"/>
              <w:bottom w:val="single" w:sz="4" w:space="0" w:color="auto"/>
              <w:right w:val="single" w:sz="4" w:space="0" w:color="auto"/>
            </w:tcBorders>
            <w:shd w:val="clear" w:color="auto" w:fill="auto"/>
            <w:noWrap/>
            <w:hideMark/>
          </w:tcPr>
          <w:p w14:paraId="6A86B8B4" w14:textId="3C2A9F31"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303746E0" w14:textId="77777777" w:rsidTr="00B06D49">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493D85E4" w14:textId="79A6A6AD" w:rsidR="005850E4" w:rsidRPr="00B06D49" w:rsidRDefault="005850E4" w:rsidP="005850E4">
            <w:pPr>
              <w:bidi/>
              <w:jc w:val="left"/>
              <w:rPr>
                <w:sz w:val="20"/>
                <w:lang w:val="en-US" w:eastAsia="zh-CN" w:bidi="ar-LB"/>
              </w:rPr>
            </w:pPr>
            <w:r w:rsidRPr="00B46A79">
              <w:rPr>
                <w:sz w:val="20"/>
                <w:rtl/>
                <w:lang w:val="en-US" w:eastAsia="zh-CN" w:bidi="ar-LB"/>
              </w:rPr>
              <w:t>المرحلة الأولى من خطة تنفيذ كيغالي للمواد الهيدروفلوروكربونية</w:t>
            </w:r>
          </w:p>
        </w:tc>
        <w:tc>
          <w:tcPr>
            <w:tcW w:w="1200" w:type="dxa"/>
            <w:tcBorders>
              <w:top w:val="nil"/>
              <w:left w:val="nil"/>
              <w:bottom w:val="single" w:sz="4" w:space="0" w:color="auto"/>
              <w:right w:val="single" w:sz="4" w:space="0" w:color="auto"/>
            </w:tcBorders>
            <w:shd w:val="clear" w:color="auto" w:fill="auto"/>
            <w:noWrap/>
            <w:hideMark/>
          </w:tcPr>
          <w:p w14:paraId="58465537" w14:textId="471C636E" w:rsidR="005850E4" w:rsidRPr="00B06D49" w:rsidRDefault="005850E4" w:rsidP="005850E4">
            <w:pPr>
              <w:bidi/>
              <w:jc w:val="right"/>
              <w:rPr>
                <w:sz w:val="20"/>
                <w:lang w:val="en-US" w:eastAsia="zh-CN" w:bidi="ar-LB"/>
              </w:rPr>
            </w:pPr>
            <w:r w:rsidRPr="00227173">
              <w:rPr>
                <w:sz w:val="20"/>
                <w:lang w:val="en-US" w:eastAsia="zh-CN" w:bidi="ar-LB"/>
              </w:rPr>
              <w:t>2,687,077</w:t>
            </w:r>
          </w:p>
        </w:tc>
        <w:tc>
          <w:tcPr>
            <w:tcW w:w="1200" w:type="dxa"/>
            <w:tcBorders>
              <w:top w:val="nil"/>
              <w:left w:val="nil"/>
              <w:bottom w:val="single" w:sz="4" w:space="0" w:color="auto"/>
              <w:right w:val="single" w:sz="4" w:space="0" w:color="auto"/>
            </w:tcBorders>
            <w:shd w:val="clear" w:color="auto" w:fill="auto"/>
            <w:noWrap/>
            <w:hideMark/>
          </w:tcPr>
          <w:p w14:paraId="1D401392" w14:textId="77B53BED" w:rsidR="005850E4" w:rsidRPr="00B06D49" w:rsidRDefault="005850E4" w:rsidP="005850E4">
            <w:pPr>
              <w:bidi/>
              <w:jc w:val="right"/>
              <w:rPr>
                <w:sz w:val="20"/>
                <w:lang w:val="en-US" w:eastAsia="zh-CN" w:bidi="ar-LB"/>
              </w:rPr>
            </w:pPr>
            <w:r w:rsidRPr="00227173">
              <w:rPr>
                <w:sz w:val="20"/>
                <w:lang w:val="en-US" w:eastAsia="zh-CN" w:bidi="ar-LB"/>
              </w:rPr>
              <w:t>8,872,260</w:t>
            </w:r>
          </w:p>
        </w:tc>
        <w:tc>
          <w:tcPr>
            <w:tcW w:w="1200" w:type="dxa"/>
            <w:tcBorders>
              <w:top w:val="nil"/>
              <w:left w:val="nil"/>
              <w:bottom w:val="single" w:sz="4" w:space="0" w:color="auto"/>
              <w:right w:val="single" w:sz="4" w:space="0" w:color="auto"/>
            </w:tcBorders>
            <w:shd w:val="clear" w:color="auto" w:fill="auto"/>
            <w:noWrap/>
            <w:hideMark/>
          </w:tcPr>
          <w:p w14:paraId="3E3B93CB" w14:textId="7B4DA39F" w:rsidR="005850E4" w:rsidRPr="00B06D49" w:rsidRDefault="005850E4" w:rsidP="005850E4">
            <w:pPr>
              <w:bidi/>
              <w:jc w:val="right"/>
              <w:rPr>
                <w:sz w:val="20"/>
                <w:lang w:val="en-US" w:eastAsia="zh-CN" w:bidi="ar-LB"/>
              </w:rPr>
            </w:pPr>
            <w:r w:rsidRPr="00227173">
              <w:rPr>
                <w:sz w:val="20"/>
                <w:lang w:val="en-US" w:eastAsia="zh-CN" w:bidi="ar-LB"/>
              </w:rPr>
              <w:t>8,738,855</w:t>
            </w:r>
          </w:p>
        </w:tc>
        <w:tc>
          <w:tcPr>
            <w:tcW w:w="1260" w:type="dxa"/>
            <w:tcBorders>
              <w:top w:val="nil"/>
              <w:left w:val="nil"/>
              <w:bottom w:val="single" w:sz="4" w:space="0" w:color="auto"/>
              <w:right w:val="single" w:sz="4" w:space="0" w:color="auto"/>
            </w:tcBorders>
            <w:shd w:val="clear" w:color="auto" w:fill="auto"/>
            <w:noWrap/>
            <w:hideMark/>
          </w:tcPr>
          <w:p w14:paraId="0EA19EBA" w14:textId="29A42059" w:rsidR="005850E4" w:rsidRPr="00B06D49" w:rsidRDefault="005850E4" w:rsidP="005850E4">
            <w:pPr>
              <w:bidi/>
              <w:jc w:val="right"/>
              <w:rPr>
                <w:sz w:val="20"/>
                <w:lang w:val="en-US" w:eastAsia="zh-CN" w:bidi="ar-LB"/>
              </w:rPr>
            </w:pPr>
            <w:r w:rsidRPr="00227173">
              <w:rPr>
                <w:sz w:val="20"/>
                <w:lang w:val="en-US" w:eastAsia="zh-CN" w:bidi="ar-LB"/>
              </w:rPr>
              <w:t>20,298,192</w:t>
            </w:r>
          </w:p>
        </w:tc>
        <w:tc>
          <w:tcPr>
            <w:tcW w:w="1260" w:type="dxa"/>
            <w:tcBorders>
              <w:top w:val="nil"/>
              <w:left w:val="nil"/>
              <w:bottom w:val="single" w:sz="4" w:space="0" w:color="auto"/>
              <w:right w:val="single" w:sz="4" w:space="0" w:color="auto"/>
            </w:tcBorders>
            <w:shd w:val="clear" w:color="auto" w:fill="auto"/>
            <w:noWrap/>
            <w:hideMark/>
          </w:tcPr>
          <w:p w14:paraId="69530016" w14:textId="0F20B41D" w:rsidR="005850E4" w:rsidRPr="00B06D49" w:rsidRDefault="005850E4" w:rsidP="005850E4">
            <w:pPr>
              <w:bidi/>
              <w:jc w:val="right"/>
              <w:rPr>
                <w:sz w:val="20"/>
                <w:lang w:val="en-US" w:eastAsia="zh-CN" w:bidi="ar-LB"/>
              </w:rPr>
            </w:pPr>
            <w:r w:rsidRPr="00227173">
              <w:rPr>
                <w:sz w:val="20"/>
                <w:lang w:val="en-US" w:eastAsia="zh-CN" w:bidi="ar-LB"/>
              </w:rPr>
              <w:t>25,639,684</w:t>
            </w:r>
          </w:p>
        </w:tc>
      </w:tr>
      <w:tr w:rsidR="005850E4" w:rsidRPr="00B06D49" w14:paraId="28A3E5F8" w14:textId="77777777" w:rsidTr="00B06D49">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53A6D504" w14:textId="3919BC53" w:rsidR="005850E4" w:rsidRPr="00B06D49" w:rsidRDefault="005850E4" w:rsidP="005850E4">
            <w:pPr>
              <w:bidi/>
              <w:jc w:val="left"/>
              <w:rPr>
                <w:sz w:val="20"/>
                <w:lang w:val="en-US" w:eastAsia="zh-CN" w:bidi="ar-LB"/>
              </w:rPr>
            </w:pPr>
            <w:r w:rsidRPr="00B46A79">
              <w:rPr>
                <w:sz w:val="20"/>
                <w:rtl/>
                <w:lang w:val="en-US" w:eastAsia="zh-CN" w:bidi="ar-LB"/>
              </w:rPr>
              <w:t xml:space="preserve">المرحلة الأولى من </w:t>
            </w:r>
            <w:bookmarkStart w:id="6" w:name="_Hlk150760712"/>
            <w:r w:rsidRPr="00B46A79">
              <w:rPr>
                <w:sz w:val="20"/>
                <w:rtl/>
                <w:lang w:val="en-US" w:eastAsia="zh-CN" w:bidi="ar-LB"/>
              </w:rPr>
              <w:t>خطة تنفيذ كيغالي للمواد الهيدروفلوروكربونية</w:t>
            </w:r>
            <w:bookmarkEnd w:id="6"/>
            <w:r>
              <w:rPr>
                <w:sz w:val="20"/>
                <w:rtl/>
                <w:lang w:val="en-US" w:eastAsia="zh-CN" w:bidi="ar-LB"/>
              </w:rPr>
              <w:t>- إعداد مشروع الاستثمار</w:t>
            </w:r>
          </w:p>
        </w:tc>
        <w:tc>
          <w:tcPr>
            <w:tcW w:w="1200" w:type="dxa"/>
            <w:tcBorders>
              <w:top w:val="nil"/>
              <w:left w:val="nil"/>
              <w:bottom w:val="single" w:sz="4" w:space="0" w:color="auto"/>
              <w:right w:val="single" w:sz="4" w:space="0" w:color="auto"/>
            </w:tcBorders>
            <w:shd w:val="clear" w:color="auto" w:fill="auto"/>
            <w:noWrap/>
          </w:tcPr>
          <w:p w14:paraId="4246EBE5" w14:textId="4CB710CF" w:rsidR="005850E4" w:rsidRPr="00B06D49" w:rsidRDefault="005850E4" w:rsidP="005850E4">
            <w:pPr>
              <w:bidi/>
              <w:jc w:val="right"/>
              <w:rPr>
                <w:sz w:val="20"/>
                <w:lang w:val="en-US" w:eastAsia="zh-CN" w:bidi="ar-LB"/>
              </w:rPr>
            </w:pPr>
            <w:r w:rsidRPr="00227173">
              <w:rPr>
                <w:sz w:val="20"/>
                <w:lang w:val="en-US" w:eastAsia="zh-CN" w:bidi="ar-LB"/>
              </w:rPr>
              <w:t>32,100</w:t>
            </w:r>
          </w:p>
        </w:tc>
        <w:tc>
          <w:tcPr>
            <w:tcW w:w="1200" w:type="dxa"/>
            <w:tcBorders>
              <w:top w:val="nil"/>
              <w:left w:val="nil"/>
              <w:bottom w:val="single" w:sz="4" w:space="0" w:color="auto"/>
              <w:right w:val="single" w:sz="4" w:space="0" w:color="auto"/>
            </w:tcBorders>
            <w:shd w:val="clear" w:color="auto" w:fill="auto"/>
            <w:noWrap/>
          </w:tcPr>
          <w:p w14:paraId="35D48A2E" w14:textId="505BDC07"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tcPr>
          <w:p w14:paraId="35C5E652" w14:textId="0D7E83C7" w:rsidR="005850E4" w:rsidRPr="00B06D49" w:rsidRDefault="005850E4" w:rsidP="005850E4">
            <w:pPr>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tcPr>
          <w:p w14:paraId="0421A8F1" w14:textId="04021347" w:rsidR="005850E4" w:rsidRPr="00B06D49" w:rsidRDefault="005850E4" w:rsidP="005850E4">
            <w:pPr>
              <w:bidi/>
              <w:jc w:val="right"/>
              <w:rPr>
                <w:sz w:val="20"/>
                <w:lang w:val="en-US" w:eastAsia="zh-CN" w:bidi="ar-LB"/>
              </w:rPr>
            </w:pPr>
            <w:r w:rsidRPr="00227173">
              <w:rPr>
                <w:sz w:val="20"/>
                <w:lang w:val="en-US" w:eastAsia="zh-CN" w:bidi="ar-LB"/>
              </w:rPr>
              <w:t>32,100</w:t>
            </w:r>
          </w:p>
        </w:tc>
        <w:tc>
          <w:tcPr>
            <w:tcW w:w="1260" w:type="dxa"/>
            <w:tcBorders>
              <w:top w:val="nil"/>
              <w:left w:val="nil"/>
              <w:bottom w:val="single" w:sz="4" w:space="0" w:color="auto"/>
              <w:right w:val="single" w:sz="4" w:space="0" w:color="auto"/>
            </w:tcBorders>
            <w:shd w:val="clear" w:color="auto" w:fill="auto"/>
            <w:noWrap/>
          </w:tcPr>
          <w:p w14:paraId="1A5ACE2A" w14:textId="77777777" w:rsidR="005850E4" w:rsidRPr="00B06D49" w:rsidRDefault="005850E4" w:rsidP="005850E4">
            <w:pPr>
              <w:bidi/>
              <w:jc w:val="right"/>
              <w:rPr>
                <w:sz w:val="20"/>
                <w:lang w:val="en-US" w:eastAsia="zh-CN" w:bidi="ar-LB"/>
              </w:rPr>
            </w:pPr>
          </w:p>
        </w:tc>
      </w:tr>
      <w:tr w:rsidR="005850E4" w:rsidRPr="00B06D49" w14:paraId="281C0125"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2BA243A" w14:textId="1E30E41E" w:rsidR="005850E4" w:rsidRPr="00B06D49" w:rsidRDefault="005850E4" w:rsidP="005850E4">
            <w:pPr>
              <w:bidi/>
              <w:jc w:val="left"/>
              <w:rPr>
                <w:sz w:val="20"/>
                <w:lang w:val="en-US" w:eastAsia="zh-CN" w:bidi="ar-LB"/>
              </w:rPr>
            </w:pPr>
            <w:r w:rsidRPr="000546BB">
              <w:rPr>
                <w:sz w:val="20"/>
                <w:rtl/>
                <w:lang w:val="en-US" w:eastAsia="zh-CN" w:bidi="ar-LB"/>
              </w:rPr>
              <w:t>المرحلة الأولى من خطة تنفيذ كيغالي للمواد الهيدروفلوروكربونية</w:t>
            </w:r>
            <w:r>
              <w:rPr>
                <w:sz w:val="20"/>
                <w:rtl/>
                <w:lang w:val="en-US" w:eastAsia="zh-CN" w:bidi="ar-LB"/>
              </w:rPr>
              <w:t>- الاستثمار</w:t>
            </w:r>
          </w:p>
        </w:tc>
        <w:tc>
          <w:tcPr>
            <w:tcW w:w="1200" w:type="dxa"/>
            <w:tcBorders>
              <w:top w:val="nil"/>
              <w:left w:val="nil"/>
              <w:bottom w:val="single" w:sz="4" w:space="0" w:color="auto"/>
              <w:right w:val="single" w:sz="4" w:space="0" w:color="auto"/>
            </w:tcBorders>
            <w:shd w:val="clear" w:color="auto" w:fill="auto"/>
            <w:noWrap/>
            <w:hideMark/>
          </w:tcPr>
          <w:p w14:paraId="2A0C8356" w14:textId="45E9DA4E" w:rsidR="005850E4" w:rsidRPr="00B06D49" w:rsidRDefault="005850E4" w:rsidP="005850E4">
            <w:pPr>
              <w:bidi/>
              <w:jc w:val="right"/>
              <w:rPr>
                <w:sz w:val="20"/>
                <w:lang w:val="en-US" w:eastAsia="zh-CN" w:bidi="ar-LB"/>
              </w:rPr>
            </w:pPr>
            <w:r w:rsidRPr="00227173">
              <w:rPr>
                <w:sz w:val="20"/>
                <w:lang w:val="en-US" w:eastAsia="zh-CN" w:bidi="ar-LB"/>
              </w:rPr>
              <w:t>749,000</w:t>
            </w:r>
          </w:p>
        </w:tc>
        <w:tc>
          <w:tcPr>
            <w:tcW w:w="1200" w:type="dxa"/>
            <w:tcBorders>
              <w:top w:val="nil"/>
              <w:left w:val="nil"/>
              <w:bottom w:val="single" w:sz="4" w:space="0" w:color="auto"/>
              <w:right w:val="single" w:sz="4" w:space="0" w:color="auto"/>
            </w:tcBorders>
            <w:shd w:val="clear" w:color="auto" w:fill="auto"/>
            <w:noWrap/>
            <w:hideMark/>
          </w:tcPr>
          <w:p w14:paraId="3D1751E9" w14:textId="481EDAFC"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42AE1F0D" w14:textId="0DB5921B" w:rsidR="005850E4" w:rsidRPr="00B06D49" w:rsidRDefault="005850E4" w:rsidP="005850E4">
            <w:pPr>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CEA1389" w14:textId="2A4B4DEB" w:rsidR="005850E4" w:rsidRPr="00B06D49" w:rsidRDefault="005850E4" w:rsidP="005850E4">
            <w:pPr>
              <w:bidi/>
              <w:jc w:val="right"/>
              <w:rPr>
                <w:sz w:val="20"/>
                <w:lang w:val="en-US" w:eastAsia="zh-CN" w:bidi="ar-LB"/>
              </w:rPr>
            </w:pPr>
            <w:r w:rsidRPr="00227173">
              <w:rPr>
                <w:sz w:val="20"/>
                <w:lang w:val="en-US" w:eastAsia="zh-CN" w:bidi="ar-LB"/>
              </w:rPr>
              <w:t>749,000</w:t>
            </w:r>
          </w:p>
        </w:tc>
        <w:tc>
          <w:tcPr>
            <w:tcW w:w="1260" w:type="dxa"/>
            <w:tcBorders>
              <w:top w:val="nil"/>
              <w:left w:val="nil"/>
              <w:bottom w:val="single" w:sz="4" w:space="0" w:color="auto"/>
              <w:right w:val="single" w:sz="4" w:space="0" w:color="auto"/>
            </w:tcBorders>
            <w:shd w:val="clear" w:color="auto" w:fill="auto"/>
            <w:noWrap/>
            <w:hideMark/>
          </w:tcPr>
          <w:p w14:paraId="2AFC3222" w14:textId="5B96E77B"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45E396F7" w14:textId="77777777" w:rsidTr="00B06D49">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5564A429" w14:textId="2313050A" w:rsidR="005850E4" w:rsidRPr="00B06D49" w:rsidRDefault="005850E4" w:rsidP="005850E4">
            <w:pPr>
              <w:bidi/>
              <w:jc w:val="left"/>
              <w:rPr>
                <w:b/>
                <w:bCs/>
                <w:sz w:val="20"/>
                <w:lang w:val="en-US" w:eastAsia="zh-CN" w:bidi="ar-LB"/>
              </w:rPr>
            </w:pPr>
            <w:r w:rsidRPr="000546BB">
              <w:rPr>
                <w:b/>
                <w:bCs/>
                <w:sz w:val="20"/>
                <w:rtl/>
                <w:lang w:val="en-US" w:eastAsia="zh-CN" w:bidi="ar-LB"/>
              </w:rPr>
              <w:t>المجموع الفرعي لأنشطة المواد الهيدروفلوروكربونية</w:t>
            </w:r>
          </w:p>
        </w:tc>
        <w:tc>
          <w:tcPr>
            <w:tcW w:w="1200" w:type="dxa"/>
            <w:tcBorders>
              <w:top w:val="nil"/>
              <w:left w:val="nil"/>
              <w:bottom w:val="single" w:sz="4" w:space="0" w:color="auto"/>
              <w:right w:val="single" w:sz="4" w:space="0" w:color="auto"/>
            </w:tcBorders>
            <w:shd w:val="clear" w:color="auto" w:fill="auto"/>
            <w:noWrap/>
            <w:hideMark/>
          </w:tcPr>
          <w:p w14:paraId="10FA89D2" w14:textId="478A5274" w:rsidR="005850E4" w:rsidRPr="00B06D49" w:rsidRDefault="005850E4" w:rsidP="005850E4">
            <w:pPr>
              <w:bidi/>
              <w:jc w:val="right"/>
              <w:rPr>
                <w:b/>
                <w:bCs/>
                <w:sz w:val="20"/>
                <w:lang w:val="en-US" w:eastAsia="zh-CN" w:bidi="ar-LB"/>
              </w:rPr>
            </w:pPr>
            <w:r w:rsidRPr="00227173">
              <w:rPr>
                <w:b/>
                <w:bCs/>
                <w:sz w:val="20"/>
                <w:lang w:val="en-US" w:eastAsia="zh-CN" w:bidi="ar-LB"/>
              </w:rPr>
              <w:t>4,883,635</w:t>
            </w:r>
          </w:p>
        </w:tc>
        <w:tc>
          <w:tcPr>
            <w:tcW w:w="1200" w:type="dxa"/>
            <w:tcBorders>
              <w:top w:val="nil"/>
              <w:left w:val="nil"/>
              <w:bottom w:val="single" w:sz="4" w:space="0" w:color="auto"/>
              <w:right w:val="single" w:sz="4" w:space="0" w:color="auto"/>
            </w:tcBorders>
            <w:shd w:val="clear" w:color="auto" w:fill="auto"/>
            <w:noWrap/>
            <w:hideMark/>
          </w:tcPr>
          <w:p w14:paraId="7685F75B" w14:textId="68091764" w:rsidR="005850E4" w:rsidRPr="00B06D49" w:rsidRDefault="005850E4" w:rsidP="005850E4">
            <w:pPr>
              <w:bidi/>
              <w:jc w:val="right"/>
              <w:rPr>
                <w:b/>
                <w:bCs/>
                <w:sz w:val="20"/>
                <w:lang w:val="en-US" w:eastAsia="zh-CN" w:bidi="ar-LB"/>
              </w:rPr>
            </w:pPr>
            <w:r w:rsidRPr="00227173">
              <w:rPr>
                <w:b/>
                <w:bCs/>
                <w:sz w:val="20"/>
                <w:lang w:val="en-US" w:eastAsia="zh-CN" w:bidi="ar-LB"/>
              </w:rPr>
              <w:t>10,027,113</w:t>
            </w:r>
          </w:p>
        </w:tc>
        <w:tc>
          <w:tcPr>
            <w:tcW w:w="1200" w:type="dxa"/>
            <w:tcBorders>
              <w:top w:val="nil"/>
              <w:left w:val="nil"/>
              <w:bottom w:val="single" w:sz="4" w:space="0" w:color="auto"/>
              <w:right w:val="single" w:sz="4" w:space="0" w:color="auto"/>
            </w:tcBorders>
            <w:shd w:val="clear" w:color="auto" w:fill="auto"/>
            <w:noWrap/>
            <w:hideMark/>
          </w:tcPr>
          <w:p w14:paraId="0C6F557F" w14:textId="272B6C9A" w:rsidR="005850E4" w:rsidRPr="00B06D49" w:rsidRDefault="005850E4" w:rsidP="005850E4">
            <w:pPr>
              <w:bidi/>
              <w:jc w:val="right"/>
              <w:rPr>
                <w:b/>
                <w:bCs/>
                <w:sz w:val="20"/>
                <w:lang w:val="en-US" w:eastAsia="zh-CN" w:bidi="ar-LB"/>
              </w:rPr>
            </w:pPr>
            <w:r w:rsidRPr="00227173">
              <w:rPr>
                <w:b/>
                <w:bCs/>
                <w:sz w:val="20"/>
                <w:lang w:val="en-US" w:eastAsia="zh-CN" w:bidi="ar-LB"/>
              </w:rPr>
              <w:t>9,806,698</w:t>
            </w:r>
          </w:p>
        </w:tc>
        <w:tc>
          <w:tcPr>
            <w:tcW w:w="1260" w:type="dxa"/>
            <w:tcBorders>
              <w:top w:val="nil"/>
              <w:left w:val="nil"/>
              <w:bottom w:val="single" w:sz="4" w:space="0" w:color="auto"/>
              <w:right w:val="single" w:sz="4" w:space="0" w:color="auto"/>
            </w:tcBorders>
            <w:shd w:val="clear" w:color="auto" w:fill="auto"/>
            <w:noWrap/>
            <w:hideMark/>
          </w:tcPr>
          <w:p w14:paraId="262FB14B" w14:textId="2C6E4168" w:rsidR="005850E4" w:rsidRPr="00B06D49" w:rsidRDefault="005850E4" w:rsidP="005850E4">
            <w:pPr>
              <w:bidi/>
              <w:jc w:val="right"/>
              <w:rPr>
                <w:b/>
                <w:bCs/>
                <w:sz w:val="20"/>
                <w:lang w:val="en-US" w:eastAsia="zh-CN" w:bidi="ar-LB"/>
              </w:rPr>
            </w:pPr>
            <w:r w:rsidRPr="00227173">
              <w:rPr>
                <w:b/>
                <w:bCs/>
                <w:sz w:val="20"/>
                <w:lang w:val="en-US" w:eastAsia="zh-CN" w:bidi="ar-LB"/>
              </w:rPr>
              <w:t>24,717,446</w:t>
            </w:r>
          </w:p>
        </w:tc>
        <w:tc>
          <w:tcPr>
            <w:tcW w:w="1260" w:type="dxa"/>
            <w:tcBorders>
              <w:top w:val="nil"/>
              <w:left w:val="nil"/>
              <w:bottom w:val="single" w:sz="4" w:space="0" w:color="auto"/>
              <w:right w:val="single" w:sz="4" w:space="0" w:color="auto"/>
            </w:tcBorders>
            <w:shd w:val="clear" w:color="auto" w:fill="auto"/>
            <w:noWrap/>
            <w:hideMark/>
          </w:tcPr>
          <w:p w14:paraId="0EB16104" w14:textId="70762FFD" w:rsidR="005850E4" w:rsidRPr="00B06D49" w:rsidRDefault="005850E4" w:rsidP="005850E4">
            <w:pPr>
              <w:bidi/>
              <w:jc w:val="right"/>
              <w:rPr>
                <w:b/>
                <w:bCs/>
                <w:sz w:val="20"/>
                <w:lang w:val="en-US" w:eastAsia="zh-CN" w:bidi="ar-LB"/>
              </w:rPr>
            </w:pPr>
            <w:r w:rsidRPr="00227173">
              <w:rPr>
                <w:b/>
                <w:bCs/>
                <w:sz w:val="20"/>
                <w:lang w:val="en-US" w:eastAsia="zh-CN" w:bidi="ar-LB"/>
              </w:rPr>
              <w:t>28,245,064</w:t>
            </w:r>
          </w:p>
        </w:tc>
      </w:tr>
      <w:tr w:rsidR="00B06D49" w:rsidRPr="00B06D49" w14:paraId="34BE87B8" w14:textId="77777777" w:rsidTr="00B06D49">
        <w:trPr>
          <w:trHeight w:val="44"/>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47236AA1" w14:textId="2893CECC" w:rsidR="00B06D49" w:rsidRPr="00B06D49" w:rsidRDefault="000546BB" w:rsidP="000546BB">
            <w:pPr>
              <w:bidi/>
              <w:jc w:val="left"/>
              <w:rPr>
                <w:b/>
                <w:bCs/>
                <w:sz w:val="20"/>
                <w:lang w:val="en-US" w:eastAsia="zh-CN" w:bidi="ar-LB"/>
              </w:rPr>
            </w:pPr>
            <w:r w:rsidRPr="000546BB">
              <w:rPr>
                <w:b/>
                <w:bCs/>
                <w:sz w:val="20"/>
                <w:rtl/>
                <w:lang w:val="en-US" w:eastAsia="zh-CN" w:bidi="ar-LB"/>
              </w:rPr>
              <w:t>أنشطة أخرى</w:t>
            </w:r>
          </w:p>
        </w:tc>
      </w:tr>
      <w:tr w:rsidR="005850E4" w:rsidRPr="00B06D49" w14:paraId="253CF89C"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C696089" w14:textId="1A2F7E50" w:rsidR="005850E4" w:rsidRPr="00B06D49" w:rsidRDefault="005850E4" w:rsidP="005850E4">
            <w:pPr>
              <w:bidi/>
              <w:jc w:val="left"/>
              <w:rPr>
                <w:sz w:val="20"/>
                <w:lang w:val="en-US" w:eastAsia="zh-CN" w:bidi="ar-LB"/>
              </w:rPr>
            </w:pPr>
            <w:r w:rsidRPr="000546BB">
              <w:rPr>
                <w:sz w:val="20"/>
                <w:rtl/>
                <w:lang w:val="en-US" w:eastAsia="zh-CN" w:bidi="ar-LB"/>
              </w:rPr>
              <w:t>مشروع تجريبي لكفاءة الطاقة</w:t>
            </w:r>
            <w:r>
              <w:rPr>
                <w:sz w:val="20"/>
                <w:rtl/>
                <w:lang w:val="en-US" w:eastAsia="zh-CN" w:bidi="ar-LB"/>
              </w:rPr>
              <w:t xml:space="preserve">- الاستثمار </w:t>
            </w:r>
          </w:p>
        </w:tc>
        <w:tc>
          <w:tcPr>
            <w:tcW w:w="1200" w:type="dxa"/>
            <w:tcBorders>
              <w:top w:val="nil"/>
              <w:left w:val="nil"/>
              <w:bottom w:val="single" w:sz="4" w:space="0" w:color="auto"/>
              <w:right w:val="single" w:sz="4" w:space="0" w:color="auto"/>
            </w:tcBorders>
            <w:shd w:val="clear" w:color="auto" w:fill="auto"/>
            <w:noWrap/>
            <w:hideMark/>
          </w:tcPr>
          <w:p w14:paraId="41A90E35" w14:textId="1C138E7F" w:rsidR="005850E4" w:rsidRPr="00B06D49" w:rsidRDefault="005850E4" w:rsidP="005850E4">
            <w:pPr>
              <w:bidi/>
              <w:jc w:val="right"/>
              <w:rPr>
                <w:sz w:val="20"/>
                <w:lang w:val="en-US" w:eastAsia="zh-CN" w:bidi="ar-LB"/>
              </w:rPr>
            </w:pPr>
            <w:r w:rsidRPr="00227173">
              <w:rPr>
                <w:sz w:val="20"/>
                <w:lang w:val="en-US" w:eastAsia="zh-CN" w:bidi="ar-LB"/>
              </w:rPr>
              <w:t>1,562,200</w:t>
            </w:r>
          </w:p>
        </w:tc>
        <w:tc>
          <w:tcPr>
            <w:tcW w:w="1200" w:type="dxa"/>
            <w:tcBorders>
              <w:top w:val="nil"/>
              <w:left w:val="nil"/>
              <w:bottom w:val="single" w:sz="4" w:space="0" w:color="auto"/>
              <w:right w:val="single" w:sz="4" w:space="0" w:color="auto"/>
            </w:tcBorders>
            <w:shd w:val="clear" w:color="auto" w:fill="auto"/>
            <w:noWrap/>
            <w:hideMark/>
          </w:tcPr>
          <w:p w14:paraId="0D92E811" w14:textId="1A109507"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57DD7B5D" w14:textId="5A52E5D2" w:rsidR="005850E4" w:rsidRPr="00B06D49" w:rsidRDefault="005850E4" w:rsidP="005850E4">
            <w:pPr>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66D2788C" w14:textId="0C0A8649" w:rsidR="005850E4" w:rsidRPr="00B06D49" w:rsidRDefault="005850E4" w:rsidP="005850E4">
            <w:pPr>
              <w:bidi/>
              <w:jc w:val="right"/>
              <w:rPr>
                <w:sz w:val="20"/>
                <w:lang w:val="en-US" w:eastAsia="zh-CN" w:bidi="ar-LB"/>
              </w:rPr>
            </w:pPr>
            <w:r w:rsidRPr="00227173">
              <w:rPr>
                <w:sz w:val="20"/>
                <w:lang w:val="en-US" w:eastAsia="zh-CN" w:bidi="ar-LB"/>
              </w:rPr>
              <w:t>1,562,200</w:t>
            </w:r>
          </w:p>
        </w:tc>
        <w:tc>
          <w:tcPr>
            <w:tcW w:w="1260" w:type="dxa"/>
            <w:tcBorders>
              <w:top w:val="nil"/>
              <w:left w:val="nil"/>
              <w:bottom w:val="single" w:sz="4" w:space="0" w:color="auto"/>
              <w:right w:val="single" w:sz="4" w:space="0" w:color="auto"/>
            </w:tcBorders>
            <w:shd w:val="clear" w:color="auto" w:fill="auto"/>
            <w:noWrap/>
            <w:hideMark/>
          </w:tcPr>
          <w:p w14:paraId="336783ED" w14:textId="2AF2755E"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7D866E52" w14:textId="77777777" w:rsidTr="00B06D49">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2F1A4686" w14:textId="15C1418B" w:rsidR="005850E4" w:rsidRPr="00B06D49" w:rsidRDefault="005850E4" w:rsidP="005850E4">
            <w:pPr>
              <w:bidi/>
              <w:jc w:val="left"/>
              <w:rPr>
                <w:sz w:val="20"/>
                <w:lang w:val="en-US" w:eastAsia="zh-CN" w:bidi="ar-LB"/>
              </w:rPr>
            </w:pPr>
            <w:bookmarkStart w:id="7" w:name="_Hlk150769551"/>
            <w:r w:rsidRPr="000546BB">
              <w:rPr>
                <w:sz w:val="20"/>
                <w:rtl/>
                <w:lang w:val="en-US" w:eastAsia="zh-CN" w:bidi="ar-LB"/>
              </w:rPr>
              <w:t>قوائم الجرد الوطنية لبنوك النفايات من المواد الخاضعة للرقابة</w:t>
            </w:r>
            <w:bookmarkEnd w:id="7"/>
            <w:r w:rsidRPr="000546BB">
              <w:rPr>
                <w:sz w:val="20"/>
                <w:rtl/>
                <w:lang w:val="en-US" w:eastAsia="zh-CN" w:bidi="ar-LB"/>
              </w:rPr>
              <w:t>- الإعداد ل</w:t>
            </w:r>
            <w:r>
              <w:rPr>
                <w:sz w:val="20"/>
                <w:rtl/>
                <w:lang w:val="en-US" w:eastAsia="zh-CN" w:bidi="ar-LB"/>
              </w:rPr>
              <w:t>ل</w:t>
            </w:r>
            <w:r w:rsidRPr="000546BB">
              <w:rPr>
                <w:sz w:val="20"/>
                <w:rtl/>
                <w:lang w:val="en-US" w:eastAsia="zh-CN" w:bidi="ar-LB"/>
              </w:rPr>
              <w:t>مشروع</w:t>
            </w:r>
          </w:p>
        </w:tc>
        <w:tc>
          <w:tcPr>
            <w:tcW w:w="1200" w:type="dxa"/>
            <w:tcBorders>
              <w:top w:val="nil"/>
              <w:left w:val="nil"/>
              <w:bottom w:val="single" w:sz="4" w:space="0" w:color="auto"/>
              <w:right w:val="single" w:sz="4" w:space="0" w:color="auto"/>
            </w:tcBorders>
            <w:shd w:val="clear" w:color="auto" w:fill="auto"/>
            <w:noWrap/>
            <w:hideMark/>
          </w:tcPr>
          <w:p w14:paraId="1E1051F5" w14:textId="74126FA9" w:rsidR="005850E4" w:rsidRPr="00B06D49" w:rsidRDefault="005850E4" w:rsidP="005850E4">
            <w:pPr>
              <w:bidi/>
              <w:jc w:val="right"/>
              <w:rPr>
                <w:sz w:val="20"/>
                <w:lang w:val="en-US" w:eastAsia="zh-CN" w:bidi="ar-LB"/>
              </w:rPr>
            </w:pPr>
            <w:r w:rsidRPr="00227173">
              <w:rPr>
                <w:sz w:val="20"/>
                <w:lang w:val="en-US" w:eastAsia="zh-CN" w:bidi="ar-LB"/>
              </w:rPr>
              <w:t>454,750</w:t>
            </w:r>
          </w:p>
        </w:tc>
        <w:tc>
          <w:tcPr>
            <w:tcW w:w="1200" w:type="dxa"/>
            <w:tcBorders>
              <w:top w:val="nil"/>
              <w:left w:val="nil"/>
              <w:bottom w:val="single" w:sz="4" w:space="0" w:color="auto"/>
              <w:right w:val="single" w:sz="4" w:space="0" w:color="auto"/>
            </w:tcBorders>
            <w:shd w:val="clear" w:color="auto" w:fill="auto"/>
            <w:noWrap/>
            <w:hideMark/>
          </w:tcPr>
          <w:p w14:paraId="7324DE38" w14:textId="3791B01F"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686E0FB7" w14:textId="07575B1E" w:rsidR="005850E4" w:rsidRPr="00B06D49" w:rsidRDefault="005850E4" w:rsidP="005850E4">
            <w:pPr>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615DC59B" w14:textId="2685BACA" w:rsidR="005850E4" w:rsidRPr="00B06D49" w:rsidRDefault="005850E4" w:rsidP="005850E4">
            <w:pPr>
              <w:bidi/>
              <w:jc w:val="right"/>
              <w:rPr>
                <w:sz w:val="20"/>
                <w:lang w:val="en-US" w:eastAsia="zh-CN" w:bidi="ar-LB"/>
              </w:rPr>
            </w:pPr>
            <w:r w:rsidRPr="00227173">
              <w:rPr>
                <w:sz w:val="20"/>
                <w:lang w:val="en-US" w:eastAsia="zh-CN" w:bidi="ar-LB"/>
              </w:rPr>
              <w:t>454,750</w:t>
            </w:r>
          </w:p>
        </w:tc>
        <w:tc>
          <w:tcPr>
            <w:tcW w:w="1260" w:type="dxa"/>
            <w:tcBorders>
              <w:top w:val="nil"/>
              <w:left w:val="nil"/>
              <w:bottom w:val="single" w:sz="4" w:space="0" w:color="auto"/>
              <w:right w:val="single" w:sz="4" w:space="0" w:color="auto"/>
            </w:tcBorders>
            <w:shd w:val="clear" w:color="auto" w:fill="auto"/>
            <w:noWrap/>
            <w:hideMark/>
          </w:tcPr>
          <w:p w14:paraId="6572BB40" w14:textId="1A63A62A"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7C05E992"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9434B75" w14:textId="6F267EF5" w:rsidR="005850E4" w:rsidRPr="00B06D49" w:rsidRDefault="005850E4" w:rsidP="005850E4">
            <w:pPr>
              <w:bidi/>
              <w:jc w:val="left"/>
              <w:rPr>
                <w:sz w:val="20"/>
                <w:lang w:val="en-US" w:eastAsia="zh-CN" w:bidi="ar-LB"/>
              </w:rPr>
            </w:pPr>
            <w:r>
              <w:rPr>
                <w:sz w:val="20"/>
                <w:rtl/>
                <w:lang w:val="en-US" w:eastAsia="zh-CN" w:bidi="ar-LB"/>
              </w:rPr>
              <w:t>المساعدة التقنية- تعميم مراعاة المنظور الجنساني</w:t>
            </w:r>
          </w:p>
        </w:tc>
        <w:tc>
          <w:tcPr>
            <w:tcW w:w="1200" w:type="dxa"/>
            <w:tcBorders>
              <w:top w:val="nil"/>
              <w:left w:val="nil"/>
              <w:bottom w:val="single" w:sz="4" w:space="0" w:color="auto"/>
              <w:right w:val="single" w:sz="4" w:space="0" w:color="auto"/>
            </w:tcBorders>
            <w:shd w:val="clear" w:color="auto" w:fill="auto"/>
            <w:noWrap/>
            <w:hideMark/>
          </w:tcPr>
          <w:p w14:paraId="15B29129" w14:textId="694BFA69" w:rsidR="005850E4" w:rsidRPr="00B06D49" w:rsidRDefault="005850E4" w:rsidP="005850E4">
            <w:pPr>
              <w:bidi/>
              <w:jc w:val="right"/>
              <w:rPr>
                <w:sz w:val="20"/>
                <w:lang w:val="en-US" w:eastAsia="zh-CN" w:bidi="ar-LB"/>
              </w:rPr>
            </w:pPr>
            <w:r w:rsidRPr="00227173">
              <w:rPr>
                <w:sz w:val="20"/>
                <w:lang w:val="en-US" w:eastAsia="zh-CN" w:bidi="ar-LB"/>
              </w:rPr>
              <w:t>2,501,660</w:t>
            </w:r>
          </w:p>
        </w:tc>
        <w:tc>
          <w:tcPr>
            <w:tcW w:w="1200" w:type="dxa"/>
            <w:tcBorders>
              <w:top w:val="nil"/>
              <w:left w:val="nil"/>
              <w:bottom w:val="single" w:sz="4" w:space="0" w:color="auto"/>
              <w:right w:val="single" w:sz="4" w:space="0" w:color="auto"/>
            </w:tcBorders>
            <w:shd w:val="clear" w:color="auto" w:fill="auto"/>
            <w:noWrap/>
            <w:hideMark/>
          </w:tcPr>
          <w:p w14:paraId="7E779A92" w14:textId="0169CC7E" w:rsidR="005850E4" w:rsidRPr="00B06D49" w:rsidRDefault="005850E4" w:rsidP="005850E4">
            <w:pPr>
              <w:bidi/>
              <w:jc w:val="right"/>
              <w:rPr>
                <w:sz w:val="20"/>
                <w:lang w:val="en-US" w:eastAsia="zh-CN" w:bidi="ar-LB"/>
              </w:rPr>
            </w:pPr>
            <w:r w:rsidRPr="00227173">
              <w:rPr>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4D71DA95" w14:textId="117774A2" w:rsidR="005850E4" w:rsidRPr="00B06D49" w:rsidRDefault="005850E4" w:rsidP="005850E4">
            <w:pPr>
              <w:bidi/>
              <w:jc w:val="right"/>
              <w:rPr>
                <w:sz w:val="20"/>
                <w:lang w:val="en-US" w:eastAsia="zh-CN" w:bidi="ar-LB"/>
              </w:rPr>
            </w:pPr>
            <w:r w:rsidRPr="0022717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3DB7699" w14:textId="694BA017" w:rsidR="005850E4" w:rsidRPr="00B06D49" w:rsidRDefault="005850E4" w:rsidP="005850E4">
            <w:pPr>
              <w:bidi/>
              <w:jc w:val="right"/>
              <w:rPr>
                <w:sz w:val="20"/>
                <w:lang w:val="en-US" w:eastAsia="zh-CN" w:bidi="ar-LB"/>
              </w:rPr>
            </w:pPr>
            <w:r w:rsidRPr="00227173">
              <w:rPr>
                <w:sz w:val="20"/>
                <w:lang w:val="en-US" w:eastAsia="zh-CN" w:bidi="ar-LB"/>
              </w:rPr>
              <w:t>2,501,660</w:t>
            </w:r>
          </w:p>
        </w:tc>
        <w:tc>
          <w:tcPr>
            <w:tcW w:w="1260" w:type="dxa"/>
            <w:tcBorders>
              <w:top w:val="nil"/>
              <w:left w:val="nil"/>
              <w:bottom w:val="single" w:sz="4" w:space="0" w:color="auto"/>
              <w:right w:val="single" w:sz="4" w:space="0" w:color="auto"/>
            </w:tcBorders>
            <w:shd w:val="clear" w:color="auto" w:fill="auto"/>
            <w:noWrap/>
            <w:hideMark/>
          </w:tcPr>
          <w:p w14:paraId="356197B6" w14:textId="3E639958"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20F72E29" w14:textId="77777777" w:rsidTr="00B06D49">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09DE78AF" w14:textId="7CA890B8" w:rsidR="005850E4" w:rsidRPr="00B06D49" w:rsidRDefault="005850E4" w:rsidP="005850E4">
            <w:pPr>
              <w:bidi/>
              <w:jc w:val="left"/>
              <w:rPr>
                <w:b/>
                <w:bCs/>
                <w:sz w:val="20"/>
                <w:lang w:val="en-US" w:eastAsia="zh-CN" w:bidi="ar-LB"/>
              </w:rPr>
            </w:pPr>
            <w:r w:rsidRPr="00CA66F5">
              <w:rPr>
                <w:b/>
                <w:bCs/>
                <w:sz w:val="20"/>
                <w:rtl/>
                <w:lang w:val="en-US" w:eastAsia="zh-CN" w:bidi="ar-LB"/>
              </w:rPr>
              <w:t>المجموع الفرعي للأنشطة الأخرى</w:t>
            </w:r>
          </w:p>
        </w:tc>
        <w:tc>
          <w:tcPr>
            <w:tcW w:w="1200" w:type="dxa"/>
            <w:tcBorders>
              <w:top w:val="nil"/>
              <w:left w:val="nil"/>
              <w:bottom w:val="single" w:sz="4" w:space="0" w:color="auto"/>
              <w:right w:val="single" w:sz="4" w:space="0" w:color="auto"/>
            </w:tcBorders>
            <w:shd w:val="clear" w:color="auto" w:fill="auto"/>
            <w:noWrap/>
            <w:hideMark/>
          </w:tcPr>
          <w:p w14:paraId="36C881C1" w14:textId="79FA3592" w:rsidR="005850E4" w:rsidRPr="00B06D49" w:rsidRDefault="005850E4" w:rsidP="005850E4">
            <w:pPr>
              <w:bidi/>
              <w:jc w:val="right"/>
              <w:rPr>
                <w:b/>
                <w:bCs/>
                <w:sz w:val="20"/>
                <w:lang w:val="en-US" w:eastAsia="zh-CN" w:bidi="ar-LB"/>
              </w:rPr>
            </w:pPr>
            <w:r w:rsidRPr="00227173">
              <w:rPr>
                <w:b/>
                <w:bCs/>
                <w:sz w:val="20"/>
                <w:lang w:val="en-US" w:eastAsia="zh-CN" w:bidi="ar-LB"/>
              </w:rPr>
              <w:t>4,518,610</w:t>
            </w:r>
          </w:p>
        </w:tc>
        <w:tc>
          <w:tcPr>
            <w:tcW w:w="1200" w:type="dxa"/>
            <w:tcBorders>
              <w:top w:val="nil"/>
              <w:left w:val="nil"/>
              <w:bottom w:val="single" w:sz="4" w:space="0" w:color="auto"/>
              <w:right w:val="single" w:sz="4" w:space="0" w:color="auto"/>
            </w:tcBorders>
            <w:shd w:val="clear" w:color="auto" w:fill="auto"/>
            <w:noWrap/>
            <w:hideMark/>
          </w:tcPr>
          <w:p w14:paraId="45269B16" w14:textId="2AE53711" w:rsidR="005850E4" w:rsidRPr="00B06D49" w:rsidRDefault="005850E4" w:rsidP="005850E4">
            <w:pPr>
              <w:bidi/>
              <w:jc w:val="right"/>
              <w:rPr>
                <w:b/>
                <w:bCs/>
                <w:sz w:val="20"/>
                <w:lang w:val="en-US" w:eastAsia="zh-CN" w:bidi="ar-LB"/>
              </w:rPr>
            </w:pPr>
            <w:r w:rsidRPr="00227173">
              <w:rPr>
                <w:b/>
                <w:bCs/>
                <w:sz w:val="20"/>
                <w:lang w:val="en-US" w:eastAsia="zh-CN" w:bidi="ar-LB"/>
              </w:rPr>
              <w:t>0</w:t>
            </w:r>
          </w:p>
        </w:tc>
        <w:tc>
          <w:tcPr>
            <w:tcW w:w="1200" w:type="dxa"/>
            <w:tcBorders>
              <w:top w:val="nil"/>
              <w:left w:val="nil"/>
              <w:bottom w:val="single" w:sz="4" w:space="0" w:color="auto"/>
              <w:right w:val="single" w:sz="4" w:space="0" w:color="auto"/>
            </w:tcBorders>
            <w:shd w:val="clear" w:color="auto" w:fill="auto"/>
            <w:noWrap/>
            <w:hideMark/>
          </w:tcPr>
          <w:p w14:paraId="751869E4" w14:textId="26A7E74B" w:rsidR="005850E4" w:rsidRPr="00B06D49" w:rsidRDefault="005850E4" w:rsidP="005850E4">
            <w:pPr>
              <w:bidi/>
              <w:jc w:val="right"/>
              <w:rPr>
                <w:b/>
                <w:bCs/>
                <w:sz w:val="20"/>
                <w:lang w:val="en-US" w:eastAsia="zh-CN" w:bidi="ar-LB"/>
              </w:rPr>
            </w:pPr>
            <w:r w:rsidRPr="00227173">
              <w:rPr>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44A333EF" w14:textId="2DE4BFD0" w:rsidR="005850E4" w:rsidRPr="00B06D49" w:rsidRDefault="005850E4" w:rsidP="005850E4">
            <w:pPr>
              <w:bidi/>
              <w:jc w:val="right"/>
              <w:rPr>
                <w:b/>
                <w:bCs/>
                <w:sz w:val="20"/>
                <w:lang w:val="en-US" w:eastAsia="zh-CN" w:bidi="ar-LB"/>
              </w:rPr>
            </w:pPr>
            <w:r w:rsidRPr="00227173">
              <w:rPr>
                <w:b/>
                <w:bCs/>
                <w:sz w:val="20"/>
                <w:lang w:val="en-US" w:eastAsia="zh-CN" w:bidi="ar-LB"/>
              </w:rPr>
              <w:t>4,518,610</w:t>
            </w:r>
          </w:p>
        </w:tc>
        <w:tc>
          <w:tcPr>
            <w:tcW w:w="1260" w:type="dxa"/>
            <w:tcBorders>
              <w:top w:val="nil"/>
              <w:left w:val="nil"/>
              <w:bottom w:val="single" w:sz="4" w:space="0" w:color="auto"/>
              <w:right w:val="single" w:sz="4" w:space="0" w:color="auto"/>
            </w:tcBorders>
            <w:shd w:val="clear" w:color="auto" w:fill="auto"/>
            <w:noWrap/>
            <w:hideMark/>
          </w:tcPr>
          <w:p w14:paraId="440C2513" w14:textId="6C0DB941" w:rsidR="005850E4" w:rsidRPr="00B06D49" w:rsidRDefault="005850E4" w:rsidP="005850E4">
            <w:pPr>
              <w:bidi/>
              <w:jc w:val="right"/>
              <w:rPr>
                <w:b/>
                <w:bCs/>
                <w:sz w:val="20"/>
                <w:lang w:val="en-US" w:eastAsia="zh-CN" w:bidi="ar-LB"/>
              </w:rPr>
            </w:pPr>
            <w:r w:rsidRPr="00227173">
              <w:rPr>
                <w:b/>
                <w:bCs/>
                <w:sz w:val="20"/>
                <w:lang w:val="en-US" w:eastAsia="zh-CN" w:bidi="ar-LB"/>
              </w:rPr>
              <w:t>0</w:t>
            </w:r>
          </w:p>
        </w:tc>
      </w:tr>
      <w:tr w:rsidR="00B06D49" w:rsidRPr="00B06D49" w14:paraId="6E4061DA" w14:textId="77777777" w:rsidTr="00B06D49">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B28FB8" w14:textId="1F421B97" w:rsidR="00B06D49" w:rsidRPr="00B06D49" w:rsidRDefault="00CA66F5" w:rsidP="00B06D49">
            <w:pPr>
              <w:bidi/>
              <w:jc w:val="left"/>
              <w:rPr>
                <w:b/>
                <w:bCs/>
                <w:sz w:val="20"/>
                <w:lang w:val="en-US" w:eastAsia="zh-CN" w:bidi="ar-LB"/>
              </w:rPr>
            </w:pPr>
            <w:r>
              <w:rPr>
                <w:b/>
                <w:bCs/>
                <w:sz w:val="20"/>
                <w:rtl/>
                <w:lang w:val="en-US" w:eastAsia="zh-CN" w:bidi="ar-LB"/>
              </w:rPr>
              <w:t>الأنشطة المعيارية</w:t>
            </w:r>
          </w:p>
        </w:tc>
      </w:tr>
      <w:tr w:rsidR="005850E4" w:rsidRPr="00B06D49" w14:paraId="6A6BE16F"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6F6EA7F" w14:textId="7B666B46" w:rsidR="005850E4" w:rsidRPr="00B06D49" w:rsidRDefault="005850E4" w:rsidP="005850E4">
            <w:pPr>
              <w:bidi/>
              <w:jc w:val="left"/>
              <w:rPr>
                <w:sz w:val="20"/>
                <w:lang w:val="en-US" w:eastAsia="zh-CN" w:bidi="ar-LB"/>
              </w:rPr>
            </w:pPr>
            <w:r>
              <w:rPr>
                <w:sz w:val="20"/>
                <w:rtl/>
                <w:lang w:val="en-US" w:eastAsia="zh-CN" w:bidi="ar-LB"/>
              </w:rPr>
              <w:t>التعزيز المؤسسي</w:t>
            </w:r>
          </w:p>
        </w:tc>
        <w:tc>
          <w:tcPr>
            <w:tcW w:w="1200" w:type="dxa"/>
            <w:tcBorders>
              <w:top w:val="nil"/>
              <w:left w:val="nil"/>
              <w:bottom w:val="single" w:sz="4" w:space="0" w:color="auto"/>
              <w:right w:val="single" w:sz="4" w:space="0" w:color="auto"/>
            </w:tcBorders>
            <w:shd w:val="clear" w:color="auto" w:fill="auto"/>
            <w:noWrap/>
            <w:hideMark/>
          </w:tcPr>
          <w:p w14:paraId="398EDF2E" w14:textId="2CB897DC" w:rsidR="005850E4" w:rsidRPr="00B06D49" w:rsidRDefault="005850E4" w:rsidP="005850E4">
            <w:pPr>
              <w:bidi/>
              <w:jc w:val="right"/>
              <w:rPr>
                <w:sz w:val="20"/>
                <w:lang w:val="en-US" w:eastAsia="zh-CN" w:bidi="ar-LB"/>
              </w:rPr>
            </w:pPr>
            <w:r w:rsidRPr="00227173">
              <w:rPr>
                <w:sz w:val="20"/>
                <w:lang w:val="en-US" w:eastAsia="zh-CN" w:bidi="ar-LB"/>
              </w:rPr>
              <w:t>2,746,395</w:t>
            </w:r>
          </w:p>
        </w:tc>
        <w:tc>
          <w:tcPr>
            <w:tcW w:w="1200" w:type="dxa"/>
            <w:tcBorders>
              <w:top w:val="nil"/>
              <w:left w:val="nil"/>
              <w:bottom w:val="single" w:sz="4" w:space="0" w:color="auto"/>
              <w:right w:val="single" w:sz="4" w:space="0" w:color="auto"/>
            </w:tcBorders>
            <w:shd w:val="clear" w:color="auto" w:fill="auto"/>
            <w:noWrap/>
            <w:hideMark/>
          </w:tcPr>
          <w:p w14:paraId="3914C7C5" w14:textId="53C04EB7" w:rsidR="005850E4" w:rsidRPr="00B06D49" w:rsidRDefault="005850E4" w:rsidP="005850E4">
            <w:pPr>
              <w:bidi/>
              <w:jc w:val="right"/>
              <w:rPr>
                <w:sz w:val="20"/>
                <w:lang w:val="en-US" w:eastAsia="zh-CN" w:bidi="ar-LB"/>
              </w:rPr>
            </w:pPr>
            <w:r w:rsidRPr="00227173">
              <w:rPr>
                <w:sz w:val="20"/>
                <w:lang w:val="en-US" w:eastAsia="zh-CN" w:bidi="ar-LB"/>
              </w:rPr>
              <w:t>1,650,362</w:t>
            </w:r>
          </w:p>
        </w:tc>
        <w:tc>
          <w:tcPr>
            <w:tcW w:w="1200" w:type="dxa"/>
            <w:tcBorders>
              <w:top w:val="nil"/>
              <w:left w:val="nil"/>
              <w:bottom w:val="single" w:sz="4" w:space="0" w:color="auto"/>
              <w:right w:val="single" w:sz="4" w:space="0" w:color="auto"/>
            </w:tcBorders>
            <w:shd w:val="clear" w:color="auto" w:fill="auto"/>
            <w:noWrap/>
            <w:hideMark/>
          </w:tcPr>
          <w:p w14:paraId="6D40A528" w14:textId="60EB44DF" w:rsidR="005850E4" w:rsidRPr="00B06D49" w:rsidRDefault="005850E4" w:rsidP="005850E4">
            <w:pPr>
              <w:bidi/>
              <w:jc w:val="right"/>
              <w:rPr>
                <w:sz w:val="20"/>
                <w:lang w:val="en-US" w:eastAsia="zh-CN" w:bidi="ar-LB"/>
              </w:rPr>
            </w:pPr>
            <w:r w:rsidRPr="00227173">
              <w:rPr>
                <w:sz w:val="20"/>
                <w:lang w:val="en-US" w:eastAsia="zh-CN" w:bidi="ar-LB"/>
              </w:rPr>
              <w:t>2,523,806</w:t>
            </w:r>
          </w:p>
        </w:tc>
        <w:tc>
          <w:tcPr>
            <w:tcW w:w="1260" w:type="dxa"/>
            <w:tcBorders>
              <w:top w:val="nil"/>
              <w:left w:val="nil"/>
              <w:bottom w:val="single" w:sz="4" w:space="0" w:color="auto"/>
              <w:right w:val="single" w:sz="4" w:space="0" w:color="auto"/>
            </w:tcBorders>
            <w:shd w:val="clear" w:color="auto" w:fill="auto"/>
            <w:noWrap/>
            <w:hideMark/>
          </w:tcPr>
          <w:p w14:paraId="640CF281" w14:textId="63D49D41" w:rsidR="005850E4" w:rsidRPr="00B06D49" w:rsidRDefault="005850E4" w:rsidP="005850E4">
            <w:pPr>
              <w:bidi/>
              <w:jc w:val="right"/>
              <w:rPr>
                <w:sz w:val="20"/>
                <w:lang w:val="en-US" w:eastAsia="zh-CN" w:bidi="ar-LB"/>
              </w:rPr>
            </w:pPr>
            <w:r w:rsidRPr="00227173">
              <w:rPr>
                <w:sz w:val="20"/>
                <w:lang w:val="en-US" w:eastAsia="zh-CN" w:bidi="ar-LB"/>
              </w:rPr>
              <w:t>6,920,563</w:t>
            </w:r>
          </w:p>
        </w:tc>
        <w:tc>
          <w:tcPr>
            <w:tcW w:w="1260" w:type="dxa"/>
            <w:tcBorders>
              <w:top w:val="nil"/>
              <w:left w:val="nil"/>
              <w:bottom w:val="single" w:sz="4" w:space="0" w:color="auto"/>
              <w:right w:val="single" w:sz="4" w:space="0" w:color="auto"/>
            </w:tcBorders>
            <w:shd w:val="clear" w:color="auto" w:fill="auto"/>
            <w:noWrap/>
            <w:hideMark/>
          </w:tcPr>
          <w:p w14:paraId="5FC02C2F" w14:textId="4E2A1F0C"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5EEBE144"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47B461C6" w14:textId="46AEFD4A" w:rsidR="005850E4" w:rsidRPr="00B06D49" w:rsidRDefault="005850E4" w:rsidP="005850E4">
            <w:pPr>
              <w:bidi/>
              <w:jc w:val="left"/>
              <w:rPr>
                <w:sz w:val="20"/>
                <w:lang w:val="en-US" w:eastAsia="zh-CN" w:bidi="ar-LB"/>
              </w:rPr>
            </w:pPr>
            <w:r>
              <w:rPr>
                <w:sz w:val="20"/>
                <w:rtl/>
                <w:lang w:val="en-US" w:eastAsia="zh-CN" w:bidi="ar-LB"/>
              </w:rPr>
              <w:t>الوحدة الأساسية</w:t>
            </w:r>
          </w:p>
        </w:tc>
        <w:tc>
          <w:tcPr>
            <w:tcW w:w="1200" w:type="dxa"/>
            <w:tcBorders>
              <w:top w:val="nil"/>
              <w:left w:val="nil"/>
              <w:bottom w:val="single" w:sz="4" w:space="0" w:color="auto"/>
              <w:right w:val="single" w:sz="4" w:space="0" w:color="auto"/>
            </w:tcBorders>
            <w:shd w:val="clear" w:color="auto" w:fill="auto"/>
            <w:noWrap/>
            <w:hideMark/>
          </w:tcPr>
          <w:p w14:paraId="6E17CBD5" w14:textId="35F19056" w:rsidR="005850E4" w:rsidRPr="00B06D49" w:rsidRDefault="005850E4" w:rsidP="005850E4">
            <w:pPr>
              <w:bidi/>
              <w:jc w:val="right"/>
              <w:rPr>
                <w:sz w:val="20"/>
                <w:lang w:val="en-US" w:eastAsia="zh-CN" w:bidi="ar-LB"/>
              </w:rPr>
            </w:pPr>
            <w:r w:rsidRPr="00227173">
              <w:rPr>
                <w:sz w:val="20"/>
                <w:lang w:val="en-US" w:eastAsia="zh-CN" w:bidi="ar-LB"/>
              </w:rPr>
              <w:t>2,079,213</w:t>
            </w:r>
          </w:p>
        </w:tc>
        <w:tc>
          <w:tcPr>
            <w:tcW w:w="1200" w:type="dxa"/>
            <w:tcBorders>
              <w:top w:val="nil"/>
              <w:left w:val="nil"/>
              <w:bottom w:val="single" w:sz="4" w:space="0" w:color="auto"/>
              <w:right w:val="single" w:sz="4" w:space="0" w:color="auto"/>
            </w:tcBorders>
            <w:shd w:val="clear" w:color="auto" w:fill="auto"/>
            <w:noWrap/>
            <w:hideMark/>
          </w:tcPr>
          <w:p w14:paraId="21F3A198" w14:textId="673DF2A0" w:rsidR="005850E4" w:rsidRPr="00B06D49" w:rsidRDefault="005850E4" w:rsidP="005850E4">
            <w:pPr>
              <w:bidi/>
              <w:jc w:val="right"/>
              <w:rPr>
                <w:sz w:val="20"/>
                <w:lang w:val="en-US" w:eastAsia="zh-CN" w:bidi="ar-LB"/>
              </w:rPr>
            </w:pPr>
            <w:r w:rsidRPr="00227173">
              <w:rPr>
                <w:sz w:val="20"/>
                <w:lang w:val="en-US" w:eastAsia="zh-CN" w:bidi="ar-LB"/>
              </w:rPr>
              <w:t>2,093,768</w:t>
            </w:r>
          </w:p>
        </w:tc>
        <w:tc>
          <w:tcPr>
            <w:tcW w:w="1200" w:type="dxa"/>
            <w:tcBorders>
              <w:top w:val="nil"/>
              <w:left w:val="nil"/>
              <w:bottom w:val="single" w:sz="4" w:space="0" w:color="auto"/>
              <w:right w:val="single" w:sz="4" w:space="0" w:color="auto"/>
            </w:tcBorders>
            <w:shd w:val="clear" w:color="auto" w:fill="auto"/>
            <w:noWrap/>
            <w:hideMark/>
          </w:tcPr>
          <w:p w14:paraId="1A8AF766" w14:textId="4D7E415C" w:rsidR="005850E4" w:rsidRPr="00B06D49" w:rsidRDefault="005850E4" w:rsidP="005850E4">
            <w:pPr>
              <w:bidi/>
              <w:jc w:val="right"/>
              <w:rPr>
                <w:sz w:val="20"/>
                <w:lang w:val="en-US" w:eastAsia="zh-CN" w:bidi="ar-LB"/>
              </w:rPr>
            </w:pPr>
            <w:r w:rsidRPr="00227173">
              <w:rPr>
                <w:sz w:val="20"/>
                <w:lang w:val="en-US" w:eastAsia="zh-CN" w:bidi="ar-LB"/>
              </w:rPr>
              <w:t>2,108,424</w:t>
            </w:r>
          </w:p>
        </w:tc>
        <w:tc>
          <w:tcPr>
            <w:tcW w:w="1260" w:type="dxa"/>
            <w:tcBorders>
              <w:top w:val="nil"/>
              <w:left w:val="nil"/>
              <w:bottom w:val="single" w:sz="4" w:space="0" w:color="auto"/>
              <w:right w:val="single" w:sz="4" w:space="0" w:color="auto"/>
            </w:tcBorders>
            <w:shd w:val="clear" w:color="auto" w:fill="auto"/>
            <w:noWrap/>
            <w:hideMark/>
          </w:tcPr>
          <w:p w14:paraId="6041B9DA" w14:textId="76B7C921" w:rsidR="005850E4" w:rsidRPr="00B06D49" w:rsidRDefault="005850E4" w:rsidP="005850E4">
            <w:pPr>
              <w:bidi/>
              <w:jc w:val="right"/>
              <w:rPr>
                <w:sz w:val="20"/>
                <w:lang w:val="en-US" w:eastAsia="zh-CN" w:bidi="ar-LB"/>
              </w:rPr>
            </w:pPr>
            <w:r w:rsidRPr="00227173">
              <w:rPr>
                <w:sz w:val="20"/>
                <w:lang w:val="en-US" w:eastAsia="zh-CN" w:bidi="ar-LB"/>
              </w:rPr>
              <w:t>6,281,405</w:t>
            </w:r>
          </w:p>
        </w:tc>
        <w:tc>
          <w:tcPr>
            <w:tcW w:w="1260" w:type="dxa"/>
            <w:tcBorders>
              <w:top w:val="nil"/>
              <w:left w:val="nil"/>
              <w:bottom w:val="single" w:sz="4" w:space="0" w:color="auto"/>
              <w:right w:val="single" w:sz="4" w:space="0" w:color="auto"/>
            </w:tcBorders>
            <w:shd w:val="clear" w:color="auto" w:fill="auto"/>
            <w:noWrap/>
            <w:hideMark/>
          </w:tcPr>
          <w:p w14:paraId="5483CA11" w14:textId="73379296" w:rsidR="005850E4" w:rsidRPr="00B06D49" w:rsidRDefault="005850E4" w:rsidP="005850E4">
            <w:pPr>
              <w:bidi/>
              <w:jc w:val="right"/>
              <w:rPr>
                <w:sz w:val="20"/>
                <w:lang w:val="en-US" w:eastAsia="zh-CN" w:bidi="ar-LB"/>
              </w:rPr>
            </w:pPr>
            <w:r w:rsidRPr="00227173">
              <w:rPr>
                <w:sz w:val="20"/>
                <w:lang w:val="en-US" w:eastAsia="zh-CN" w:bidi="ar-LB"/>
              </w:rPr>
              <w:t>0</w:t>
            </w:r>
          </w:p>
        </w:tc>
      </w:tr>
      <w:tr w:rsidR="005850E4" w:rsidRPr="00B06D49" w14:paraId="5BA374D2"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A2DC78B" w14:textId="46D2AD53" w:rsidR="005850E4" w:rsidRPr="00B06D49" w:rsidRDefault="005850E4" w:rsidP="005850E4">
            <w:pPr>
              <w:bidi/>
              <w:jc w:val="left"/>
              <w:rPr>
                <w:b/>
                <w:bCs/>
                <w:sz w:val="20"/>
                <w:lang w:val="en-US" w:eastAsia="zh-CN" w:bidi="ar-LB"/>
              </w:rPr>
            </w:pPr>
            <w:r>
              <w:rPr>
                <w:b/>
                <w:bCs/>
                <w:sz w:val="20"/>
                <w:rtl/>
                <w:lang w:val="en-US" w:eastAsia="zh-CN" w:bidi="ar-LB"/>
              </w:rPr>
              <w:t>المجموع الفرعي للأنشطة المعيارية</w:t>
            </w:r>
          </w:p>
        </w:tc>
        <w:tc>
          <w:tcPr>
            <w:tcW w:w="1200" w:type="dxa"/>
            <w:tcBorders>
              <w:top w:val="nil"/>
              <w:left w:val="nil"/>
              <w:bottom w:val="single" w:sz="4" w:space="0" w:color="auto"/>
              <w:right w:val="single" w:sz="4" w:space="0" w:color="auto"/>
            </w:tcBorders>
            <w:shd w:val="clear" w:color="auto" w:fill="auto"/>
            <w:noWrap/>
            <w:hideMark/>
          </w:tcPr>
          <w:p w14:paraId="694CF12A" w14:textId="2331396A" w:rsidR="005850E4" w:rsidRPr="00B06D49" w:rsidRDefault="005850E4" w:rsidP="005850E4">
            <w:pPr>
              <w:bidi/>
              <w:jc w:val="right"/>
              <w:rPr>
                <w:b/>
                <w:bCs/>
                <w:sz w:val="20"/>
                <w:lang w:val="en-US" w:eastAsia="zh-CN" w:bidi="ar-LB"/>
              </w:rPr>
            </w:pPr>
            <w:r w:rsidRPr="00227173">
              <w:rPr>
                <w:b/>
                <w:bCs/>
                <w:sz w:val="20"/>
                <w:lang w:val="en-US" w:eastAsia="zh-CN" w:bidi="ar-LB"/>
              </w:rPr>
              <w:t>4,825,608</w:t>
            </w:r>
          </w:p>
        </w:tc>
        <w:tc>
          <w:tcPr>
            <w:tcW w:w="1200" w:type="dxa"/>
            <w:tcBorders>
              <w:top w:val="nil"/>
              <w:left w:val="nil"/>
              <w:bottom w:val="single" w:sz="4" w:space="0" w:color="auto"/>
              <w:right w:val="single" w:sz="4" w:space="0" w:color="auto"/>
            </w:tcBorders>
            <w:shd w:val="clear" w:color="auto" w:fill="auto"/>
            <w:noWrap/>
            <w:hideMark/>
          </w:tcPr>
          <w:p w14:paraId="47CCD803" w14:textId="365E69D4" w:rsidR="005850E4" w:rsidRPr="00B06D49" w:rsidRDefault="005850E4" w:rsidP="005850E4">
            <w:pPr>
              <w:bidi/>
              <w:jc w:val="right"/>
              <w:rPr>
                <w:b/>
                <w:bCs/>
                <w:sz w:val="20"/>
                <w:lang w:val="en-US" w:eastAsia="zh-CN" w:bidi="ar-LB"/>
              </w:rPr>
            </w:pPr>
            <w:r w:rsidRPr="00227173">
              <w:rPr>
                <w:b/>
                <w:bCs/>
                <w:sz w:val="20"/>
                <w:lang w:val="en-US" w:eastAsia="zh-CN" w:bidi="ar-LB"/>
              </w:rPr>
              <w:t>3,744,129</w:t>
            </w:r>
          </w:p>
        </w:tc>
        <w:tc>
          <w:tcPr>
            <w:tcW w:w="1200" w:type="dxa"/>
            <w:tcBorders>
              <w:top w:val="nil"/>
              <w:left w:val="nil"/>
              <w:bottom w:val="single" w:sz="4" w:space="0" w:color="auto"/>
              <w:right w:val="single" w:sz="4" w:space="0" w:color="auto"/>
            </w:tcBorders>
            <w:shd w:val="clear" w:color="auto" w:fill="auto"/>
            <w:noWrap/>
            <w:hideMark/>
          </w:tcPr>
          <w:p w14:paraId="1887B951" w14:textId="505D89B1" w:rsidR="005850E4" w:rsidRPr="00B06D49" w:rsidRDefault="005850E4" w:rsidP="005850E4">
            <w:pPr>
              <w:bidi/>
              <w:jc w:val="right"/>
              <w:rPr>
                <w:b/>
                <w:bCs/>
                <w:sz w:val="20"/>
                <w:lang w:val="en-US" w:eastAsia="zh-CN" w:bidi="ar-LB"/>
              </w:rPr>
            </w:pPr>
            <w:r w:rsidRPr="00227173">
              <w:rPr>
                <w:b/>
                <w:bCs/>
                <w:sz w:val="20"/>
                <w:lang w:val="en-US" w:eastAsia="zh-CN" w:bidi="ar-LB"/>
              </w:rPr>
              <w:t>4,632,231</w:t>
            </w:r>
          </w:p>
        </w:tc>
        <w:tc>
          <w:tcPr>
            <w:tcW w:w="1260" w:type="dxa"/>
            <w:tcBorders>
              <w:top w:val="nil"/>
              <w:left w:val="nil"/>
              <w:bottom w:val="single" w:sz="4" w:space="0" w:color="auto"/>
              <w:right w:val="single" w:sz="4" w:space="0" w:color="auto"/>
            </w:tcBorders>
            <w:shd w:val="clear" w:color="auto" w:fill="auto"/>
            <w:noWrap/>
            <w:hideMark/>
          </w:tcPr>
          <w:p w14:paraId="29DD242E" w14:textId="31942C77" w:rsidR="005850E4" w:rsidRPr="00B06D49" w:rsidRDefault="005850E4" w:rsidP="005850E4">
            <w:pPr>
              <w:bidi/>
              <w:jc w:val="right"/>
              <w:rPr>
                <w:b/>
                <w:bCs/>
                <w:sz w:val="20"/>
                <w:lang w:val="en-US" w:eastAsia="zh-CN" w:bidi="ar-LB"/>
              </w:rPr>
            </w:pPr>
            <w:r w:rsidRPr="00227173">
              <w:rPr>
                <w:b/>
                <w:bCs/>
                <w:sz w:val="20"/>
                <w:lang w:val="en-US" w:eastAsia="zh-CN" w:bidi="ar-LB"/>
              </w:rPr>
              <w:t>13,201,968</w:t>
            </w:r>
          </w:p>
        </w:tc>
        <w:tc>
          <w:tcPr>
            <w:tcW w:w="1260" w:type="dxa"/>
            <w:tcBorders>
              <w:top w:val="nil"/>
              <w:left w:val="nil"/>
              <w:bottom w:val="single" w:sz="4" w:space="0" w:color="auto"/>
              <w:right w:val="single" w:sz="4" w:space="0" w:color="auto"/>
            </w:tcBorders>
            <w:shd w:val="clear" w:color="auto" w:fill="auto"/>
            <w:noWrap/>
            <w:hideMark/>
          </w:tcPr>
          <w:p w14:paraId="23C1C4B1" w14:textId="251C3017" w:rsidR="005850E4" w:rsidRPr="00B06D49" w:rsidRDefault="005850E4" w:rsidP="005850E4">
            <w:pPr>
              <w:bidi/>
              <w:jc w:val="right"/>
              <w:rPr>
                <w:b/>
                <w:bCs/>
                <w:sz w:val="20"/>
                <w:lang w:val="en-US" w:eastAsia="zh-CN" w:bidi="ar-LB"/>
              </w:rPr>
            </w:pPr>
            <w:r w:rsidRPr="00227173">
              <w:rPr>
                <w:b/>
                <w:bCs/>
                <w:sz w:val="20"/>
                <w:lang w:val="en-US" w:eastAsia="zh-CN" w:bidi="ar-LB"/>
              </w:rPr>
              <w:t>0</w:t>
            </w:r>
          </w:p>
        </w:tc>
      </w:tr>
      <w:tr w:rsidR="005850E4" w:rsidRPr="00B06D49" w14:paraId="1F7A1694" w14:textId="77777777" w:rsidTr="00B06D49">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8C570CF" w14:textId="53C2BEDC" w:rsidR="005850E4" w:rsidRPr="00B06D49" w:rsidRDefault="005850E4" w:rsidP="005850E4">
            <w:pPr>
              <w:bidi/>
              <w:jc w:val="left"/>
              <w:rPr>
                <w:b/>
                <w:bCs/>
                <w:sz w:val="20"/>
                <w:lang w:val="en-US" w:eastAsia="zh-CN" w:bidi="ar-LB"/>
              </w:rPr>
            </w:pPr>
            <w:r>
              <w:rPr>
                <w:b/>
                <w:bCs/>
                <w:sz w:val="20"/>
                <w:rtl/>
                <w:lang w:val="en-US" w:eastAsia="zh-CN" w:bidi="ar-LB"/>
              </w:rPr>
              <w:t>المجموع</w:t>
            </w:r>
          </w:p>
        </w:tc>
        <w:tc>
          <w:tcPr>
            <w:tcW w:w="1200" w:type="dxa"/>
            <w:tcBorders>
              <w:top w:val="nil"/>
              <w:left w:val="nil"/>
              <w:bottom w:val="single" w:sz="4" w:space="0" w:color="auto"/>
              <w:right w:val="single" w:sz="4" w:space="0" w:color="auto"/>
            </w:tcBorders>
            <w:shd w:val="clear" w:color="auto" w:fill="auto"/>
            <w:noWrap/>
            <w:hideMark/>
          </w:tcPr>
          <w:p w14:paraId="39858AD8" w14:textId="199DEC98" w:rsidR="005850E4" w:rsidRPr="00B06D49" w:rsidRDefault="005850E4" w:rsidP="005850E4">
            <w:pPr>
              <w:bidi/>
              <w:jc w:val="right"/>
              <w:rPr>
                <w:b/>
                <w:bCs/>
                <w:sz w:val="20"/>
                <w:lang w:val="en-US" w:eastAsia="zh-CN" w:bidi="ar-LB"/>
              </w:rPr>
            </w:pPr>
            <w:r w:rsidRPr="00227173">
              <w:rPr>
                <w:b/>
                <w:bCs/>
                <w:sz w:val="20"/>
                <w:lang w:val="en-US" w:eastAsia="zh-CN" w:bidi="ar-LB"/>
              </w:rPr>
              <w:t>35,713,284</w:t>
            </w:r>
          </w:p>
        </w:tc>
        <w:tc>
          <w:tcPr>
            <w:tcW w:w="1200" w:type="dxa"/>
            <w:tcBorders>
              <w:top w:val="nil"/>
              <w:left w:val="nil"/>
              <w:bottom w:val="single" w:sz="4" w:space="0" w:color="auto"/>
              <w:right w:val="single" w:sz="4" w:space="0" w:color="auto"/>
            </w:tcBorders>
            <w:shd w:val="clear" w:color="auto" w:fill="auto"/>
            <w:noWrap/>
            <w:hideMark/>
          </w:tcPr>
          <w:p w14:paraId="532C4B8C" w14:textId="062CDC23" w:rsidR="005850E4" w:rsidRPr="00B06D49" w:rsidRDefault="005850E4" w:rsidP="005850E4">
            <w:pPr>
              <w:bidi/>
              <w:jc w:val="right"/>
              <w:rPr>
                <w:b/>
                <w:bCs/>
                <w:sz w:val="20"/>
                <w:lang w:val="en-US" w:eastAsia="zh-CN" w:bidi="ar-LB"/>
              </w:rPr>
            </w:pPr>
            <w:r w:rsidRPr="00227173">
              <w:rPr>
                <w:b/>
                <w:bCs/>
                <w:sz w:val="20"/>
                <w:lang w:val="en-US" w:eastAsia="zh-CN" w:bidi="ar-LB"/>
              </w:rPr>
              <w:t>46,822,468</w:t>
            </w:r>
          </w:p>
        </w:tc>
        <w:tc>
          <w:tcPr>
            <w:tcW w:w="1200" w:type="dxa"/>
            <w:tcBorders>
              <w:top w:val="nil"/>
              <w:left w:val="nil"/>
              <w:bottom w:val="single" w:sz="4" w:space="0" w:color="auto"/>
              <w:right w:val="single" w:sz="4" w:space="0" w:color="auto"/>
            </w:tcBorders>
            <w:shd w:val="clear" w:color="auto" w:fill="auto"/>
            <w:noWrap/>
            <w:hideMark/>
          </w:tcPr>
          <w:p w14:paraId="655B13D9" w14:textId="378B5F91" w:rsidR="005850E4" w:rsidRPr="00B06D49" w:rsidRDefault="005850E4" w:rsidP="005850E4">
            <w:pPr>
              <w:bidi/>
              <w:jc w:val="right"/>
              <w:rPr>
                <w:b/>
                <w:bCs/>
                <w:sz w:val="20"/>
                <w:lang w:val="en-US" w:eastAsia="zh-CN" w:bidi="ar-LB"/>
              </w:rPr>
            </w:pPr>
            <w:r w:rsidRPr="00227173">
              <w:rPr>
                <w:b/>
                <w:bCs/>
                <w:sz w:val="20"/>
                <w:lang w:val="en-US" w:eastAsia="zh-CN" w:bidi="ar-LB"/>
              </w:rPr>
              <w:t>39,010,780</w:t>
            </w:r>
          </w:p>
        </w:tc>
        <w:tc>
          <w:tcPr>
            <w:tcW w:w="1260" w:type="dxa"/>
            <w:tcBorders>
              <w:top w:val="nil"/>
              <w:left w:val="nil"/>
              <w:bottom w:val="single" w:sz="4" w:space="0" w:color="auto"/>
              <w:right w:val="single" w:sz="4" w:space="0" w:color="auto"/>
            </w:tcBorders>
            <w:shd w:val="clear" w:color="auto" w:fill="auto"/>
            <w:noWrap/>
            <w:hideMark/>
          </w:tcPr>
          <w:p w14:paraId="72154B70" w14:textId="79EE7A7F" w:rsidR="005850E4" w:rsidRPr="00B06D49" w:rsidRDefault="005850E4" w:rsidP="005850E4">
            <w:pPr>
              <w:bidi/>
              <w:jc w:val="right"/>
              <w:rPr>
                <w:b/>
                <w:bCs/>
                <w:sz w:val="20"/>
                <w:lang w:val="en-US" w:eastAsia="zh-CN" w:bidi="ar-LB"/>
              </w:rPr>
            </w:pPr>
            <w:r w:rsidRPr="00227173">
              <w:rPr>
                <w:b/>
                <w:bCs/>
                <w:sz w:val="20"/>
                <w:lang w:val="en-US" w:eastAsia="zh-CN" w:bidi="ar-LB"/>
              </w:rPr>
              <w:t>121,546,532</w:t>
            </w:r>
          </w:p>
        </w:tc>
        <w:tc>
          <w:tcPr>
            <w:tcW w:w="1260" w:type="dxa"/>
            <w:tcBorders>
              <w:top w:val="nil"/>
              <w:left w:val="nil"/>
              <w:bottom w:val="single" w:sz="4" w:space="0" w:color="auto"/>
              <w:right w:val="single" w:sz="4" w:space="0" w:color="auto"/>
            </w:tcBorders>
            <w:shd w:val="clear" w:color="auto" w:fill="auto"/>
            <w:noWrap/>
            <w:hideMark/>
          </w:tcPr>
          <w:p w14:paraId="35FBFF33" w14:textId="09DD861D" w:rsidR="005850E4" w:rsidRPr="00B06D49" w:rsidRDefault="005850E4" w:rsidP="005850E4">
            <w:pPr>
              <w:bidi/>
              <w:jc w:val="right"/>
              <w:rPr>
                <w:b/>
                <w:bCs/>
                <w:sz w:val="20"/>
                <w:lang w:val="en-US" w:eastAsia="zh-CN" w:bidi="ar-LB"/>
              </w:rPr>
            </w:pPr>
            <w:r w:rsidRPr="00227173">
              <w:rPr>
                <w:b/>
                <w:bCs/>
                <w:sz w:val="20"/>
                <w:lang w:val="en-US" w:eastAsia="zh-CN" w:bidi="ar-LB"/>
              </w:rPr>
              <w:t>138,298,741</w:t>
            </w:r>
          </w:p>
        </w:tc>
      </w:tr>
    </w:tbl>
    <w:p w14:paraId="0B2BDCED" w14:textId="2D7981FF" w:rsidR="00830664" w:rsidRPr="009B387D" w:rsidRDefault="00CA66F5" w:rsidP="00CA66F5">
      <w:pPr>
        <w:pStyle w:val="0Heading0"/>
        <w:bidi/>
        <w:spacing w:line="260" w:lineRule="exact"/>
        <w:jc w:val="both"/>
        <w:rPr>
          <w:rtl/>
          <w:lang w:bidi="ar-LB"/>
        </w:rPr>
      </w:pPr>
      <w:r w:rsidRPr="009B387D">
        <w:rPr>
          <w:rtl/>
          <w:lang w:bidi="ar-LB"/>
        </w:rPr>
        <w:t>* بما في ذلك تكاليف دعم الوكالة حيثما ينطبق ذلك.</w:t>
      </w:r>
    </w:p>
    <w:p w14:paraId="39274FFB" w14:textId="68B16FB9" w:rsidR="00CA66F5" w:rsidRDefault="00CA66F5" w:rsidP="00CA66F5">
      <w:pPr>
        <w:pStyle w:val="0Heading0"/>
        <w:keepNext/>
        <w:keepLines/>
        <w:bidi/>
        <w:spacing w:before="120" w:after="120" w:line="360" w:lineRule="exact"/>
        <w:jc w:val="both"/>
        <w:rPr>
          <w:rFonts w:asciiTheme="majorBidi" w:hAnsiTheme="majorBidi"/>
          <w:b/>
          <w:bCs/>
          <w:sz w:val="26"/>
          <w:szCs w:val="26"/>
          <w:rtl/>
          <w:lang w:bidi="ar-LB"/>
        </w:rPr>
      </w:pPr>
      <w:r>
        <w:rPr>
          <w:rFonts w:asciiTheme="majorBidi" w:hAnsiTheme="majorBidi"/>
          <w:b/>
          <w:bCs/>
          <w:sz w:val="26"/>
          <w:szCs w:val="26"/>
          <w:rtl/>
          <w:lang w:bidi="ar-LB"/>
        </w:rPr>
        <w:t>ثانيا</w:t>
      </w:r>
      <w:r w:rsidRPr="00830664">
        <w:rPr>
          <w:rFonts w:asciiTheme="majorBidi" w:hAnsiTheme="majorBidi"/>
          <w:b/>
          <w:bCs/>
          <w:sz w:val="26"/>
          <w:szCs w:val="26"/>
          <w:rtl/>
          <w:lang w:bidi="ar-LB"/>
        </w:rPr>
        <w:t xml:space="preserve">. </w:t>
      </w:r>
      <w:r>
        <w:rPr>
          <w:rFonts w:asciiTheme="majorBidi" w:hAnsiTheme="majorBidi"/>
          <w:b/>
          <w:bCs/>
          <w:sz w:val="26"/>
          <w:szCs w:val="26"/>
          <w:rtl/>
          <w:lang w:bidi="ar-LB"/>
        </w:rPr>
        <w:t>تعليقات الأمانة</w:t>
      </w:r>
    </w:p>
    <w:p w14:paraId="5987B3BF" w14:textId="4297D87F" w:rsidR="00CA66F5" w:rsidRDefault="00CA66F5" w:rsidP="00CA66F5">
      <w:pPr>
        <w:pStyle w:val="0Heading0"/>
        <w:keepNext/>
        <w:keepLines/>
        <w:bidi/>
        <w:spacing w:before="120" w:after="120" w:line="360" w:lineRule="exact"/>
        <w:jc w:val="both"/>
        <w:rPr>
          <w:rFonts w:asciiTheme="majorBidi" w:hAnsiTheme="majorBidi"/>
          <w:b/>
          <w:bCs/>
          <w:sz w:val="26"/>
          <w:szCs w:val="26"/>
          <w:rtl/>
          <w:lang w:bidi="ar-LB"/>
        </w:rPr>
      </w:pPr>
      <w:bookmarkStart w:id="8" w:name="_Hlk150759348"/>
      <w:r>
        <w:rPr>
          <w:rFonts w:asciiTheme="majorBidi" w:hAnsiTheme="majorBidi"/>
          <w:b/>
          <w:bCs/>
          <w:sz w:val="26"/>
          <w:szCs w:val="26"/>
          <w:rtl/>
          <w:lang w:bidi="ar-LB"/>
        </w:rPr>
        <w:t>ثانيا</w:t>
      </w:r>
      <w:r w:rsidRPr="00830664">
        <w:rPr>
          <w:rFonts w:asciiTheme="majorBidi" w:hAnsiTheme="majorBidi"/>
          <w:b/>
          <w:bCs/>
          <w:sz w:val="26"/>
          <w:szCs w:val="26"/>
          <w:rtl/>
          <w:lang w:bidi="ar-LB"/>
        </w:rPr>
        <w:t xml:space="preserve">. </w:t>
      </w:r>
      <w:r>
        <w:rPr>
          <w:rFonts w:asciiTheme="majorBidi" w:hAnsiTheme="majorBidi"/>
          <w:b/>
          <w:bCs/>
          <w:sz w:val="26"/>
          <w:szCs w:val="26"/>
          <w:rtl/>
          <w:lang w:bidi="ar-LB"/>
        </w:rPr>
        <w:t xml:space="preserve">1. </w:t>
      </w:r>
      <w:r w:rsidRPr="00830664">
        <w:rPr>
          <w:rFonts w:asciiTheme="majorBidi" w:hAnsiTheme="majorBidi"/>
          <w:b/>
          <w:bCs/>
          <w:sz w:val="26"/>
          <w:szCs w:val="26"/>
          <w:rtl/>
          <w:lang w:bidi="ar-LB"/>
        </w:rPr>
        <w:t xml:space="preserve">أنشطة </w:t>
      </w:r>
      <w:r w:rsidRPr="00CA66F5">
        <w:rPr>
          <w:rFonts w:asciiTheme="majorBidi" w:hAnsiTheme="majorBidi"/>
          <w:b/>
          <w:bCs/>
          <w:sz w:val="26"/>
          <w:szCs w:val="26"/>
          <w:rtl/>
          <w:lang w:bidi="ar-LB"/>
        </w:rPr>
        <w:t>المواد الهيدروكلوروفلوروكربونية</w:t>
      </w:r>
    </w:p>
    <w:p w14:paraId="7458848D" w14:textId="2B21F53D" w:rsidR="00CA66F5" w:rsidRPr="00CA66F5" w:rsidRDefault="00CA66F5" w:rsidP="00CA66F5">
      <w:pPr>
        <w:pStyle w:val="0Heading0"/>
        <w:keepNext/>
        <w:keepLines/>
        <w:bidi/>
        <w:spacing w:before="120" w:after="120" w:line="360" w:lineRule="exact"/>
        <w:jc w:val="both"/>
        <w:rPr>
          <w:rFonts w:asciiTheme="majorBidi" w:hAnsiTheme="majorBidi"/>
          <w:sz w:val="26"/>
          <w:szCs w:val="26"/>
          <w:u w:val="single"/>
          <w:rtl/>
          <w:lang w:bidi="ar-LB"/>
        </w:rPr>
      </w:pPr>
      <w:bookmarkStart w:id="9" w:name="_Hlk150710201"/>
      <w:bookmarkEnd w:id="8"/>
      <w:r w:rsidRPr="00CA66F5">
        <w:rPr>
          <w:rFonts w:asciiTheme="majorBidi" w:hAnsiTheme="majorBidi"/>
          <w:sz w:val="26"/>
          <w:szCs w:val="26"/>
          <w:u w:val="single"/>
          <w:rtl/>
          <w:lang w:bidi="ar-LB"/>
        </w:rPr>
        <w:t>المرحلة الثانية من خطة إدارة التخلص التدريجي من المواد الهيدروكلوروفلوروكربونية</w:t>
      </w:r>
      <w:bookmarkEnd w:id="9"/>
    </w:p>
    <w:p w14:paraId="06AC94D0" w14:textId="38EA1179" w:rsidR="00CA66F5" w:rsidRDefault="00CA66F5" w:rsidP="008B0858">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CA66F5">
        <w:rPr>
          <w:rFonts w:asciiTheme="majorBidi" w:hAnsiTheme="majorBidi"/>
          <w:sz w:val="26"/>
          <w:szCs w:val="26"/>
          <w:rtl/>
          <w:lang w:bidi="ar-LB"/>
        </w:rPr>
        <w:t xml:space="preserve">يبلغ إجمالي مستوى التمويل للمرحلة الثانية من خطط إدارة </w:t>
      </w:r>
      <w:r w:rsidR="008B0858">
        <w:rPr>
          <w:rFonts w:asciiTheme="majorBidi" w:hAnsiTheme="majorBidi"/>
          <w:sz w:val="26"/>
          <w:szCs w:val="26"/>
          <w:rtl/>
          <w:lang w:bidi="ar-LB"/>
        </w:rPr>
        <w:t>التخلص التدريجي من</w:t>
      </w:r>
      <w:r w:rsidRPr="00CA66F5">
        <w:rPr>
          <w:rFonts w:asciiTheme="majorBidi" w:hAnsiTheme="majorBidi"/>
          <w:sz w:val="26"/>
          <w:szCs w:val="26"/>
          <w:rtl/>
          <w:lang w:bidi="ar-LB"/>
        </w:rPr>
        <w:t xml:space="preserve"> </w:t>
      </w:r>
      <w:bookmarkStart w:id="10" w:name="_Hlk150709638"/>
      <w:r w:rsidRPr="00CA66F5">
        <w:rPr>
          <w:rFonts w:asciiTheme="majorBidi" w:hAnsiTheme="majorBidi"/>
          <w:sz w:val="26"/>
          <w:szCs w:val="26"/>
          <w:rtl/>
          <w:lang w:bidi="ar-LB"/>
        </w:rPr>
        <w:t xml:space="preserve">المواد الهيدروكلوروفلوروكربونية </w:t>
      </w:r>
      <w:bookmarkEnd w:id="10"/>
      <w:r w:rsidRPr="00CA66F5">
        <w:rPr>
          <w:rFonts w:asciiTheme="majorBidi" w:hAnsiTheme="majorBidi"/>
          <w:sz w:val="26"/>
          <w:szCs w:val="26"/>
          <w:rtl/>
          <w:lang w:bidi="ar-LB"/>
        </w:rPr>
        <w:t xml:space="preserve">لتسعة بلدان ذات </w:t>
      </w:r>
      <w:bookmarkStart w:id="11" w:name="_Hlk150710084"/>
      <w:r w:rsidRPr="00CA66F5">
        <w:rPr>
          <w:rFonts w:asciiTheme="majorBidi" w:hAnsiTheme="majorBidi"/>
          <w:sz w:val="26"/>
          <w:szCs w:val="26"/>
          <w:rtl/>
          <w:lang w:bidi="ar-LB"/>
        </w:rPr>
        <w:t xml:space="preserve">استهلاك منخفض الحجم </w:t>
      </w:r>
      <w:bookmarkEnd w:id="11"/>
      <w:r w:rsidRPr="00CA66F5">
        <w:rPr>
          <w:rFonts w:asciiTheme="majorBidi" w:hAnsiTheme="majorBidi"/>
          <w:sz w:val="26"/>
          <w:szCs w:val="26"/>
          <w:rtl/>
          <w:lang w:bidi="ar-LB"/>
        </w:rPr>
        <w:t xml:space="preserve">لتحقيق التخفيض بنسبة 100 في </w:t>
      </w:r>
      <w:r w:rsidR="00AD575D">
        <w:rPr>
          <w:rFonts w:asciiTheme="majorBidi" w:hAnsiTheme="majorBidi"/>
          <w:sz w:val="26"/>
          <w:szCs w:val="26"/>
          <w:rtl/>
          <w:lang w:bidi="ar-LB"/>
        </w:rPr>
        <w:t>المئة</w:t>
      </w:r>
      <w:r w:rsidRPr="00CA66F5">
        <w:rPr>
          <w:rFonts w:asciiTheme="majorBidi" w:hAnsiTheme="majorBidi"/>
          <w:sz w:val="26"/>
          <w:szCs w:val="26"/>
          <w:rtl/>
          <w:lang w:bidi="ar-LB"/>
        </w:rPr>
        <w:t xml:space="preserve"> </w:t>
      </w:r>
      <w:r w:rsidR="008B0858">
        <w:rPr>
          <w:rFonts w:asciiTheme="majorBidi" w:hAnsiTheme="majorBidi"/>
          <w:sz w:val="26"/>
          <w:szCs w:val="26"/>
          <w:rtl/>
          <w:lang w:bidi="ar-LB"/>
        </w:rPr>
        <w:t>ل</w:t>
      </w:r>
      <w:r w:rsidRPr="00CA66F5">
        <w:rPr>
          <w:rFonts w:asciiTheme="majorBidi" w:hAnsiTheme="majorBidi"/>
          <w:sz w:val="26"/>
          <w:szCs w:val="26"/>
          <w:rtl/>
          <w:lang w:bidi="ar-LB"/>
        </w:rPr>
        <w:t xml:space="preserve">خط الأساس </w:t>
      </w:r>
      <w:r w:rsidR="008B0858">
        <w:rPr>
          <w:rFonts w:asciiTheme="majorBidi" w:hAnsiTheme="majorBidi"/>
          <w:sz w:val="26"/>
          <w:szCs w:val="26"/>
          <w:rtl/>
          <w:lang w:bidi="ar-LB"/>
        </w:rPr>
        <w:t>ل</w:t>
      </w:r>
      <w:r w:rsidR="008B0858" w:rsidRPr="008B0858">
        <w:rPr>
          <w:rFonts w:asciiTheme="majorBidi" w:hAnsiTheme="majorBidi"/>
          <w:sz w:val="26"/>
          <w:szCs w:val="26"/>
          <w:rtl/>
          <w:lang w:bidi="ar-LB"/>
        </w:rPr>
        <w:t>لمواد الهيدروكلوروفلوروكربونية</w:t>
      </w:r>
      <w:r w:rsidR="008B0858">
        <w:rPr>
          <w:rFonts w:asciiTheme="majorBidi" w:hAnsiTheme="majorBidi"/>
          <w:sz w:val="26"/>
          <w:szCs w:val="26"/>
          <w:rtl/>
          <w:lang w:bidi="ar-LB"/>
        </w:rPr>
        <w:t xml:space="preserve">، </w:t>
      </w:r>
      <w:r w:rsidRPr="00CA66F5">
        <w:rPr>
          <w:rFonts w:asciiTheme="majorBidi" w:hAnsiTheme="majorBidi"/>
          <w:sz w:val="26"/>
          <w:szCs w:val="26"/>
          <w:rtl/>
          <w:lang w:bidi="ar-LB"/>
        </w:rPr>
        <w:t>1.84 مليون دولار أمريكي (بما في ذلك 756,495 دولار</w:t>
      </w:r>
      <w:r w:rsidR="008B0858">
        <w:rPr>
          <w:rFonts w:asciiTheme="majorBidi" w:hAnsiTheme="majorBidi"/>
          <w:sz w:val="26"/>
          <w:szCs w:val="26"/>
          <w:rtl/>
          <w:lang w:bidi="ar-LB"/>
        </w:rPr>
        <w:t>ا</w:t>
      </w:r>
      <w:r w:rsidRPr="00CA66F5">
        <w:rPr>
          <w:rFonts w:asciiTheme="majorBidi" w:hAnsiTheme="majorBidi"/>
          <w:sz w:val="26"/>
          <w:szCs w:val="26"/>
          <w:rtl/>
          <w:lang w:bidi="ar-LB"/>
        </w:rPr>
        <w:t xml:space="preserve"> أمريكي</w:t>
      </w:r>
      <w:r w:rsidR="008B0858">
        <w:rPr>
          <w:rFonts w:asciiTheme="majorBidi" w:hAnsiTheme="majorBidi"/>
          <w:sz w:val="26"/>
          <w:szCs w:val="26"/>
          <w:rtl/>
          <w:lang w:bidi="ar-LB"/>
        </w:rPr>
        <w:t>ا</w:t>
      </w:r>
      <w:r w:rsidRPr="00CA66F5">
        <w:rPr>
          <w:rFonts w:asciiTheme="majorBidi" w:hAnsiTheme="majorBidi"/>
          <w:sz w:val="26"/>
          <w:szCs w:val="26"/>
          <w:rtl/>
          <w:lang w:bidi="ar-LB"/>
        </w:rPr>
        <w:t xml:space="preserve"> للفترة 2024-2026 و1.08 مليون دولار أمريكي للفترة </w:t>
      </w:r>
      <w:r w:rsidR="008B0858">
        <w:rPr>
          <w:rFonts w:asciiTheme="majorBidi" w:hAnsiTheme="majorBidi"/>
          <w:sz w:val="26"/>
          <w:szCs w:val="26"/>
          <w:rtl/>
          <w:lang w:bidi="ar-LB"/>
        </w:rPr>
        <w:t xml:space="preserve">ما </w:t>
      </w:r>
      <w:r w:rsidRPr="00CA66F5">
        <w:rPr>
          <w:rFonts w:asciiTheme="majorBidi" w:hAnsiTheme="majorBidi"/>
          <w:sz w:val="26"/>
          <w:szCs w:val="26"/>
          <w:rtl/>
          <w:lang w:bidi="ar-LB"/>
        </w:rPr>
        <w:t>بعد عام 2026).</w:t>
      </w:r>
    </w:p>
    <w:p w14:paraId="3DA1BBC8" w14:textId="07F3DEE2" w:rsidR="008B0858" w:rsidRDefault="008B0858" w:rsidP="008B0858">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8B0858">
        <w:rPr>
          <w:rFonts w:asciiTheme="majorBidi" w:hAnsiTheme="majorBidi"/>
          <w:sz w:val="26"/>
          <w:szCs w:val="26"/>
          <w:rtl/>
          <w:lang w:bidi="ar-LB"/>
        </w:rPr>
        <w:t xml:space="preserve">ويبلغ إجمالي مستوى التمويل للمرحلة الثانية من خطط إدارة التخلص التدريجي من المواد الهيدروكلوروفلوروكربونية لسبعة بلدان من غير البلدان ذات </w:t>
      </w:r>
      <w:r>
        <w:rPr>
          <w:rFonts w:asciiTheme="majorBidi" w:hAnsiTheme="majorBidi"/>
          <w:sz w:val="26"/>
          <w:szCs w:val="26"/>
          <w:rtl/>
          <w:lang w:bidi="ar-LB"/>
        </w:rPr>
        <w:t>ال</w:t>
      </w:r>
      <w:r w:rsidRPr="008B0858">
        <w:rPr>
          <w:rFonts w:asciiTheme="majorBidi" w:hAnsiTheme="majorBidi"/>
          <w:sz w:val="26"/>
          <w:szCs w:val="26"/>
          <w:rtl/>
          <w:lang w:bidi="ar-LB"/>
        </w:rPr>
        <w:t xml:space="preserve">استهلاك </w:t>
      </w:r>
      <w:r>
        <w:rPr>
          <w:rFonts w:asciiTheme="majorBidi" w:hAnsiTheme="majorBidi"/>
          <w:sz w:val="26"/>
          <w:szCs w:val="26"/>
          <w:rtl/>
          <w:lang w:bidi="ar-LB"/>
        </w:rPr>
        <w:t>ال</w:t>
      </w:r>
      <w:r w:rsidRPr="008B0858">
        <w:rPr>
          <w:rFonts w:asciiTheme="majorBidi" w:hAnsiTheme="majorBidi"/>
          <w:sz w:val="26"/>
          <w:szCs w:val="26"/>
          <w:rtl/>
          <w:lang w:bidi="ar-LB"/>
        </w:rPr>
        <w:t>منخفض الحجم</w:t>
      </w:r>
      <w:r>
        <w:rPr>
          <w:rFonts w:asciiTheme="majorBidi" w:hAnsiTheme="majorBidi"/>
          <w:sz w:val="26"/>
          <w:szCs w:val="26"/>
          <w:rtl/>
          <w:lang w:bidi="ar-LB"/>
        </w:rPr>
        <w:t xml:space="preserve">، </w:t>
      </w:r>
      <w:r w:rsidRPr="008B0858">
        <w:rPr>
          <w:rFonts w:asciiTheme="majorBidi" w:hAnsiTheme="majorBidi"/>
          <w:sz w:val="26"/>
          <w:szCs w:val="26"/>
          <w:rtl/>
          <w:lang w:bidi="ar-LB"/>
        </w:rPr>
        <w:t>64.68 مليون دولار أمريكي (بما في ذلك 14.89 مليون دولار أمريكي للفترة 2024-2026 و49.79 مليون دولار أمريكي للفترة بعد عام 2026).</w:t>
      </w:r>
    </w:p>
    <w:p w14:paraId="4EF605D1" w14:textId="3E2DF20F" w:rsidR="008B0858" w:rsidRDefault="008B0858" w:rsidP="008B0858">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8B0858">
        <w:rPr>
          <w:rFonts w:asciiTheme="majorBidi" w:hAnsiTheme="majorBidi"/>
          <w:sz w:val="26"/>
          <w:szCs w:val="26"/>
          <w:rtl/>
          <w:lang w:bidi="ar-LB"/>
        </w:rPr>
        <w:t xml:space="preserve">تم تضمين ما مجموعه 48,150 دولارا أمريكيا في خطة </w:t>
      </w:r>
      <w:r>
        <w:rPr>
          <w:rFonts w:asciiTheme="majorBidi" w:hAnsiTheme="majorBidi"/>
          <w:sz w:val="26"/>
          <w:szCs w:val="26"/>
          <w:rtl/>
          <w:lang w:bidi="ar-LB"/>
        </w:rPr>
        <w:t>الأعمال</w:t>
      </w:r>
      <w:r w:rsidRPr="008B0858">
        <w:rPr>
          <w:rFonts w:asciiTheme="majorBidi" w:hAnsiTheme="majorBidi"/>
          <w:sz w:val="26"/>
          <w:szCs w:val="26"/>
          <w:rtl/>
          <w:lang w:bidi="ar-LB"/>
        </w:rPr>
        <w:t xml:space="preserve"> لإعداد المرحلة الثانية من خطط إدارة </w:t>
      </w:r>
      <w:r w:rsidR="008F3F1B">
        <w:rPr>
          <w:rFonts w:asciiTheme="majorBidi" w:hAnsiTheme="majorBidi"/>
          <w:sz w:val="26"/>
          <w:szCs w:val="26"/>
          <w:rtl/>
          <w:lang w:bidi="ar-LB"/>
        </w:rPr>
        <w:t>التخلص التدريجي من</w:t>
      </w:r>
      <w:r w:rsidRPr="008B0858">
        <w:rPr>
          <w:rFonts w:asciiTheme="majorBidi" w:hAnsiTheme="majorBidi"/>
          <w:sz w:val="26"/>
          <w:szCs w:val="26"/>
          <w:rtl/>
          <w:lang w:bidi="ar-LB"/>
        </w:rPr>
        <w:t xml:space="preserve"> المواد الهيدروكلوروفلوروكربونية لثلاثة بلدان للفترة 2024-2026.</w:t>
      </w:r>
    </w:p>
    <w:p w14:paraId="7671F44D" w14:textId="6A97B502" w:rsidR="008F3F1B" w:rsidRDefault="008F3F1B" w:rsidP="008F3F1B">
      <w:pPr>
        <w:pStyle w:val="0Heading0"/>
        <w:bidi/>
        <w:spacing w:before="120" w:after="120" w:line="360" w:lineRule="exact"/>
        <w:jc w:val="both"/>
        <w:rPr>
          <w:rFonts w:asciiTheme="majorBidi" w:hAnsiTheme="majorBidi"/>
          <w:sz w:val="26"/>
          <w:szCs w:val="26"/>
          <w:u w:val="single"/>
          <w:rtl/>
          <w:lang w:bidi="ar-LB"/>
        </w:rPr>
      </w:pPr>
      <w:r w:rsidRPr="008F3F1B">
        <w:rPr>
          <w:rFonts w:asciiTheme="majorBidi" w:hAnsiTheme="majorBidi"/>
          <w:sz w:val="26"/>
          <w:szCs w:val="26"/>
          <w:u w:val="single"/>
          <w:rtl/>
          <w:lang w:bidi="ar-LB"/>
        </w:rPr>
        <w:t xml:space="preserve">المرحلة </w:t>
      </w:r>
      <w:r>
        <w:rPr>
          <w:rFonts w:asciiTheme="majorBidi" w:hAnsiTheme="majorBidi"/>
          <w:sz w:val="26"/>
          <w:szCs w:val="26"/>
          <w:u w:val="single"/>
          <w:rtl/>
          <w:lang w:bidi="ar-LB"/>
        </w:rPr>
        <w:t>الثالثة</w:t>
      </w:r>
      <w:r w:rsidRPr="008F3F1B">
        <w:rPr>
          <w:rFonts w:asciiTheme="majorBidi" w:hAnsiTheme="majorBidi"/>
          <w:sz w:val="26"/>
          <w:szCs w:val="26"/>
          <w:u w:val="single"/>
          <w:rtl/>
          <w:lang w:bidi="ar-LB"/>
        </w:rPr>
        <w:t xml:space="preserve"> من خطة إدارة التخلص التدريجي من المواد الهيدروكلوروفلوروكربونية</w:t>
      </w:r>
    </w:p>
    <w:p w14:paraId="20680A8C" w14:textId="4789B33E" w:rsidR="008F3F1B" w:rsidRDefault="00A81EB8" w:rsidP="008F3F1B">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A81EB8">
        <w:rPr>
          <w:rFonts w:asciiTheme="majorBidi" w:hAnsiTheme="majorBidi"/>
          <w:sz w:val="26"/>
          <w:szCs w:val="26"/>
          <w:rtl/>
          <w:lang w:bidi="ar-LB"/>
        </w:rPr>
        <w:t xml:space="preserve">من المقرر أن يتم تخصيص ما مجموعه 45.59 مليون دولار أمريكي للمرحلة الثالثة من خطط إدارة </w:t>
      </w:r>
      <w:r>
        <w:rPr>
          <w:rFonts w:asciiTheme="majorBidi" w:hAnsiTheme="majorBidi"/>
          <w:sz w:val="26"/>
          <w:szCs w:val="26"/>
          <w:rtl/>
          <w:lang w:bidi="ar-LB"/>
        </w:rPr>
        <w:t>التخلص التدريجي من</w:t>
      </w:r>
      <w:r w:rsidRPr="00A81EB8">
        <w:rPr>
          <w:rFonts w:asciiTheme="majorBidi" w:hAnsiTheme="majorBidi"/>
          <w:sz w:val="26"/>
          <w:szCs w:val="26"/>
          <w:rtl/>
          <w:lang w:bidi="ar-LB"/>
        </w:rPr>
        <w:t xml:space="preserve"> المواد الهيدروكلوروفلوروكربونية لـ 17 بلدا (بما في ذلك 13.16 مليون دولار أمريكي للفترة 2024-2026 و32.44 مليون دولار أمريكي للفترة</w:t>
      </w:r>
      <w:r>
        <w:rPr>
          <w:rFonts w:asciiTheme="majorBidi" w:hAnsiTheme="majorBidi"/>
          <w:sz w:val="26"/>
          <w:szCs w:val="26"/>
          <w:rtl/>
          <w:lang w:bidi="ar-LB"/>
        </w:rPr>
        <w:t xml:space="preserve"> ما</w:t>
      </w:r>
      <w:r w:rsidRPr="00A81EB8">
        <w:rPr>
          <w:rFonts w:asciiTheme="majorBidi" w:hAnsiTheme="majorBidi"/>
          <w:sz w:val="26"/>
          <w:szCs w:val="26"/>
          <w:rtl/>
          <w:lang w:bidi="ar-LB"/>
        </w:rPr>
        <w:t xml:space="preserve"> بعد عام 2026).</w:t>
      </w:r>
    </w:p>
    <w:p w14:paraId="1E746CEE" w14:textId="287634F5" w:rsidR="00A81EB8" w:rsidRDefault="00A81EB8" w:rsidP="00A81EB8">
      <w:pPr>
        <w:pStyle w:val="0Heading0"/>
        <w:numPr>
          <w:ilvl w:val="0"/>
          <w:numId w:val="23"/>
        </w:numPr>
        <w:bidi/>
        <w:spacing w:before="120" w:after="120" w:line="360" w:lineRule="exact"/>
        <w:ind w:left="4" w:firstLine="0"/>
        <w:jc w:val="both"/>
        <w:rPr>
          <w:rFonts w:asciiTheme="majorBidi" w:hAnsiTheme="majorBidi"/>
          <w:sz w:val="26"/>
          <w:szCs w:val="26"/>
          <w:lang w:bidi="ar-LB"/>
        </w:rPr>
      </w:pPr>
      <w:r>
        <w:rPr>
          <w:rFonts w:asciiTheme="majorBidi" w:hAnsiTheme="majorBidi"/>
          <w:sz w:val="26"/>
          <w:szCs w:val="26"/>
          <w:rtl/>
          <w:lang w:bidi="ar-LB"/>
        </w:rPr>
        <w:t>و</w:t>
      </w:r>
      <w:r w:rsidRPr="00A81EB8">
        <w:rPr>
          <w:rFonts w:asciiTheme="majorBidi" w:hAnsiTheme="majorBidi"/>
          <w:sz w:val="26"/>
          <w:szCs w:val="26"/>
          <w:rtl/>
          <w:lang w:bidi="ar-LB"/>
        </w:rPr>
        <w:t>تم تضمين ما مجموعه 390,550 دولارا أمريكي</w:t>
      </w:r>
      <w:r w:rsidR="002D234E">
        <w:rPr>
          <w:rFonts w:asciiTheme="majorBidi" w:hAnsiTheme="majorBidi"/>
          <w:sz w:val="26"/>
          <w:szCs w:val="26"/>
          <w:rtl/>
          <w:lang w:bidi="ar-LB"/>
        </w:rPr>
        <w:t>ا</w:t>
      </w:r>
      <w:r w:rsidRPr="00A81EB8">
        <w:rPr>
          <w:rFonts w:asciiTheme="majorBidi" w:hAnsiTheme="majorBidi"/>
          <w:sz w:val="26"/>
          <w:szCs w:val="26"/>
          <w:rtl/>
          <w:lang w:bidi="ar-LB"/>
        </w:rPr>
        <w:t xml:space="preserve"> في خطة </w:t>
      </w:r>
      <w:r w:rsidR="002D234E">
        <w:rPr>
          <w:rFonts w:asciiTheme="majorBidi" w:hAnsiTheme="majorBidi"/>
          <w:sz w:val="26"/>
          <w:szCs w:val="26"/>
          <w:rtl/>
          <w:lang w:bidi="ar-LB"/>
        </w:rPr>
        <w:t>الأعمال</w:t>
      </w:r>
      <w:r w:rsidRPr="00A81EB8">
        <w:rPr>
          <w:rFonts w:asciiTheme="majorBidi" w:hAnsiTheme="majorBidi"/>
          <w:sz w:val="26"/>
          <w:szCs w:val="26"/>
          <w:rtl/>
          <w:lang w:bidi="ar-LB"/>
        </w:rPr>
        <w:t xml:space="preserve"> لإعداد المرحلة الثالثة من خطط إدارة التخلص </w:t>
      </w:r>
      <w:r w:rsidR="002D234E">
        <w:rPr>
          <w:rFonts w:asciiTheme="majorBidi" w:hAnsiTheme="majorBidi"/>
          <w:sz w:val="26"/>
          <w:szCs w:val="26"/>
          <w:rtl/>
          <w:lang w:bidi="ar-LB"/>
        </w:rPr>
        <w:t xml:space="preserve">التدريجي </w:t>
      </w:r>
      <w:r w:rsidRPr="00A81EB8">
        <w:rPr>
          <w:rFonts w:asciiTheme="majorBidi" w:hAnsiTheme="majorBidi"/>
          <w:sz w:val="26"/>
          <w:szCs w:val="26"/>
          <w:rtl/>
          <w:lang w:bidi="ar-LB"/>
        </w:rPr>
        <w:t>من المواد الهيدروكلوروفلوروكربونية لعشرة بلدان للفترة 2024-2026.</w:t>
      </w:r>
    </w:p>
    <w:p w14:paraId="2AD8AA21" w14:textId="04627A36" w:rsidR="002D234E" w:rsidRPr="002D234E" w:rsidRDefault="002D234E" w:rsidP="002D234E">
      <w:pPr>
        <w:pStyle w:val="0Heading0"/>
        <w:bidi/>
        <w:spacing w:before="120" w:after="120" w:line="360" w:lineRule="exact"/>
        <w:ind w:left="4"/>
        <w:jc w:val="both"/>
        <w:rPr>
          <w:rFonts w:asciiTheme="majorBidi" w:hAnsiTheme="majorBidi"/>
          <w:sz w:val="26"/>
          <w:szCs w:val="26"/>
          <w:u w:val="single"/>
          <w:rtl/>
          <w:lang w:bidi="ar-LB"/>
        </w:rPr>
      </w:pPr>
      <w:r w:rsidRPr="002D234E">
        <w:rPr>
          <w:rFonts w:asciiTheme="majorBidi" w:hAnsiTheme="majorBidi"/>
          <w:sz w:val="26"/>
          <w:szCs w:val="26"/>
          <w:u w:val="single"/>
          <w:rtl/>
          <w:lang w:bidi="ar-LB"/>
        </w:rPr>
        <w:t>كفاءة استخدام الطاقة في البلدان ذات الاستهلاك المنخفض الحجم</w:t>
      </w:r>
    </w:p>
    <w:p w14:paraId="307D91EA" w14:textId="5430BF35" w:rsidR="002D234E" w:rsidRDefault="002D234E" w:rsidP="002D234E">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2D234E">
        <w:rPr>
          <w:rFonts w:asciiTheme="majorBidi" w:hAnsiTheme="majorBidi"/>
          <w:sz w:val="26"/>
          <w:szCs w:val="26"/>
          <w:rtl/>
          <w:lang w:bidi="ar-LB"/>
        </w:rPr>
        <w:t xml:space="preserve">سمح المقرر 89/6 للوكالات الثنائية والمنفذة، عند تقديم المراحل الحالية والمستقبلية من خطط إدارة </w:t>
      </w:r>
      <w:r>
        <w:rPr>
          <w:rFonts w:asciiTheme="majorBidi" w:hAnsiTheme="majorBidi"/>
          <w:sz w:val="26"/>
          <w:szCs w:val="26"/>
          <w:rtl/>
          <w:lang w:bidi="ar-LB"/>
        </w:rPr>
        <w:t>التخلص التدريجي من</w:t>
      </w:r>
      <w:r w:rsidRPr="002D234E">
        <w:rPr>
          <w:rFonts w:asciiTheme="majorBidi" w:hAnsiTheme="majorBidi"/>
          <w:sz w:val="26"/>
          <w:szCs w:val="26"/>
          <w:rtl/>
          <w:lang w:bidi="ar-LB"/>
        </w:rPr>
        <w:t xml:space="preserve"> </w:t>
      </w:r>
      <w:bookmarkStart w:id="12" w:name="_Hlk150759202"/>
      <w:r w:rsidRPr="002D234E">
        <w:rPr>
          <w:rFonts w:asciiTheme="majorBidi" w:hAnsiTheme="majorBidi"/>
          <w:sz w:val="26"/>
          <w:szCs w:val="26"/>
          <w:rtl/>
          <w:lang w:bidi="ar-LB"/>
        </w:rPr>
        <w:t xml:space="preserve">المواد الهيدروكلوروفلوروكربونية </w:t>
      </w:r>
      <w:bookmarkEnd w:id="12"/>
      <w:r w:rsidRPr="002D234E">
        <w:rPr>
          <w:rFonts w:asciiTheme="majorBidi" w:hAnsiTheme="majorBidi"/>
          <w:sz w:val="26"/>
          <w:szCs w:val="26"/>
          <w:rtl/>
          <w:lang w:bidi="ar-LB"/>
        </w:rPr>
        <w:t xml:space="preserve">للبلدان ذات الاستهلاك المنخفض </w:t>
      </w:r>
      <w:r>
        <w:rPr>
          <w:rFonts w:asciiTheme="majorBidi" w:hAnsiTheme="majorBidi"/>
          <w:sz w:val="26"/>
          <w:szCs w:val="26"/>
          <w:rtl/>
          <w:lang w:bidi="ar-LB"/>
        </w:rPr>
        <w:t>ال</w:t>
      </w:r>
      <w:r w:rsidRPr="002D234E">
        <w:rPr>
          <w:rFonts w:asciiTheme="majorBidi" w:hAnsiTheme="majorBidi"/>
          <w:sz w:val="26"/>
          <w:szCs w:val="26"/>
          <w:rtl/>
          <w:lang w:bidi="ar-LB"/>
        </w:rPr>
        <w:t xml:space="preserve">حجم، بإدراج التمويل المرتبط بالحاجة إلى إدخال بدائل </w:t>
      </w:r>
      <w:r>
        <w:rPr>
          <w:rFonts w:asciiTheme="majorBidi" w:hAnsiTheme="majorBidi"/>
          <w:sz w:val="26"/>
          <w:szCs w:val="26"/>
          <w:rtl/>
          <w:lang w:bidi="ar-LB"/>
        </w:rPr>
        <w:t>ل</w:t>
      </w:r>
      <w:r w:rsidRPr="002D234E">
        <w:rPr>
          <w:rFonts w:asciiTheme="majorBidi" w:hAnsiTheme="majorBidi"/>
          <w:sz w:val="26"/>
          <w:szCs w:val="26"/>
          <w:rtl/>
          <w:lang w:bidi="ar-LB"/>
        </w:rPr>
        <w:t xml:space="preserve">لمواد الهيدروكلوروفلوروكربونية ذات القدرة المنخفضة أو الصفرية على إحداث الاحترار العالمي وللحفاظ على كفاءة </w:t>
      </w:r>
      <w:r>
        <w:rPr>
          <w:rFonts w:asciiTheme="majorBidi" w:hAnsiTheme="majorBidi"/>
          <w:sz w:val="26"/>
          <w:szCs w:val="26"/>
          <w:rtl/>
          <w:lang w:bidi="ar-LB"/>
        </w:rPr>
        <w:t xml:space="preserve">استخدام </w:t>
      </w:r>
      <w:r w:rsidRPr="002D234E">
        <w:rPr>
          <w:rFonts w:asciiTheme="majorBidi" w:hAnsiTheme="majorBidi"/>
          <w:sz w:val="26"/>
          <w:szCs w:val="26"/>
          <w:rtl/>
          <w:lang w:bidi="ar-LB"/>
        </w:rPr>
        <w:t>الطاقة في قطاع خدم</w:t>
      </w:r>
      <w:r>
        <w:rPr>
          <w:rFonts w:asciiTheme="majorBidi" w:hAnsiTheme="majorBidi"/>
          <w:sz w:val="26"/>
          <w:szCs w:val="26"/>
          <w:rtl/>
          <w:lang w:bidi="ar-LB"/>
        </w:rPr>
        <w:t>ات</w:t>
      </w:r>
      <w:r w:rsidRPr="002D234E">
        <w:rPr>
          <w:rFonts w:asciiTheme="majorBidi" w:hAnsiTheme="majorBidi"/>
          <w:sz w:val="26"/>
          <w:szCs w:val="26"/>
          <w:rtl/>
          <w:lang w:bidi="ar-LB"/>
        </w:rPr>
        <w:t xml:space="preserve"> التبريد.</w:t>
      </w:r>
    </w:p>
    <w:p w14:paraId="5A178AB2" w14:textId="555D257D" w:rsidR="002D234E" w:rsidRDefault="002D234E" w:rsidP="002D234E">
      <w:pPr>
        <w:pStyle w:val="0Heading0"/>
        <w:numPr>
          <w:ilvl w:val="0"/>
          <w:numId w:val="23"/>
        </w:numPr>
        <w:bidi/>
        <w:spacing w:before="120" w:after="120" w:line="360" w:lineRule="exact"/>
        <w:ind w:left="4" w:firstLine="0"/>
        <w:jc w:val="both"/>
        <w:rPr>
          <w:rFonts w:asciiTheme="majorBidi" w:hAnsiTheme="majorBidi"/>
          <w:sz w:val="26"/>
          <w:szCs w:val="26"/>
          <w:lang w:bidi="ar-LB"/>
        </w:rPr>
      </w:pPr>
      <w:r>
        <w:rPr>
          <w:rFonts w:asciiTheme="majorBidi" w:hAnsiTheme="majorBidi"/>
          <w:sz w:val="26"/>
          <w:szCs w:val="26"/>
          <w:rtl/>
          <w:lang w:bidi="ar-LB"/>
        </w:rPr>
        <w:t>و</w:t>
      </w:r>
      <w:r w:rsidRPr="002D234E">
        <w:rPr>
          <w:rFonts w:asciiTheme="majorBidi" w:hAnsiTheme="majorBidi"/>
          <w:sz w:val="26"/>
          <w:szCs w:val="26"/>
          <w:rtl/>
          <w:lang w:bidi="ar-LB"/>
        </w:rPr>
        <w:t xml:space="preserve">تم تضمين ما مجموعه 1.53 مليون دولار أمريكي في خطة </w:t>
      </w:r>
      <w:r>
        <w:rPr>
          <w:rFonts w:asciiTheme="majorBidi" w:hAnsiTheme="majorBidi"/>
          <w:sz w:val="26"/>
          <w:szCs w:val="26"/>
          <w:rtl/>
          <w:lang w:bidi="ar-LB"/>
        </w:rPr>
        <w:t>الأعمال</w:t>
      </w:r>
      <w:r w:rsidRPr="002D234E">
        <w:rPr>
          <w:rFonts w:asciiTheme="majorBidi" w:hAnsiTheme="majorBidi"/>
          <w:sz w:val="26"/>
          <w:szCs w:val="26"/>
          <w:rtl/>
          <w:lang w:bidi="ar-LB"/>
        </w:rPr>
        <w:t xml:space="preserve"> لأنشطة كفاءة استخدام الطاقة في 29 </w:t>
      </w:r>
      <w:r>
        <w:rPr>
          <w:rFonts w:asciiTheme="majorBidi" w:hAnsiTheme="majorBidi"/>
          <w:sz w:val="26"/>
          <w:szCs w:val="26"/>
          <w:rtl/>
          <w:lang w:bidi="ar-LB"/>
        </w:rPr>
        <w:t>بلدا</w:t>
      </w:r>
      <w:r w:rsidRPr="002D234E">
        <w:rPr>
          <w:rFonts w:asciiTheme="majorBidi" w:hAnsiTheme="majorBidi"/>
          <w:sz w:val="26"/>
          <w:szCs w:val="26"/>
          <w:rtl/>
          <w:lang w:bidi="ar-LB"/>
        </w:rPr>
        <w:t xml:space="preserve"> من البلدان ذات الاستهلاك المنخفض </w:t>
      </w:r>
      <w:r>
        <w:rPr>
          <w:rFonts w:asciiTheme="majorBidi" w:hAnsiTheme="majorBidi"/>
          <w:sz w:val="26"/>
          <w:szCs w:val="26"/>
          <w:rtl/>
          <w:lang w:bidi="ar-LB"/>
        </w:rPr>
        <w:t>ال</w:t>
      </w:r>
      <w:r w:rsidRPr="002D234E">
        <w:rPr>
          <w:rFonts w:asciiTheme="majorBidi" w:hAnsiTheme="majorBidi"/>
          <w:sz w:val="26"/>
          <w:szCs w:val="26"/>
          <w:rtl/>
          <w:lang w:bidi="ar-LB"/>
        </w:rPr>
        <w:t>حجم للفترة 2024-2026.</w:t>
      </w:r>
    </w:p>
    <w:p w14:paraId="354FDA1A" w14:textId="77777777" w:rsidR="00097418" w:rsidRDefault="002D234E" w:rsidP="002D234E">
      <w:pPr>
        <w:pStyle w:val="0Heading0"/>
        <w:keepNext/>
        <w:keepLines/>
        <w:bidi/>
        <w:spacing w:before="120" w:after="120" w:line="360" w:lineRule="exact"/>
        <w:jc w:val="both"/>
        <w:rPr>
          <w:rFonts w:asciiTheme="majorBidi" w:hAnsiTheme="majorBidi"/>
          <w:b/>
          <w:bCs/>
          <w:sz w:val="26"/>
          <w:szCs w:val="26"/>
          <w:rtl/>
          <w:lang w:bidi="ar-LB"/>
        </w:rPr>
      </w:pPr>
      <w:r>
        <w:rPr>
          <w:rFonts w:asciiTheme="majorBidi" w:hAnsiTheme="majorBidi"/>
          <w:b/>
          <w:bCs/>
          <w:sz w:val="26"/>
          <w:szCs w:val="26"/>
          <w:rtl/>
          <w:lang w:bidi="ar-LB"/>
        </w:rPr>
        <w:t>ثانيا</w:t>
      </w:r>
      <w:r w:rsidRPr="00830664">
        <w:rPr>
          <w:rFonts w:asciiTheme="majorBidi" w:hAnsiTheme="majorBidi"/>
          <w:b/>
          <w:bCs/>
          <w:sz w:val="26"/>
          <w:szCs w:val="26"/>
          <w:rtl/>
          <w:lang w:bidi="ar-LB"/>
        </w:rPr>
        <w:t xml:space="preserve">. </w:t>
      </w:r>
      <w:r>
        <w:rPr>
          <w:rFonts w:asciiTheme="majorBidi" w:hAnsiTheme="majorBidi"/>
          <w:b/>
          <w:bCs/>
          <w:sz w:val="26"/>
          <w:szCs w:val="26"/>
          <w:rtl/>
          <w:lang w:bidi="ar-LB"/>
        </w:rPr>
        <w:t xml:space="preserve">2. </w:t>
      </w:r>
      <w:r w:rsidR="00097418" w:rsidRPr="00097418">
        <w:rPr>
          <w:rFonts w:asciiTheme="majorBidi" w:hAnsiTheme="majorBidi"/>
          <w:b/>
          <w:bCs/>
          <w:sz w:val="26"/>
          <w:szCs w:val="26"/>
          <w:rtl/>
          <w:lang w:bidi="ar-LB"/>
        </w:rPr>
        <w:t xml:space="preserve">الأنشطة ذات الصلة </w:t>
      </w:r>
      <w:r w:rsidR="00097418">
        <w:rPr>
          <w:rFonts w:asciiTheme="majorBidi" w:hAnsiTheme="majorBidi"/>
          <w:b/>
          <w:bCs/>
          <w:sz w:val="26"/>
          <w:szCs w:val="26"/>
          <w:rtl/>
          <w:lang w:bidi="ar-LB"/>
        </w:rPr>
        <w:t>بالمواد</w:t>
      </w:r>
      <w:r w:rsidR="00097418" w:rsidRPr="00097418">
        <w:rPr>
          <w:rFonts w:asciiTheme="majorBidi" w:hAnsiTheme="majorBidi"/>
          <w:b/>
          <w:bCs/>
          <w:sz w:val="26"/>
          <w:szCs w:val="26"/>
          <w:rtl/>
          <w:lang w:bidi="ar-LB"/>
        </w:rPr>
        <w:t xml:space="preserve"> الهيدروفلور</w:t>
      </w:r>
      <w:r w:rsidR="00097418">
        <w:rPr>
          <w:rFonts w:asciiTheme="majorBidi" w:hAnsiTheme="majorBidi"/>
          <w:b/>
          <w:bCs/>
          <w:sz w:val="26"/>
          <w:szCs w:val="26"/>
          <w:rtl/>
          <w:lang w:bidi="ar-LB"/>
        </w:rPr>
        <w:t>و</w:t>
      </w:r>
      <w:r w:rsidR="00097418" w:rsidRPr="00097418">
        <w:rPr>
          <w:rFonts w:asciiTheme="majorBidi" w:hAnsiTheme="majorBidi"/>
          <w:b/>
          <w:bCs/>
          <w:sz w:val="26"/>
          <w:szCs w:val="26"/>
          <w:rtl/>
          <w:lang w:bidi="ar-LB"/>
        </w:rPr>
        <w:t>كربون</w:t>
      </w:r>
      <w:r w:rsidR="00097418">
        <w:rPr>
          <w:rFonts w:asciiTheme="majorBidi" w:hAnsiTheme="majorBidi"/>
          <w:b/>
          <w:bCs/>
          <w:sz w:val="26"/>
          <w:szCs w:val="26"/>
          <w:rtl/>
          <w:lang w:bidi="ar-LB"/>
        </w:rPr>
        <w:t>ية</w:t>
      </w:r>
    </w:p>
    <w:p w14:paraId="5254385C" w14:textId="138ABE1C" w:rsidR="002D234E" w:rsidRPr="005814B8" w:rsidRDefault="00097418" w:rsidP="00097418">
      <w:pPr>
        <w:pStyle w:val="0Heading0"/>
        <w:keepNext/>
        <w:keepLines/>
        <w:bidi/>
        <w:spacing w:before="120" w:after="120" w:line="360" w:lineRule="exact"/>
        <w:jc w:val="both"/>
        <w:rPr>
          <w:rFonts w:asciiTheme="majorBidi" w:hAnsiTheme="majorBidi"/>
          <w:sz w:val="26"/>
          <w:szCs w:val="26"/>
          <w:u w:val="single"/>
          <w:rtl/>
          <w:lang w:bidi="ar-LB"/>
        </w:rPr>
      </w:pPr>
      <w:r w:rsidRPr="005814B8">
        <w:rPr>
          <w:rFonts w:asciiTheme="majorBidi" w:hAnsiTheme="majorBidi"/>
          <w:sz w:val="26"/>
          <w:szCs w:val="26"/>
          <w:u w:val="single"/>
          <w:rtl/>
          <w:lang w:bidi="ar-LB"/>
        </w:rPr>
        <w:t xml:space="preserve">الإعداد لمشروع </w:t>
      </w:r>
      <w:bookmarkStart w:id="13" w:name="_Hlk150760895"/>
      <w:r w:rsidRPr="005814B8">
        <w:rPr>
          <w:rFonts w:asciiTheme="majorBidi" w:hAnsiTheme="majorBidi"/>
          <w:sz w:val="26"/>
          <w:szCs w:val="26"/>
          <w:u w:val="single"/>
          <w:rtl/>
          <w:lang w:bidi="ar-LB"/>
        </w:rPr>
        <w:t xml:space="preserve">خطة </w:t>
      </w:r>
      <w:bookmarkStart w:id="14" w:name="_Hlk150760830"/>
      <w:r w:rsidRPr="005814B8">
        <w:rPr>
          <w:rFonts w:asciiTheme="majorBidi" w:hAnsiTheme="majorBidi"/>
          <w:sz w:val="26"/>
          <w:szCs w:val="26"/>
          <w:u w:val="single"/>
          <w:rtl/>
          <w:lang w:bidi="ar-LB"/>
        </w:rPr>
        <w:t>تنفيذ كيغالي للمواد الهيدروفلوروكربونية</w:t>
      </w:r>
      <w:bookmarkEnd w:id="13"/>
      <w:bookmarkEnd w:id="14"/>
    </w:p>
    <w:p w14:paraId="5C842A71" w14:textId="58A89F72" w:rsidR="002D234E" w:rsidRDefault="00097418" w:rsidP="00097418">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097418">
        <w:rPr>
          <w:rFonts w:asciiTheme="majorBidi" w:hAnsiTheme="majorBidi"/>
          <w:sz w:val="26"/>
          <w:szCs w:val="26"/>
          <w:rtl/>
          <w:lang w:bidi="ar-LB"/>
        </w:rPr>
        <w:t xml:space="preserve">تم تضمين ما مجموعه 1.59 مليون دولار أمريكي في خطة </w:t>
      </w:r>
      <w:r>
        <w:rPr>
          <w:rFonts w:asciiTheme="majorBidi" w:hAnsiTheme="majorBidi"/>
          <w:sz w:val="26"/>
          <w:szCs w:val="26"/>
          <w:rtl/>
          <w:lang w:bidi="ar-LB"/>
        </w:rPr>
        <w:t>الأعمال</w:t>
      </w:r>
      <w:r w:rsidRPr="00097418">
        <w:rPr>
          <w:rFonts w:asciiTheme="majorBidi" w:hAnsiTheme="majorBidi"/>
          <w:sz w:val="26"/>
          <w:szCs w:val="26"/>
          <w:rtl/>
          <w:lang w:bidi="ar-LB"/>
        </w:rPr>
        <w:t xml:space="preserve"> لإعداد المرحلة الأولى من خطط تنفيذ كيغالي للمواد الهيدروفلوروكربونية لـ 16 </w:t>
      </w:r>
      <w:r>
        <w:rPr>
          <w:rFonts w:asciiTheme="majorBidi" w:hAnsiTheme="majorBidi"/>
          <w:sz w:val="26"/>
          <w:szCs w:val="26"/>
          <w:rtl/>
          <w:lang w:bidi="ar-LB"/>
        </w:rPr>
        <w:t>بلدا</w:t>
      </w:r>
      <w:r w:rsidRPr="00097418">
        <w:rPr>
          <w:rFonts w:asciiTheme="majorBidi" w:hAnsiTheme="majorBidi"/>
          <w:sz w:val="26"/>
          <w:szCs w:val="26"/>
          <w:rtl/>
          <w:lang w:bidi="ar-LB"/>
        </w:rPr>
        <w:t xml:space="preserve"> في الفترة 2024-2026. بالإضافة إلى ذلك، أدرجت اليونيدو أيضا نشاطا تحضيري</w:t>
      </w:r>
      <w:r>
        <w:rPr>
          <w:rFonts w:asciiTheme="majorBidi" w:hAnsiTheme="majorBidi"/>
          <w:sz w:val="26"/>
          <w:szCs w:val="26"/>
          <w:rtl/>
          <w:lang w:bidi="ar-LB"/>
        </w:rPr>
        <w:t>ا</w:t>
      </w:r>
      <w:r w:rsidRPr="00097418">
        <w:rPr>
          <w:rFonts w:asciiTheme="majorBidi" w:hAnsiTheme="majorBidi"/>
          <w:sz w:val="26"/>
          <w:szCs w:val="26"/>
          <w:rtl/>
          <w:lang w:bidi="ar-LB"/>
        </w:rPr>
        <w:t xml:space="preserve"> لمشروع استثماري واحد في خطة تنفيذ كيغالي للمواد الهيدروفلوروكربونية </w:t>
      </w:r>
      <w:r>
        <w:rPr>
          <w:rFonts w:asciiTheme="majorBidi" w:hAnsiTheme="majorBidi"/>
          <w:sz w:val="26"/>
          <w:szCs w:val="26"/>
          <w:rtl/>
          <w:lang w:bidi="ar-LB"/>
        </w:rPr>
        <w:t>لبلد</w:t>
      </w:r>
      <w:r w:rsidRPr="00097418">
        <w:rPr>
          <w:rFonts w:asciiTheme="majorBidi" w:hAnsiTheme="majorBidi"/>
          <w:sz w:val="26"/>
          <w:szCs w:val="26"/>
          <w:rtl/>
          <w:lang w:bidi="ar-LB"/>
        </w:rPr>
        <w:t xml:space="preserve"> واحد بقيمة 32,100 دولار أمريكي في عام 2024.</w:t>
      </w:r>
    </w:p>
    <w:p w14:paraId="238E1E63" w14:textId="243D6F98" w:rsidR="00097418" w:rsidRDefault="00097418" w:rsidP="00097418">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097418">
        <w:rPr>
          <w:rFonts w:asciiTheme="majorBidi" w:hAnsiTheme="majorBidi"/>
          <w:sz w:val="26"/>
          <w:szCs w:val="26"/>
          <w:rtl/>
          <w:lang w:bidi="ar-LB"/>
        </w:rPr>
        <w:t>لم تص</w:t>
      </w:r>
      <w:r w:rsidR="005814B8">
        <w:rPr>
          <w:rFonts w:asciiTheme="majorBidi" w:hAnsiTheme="majorBidi"/>
          <w:sz w:val="26"/>
          <w:szCs w:val="26"/>
          <w:rtl/>
          <w:lang w:bidi="ar-LB"/>
        </w:rPr>
        <w:t>ا</w:t>
      </w:r>
      <w:r w:rsidRPr="00097418">
        <w:rPr>
          <w:rFonts w:asciiTheme="majorBidi" w:hAnsiTheme="majorBidi"/>
          <w:sz w:val="26"/>
          <w:szCs w:val="26"/>
          <w:rtl/>
          <w:lang w:bidi="ar-LB"/>
        </w:rPr>
        <w:t xml:space="preserve">دق بعد خمسة عشر بلدا من أصل 16 </w:t>
      </w:r>
      <w:r>
        <w:rPr>
          <w:rFonts w:asciiTheme="majorBidi" w:hAnsiTheme="majorBidi"/>
          <w:sz w:val="26"/>
          <w:szCs w:val="26"/>
          <w:rtl/>
          <w:lang w:bidi="ar-LB"/>
        </w:rPr>
        <w:t>بلدا</w:t>
      </w:r>
      <w:r w:rsidRPr="00097418">
        <w:rPr>
          <w:rFonts w:asciiTheme="majorBidi" w:hAnsiTheme="majorBidi"/>
          <w:sz w:val="26"/>
          <w:szCs w:val="26"/>
          <w:rtl/>
          <w:lang w:bidi="ar-LB"/>
        </w:rPr>
        <w:t xml:space="preserve"> تم تضمين أنشطة إعداد مشروع خطة تنفيذ كيغالي للمواد الهيدروفلوروكربونية فيها على تعديل </w:t>
      </w:r>
      <w:r w:rsidR="005814B8" w:rsidRPr="00097418">
        <w:rPr>
          <w:rFonts w:asciiTheme="majorBidi" w:hAnsiTheme="majorBidi"/>
          <w:sz w:val="26"/>
          <w:szCs w:val="26"/>
          <w:rtl/>
          <w:lang w:bidi="ar-LB"/>
        </w:rPr>
        <w:t>كيغالي،</w:t>
      </w:r>
      <w:r w:rsidRPr="00097418">
        <w:rPr>
          <w:rFonts w:asciiTheme="majorBidi" w:hAnsiTheme="majorBidi"/>
          <w:sz w:val="26"/>
          <w:szCs w:val="26"/>
          <w:rtl/>
          <w:lang w:bidi="ar-LB"/>
        </w:rPr>
        <w:t xml:space="preserve"> ولكنها قدمت الرسالة المطلوبة من حكوماتها تشير إلى عزمها على بذل قصارى جهدها للتصديق على تعديل كيغالي بما يتماشى مع المقرر 84/46 (</w:t>
      </w:r>
      <w:r>
        <w:rPr>
          <w:rFonts w:asciiTheme="majorBidi" w:hAnsiTheme="majorBidi"/>
          <w:sz w:val="26"/>
          <w:szCs w:val="26"/>
          <w:rtl/>
          <w:lang w:bidi="ar-LB"/>
        </w:rPr>
        <w:t>و</w:t>
      </w:r>
      <w:r w:rsidRPr="00097418">
        <w:rPr>
          <w:rFonts w:asciiTheme="majorBidi" w:hAnsiTheme="majorBidi"/>
          <w:sz w:val="26"/>
          <w:szCs w:val="26"/>
          <w:rtl/>
          <w:lang w:bidi="ar-LB"/>
        </w:rPr>
        <w:t>).</w:t>
      </w:r>
    </w:p>
    <w:p w14:paraId="33FB51F7" w14:textId="22DEA8DE" w:rsidR="00FD22E5" w:rsidRPr="005814B8" w:rsidRDefault="005814B8" w:rsidP="005814B8">
      <w:pPr>
        <w:pStyle w:val="0Heading0"/>
        <w:bidi/>
        <w:spacing w:before="120" w:after="120" w:line="360" w:lineRule="exact"/>
        <w:ind w:left="4"/>
        <w:jc w:val="both"/>
        <w:rPr>
          <w:rFonts w:asciiTheme="majorBidi" w:hAnsiTheme="majorBidi"/>
          <w:sz w:val="26"/>
          <w:szCs w:val="26"/>
          <w:u w:val="single"/>
          <w:rtl/>
          <w:lang w:bidi="ar-LB"/>
        </w:rPr>
      </w:pPr>
      <w:r w:rsidRPr="005814B8">
        <w:rPr>
          <w:rFonts w:asciiTheme="majorBidi" w:hAnsiTheme="majorBidi"/>
          <w:sz w:val="26"/>
          <w:szCs w:val="26"/>
          <w:u w:val="single"/>
          <w:rtl/>
          <w:lang w:bidi="ar-LB"/>
        </w:rPr>
        <w:t xml:space="preserve">المرحلة الأولى من </w:t>
      </w:r>
      <w:bookmarkStart w:id="15" w:name="_Hlk150768437"/>
      <w:r w:rsidRPr="005814B8">
        <w:rPr>
          <w:rFonts w:asciiTheme="majorBidi" w:hAnsiTheme="majorBidi"/>
          <w:sz w:val="26"/>
          <w:szCs w:val="26"/>
          <w:u w:val="single"/>
          <w:rtl/>
          <w:lang w:bidi="ar-LB"/>
        </w:rPr>
        <w:t>خطط تنفيذ كيغالي للمواد الهيدروفلوروكربونية</w:t>
      </w:r>
      <w:bookmarkEnd w:id="15"/>
    </w:p>
    <w:p w14:paraId="322CEBD9" w14:textId="0C563A09" w:rsidR="005814B8" w:rsidRDefault="005814B8" w:rsidP="004A33DE">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5814B8">
        <w:rPr>
          <w:rFonts w:asciiTheme="majorBidi" w:hAnsiTheme="majorBidi"/>
          <w:sz w:val="26"/>
          <w:szCs w:val="26"/>
          <w:rtl/>
          <w:lang w:bidi="ar-LB"/>
        </w:rPr>
        <w:t xml:space="preserve">تم تضمين ما مجموعه 45.94 مليون دولار أمريكي في خطة </w:t>
      </w:r>
      <w:r>
        <w:rPr>
          <w:rFonts w:asciiTheme="majorBidi" w:hAnsiTheme="majorBidi"/>
          <w:sz w:val="26"/>
          <w:szCs w:val="26"/>
          <w:rtl/>
          <w:lang w:bidi="ar-LB"/>
        </w:rPr>
        <w:t>الأعمال</w:t>
      </w:r>
      <w:r w:rsidRPr="005814B8">
        <w:rPr>
          <w:rFonts w:asciiTheme="majorBidi" w:hAnsiTheme="majorBidi"/>
          <w:sz w:val="26"/>
          <w:szCs w:val="26"/>
          <w:rtl/>
          <w:lang w:bidi="ar-LB"/>
        </w:rPr>
        <w:t xml:space="preserve"> للمرحلة </w:t>
      </w:r>
      <w:r w:rsidRPr="004A33DE">
        <w:rPr>
          <w:rFonts w:asciiTheme="majorBidi" w:hAnsiTheme="majorBidi"/>
          <w:sz w:val="26"/>
          <w:szCs w:val="26"/>
          <w:rtl/>
          <w:lang w:bidi="ar-LB"/>
        </w:rPr>
        <w:t xml:space="preserve">الأولى من </w:t>
      </w:r>
      <w:bookmarkStart w:id="16" w:name="_Hlk150768554"/>
      <w:r w:rsidR="004A33DE" w:rsidRPr="004A33DE">
        <w:rPr>
          <w:rFonts w:asciiTheme="majorBidi" w:hAnsiTheme="majorBidi"/>
          <w:sz w:val="26"/>
          <w:szCs w:val="26"/>
          <w:rtl/>
          <w:lang w:bidi="ar-LB"/>
        </w:rPr>
        <w:t>خطط تنفيذ كيغالي للمواد الهيدروفلوروكربونية</w:t>
      </w:r>
      <w:bookmarkEnd w:id="16"/>
      <w:r w:rsidRPr="004A33DE">
        <w:rPr>
          <w:rFonts w:asciiTheme="majorBidi" w:hAnsiTheme="majorBidi"/>
          <w:sz w:val="26"/>
          <w:szCs w:val="26"/>
          <w:rtl/>
          <w:lang w:bidi="ar-LB"/>
        </w:rPr>
        <w:t xml:space="preserve"> لـ 50 </w:t>
      </w:r>
      <w:r w:rsidR="004A33DE">
        <w:rPr>
          <w:rFonts w:asciiTheme="majorBidi" w:hAnsiTheme="majorBidi"/>
          <w:sz w:val="26"/>
          <w:szCs w:val="26"/>
          <w:rtl/>
          <w:lang w:bidi="ar-LB"/>
        </w:rPr>
        <w:t>بلدا</w:t>
      </w:r>
      <w:r w:rsidRPr="004A33DE">
        <w:rPr>
          <w:rFonts w:asciiTheme="majorBidi" w:hAnsiTheme="majorBidi"/>
          <w:sz w:val="26"/>
          <w:szCs w:val="26"/>
          <w:rtl/>
          <w:lang w:bidi="ar-LB"/>
        </w:rPr>
        <w:t xml:space="preserve"> (بما في ذلك 20.3 مليون دولار أمريكي للفترة 2024</w:t>
      </w:r>
      <w:r w:rsidRPr="005814B8">
        <w:rPr>
          <w:rFonts w:asciiTheme="majorBidi" w:hAnsiTheme="majorBidi"/>
          <w:sz w:val="26"/>
          <w:szCs w:val="26"/>
          <w:rtl/>
          <w:lang w:bidi="ar-LB"/>
        </w:rPr>
        <w:t xml:space="preserve">-2026 و25.64 مليون دولار أمريكي للفترة </w:t>
      </w:r>
      <w:r w:rsidR="004A33DE">
        <w:rPr>
          <w:rFonts w:asciiTheme="majorBidi" w:hAnsiTheme="majorBidi"/>
          <w:sz w:val="26"/>
          <w:szCs w:val="26"/>
          <w:rtl/>
          <w:lang w:bidi="ar-LB"/>
        </w:rPr>
        <w:t xml:space="preserve">ما </w:t>
      </w:r>
      <w:r w:rsidRPr="005814B8">
        <w:rPr>
          <w:rFonts w:asciiTheme="majorBidi" w:hAnsiTheme="majorBidi"/>
          <w:sz w:val="26"/>
          <w:szCs w:val="26"/>
          <w:rtl/>
          <w:lang w:bidi="ar-LB"/>
        </w:rPr>
        <w:t xml:space="preserve">بعد عام 2026). بالإضافة إلى ذلك، أدرجت اليونيدو أيضا مشاريع استثمارية في </w:t>
      </w:r>
      <w:r w:rsidR="004A33DE" w:rsidRPr="004A33DE">
        <w:rPr>
          <w:rFonts w:asciiTheme="majorBidi" w:hAnsiTheme="majorBidi"/>
          <w:sz w:val="26"/>
          <w:szCs w:val="26"/>
          <w:rtl/>
          <w:lang w:bidi="ar-LB"/>
        </w:rPr>
        <w:t xml:space="preserve">خطط تنفيذ كيغالي للمواد الهيدروفلوروكربونية </w:t>
      </w:r>
      <w:r w:rsidRPr="005814B8">
        <w:rPr>
          <w:rFonts w:asciiTheme="majorBidi" w:hAnsiTheme="majorBidi"/>
          <w:sz w:val="26"/>
          <w:szCs w:val="26"/>
          <w:rtl/>
          <w:lang w:bidi="ar-LB"/>
        </w:rPr>
        <w:t xml:space="preserve">لبلدين (لبنان والمغرب) بقيمة </w:t>
      </w:r>
      <w:r w:rsidR="00D444CF">
        <w:rPr>
          <w:rFonts w:asciiTheme="majorBidi" w:hAnsiTheme="majorBidi"/>
          <w:sz w:val="26"/>
          <w:szCs w:val="26"/>
          <w:lang w:bidi="ar-LB"/>
        </w:rPr>
        <w:t xml:space="preserve"> 749,000</w:t>
      </w:r>
      <w:r w:rsidRPr="005814B8">
        <w:rPr>
          <w:rFonts w:asciiTheme="majorBidi" w:hAnsiTheme="majorBidi"/>
          <w:sz w:val="26"/>
          <w:szCs w:val="26"/>
          <w:rtl/>
          <w:lang w:bidi="ar-LB"/>
        </w:rPr>
        <w:t>دولار أمريكي في عام 2024. وقد ص</w:t>
      </w:r>
      <w:r w:rsidR="004A33DE">
        <w:rPr>
          <w:rFonts w:asciiTheme="majorBidi" w:hAnsiTheme="majorBidi"/>
          <w:sz w:val="26"/>
          <w:szCs w:val="26"/>
          <w:rtl/>
          <w:lang w:bidi="ar-LB"/>
        </w:rPr>
        <w:t>ا</w:t>
      </w:r>
      <w:r w:rsidRPr="005814B8">
        <w:rPr>
          <w:rFonts w:asciiTheme="majorBidi" w:hAnsiTheme="majorBidi"/>
          <w:sz w:val="26"/>
          <w:szCs w:val="26"/>
          <w:rtl/>
          <w:lang w:bidi="ar-LB"/>
        </w:rPr>
        <w:t xml:space="preserve">دقت جميع هذه </w:t>
      </w:r>
      <w:r w:rsidR="004A33DE">
        <w:rPr>
          <w:rFonts w:asciiTheme="majorBidi" w:hAnsiTheme="majorBidi"/>
          <w:sz w:val="26"/>
          <w:szCs w:val="26"/>
          <w:rtl/>
          <w:lang w:bidi="ar-LB"/>
        </w:rPr>
        <w:t>البلدان</w:t>
      </w:r>
      <w:r w:rsidRPr="005814B8">
        <w:rPr>
          <w:rFonts w:asciiTheme="majorBidi" w:hAnsiTheme="majorBidi"/>
          <w:sz w:val="26"/>
          <w:szCs w:val="26"/>
          <w:rtl/>
          <w:lang w:bidi="ar-LB"/>
        </w:rPr>
        <w:t xml:space="preserve"> على تعديل كيغالي.</w:t>
      </w:r>
    </w:p>
    <w:p w14:paraId="18312EF7" w14:textId="10918673" w:rsidR="00FB2281" w:rsidRDefault="00FB2281" w:rsidP="00FB2281">
      <w:pPr>
        <w:pStyle w:val="0Heading0"/>
        <w:keepNext/>
        <w:keepLines/>
        <w:bidi/>
        <w:spacing w:before="120" w:after="120" w:line="360" w:lineRule="exact"/>
        <w:jc w:val="both"/>
        <w:rPr>
          <w:rFonts w:asciiTheme="majorBidi" w:hAnsiTheme="majorBidi"/>
          <w:b/>
          <w:bCs/>
          <w:sz w:val="26"/>
          <w:szCs w:val="26"/>
          <w:rtl/>
          <w:lang w:bidi="ar-LB"/>
        </w:rPr>
      </w:pPr>
      <w:bookmarkStart w:id="17" w:name="_Hlk150770534"/>
      <w:r>
        <w:rPr>
          <w:rFonts w:asciiTheme="majorBidi" w:hAnsiTheme="majorBidi"/>
          <w:b/>
          <w:bCs/>
          <w:sz w:val="26"/>
          <w:szCs w:val="26"/>
          <w:rtl/>
          <w:lang w:bidi="ar-LB"/>
        </w:rPr>
        <w:t>ثانيا</w:t>
      </w:r>
      <w:r w:rsidRPr="00830664">
        <w:rPr>
          <w:rFonts w:asciiTheme="majorBidi" w:hAnsiTheme="majorBidi"/>
          <w:b/>
          <w:bCs/>
          <w:sz w:val="26"/>
          <w:szCs w:val="26"/>
          <w:rtl/>
          <w:lang w:bidi="ar-LB"/>
        </w:rPr>
        <w:t xml:space="preserve">. </w:t>
      </w:r>
      <w:r>
        <w:rPr>
          <w:rFonts w:asciiTheme="majorBidi" w:hAnsiTheme="majorBidi"/>
          <w:b/>
          <w:bCs/>
          <w:sz w:val="26"/>
          <w:szCs w:val="26"/>
          <w:rtl/>
          <w:lang w:bidi="ar-LB"/>
        </w:rPr>
        <w:t xml:space="preserve">3. </w:t>
      </w:r>
      <w:r w:rsidR="00E624F2">
        <w:rPr>
          <w:rFonts w:asciiTheme="majorBidi" w:hAnsiTheme="majorBidi"/>
          <w:b/>
          <w:bCs/>
          <w:sz w:val="26"/>
          <w:szCs w:val="26"/>
          <w:rtl/>
          <w:lang w:bidi="ar-LB"/>
        </w:rPr>
        <w:t>ال</w:t>
      </w:r>
      <w:r w:rsidRPr="00830664">
        <w:rPr>
          <w:rFonts w:asciiTheme="majorBidi" w:hAnsiTheme="majorBidi"/>
          <w:b/>
          <w:bCs/>
          <w:sz w:val="26"/>
          <w:szCs w:val="26"/>
          <w:rtl/>
          <w:lang w:bidi="ar-LB"/>
        </w:rPr>
        <w:t xml:space="preserve">أنشطة </w:t>
      </w:r>
      <w:r w:rsidR="00E624F2">
        <w:rPr>
          <w:rFonts w:asciiTheme="majorBidi" w:hAnsiTheme="majorBidi"/>
          <w:b/>
          <w:bCs/>
          <w:sz w:val="26"/>
          <w:szCs w:val="26"/>
          <w:rtl/>
          <w:lang w:bidi="ar-LB"/>
        </w:rPr>
        <w:t>ال</w:t>
      </w:r>
      <w:r>
        <w:rPr>
          <w:rFonts w:asciiTheme="majorBidi" w:hAnsiTheme="majorBidi"/>
          <w:b/>
          <w:bCs/>
          <w:sz w:val="26"/>
          <w:szCs w:val="26"/>
          <w:rtl/>
          <w:lang w:bidi="ar-LB"/>
        </w:rPr>
        <w:t>أخرى</w:t>
      </w:r>
      <w:bookmarkEnd w:id="17"/>
    </w:p>
    <w:p w14:paraId="53E0894D" w14:textId="60FB9C5A" w:rsidR="00FB2281" w:rsidRPr="00FB2281" w:rsidRDefault="00FB2281" w:rsidP="00FB2281">
      <w:pPr>
        <w:pStyle w:val="0Heading0"/>
        <w:keepNext/>
        <w:keepLines/>
        <w:bidi/>
        <w:spacing w:before="120" w:after="120" w:line="360" w:lineRule="exact"/>
        <w:jc w:val="both"/>
        <w:rPr>
          <w:rFonts w:asciiTheme="majorBidi" w:hAnsiTheme="majorBidi"/>
          <w:sz w:val="26"/>
          <w:szCs w:val="26"/>
          <w:u w:val="single"/>
          <w:rtl/>
          <w:lang w:bidi="ar-LB"/>
        </w:rPr>
      </w:pPr>
      <w:r w:rsidRPr="00FB2281">
        <w:rPr>
          <w:rFonts w:asciiTheme="majorBidi" w:hAnsiTheme="majorBidi"/>
          <w:sz w:val="26"/>
          <w:szCs w:val="26"/>
          <w:u w:val="single"/>
          <w:rtl/>
          <w:lang w:bidi="ar-LB"/>
        </w:rPr>
        <w:t>مشاريع تجريبية لكفاءة استخدام الطاقة (المقرر 91/65)</w:t>
      </w:r>
    </w:p>
    <w:p w14:paraId="2BFE9E9B" w14:textId="44C009C8" w:rsidR="00FB2281" w:rsidRDefault="00FB2281" w:rsidP="00FB2281">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FB2281">
        <w:rPr>
          <w:rFonts w:asciiTheme="majorBidi" w:hAnsiTheme="majorBidi"/>
          <w:sz w:val="26"/>
          <w:szCs w:val="26"/>
          <w:rtl/>
          <w:lang w:bidi="ar-LB"/>
        </w:rPr>
        <w:t xml:space="preserve">تم تضمين ما مجموعه 1.56 مليون دولار أمريكي في خطة </w:t>
      </w:r>
      <w:r>
        <w:rPr>
          <w:rFonts w:asciiTheme="majorBidi" w:hAnsiTheme="majorBidi"/>
          <w:sz w:val="26"/>
          <w:szCs w:val="26"/>
          <w:rtl/>
          <w:lang w:bidi="ar-LB"/>
        </w:rPr>
        <w:t>الأعمال</w:t>
      </w:r>
      <w:r w:rsidRPr="00FB2281">
        <w:rPr>
          <w:rFonts w:asciiTheme="majorBidi" w:hAnsiTheme="majorBidi"/>
          <w:sz w:val="26"/>
          <w:szCs w:val="26"/>
          <w:rtl/>
          <w:lang w:bidi="ar-LB"/>
        </w:rPr>
        <w:t xml:space="preserve"> </w:t>
      </w:r>
      <w:r>
        <w:rPr>
          <w:rFonts w:asciiTheme="majorBidi" w:hAnsiTheme="majorBidi"/>
          <w:sz w:val="26"/>
          <w:szCs w:val="26"/>
          <w:rtl/>
          <w:lang w:bidi="ar-LB"/>
        </w:rPr>
        <w:t>في إطار</w:t>
      </w:r>
      <w:r w:rsidRPr="00FB2281">
        <w:rPr>
          <w:rFonts w:asciiTheme="majorBidi" w:hAnsiTheme="majorBidi"/>
          <w:sz w:val="26"/>
          <w:szCs w:val="26"/>
          <w:rtl/>
          <w:lang w:bidi="ar-LB"/>
        </w:rPr>
        <w:t xml:space="preserve"> نافذة التمويل للمشاريع التجريبية لكفاءة استخدام الطاقة (</w:t>
      </w:r>
      <w:r>
        <w:rPr>
          <w:rFonts w:asciiTheme="majorBidi" w:hAnsiTheme="majorBidi"/>
          <w:sz w:val="26"/>
          <w:szCs w:val="26"/>
          <w:rtl/>
          <w:lang w:bidi="ar-LB"/>
        </w:rPr>
        <w:t>المقرر</w:t>
      </w:r>
      <w:r w:rsidRPr="00FB2281">
        <w:rPr>
          <w:rFonts w:asciiTheme="majorBidi" w:hAnsiTheme="majorBidi"/>
          <w:sz w:val="26"/>
          <w:szCs w:val="26"/>
          <w:rtl/>
          <w:lang w:bidi="ar-LB"/>
        </w:rPr>
        <w:t xml:space="preserve"> 91/65) في عام 2024 لأربعة بلدان (أرمينيا وغامبيا والأردن وموريتانيا).</w:t>
      </w:r>
    </w:p>
    <w:p w14:paraId="4FB8D89D" w14:textId="3E5D3315" w:rsidR="00FB2281" w:rsidRPr="00FB2281" w:rsidRDefault="00FB2281" w:rsidP="00FB2281">
      <w:pPr>
        <w:pStyle w:val="0Heading0"/>
        <w:bidi/>
        <w:spacing w:before="120" w:after="120" w:line="360" w:lineRule="exact"/>
        <w:jc w:val="both"/>
        <w:rPr>
          <w:rFonts w:asciiTheme="majorBidi" w:hAnsiTheme="majorBidi"/>
          <w:sz w:val="26"/>
          <w:szCs w:val="26"/>
          <w:u w:val="single"/>
          <w:rtl/>
          <w:lang w:bidi="ar-LB"/>
        </w:rPr>
      </w:pPr>
      <w:r w:rsidRPr="00FB2281">
        <w:rPr>
          <w:rFonts w:asciiTheme="majorBidi" w:hAnsiTheme="majorBidi"/>
          <w:sz w:val="26"/>
          <w:szCs w:val="26"/>
          <w:u w:val="single"/>
          <w:rtl/>
          <w:lang w:bidi="ar-LB"/>
        </w:rPr>
        <w:t>إعداد مشروع قوائم الجرد الوطنية لبنوك النفايات من المواد الخاضعة للرقابة (المقرر 91/66)</w:t>
      </w:r>
    </w:p>
    <w:p w14:paraId="5B73B6EB" w14:textId="3D4B2589" w:rsidR="00FB2281" w:rsidRDefault="00613C71" w:rsidP="00FB2281">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613C71">
        <w:rPr>
          <w:rFonts w:asciiTheme="majorBidi" w:hAnsiTheme="majorBidi"/>
          <w:sz w:val="26"/>
          <w:szCs w:val="26"/>
          <w:rtl/>
          <w:lang w:bidi="ar-LB"/>
        </w:rPr>
        <w:t xml:space="preserve">تم تضمين ما مجموعه 454,750 دولارا أمريكيا في خطة </w:t>
      </w:r>
      <w:r>
        <w:rPr>
          <w:rFonts w:asciiTheme="majorBidi" w:hAnsiTheme="majorBidi"/>
          <w:sz w:val="26"/>
          <w:szCs w:val="26"/>
          <w:rtl/>
          <w:lang w:bidi="ar-LB"/>
        </w:rPr>
        <w:t>الأعمال</w:t>
      </w:r>
      <w:r w:rsidRPr="00613C71">
        <w:rPr>
          <w:rFonts w:asciiTheme="majorBidi" w:hAnsiTheme="majorBidi"/>
          <w:sz w:val="26"/>
          <w:szCs w:val="26"/>
          <w:rtl/>
          <w:lang w:bidi="ar-LB"/>
        </w:rPr>
        <w:t xml:space="preserve"> لإعداد قوائم الجرد الوطنية لبنوك </w:t>
      </w:r>
      <w:r>
        <w:rPr>
          <w:rFonts w:asciiTheme="majorBidi" w:hAnsiTheme="majorBidi"/>
          <w:sz w:val="26"/>
          <w:szCs w:val="26"/>
          <w:rtl/>
          <w:lang w:bidi="ar-LB"/>
        </w:rPr>
        <w:t xml:space="preserve">النفايات من </w:t>
      </w:r>
      <w:r w:rsidRPr="00613C71">
        <w:rPr>
          <w:rFonts w:asciiTheme="majorBidi" w:hAnsiTheme="majorBidi"/>
          <w:sz w:val="26"/>
          <w:szCs w:val="26"/>
          <w:rtl/>
          <w:lang w:bidi="ar-LB"/>
        </w:rPr>
        <w:t>المواد الخاضعة للرقابة (المقرر 91/66) في عام 2024 لخمسة بلدان (البوسنة والهرسك والأردن وليبيا وموريتانيا وجنوب أفريقيا).</w:t>
      </w:r>
    </w:p>
    <w:p w14:paraId="1FD8FDE6" w14:textId="6239D836" w:rsidR="00613C71" w:rsidRPr="00FB2281" w:rsidRDefault="00613C71" w:rsidP="00613C71">
      <w:pPr>
        <w:pStyle w:val="0Heading0"/>
        <w:bidi/>
        <w:spacing w:before="120" w:after="120" w:line="360" w:lineRule="exact"/>
        <w:ind w:left="4"/>
        <w:jc w:val="both"/>
        <w:rPr>
          <w:rFonts w:asciiTheme="majorBidi" w:hAnsiTheme="majorBidi"/>
          <w:sz w:val="26"/>
          <w:szCs w:val="26"/>
          <w:rtl/>
          <w:lang w:bidi="ar-LB"/>
        </w:rPr>
      </w:pPr>
      <w:r w:rsidRPr="00613C71">
        <w:rPr>
          <w:rFonts w:asciiTheme="majorBidi" w:hAnsiTheme="majorBidi"/>
          <w:sz w:val="26"/>
          <w:szCs w:val="26"/>
          <w:u w:val="single"/>
          <w:rtl/>
          <w:lang w:bidi="ar-LB"/>
        </w:rPr>
        <w:t>مشروع المساعدة التقنية لتعميم مراعاة المنظور الجنساني</w:t>
      </w:r>
    </w:p>
    <w:p w14:paraId="23385115" w14:textId="444AFFAF" w:rsidR="004A33DE" w:rsidRDefault="00613C71" w:rsidP="00613C71">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613C71">
        <w:rPr>
          <w:rFonts w:asciiTheme="majorBidi" w:hAnsiTheme="majorBidi"/>
          <w:sz w:val="26"/>
          <w:szCs w:val="26"/>
          <w:rtl/>
          <w:lang w:bidi="ar-LB"/>
        </w:rPr>
        <w:t xml:space="preserve">تضمنت خطة </w:t>
      </w:r>
      <w:r>
        <w:rPr>
          <w:rFonts w:asciiTheme="majorBidi" w:hAnsiTheme="majorBidi"/>
          <w:sz w:val="26"/>
          <w:szCs w:val="26"/>
          <w:rtl/>
          <w:lang w:bidi="ar-LB"/>
        </w:rPr>
        <w:t>أعمال</w:t>
      </w:r>
      <w:r w:rsidRPr="00613C71">
        <w:rPr>
          <w:rFonts w:asciiTheme="majorBidi" w:hAnsiTheme="majorBidi"/>
          <w:sz w:val="26"/>
          <w:szCs w:val="26"/>
          <w:rtl/>
          <w:lang w:bidi="ar-LB"/>
        </w:rPr>
        <w:t xml:space="preserve"> </w:t>
      </w:r>
      <w:bookmarkStart w:id="18" w:name="_Hlk150769973"/>
      <w:r w:rsidRPr="00613C71">
        <w:rPr>
          <w:rFonts w:asciiTheme="majorBidi" w:hAnsiTheme="majorBidi"/>
          <w:sz w:val="26"/>
          <w:szCs w:val="26"/>
          <w:rtl/>
          <w:lang w:bidi="ar-LB"/>
        </w:rPr>
        <w:t xml:space="preserve">اليونيدو </w:t>
      </w:r>
      <w:bookmarkEnd w:id="18"/>
      <w:r w:rsidRPr="00613C71">
        <w:rPr>
          <w:rFonts w:asciiTheme="majorBidi" w:hAnsiTheme="majorBidi"/>
          <w:sz w:val="26"/>
          <w:szCs w:val="26"/>
          <w:rtl/>
          <w:lang w:bidi="ar-LB"/>
        </w:rPr>
        <w:t xml:space="preserve">مشروعا عالميا واحدا للمساعدة التقنية، "زيادة المساواة بين الجنسين والتمكين الاقتصادي للمرأة في قطاعات </w:t>
      </w:r>
      <w:bookmarkStart w:id="19" w:name="_Hlk150770161"/>
      <w:r w:rsidRPr="00613C71">
        <w:rPr>
          <w:rFonts w:asciiTheme="majorBidi" w:hAnsiTheme="majorBidi"/>
          <w:sz w:val="26"/>
          <w:szCs w:val="26"/>
          <w:rtl/>
          <w:lang w:bidi="ar-LB"/>
        </w:rPr>
        <w:t>التبريد وتكييف الهواء</w:t>
      </w:r>
      <w:bookmarkEnd w:id="19"/>
      <w:r w:rsidRPr="00613C71">
        <w:rPr>
          <w:rFonts w:asciiTheme="majorBidi" w:hAnsiTheme="majorBidi"/>
          <w:sz w:val="26"/>
          <w:szCs w:val="26"/>
          <w:rtl/>
          <w:lang w:bidi="ar-LB"/>
        </w:rPr>
        <w:t xml:space="preserve">"، بقيمة 2.5 مليون دولار أمريكي في عام 2024. والهدف من هذا </w:t>
      </w:r>
      <w:r>
        <w:rPr>
          <w:rFonts w:asciiTheme="majorBidi" w:hAnsiTheme="majorBidi"/>
          <w:sz w:val="26"/>
          <w:szCs w:val="26"/>
          <w:rtl/>
          <w:lang w:bidi="ar-LB"/>
        </w:rPr>
        <w:t>المقترح</w:t>
      </w:r>
      <w:r w:rsidRPr="00613C71">
        <w:rPr>
          <w:rFonts w:asciiTheme="majorBidi" w:hAnsiTheme="majorBidi"/>
          <w:sz w:val="26"/>
          <w:szCs w:val="26"/>
          <w:rtl/>
          <w:lang w:bidi="ar-LB"/>
        </w:rPr>
        <w:t xml:space="preserve"> هو تنظيم وتحسين تنفيذ الإجراءات التي تستهدف تعميم مراعاة المنظور الجنساني في حافظة اليونيدو، من خلال تحليل الفجوات في المعرفة ومعالجة احتياجات وحدات الأوزون الوطنية، ونظرائها في مجال الطاقة والبيئة والمستفيدين من قطاع التبريد وتكييف الهواء. وفي الوقت الحاضر، لا توجد نافذة تمويل لمثل مشاريع المساعدة </w:t>
      </w:r>
      <w:r>
        <w:rPr>
          <w:rFonts w:asciiTheme="majorBidi" w:hAnsiTheme="majorBidi"/>
          <w:sz w:val="26"/>
          <w:szCs w:val="26"/>
          <w:rtl/>
          <w:lang w:bidi="ar-LB"/>
        </w:rPr>
        <w:t>التقنية</w:t>
      </w:r>
      <w:r w:rsidRPr="00613C71">
        <w:rPr>
          <w:rFonts w:asciiTheme="majorBidi" w:hAnsiTheme="majorBidi"/>
          <w:sz w:val="26"/>
          <w:szCs w:val="26"/>
          <w:rtl/>
          <w:lang w:bidi="ar-LB"/>
        </w:rPr>
        <w:t xml:space="preserve"> هذه. </w:t>
      </w:r>
      <w:r w:rsidR="00EB4243">
        <w:rPr>
          <w:rFonts w:asciiTheme="majorBidi" w:hAnsiTheme="majorBidi"/>
          <w:sz w:val="26"/>
          <w:szCs w:val="26"/>
          <w:rtl/>
          <w:lang w:bidi="ar-LB"/>
        </w:rPr>
        <w:t>و</w:t>
      </w:r>
      <w:r w:rsidRPr="00613C71">
        <w:rPr>
          <w:rFonts w:asciiTheme="majorBidi" w:hAnsiTheme="majorBidi"/>
          <w:sz w:val="26"/>
          <w:szCs w:val="26"/>
          <w:rtl/>
          <w:lang w:bidi="ar-LB"/>
        </w:rPr>
        <w:t xml:space="preserve">علاوة على ذلك، ينبغي إدراج تنفيذ السياسة التشغيلية لتعميم مراعاة المنظور الجنساني وما يرتبط بها من </w:t>
      </w:r>
      <w:r w:rsidR="00EB4243">
        <w:rPr>
          <w:rFonts w:asciiTheme="majorBidi" w:hAnsiTheme="majorBidi"/>
          <w:sz w:val="26"/>
          <w:szCs w:val="26"/>
          <w:rtl/>
          <w:lang w:bidi="ar-LB"/>
        </w:rPr>
        <w:t>مقررات</w:t>
      </w:r>
      <w:r w:rsidRPr="00613C71">
        <w:rPr>
          <w:rFonts w:asciiTheme="majorBidi" w:hAnsiTheme="majorBidi"/>
          <w:sz w:val="26"/>
          <w:szCs w:val="26"/>
          <w:rtl/>
          <w:lang w:bidi="ar-LB"/>
        </w:rPr>
        <w:t xml:space="preserve"> ذات صلة في الخطط الوطنية لكل بلد </w:t>
      </w:r>
      <w:r w:rsidR="00EB4243">
        <w:rPr>
          <w:rFonts w:asciiTheme="majorBidi" w:hAnsiTheme="majorBidi"/>
          <w:sz w:val="26"/>
          <w:szCs w:val="26"/>
          <w:rtl/>
          <w:lang w:bidi="ar-LB"/>
        </w:rPr>
        <w:t>مدرج في</w:t>
      </w:r>
      <w:r w:rsidRPr="00613C71">
        <w:rPr>
          <w:rFonts w:asciiTheme="majorBidi" w:hAnsiTheme="majorBidi"/>
          <w:sz w:val="26"/>
          <w:szCs w:val="26"/>
          <w:rtl/>
          <w:lang w:bidi="ar-LB"/>
        </w:rPr>
        <w:t xml:space="preserve"> المادة 5 للتخلص التدريجي من المواد الخاضعة للرقابة. وترد هذه </w:t>
      </w:r>
      <w:r w:rsidR="00EB4243">
        <w:rPr>
          <w:rFonts w:asciiTheme="majorBidi" w:hAnsiTheme="majorBidi"/>
          <w:sz w:val="26"/>
          <w:szCs w:val="26"/>
          <w:rtl/>
          <w:lang w:bidi="ar-LB"/>
        </w:rPr>
        <w:t>المسألة</w:t>
      </w:r>
      <w:r w:rsidRPr="00613C71">
        <w:rPr>
          <w:rFonts w:asciiTheme="majorBidi" w:hAnsiTheme="majorBidi"/>
          <w:sz w:val="26"/>
          <w:szCs w:val="26"/>
          <w:rtl/>
          <w:lang w:bidi="ar-LB"/>
        </w:rPr>
        <w:t xml:space="preserve"> في خطة </w:t>
      </w:r>
      <w:r w:rsidR="00EB4243">
        <w:rPr>
          <w:rFonts w:asciiTheme="majorBidi" w:hAnsiTheme="majorBidi"/>
          <w:sz w:val="26"/>
          <w:szCs w:val="26"/>
          <w:rtl/>
          <w:lang w:bidi="ar-LB"/>
        </w:rPr>
        <w:t>الأعمال</w:t>
      </w:r>
      <w:r w:rsidRPr="00613C71">
        <w:rPr>
          <w:rFonts w:asciiTheme="majorBidi" w:hAnsiTheme="majorBidi"/>
          <w:sz w:val="26"/>
          <w:szCs w:val="26"/>
          <w:rtl/>
          <w:lang w:bidi="ar-LB"/>
        </w:rPr>
        <w:t xml:space="preserve"> الموحدة للصندوق المتعدد الأطراف للفترة 2024-2026.</w:t>
      </w:r>
      <w:r w:rsidR="00EB4243">
        <w:rPr>
          <w:rStyle w:val="FootnoteReference"/>
          <w:rFonts w:asciiTheme="majorBidi" w:hAnsiTheme="majorBidi"/>
          <w:sz w:val="26"/>
          <w:szCs w:val="26"/>
          <w:rtl/>
          <w:lang w:bidi="ar-LB"/>
        </w:rPr>
        <w:footnoteReference w:id="3"/>
      </w:r>
    </w:p>
    <w:p w14:paraId="4FF10A1D" w14:textId="2613BBE5" w:rsidR="00EB4243" w:rsidRDefault="00EB4243" w:rsidP="00EB4243">
      <w:pPr>
        <w:pStyle w:val="0Heading0"/>
        <w:bidi/>
        <w:spacing w:before="120" w:after="120" w:line="360" w:lineRule="exact"/>
        <w:ind w:left="4"/>
        <w:jc w:val="both"/>
        <w:rPr>
          <w:rFonts w:asciiTheme="majorBidi" w:hAnsiTheme="majorBidi"/>
          <w:b/>
          <w:bCs/>
          <w:sz w:val="26"/>
          <w:szCs w:val="26"/>
          <w:rtl/>
          <w:lang w:bidi="ar-LB"/>
        </w:rPr>
      </w:pPr>
      <w:bookmarkStart w:id="20" w:name="_Hlk150770662"/>
      <w:r>
        <w:rPr>
          <w:rFonts w:asciiTheme="majorBidi" w:hAnsiTheme="majorBidi"/>
          <w:b/>
          <w:bCs/>
          <w:sz w:val="26"/>
          <w:szCs w:val="26"/>
          <w:rtl/>
          <w:lang w:bidi="ar-LB"/>
        </w:rPr>
        <w:t>ثانيا</w:t>
      </w:r>
      <w:r w:rsidRPr="00830664">
        <w:rPr>
          <w:rFonts w:asciiTheme="majorBidi" w:hAnsiTheme="majorBidi"/>
          <w:b/>
          <w:bCs/>
          <w:sz w:val="26"/>
          <w:szCs w:val="26"/>
          <w:rtl/>
          <w:lang w:bidi="ar-LB"/>
        </w:rPr>
        <w:t xml:space="preserve">. </w:t>
      </w:r>
      <w:r>
        <w:rPr>
          <w:rFonts w:asciiTheme="majorBidi" w:hAnsiTheme="majorBidi"/>
          <w:b/>
          <w:bCs/>
          <w:sz w:val="26"/>
          <w:szCs w:val="26"/>
          <w:rtl/>
          <w:lang w:bidi="ar-LB"/>
        </w:rPr>
        <w:t>4. تكاليف الوحدة الأساسية</w:t>
      </w:r>
    </w:p>
    <w:bookmarkEnd w:id="20"/>
    <w:p w14:paraId="76A0FC44" w14:textId="172BEF84" w:rsidR="00EB4243" w:rsidRDefault="00EB4243" w:rsidP="00EB4243">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EB4243">
        <w:rPr>
          <w:rFonts w:asciiTheme="majorBidi" w:hAnsiTheme="majorBidi"/>
          <w:sz w:val="26"/>
          <w:szCs w:val="26"/>
          <w:rtl/>
          <w:lang w:bidi="ar-LB"/>
        </w:rPr>
        <w:t>من المتوقع أن ترتفع تكاليف الوحدة الأساسية</w:t>
      </w:r>
      <w:r w:rsidR="006A11AC">
        <w:rPr>
          <w:rStyle w:val="FootnoteReference"/>
          <w:rFonts w:asciiTheme="majorBidi" w:hAnsiTheme="majorBidi"/>
          <w:sz w:val="26"/>
          <w:szCs w:val="26"/>
          <w:rtl/>
          <w:lang w:bidi="ar-LB"/>
        </w:rPr>
        <w:footnoteReference w:id="4"/>
      </w:r>
      <w:r w:rsidRPr="00EB4243">
        <w:rPr>
          <w:rFonts w:asciiTheme="majorBidi" w:hAnsiTheme="majorBidi"/>
          <w:sz w:val="26"/>
          <w:szCs w:val="26"/>
          <w:rtl/>
          <w:lang w:bidi="ar-LB"/>
        </w:rPr>
        <w:t xml:space="preserve"> بمعدل سنوي قدره 0.7 في </w:t>
      </w:r>
      <w:r w:rsidR="00AD575D">
        <w:rPr>
          <w:rFonts w:asciiTheme="majorBidi" w:hAnsiTheme="majorBidi"/>
          <w:sz w:val="26"/>
          <w:szCs w:val="26"/>
          <w:rtl/>
          <w:lang w:bidi="ar-LB"/>
        </w:rPr>
        <w:t>المئة</w:t>
      </w:r>
      <w:r w:rsidRPr="00EB4243">
        <w:rPr>
          <w:rFonts w:asciiTheme="majorBidi" w:hAnsiTheme="majorBidi"/>
          <w:sz w:val="26"/>
          <w:szCs w:val="26"/>
          <w:rtl/>
          <w:lang w:bidi="ar-LB"/>
        </w:rPr>
        <w:t xml:space="preserve"> على النحو المتفق عليه.</w:t>
      </w:r>
    </w:p>
    <w:p w14:paraId="2883E6FA" w14:textId="580FCF86" w:rsidR="00EB4243" w:rsidRDefault="00EB4243" w:rsidP="00410716">
      <w:pPr>
        <w:pStyle w:val="0Heading0"/>
        <w:keepNext/>
        <w:keepLines/>
        <w:bidi/>
        <w:spacing w:before="120" w:after="120" w:line="360" w:lineRule="exact"/>
        <w:ind w:left="6"/>
        <w:jc w:val="both"/>
        <w:rPr>
          <w:rFonts w:asciiTheme="majorBidi" w:hAnsiTheme="majorBidi"/>
          <w:b/>
          <w:bCs/>
          <w:sz w:val="26"/>
          <w:szCs w:val="26"/>
          <w:rtl/>
          <w:lang w:bidi="ar-LB"/>
        </w:rPr>
      </w:pPr>
      <w:bookmarkStart w:id="21" w:name="_Hlk150775398"/>
      <w:r>
        <w:rPr>
          <w:rFonts w:asciiTheme="majorBidi" w:hAnsiTheme="majorBidi"/>
          <w:b/>
          <w:bCs/>
          <w:sz w:val="26"/>
          <w:szCs w:val="26"/>
          <w:rtl/>
          <w:lang w:bidi="ar-LB"/>
        </w:rPr>
        <w:t>ثالثا. التعديلات المقترحة من الأمانة</w:t>
      </w:r>
      <w:bookmarkEnd w:id="21"/>
    </w:p>
    <w:p w14:paraId="19C4A735" w14:textId="0B885559" w:rsidR="00EB4243" w:rsidRDefault="00EB4243" w:rsidP="00410716">
      <w:pPr>
        <w:pStyle w:val="0Heading0"/>
        <w:keepNext/>
        <w:keepLines/>
        <w:numPr>
          <w:ilvl w:val="0"/>
          <w:numId w:val="23"/>
        </w:numPr>
        <w:bidi/>
        <w:spacing w:before="120" w:after="120" w:line="360" w:lineRule="exact"/>
        <w:ind w:left="6" w:firstLine="0"/>
        <w:jc w:val="both"/>
        <w:rPr>
          <w:rFonts w:asciiTheme="majorBidi" w:hAnsiTheme="majorBidi"/>
          <w:sz w:val="26"/>
          <w:szCs w:val="26"/>
          <w:lang w:bidi="ar-LB"/>
        </w:rPr>
      </w:pPr>
      <w:r w:rsidRPr="00EB4243">
        <w:rPr>
          <w:rFonts w:asciiTheme="majorBidi" w:hAnsiTheme="majorBidi"/>
          <w:sz w:val="26"/>
          <w:szCs w:val="26"/>
          <w:rtl/>
          <w:lang w:bidi="ar-LB"/>
        </w:rPr>
        <w:t xml:space="preserve">استندت التعديلات على خطة </w:t>
      </w:r>
      <w:r>
        <w:rPr>
          <w:rFonts w:asciiTheme="majorBidi" w:hAnsiTheme="majorBidi"/>
          <w:sz w:val="26"/>
          <w:szCs w:val="26"/>
          <w:rtl/>
          <w:lang w:bidi="ar-LB"/>
        </w:rPr>
        <w:t>أعمال</w:t>
      </w:r>
      <w:r w:rsidRPr="00EB4243">
        <w:rPr>
          <w:rFonts w:asciiTheme="majorBidi" w:hAnsiTheme="majorBidi"/>
          <w:sz w:val="26"/>
          <w:szCs w:val="26"/>
          <w:rtl/>
          <w:lang w:bidi="ar-LB"/>
        </w:rPr>
        <w:t xml:space="preserve"> اليونيدو للفترة 2024-2026 إلى </w:t>
      </w:r>
      <w:r>
        <w:rPr>
          <w:rFonts w:asciiTheme="majorBidi" w:hAnsiTheme="majorBidi"/>
          <w:sz w:val="26"/>
          <w:szCs w:val="26"/>
          <w:rtl/>
          <w:lang w:bidi="ar-LB"/>
        </w:rPr>
        <w:t>مقررات</w:t>
      </w:r>
      <w:r w:rsidRPr="00EB4243">
        <w:rPr>
          <w:rFonts w:asciiTheme="majorBidi" w:hAnsiTheme="majorBidi"/>
          <w:sz w:val="26"/>
          <w:szCs w:val="26"/>
          <w:rtl/>
          <w:lang w:bidi="ar-LB"/>
        </w:rPr>
        <w:t xml:space="preserve"> اللجنة التنفيذية ذات الصلة. </w:t>
      </w:r>
      <w:r>
        <w:rPr>
          <w:rFonts w:asciiTheme="majorBidi" w:hAnsiTheme="majorBidi"/>
          <w:sz w:val="26"/>
          <w:szCs w:val="26"/>
          <w:rtl/>
          <w:lang w:bidi="ar-LB"/>
        </w:rPr>
        <w:t>و</w:t>
      </w:r>
      <w:r w:rsidRPr="00EB4243">
        <w:rPr>
          <w:rFonts w:asciiTheme="majorBidi" w:hAnsiTheme="majorBidi"/>
          <w:sz w:val="26"/>
          <w:szCs w:val="26"/>
          <w:rtl/>
          <w:lang w:bidi="ar-LB"/>
        </w:rPr>
        <w:t xml:space="preserve">عند استعراض خطة </w:t>
      </w:r>
      <w:r>
        <w:rPr>
          <w:rFonts w:asciiTheme="majorBidi" w:hAnsiTheme="majorBidi"/>
          <w:sz w:val="26"/>
          <w:szCs w:val="26"/>
          <w:rtl/>
          <w:lang w:bidi="ar-LB"/>
        </w:rPr>
        <w:t>أعمال</w:t>
      </w:r>
      <w:r w:rsidRPr="00EB4243">
        <w:rPr>
          <w:rFonts w:asciiTheme="majorBidi" w:hAnsiTheme="majorBidi"/>
          <w:sz w:val="26"/>
          <w:szCs w:val="26"/>
          <w:rtl/>
          <w:lang w:bidi="ar-LB"/>
        </w:rPr>
        <w:t xml:space="preserve"> اليونيدو المنقحة للفترة 2024-2026، لاحظت الأمانة أنه لم يتم إدراج التعديلات التالية:</w:t>
      </w:r>
    </w:p>
    <w:p w14:paraId="63000E46" w14:textId="4BDFC53F" w:rsidR="00EB4243" w:rsidRPr="0024189A" w:rsidRDefault="0024189A" w:rsidP="00EB4243">
      <w:pPr>
        <w:pStyle w:val="0Heading0"/>
        <w:bidi/>
        <w:spacing w:before="120" w:after="120" w:line="360" w:lineRule="exact"/>
        <w:jc w:val="both"/>
        <w:rPr>
          <w:rFonts w:asciiTheme="majorBidi" w:hAnsiTheme="majorBidi"/>
          <w:b/>
          <w:bCs/>
          <w:sz w:val="26"/>
          <w:szCs w:val="26"/>
          <w:rtl/>
          <w:lang w:bidi="ar-LB"/>
        </w:rPr>
      </w:pPr>
      <w:r w:rsidRPr="0024189A">
        <w:rPr>
          <w:rFonts w:asciiTheme="majorBidi" w:hAnsiTheme="majorBidi"/>
          <w:b/>
          <w:bCs/>
          <w:sz w:val="26"/>
          <w:szCs w:val="26"/>
          <w:rtl/>
          <w:lang w:bidi="ar-LB"/>
        </w:rPr>
        <w:t>الجدول 2- التعديلات على خطة أعمال اليونيدو للفترة 2024-2026 (بالدولار الأمريكي)</w:t>
      </w:r>
      <w:r>
        <w:rPr>
          <w:rFonts w:asciiTheme="majorBidi" w:hAnsiTheme="majorBidi"/>
          <w:b/>
          <w:bCs/>
          <w:sz w:val="26"/>
          <w:szCs w:val="26"/>
          <w:rtl/>
          <w:lang w:bidi="ar-LB"/>
        </w:rPr>
        <w:t xml:space="preserve"> </w:t>
      </w:r>
      <w:r w:rsidRPr="0024189A">
        <w:rPr>
          <w:rFonts w:asciiTheme="majorBidi" w:hAnsiTheme="majorBidi"/>
          <w:b/>
          <w:bCs/>
          <w:sz w:val="26"/>
          <w:szCs w:val="26"/>
          <w:rtl/>
          <w:lang w:bidi="ar-LB"/>
        </w:rPr>
        <w:t>* - على النحو الذي اقترحته الأمانة</w:t>
      </w:r>
    </w:p>
    <w:tbl>
      <w:tblPr>
        <w:tblStyle w:val="TableGrid"/>
        <w:bidiVisual/>
        <w:tblW w:w="9360" w:type="dxa"/>
        <w:tblLook w:val="04A0" w:firstRow="1" w:lastRow="0" w:firstColumn="1" w:lastColumn="0" w:noHBand="0" w:noVBand="1"/>
      </w:tblPr>
      <w:tblGrid>
        <w:gridCol w:w="6655"/>
        <w:gridCol w:w="1352"/>
        <w:gridCol w:w="1353"/>
      </w:tblGrid>
      <w:tr w:rsidR="0024189A" w:rsidRPr="0024189A" w14:paraId="15A4B44D" w14:textId="77777777" w:rsidTr="0024189A">
        <w:trPr>
          <w:tblHeader/>
        </w:trPr>
        <w:tc>
          <w:tcPr>
            <w:tcW w:w="6655" w:type="dxa"/>
          </w:tcPr>
          <w:p w14:paraId="420822F4" w14:textId="4658F557" w:rsidR="0024189A" w:rsidRPr="0024189A" w:rsidRDefault="0024189A" w:rsidP="0024189A">
            <w:pPr>
              <w:keepNext/>
              <w:bidi/>
              <w:rPr>
                <w:bCs/>
                <w:sz w:val="20"/>
                <w:lang w:val="en-CA" w:bidi="ar-LB"/>
              </w:rPr>
            </w:pPr>
            <w:r w:rsidRPr="0024189A">
              <w:rPr>
                <w:bCs/>
                <w:sz w:val="20"/>
                <w:rtl/>
                <w:lang w:val="en-CA" w:bidi="ar-LB"/>
              </w:rPr>
              <w:t>التعديلات</w:t>
            </w:r>
          </w:p>
        </w:tc>
        <w:tc>
          <w:tcPr>
            <w:tcW w:w="1352" w:type="dxa"/>
          </w:tcPr>
          <w:p w14:paraId="4D31B006" w14:textId="6F96D38A" w:rsidR="0024189A" w:rsidRPr="0024189A" w:rsidRDefault="0024189A" w:rsidP="0024189A">
            <w:pPr>
              <w:keepNext/>
              <w:bidi/>
              <w:jc w:val="center"/>
              <w:rPr>
                <w:bCs/>
                <w:sz w:val="20"/>
                <w:lang w:val="en-CA" w:bidi="ar-LB"/>
              </w:rPr>
            </w:pPr>
            <w:r w:rsidRPr="0024189A">
              <w:rPr>
                <w:bCs/>
                <w:sz w:val="20"/>
                <w:rtl/>
                <w:lang w:val="en-CA" w:bidi="ar-LB"/>
              </w:rPr>
              <w:t>2024-2026</w:t>
            </w:r>
          </w:p>
        </w:tc>
        <w:tc>
          <w:tcPr>
            <w:tcW w:w="1353" w:type="dxa"/>
          </w:tcPr>
          <w:p w14:paraId="063AB7AA" w14:textId="02151170" w:rsidR="0024189A" w:rsidRPr="0024189A" w:rsidRDefault="0024189A" w:rsidP="0024189A">
            <w:pPr>
              <w:keepNext/>
              <w:bidi/>
              <w:jc w:val="center"/>
              <w:rPr>
                <w:bCs/>
                <w:sz w:val="20"/>
                <w:lang w:val="en-CA" w:bidi="ar-LB"/>
              </w:rPr>
            </w:pPr>
            <w:r w:rsidRPr="0024189A">
              <w:rPr>
                <w:bCs/>
                <w:sz w:val="20"/>
                <w:rtl/>
                <w:lang w:val="en-CA" w:bidi="ar-LB"/>
              </w:rPr>
              <w:t>ما بعد عام 2026</w:t>
            </w:r>
          </w:p>
        </w:tc>
      </w:tr>
      <w:tr w:rsidR="0069501F" w:rsidRPr="0024189A" w14:paraId="7C193E29" w14:textId="77777777" w:rsidTr="0024189A">
        <w:trPr>
          <w:tblHeader/>
        </w:trPr>
        <w:tc>
          <w:tcPr>
            <w:tcW w:w="6655" w:type="dxa"/>
          </w:tcPr>
          <w:p w14:paraId="6AA5A2A5" w14:textId="5DAE1063" w:rsidR="0069501F" w:rsidRPr="0024189A" w:rsidRDefault="0069501F" w:rsidP="0069501F">
            <w:pPr>
              <w:keepNext/>
              <w:bidi/>
              <w:jc w:val="left"/>
              <w:rPr>
                <w:b/>
                <w:sz w:val="20"/>
                <w:lang w:val="en-CA" w:bidi="ar-LB"/>
              </w:rPr>
            </w:pPr>
            <w:r>
              <w:rPr>
                <w:sz w:val="20"/>
                <w:rtl/>
                <w:lang w:val="en-CA" w:bidi="ar-LB"/>
              </w:rPr>
              <w:t xml:space="preserve">من المقدر أن </w:t>
            </w:r>
            <w:r w:rsidRPr="0024189A">
              <w:rPr>
                <w:sz w:val="20"/>
                <w:rtl/>
                <w:lang w:val="en-CA" w:bidi="ar-LB"/>
              </w:rPr>
              <w:t xml:space="preserve">تعكس </w:t>
            </w:r>
            <w:r>
              <w:rPr>
                <w:sz w:val="20"/>
                <w:rtl/>
                <w:lang w:val="en-CA" w:bidi="ar-LB"/>
              </w:rPr>
              <w:t>خطة</w:t>
            </w:r>
            <w:r w:rsidRPr="0024189A">
              <w:rPr>
                <w:sz w:val="20"/>
                <w:rtl/>
                <w:lang w:val="en-CA" w:bidi="ar-LB"/>
              </w:rPr>
              <w:t xml:space="preserve"> إدارة التخلص التدريجي من المواد الهيدروكلوروفلوروكربونية الكميات الفعلية </w:t>
            </w:r>
            <w:r>
              <w:rPr>
                <w:sz w:val="20"/>
                <w:rtl/>
                <w:lang w:val="en-CA" w:bidi="ar-LB"/>
              </w:rPr>
              <w:t>الموافق عليها</w:t>
            </w:r>
            <w:r w:rsidRPr="0024189A">
              <w:rPr>
                <w:sz w:val="20"/>
                <w:rtl/>
                <w:lang w:val="en-CA" w:bidi="ar-LB"/>
              </w:rPr>
              <w:t xml:space="preserve"> بموجب الاتفاق</w:t>
            </w:r>
            <w:r>
              <w:rPr>
                <w:sz w:val="20"/>
                <w:rtl/>
                <w:lang w:val="en-CA" w:bidi="ar-LB"/>
              </w:rPr>
              <w:t>ي</w:t>
            </w:r>
            <w:r w:rsidRPr="0024189A">
              <w:rPr>
                <w:sz w:val="20"/>
                <w:rtl/>
                <w:lang w:val="en-CA" w:bidi="ar-LB"/>
              </w:rPr>
              <w:t>ات بما في ذلك شرائح خطط إدارة التخلص التدريجي من المواد الهيدروكلوروفلوروكربونية التي تم تقديمها إلى الاجتماع الثالث والتسعين</w:t>
            </w:r>
          </w:p>
        </w:tc>
        <w:tc>
          <w:tcPr>
            <w:tcW w:w="1352" w:type="dxa"/>
          </w:tcPr>
          <w:p w14:paraId="6F5D8861" w14:textId="1BCE67AD" w:rsidR="0069501F" w:rsidRPr="0024189A" w:rsidRDefault="0069501F" w:rsidP="0069501F">
            <w:pPr>
              <w:bidi/>
              <w:jc w:val="right"/>
              <w:rPr>
                <w:sz w:val="20"/>
                <w:lang w:val="en-CA" w:bidi="ar-LB"/>
              </w:rPr>
            </w:pPr>
            <w:r w:rsidRPr="00651C02">
              <w:rPr>
                <w:sz w:val="20"/>
              </w:rPr>
              <w:t>(1,121,199)</w:t>
            </w:r>
          </w:p>
        </w:tc>
        <w:tc>
          <w:tcPr>
            <w:tcW w:w="1353" w:type="dxa"/>
          </w:tcPr>
          <w:p w14:paraId="7245D56A" w14:textId="44237F04" w:rsidR="0069501F" w:rsidRPr="0024189A" w:rsidRDefault="0069501F" w:rsidP="0069501F">
            <w:pPr>
              <w:bidi/>
              <w:jc w:val="right"/>
              <w:rPr>
                <w:sz w:val="20"/>
                <w:lang w:val="en-CA" w:bidi="ar-LB"/>
              </w:rPr>
            </w:pPr>
            <w:r w:rsidRPr="00651C02">
              <w:rPr>
                <w:sz w:val="20"/>
              </w:rPr>
              <w:t>(18,511,470)</w:t>
            </w:r>
          </w:p>
        </w:tc>
      </w:tr>
      <w:tr w:rsidR="0069501F" w:rsidRPr="0024189A" w14:paraId="040A28F2" w14:textId="77777777" w:rsidTr="0024189A">
        <w:trPr>
          <w:trHeight w:val="39"/>
        </w:trPr>
        <w:tc>
          <w:tcPr>
            <w:tcW w:w="6655" w:type="dxa"/>
          </w:tcPr>
          <w:p w14:paraId="6F72B86E" w14:textId="2DC062D8" w:rsidR="0069501F" w:rsidRPr="0024189A" w:rsidRDefault="0069501F" w:rsidP="0069501F">
            <w:pPr>
              <w:bidi/>
              <w:jc w:val="left"/>
              <w:rPr>
                <w:sz w:val="20"/>
                <w:lang w:val="en-CA" w:bidi="ar-LB"/>
              </w:rPr>
            </w:pPr>
            <w:r>
              <w:rPr>
                <w:sz w:val="20"/>
                <w:rtl/>
                <w:lang w:val="en-CA" w:bidi="ar-LB"/>
              </w:rPr>
              <w:t xml:space="preserve">الإعداد لمشروع </w:t>
            </w:r>
            <w:r w:rsidRPr="007C44CC">
              <w:rPr>
                <w:sz w:val="20"/>
                <w:rtl/>
                <w:lang w:val="en-CA" w:bidi="ar-LB"/>
              </w:rPr>
              <w:t>المرحلة الثانية من خطط إدارة التخلص التدريجي من المواد الهيدروكلوروفلوروكربونية عملا</w:t>
            </w:r>
            <w:r>
              <w:rPr>
                <w:sz w:val="20"/>
                <w:rtl/>
                <w:lang w:val="en-CA" w:bidi="ar-LB"/>
              </w:rPr>
              <w:t xml:space="preserve"> </w:t>
            </w:r>
            <w:r w:rsidRPr="007C44CC">
              <w:rPr>
                <w:sz w:val="20"/>
                <w:rtl/>
                <w:lang w:val="en-CA" w:bidi="ar-LB"/>
              </w:rPr>
              <w:t>بالمقرر 71/42</w:t>
            </w:r>
          </w:p>
        </w:tc>
        <w:tc>
          <w:tcPr>
            <w:tcW w:w="1352" w:type="dxa"/>
            <w:shd w:val="clear" w:color="auto" w:fill="auto"/>
          </w:tcPr>
          <w:p w14:paraId="1F1A58D0" w14:textId="60B7AF0F" w:rsidR="0069501F" w:rsidRPr="0024189A" w:rsidRDefault="0069501F" w:rsidP="0069501F">
            <w:pPr>
              <w:bidi/>
              <w:jc w:val="right"/>
              <w:rPr>
                <w:sz w:val="20"/>
                <w:lang w:val="en-CA" w:bidi="ar-LB"/>
              </w:rPr>
            </w:pPr>
            <w:r w:rsidRPr="00651C02">
              <w:rPr>
                <w:sz w:val="20"/>
              </w:rPr>
              <w:t>(10,700)</w:t>
            </w:r>
          </w:p>
        </w:tc>
        <w:tc>
          <w:tcPr>
            <w:tcW w:w="1353" w:type="dxa"/>
            <w:shd w:val="clear" w:color="auto" w:fill="auto"/>
          </w:tcPr>
          <w:p w14:paraId="50CDD8FC" w14:textId="4CB50D89" w:rsidR="0069501F" w:rsidRPr="0024189A" w:rsidRDefault="0069501F" w:rsidP="0069501F">
            <w:pPr>
              <w:bidi/>
              <w:jc w:val="right"/>
              <w:rPr>
                <w:sz w:val="20"/>
                <w:lang w:val="en-CA" w:bidi="ar-LB"/>
              </w:rPr>
            </w:pPr>
            <w:r w:rsidRPr="00651C02">
              <w:rPr>
                <w:sz w:val="20"/>
              </w:rPr>
              <w:t>0</w:t>
            </w:r>
          </w:p>
        </w:tc>
      </w:tr>
      <w:tr w:rsidR="0069501F" w:rsidRPr="0024189A" w14:paraId="63062CD4" w14:textId="77777777" w:rsidTr="0024189A">
        <w:tc>
          <w:tcPr>
            <w:tcW w:w="6655" w:type="dxa"/>
          </w:tcPr>
          <w:p w14:paraId="14D186E3" w14:textId="6CEF9E71" w:rsidR="0069501F" w:rsidRPr="0024189A" w:rsidRDefault="0069501F" w:rsidP="0069501F">
            <w:pPr>
              <w:bidi/>
              <w:jc w:val="left"/>
              <w:rPr>
                <w:sz w:val="20"/>
                <w:lang w:val="en-CA" w:bidi="ar-LB"/>
              </w:rPr>
            </w:pPr>
            <w:r w:rsidRPr="007C44CC">
              <w:rPr>
                <w:sz w:val="20"/>
                <w:rtl/>
                <w:lang w:val="en-CA" w:bidi="ar-LB"/>
              </w:rPr>
              <w:t xml:space="preserve">المرحلة الثانية من خطط إدارة التخلص التدريجي من المواد الهيدروكلوروفلوروكربونية في البلدان ذات حجم الاستهلاك غير المنخفض مع قطاع </w:t>
            </w:r>
            <w:r>
              <w:rPr>
                <w:sz w:val="20"/>
                <w:rtl/>
                <w:lang w:val="en-CA" w:bidi="ar-LB"/>
              </w:rPr>
              <w:t>ل</w:t>
            </w:r>
            <w:r w:rsidRPr="007C44CC">
              <w:rPr>
                <w:sz w:val="20"/>
                <w:rtl/>
                <w:lang w:val="en-CA" w:bidi="ar-LB"/>
              </w:rPr>
              <w:t xml:space="preserve">تصنيع التبريد </w:t>
            </w:r>
            <w:r>
              <w:rPr>
                <w:sz w:val="20"/>
                <w:rtl/>
                <w:lang w:val="en-CA" w:bidi="ar-LB"/>
              </w:rPr>
              <w:t xml:space="preserve">قائم </w:t>
            </w:r>
            <w:r w:rsidRPr="007C44CC">
              <w:rPr>
                <w:sz w:val="20"/>
                <w:rtl/>
                <w:lang w:val="en-CA" w:bidi="ar-LB"/>
              </w:rPr>
              <w:t>على أساس فعالية التكلفة القصوى البالغة 8.40 دولار أمريكي/</w:t>
            </w:r>
            <w:r w:rsidR="002F3411">
              <w:rPr>
                <w:rFonts w:hint="cs"/>
                <w:sz w:val="20"/>
                <w:rtl/>
                <w:lang w:val="en-CA" w:bidi="ar-LB"/>
              </w:rPr>
              <w:t>كيلوجرام</w:t>
            </w:r>
            <w:r>
              <w:rPr>
                <w:rStyle w:val="FootnoteReference"/>
                <w:sz w:val="20"/>
                <w:rtl/>
                <w:lang w:val="en-CA" w:bidi="ar-LB"/>
              </w:rPr>
              <w:footnoteReference w:id="5"/>
            </w:r>
          </w:p>
        </w:tc>
        <w:tc>
          <w:tcPr>
            <w:tcW w:w="1352" w:type="dxa"/>
            <w:shd w:val="clear" w:color="auto" w:fill="auto"/>
          </w:tcPr>
          <w:p w14:paraId="45306411" w14:textId="01A74425" w:rsidR="0069501F" w:rsidRPr="0024189A" w:rsidRDefault="0069501F" w:rsidP="0069501F">
            <w:pPr>
              <w:bidi/>
              <w:jc w:val="right"/>
              <w:rPr>
                <w:sz w:val="20"/>
                <w:lang w:val="en-CA" w:bidi="ar-LB"/>
              </w:rPr>
            </w:pPr>
            <w:r w:rsidRPr="00651C02">
              <w:rPr>
                <w:sz w:val="20"/>
              </w:rPr>
              <w:t>(357,683)</w:t>
            </w:r>
          </w:p>
        </w:tc>
        <w:tc>
          <w:tcPr>
            <w:tcW w:w="1353" w:type="dxa"/>
            <w:shd w:val="clear" w:color="auto" w:fill="auto"/>
          </w:tcPr>
          <w:p w14:paraId="6C7BC374" w14:textId="2BE04F4C" w:rsidR="0069501F" w:rsidRPr="0024189A" w:rsidRDefault="0069501F" w:rsidP="0069501F">
            <w:pPr>
              <w:bidi/>
              <w:jc w:val="right"/>
              <w:rPr>
                <w:sz w:val="20"/>
                <w:lang w:val="en-CA" w:bidi="ar-LB"/>
              </w:rPr>
            </w:pPr>
            <w:r w:rsidRPr="00651C02">
              <w:rPr>
                <w:sz w:val="20"/>
              </w:rPr>
              <w:t>(2,692,047)</w:t>
            </w:r>
          </w:p>
        </w:tc>
      </w:tr>
      <w:tr w:rsidR="0069501F" w:rsidRPr="0024189A" w14:paraId="3D94C8A9" w14:textId="77777777" w:rsidTr="0024189A">
        <w:trPr>
          <w:trHeight w:val="98"/>
        </w:trPr>
        <w:tc>
          <w:tcPr>
            <w:tcW w:w="6655" w:type="dxa"/>
          </w:tcPr>
          <w:p w14:paraId="7EF2AC3C" w14:textId="1E50DB92" w:rsidR="0069501F" w:rsidRPr="0024189A" w:rsidRDefault="0069501F" w:rsidP="0069501F">
            <w:pPr>
              <w:bidi/>
              <w:jc w:val="left"/>
              <w:rPr>
                <w:sz w:val="20"/>
                <w:lang w:val="en-CA" w:bidi="ar-LB"/>
              </w:rPr>
            </w:pPr>
            <w:r>
              <w:rPr>
                <w:sz w:val="20"/>
                <w:rtl/>
                <w:lang w:val="en-CA" w:bidi="ar-LB"/>
              </w:rPr>
              <w:t xml:space="preserve">من المقدر أن </w:t>
            </w:r>
            <w:r w:rsidRPr="001908E1">
              <w:rPr>
                <w:sz w:val="20"/>
                <w:rtl/>
                <w:lang w:val="en-CA" w:bidi="ar-LB"/>
              </w:rPr>
              <w:t>تعكس خطة إدارة التخلص التدريجي من المواد الهيدروكلوروفلوروكربونية مسودة الاتفاقيات المقدمة إلى الاجتماع الثالث والتسعين</w:t>
            </w:r>
          </w:p>
        </w:tc>
        <w:tc>
          <w:tcPr>
            <w:tcW w:w="1352" w:type="dxa"/>
            <w:shd w:val="clear" w:color="auto" w:fill="auto"/>
          </w:tcPr>
          <w:p w14:paraId="3EC6773A" w14:textId="05A9E439" w:rsidR="0069501F" w:rsidRPr="0024189A" w:rsidRDefault="0069501F" w:rsidP="0069501F">
            <w:pPr>
              <w:bidi/>
              <w:jc w:val="right"/>
              <w:rPr>
                <w:sz w:val="20"/>
                <w:lang w:val="en-CA" w:bidi="ar-LB"/>
              </w:rPr>
            </w:pPr>
            <w:r w:rsidRPr="00651C02">
              <w:rPr>
                <w:sz w:val="20"/>
              </w:rPr>
              <w:t>(623,686)</w:t>
            </w:r>
          </w:p>
        </w:tc>
        <w:tc>
          <w:tcPr>
            <w:tcW w:w="1353" w:type="dxa"/>
            <w:shd w:val="clear" w:color="auto" w:fill="auto"/>
          </w:tcPr>
          <w:p w14:paraId="5ED8C89B" w14:textId="149D87EA" w:rsidR="0069501F" w:rsidRPr="0024189A" w:rsidRDefault="0069501F" w:rsidP="0069501F">
            <w:pPr>
              <w:bidi/>
              <w:jc w:val="right"/>
              <w:rPr>
                <w:sz w:val="20"/>
                <w:lang w:val="en-CA" w:bidi="ar-LB"/>
              </w:rPr>
            </w:pPr>
            <w:r w:rsidRPr="00651C02">
              <w:rPr>
                <w:sz w:val="20"/>
              </w:rPr>
              <w:t>(356,373)</w:t>
            </w:r>
          </w:p>
        </w:tc>
      </w:tr>
      <w:tr w:rsidR="0069501F" w:rsidRPr="0024189A" w14:paraId="3921B258" w14:textId="77777777" w:rsidTr="0024189A">
        <w:tc>
          <w:tcPr>
            <w:tcW w:w="6655" w:type="dxa"/>
          </w:tcPr>
          <w:p w14:paraId="0FE2D9E2" w14:textId="65318EBB" w:rsidR="0069501F" w:rsidRPr="0024189A" w:rsidRDefault="0069501F" w:rsidP="0069501F">
            <w:pPr>
              <w:bidi/>
              <w:jc w:val="left"/>
              <w:rPr>
                <w:sz w:val="20"/>
                <w:lang w:val="en-CA" w:bidi="ar-LB"/>
              </w:rPr>
            </w:pPr>
            <w:r w:rsidRPr="001908E1">
              <w:rPr>
                <w:sz w:val="20"/>
                <w:rtl/>
                <w:lang w:val="en-CA" w:bidi="ar-LB"/>
              </w:rPr>
              <w:t xml:space="preserve">كفاءة </w:t>
            </w:r>
            <w:r>
              <w:rPr>
                <w:sz w:val="20"/>
                <w:rtl/>
                <w:lang w:val="en-CA" w:bidi="ar-LB"/>
              </w:rPr>
              <w:t xml:space="preserve">استخدام </w:t>
            </w:r>
            <w:r w:rsidRPr="001908E1">
              <w:rPr>
                <w:sz w:val="20"/>
                <w:rtl/>
                <w:lang w:val="en-CA" w:bidi="ar-LB"/>
              </w:rPr>
              <w:t>الطاقة في البلدان ذات حجم الاستهلاك المنخفض التي تم تقديمها إلى الاجتماع الثالث والتسعين</w:t>
            </w:r>
          </w:p>
        </w:tc>
        <w:tc>
          <w:tcPr>
            <w:tcW w:w="1352" w:type="dxa"/>
            <w:shd w:val="clear" w:color="auto" w:fill="auto"/>
          </w:tcPr>
          <w:p w14:paraId="0CCD6874" w14:textId="47A97CB1" w:rsidR="0069501F" w:rsidRPr="0024189A" w:rsidRDefault="0069501F" w:rsidP="0069501F">
            <w:pPr>
              <w:bidi/>
              <w:jc w:val="right"/>
              <w:rPr>
                <w:sz w:val="20"/>
                <w:lang w:val="en-CA" w:bidi="ar-LB"/>
              </w:rPr>
            </w:pPr>
            <w:r w:rsidRPr="00651C02">
              <w:rPr>
                <w:sz w:val="20"/>
              </w:rPr>
              <w:t>(250,380)</w:t>
            </w:r>
          </w:p>
        </w:tc>
        <w:tc>
          <w:tcPr>
            <w:tcW w:w="1353" w:type="dxa"/>
            <w:shd w:val="clear" w:color="auto" w:fill="auto"/>
          </w:tcPr>
          <w:p w14:paraId="3F2CEA34" w14:textId="3BE4D43B" w:rsidR="0069501F" w:rsidRPr="0024189A" w:rsidRDefault="0069501F" w:rsidP="0069501F">
            <w:pPr>
              <w:bidi/>
              <w:jc w:val="right"/>
              <w:rPr>
                <w:sz w:val="20"/>
                <w:lang w:val="en-CA" w:bidi="ar-LB"/>
              </w:rPr>
            </w:pPr>
            <w:r w:rsidRPr="00651C02">
              <w:rPr>
                <w:sz w:val="20"/>
              </w:rPr>
              <w:t>0</w:t>
            </w:r>
          </w:p>
        </w:tc>
      </w:tr>
      <w:tr w:rsidR="0069501F" w:rsidRPr="0024189A" w14:paraId="0F251090" w14:textId="77777777" w:rsidTr="0024189A">
        <w:tc>
          <w:tcPr>
            <w:tcW w:w="6655" w:type="dxa"/>
          </w:tcPr>
          <w:p w14:paraId="5CC3B18F" w14:textId="6BD6CBF8" w:rsidR="0069501F" w:rsidRPr="0024189A" w:rsidRDefault="0069501F" w:rsidP="0069501F">
            <w:pPr>
              <w:bidi/>
              <w:jc w:val="left"/>
              <w:rPr>
                <w:sz w:val="20"/>
                <w:lang w:val="en-CA" w:bidi="ar-LB"/>
              </w:rPr>
            </w:pPr>
            <w:r>
              <w:rPr>
                <w:sz w:val="20"/>
                <w:rtl/>
                <w:lang w:val="en-CA" w:bidi="ar-LB"/>
              </w:rPr>
              <w:t xml:space="preserve">من المقدر أن </w:t>
            </w:r>
            <w:r w:rsidRPr="002368E4">
              <w:rPr>
                <w:sz w:val="20"/>
                <w:rtl/>
                <w:lang w:val="en-CA" w:bidi="ar-LB"/>
              </w:rPr>
              <w:t xml:space="preserve">تعكس </w:t>
            </w:r>
            <w:r>
              <w:rPr>
                <w:sz w:val="20"/>
                <w:rtl/>
                <w:lang w:val="en-CA" w:bidi="ar-LB"/>
              </w:rPr>
              <w:t xml:space="preserve">المرحلة الأولى من </w:t>
            </w:r>
            <w:r w:rsidRPr="002368E4">
              <w:rPr>
                <w:sz w:val="20"/>
                <w:rtl/>
                <w:lang w:val="en-CA" w:bidi="ar-LB"/>
              </w:rPr>
              <w:t>خطة تنفيذ كيغالي للمواد الهيدروفلوروكربونية مسودة الاتفاقيات المقدمة إلى الاجتماع الثالث والتسعين</w:t>
            </w:r>
          </w:p>
        </w:tc>
        <w:tc>
          <w:tcPr>
            <w:tcW w:w="1352" w:type="dxa"/>
            <w:shd w:val="clear" w:color="auto" w:fill="auto"/>
          </w:tcPr>
          <w:p w14:paraId="5A7FA1C0" w14:textId="4B566828" w:rsidR="0069501F" w:rsidRPr="0024189A" w:rsidRDefault="0069501F" w:rsidP="0069501F">
            <w:pPr>
              <w:bidi/>
              <w:jc w:val="right"/>
              <w:rPr>
                <w:sz w:val="20"/>
                <w:lang w:val="en-CA" w:bidi="ar-LB"/>
              </w:rPr>
            </w:pPr>
            <w:r w:rsidRPr="00651C02">
              <w:rPr>
                <w:sz w:val="20"/>
              </w:rPr>
              <w:t>36,628</w:t>
            </w:r>
          </w:p>
        </w:tc>
        <w:tc>
          <w:tcPr>
            <w:tcW w:w="1353" w:type="dxa"/>
            <w:shd w:val="clear" w:color="auto" w:fill="auto"/>
          </w:tcPr>
          <w:p w14:paraId="6D6D24AE" w14:textId="46753041" w:rsidR="0069501F" w:rsidRPr="0024189A" w:rsidRDefault="0069501F" w:rsidP="0069501F">
            <w:pPr>
              <w:bidi/>
              <w:jc w:val="right"/>
              <w:rPr>
                <w:sz w:val="20"/>
                <w:lang w:val="en-CA" w:bidi="ar-LB"/>
              </w:rPr>
            </w:pPr>
            <w:r w:rsidRPr="00651C02">
              <w:rPr>
                <w:sz w:val="20"/>
              </w:rPr>
              <w:t>(39,240)</w:t>
            </w:r>
          </w:p>
        </w:tc>
      </w:tr>
      <w:tr w:rsidR="0069501F" w:rsidRPr="0024189A" w14:paraId="23BD2B1A" w14:textId="77777777" w:rsidTr="0024189A">
        <w:trPr>
          <w:trHeight w:val="39"/>
        </w:trPr>
        <w:tc>
          <w:tcPr>
            <w:tcW w:w="6655" w:type="dxa"/>
          </w:tcPr>
          <w:p w14:paraId="1BF926C7" w14:textId="2408BB78" w:rsidR="0069501F" w:rsidRPr="0024189A" w:rsidRDefault="0069501F" w:rsidP="0069501F">
            <w:pPr>
              <w:bidi/>
              <w:jc w:val="left"/>
              <w:rPr>
                <w:sz w:val="20"/>
                <w:lang w:val="en-CA" w:bidi="ar-LB"/>
              </w:rPr>
            </w:pPr>
            <w:r w:rsidRPr="002368E4">
              <w:rPr>
                <w:sz w:val="20"/>
                <w:rtl/>
                <w:lang w:val="en-CA" w:bidi="ar-LB"/>
              </w:rPr>
              <w:t>المرحلة الأولى من خطة تنفيذ كيغالي للمواد الهيدروفلوروكربونية لقطاع الخدمات عملاً بالمقرر 92/37</w:t>
            </w:r>
          </w:p>
        </w:tc>
        <w:tc>
          <w:tcPr>
            <w:tcW w:w="1352" w:type="dxa"/>
            <w:shd w:val="clear" w:color="auto" w:fill="auto"/>
          </w:tcPr>
          <w:p w14:paraId="40515831" w14:textId="71809235" w:rsidR="0069501F" w:rsidRPr="0024189A" w:rsidRDefault="0069501F" w:rsidP="0069501F">
            <w:pPr>
              <w:bidi/>
              <w:jc w:val="right"/>
              <w:rPr>
                <w:sz w:val="20"/>
                <w:lang w:val="en-CA" w:bidi="ar-LB"/>
              </w:rPr>
            </w:pPr>
            <w:r w:rsidRPr="00651C02">
              <w:rPr>
                <w:sz w:val="20"/>
              </w:rPr>
              <w:t>(1,297,697)</w:t>
            </w:r>
          </w:p>
        </w:tc>
        <w:tc>
          <w:tcPr>
            <w:tcW w:w="1353" w:type="dxa"/>
            <w:shd w:val="clear" w:color="auto" w:fill="auto"/>
          </w:tcPr>
          <w:p w14:paraId="0BB1169D" w14:textId="05D20288" w:rsidR="0069501F" w:rsidRPr="0024189A" w:rsidRDefault="0069501F" w:rsidP="0069501F">
            <w:pPr>
              <w:bidi/>
              <w:jc w:val="right"/>
              <w:rPr>
                <w:sz w:val="20"/>
                <w:lang w:val="en-CA" w:bidi="ar-LB"/>
              </w:rPr>
            </w:pPr>
            <w:r w:rsidRPr="00651C02">
              <w:rPr>
                <w:sz w:val="20"/>
              </w:rPr>
              <w:t>(3,027,960)</w:t>
            </w:r>
          </w:p>
        </w:tc>
      </w:tr>
      <w:tr w:rsidR="0069501F" w:rsidRPr="0024189A" w14:paraId="66F58F98" w14:textId="77777777" w:rsidTr="0024189A">
        <w:tc>
          <w:tcPr>
            <w:tcW w:w="6655" w:type="dxa"/>
          </w:tcPr>
          <w:p w14:paraId="2B2B426A" w14:textId="383E38FA" w:rsidR="0069501F" w:rsidRPr="0024189A" w:rsidRDefault="0069501F" w:rsidP="0069501F">
            <w:pPr>
              <w:bidi/>
              <w:jc w:val="left"/>
              <w:rPr>
                <w:sz w:val="20"/>
                <w:lang w:val="en-CA" w:bidi="ar-LB"/>
              </w:rPr>
            </w:pPr>
            <w:r w:rsidRPr="002368E4">
              <w:rPr>
                <w:sz w:val="20"/>
                <w:rtl/>
                <w:lang w:val="en-CA" w:eastAsia="en-CA" w:bidi="ar-LB"/>
              </w:rPr>
              <w:t>المساعدة التقنية (المشروع العالمي لتعميم مراعاة المنظور الجنساني)</w:t>
            </w:r>
          </w:p>
        </w:tc>
        <w:tc>
          <w:tcPr>
            <w:tcW w:w="1352" w:type="dxa"/>
            <w:shd w:val="clear" w:color="auto" w:fill="auto"/>
          </w:tcPr>
          <w:p w14:paraId="359F984D" w14:textId="78272130" w:rsidR="0069501F" w:rsidRPr="0024189A" w:rsidRDefault="0069501F" w:rsidP="0069501F">
            <w:pPr>
              <w:bidi/>
              <w:jc w:val="right"/>
              <w:rPr>
                <w:sz w:val="20"/>
                <w:lang w:val="en-CA" w:bidi="ar-LB"/>
              </w:rPr>
            </w:pPr>
            <w:r w:rsidRPr="00651C02">
              <w:rPr>
                <w:sz w:val="20"/>
              </w:rPr>
              <w:t>(2,501,660)</w:t>
            </w:r>
          </w:p>
        </w:tc>
        <w:tc>
          <w:tcPr>
            <w:tcW w:w="1353" w:type="dxa"/>
            <w:shd w:val="clear" w:color="auto" w:fill="auto"/>
          </w:tcPr>
          <w:p w14:paraId="46A299DD" w14:textId="48786B1A" w:rsidR="0069501F" w:rsidRPr="0024189A" w:rsidRDefault="0069501F" w:rsidP="0069501F">
            <w:pPr>
              <w:bidi/>
              <w:jc w:val="right"/>
              <w:rPr>
                <w:sz w:val="20"/>
                <w:lang w:val="en-CA" w:bidi="ar-LB"/>
              </w:rPr>
            </w:pPr>
            <w:r w:rsidRPr="00651C02">
              <w:rPr>
                <w:sz w:val="20"/>
              </w:rPr>
              <w:t>0</w:t>
            </w:r>
          </w:p>
        </w:tc>
      </w:tr>
    </w:tbl>
    <w:p w14:paraId="50C04A3C" w14:textId="587C54B8" w:rsidR="0024189A" w:rsidRPr="007F0A3E" w:rsidRDefault="007F0A3E" w:rsidP="007F0A3E">
      <w:pPr>
        <w:pStyle w:val="0Heading0"/>
        <w:bidi/>
        <w:spacing w:line="260" w:lineRule="exact"/>
        <w:jc w:val="both"/>
        <w:rPr>
          <w:rFonts w:asciiTheme="majorBidi" w:hAnsiTheme="majorBidi"/>
          <w:rtl/>
          <w:lang w:bidi="ar-LB"/>
        </w:rPr>
      </w:pPr>
      <w:r w:rsidRPr="007F0A3E">
        <w:rPr>
          <w:rFonts w:asciiTheme="majorBidi" w:hAnsiTheme="majorBidi"/>
          <w:rtl/>
          <w:lang w:bidi="ar-LB"/>
        </w:rPr>
        <w:t>* بما في ذلك تكاليف دعم الوكالة حيثما ينطبق ذلك.</w:t>
      </w:r>
    </w:p>
    <w:p w14:paraId="0FBCCB28" w14:textId="52AED532" w:rsidR="00EB4243" w:rsidRDefault="007F0A3E" w:rsidP="007F0A3E">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7F0A3E">
        <w:rPr>
          <w:rFonts w:asciiTheme="majorBidi" w:hAnsiTheme="majorBidi"/>
          <w:sz w:val="26"/>
          <w:szCs w:val="26"/>
          <w:rtl/>
          <w:lang w:bidi="ar-LB"/>
        </w:rPr>
        <w:t xml:space="preserve">ويعرض الجدول 3 نتائج التعديلات التي اقترحتها الأمانة على خطة </w:t>
      </w:r>
      <w:r>
        <w:rPr>
          <w:rFonts w:asciiTheme="majorBidi" w:hAnsiTheme="majorBidi"/>
          <w:sz w:val="26"/>
          <w:szCs w:val="26"/>
          <w:rtl/>
          <w:lang w:bidi="ar-LB"/>
        </w:rPr>
        <w:t>أعمال</w:t>
      </w:r>
      <w:r w:rsidRPr="007F0A3E">
        <w:rPr>
          <w:rFonts w:asciiTheme="majorBidi" w:hAnsiTheme="majorBidi"/>
          <w:sz w:val="26"/>
          <w:szCs w:val="26"/>
          <w:rtl/>
          <w:lang w:bidi="ar-LB"/>
        </w:rPr>
        <w:t xml:space="preserve"> اليونيدو للفترة 2024-2026، والتي تم تناولها أيضا في سياق خطة </w:t>
      </w:r>
      <w:r>
        <w:rPr>
          <w:rFonts w:asciiTheme="majorBidi" w:hAnsiTheme="majorBidi"/>
          <w:sz w:val="26"/>
          <w:szCs w:val="26"/>
          <w:rtl/>
          <w:lang w:bidi="ar-LB"/>
        </w:rPr>
        <w:t>الاعمال</w:t>
      </w:r>
      <w:r w:rsidRPr="007F0A3E">
        <w:rPr>
          <w:rFonts w:asciiTheme="majorBidi" w:hAnsiTheme="majorBidi"/>
          <w:sz w:val="26"/>
          <w:szCs w:val="26"/>
          <w:rtl/>
          <w:lang w:bidi="ar-LB"/>
        </w:rPr>
        <w:t xml:space="preserve"> الموحدة للصندوق المتعدد الأطراف للفترة 2024-2026.</w:t>
      </w:r>
      <w:r>
        <w:rPr>
          <w:rStyle w:val="FootnoteReference"/>
          <w:rFonts w:asciiTheme="majorBidi" w:hAnsiTheme="majorBidi"/>
          <w:sz w:val="26"/>
          <w:szCs w:val="26"/>
          <w:rtl/>
          <w:lang w:bidi="ar-LB"/>
        </w:rPr>
        <w:footnoteReference w:id="6"/>
      </w:r>
    </w:p>
    <w:p w14:paraId="2838FCB4" w14:textId="2E174400" w:rsidR="007F0A3E" w:rsidRPr="00E624F2" w:rsidRDefault="007F0A3E" w:rsidP="007F0A3E">
      <w:pPr>
        <w:pStyle w:val="0Heading0"/>
        <w:bidi/>
        <w:spacing w:before="120" w:after="120" w:line="360" w:lineRule="exact"/>
        <w:ind w:left="4"/>
        <w:jc w:val="both"/>
        <w:rPr>
          <w:rFonts w:asciiTheme="majorBidi" w:hAnsiTheme="majorBidi"/>
          <w:b/>
          <w:bCs/>
          <w:sz w:val="26"/>
          <w:szCs w:val="26"/>
          <w:rtl/>
          <w:lang w:bidi="ar-LB"/>
        </w:rPr>
      </w:pPr>
      <w:r w:rsidRPr="00E624F2">
        <w:rPr>
          <w:rFonts w:asciiTheme="majorBidi" w:hAnsiTheme="majorBidi"/>
          <w:b/>
          <w:bCs/>
          <w:sz w:val="26"/>
          <w:szCs w:val="26"/>
          <w:rtl/>
          <w:lang w:bidi="ar-LB"/>
        </w:rPr>
        <w:t>الجدول 3- تخصيص الموارد في خطة عمل اليونيدو المعدلة للفترة 2024-2026 (بالدولار الأمريكي) *</w:t>
      </w:r>
    </w:p>
    <w:tbl>
      <w:tblPr>
        <w:bidiVisual/>
        <w:tblW w:w="9581" w:type="dxa"/>
        <w:tblLayout w:type="fixed"/>
        <w:tblLook w:val="04A0" w:firstRow="1" w:lastRow="0" w:firstColumn="1" w:lastColumn="0" w:noHBand="0" w:noVBand="1"/>
      </w:tblPr>
      <w:tblGrid>
        <w:gridCol w:w="3145"/>
        <w:gridCol w:w="1287"/>
        <w:gridCol w:w="1287"/>
        <w:gridCol w:w="1287"/>
        <w:gridCol w:w="1287"/>
        <w:gridCol w:w="1288"/>
      </w:tblGrid>
      <w:tr w:rsidR="007F0A3E" w:rsidRPr="007F0A3E" w14:paraId="187F2AAF" w14:textId="77777777" w:rsidTr="007F0A3E">
        <w:trPr>
          <w:trHeight w:val="249"/>
          <w:tblHeader/>
        </w:trPr>
        <w:tc>
          <w:tcPr>
            <w:tcW w:w="3145" w:type="dxa"/>
            <w:tcBorders>
              <w:top w:val="single" w:sz="4" w:space="0" w:color="auto"/>
              <w:left w:val="single" w:sz="4" w:space="0" w:color="auto"/>
              <w:bottom w:val="single" w:sz="4" w:space="0" w:color="auto"/>
              <w:right w:val="single" w:sz="4" w:space="0" w:color="auto"/>
            </w:tcBorders>
            <w:shd w:val="clear" w:color="auto" w:fill="auto"/>
            <w:hideMark/>
          </w:tcPr>
          <w:p w14:paraId="0EF6EBAB" w14:textId="4BC6389F" w:rsidR="007F0A3E" w:rsidRPr="007F0A3E" w:rsidRDefault="007F0A3E" w:rsidP="007F0A3E">
            <w:pPr>
              <w:bidi/>
              <w:jc w:val="left"/>
              <w:rPr>
                <w:b/>
                <w:bCs/>
                <w:sz w:val="20"/>
                <w:lang w:val="en-US" w:eastAsia="zh-CN" w:bidi="ar-LB"/>
              </w:rPr>
            </w:pPr>
            <w:r>
              <w:rPr>
                <w:b/>
                <w:bCs/>
                <w:sz w:val="20"/>
                <w:rtl/>
                <w:lang w:val="en-US" w:eastAsia="zh-CN" w:bidi="ar-LB"/>
              </w:rPr>
              <w:t>الوصف</w:t>
            </w:r>
            <w:r w:rsidRPr="007F0A3E">
              <w:rPr>
                <w:b/>
                <w:bCs/>
                <w:sz w:val="20"/>
                <w:lang w:val="en-US" w:eastAsia="zh-CN" w:bidi="ar-LB"/>
              </w:rPr>
              <w:t> </w:t>
            </w:r>
          </w:p>
        </w:tc>
        <w:tc>
          <w:tcPr>
            <w:tcW w:w="1287" w:type="dxa"/>
            <w:tcBorders>
              <w:top w:val="single" w:sz="4" w:space="0" w:color="auto"/>
              <w:left w:val="nil"/>
              <w:bottom w:val="single" w:sz="4" w:space="0" w:color="auto"/>
              <w:right w:val="single" w:sz="4" w:space="0" w:color="auto"/>
            </w:tcBorders>
            <w:shd w:val="clear" w:color="auto" w:fill="auto"/>
            <w:hideMark/>
          </w:tcPr>
          <w:p w14:paraId="31BBCB66" w14:textId="77777777" w:rsidR="007F0A3E" w:rsidRPr="007F0A3E" w:rsidRDefault="007F0A3E" w:rsidP="007F0A3E">
            <w:pPr>
              <w:bidi/>
              <w:jc w:val="center"/>
              <w:rPr>
                <w:b/>
                <w:bCs/>
                <w:sz w:val="20"/>
                <w:lang w:val="en-US" w:eastAsia="zh-CN" w:bidi="ar-LB"/>
              </w:rPr>
            </w:pPr>
            <w:r w:rsidRPr="007F0A3E">
              <w:rPr>
                <w:b/>
                <w:bCs/>
                <w:sz w:val="20"/>
                <w:lang w:val="en-US" w:eastAsia="zh-CN" w:bidi="ar-LB"/>
              </w:rPr>
              <w:t>2024</w:t>
            </w:r>
          </w:p>
        </w:tc>
        <w:tc>
          <w:tcPr>
            <w:tcW w:w="1287" w:type="dxa"/>
            <w:tcBorders>
              <w:top w:val="single" w:sz="4" w:space="0" w:color="auto"/>
              <w:left w:val="nil"/>
              <w:bottom w:val="single" w:sz="4" w:space="0" w:color="auto"/>
              <w:right w:val="single" w:sz="4" w:space="0" w:color="auto"/>
            </w:tcBorders>
            <w:shd w:val="clear" w:color="auto" w:fill="auto"/>
            <w:hideMark/>
          </w:tcPr>
          <w:p w14:paraId="0C76DE73" w14:textId="77777777" w:rsidR="007F0A3E" w:rsidRPr="007F0A3E" w:rsidRDefault="007F0A3E" w:rsidP="007F0A3E">
            <w:pPr>
              <w:bidi/>
              <w:jc w:val="center"/>
              <w:rPr>
                <w:b/>
                <w:bCs/>
                <w:sz w:val="20"/>
                <w:lang w:val="en-US" w:eastAsia="zh-CN" w:bidi="ar-LB"/>
              </w:rPr>
            </w:pPr>
            <w:r w:rsidRPr="007F0A3E">
              <w:rPr>
                <w:b/>
                <w:bCs/>
                <w:sz w:val="20"/>
                <w:lang w:val="en-US" w:eastAsia="zh-CN" w:bidi="ar-LB"/>
              </w:rPr>
              <w:t>2025</w:t>
            </w:r>
          </w:p>
        </w:tc>
        <w:tc>
          <w:tcPr>
            <w:tcW w:w="1287" w:type="dxa"/>
            <w:tcBorders>
              <w:top w:val="single" w:sz="4" w:space="0" w:color="auto"/>
              <w:left w:val="nil"/>
              <w:bottom w:val="single" w:sz="4" w:space="0" w:color="auto"/>
              <w:right w:val="single" w:sz="4" w:space="0" w:color="auto"/>
            </w:tcBorders>
            <w:shd w:val="clear" w:color="auto" w:fill="auto"/>
            <w:hideMark/>
          </w:tcPr>
          <w:p w14:paraId="4740A5D0" w14:textId="77777777" w:rsidR="007F0A3E" w:rsidRPr="007F0A3E" w:rsidRDefault="007F0A3E" w:rsidP="007F0A3E">
            <w:pPr>
              <w:bidi/>
              <w:jc w:val="center"/>
              <w:rPr>
                <w:b/>
                <w:bCs/>
                <w:sz w:val="20"/>
                <w:lang w:val="en-US" w:eastAsia="zh-CN" w:bidi="ar-LB"/>
              </w:rPr>
            </w:pPr>
            <w:r w:rsidRPr="007F0A3E">
              <w:rPr>
                <w:b/>
                <w:bCs/>
                <w:sz w:val="20"/>
                <w:lang w:val="en-US" w:eastAsia="zh-CN" w:bidi="ar-LB"/>
              </w:rPr>
              <w:t>2026</w:t>
            </w:r>
          </w:p>
        </w:tc>
        <w:tc>
          <w:tcPr>
            <w:tcW w:w="1287" w:type="dxa"/>
            <w:tcBorders>
              <w:top w:val="single" w:sz="4" w:space="0" w:color="auto"/>
              <w:left w:val="nil"/>
              <w:bottom w:val="single" w:sz="4" w:space="0" w:color="auto"/>
              <w:right w:val="single" w:sz="4" w:space="0" w:color="auto"/>
            </w:tcBorders>
            <w:shd w:val="clear" w:color="auto" w:fill="auto"/>
            <w:hideMark/>
          </w:tcPr>
          <w:p w14:paraId="1625F3B5" w14:textId="1E31E8E0" w:rsidR="007F0A3E" w:rsidRPr="007F0A3E" w:rsidRDefault="007F0A3E" w:rsidP="007F0A3E">
            <w:pPr>
              <w:bidi/>
              <w:jc w:val="center"/>
              <w:rPr>
                <w:b/>
                <w:bCs/>
                <w:sz w:val="20"/>
                <w:lang w:val="en-US" w:eastAsia="zh-CN" w:bidi="ar-LB"/>
              </w:rPr>
            </w:pPr>
            <w:r>
              <w:rPr>
                <w:b/>
                <w:bCs/>
                <w:sz w:val="20"/>
                <w:rtl/>
                <w:lang w:val="en-US" w:eastAsia="zh-CN" w:bidi="ar-LB"/>
              </w:rPr>
              <w:t>إجمالي الفترة (2024-2026)</w:t>
            </w:r>
          </w:p>
        </w:tc>
        <w:tc>
          <w:tcPr>
            <w:tcW w:w="1288" w:type="dxa"/>
            <w:tcBorders>
              <w:top w:val="single" w:sz="4" w:space="0" w:color="auto"/>
              <w:left w:val="nil"/>
              <w:bottom w:val="single" w:sz="4" w:space="0" w:color="auto"/>
              <w:right w:val="single" w:sz="4" w:space="0" w:color="auto"/>
            </w:tcBorders>
            <w:shd w:val="clear" w:color="auto" w:fill="auto"/>
            <w:hideMark/>
          </w:tcPr>
          <w:p w14:paraId="490323BF" w14:textId="2EAF067F" w:rsidR="007F0A3E" w:rsidRPr="007F0A3E" w:rsidRDefault="007F0A3E" w:rsidP="007F0A3E">
            <w:pPr>
              <w:bidi/>
              <w:jc w:val="center"/>
              <w:rPr>
                <w:b/>
                <w:bCs/>
                <w:sz w:val="20"/>
                <w:lang w:val="en-US" w:eastAsia="zh-CN" w:bidi="ar-LB"/>
              </w:rPr>
            </w:pPr>
            <w:r>
              <w:rPr>
                <w:b/>
                <w:bCs/>
                <w:sz w:val="20"/>
                <w:rtl/>
                <w:lang w:val="en-US" w:eastAsia="zh-CN" w:bidi="ar-LB"/>
              </w:rPr>
              <w:t>إجمالي ما بعد</w:t>
            </w:r>
            <w:r w:rsidRPr="007F0A3E">
              <w:rPr>
                <w:b/>
                <w:bCs/>
                <w:sz w:val="20"/>
                <w:lang w:val="en-US" w:eastAsia="zh-CN" w:bidi="ar-LB"/>
              </w:rPr>
              <w:t xml:space="preserve"> 2026</w:t>
            </w:r>
          </w:p>
        </w:tc>
      </w:tr>
      <w:tr w:rsidR="007F0A3E" w:rsidRPr="007F0A3E" w14:paraId="3537A081" w14:textId="77777777" w:rsidTr="007F0A3E">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1953C4F" w14:textId="186A75C5" w:rsidR="007F0A3E" w:rsidRPr="007F0A3E" w:rsidRDefault="007F0A3E" w:rsidP="007F0A3E">
            <w:pPr>
              <w:bidi/>
              <w:jc w:val="left"/>
              <w:rPr>
                <w:b/>
                <w:bCs/>
                <w:sz w:val="20"/>
                <w:lang w:val="en-US" w:eastAsia="zh-CN" w:bidi="ar-LB"/>
              </w:rPr>
            </w:pPr>
            <w:r w:rsidRPr="007F0A3E">
              <w:rPr>
                <w:b/>
                <w:bCs/>
                <w:sz w:val="20"/>
                <w:rtl/>
                <w:lang w:val="en-US" w:eastAsia="zh-CN" w:bidi="ar-LB"/>
              </w:rPr>
              <w:t>أنشطة المواد الهيدروكلوروفلوروكربونية</w:t>
            </w:r>
          </w:p>
        </w:tc>
      </w:tr>
      <w:tr w:rsidR="00414C02" w:rsidRPr="007F0A3E" w14:paraId="735035D0" w14:textId="77777777" w:rsidTr="007F0A3E">
        <w:trPr>
          <w:trHeight w:val="188"/>
        </w:trPr>
        <w:tc>
          <w:tcPr>
            <w:tcW w:w="3145" w:type="dxa"/>
            <w:tcBorders>
              <w:top w:val="nil"/>
              <w:left w:val="single" w:sz="4" w:space="0" w:color="auto"/>
              <w:bottom w:val="single" w:sz="4" w:space="0" w:color="auto"/>
              <w:right w:val="single" w:sz="4" w:space="0" w:color="auto"/>
            </w:tcBorders>
            <w:shd w:val="clear" w:color="auto" w:fill="auto"/>
            <w:noWrap/>
            <w:hideMark/>
          </w:tcPr>
          <w:p w14:paraId="32154DBB" w14:textId="7A3DEE55" w:rsidR="00414C02" w:rsidRPr="007F0A3E" w:rsidRDefault="00414C02" w:rsidP="00414C02">
            <w:pPr>
              <w:bidi/>
              <w:jc w:val="left"/>
              <w:rPr>
                <w:sz w:val="20"/>
                <w:lang w:val="en-US" w:eastAsia="zh-CN" w:bidi="ar-LB"/>
              </w:rPr>
            </w:pPr>
            <w:r w:rsidRPr="00B06D49">
              <w:rPr>
                <w:sz w:val="20"/>
                <w:rtl/>
                <w:lang w:val="en-US" w:eastAsia="zh-CN" w:bidi="ar-LB"/>
              </w:rPr>
              <w:t>خطط إدارة التخلص التدريجي من المواد الهيدروكلوروفلوروكربونية الموافق عليها</w:t>
            </w:r>
            <w:r>
              <w:rPr>
                <w:sz w:val="20"/>
                <w:rtl/>
                <w:lang w:val="en-US" w:eastAsia="zh-CN" w:bidi="ar-LB"/>
              </w:rPr>
              <w:t xml:space="preserve"> </w:t>
            </w:r>
          </w:p>
        </w:tc>
        <w:tc>
          <w:tcPr>
            <w:tcW w:w="1287" w:type="dxa"/>
            <w:tcBorders>
              <w:top w:val="nil"/>
              <w:left w:val="nil"/>
              <w:bottom w:val="single" w:sz="4" w:space="0" w:color="auto"/>
              <w:right w:val="single" w:sz="4" w:space="0" w:color="auto"/>
            </w:tcBorders>
            <w:shd w:val="clear" w:color="auto" w:fill="auto"/>
            <w:noWrap/>
            <w:hideMark/>
          </w:tcPr>
          <w:p w14:paraId="7653C2BE" w14:textId="5E228420" w:rsidR="00414C02" w:rsidRPr="007F0A3E" w:rsidRDefault="00414C02" w:rsidP="00414C02">
            <w:pPr>
              <w:bidi/>
              <w:jc w:val="right"/>
              <w:rPr>
                <w:sz w:val="20"/>
                <w:lang w:val="en-US" w:eastAsia="zh-CN" w:bidi="ar-LB"/>
              </w:rPr>
            </w:pPr>
            <w:r w:rsidRPr="00651C02">
              <w:rPr>
                <w:sz w:val="20"/>
                <w:lang w:val="en-US" w:eastAsia="zh-CN"/>
              </w:rPr>
              <w:t>12,691,432</w:t>
            </w:r>
          </w:p>
        </w:tc>
        <w:tc>
          <w:tcPr>
            <w:tcW w:w="1287" w:type="dxa"/>
            <w:tcBorders>
              <w:top w:val="nil"/>
              <w:left w:val="nil"/>
              <w:bottom w:val="single" w:sz="4" w:space="0" w:color="auto"/>
              <w:right w:val="single" w:sz="4" w:space="0" w:color="auto"/>
            </w:tcBorders>
            <w:shd w:val="clear" w:color="auto" w:fill="auto"/>
            <w:noWrap/>
            <w:hideMark/>
          </w:tcPr>
          <w:p w14:paraId="0662DBA1" w14:textId="73089411" w:rsidR="00414C02" w:rsidRPr="007F0A3E" w:rsidRDefault="00414C02" w:rsidP="00414C02">
            <w:pPr>
              <w:bidi/>
              <w:jc w:val="right"/>
              <w:rPr>
                <w:sz w:val="20"/>
                <w:lang w:val="en-US" w:eastAsia="zh-CN" w:bidi="ar-LB"/>
              </w:rPr>
            </w:pPr>
            <w:r w:rsidRPr="00651C02">
              <w:rPr>
                <w:sz w:val="20"/>
                <w:lang w:val="en-US" w:eastAsia="zh-CN"/>
              </w:rPr>
              <w:t>19,928,969</w:t>
            </w:r>
          </w:p>
        </w:tc>
        <w:tc>
          <w:tcPr>
            <w:tcW w:w="1287" w:type="dxa"/>
            <w:tcBorders>
              <w:top w:val="nil"/>
              <w:left w:val="nil"/>
              <w:bottom w:val="single" w:sz="4" w:space="0" w:color="auto"/>
              <w:right w:val="single" w:sz="4" w:space="0" w:color="auto"/>
            </w:tcBorders>
            <w:shd w:val="clear" w:color="auto" w:fill="auto"/>
            <w:noWrap/>
            <w:hideMark/>
          </w:tcPr>
          <w:p w14:paraId="1990527C" w14:textId="50FF7131" w:rsidR="00414C02" w:rsidRPr="007F0A3E" w:rsidRDefault="00414C02" w:rsidP="00414C02">
            <w:pPr>
              <w:bidi/>
              <w:jc w:val="right"/>
              <w:rPr>
                <w:sz w:val="20"/>
                <w:lang w:val="en-US" w:eastAsia="zh-CN" w:bidi="ar-LB"/>
              </w:rPr>
            </w:pPr>
            <w:r w:rsidRPr="00651C02">
              <w:rPr>
                <w:sz w:val="20"/>
                <w:lang w:val="en-US" w:eastAsia="zh-CN"/>
              </w:rPr>
              <w:t>14,595,331</w:t>
            </w:r>
          </w:p>
        </w:tc>
        <w:tc>
          <w:tcPr>
            <w:tcW w:w="1287" w:type="dxa"/>
            <w:tcBorders>
              <w:top w:val="nil"/>
              <w:left w:val="nil"/>
              <w:bottom w:val="single" w:sz="4" w:space="0" w:color="auto"/>
              <w:right w:val="single" w:sz="4" w:space="0" w:color="auto"/>
            </w:tcBorders>
            <w:shd w:val="clear" w:color="auto" w:fill="auto"/>
            <w:noWrap/>
            <w:hideMark/>
          </w:tcPr>
          <w:p w14:paraId="50B90BDA" w14:textId="709DF5A6" w:rsidR="00414C02" w:rsidRPr="007F0A3E" w:rsidRDefault="00414C02" w:rsidP="00414C02">
            <w:pPr>
              <w:bidi/>
              <w:jc w:val="right"/>
              <w:rPr>
                <w:sz w:val="20"/>
                <w:lang w:val="en-US" w:eastAsia="zh-CN" w:bidi="ar-LB"/>
              </w:rPr>
            </w:pPr>
            <w:r w:rsidRPr="00651C02">
              <w:rPr>
                <w:sz w:val="20"/>
                <w:lang w:val="en-US" w:eastAsia="zh-CN"/>
              </w:rPr>
              <w:t>47,215,732</w:t>
            </w:r>
          </w:p>
        </w:tc>
        <w:tc>
          <w:tcPr>
            <w:tcW w:w="1288" w:type="dxa"/>
            <w:tcBorders>
              <w:top w:val="nil"/>
              <w:left w:val="nil"/>
              <w:bottom w:val="single" w:sz="4" w:space="0" w:color="auto"/>
              <w:right w:val="single" w:sz="4" w:space="0" w:color="auto"/>
            </w:tcBorders>
            <w:shd w:val="clear" w:color="auto" w:fill="auto"/>
            <w:noWrap/>
            <w:hideMark/>
          </w:tcPr>
          <w:p w14:paraId="66089BDC" w14:textId="6C53C69C" w:rsidR="00414C02" w:rsidRPr="007F0A3E" w:rsidRDefault="00414C02" w:rsidP="00414C02">
            <w:pPr>
              <w:bidi/>
              <w:jc w:val="right"/>
              <w:rPr>
                <w:sz w:val="20"/>
                <w:lang w:val="en-US" w:eastAsia="zh-CN" w:bidi="ar-LB"/>
              </w:rPr>
            </w:pPr>
            <w:r w:rsidRPr="00651C02">
              <w:rPr>
                <w:sz w:val="20"/>
                <w:lang w:val="en-US" w:eastAsia="zh-CN"/>
              </w:rPr>
              <w:t>8,235,063</w:t>
            </w:r>
          </w:p>
        </w:tc>
      </w:tr>
      <w:tr w:rsidR="00414C02" w:rsidRPr="007F0A3E" w14:paraId="41036676"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672D662B" w14:textId="09DC093E" w:rsidR="00414C02" w:rsidRPr="007F0A3E" w:rsidRDefault="00414C02" w:rsidP="00414C02">
            <w:pPr>
              <w:bidi/>
              <w:jc w:val="left"/>
              <w:rPr>
                <w:sz w:val="20"/>
                <w:lang w:val="en-US" w:eastAsia="zh-CN" w:bidi="ar-LB"/>
              </w:rPr>
            </w:pPr>
            <w:r w:rsidRPr="00B06D49">
              <w:rPr>
                <w:sz w:val="20"/>
                <w:rtl/>
                <w:lang w:val="en-US" w:eastAsia="zh-CN" w:bidi="ar-LB"/>
              </w:rPr>
              <w:t>الإعداد لمشروع خطة إدارة التخلص التدريجي من المواد الهيدروكلوروفلوروكربونية</w:t>
            </w:r>
            <w:r>
              <w:rPr>
                <w:sz w:val="20"/>
                <w:rtl/>
                <w:lang w:val="en-US" w:eastAsia="zh-CN" w:bidi="ar-LB"/>
              </w:rPr>
              <w:t xml:space="preserve">- المرحلة الثانية </w:t>
            </w:r>
          </w:p>
        </w:tc>
        <w:tc>
          <w:tcPr>
            <w:tcW w:w="1287" w:type="dxa"/>
            <w:tcBorders>
              <w:top w:val="nil"/>
              <w:left w:val="nil"/>
              <w:bottom w:val="single" w:sz="4" w:space="0" w:color="auto"/>
              <w:right w:val="single" w:sz="4" w:space="0" w:color="auto"/>
            </w:tcBorders>
            <w:shd w:val="clear" w:color="auto" w:fill="auto"/>
            <w:noWrap/>
            <w:hideMark/>
          </w:tcPr>
          <w:p w14:paraId="53B57854" w14:textId="7B07A23E" w:rsidR="00414C02" w:rsidRPr="007F0A3E" w:rsidRDefault="00414C02" w:rsidP="00414C02">
            <w:pPr>
              <w:bidi/>
              <w:jc w:val="right"/>
              <w:rPr>
                <w:sz w:val="20"/>
                <w:lang w:val="en-US" w:eastAsia="zh-CN" w:bidi="ar-LB"/>
              </w:rPr>
            </w:pPr>
            <w:r w:rsidRPr="00651C02">
              <w:rPr>
                <w:sz w:val="20"/>
                <w:lang w:val="en-US" w:eastAsia="zh-CN"/>
              </w:rPr>
              <w:t>21,400</w:t>
            </w:r>
          </w:p>
        </w:tc>
        <w:tc>
          <w:tcPr>
            <w:tcW w:w="1287" w:type="dxa"/>
            <w:tcBorders>
              <w:top w:val="nil"/>
              <w:left w:val="nil"/>
              <w:bottom w:val="single" w:sz="4" w:space="0" w:color="auto"/>
              <w:right w:val="single" w:sz="4" w:space="0" w:color="auto"/>
            </w:tcBorders>
            <w:shd w:val="clear" w:color="auto" w:fill="auto"/>
            <w:noWrap/>
            <w:hideMark/>
          </w:tcPr>
          <w:p w14:paraId="73D62041" w14:textId="5CBB8F62" w:rsidR="00414C02" w:rsidRPr="007F0A3E" w:rsidRDefault="00414C02" w:rsidP="00414C02">
            <w:pPr>
              <w:bidi/>
              <w:jc w:val="right"/>
              <w:rPr>
                <w:sz w:val="20"/>
                <w:lang w:val="en-US" w:eastAsia="zh-CN" w:bidi="ar-LB"/>
              </w:rPr>
            </w:pPr>
            <w:r w:rsidRPr="00651C02">
              <w:rPr>
                <w:sz w:val="20"/>
                <w:lang w:val="en-US" w:eastAsia="zh-CN"/>
              </w:rPr>
              <w:t>16,050</w:t>
            </w:r>
          </w:p>
        </w:tc>
        <w:tc>
          <w:tcPr>
            <w:tcW w:w="1287" w:type="dxa"/>
            <w:tcBorders>
              <w:top w:val="nil"/>
              <w:left w:val="nil"/>
              <w:bottom w:val="single" w:sz="4" w:space="0" w:color="auto"/>
              <w:right w:val="single" w:sz="4" w:space="0" w:color="auto"/>
            </w:tcBorders>
            <w:shd w:val="clear" w:color="auto" w:fill="auto"/>
            <w:noWrap/>
            <w:hideMark/>
          </w:tcPr>
          <w:p w14:paraId="78A05379" w14:textId="08191560" w:rsidR="00414C02" w:rsidRPr="007F0A3E" w:rsidRDefault="00414C02" w:rsidP="00414C02">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39AF3E85" w14:textId="04790898" w:rsidR="00414C02" w:rsidRPr="007F0A3E" w:rsidRDefault="00414C02" w:rsidP="00414C02">
            <w:pPr>
              <w:bidi/>
              <w:jc w:val="right"/>
              <w:rPr>
                <w:sz w:val="20"/>
                <w:lang w:val="en-US" w:eastAsia="zh-CN" w:bidi="ar-LB"/>
              </w:rPr>
            </w:pPr>
            <w:r w:rsidRPr="00651C02">
              <w:rPr>
                <w:sz w:val="20"/>
                <w:lang w:val="en-US" w:eastAsia="zh-CN"/>
              </w:rPr>
              <w:t>37,450</w:t>
            </w:r>
          </w:p>
        </w:tc>
        <w:tc>
          <w:tcPr>
            <w:tcW w:w="1288" w:type="dxa"/>
            <w:tcBorders>
              <w:top w:val="nil"/>
              <w:left w:val="nil"/>
              <w:bottom w:val="single" w:sz="4" w:space="0" w:color="auto"/>
              <w:right w:val="single" w:sz="4" w:space="0" w:color="auto"/>
            </w:tcBorders>
            <w:shd w:val="clear" w:color="auto" w:fill="auto"/>
            <w:noWrap/>
            <w:hideMark/>
          </w:tcPr>
          <w:p w14:paraId="12FE4E02" w14:textId="13100194" w:rsidR="00414C02" w:rsidRPr="007F0A3E" w:rsidRDefault="00414C02" w:rsidP="00414C02">
            <w:pPr>
              <w:bidi/>
              <w:jc w:val="right"/>
              <w:rPr>
                <w:sz w:val="20"/>
                <w:lang w:val="en-US" w:eastAsia="zh-CN" w:bidi="ar-LB"/>
              </w:rPr>
            </w:pPr>
            <w:r w:rsidRPr="00651C02">
              <w:rPr>
                <w:sz w:val="20"/>
                <w:lang w:val="en-US" w:eastAsia="zh-CN"/>
              </w:rPr>
              <w:t>0</w:t>
            </w:r>
          </w:p>
        </w:tc>
      </w:tr>
      <w:tr w:rsidR="00414C02" w:rsidRPr="007F0A3E" w14:paraId="4519DFFC"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A7E9E80" w14:textId="1E42BBDF" w:rsidR="00414C02" w:rsidRPr="007F0A3E" w:rsidRDefault="00414C02" w:rsidP="00414C02">
            <w:pPr>
              <w:bidi/>
              <w:jc w:val="left"/>
              <w:rPr>
                <w:sz w:val="20"/>
                <w:lang w:val="en-US" w:eastAsia="zh-CN" w:bidi="ar-LB"/>
              </w:rPr>
            </w:pPr>
            <w:r w:rsidRPr="00B06D49">
              <w:rPr>
                <w:sz w:val="20"/>
                <w:rtl/>
                <w:lang w:val="en-US" w:eastAsia="zh-CN" w:bidi="ar-LB"/>
              </w:rPr>
              <w:t xml:space="preserve">المرحلة </w:t>
            </w:r>
            <w:r>
              <w:rPr>
                <w:sz w:val="20"/>
                <w:rtl/>
                <w:lang w:val="en-US" w:eastAsia="zh-CN" w:bidi="ar-LB"/>
              </w:rPr>
              <w:t>الثانية</w:t>
            </w:r>
            <w:r w:rsidRPr="00B06D49">
              <w:rPr>
                <w:sz w:val="20"/>
                <w:rtl/>
                <w:lang w:val="en-US" w:eastAsia="zh-CN" w:bidi="ar-LB"/>
              </w:rPr>
              <w:t xml:space="preserve"> من خطة إدارة التخلص التدريجي من المواد الهيدروكلوروفلوروكربونية</w:t>
            </w:r>
          </w:p>
        </w:tc>
        <w:tc>
          <w:tcPr>
            <w:tcW w:w="1287" w:type="dxa"/>
            <w:tcBorders>
              <w:top w:val="nil"/>
              <w:left w:val="nil"/>
              <w:bottom w:val="single" w:sz="4" w:space="0" w:color="auto"/>
              <w:right w:val="single" w:sz="4" w:space="0" w:color="auto"/>
            </w:tcBorders>
            <w:shd w:val="clear" w:color="auto" w:fill="auto"/>
            <w:noWrap/>
            <w:hideMark/>
          </w:tcPr>
          <w:p w14:paraId="269361FA" w14:textId="2BEE5CC4" w:rsidR="00414C02" w:rsidRPr="007F0A3E" w:rsidRDefault="00414C02" w:rsidP="00414C02">
            <w:pPr>
              <w:bidi/>
              <w:jc w:val="right"/>
              <w:rPr>
                <w:sz w:val="20"/>
                <w:lang w:val="en-US" w:eastAsia="zh-CN" w:bidi="ar-LB"/>
              </w:rPr>
            </w:pPr>
            <w:r w:rsidRPr="00651C02">
              <w:rPr>
                <w:sz w:val="20"/>
                <w:lang w:val="en-US" w:eastAsia="zh-CN"/>
              </w:rPr>
              <w:t>3,165,108</w:t>
            </w:r>
          </w:p>
        </w:tc>
        <w:tc>
          <w:tcPr>
            <w:tcW w:w="1287" w:type="dxa"/>
            <w:tcBorders>
              <w:top w:val="nil"/>
              <w:left w:val="nil"/>
              <w:bottom w:val="single" w:sz="4" w:space="0" w:color="auto"/>
              <w:right w:val="single" w:sz="4" w:space="0" w:color="auto"/>
            </w:tcBorders>
            <w:shd w:val="clear" w:color="auto" w:fill="auto"/>
            <w:noWrap/>
            <w:hideMark/>
          </w:tcPr>
          <w:p w14:paraId="7F22869D" w14:textId="56EB0B54" w:rsidR="00414C02" w:rsidRPr="007F0A3E" w:rsidRDefault="00414C02" w:rsidP="00414C02">
            <w:pPr>
              <w:bidi/>
              <w:jc w:val="right"/>
              <w:rPr>
                <w:sz w:val="20"/>
                <w:lang w:val="en-US" w:eastAsia="zh-CN" w:bidi="ar-LB"/>
              </w:rPr>
            </w:pPr>
            <w:r w:rsidRPr="00651C02">
              <w:rPr>
                <w:sz w:val="20"/>
                <w:lang w:val="en-US" w:eastAsia="zh-CN"/>
              </w:rPr>
              <w:t>5,751,172</w:t>
            </w:r>
          </w:p>
        </w:tc>
        <w:tc>
          <w:tcPr>
            <w:tcW w:w="1287" w:type="dxa"/>
            <w:tcBorders>
              <w:top w:val="nil"/>
              <w:left w:val="nil"/>
              <w:bottom w:val="single" w:sz="4" w:space="0" w:color="auto"/>
              <w:right w:val="single" w:sz="4" w:space="0" w:color="auto"/>
            </w:tcBorders>
            <w:shd w:val="clear" w:color="auto" w:fill="auto"/>
            <w:noWrap/>
            <w:hideMark/>
          </w:tcPr>
          <w:p w14:paraId="6A932A39" w14:textId="3360D637" w:rsidR="00414C02" w:rsidRPr="007F0A3E" w:rsidRDefault="00414C02" w:rsidP="00414C02">
            <w:pPr>
              <w:bidi/>
              <w:jc w:val="right"/>
              <w:rPr>
                <w:sz w:val="20"/>
                <w:lang w:val="en-US" w:eastAsia="zh-CN" w:bidi="ar-LB"/>
              </w:rPr>
            </w:pPr>
            <w:r w:rsidRPr="00651C02">
              <w:rPr>
                <w:sz w:val="20"/>
                <w:lang w:val="en-US" w:eastAsia="zh-CN"/>
              </w:rPr>
              <w:t>6,375,852</w:t>
            </w:r>
          </w:p>
        </w:tc>
        <w:tc>
          <w:tcPr>
            <w:tcW w:w="1287" w:type="dxa"/>
            <w:tcBorders>
              <w:top w:val="nil"/>
              <w:left w:val="nil"/>
              <w:bottom w:val="single" w:sz="4" w:space="0" w:color="auto"/>
              <w:right w:val="single" w:sz="4" w:space="0" w:color="auto"/>
            </w:tcBorders>
            <w:shd w:val="clear" w:color="auto" w:fill="auto"/>
            <w:noWrap/>
            <w:hideMark/>
          </w:tcPr>
          <w:p w14:paraId="2AC7A9D8" w14:textId="126269AC" w:rsidR="00414C02" w:rsidRPr="007F0A3E" w:rsidRDefault="00414C02" w:rsidP="00414C02">
            <w:pPr>
              <w:bidi/>
              <w:jc w:val="right"/>
              <w:rPr>
                <w:sz w:val="20"/>
                <w:lang w:val="en-US" w:eastAsia="zh-CN" w:bidi="ar-LB"/>
              </w:rPr>
            </w:pPr>
            <w:r w:rsidRPr="00651C02">
              <w:rPr>
                <w:sz w:val="20"/>
                <w:lang w:val="en-US" w:eastAsia="zh-CN"/>
              </w:rPr>
              <w:t>15,292,132</w:t>
            </w:r>
          </w:p>
        </w:tc>
        <w:tc>
          <w:tcPr>
            <w:tcW w:w="1288" w:type="dxa"/>
            <w:tcBorders>
              <w:top w:val="nil"/>
              <w:left w:val="nil"/>
              <w:bottom w:val="single" w:sz="4" w:space="0" w:color="auto"/>
              <w:right w:val="single" w:sz="4" w:space="0" w:color="auto"/>
            </w:tcBorders>
            <w:shd w:val="clear" w:color="auto" w:fill="auto"/>
            <w:noWrap/>
            <w:hideMark/>
          </w:tcPr>
          <w:p w14:paraId="48CB94D7" w14:textId="1B6C9ABB" w:rsidR="00414C02" w:rsidRPr="007F0A3E" w:rsidRDefault="00414C02" w:rsidP="00414C02">
            <w:pPr>
              <w:bidi/>
              <w:jc w:val="right"/>
              <w:rPr>
                <w:sz w:val="20"/>
                <w:lang w:val="en-US" w:eastAsia="zh-CN" w:bidi="ar-LB"/>
              </w:rPr>
            </w:pPr>
            <w:r w:rsidRPr="00651C02">
              <w:rPr>
                <w:sz w:val="20"/>
                <w:lang w:val="en-US" w:eastAsia="zh-CN"/>
              </w:rPr>
              <w:t>48,177,996</w:t>
            </w:r>
          </w:p>
        </w:tc>
      </w:tr>
      <w:tr w:rsidR="00414C02" w:rsidRPr="007F0A3E" w14:paraId="0348EBF5" w14:textId="77777777" w:rsidTr="007F0A3E">
        <w:trPr>
          <w:trHeight w:val="233"/>
        </w:trPr>
        <w:tc>
          <w:tcPr>
            <w:tcW w:w="3145" w:type="dxa"/>
            <w:tcBorders>
              <w:top w:val="nil"/>
              <w:left w:val="single" w:sz="4" w:space="0" w:color="auto"/>
              <w:bottom w:val="single" w:sz="4" w:space="0" w:color="auto"/>
              <w:right w:val="single" w:sz="4" w:space="0" w:color="auto"/>
            </w:tcBorders>
            <w:shd w:val="clear" w:color="auto" w:fill="auto"/>
            <w:noWrap/>
            <w:hideMark/>
          </w:tcPr>
          <w:p w14:paraId="0CB2A542" w14:textId="60D08EAC" w:rsidR="00414C02" w:rsidRPr="007F0A3E" w:rsidRDefault="00414C02" w:rsidP="00414C02">
            <w:pPr>
              <w:bidi/>
              <w:ind w:right="-112"/>
              <w:jc w:val="left"/>
              <w:rPr>
                <w:sz w:val="20"/>
                <w:lang w:val="en-US" w:eastAsia="zh-CN" w:bidi="ar-LB"/>
              </w:rPr>
            </w:pPr>
            <w:r w:rsidRPr="00B06D49">
              <w:rPr>
                <w:sz w:val="20"/>
                <w:rtl/>
                <w:lang w:val="en-US" w:eastAsia="zh-CN" w:bidi="ar-LB"/>
              </w:rPr>
              <w:t>الإعداد لمشروع خطة إدارة التخلص التدريجي من المواد الهيدروكلوروفلوروكربونية</w:t>
            </w:r>
            <w:r>
              <w:rPr>
                <w:sz w:val="20"/>
                <w:rtl/>
                <w:lang w:val="en-US" w:eastAsia="zh-CN" w:bidi="ar-LB"/>
              </w:rPr>
              <w:t xml:space="preserve">- المرحلة الثالثة </w:t>
            </w:r>
          </w:p>
        </w:tc>
        <w:tc>
          <w:tcPr>
            <w:tcW w:w="1287" w:type="dxa"/>
            <w:tcBorders>
              <w:top w:val="nil"/>
              <w:left w:val="nil"/>
              <w:bottom w:val="single" w:sz="4" w:space="0" w:color="auto"/>
              <w:right w:val="single" w:sz="4" w:space="0" w:color="auto"/>
            </w:tcBorders>
            <w:shd w:val="clear" w:color="auto" w:fill="auto"/>
            <w:noWrap/>
            <w:hideMark/>
          </w:tcPr>
          <w:p w14:paraId="3C7A9F3B" w14:textId="3504F2B0" w:rsidR="00414C02" w:rsidRPr="007F0A3E" w:rsidRDefault="00414C02" w:rsidP="00414C02">
            <w:pPr>
              <w:bidi/>
              <w:jc w:val="right"/>
              <w:rPr>
                <w:sz w:val="20"/>
                <w:lang w:val="en-US" w:eastAsia="zh-CN" w:bidi="ar-LB"/>
              </w:rPr>
            </w:pPr>
            <w:r w:rsidRPr="00651C02">
              <w:rPr>
                <w:sz w:val="20"/>
                <w:lang w:val="en-US" w:eastAsia="zh-CN"/>
              </w:rPr>
              <w:t>347,750</w:t>
            </w:r>
          </w:p>
        </w:tc>
        <w:tc>
          <w:tcPr>
            <w:tcW w:w="1287" w:type="dxa"/>
            <w:tcBorders>
              <w:top w:val="nil"/>
              <w:left w:val="nil"/>
              <w:bottom w:val="single" w:sz="4" w:space="0" w:color="auto"/>
              <w:right w:val="single" w:sz="4" w:space="0" w:color="auto"/>
            </w:tcBorders>
            <w:shd w:val="clear" w:color="auto" w:fill="auto"/>
            <w:noWrap/>
            <w:hideMark/>
          </w:tcPr>
          <w:p w14:paraId="473B747F" w14:textId="1D86BC55" w:rsidR="00414C02" w:rsidRPr="007F0A3E" w:rsidRDefault="00414C02" w:rsidP="00414C02">
            <w:pPr>
              <w:bidi/>
              <w:jc w:val="right"/>
              <w:rPr>
                <w:sz w:val="20"/>
                <w:lang w:val="en-US" w:eastAsia="zh-CN" w:bidi="ar-LB"/>
              </w:rPr>
            </w:pPr>
            <w:r w:rsidRPr="00651C02">
              <w:rPr>
                <w:sz w:val="20"/>
                <w:lang w:val="en-US" w:eastAsia="zh-CN"/>
              </w:rPr>
              <w:t>42,800</w:t>
            </w:r>
          </w:p>
        </w:tc>
        <w:tc>
          <w:tcPr>
            <w:tcW w:w="1287" w:type="dxa"/>
            <w:tcBorders>
              <w:top w:val="nil"/>
              <w:left w:val="nil"/>
              <w:bottom w:val="single" w:sz="4" w:space="0" w:color="auto"/>
              <w:right w:val="single" w:sz="4" w:space="0" w:color="auto"/>
            </w:tcBorders>
            <w:shd w:val="clear" w:color="auto" w:fill="auto"/>
            <w:noWrap/>
            <w:hideMark/>
          </w:tcPr>
          <w:p w14:paraId="4EF112B7" w14:textId="2998922D" w:rsidR="00414C02" w:rsidRPr="007F0A3E" w:rsidRDefault="00414C02" w:rsidP="00414C02">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167C383" w14:textId="1068CA60" w:rsidR="00414C02" w:rsidRPr="007F0A3E" w:rsidRDefault="00414C02" w:rsidP="00414C02">
            <w:pPr>
              <w:bidi/>
              <w:jc w:val="right"/>
              <w:rPr>
                <w:sz w:val="20"/>
                <w:lang w:val="en-US" w:eastAsia="zh-CN" w:bidi="ar-LB"/>
              </w:rPr>
            </w:pPr>
            <w:r w:rsidRPr="00651C02">
              <w:rPr>
                <w:sz w:val="20"/>
                <w:lang w:val="en-US" w:eastAsia="zh-CN"/>
              </w:rPr>
              <w:t>390,550</w:t>
            </w:r>
          </w:p>
        </w:tc>
        <w:tc>
          <w:tcPr>
            <w:tcW w:w="1288" w:type="dxa"/>
            <w:tcBorders>
              <w:top w:val="nil"/>
              <w:left w:val="nil"/>
              <w:bottom w:val="single" w:sz="4" w:space="0" w:color="auto"/>
              <w:right w:val="single" w:sz="4" w:space="0" w:color="auto"/>
            </w:tcBorders>
            <w:shd w:val="clear" w:color="auto" w:fill="auto"/>
            <w:noWrap/>
            <w:hideMark/>
          </w:tcPr>
          <w:p w14:paraId="54C42193" w14:textId="71FC3F91" w:rsidR="00414C02" w:rsidRPr="007F0A3E" w:rsidRDefault="00414C02" w:rsidP="00414C02">
            <w:pPr>
              <w:bidi/>
              <w:jc w:val="right"/>
              <w:rPr>
                <w:sz w:val="20"/>
                <w:lang w:val="en-US" w:eastAsia="zh-CN" w:bidi="ar-LB"/>
              </w:rPr>
            </w:pPr>
            <w:r w:rsidRPr="00651C02">
              <w:rPr>
                <w:sz w:val="20"/>
                <w:lang w:val="en-US" w:eastAsia="zh-CN"/>
              </w:rPr>
              <w:t>0</w:t>
            </w:r>
          </w:p>
        </w:tc>
      </w:tr>
      <w:tr w:rsidR="00414C02" w:rsidRPr="007F0A3E" w14:paraId="43966DB4"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F90CA88" w14:textId="2598E735" w:rsidR="00414C02" w:rsidRPr="007F0A3E" w:rsidRDefault="00414C02" w:rsidP="00414C02">
            <w:pPr>
              <w:bidi/>
              <w:jc w:val="left"/>
              <w:rPr>
                <w:sz w:val="20"/>
                <w:lang w:val="en-US" w:eastAsia="zh-CN" w:bidi="ar-LB"/>
              </w:rPr>
            </w:pPr>
            <w:r w:rsidRPr="00B06D49">
              <w:rPr>
                <w:sz w:val="20"/>
                <w:rtl/>
                <w:lang w:val="en-US" w:eastAsia="zh-CN" w:bidi="ar-LB"/>
              </w:rPr>
              <w:t>خطة إدارة التخلص التدريجي من المواد الهيدروكلوروفلوروكربونية- المرحلة الثالثة</w:t>
            </w:r>
          </w:p>
        </w:tc>
        <w:tc>
          <w:tcPr>
            <w:tcW w:w="1287" w:type="dxa"/>
            <w:tcBorders>
              <w:top w:val="nil"/>
              <w:left w:val="nil"/>
              <w:bottom w:val="single" w:sz="4" w:space="0" w:color="auto"/>
              <w:right w:val="single" w:sz="4" w:space="0" w:color="auto"/>
            </w:tcBorders>
            <w:shd w:val="clear" w:color="auto" w:fill="auto"/>
            <w:noWrap/>
            <w:hideMark/>
          </w:tcPr>
          <w:p w14:paraId="10B6838D" w14:textId="5799E243" w:rsidR="00414C02" w:rsidRPr="007F0A3E" w:rsidRDefault="00414C02" w:rsidP="00414C02">
            <w:pPr>
              <w:bidi/>
              <w:jc w:val="right"/>
              <w:rPr>
                <w:sz w:val="20"/>
                <w:lang w:val="en-US" w:eastAsia="zh-CN" w:bidi="ar-LB"/>
              </w:rPr>
            </w:pPr>
            <w:r w:rsidRPr="00651C02">
              <w:rPr>
                <w:sz w:val="20"/>
                <w:lang w:val="en-US" w:eastAsia="zh-CN"/>
              </w:rPr>
              <w:t>3,736,863</w:t>
            </w:r>
          </w:p>
        </w:tc>
        <w:tc>
          <w:tcPr>
            <w:tcW w:w="1287" w:type="dxa"/>
            <w:tcBorders>
              <w:top w:val="nil"/>
              <w:left w:val="nil"/>
              <w:bottom w:val="single" w:sz="4" w:space="0" w:color="auto"/>
              <w:right w:val="single" w:sz="4" w:space="0" w:color="auto"/>
            </w:tcBorders>
            <w:shd w:val="clear" w:color="auto" w:fill="auto"/>
            <w:noWrap/>
            <w:hideMark/>
          </w:tcPr>
          <w:p w14:paraId="44E16EEC" w14:textId="5B812A04" w:rsidR="00414C02" w:rsidRPr="007F0A3E" w:rsidRDefault="00414C02" w:rsidP="00414C02">
            <w:pPr>
              <w:bidi/>
              <w:jc w:val="right"/>
              <w:rPr>
                <w:sz w:val="20"/>
                <w:lang w:val="en-US" w:eastAsia="zh-CN" w:bidi="ar-LB"/>
              </w:rPr>
            </w:pPr>
            <w:r w:rsidRPr="00651C02">
              <w:rPr>
                <w:sz w:val="20"/>
                <w:lang w:val="en-US" w:eastAsia="zh-CN"/>
              </w:rPr>
              <w:t>5,851,810</w:t>
            </w:r>
          </w:p>
        </w:tc>
        <w:tc>
          <w:tcPr>
            <w:tcW w:w="1287" w:type="dxa"/>
            <w:tcBorders>
              <w:top w:val="nil"/>
              <w:left w:val="nil"/>
              <w:bottom w:val="single" w:sz="4" w:space="0" w:color="auto"/>
              <w:right w:val="single" w:sz="4" w:space="0" w:color="auto"/>
            </w:tcBorders>
            <w:shd w:val="clear" w:color="auto" w:fill="auto"/>
            <w:noWrap/>
            <w:hideMark/>
          </w:tcPr>
          <w:p w14:paraId="17691E24" w14:textId="7CB19F4A" w:rsidR="00414C02" w:rsidRPr="007F0A3E" w:rsidRDefault="00414C02" w:rsidP="00414C02">
            <w:pPr>
              <w:bidi/>
              <w:jc w:val="right"/>
              <w:rPr>
                <w:sz w:val="20"/>
                <w:lang w:val="en-US" w:eastAsia="zh-CN" w:bidi="ar-LB"/>
              </w:rPr>
            </w:pPr>
            <w:r w:rsidRPr="00651C02">
              <w:rPr>
                <w:sz w:val="20"/>
                <w:lang w:val="en-US" w:eastAsia="zh-CN"/>
              </w:rPr>
              <w:t>2,944,883</w:t>
            </w:r>
          </w:p>
        </w:tc>
        <w:tc>
          <w:tcPr>
            <w:tcW w:w="1287" w:type="dxa"/>
            <w:tcBorders>
              <w:top w:val="nil"/>
              <w:left w:val="nil"/>
              <w:bottom w:val="single" w:sz="4" w:space="0" w:color="auto"/>
              <w:right w:val="single" w:sz="4" w:space="0" w:color="auto"/>
            </w:tcBorders>
            <w:shd w:val="clear" w:color="auto" w:fill="auto"/>
            <w:noWrap/>
            <w:hideMark/>
          </w:tcPr>
          <w:p w14:paraId="36B60CB7" w14:textId="2EC32A62" w:rsidR="00414C02" w:rsidRPr="007F0A3E" w:rsidRDefault="00414C02" w:rsidP="00414C02">
            <w:pPr>
              <w:bidi/>
              <w:jc w:val="right"/>
              <w:rPr>
                <w:sz w:val="20"/>
                <w:lang w:val="en-US" w:eastAsia="zh-CN" w:bidi="ar-LB"/>
              </w:rPr>
            </w:pPr>
            <w:r w:rsidRPr="00651C02">
              <w:rPr>
                <w:sz w:val="20"/>
                <w:lang w:val="en-US" w:eastAsia="zh-CN"/>
              </w:rPr>
              <w:t>12,533,557</w:t>
            </w:r>
          </w:p>
        </w:tc>
        <w:tc>
          <w:tcPr>
            <w:tcW w:w="1288" w:type="dxa"/>
            <w:tcBorders>
              <w:top w:val="nil"/>
              <w:left w:val="nil"/>
              <w:bottom w:val="single" w:sz="4" w:space="0" w:color="auto"/>
              <w:right w:val="single" w:sz="4" w:space="0" w:color="auto"/>
            </w:tcBorders>
            <w:shd w:val="clear" w:color="auto" w:fill="auto"/>
            <w:noWrap/>
            <w:hideMark/>
          </w:tcPr>
          <w:p w14:paraId="0112A6D2" w14:textId="29AA8E27" w:rsidR="00414C02" w:rsidRPr="007F0A3E" w:rsidRDefault="00414C02" w:rsidP="00414C02">
            <w:pPr>
              <w:bidi/>
              <w:jc w:val="right"/>
              <w:rPr>
                <w:sz w:val="20"/>
                <w:lang w:val="en-US" w:eastAsia="zh-CN" w:bidi="ar-LB"/>
              </w:rPr>
            </w:pPr>
            <w:r w:rsidRPr="00651C02">
              <w:rPr>
                <w:sz w:val="20"/>
                <w:lang w:val="en-US" w:eastAsia="zh-CN"/>
              </w:rPr>
              <w:t>32,080,728</w:t>
            </w:r>
          </w:p>
        </w:tc>
      </w:tr>
      <w:tr w:rsidR="00414C02" w:rsidRPr="007F0A3E" w14:paraId="31BEB9EC"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7CFB5AB2" w14:textId="473ED510" w:rsidR="00414C02" w:rsidRPr="007F0A3E" w:rsidRDefault="00414C02" w:rsidP="00414C02">
            <w:pPr>
              <w:bidi/>
              <w:jc w:val="left"/>
              <w:rPr>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287" w:type="dxa"/>
            <w:tcBorders>
              <w:top w:val="nil"/>
              <w:left w:val="nil"/>
              <w:bottom w:val="single" w:sz="4" w:space="0" w:color="auto"/>
              <w:right w:val="single" w:sz="4" w:space="0" w:color="auto"/>
            </w:tcBorders>
            <w:shd w:val="clear" w:color="auto" w:fill="auto"/>
            <w:noWrap/>
            <w:hideMark/>
          </w:tcPr>
          <w:p w14:paraId="51D34ED5" w14:textId="48710404" w:rsidR="00414C02" w:rsidRPr="007F0A3E" w:rsidRDefault="00414C02" w:rsidP="00414C02">
            <w:pPr>
              <w:bidi/>
              <w:jc w:val="right"/>
              <w:rPr>
                <w:sz w:val="20"/>
                <w:lang w:val="en-US" w:eastAsia="zh-CN" w:bidi="ar-LB"/>
              </w:rPr>
            </w:pPr>
            <w:r w:rsidRPr="00651C02">
              <w:rPr>
                <w:sz w:val="20"/>
                <w:lang w:val="en-US" w:eastAsia="zh-CN"/>
              </w:rPr>
              <w:t>858,140</w:t>
            </w:r>
          </w:p>
        </w:tc>
        <w:tc>
          <w:tcPr>
            <w:tcW w:w="1287" w:type="dxa"/>
            <w:tcBorders>
              <w:top w:val="nil"/>
              <w:left w:val="nil"/>
              <w:bottom w:val="single" w:sz="4" w:space="0" w:color="auto"/>
              <w:right w:val="single" w:sz="4" w:space="0" w:color="auto"/>
            </w:tcBorders>
            <w:shd w:val="clear" w:color="auto" w:fill="auto"/>
            <w:noWrap/>
            <w:hideMark/>
          </w:tcPr>
          <w:p w14:paraId="32841812" w14:textId="385E7535" w:rsidR="00414C02" w:rsidRPr="007F0A3E" w:rsidRDefault="00414C02" w:rsidP="00414C02">
            <w:pPr>
              <w:bidi/>
              <w:jc w:val="right"/>
              <w:rPr>
                <w:sz w:val="20"/>
                <w:lang w:val="en-US" w:eastAsia="zh-CN" w:bidi="ar-LB"/>
              </w:rPr>
            </w:pPr>
            <w:r w:rsidRPr="00651C02">
              <w:rPr>
                <w:sz w:val="20"/>
                <w:lang w:val="en-US" w:eastAsia="zh-CN"/>
              </w:rPr>
              <w:t>385,200</w:t>
            </w:r>
          </w:p>
        </w:tc>
        <w:tc>
          <w:tcPr>
            <w:tcW w:w="1287" w:type="dxa"/>
            <w:tcBorders>
              <w:top w:val="nil"/>
              <w:left w:val="nil"/>
              <w:bottom w:val="single" w:sz="4" w:space="0" w:color="auto"/>
              <w:right w:val="single" w:sz="4" w:space="0" w:color="auto"/>
            </w:tcBorders>
            <w:shd w:val="clear" w:color="auto" w:fill="auto"/>
            <w:noWrap/>
            <w:hideMark/>
          </w:tcPr>
          <w:p w14:paraId="109C4A73" w14:textId="4F4E3D48" w:rsidR="00414C02" w:rsidRPr="007F0A3E" w:rsidRDefault="00414C02" w:rsidP="00414C02">
            <w:pPr>
              <w:bidi/>
              <w:jc w:val="right"/>
              <w:rPr>
                <w:sz w:val="20"/>
                <w:lang w:val="en-US" w:eastAsia="zh-CN" w:bidi="ar-LB"/>
              </w:rPr>
            </w:pPr>
            <w:r w:rsidRPr="00651C02">
              <w:rPr>
                <w:sz w:val="20"/>
                <w:lang w:val="en-US" w:eastAsia="zh-CN"/>
              </w:rPr>
              <w:t>32,100</w:t>
            </w:r>
          </w:p>
        </w:tc>
        <w:tc>
          <w:tcPr>
            <w:tcW w:w="1287" w:type="dxa"/>
            <w:tcBorders>
              <w:top w:val="nil"/>
              <w:left w:val="nil"/>
              <w:bottom w:val="single" w:sz="4" w:space="0" w:color="auto"/>
              <w:right w:val="single" w:sz="4" w:space="0" w:color="auto"/>
            </w:tcBorders>
            <w:shd w:val="clear" w:color="auto" w:fill="auto"/>
            <w:noWrap/>
            <w:hideMark/>
          </w:tcPr>
          <w:p w14:paraId="56E0E46F" w14:textId="7F75042D" w:rsidR="00414C02" w:rsidRPr="007F0A3E" w:rsidRDefault="00414C02" w:rsidP="00414C02">
            <w:pPr>
              <w:bidi/>
              <w:jc w:val="right"/>
              <w:rPr>
                <w:sz w:val="20"/>
                <w:lang w:val="en-US" w:eastAsia="zh-CN" w:bidi="ar-LB"/>
              </w:rPr>
            </w:pPr>
            <w:r w:rsidRPr="00651C02">
              <w:rPr>
                <w:sz w:val="20"/>
                <w:lang w:val="en-US" w:eastAsia="zh-CN"/>
              </w:rPr>
              <w:t>1,275,440</w:t>
            </w:r>
          </w:p>
        </w:tc>
        <w:tc>
          <w:tcPr>
            <w:tcW w:w="1288" w:type="dxa"/>
            <w:tcBorders>
              <w:top w:val="nil"/>
              <w:left w:val="nil"/>
              <w:bottom w:val="single" w:sz="4" w:space="0" w:color="auto"/>
              <w:right w:val="single" w:sz="4" w:space="0" w:color="auto"/>
            </w:tcBorders>
            <w:shd w:val="clear" w:color="auto" w:fill="auto"/>
            <w:noWrap/>
            <w:hideMark/>
          </w:tcPr>
          <w:p w14:paraId="0CA85B2E" w14:textId="51A6C4EF" w:rsidR="00414C02" w:rsidRPr="007F0A3E" w:rsidRDefault="00414C02" w:rsidP="00414C02">
            <w:pPr>
              <w:bidi/>
              <w:jc w:val="right"/>
              <w:rPr>
                <w:sz w:val="20"/>
                <w:lang w:val="en-US" w:eastAsia="zh-CN" w:bidi="ar-LB"/>
              </w:rPr>
            </w:pPr>
            <w:r w:rsidRPr="00651C02">
              <w:rPr>
                <w:sz w:val="20"/>
                <w:lang w:val="en-US" w:eastAsia="zh-CN"/>
              </w:rPr>
              <w:t>0</w:t>
            </w:r>
          </w:p>
        </w:tc>
      </w:tr>
      <w:tr w:rsidR="001C540F" w:rsidRPr="007F0A3E" w14:paraId="601B6A7D"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7CEF4DC6" w14:textId="7496D632" w:rsidR="001C540F" w:rsidRPr="007F0A3E" w:rsidRDefault="001C540F" w:rsidP="001C540F">
            <w:pPr>
              <w:bidi/>
              <w:jc w:val="left"/>
              <w:rPr>
                <w:b/>
                <w:bCs/>
                <w:sz w:val="20"/>
                <w:lang w:val="en-US" w:eastAsia="zh-CN" w:bidi="ar-LB"/>
              </w:rPr>
            </w:pPr>
            <w:r w:rsidRPr="00B06D49">
              <w:rPr>
                <w:b/>
                <w:bCs/>
                <w:sz w:val="20"/>
                <w:rtl/>
                <w:lang w:val="en-US" w:eastAsia="zh-CN" w:bidi="ar-LB"/>
              </w:rPr>
              <w:t>المجموع الفرعي لأنشطة المواد الهيدروكلوروفلوروكربونية</w:t>
            </w:r>
          </w:p>
        </w:tc>
        <w:tc>
          <w:tcPr>
            <w:tcW w:w="1287" w:type="dxa"/>
            <w:tcBorders>
              <w:top w:val="nil"/>
              <w:left w:val="nil"/>
              <w:bottom w:val="single" w:sz="4" w:space="0" w:color="auto"/>
              <w:right w:val="single" w:sz="4" w:space="0" w:color="auto"/>
            </w:tcBorders>
            <w:shd w:val="clear" w:color="auto" w:fill="auto"/>
            <w:noWrap/>
            <w:hideMark/>
          </w:tcPr>
          <w:p w14:paraId="0387AA3B" w14:textId="77777777" w:rsidR="001C540F" w:rsidRPr="007F0A3E" w:rsidRDefault="001C540F" w:rsidP="001C540F">
            <w:pPr>
              <w:bidi/>
              <w:jc w:val="right"/>
              <w:rPr>
                <w:b/>
                <w:bCs/>
                <w:sz w:val="20"/>
                <w:lang w:val="en-US" w:eastAsia="zh-CN" w:bidi="ar-LB"/>
              </w:rPr>
            </w:pPr>
            <w:r w:rsidRPr="007F0A3E">
              <w:rPr>
                <w:b/>
                <w:bCs/>
                <w:sz w:val="20"/>
                <w:lang w:val="en-US" w:eastAsia="zh-CN" w:bidi="ar-LB"/>
              </w:rPr>
              <w:t>20,820,694</w:t>
            </w:r>
          </w:p>
        </w:tc>
        <w:tc>
          <w:tcPr>
            <w:tcW w:w="1287" w:type="dxa"/>
            <w:tcBorders>
              <w:top w:val="nil"/>
              <w:left w:val="nil"/>
              <w:bottom w:val="single" w:sz="4" w:space="0" w:color="auto"/>
              <w:right w:val="single" w:sz="4" w:space="0" w:color="auto"/>
            </w:tcBorders>
            <w:shd w:val="clear" w:color="auto" w:fill="auto"/>
            <w:noWrap/>
            <w:hideMark/>
          </w:tcPr>
          <w:p w14:paraId="069A524F" w14:textId="77777777" w:rsidR="001C540F" w:rsidRPr="007F0A3E" w:rsidRDefault="001C540F" w:rsidP="001C540F">
            <w:pPr>
              <w:bidi/>
              <w:jc w:val="right"/>
              <w:rPr>
                <w:b/>
                <w:bCs/>
                <w:sz w:val="20"/>
                <w:lang w:val="en-US" w:eastAsia="zh-CN" w:bidi="ar-LB"/>
              </w:rPr>
            </w:pPr>
            <w:r w:rsidRPr="007F0A3E">
              <w:rPr>
                <w:b/>
                <w:bCs/>
                <w:sz w:val="20"/>
                <w:lang w:val="en-US" w:eastAsia="zh-CN" w:bidi="ar-LB"/>
              </w:rPr>
              <w:t>31,976,001</w:t>
            </w:r>
          </w:p>
        </w:tc>
        <w:tc>
          <w:tcPr>
            <w:tcW w:w="1287" w:type="dxa"/>
            <w:tcBorders>
              <w:top w:val="nil"/>
              <w:left w:val="nil"/>
              <w:bottom w:val="single" w:sz="4" w:space="0" w:color="auto"/>
              <w:right w:val="single" w:sz="4" w:space="0" w:color="auto"/>
            </w:tcBorders>
            <w:shd w:val="clear" w:color="auto" w:fill="auto"/>
            <w:noWrap/>
            <w:hideMark/>
          </w:tcPr>
          <w:p w14:paraId="69544F01" w14:textId="77777777" w:rsidR="001C540F" w:rsidRPr="007F0A3E" w:rsidRDefault="001C540F" w:rsidP="001C540F">
            <w:pPr>
              <w:bidi/>
              <w:jc w:val="right"/>
              <w:rPr>
                <w:b/>
                <w:bCs/>
                <w:sz w:val="20"/>
                <w:lang w:val="en-US" w:eastAsia="zh-CN" w:bidi="ar-LB"/>
              </w:rPr>
            </w:pPr>
            <w:r w:rsidRPr="007F0A3E">
              <w:rPr>
                <w:b/>
                <w:bCs/>
                <w:sz w:val="20"/>
                <w:lang w:val="en-US" w:eastAsia="zh-CN" w:bidi="ar-LB"/>
              </w:rPr>
              <w:t>23,948,166</w:t>
            </w:r>
          </w:p>
        </w:tc>
        <w:tc>
          <w:tcPr>
            <w:tcW w:w="1287" w:type="dxa"/>
            <w:tcBorders>
              <w:top w:val="nil"/>
              <w:left w:val="nil"/>
              <w:bottom w:val="single" w:sz="4" w:space="0" w:color="auto"/>
              <w:right w:val="single" w:sz="4" w:space="0" w:color="auto"/>
            </w:tcBorders>
            <w:shd w:val="clear" w:color="auto" w:fill="auto"/>
            <w:noWrap/>
            <w:hideMark/>
          </w:tcPr>
          <w:p w14:paraId="6267BCF1" w14:textId="77777777" w:rsidR="001C540F" w:rsidRPr="007F0A3E" w:rsidRDefault="001C540F" w:rsidP="001C540F">
            <w:pPr>
              <w:bidi/>
              <w:jc w:val="right"/>
              <w:rPr>
                <w:b/>
                <w:bCs/>
                <w:sz w:val="20"/>
                <w:lang w:val="en-US" w:eastAsia="zh-CN" w:bidi="ar-LB"/>
              </w:rPr>
            </w:pPr>
            <w:r w:rsidRPr="007F0A3E">
              <w:rPr>
                <w:b/>
                <w:bCs/>
                <w:sz w:val="20"/>
                <w:lang w:val="en-US" w:eastAsia="zh-CN" w:bidi="ar-LB"/>
              </w:rPr>
              <w:t>76,744,861</w:t>
            </w:r>
          </w:p>
        </w:tc>
        <w:tc>
          <w:tcPr>
            <w:tcW w:w="1288" w:type="dxa"/>
            <w:tcBorders>
              <w:top w:val="nil"/>
              <w:left w:val="nil"/>
              <w:bottom w:val="single" w:sz="4" w:space="0" w:color="auto"/>
              <w:right w:val="single" w:sz="4" w:space="0" w:color="auto"/>
            </w:tcBorders>
            <w:shd w:val="clear" w:color="auto" w:fill="auto"/>
            <w:noWrap/>
            <w:hideMark/>
          </w:tcPr>
          <w:p w14:paraId="40C852C0" w14:textId="77777777" w:rsidR="001C540F" w:rsidRPr="007F0A3E" w:rsidRDefault="001C540F" w:rsidP="001C540F">
            <w:pPr>
              <w:bidi/>
              <w:jc w:val="right"/>
              <w:rPr>
                <w:b/>
                <w:bCs/>
                <w:sz w:val="20"/>
                <w:lang w:val="en-US" w:eastAsia="zh-CN" w:bidi="ar-LB"/>
              </w:rPr>
            </w:pPr>
            <w:r w:rsidRPr="007F0A3E">
              <w:rPr>
                <w:b/>
                <w:bCs/>
                <w:sz w:val="20"/>
                <w:lang w:val="en-US" w:eastAsia="zh-CN" w:bidi="ar-LB"/>
              </w:rPr>
              <w:t>88,493,788</w:t>
            </w:r>
          </w:p>
        </w:tc>
      </w:tr>
      <w:tr w:rsidR="001C540F" w:rsidRPr="007F0A3E" w14:paraId="6E44E61E" w14:textId="77777777" w:rsidTr="007F0A3E">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6D115FA" w14:textId="41F92BCE" w:rsidR="001C540F" w:rsidRPr="007F0A3E" w:rsidRDefault="001C540F" w:rsidP="001C540F">
            <w:pPr>
              <w:bidi/>
              <w:jc w:val="left"/>
              <w:rPr>
                <w:b/>
                <w:bCs/>
                <w:sz w:val="20"/>
                <w:lang w:val="en-US" w:eastAsia="zh-CN" w:bidi="ar-LB"/>
              </w:rPr>
            </w:pPr>
            <w:r w:rsidRPr="00B06D49">
              <w:rPr>
                <w:b/>
                <w:bCs/>
                <w:sz w:val="20"/>
                <w:rtl/>
                <w:lang w:val="en-US" w:eastAsia="zh-CN" w:bidi="ar-LB"/>
              </w:rPr>
              <w:t>أنشطة المواد الهيدروفلوروكربونية</w:t>
            </w:r>
          </w:p>
        </w:tc>
      </w:tr>
      <w:tr w:rsidR="00FD5EAB" w:rsidRPr="007F0A3E" w14:paraId="58838B00"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643D05FB" w14:textId="3659F9D6" w:rsidR="00FD5EAB" w:rsidRPr="007F0A3E" w:rsidRDefault="00FD5EAB" w:rsidP="00FD5EAB">
            <w:pPr>
              <w:bidi/>
              <w:ind w:right="-112"/>
              <w:jc w:val="left"/>
              <w:rPr>
                <w:sz w:val="20"/>
                <w:lang w:val="en-US" w:eastAsia="zh-CN" w:bidi="ar-LB"/>
              </w:rPr>
            </w:pPr>
            <w:r>
              <w:rPr>
                <w:sz w:val="20"/>
                <w:rtl/>
                <w:lang w:val="en-US" w:eastAsia="zh-CN" w:bidi="ar-LB"/>
              </w:rPr>
              <w:t>خطط</w:t>
            </w:r>
            <w:r w:rsidRPr="00B06D49">
              <w:rPr>
                <w:sz w:val="20"/>
                <w:rtl/>
                <w:lang w:val="en-US" w:eastAsia="zh-CN" w:bidi="ar-LB"/>
              </w:rPr>
              <w:t xml:space="preserve"> تنفيذ كيغالي للمواد الهيدروفلوروكربونية</w:t>
            </w:r>
            <w:r>
              <w:rPr>
                <w:sz w:val="20"/>
                <w:rtl/>
                <w:lang w:val="en-US" w:eastAsia="zh-CN" w:bidi="ar-LB"/>
              </w:rPr>
              <w:br/>
              <w:t xml:space="preserve">  الموافق عليها</w:t>
            </w:r>
          </w:p>
        </w:tc>
        <w:tc>
          <w:tcPr>
            <w:tcW w:w="1287" w:type="dxa"/>
            <w:tcBorders>
              <w:top w:val="nil"/>
              <w:left w:val="nil"/>
              <w:bottom w:val="single" w:sz="4" w:space="0" w:color="auto"/>
              <w:right w:val="single" w:sz="4" w:space="0" w:color="auto"/>
            </w:tcBorders>
            <w:shd w:val="clear" w:color="auto" w:fill="auto"/>
            <w:noWrap/>
            <w:hideMark/>
          </w:tcPr>
          <w:p w14:paraId="141B5C68" w14:textId="398E6257"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78B4BCAC" w14:textId="36E6A0E6"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48B709D8" w14:textId="40410478" w:rsidR="00FD5EAB" w:rsidRPr="007F0A3E" w:rsidRDefault="00FD5EAB" w:rsidP="00FD5EAB">
            <w:pPr>
              <w:bidi/>
              <w:jc w:val="right"/>
              <w:rPr>
                <w:sz w:val="20"/>
                <w:lang w:val="en-US" w:eastAsia="zh-CN" w:bidi="ar-LB"/>
              </w:rPr>
            </w:pPr>
            <w:r w:rsidRPr="00651C02">
              <w:rPr>
                <w:sz w:val="20"/>
                <w:lang w:val="en-US" w:eastAsia="zh-CN"/>
              </w:rPr>
              <w:t>434,420</w:t>
            </w:r>
          </w:p>
        </w:tc>
        <w:tc>
          <w:tcPr>
            <w:tcW w:w="1287" w:type="dxa"/>
            <w:tcBorders>
              <w:top w:val="nil"/>
              <w:left w:val="nil"/>
              <w:bottom w:val="single" w:sz="4" w:space="0" w:color="auto"/>
              <w:right w:val="single" w:sz="4" w:space="0" w:color="auto"/>
            </w:tcBorders>
            <w:shd w:val="clear" w:color="auto" w:fill="auto"/>
            <w:noWrap/>
            <w:hideMark/>
          </w:tcPr>
          <w:p w14:paraId="31018AF2" w14:textId="7570D5B4" w:rsidR="00FD5EAB" w:rsidRPr="007F0A3E" w:rsidRDefault="00FD5EAB" w:rsidP="00FD5EAB">
            <w:pPr>
              <w:bidi/>
              <w:jc w:val="right"/>
              <w:rPr>
                <w:sz w:val="20"/>
                <w:lang w:val="en-US" w:eastAsia="zh-CN" w:bidi="ar-LB"/>
              </w:rPr>
            </w:pPr>
            <w:r w:rsidRPr="00651C02">
              <w:rPr>
                <w:sz w:val="20"/>
                <w:lang w:val="en-US" w:eastAsia="zh-CN"/>
              </w:rPr>
              <w:t>434,420</w:t>
            </w:r>
          </w:p>
        </w:tc>
        <w:tc>
          <w:tcPr>
            <w:tcW w:w="1288" w:type="dxa"/>
            <w:tcBorders>
              <w:top w:val="nil"/>
              <w:left w:val="nil"/>
              <w:bottom w:val="single" w:sz="4" w:space="0" w:color="auto"/>
              <w:right w:val="single" w:sz="4" w:space="0" w:color="auto"/>
            </w:tcBorders>
            <w:shd w:val="clear" w:color="auto" w:fill="auto"/>
            <w:noWrap/>
            <w:hideMark/>
          </w:tcPr>
          <w:p w14:paraId="233C39D6" w14:textId="5485D5D4" w:rsidR="00FD5EAB" w:rsidRPr="007F0A3E" w:rsidRDefault="00FD5EAB" w:rsidP="00FD5EAB">
            <w:pPr>
              <w:bidi/>
              <w:jc w:val="right"/>
              <w:rPr>
                <w:sz w:val="20"/>
                <w:lang w:val="en-US" w:eastAsia="zh-CN" w:bidi="ar-LB"/>
              </w:rPr>
            </w:pPr>
            <w:r w:rsidRPr="00651C02">
              <w:rPr>
                <w:sz w:val="20"/>
                <w:lang w:val="en-US" w:eastAsia="zh-CN"/>
              </w:rPr>
              <w:t>481,500</w:t>
            </w:r>
          </w:p>
        </w:tc>
      </w:tr>
      <w:tr w:rsidR="00FD5EAB" w:rsidRPr="007F0A3E" w14:paraId="7127CAC6" w14:textId="77777777" w:rsidTr="007F0A3E">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49786B0C" w14:textId="052C2D2D" w:rsidR="00FD5EAB" w:rsidRPr="007F0A3E" w:rsidRDefault="00FD5EAB" w:rsidP="00FD5EAB">
            <w:pPr>
              <w:bidi/>
              <w:jc w:val="left"/>
              <w:rPr>
                <w:sz w:val="20"/>
                <w:lang w:val="en-US" w:eastAsia="zh-CN" w:bidi="ar-LB"/>
              </w:rPr>
            </w:pPr>
            <w:r>
              <w:rPr>
                <w:sz w:val="20"/>
                <w:rtl/>
                <w:lang w:val="en-US" w:eastAsia="zh-CN" w:bidi="ar-LB"/>
              </w:rPr>
              <w:t xml:space="preserve">الرقابة الموافق عليها على انبعاثات </w:t>
            </w:r>
            <w:r w:rsidRPr="00B46A79">
              <w:rPr>
                <w:sz w:val="20"/>
                <w:rtl/>
                <w:lang w:val="en-US" w:eastAsia="zh-CN" w:bidi="ar-LB"/>
              </w:rPr>
              <w:t>الهيدروفلوروكربون-23</w:t>
            </w:r>
            <w:r>
              <w:rPr>
                <w:b/>
                <w:bCs/>
                <w:sz w:val="20"/>
                <w:rtl/>
                <w:lang w:val="en-US" w:eastAsia="zh-CN" w:bidi="ar-LB"/>
              </w:rPr>
              <w:t xml:space="preserve"> </w:t>
            </w:r>
          </w:p>
        </w:tc>
        <w:tc>
          <w:tcPr>
            <w:tcW w:w="1287" w:type="dxa"/>
            <w:tcBorders>
              <w:top w:val="nil"/>
              <w:left w:val="nil"/>
              <w:bottom w:val="single" w:sz="4" w:space="0" w:color="auto"/>
              <w:right w:val="single" w:sz="4" w:space="0" w:color="auto"/>
            </w:tcBorders>
            <w:shd w:val="clear" w:color="auto" w:fill="auto"/>
            <w:noWrap/>
            <w:hideMark/>
          </w:tcPr>
          <w:p w14:paraId="2BAF825A" w14:textId="3148D96E" w:rsidR="00FD5EAB" w:rsidRPr="007F0A3E" w:rsidRDefault="00FD5EAB" w:rsidP="00FD5EAB">
            <w:pPr>
              <w:bidi/>
              <w:jc w:val="right"/>
              <w:rPr>
                <w:sz w:val="20"/>
                <w:lang w:val="en-US" w:eastAsia="zh-CN" w:bidi="ar-LB"/>
              </w:rPr>
            </w:pPr>
            <w:r w:rsidRPr="00651C02">
              <w:rPr>
                <w:sz w:val="20"/>
                <w:lang w:val="en-US" w:eastAsia="zh-CN"/>
              </w:rPr>
              <w:t>414,238</w:t>
            </w:r>
          </w:p>
        </w:tc>
        <w:tc>
          <w:tcPr>
            <w:tcW w:w="1287" w:type="dxa"/>
            <w:tcBorders>
              <w:top w:val="nil"/>
              <w:left w:val="nil"/>
              <w:bottom w:val="single" w:sz="4" w:space="0" w:color="auto"/>
              <w:right w:val="single" w:sz="4" w:space="0" w:color="auto"/>
            </w:tcBorders>
            <w:shd w:val="clear" w:color="auto" w:fill="auto"/>
            <w:noWrap/>
            <w:hideMark/>
          </w:tcPr>
          <w:p w14:paraId="07288C1E" w14:textId="2D2156F4" w:rsidR="00FD5EAB" w:rsidRPr="007F0A3E" w:rsidRDefault="00FD5EAB" w:rsidP="00FD5EAB">
            <w:pPr>
              <w:bidi/>
              <w:jc w:val="right"/>
              <w:rPr>
                <w:sz w:val="20"/>
                <w:lang w:val="en-US" w:eastAsia="zh-CN" w:bidi="ar-LB"/>
              </w:rPr>
            </w:pPr>
            <w:r w:rsidRPr="00651C02">
              <w:rPr>
                <w:sz w:val="20"/>
                <w:lang w:val="en-US" w:eastAsia="zh-CN"/>
              </w:rPr>
              <w:t>626,900</w:t>
            </w:r>
          </w:p>
        </w:tc>
        <w:tc>
          <w:tcPr>
            <w:tcW w:w="1287" w:type="dxa"/>
            <w:tcBorders>
              <w:top w:val="nil"/>
              <w:left w:val="nil"/>
              <w:bottom w:val="single" w:sz="4" w:space="0" w:color="auto"/>
              <w:right w:val="single" w:sz="4" w:space="0" w:color="auto"/>
            </w:tcBorders>
            <w:shd w:val="clear" w:color="auto" w:fill="auto"/>
            <w:noWrap/>
            <w:hideMark/>
          </w:tcPr>
          <w:p w14:paraId="39941113" w14:textId="04DB867E" w:rsidR="00FD5EAB" w:rsidRPr="007F0A3E" w:rsidRDefault="00FD5EAB" w:rsidP="00FD5EAB">
            <w:pPr>
              <w:bidi/>
              <w:jc w:val="right"/>
              <w:rPr>
                <w:sz w:val="20"/>
                <w:lang w:val="en-US" w:eastAsia="zh-CN" w:bidi="ar-LB"/>
              </w:rPr>
            </w:pPr>
            <w:r w:rsidRPr="00651C02">
              <w:rPr>
                <w:sz w:val="20"/>
                <w:lang w:val="en-US" w:eastAsia="zh-CN"/>
              </w:rPr>
              <w:t>572,433</w:t>
            </w:r>
          </w:p>
        </w:tc>
        <w:tc>
          <w:tcPr>
            <w:tcW w:w="1287" w:type="dxa"/>
            <w:tcBorders>
              <w:top w:val="nil"/>
              <w:left w:val="nil"/>
              <w:bottom w:val="single" w:sz="4" w:space="0" w:color="auto"/>
              <w:right w:val="single" w:sz="4" w:space="0" w:color="auto"/>
            </w:tcBorders>
            <w:shd w:val="clear" w:color="auto" w:fill="auto"/>
            <w:noWrap/>
            <w:hideMark/>
          </w:tcPr>
          <w:p w14:paraId="005FC5E5" w14:textId="02147EA2" w:rsidR="00FD5EAB" w:rsidRPr="007F0A3E" w:rsidRDefault="00FD5EAB" w:rsidP="00FD5EAB">
            <w:pPr>
              <w:bidi/>
              <w:jc w:val="right"/>
              <w:rPr>
                <w:sz w:val="20"/>
                <w:lang w:val="en-US" w:eastAsia="zh-CN" w:bidi="ar-LB"/>
              </w:rPr>
            </w:pPr>
            <w:r w:rsidRPr="00651C02">
              <w:rPr>
                <w:sz w:val="20"/>
                <w:lang w:val="en-US" w:eastAsia="zh-CN"/>
              </w:rPr>
              <w:t>1,613,571</w:t>
            </w:r>
          </w:p>
        </w:tc>
        <w:tc>
          <w:tcPr>
            <w:tcW w:w="1288" w:type="dxa"/>
            <w:tcBorders>
              <w:top w:val="nil"/>
              <w:left w:val="nil"/>
              <w:bottom w:val="single" w:sz="4" w:space="0" w:color="auto"/>
              <w:right w:val="single" w:sz="4" w:space="0" w:color="auto"/>
            </w:tcBorders>
            <w:shd w:val="clear" w:color="auto" w:fill="auto"/>
            <w:noWrap/>
            <w:hideMark/>
          </w:tcPr>
          <w:p w14:paraId="75379A4F" w14:textId="3942ADE2" w:rsidR="00FD5EAB" w:rsidRPr="007F0A3E" w:rsidRDefault="00FD5EAB" w:rsidP="00FD5EAB">
            <w:pPr>
              <w:bidi/>
              <w:jc w:val="right"/>
              <w:rPr>
                <w:sz w:val="20"/>
                <w:lang w:val="en-US" w:eastAsia="zh-CN" w:bidi="ar-LB"/>
              </w:rPr>
            </w:pPr>
            <w:r w:rsidRPr="00651C02">
              <w:rPr>
                <w:sz w:val="20"/>
                <w:lang w:val="en-US" w:eastAsia="zh-CN"/>
              </w:rPr>
              <w:t>2,123,880</w:t>
            </w:r>
          </w:p>
        </w:tc>
      </w:tr>
      <w:tr w:rsidR="00FD5EAB" w:rsidRPr="007F0A3E" w14:paraId="483134FF" w14:textId="77777777" w:rsidTr="007F0A3E">
        <w:trPr>
          <w:trHeight w:val="80"/>
        </w:trPr>
        <w:tc>
          <w:tcPr>
            <w:tcW w:w="3145" w:type="dxa"/>
            <w:tcBorders>
              <w:top w:val="nil"/>
              <w:left w:val="single" w:sz="4" w:space="0" w:color="auto"/>
              <w:bottom w:val="single" w:sz="4" w:space="0" w:color="auto"/>
              <w:right w:val="single" w:sz="4" w:space="0" w:color="auto"/>
            </w:tcBorders>
            <w:shd w:val="clear" w:color="auto" w:fill="auto"/>
            <w:noWrap/>
            <w:hideMark/>
          </w:tcPr>
          <w:p w14:paraId="1E9B02BF" w14:textId="148EAAF5" w:rsidR="00FD5EAB" w:rsidRPr="007F0A3E" w:rsidRDefault="00FD5EAB" w:rsidP="00FD5EAB">
            <w:pPr>
              <w:bidi/>
              <w:jc w:val="left"/>
              <w:rPr>
                <w:sz w:val="20"/>
                <w:lang w:val="en-US" w:eastAsia="zh-CN" w:bidi="ar-LB"/>
              </w:rPr>
            </w:pPr>
            <w:r w:rsidRPr="00B46A79">
              <w:rPr>
                <w:sz w:val="20"/>
                <w:rtl/>
                <w:lang w:val="en-US" w:eastAsia="zh-CN" w:bidi="ar-LB"/>
              </w:rPr>
              <w:t>المرحلة الأولى من خطة تنفيذ كيغالي للمواد الهيدروفلوروكربونية – الإعداد ل</w:t>
            </w:r>
            <w:r>
              <w:rPr>
                <w:sz w:val="20"/>
                <w:rtl/>
                <w:lang w:val="en-US" w:eastAsia="zh-CN" w:bidi="ar-LB"/>
              </w:rPr>
              <w:t>ل</w:t>
            </w:r>
            <w:r w:rsidRPr="00B46A79">
              <w:rPr>
                <w:sz w:val="20"/>
                <w:rtl/>
                <w:lang w:val="en-US" w:eastAsia="zh-CN" w:bidi="ar-LB"/>
              </w:rPr>
              <w:t xml:space="preserve">مشروع </w:t>
            </w:r>
          </w:p>
        </w:tc>
        <w:tc>
          <w:tcPr>
            <w:tcW w:w="1287" w:type="dxa"/>
            <w:tcBorders>
              <w:top w:val="nil"/>
              <w:left w:val="nil"/>
              <w:bottom w:val="single" w:sz="4" w:space="0" w:color="auto"/>
              <w:right w:val="single" w:sz="4" w:space="0" w:color="auto"/>
            </w:tcBorders>
            <w:shd w:val="clear" w:color="auto" w:fill="auto"/>
            <w:noWrap/>
            <w:hideMark/>
          </w:tcPr>
          <w:p w14:paraId="3BC513C2" w14:textId="28754C9E" w:rsidR="00FD5EAB" w:rsidRPr="007F0A3E" w:rsidRDefault="00FD5EAB" w:rsidP="00FD5EAB">
            <w:pPr>
              <w:bidi/>
              <w:jc w:val="right"/>
              <w:rPr>
                <w:sz w:val="20"/>
                <w:lang w:val="en-US" w:eastAsia="zh-CN" w:bidi="ar-LB"/>
              </w:rPr>
            </w:pPr>
            <w:r w:rsidRPr="00651C02">
              <w:rPr>
                <w:sz w:val="20"/>
                <w:lang w:val="en-US" w:eastAsia="zh-CN"/>
              </w:rPr>
              <w:t>1,001,220</w:t>
            </w:r>
          </w:p>
        </w:tc>
        <w:tc>
          <w:tcPr>
            <w:tcW w:w="1287" w:type="dxa"/>
            <w:tcBorders>
              <w:top w:val="nil"/>
              <w:left w:val="nil"/>
              <w:bottom w:val="single" w:sz="4" w:space="0" w:color="auto"/>
              <w:right w:val="single" w:sz="4" w:space="0" w:color="auto"/>
            </w:tcBorders>
            <w:shd w:val="clear" w:color="auto" w:fill="auto"/>
            <w:noWrap/>
            <w:hideMark/>
          </w:tcPr>
          <w:p w14:paraId="1293C010" w14:textId="72D66122" w:rsidR="00FD5EAB" w:rsidRPr="007F0A3E" w:rsidRDefault="00FD5EAB" w:rsidP="00FD5EAB">
            <w:pPr>
              <w:bidi/>
              <w:jc w:val="right"/>
              <w:rPr>
                <w:sz w:val="20"/>
                <w:lang w:val="en-US" w:eastAsia="zh-CN" w:bidi="ar-LB"/>
              </w:rPr>
            </w:pPr>
            <w:r w:rsidRPr="00651C02">
              <w:rPr>
                <w:sz w:val="20"/>
                <w:lang w:val="en-US" w:eastAsia="zh-CN"/>
              </w:rPr>
              <w:t>527,953</w:t>
            </w:r>
          </w:p>
        </w:tc>
        <w:tc>
          <w:tcPr>
            <w:tcW w:w="1287" w:type="dxa"/>
            <w:tcBorders>
              <w:top w:val="nil"/>
              <w:left w:val="nil"/>
              <w:bottom w:val="single" w:sz="4" w:space="0" w:color="auto"/>
              <w:right w:val="single" w:sz="4" w:space="0" w:color="auto"/>
            </w:tcBorders>
            <w:shd w:val="clear" w:color="auto" w:fill="auto"/>
            <w:noWrap/>
            <w:hideMark/>
          </w:tcPr>
          <w:p w14:paraId="493BDD56" w14:textId="6E5C63F4" w:rsidR="00FD5EAB" w:rsidRPr="007F0A3E" w:rsidRDefault="00FD5EAB" w:rsidP="00FD5EAB">
            <w:pPr>
              <w:bidi/>
              <w:jc w:val="right"/>
              <w:rPr>
                <w:sz w:val="20"/>
                <w:lang w:val="en-US" w:eastAsia="zh-CN" w:bidi="ar-LB"/>
              </w:rPr>
            </w:pPr>
            <w:r w:rsidRPr="00651C02">
              <w:rPr>
                <w:sz w:val="20"/>
                <w:lang w:val="en-US" w:eastAsia="zh-CN"/>
              </w:rPr>
              <w:t>60,990</w:t>
            </w:r>
          </w:p>
        </w:tc>
        <w:tc>
          <w:tcPr>
            <w:tcW w:w="1287" w:type="dxa"/>
            <w:tcBorders>
              <w:top w:val="nil"/>
              <w:left w:val="nil"/>
              <w:bottom w:val="single" w:sz="4" w:space="0" w:color="auto"/>
              <w:right w:val="single" w:sz="4" w:space="0" w:color="auto"/>
            </w:tcBorders>
            <w:shd w:val="clear" w:color="auto" w:fill="auto"/>
            <w:noWrap/>
            <w:hideMark/>
          </w:tcPr>
          <w:p w14:paraId="18A6F693" w14:textId="10715852" w:rsidR="00FD5EAB" w:rsidRPr="007F0A3E" w:rsidRDefault="00FD5EAB" w:rsidP="00FD5EAB">
            <w:pPr>
              <w:bidi/>
              <w:jc w:val="right"/>
              <w:rPr>
                <w:sz w:val="20"/>
                <w:lang w:val="en-US" w:eastAsia="zh-CN" w:bidi="ar-LB"/>
              </w:rPr>
            </w:pPr>
            <w:r w:rsidRPr="00651C02">
              <w:rPr>
                <w:sz w:val="20"/>
                <w:lang w:val="en-US" w:eastAsia="zh-CN"/>
              </w:rPr>
              <w:t>1,590,163</w:t>
            </w:r>
          </w:p>
        </w:tc>
        <w:tc>
          <w:tcPr>
            <w:tcW w:w="1288" w:type="dxa"/>
            <w:tcBorders>
              <w:top w:val="nil"/>
              <w:left w:val="nil"/>
              <w:bottom w:val="single" w:sz="4" w:space="0" w:color="auto"/>
              <w:right w:val="single" w:sz="4" w:space="0" w:color="auto"/>
            </w:tcBorders>
            <w:shd w:val="clear" w:color="auto" w:fill="auto"/>
            <w:noWrap/>
            <w:hideMark/>
          </w:tcPr>
          <w:p w14:paraId="584E2012" w14:textId="66FFAB43"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64356E85"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2CAE80A" w14:textId="1E8DE548" w:rsidR="00FD5EAB" w:rsidRPr="007F0A3E" w:rsidRDefault="00FD5EAB" w:rsidP="00FD5EAB">
            <w:pPr>
              <w:bidi/>
              <w:jc w:val="left"/>
              <w:rPr>
                <w:sz w:val="20"/>
                <w:lang w:val="en-US" w:eastAsia="zh-CN" w:bidi="ar-LB"/>
              </w:rPr>
            </w:pPr>
            <w:r w:rsidRPr="00B46A79">
              <w:rPr>
                <w:sz w:val="20"/>
                <w:rtl/>
                <w:lang w:val="en-US" w:eastAsia="zh-CN" w:bidi="ar-LB"/>
              </w:rPr>
              <w:t>المرحلة الأولى من خطة تنفيذ كيغالي للمواد الهيدروفلوروكربونية</w:t>
            </w:r>
          </w:p>
        </w:tc>
        <w:tc>
          <w:tcPr>
            <w:tcW w:w="1287" w:type="dxa"/>
            <w:tcBorders>
              <w:top w:val="nil"/>
              <w:left w:val="nil"/>
              <w:bottom w:val="single" w:sz="4" w:space="0" w:color="auto"/>
              <w:right w:val="single" w:sz="4" w:space="0" w:color="auto"/>
            </w:tcBorders>
            <w:shd w:val="clear" w:color="auto" w:fill="auto"/>
            <w:noWrap/>
            <w:hideMark/>
          </w:tcPr>
          <w:p w14:paraId="5D349375" w14:textId="10550990" w:rsidR="00FD5EAB" w:rsidRPr="007F0A3E" w:rsidRDefault="00FD5EAB" w:rsidP="00FD5EAB">
            <w:pPr>
              <w:bidi/>
              <w:jc w:val="right"/>
              <w:rPr>
                <w:sz w:val="20"/>
                <w:lang w:val="en-US" w:eastAsia="zh-CN" w:bidi="ar-LB"/>
              </w:rPr>
            </w:pPr>
            <w:r w:rsidRPr="00651C02">
              <w:rPr>
                <w:sz w:val="20"/>
                <w:lang w:val="en-US" w:eastAsia="zh-CN"/>
              </w:rPr>
              <w:t>2,684,533</w:t>
            </w:r>
          </w:p>
        </w:tc>
        <w:tc>
          <w:tcPr>
            <w:tcW w:w="1287" w:type="dxa"/>
            <w:tcBorders>
              <w:top w:val="nil"/>
              <w:left w:val="nil"/>
              <w:bottom w:val="single" w:sz="4" w:space="0" w:color="auto"/>
              <w:right w:val="single" w:sz="4" w:space="0" w:color="auto"/>
            </w:tcBorders>
            <w:shd w:val="clear" w:color="auto" w:fill="auto"/>
            <w:noWrap/>
            <w:hideMark/>
          </w:tcPr>
          <w:p w14:paraId="4509E8D0" w14:textId="5FEAE389" w:rsidR="00FD5EAB" w:rsidRPr="007F0A3E" w:rsidRDefault="00FD5EAB" w:rsidP="00FD5EAB">
            <w:pPr>
              <w:bidi/>
              <w:jc w:val="right"/>
              <w:rPr>
                <w:sz w:val="20"/>
                <w:lang w:val="en-US" w:eastAsia="zh-CN" w:bidi="ar-LB"/>
              </w:rPr>
            </w:pPr>
            <w:r w:rsidRPr="00651C02">
              <w:rPr>
                <w:sz w:val="20"/>
                <w:lang w:val="en-US" w:eastAsia="zh-CN"/>
              </w:rPr>
              <w:t>7,577,107</w:t>
            </w:r>
          </w:p>
        </w:tc>
        <w:tc>
          <w:tcPr>
            <w:tcW w:w="1287" w:type="dxa"/>
            <w:tcBorders>
              <w:top w:val="nil"/>
              <w:left w:val="nil"/>
              <w:bottom w:val="single" w:sz="4" w:space="0" w:color="auto"/>
              <w:right w:val="single" w:sz="4" w:space="0" w:color="auto"/>
            </w:tcBorders>
            <w:shd w:val="clear" w:color="auto" w:fill="auto"/>
            <w:noWrap/>
            <w:hideMark/>
          </w:tcPr>
          <w:p w14:paraId="28355053" w14:textId="013D63E2" w:rsidR="00FD5EAB" w:rsidRPr="007F0A3E" w:rsidRDefault="00FD5EAB" w:rsidP="00FD5EAB">
            <w:pPr>
              <w:bidi/>
              <w:jc w:val="right"/>
              <w:rPr>
                <w:sz w:val="20"/>
                <w:lang w:val="en-US" w:eastAsia="zh-CN" w:bidi="ar-LB"/>
              </w:rPr>
            </w:pPr>
            <w:r w:rsidRPr="00651C02">
              <w:rPr>
                <w:sz w:val="20"/>
                <w:lang w:val="en-US" w:eastAsia="zh-CN"/>
              </w:rPr>
              <w:t>8,775,483</w:t>
            </w:r>
          </w:p>
        </w:tc>
        <w:tc>
          <w:tcPr>
            <w:tcW w:w="1287" w:type="dxa"/>
            <w:tcBorders>
              <w:top w:val="nil"/>
              <w:left w:val="nil"/>
              <w:bottom w:val="single" w:sz="4" w:space="0" w:color="auto"/>
              <w:right w:val="single" w:sz="4" w:space="0" w:color="auto"/>
            </w:tcBorders>
            <w:shd w:val="clear" w:color="auto" w:fill="auto"/>
            <w:noWrap/>
            <w:hideMark/>
          </w:tcPr>
          <w:p w14:paraId="2057550C" w14:textId="0AAA00CA" w:rsidR="00FD5EAB" w:rsidRPr="007F0A3E" w:rsidRDefault="00FD5EAB" w:rsidP="00FD5EAB">
            <w:pPr>
              <w:bidi/>
              <w:jc w:val="right"/>
              <w:rPr>
                <w:sz w:val="20"/>
                <w:lang w:val="en-US" w:eastAsia="zh-CN" w:bidi="ar-LB"/>
              </w:rPr>
            </w:pPr>
            <w:r w:rsidRPr="00651C02">
              <w:rPr>
                <w:sz w:val="20"/>
                <w:lang w:val="en-US" w:eastAsia="zh-CN"/>
              </w:rPr>
              <w:t>19,037,123</w:t>
            </w:r>
          </w:p>
        </w:tc>
        <w:tc>
          <w:tcPr>
            <w:tcW w:w="1288" w:type="dxa"/>
            <w:tcBorders>
              <w:top w:val="nil"/>
              <w:left w:val="nil"/>
              <w:bottom w:val="single" w:sz="4" w:space="0" w:color="auto"/>
              <w:right w:val="single" w:sz="4" w:space="0" w:color="auto"/>
            </w:tcBorders>
            <w:shd w:val="clear" w:color="auto" w:fill="auto"/>
            <w:noWrap/>
            <w:hideMark/>
          </w:tcPr>
          <w:p w14:paraId="51667F7B" w14:textId="3E0C5AE6" w:rsidR="00FD5EAB" w:rsidRPr="007F0A3E" w:rsidRDefault="00FD5EAB" w:rsidP="00FD5EAB">
            <w:pPr>
              <w:bidi/>
              <w:jc w:val="right"/>
              <w:rPr>
                <w:sz w:val="20"/>
                <w:lang w:val="en-US" w:eastAsia="zh-CN" w:bidi="ar-LB"/>
              </w:rPr>
            </w:pPr>
            <w:r w:rsidRPr="00651C02">
              <w:rPr>
                <w:sz w:val="20"/>
                <w:lang w:val="en-US" w:eastAsia="zh-CN"/>
              </w:rPr>
              <w:t>22,572,484</w:t>
            </w:r>
          </w:p>
        </w:tc>
      </w:tr>
      <w:tr w:rsidR="00FD5EAB" w:rsidRPr="007F0A3E" w14:paraId="089435B2"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tcPr>
          <w:p w14:paraId="70DDC02D" w14:textId="0C029404" w:rsidR="00FD5EAB" w:rsidRPr="007F0A3E" w:rsidRDefault="00FD5EAB" w:rsidP="00FD5EAB">
            <w:pPr>
              <w:bidi/>
              <w:jc w:val="left"/>
              <w:rPr>
                <w:sz w:val="20"/>
                <w:lang w:val="en-US" w:eastAsia="zh-CN" w:bidi="ar-LB"/>
              </w:rPr>
            </w:pPr>
            <w:r w:rsidRPr="00B46A79">
              <w:rPr>
                <w:sz w:val="20"/>
                <w:rtl/>
                <w:lang w:val="en-US" w:eastAsia="zh-CN" w:bidi="ar-LB"/>
              </w:rPr>
              <w:t>المرحلة الأولى من خطة تنفيذ كيغالي للمواد الهيدروفلوروكربونية</w:t>
            </w:r>
            <w:r>
              <w:rPr>
                <w:sz w:val="20"/>
                <w:rtl/>
                <w:lang w:val="en-US" w:eastAsia="zh-CN" w:bidi="ar-LB"/>
              </w:rPr>
              <w:t>- إعداد مشروع الاستثمار</w:t>
            </w:r>
          </w:p>
        </w:tc>
        <w:tc>
          <w:tcPr>
            <w:tcW w:w="1287" w:type="dxa"/>
            <w:tcBorders>
              <w:top w:val="nil"/>
              <w:left w:val="nil"/>
              <w:bottom w:val="single" w:sz="4" w:space="0" w:color="auto"/>
              <w:right w:val="single" w:sz="4" w:space="0" w:color="auto"/>
            </w:tcBorders>
            <w:shd w:val="clear" w:color="auto" w:fill="auto"/>
            <w:noWrap/>
          </w:tcPr>
          <w:p w14:paraId="062272B7" w14:textId="7B5D838B" w:rsidR="00FD5EAB" w:rsidRPr="007F0A3E" w:rsidRDefault="00FD5EAB" w:rsidP="00FD5EAB">
            <w:pPr>
              <w:bidi/>
              <w:jc w:val="right"/>
              <w:rPr>
                <w:sz w:val="20"/>
                <w:lang w:val="en-US" w:eastAsia="zh-CN" w:bidi="ar-LB"/>
              </w:rPr>
            </w:pPr>
            <w:r w:rsidRPr="00651C02">
              <w:rPr>
                <w:sz w:val="20"/>
                <w:lang w:val="en-US" w:eastAsia="zh-CN"/>
              </w:rPr>
              <w:t>32,100</w:t>
            </w:r>
          </w:p>
        </w:tc>
        <w:tc>
          <w:tcPr>
            <w:tcW w:w="1287" w:type="dxa"/>
            <w:tcBorders>
              <w:top w:val="nil"/>
              <w:left w:val="nil"/>
              <w:bottom w:val="single" w:sz="4" w:space="0" w:color="auto"/>
              <w:right w:val="single" w:sz="4" w:space="0" w:color="auto"/>
            </w:tcBorders>
            <w:shd w:val="clear" w:color="auto" w:fill="auto"/>
            <w:noWrap/>
          </w:tcPr>
          <w:p w14:paraId="72978D66" w14:textId="1F7F7E9A"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tcPr>
          <w:p w14:paraId="3B1887BA" w14:textId="28CB2019"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tcPr>
          <w:p w14:paraId="371BC635" w14:textId="44BB4938" w:rsidR="00FD5EAB" w:rsidRPr="007F0A3E" w:rsidRDefault="00FD5EAB" w:rsidP="00FD5EAB">
            <w:pPr>
              <w:bidi/>
              <w:jc w:val="right"/>
              <w:rPr>
                <w:sz w:val="20"/>
                <w:lang w:val="en-US" w:eastAsia="zh-CN" w:bidi="ar-LB"/>
              </w:rPr>
            </w:pPr>
            <w:r w:rsidRPr="00651C02">
              <w:rPr>
                <w:sz w:val="20"/>
                <w:lang w:val="en-US" w:eastAsia="zh-CN"/>
              </w:rPr>
              <w:t>32,100</w:t>
            </w:r>
          </w:p>
        </w:tc>
        <w:tc>
          <w:tcPr>
            <w:tcW w:w="1288" w:type="dxa"/>
            <w:tcBorders>
              <w:top w:val="nil"/>
              <w:left w:val="nil"/>
              <w:bottom w:val="single" w:sz="4" w:space="0" w:color="auto"/>
              <w:right w:val="single" w:sz="4" w:space="0" w:color="auto"/>
            </w:tcBorders>
            <w:shd w:val="clear" w:color="auto" w:fill="auto"/>
            <w:noWrap/>
          </w:tcPr>
          <w:p w14:paraId="3F8FBEB7" w14:textId="4905555F"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4E9ABBF0" w14:textId="77777777" w:rsidTr="007F0A3E">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38DC9E85" w14:textId="29666E55" w:rsidR="00FD5EAB" w:rsidRPr="007F0A3E" w:rsidRDefault="00FD5EAB" w:rsidP="00FD5EAB">
            <w:pPr>
              <w:bidi/>
              <w:jc w:val="left"/>
              <w:rPr>
                <w:sz w:val="20"/>
                <w:lang w:val="en-US" w:eastAsia="zh-CN" w:bidi="ar-LB"/>
              </w:rPr>
            </w:pPr>
            <w:r w:rsidRPr="000546BB">
              <w:rPr>
                <w:sz w:val="20"/>
                <w:rtl/>
                <w:lang w:val="en-US" w:eastAsia="zh-CN" w:bidi="ar-LB"/>
              </w:rPr>
              <w:t>المرحلة الأولى من خطة تنفيذ كيغالي للمواد الهيدروفلوروكربونية</w:t>
            </w:r>
            <w:r>
              <w:rPr>
                <w:sz w:val="20"/>
                <w:rtl/>
                <w:lang w:val="en-US" w:eastAsia="zh-CN" w:bidi="ar-LB"/>
              </w:rPr>
              <w:t>- الاستثمار</w:t>
            </w:r>
          </w:p>
        </w:tc>
        <w:tc>
          <w:tcPr>
            <w:tcW w:w="1287" w:type="dxa"/>
            <w:tcBorders>
              <w:top w:val="nil"/>
              <w:left w:val="nil"/>
              <w:bottom w:val="single" w:sz="4" w:space="0" w:color="auto"/>
              <w:right w:val="single" w:sz="4" w:space="0" w:color="auto"/>
            </w:tcBorders>
            <w:shd w:val="clear" w:color="auto" w:fill="auto"/>
            <w:noWrap/>
            <w:hideMark/>
          </w:tcPr>
          <w:p w14:paraId="02BA1848" w14:textId="28AD4ECD" w:rsidR="00FD5EAB" w:rsidRPr="007F0A3E" w:rsidRDefault="00FD5EAB" w:rsidP="00FD5EAB">
            <w:pPr>
              <w:bidi/>
              <w:jc w:val="right"/>
              <w:rPr>
                <w:sz w:val="20"/>
                <w:lang w:val="en-US" w:eastAsia="zh-CN" w:bidi="ar-LB"/>
              </w:rPr>
            </w:pPr>
            <w:r w:rsidRPr="00651C02">
              <w:rPr>
                <w:sz w:val="20"/>
                <w:lang w:val="en-US" w:eastAsia="zh-CN"/>
              </w:rPr>
              <w:t>749,000</w:t>
            </w:r>
          </w:p>
        </w:tc>
        <w:tc>
          <w:tcPr>
            <w:tcW w:w="1287" w:type="dxa"/>
            <w:tcBorders>
              <w:top w:val="nil"/>
              <w:left w:val="nil"/>
              <w:bottom w:val="single" w:sz="4" w:space="0" w:color="auto"/>
              <w:right w:val="single" w:sz="4" w:space="0" w:color="auto"/>
            </w:tcBorders>
            <w:shd w:val="clear" w:color="auto" w:fill="auto"/>
            <w:noWrap/>
            <w:hideMark/>
          </w:tcPr>
          <w:p w14:paraId="38422BF8" w14:textId="036137D9"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5D9D8A35" w14:textId="23D41142"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7FCBFE2C" w14:textId="2E8EDF05" w:rsidR="00FD5EAB" w:rsidRPr="007F0A3E" w:rsidRDefault="00FD5EAB" w:rsidP="00FD5EAB">
            <w:pPr>
              <w:bidi/>
              <w:jc w:val="right"/>
              <w:rPr>
                <w:sz w:val="20"/>
                <w:lang w:val="en-US" w:eastAsia="zh-CN" w:bidi="ar-LB"/>
              </w:rPr>
            </w:pPr>
            <w:r w:rsidRPr="00651C02">
              <w:rPr>
                <w:sz w:val="20"/>
                <w:lang w:val="en-US" w:eastAsia="zh-CN"/>
              </w:rPr>
              <w:t>749,000</w:t>
            </w:r>
          </w:p>
        </w:tc>
        <w:tc>
          <w:tcPr>
            <w:tcW w:w="1288" w:type="dxa"/>
            <w:tcBorders>
              <w:top w:val="nil"/>
              <w:left w:val="nil"/>
              <w:bottom w:val="single" w:sz="4" w:space="0" w:color="auto"/>
              <w:right w:val="single" w:sz="4" w:space="0" w:color="auto"/>
            </w:tcBorders>
            <w:shd w:val="clear" w:color="auto" w:fill="auto"/>
            <w:noWrap/>
            <w:hideMark/>
          </w:tcPr>
          <w:p w14:paraId="4FE2E5E7" w14:textId="5BCAFFA7"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0960CFA3"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128CB0B" w14:textId="71492CCD" w:rsidR="00FD5EAB" w:rsidRPr="007F0A3E" w:rsidRDefault="00FD5EAB" w:rsidP="00FD5EAB">
            <w:pPr>
              <w:bidi/>
              <w:jc w:val="left"/>
              <w:rPr>
                <w:b/>
                <w:bCs/>
                <w:sz w:val="20"/>
                <w:lang w:val="en-US" w:eastAsia="zh-CN" w:bidi="ar-LB"/>
              </w:rPr>
            </w:pPr>
            <w:r w:rsidRPr="000546BB">
              <w:rPr>
                <w:b/>
                <w:bCs/>
                <w:sz w:val="20"/>
                <w:rtl/>
                <w:lang w:val="en-US" w:eastAsia="zh-CN" w:bidi="ar-LB"/>
              </w:rPr>
              <w:t>المجموع الفرعي لأنشطة المواد الهيدروفلوروكربونية</w:t>
            </w:r>
          </w:p>
        </w:tc>
        <w:tc>
          <w:tcPr>
            <w:tcW w:w="1287" w:type="dxa"/>
            <w:tcBorders>
              <w:top w:val="nil"/>
              <w:left w:val="nil"/>
              <w:bottom w:val="single" w:sz="4" w:space="0" w:color="auto"/>
              <w:right w:val="single" w:sz="4" w:space="0" w:color="auto"/>
            </w:tcBorders>
            <w:shd w:val="clear" w:color="auto" w:fill="auto"/>
            <w:noWrap/>
            <w:hideMark/>
          </w:tcPr>
          <w:p w14:paraId="35022B34" w14:textId="5E9685CF" w:rsidR="00FD5EAB" w:rsidRPr="007F0A3E" w:rsidRDefault="00FD5EAB" w:rsidP="00FD5EAB">
            <w:pPr>
              <w:bidi/>
              <w:jc w:val="right"/>
              <w:rPr>
                <w:b/>
                <w:bCs/>
                <w:sz w:val="20"/>
                <w:lang w:val="en-US" w:eastAsia="zh-CN" w:bidi="ar-LB"/>
              </w:rPr>
            </w:pPr>
            <w:r w:rsidRPr="00651C02">
              <w:rPr>
                <w:b/>
                <w:bCs/>
                <w:sz w:val="20"/>
                <w:lang w:val="en-US" w:eastAsia="zh-CN"/>
              </w:rPr>
              <w:t>4,881,091</w:t>
            </w:r>
          </w:p>
        </w:tc>
        <w:tc>
          <w:tcPr>
            <w:tcW w:w="1287" w:type="dxa"/>
            <w:tcBorders>
              <w:top w:val="nil"/>
              <w:left w:val="nil"/>
              <w:bottom w:val="single" w:sz="4" w:space="0" w:color="auto"/>
              <w:right w:val="single" w:sz="4" w:space="0" w:color="auto"/>
            </w:tcBorders>
            <w:shd w:val="clear" w:color="auto" w:fill="auto"/>
            <w:noWrap/>
            <w:hideMark/>
          </w:tcPr>
          <w:p w14:paraId="2F404B4C" w14:textId="2093D1F9" w:rsidR="00FD5EAB" w:rsidRPr="007F0A3E" w:rsidRDefault="00FD5EAB" w:rsidP="00FD5EAB">
            <w:pPr>
              <w:bidi/>
              <w:jc w:val="right"/>
              <w:rPr>
                <w:b/>
                <w:bCs/>
                <w:sz w:val="20"/>
                <w:lang w:val="en-US" w:eastAsia="zh-CN" w:bidi="ar-LB"/>
              </w:rPr>
            </w:pPr>
            <w:r w:rsidRPr="00651C02">
              <w:rPr>
                <w:b/>
                <w:bCs/>
                <w:sz w:val="20"/>
                <w:lang w:val="en-US" w:eastAsia="zh-CN"/>
              </w:rPr>
              <w:t>8,731,960</w:t>
            </w:r>
          </w:p>
        </w:tc>
        <w:tc>
          <w:tcPr>
            <w:tcW w:w="1287" w:type="dxa"/>
            <w:tcBorders>
              <w:top w:val="nil"/>
              <w:left w:val="nil"/>
              <w:bottom w:val="single" w:sz="4" w:space="0" w:color="auto"/>
              <w:right w:val="single" w:sz="4" w:space="0" w:color="auto"/>
            </w:tcBorders>
            <w:shd w:val="clear" w:color="auto" w:fill="auto"/>
            <w:noWrap/>
            <w:hideMark/>
          </w:tcPr>
          <w:p w14:paraId="5095818B" w14:textId="1106A603" w:rsidR="00FD5EAB" w:rsidRPr="007F0A3E" w:rsidRDefault="00FD5EAB" w:rsidP="00FD5EAB">
            <w:pPr>
              <w:bidi/>
              <w:jc w:val="right"/>
              <w:rPr>
                <w:b/>
                <w:bCs/>
                <w:sz w:val="20"/>
                <w:lang w:val="en-US" w:eastAsia="zh-CN" w:bidi="ar-LB"/>
              </w:rPr>
            </w:pPr>
            <w:r w:rsidRPr="00651C02">
              <w:rPr>
                <w:b/>
                <w:bCs/>
                <w:sz w:val="20"/>
                <w:lang w:val="en-US" w:eastAsia="zh-CN"/>
              </w:rPr>
              <w:t>9,843,326</w:t>
            </w:r>
          </w:p>
        </w:tc>
        <w:tc>
          <w:tcPr>
            <w:tcW w:w="1287" w:type="dxa"/>
            <w:tcBorders>
              <w:top w:val="nil"/>
              <w:left w:val="nil"/>
              <w:bottom w:val="single" w:sz="4" w:space="0" w:color="auto"/>
              <w:right w:val="single" w:sz="4" w:space="0" w:color="auto"/>
            </w:tcBorders>
            <w:shd w:val="clear" w:color="auto" w:fill="auto"/>
            <w:noWrap/>
            <w:hideMark/>
          </w:tcPr>
          <w:p w14:paraId="129790A8" w14:textId="03876E06" w:rsidR="00FD5EAB" w:rsidRPr="007F0A3E" w:rsidRDefault="00FD5EAB" w:rsidP="00FD5EAB">
            <w:pPr>
              <w:bidi/>
              <w:jc w:val="right"/>
              <w:rPr>
                <w:b/>
                <w:bCs/>
                <w:sz w:val="20"/>
                <w:lang w:val="en-US" w:eastAsia="zh-CN" w:bidi="ar-LB"/>
              </w:rPr>
            </w:pPr>
            <w:r w:rsidRPr="00651C02">
              <w:rPr>
                <w:b/>
                <w:bCs/>
                <w:sz w:val="20"/>
                <w:lang w:val="en-US" w:eastAsia="zh-CN"/>
              </w:rPr>
              <w:t>23,456,377</w:t>
            </w:r>
          </w:p>
        </w:tc>
        <w:tc>
          <w:tcPr>
            <w:tcW w:w="1288" w:type="dxa"/>
            <w:tcBorders>
              <w:top w:val="nil"/>
              <w:left w:val="nil"/>
              <w:bottom w:val="single" w:sz="4" w:space="0" w:color="auto"/>
              <w:right w:val="single" w:sz="4" w:space="0" w:color="auto"/>
            </w:tcBorders>
            <w:shd w:val="clear" w:color="auto" w:fill="auto"/>
            <w:noWrap/>
            <w:hideMark/>
          </w:tcPr>
          <w:p w14:paraId="5B954ABB" w14:textId="47A86E15" w:rsidR="00FD5EAB" w:rsidRPr="007F0A3E" w:rsidRDefault="00FD5EAB" w:rsidP="00FD5EAB">
            <w:pPr>
              <w:bidi/>
              <w:jc w:val="right"/>
              <w:rPr>
                <w:b/>
                <w:bCs/>
                <w:sz w:val="20"/>
                <w:lang w:val="en-US" w:eastAsia="zh-CN" w:bidi="ar-LB"/>
              </w:rPr>
            </w:pPr>
            <w:r w:rsidRPr="00651C02">
              <w:rPr>
                <w:b/>
                <w:bCs/>
                <w:sz w:val="20"/>
                <w:lang w:val="en-US" w:eastAsia="zh-CN"/>
              </w:rPr>
              <w:t>25,177,864</w:t>
            </w:r>
          </w:p>
        </w:tc>
      </w:tr>
      <w:tr w:rsidR="001C540F" w:rsidRPr="007F0A3E" w14:paraId="4378651C" w14:textId="77777777" w:rsidTr="007F0A3E">
        <w:trPr>
          <w:trHeight w:val="44"/>
        </w:trPr>
        <w:tc>
          <w:tcPr>
            <w:tcW w:w="9581" w:type="dxa"/>
            <w:gridSpan w:val="6"/>
            <w:tcBorders>
              <w:top w:val="nil"/>
              <w:left w:val="single" w:sz="4" w:space="0" w:color="auto"/>
              <w:bottom w:val="single" w:sz="4" w:space="0" w:color="auto"/>
              <w:right w:val="single" w:sz="4" w:space="0" w:color="auto"/>
            </w:tcBorders>
            <w:shd w:val="clear" w:color="auto" w:fill="auto"/>
            <w:noWrap/>
            <w:hideMark/>
          </w:tcPr>
          <w:p w14:paraId="620A62AD" w14:textId="58743EBE" w:rsidR="001C540F" w:rsidRPr="007F0A3E" w:rsidRDefault="001C540F" w:rsidP="001C540F">
            <w:pPr>
              <w:bidi/>
              <w:jc w:val="left"/>
              <w:rPr>
                <w:b/>
                <w:bCs/>
                <w:sz w:val="20"/>
                <w:lang w:val="en-US" w:eastAsia="zh-CN" w:bidi="ar-LB"/>
              </w:rPr>
            </w:pPr>
            <w:r>
              <w:rPr>
                <w:b/>
                <w:bCs/>
                <w:sz w:val="20"/>
                <w:rtl/>
                <w:lang w:val="en-US" w:eastAsia="zh-CN" w:bidi="ar-LB"/>
              </w:rPr>
              <w:t>الأنشطة الأخرى</w:t>
            </w:r>
          </w:p>
        </w:tc>
      </w:tr>
      <w:tr w:rsidR="00FD5EAB" w:rsidRPr="007F0A3E" w14:paraId="5D43464E" w14:textId="77777777" w:rsidTr="007F0A3E">
        <w:trPr>
          <w:trHeight w:val="53"/>
        </w:trPr>
        <w:tc>
          <w:tcPr>
            <w:tcW w:w="3145" w:type="dxa"/>
            <w:tcBorders>
              <w:top w:val="nil"/>
              <w:left w:val="single" w:sz="4" w:space="0" w:color="auto"/>
              <w:bottom w:val="single" w:sz="4" w:space="0" w:color="auto"/>
              <w:right w:val="single" w:sz="4" w:space="0" w:color="auto"/>
            </w:tcBorders>
            <w:shd w:val="clear" w:color="auto" w:fill="auto"/>
            <w:noWrap/>
            <w:hideMark/>
          </w:tcPr>
          <w:p w14:paraId="7CCBA9FA" w14:textId="0643E2CE" w:rsidR="00FD5EAB" w:rsidRPr="007F0A3E" w:rsidRDefault="00FD5EAB" w:rsidP="00FD5EAB">
            <w:pPr>
              <w:bidi/>
              <w:jc w:val="left"/>
              <w:rPr>
                <w:sz w:val="20"/>
                <w:lang w:val="en-US" w:eastAsia="zh-CN" w:bidi="ar-LB"/>
              </w:rPr>
            </w:pPr>
            <w:r w:rsidRPr="000546BB">
              <w:rPr>
                <w:sz w:val="20"/>
                <w:rtl/>
                <w:lang w:val="en-US" w:eastAsia="zh-CN" w:bidi="ar-LB"/>
              </w:rPr>
              <w:t>مشروع تجريبي لكفاءة الطاقة</w:t>
            </w:r>
            <w:r>
              <w:rPr>
                <w:sz w:val="20"/>
                <w:rtl/>
                <w:lang w:val="en-US" w:eastAsia="zh-CN" w:bidi="ar-LB"/>
              </w:rPr>
              <w:t xml:space="preserve">- الاستثمار </w:t>
            </w:r>
          </w:p>
        </w:tc>
        <w:tc>
          <w:tcPr>
            <w:tcW w:w="1287" w:type="dxa"/>
            <w:tcBorders>
              <w:top w:val="nil"/>
              <w:left w:val="nil"/>
              <w:bottom w:val="single" w:sz="4" w:space="0" w:color="auto"/>
              <w:right w:val="single" w:sz="4" w:space="0" w:color="auto"/>
            </w:tcBorders>
            <w:shd w:val="clear" w:color="auto" w:fill="auto"/>
            <w:noWrap/>
            <w:hideMark/>
          </w:tcPr>
          <w:p w14:paraId="2C44CE9D" w14:textId="0CFBDD83" w:rsidR="00FD5EAB" w:rsidRPr="007F0A3E" w:rsidRDefault="00FD5EAB" w:rsidP="00FD5EAB">
            <w:pPr>
              <w:bidi/>
              <w:jc w:val="right"/>
              <w:rPr>
                <w:sz w:val="20"/>
                <w:lang w:val="en-US" w:eastAsia="zh-CN" w:bidi="ar-LB"/>
              </w:rPr>
            </w:pPr>
            <w:r w:rsidRPr="00651C02">
              <w:rPr>
                <w:sz w:val="20"/>
                <w:lang w:val="en-US" w:eastAsia="zh-CN"/>
              </w:rPr>
              <w:t>1,562,200</w:t>
            </w:r>
          </w:p>
        </w:tc>
        <w:tc>
          <w:tcPr>
            <w:tcW w:w="1287" w:type="dxa"/>
            <w:tcBorders>
              <w:top w:val="nil"/>
              <w:left w:val="nil"/>
              <w:bottom w:val="single" w:sz="4" w:space="0" w:color="auto"/>
              <w:right w:val="single" w:sz="4" w:space="0" w:color="auto"/>
            </w:tcBorders>
            <w:shd w:val="clear" w:color="auto" w:fill="auto"/>
            <w:noWrap/>
            <w:hideMark/>
          </w:tcPr>
          <w:p w14:paraId="66B71B00" w14:textId="492655FB"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993B129" w14:textId="2264FEA7"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5200236C" w14:textId="283C4EB0" w:rsidR="00FD5EAB" w:rsidRPr="007F0A3E" w:rsidRDefault="00FD5EAB" w:rsidP="00FD5EAB">
            <w:pPr>
              <w:bidi/>
              <w:jc w:val="right"/>
              <w:rPr>
                <w:sz w:val="20"/>
                <w:lang w:val="en-US" w:eastAsia="zh-CN" w:bidi="ar-LB"/>
              </w:rPr>
            </w:pPr>
            <w:r w:rsidRPr="00651C02">
              <w:rPr>
                <w:sz w:val="20"/>
                <w:lang w:val="en-US" w:eastAsia="zh-CN"/>
              </w:rPr>
              <w:t>1,562,200</w:t>
            </w:r>
          </w:p>
        </w:tc>
        <w:tc>
          <w:tcPr>
            <w:tcW w:w="1288" w:type="dxa"/>
            <w:tcBorders>
              <w:top w:val="nil"/>
              <w:left w:val="nil"/>
              <w:bottom w:val="single" w:sz="4" w:space="0" w:color="auto"/>
              <w:right w:val="single" w:sz="4" w:space="0" w:color="auto"/>
            </w:tcBorders>
            <w:shd w:val="clear" w:color="auto" w:fill="auto"/>
            <w:noWrap/>
            <w:hideMark/>
          </w:tcPr>
          <w:p w14:paraId="6A5BC28B" w14:textId="167F9D1E"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7A040F11" w14:textId="77777777" w:rsidTr="007F0A3E">
        <w:trPr>
          <w:trHeight w:val="350"/>
        </w:trPr>
        <w:tc>
          <w:tcPr>
            <w:tcW w:w="3145" w:type="dxa"/>
            <w:tcBorders>
              <w:top w:val="nil"/>
              <w:left w:val="single" w:sz="4" w:space="0" w:color="auto"/>
              <w:bottom w:val="single" w:sz="4" w:space="0" w:color="auto"/>
              <w:right w:val="single" w:sz="4" w:space="0" w:color="auto"/>
            </w:tcBorders>
            <w:shd w:val="clear" w:color="auto" w:fill="auto"/>
            <w:noWrap/>
            <w:hideMark/>
          </w:tcPr>
          <w:p w14:paraId="78ED092E" w14:textId="171E7D7D" w:rsidR="00FD5EAB" w:rsidRPr="007F0A3E" w:rsidRDefault="00FD5EAB" w:rsidP="00FD5EAB">
            <w:pPr>
              <w:bidi/>
              <w:jc w:val="left"/>
              <w:rPr>
                <w:sz w:val="20"/>
                <w:lang w:val="en-US" w:eastAsia="zh-CN" w:bidi="ar-LB"/>
              </w:rPr>
            </w:pPr>
            <w:r w:rsidRPr="000546BB">
              <w:rPr>
                <w:sz w:val="20"/>
                <w:rtl/>
                <w:lang w:val="en-US" w:eastAsia="zh-CN" w:bidi="ar-LB"/>
              </w:rPr>
              <w:t>قوائم الجرد الوطنية لبنوك النفايات من المواد الخاضعة للرقابة- الإعداد ل</w:t>
            </w:r>
            <w:r>
              <w:rPr>
                <w:sz w:val="20"/>
                <w:rtl/>
                <w:lang w:val="en-US" w:eastAsia="zh-CN" w:bidi="ar-LB"/>
              </w:rPr>
              <w:t>ل</w:t>
            </w:r>
            <w:r w:rsidRPr="000546BB">
              <w:rPr>
                <w:sz w:val="20"/>
                <w:rtl/>
                <w:lang w:val="en-US" w:eastAsia="zh-CN" w:bidi="ar-LB"/>
              </w:rPr>
              <w:t>مشروع</w:t>
            </w:r>
          </w:p>
        </w:tc>
        <w:tc>
          <w:tcPr>
            <w:tcW w:w="1287" w:type="dxa"/>
            <w:tcBorders>
              <w:top w:val="nil"/>
              <w:left w:val="nil"/>
              <w:bottom w:val="single" w:sz="4" w:space="0" w:color="auto"/>
              <w:right w:val="single" w:sz="4" w:space="0" w:color="auto"/>
            </w:tcBorders>
            <w:shd w:val="clear" w:color="auto" w:fill="auto"/>
            <w:noWrap/>
            <w:hideMark/>
          </w:tcPr>
          <w:p w14:paraId="38862AAA" w14:textId="05C716AD" w:rsidR="00FD5EAB" w:rsidRPr="007F0A3E" w:rsidRDefault="00FD5EAB" w:rsidP="00FD5EAB">
            <w:pPr>
              <w:bidi/>
              <w:jc w:val="right"/>
              <w:rPr>
                <w:sz w:val="20"/>
                <w:lang w:val="en-US" w:eastAsia="zh-CN" w:bidi="ar-LB"/>
              </w:rPr>
            </w:pPr>
            <w:r w:rsidRPr="00651C02">
              <w:rPr>
                <w:sz w:val="20"/>
                <w:lang w:val="en-US" w:eastAsia="zh-CN"/>
              </w:rPr>
              <w:t>454,750</w:t>
            </w:r>
          </w:p>
        </w:tc>
        <w:tc>
          <w:tcPr>
            <w:tcW w:w="1287" w:type="dxa"/>
            <w:tcBorders>
              <w:top w:val="nil"/>
              <w:left w:val="nil"/>
              <w:bottom w:val="single" w:sz="4" w:space="0" w:color="auto"/>
              <w:right w:val="single" w:sz="4" w:space="0" w:color="auto"/>
            </w:tcBorders>
            <w:shd w:val="clear" w:color="auto" w:fill="auto"/>
            <w:noWrap/>
            <w:hideMark/>
          </w:tcPr>
          <w:p w14:paraId="0E1F8677" w14:textId="20C91AD6"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6A763A60" w14:textId="40291D6A"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54AA6916" w14:textId="16DE109A" w:rsidR="00FD5EAB" w:rsidRPr="007F0A3E" w:rsidRDefault="00FD5EAB" w:rsidP="00FD5EAB">
            <w:pPr>
              <w:bidi/>
              <w:jc w:val="right"/>
              <w:rPr>
                <w:sz w:val="20"/>
                <w:lang w:val="en-US" w:eastAsia="zh-CN" w:bidi="ar-LB"/>
              </w:rPr>
            </w:pPr>
            <w:r w:rsidRPr="00651C02">
              <w:rPr>
                <w:sz w:val="20"/>
                <w:lang w:val="en-US" w:eastAsia="zh-CN"/>
              </w:rPr>
              <w:t>454,750</w:t>
            </w:r>
          </w:p>
        </w:tc>
        <w:tc>
          <w:tcPr>
            <w:tcW w:w="1288" w:type="dxa"/>
            <w:tcBorders>
              <w:top w:val="nil"/>
              <w:left w:val="nil"/>
              <w:bottom w:val="single" w:sz="4" w:space="0" w:color="auto"/>
              <w:right w:val="single" w:sz="4" w:space="0" w:color="auto"/>
            </w:tcBorders>
            <w:shd w:val="clear" w:color="auto" w:fill="auto"/>
            <w:noWrap/>
            <w:hideMark/>
          </w:tcPr>
          <w:p w14:paraId="288E66A2" w14:textId="1CD97B85"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1C599361" w14:textId="77777777" w:rsidTr="007F0A3E">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08C3048D" w14:textId="0F688BA3" w:rsidR="00FD5EAB" w:rsidRPr="007F0A3E" w:rsidRDefault="00FD5EAB" w:rsidP="00FD5EAB">
            <w:pPr>
              <w:bidi/>
              <w:jc w:val="left"/>
              <w:rPr>
                <w:sz w:val="20"/>
                <w:lang w:val="en-US" w:eastAsia="zh-CN" w:bidi="ar-LB"/>
              </w:rPr>
            </w:pPr>
            <w:r>
              <w:rPr>
                <w:sz w:val="20"/>
                <w:rtl/>
                <w:lang w:val="en-US" w:eastAsia="zh-CN" w:bidi="ar-LB"/>
              </w:rPr>
              <w:t>المساعدة التقنية- تعميم مراعاة المنظور الجنساني</w:t>
            </w:r>
          </w:p>
        </w:tc>
        <w:tc>
          <w:tcPr>
            <w:tcW w:w="1287" w:type="dxa"/>
            <w:tcBorders>
              <w:top w:val="nil"/>
              <w:left w:val="nil"/>
              <w:bottom w:val="single" w:sz="4" w:space="0" w:color="auto"/>
              <w:right w:val="single" w:sz="4" w:space="0" w:color="auto"/>
            </w:tcBorders>
            <w:shd w:val="clear" w:color="auto" w:fill="auto"/>
            <w:noWrap/>
            <w:hideMark/>
          </w:tcPr>
          <w:p w14:paraId="3C9254FD" w14:textId="4D508151"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54D3377D" w14:textId="0D393CB6"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46049E7C" w14:textId="50C0F409" w:rsidR="00FD5EAB" w:rsidRPr="007F0A3E" w:rsidRDefault="00FD5EAB" w:rsidP="00FD5EAB">
            <w:pPr>
              <w:bidi/>
              <w:jc w:val="right"/>
              <w:rPr>
                <w:sz w:val="20"/>
                <w:lang w:val="en-US" w:eastAsia="zh-CN" w:bidi="ar-LB"/>
              </w:rPr>
            </w:pPr>
            <w:r w:rsidRPr="00651C02">
              <w:rPr>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3A40E05A" w14:textId="717AC9D5" w:rsidR="00FD5EAB" w:rsidRPr="007F0A3E" w:rsidRDefault="00FD5EAB" w:rsidP="00FD5EAB">
            <w:pPr>
              <w:bidi/>
              <w:jc w:val="right"/>
              <w:rPr>
                <w:sz w:val="20"/>
                <w:lang w:val="en-US" w:eastAsia="zh-CN" w:bidi="ar-LB"/>
              </w:rPr>
            </w:pPr>
            <w:r w:rsidRPr="00651C02">
              <w:rPr>
                <w:sz w:val="20"/>
                <w:lang w:val="en-US" w:eastAsia="zh-CN"/>
              </w:rPr>
              <w:t>0</w:t>
            </w:r>
          </w:p>
        </w:tc>
        <w:tc>
          <w:tcPr>
            <w:tcW w:w="1288" w:type="dxa"/>
            <w:tcBorders>
              <w:top w:val="nil"/>
              <w:left w:val="nil"/>
              <w:bottom w:val="single" w:sz="4" w:space="0" w:color="auto"/>
              <w:right w:val="single" w:sz="4" w:space="0" w:color="auto"/>
            </w:tcBorders>
            <w:shd w:val="clear" w:color="auto" w:fill="auto"/>
            <w:noWrap/>
            <w:hideMark/>
          </w:tcPr>
          <w:p w14:paraId="65EBA659" w14:textId="5CD2ADE9" w:rsidR="00FD5EAB" w:rsidRPr="007F0A3E" w:rsidRDefault="00FD5EAB" w:rsidP="00FD5EAB">
            <w:pPr>
              <w:bidi/>
              <w:jc w:val="right"/>
              <w:rPr>
                <w:sz w:val="20"/>
                <w:lang w:val="en-US" w:eastAsia="zh-CN" w:bidi="ar-LB"/>
              </w:rPr>
            </w:pPr>
            <w:r w:rsidRPr="00651C02">
              <w:rPr>
                <w:sz w:val="20"/>
                <w:lang w:val="en-US" w:eastAsia="zh-CN"/>
              </w:rPr>
              <w:t>0</w:t>
            </w:r>
          </w:p>
        </w:tc>
      </w:tr>
      <w:tr w:rsidR="00FD5EAB" w:rsidRPr="007F0A3E" w14:paraId="6AFDBC8C" w14:textId="77777777" w:rsidTr="007F0A3E">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3377AB0F" w14:textId="7626A5D5" w:rsidR="00FD5EAB" w:rsidRPr="007F0A3E" w:rsidRDefault="00FD5EAB" w:rsidP="00FD5EAB">
            <w:pPr>
              <w:bidi/>
              <w:jc w:val="left"/>
              <w:rPr>
                <w:b/>
                <w:bCs/>
                <w:sz w:val="20"/>
                <w:lang w:val="en-US" w:eastAsia="zh-CN" w:bidi="ar-LB"/>
              </w:rPr>
            </w:pPr>
            <w:r w:rsidRPr="00CA66F5">
              <w:rPr>
                <w:b/>
                <w:bCs/>
                <w:sz w:val="20"/>
                <w:rtl/>
                <w:lang w:val="en-US" w:eastAsia="zh-CN" w:bidi="ar-LB"/>
              </w:rPr>
              <w:t>المجموع الفرعي للأنشطة الأخرى</w:t>
            </w:r>
          </w:p>
        </w:tc>
        <w:tc>
          <w:tcPr>
            <w:tcW w:w="1287" w:type="dxa"/>
            <w:tcBorders>
              <w:top w:val="nil"/>
              <w:left w:val="nil"/>
              <w:bottom w:val="single" w:sz="4" w:space="0" w:color="auto"/>
              <w:right w:val="single" w:sz="4" w:space="0" w:color="auto"/>
            </w:tcBorders>
            <w:shd w:val="clear" w:color="auto" w:fill="auto"/>
            <w:noWrap/>
            <w:hideMark/>
          </w:tcPr>
          <w:p w14:paraId="10EA287B" w14:textId="133572E2" w:rsidR="00FD5EAB" w:rsidRPr="007F0A3E" w:rsidRDefault="00FD5EAB" w:rsidP="00FD5EAB">
            <w:pPr>
              <w:bidi/>
              <w:jc w:val="right"/>
              <w:rPr>
                <w:b/>
                <w:bCs/>
                <w:sz w:val="20"/>
                <w:lang w:val="en-US" w:eastAsia="zh-CN" w:bidi="ar-LB"/>
              </w:rPr>
            </w:pPr>
            <w:r w:rsidRPr="00651C02">
              <w:rPr>
                <w:b/>
                <w:bCs/>
                <w:sz w:val="20"/>
                <w:lang w:val="en-US" w:eastAsia="zh-CN"/>
              </w:rPr>
              <w:t>2,016,950</w:t>
            </w:r>
          </w:p>
        </w:tc>
        <w:tc>
          <w:tcPr>
            <w:tcW w:w="1287" w:type="dxa"/>
            <w:tcBorders>
              <w:top w:val="nil"/>
              <w:left w:val="nil"/>
              <w:bottom w:val="single" w:sz="4" w:space="0" w:color="auto"/>
              <w:right w:val="single" w:sz="4" w:space="0" w:color="auto"/>
            </w:tcBorders>
            <w:shd w:val="clear" w:color="auto" w:fill="auto"/>
            <w:noWrap/>
            <w:hideMark/>
          </w:tcPr>
          <w:p w14:paraId="021FBBD9" w14:textId="7CE50C3C" w:rsidR="00FD5EAB" w:rsidRPr="007F0A3E" w:rsidRDefault="00FD5EAB" w:rsidP="00FD5EAB">
            <w:pPr>
              <w:bidi/>
              <w:jc w:val="right"/>
              <w:rPr>
                <w:b/>
                <w:bCs/>
                <w:sz w:val="20"/>
                <w:lang w:val="en-US" w:eastAsia="zh-CN" w:bidi="ar-LB"/>
              </w:rPr>
            </w:pPr>
            <w:r w:rsidRPr="00651C02">
              <w:rPr>
                <w:b/>
                <w:bCs/>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6761A0C" w14:textId="545F1916" w:rsidR="00FD5EAB" w:rsidRPr="007F0A3E" w:rsidRDefault="00FD5EAB" w:rsidP="00FD5EAB">
            <w:pPr>
              <w:bidi/>
              <w:jc w:val="right"/>
              <w:rPr>
                <w:b/>
                <w:bCs/>
                <w:sz w:val="20"/>
                <w:lang w:val="en-US" w:eastAsia="zh-CN" w:bidi="ar-LB"/>
              </w:rPr>
            </w:pPr>
            <w:r w:rsidRPr="00651C02">
              <w:rPr>
                <w:b/>
                <w:bCs/>
                <w:sz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4BD20A44" w14:textId="732BB214" w:rsidR="00FD5EAB" w:rsidRPr="007F0A3E" w:rsidRDefault="00FD5EAB" w:rsidP="00FD5EAB">
            <w:pPr>
              <w:bidi/>
              <w:jc w:val="right"/>
              <w:rPr>
                <w:b/>
                <w:bCs/>
                <w:sz w:val="20"/>
                <w:lang w:val="en-US" w:eastAsia="zh-CN" w:bidi="ar-LB"/>
              </w:rPr>
            </w:pPr>
            <w:r w:rsidRPr="00651C02">
              <w:rPr>
                <w:b/>
                <w:bCs/>
                <w:sz w:val="20"/>
                <w:lang w:val="en-US" w:eastAsia="zh-CN"/>
              </w:rPr>
              <w:t>2,016,950</w:t>
            </w:r>
          </w:p>
        </w:tc>
        <w:tc>
          <w:tcPr>
            <w:tcW w:w="1288" w:type="dxa"/>
            <w:tcBorders>
              <w:top w:val="nil"/>
              <w:left w:val="nil"/>
              <w:bottom w:val="single" w:sz="4" w:space="0" w:color="auto"/>
              <w:right w:val="single" w:sz="4" w:space="0" w:color="auto"/>
            </w:tcBorders>
            <w:shd w:val="clear" w:color="auto" w:fill="auto"/>
            <w:noWrap/>
            <w:hideMark/>
          </w:tcPr>
          <w:p w14:paraId="53E09D42" w14:textId="4D13F741" w:rsidR="00FD5EAB" w:rsidRPr="007F0A3E" w:rsidRDefault="00FD5EAB" w:rsidP="00FD5EAB">
            <w:pPr>
              <w:bidi/>
              <w:jc w:val="right"/>
              <w:rPr>
                <w:b/>
                <w:bCs/>
                <w:sz w:val="20"/>
                <w:lang w:val="en-US" w:eastAsia="zh-CN" w:bidi="ar-LB"/>
              </w:rPr>
            </w:pPr>
            <w:r w:rsidRPr="00651C02">
              <w:rPr>
                <w:b/>
                <w:bCs/>
                <w:sz w:val="20"/>
                <w:lang w:val="en-US" w:eastAsia="zh-CN"/>
              </w:rPr>
              <w:t>0</w:t>
            </w:r>
          </w:p>
        </w:tc>
      </w:tr>
      <w:tr w:rsidR="001C540F" w:rsidRPr="007F0A3E" w14:paraId="1A1E4907" w14:textId="77777777" w:rsidTr="007F0A3E">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3374351" w14:textId="0A222C23" w:rsidR="001C540F" w:rsidRPr="007F0A3E" w:rsidRDefault="001C540F" w:rsidP="001C540F">
            <w:pPr>
              <w:bidi/>
              <w:jc w:val="left"/>
              <w:rPr>
                <w:b/>
                <w:bCs/>
                <w:sz w:val="20"/>
                <w:lang w:val="en-US" w:eastAsia="zh-CN" w:bidi="ar-LB"/>
              </w:rPr>
            </w:pPr>
            <w:r>
              <w:rPr>
                <w:b/>
                <w:bCs/>
                <w:sz w:val="20"/>
                <w:rtl/>
                <w:lang w:val="en-US" w:eastAsia="zh-CN" w:bidi="ar-LB"/>
              </w:rPr>
              <w:t>ا</w:t>
            </w:r>
            <w:r w:rsidRPr="001C540F">
              <w:rPr>
                <w:b/>
                <w:bCs/>
                <w:sz w:val="20"/>
                <w:rtl/>
                <w:lang w:val="en-US" w:eastAsia="zh-CN" w:bidi="ar-LB"/>
              </w:rPr>
              <w:t>لأنشطة المعيارية</w:t>
            </w:r>
          </w:p>
        </w:tc>
      </w:tr>
      <w:tr w:rsidR="00D405F3" w:rsidRPr="007F0A3E" w14:paraId="653EC097" w14:textId="77777777" w:rsidTr="007F0A3E">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16E459C7" w14:textId="4AD14014" w:rsidR="00D405F3" w:rsidRPr="007F0A3E" w:rsidRDefault="00D405F3" w:rsidP="00D405F3">
            <w:pPr>
              <w:bidi/>
              <w:jc w:val="left"/>
              <w:rPr>
                <w:sz w:val="20"/>
                <w:lang w:val="en-US" w:eastAsia="zh-CN" w:bidi="ar-LB"/>
              </w:rPr>
            </w:pPr>
            <w:r>
              <w:rPr>
                <w:sz w:val="20"/>
                <w:rtl/>
                <w:lang w:val="en-US" w:eastAsia="zh-CN" w:bidi="ar-LB"/>
              </w:rPr>
              <w:t>التعزيز المؤسسي</w:t>
            </w:r>
          </w:p>
        </w:tc>
        <w:tc>
          <w:tcPr>
            <w:tcW w:w="1287" w:type="dxa"/>
            <w:tcBorders>
              <w:top w:val="nil"/>
              <w:left w:val="nil"/>
              <w:bottom w:val="single" w:sz="4" w:space="0" w:color="auto"/>
              <w:right w:val="single" w:sz="4" w:space="0" w:color="auto"/>
            </w:tcBorders>
            <w:shd w:val="clear" w:color="auto" w:fill="auto"/>
            <w:noWrap/>
            <w:hideMark/>
          </w:tcPr>
          <w:p w14:paraId="5154DEAA" w14:textId="4D688E60" w:rsidR="00D405F3" w:rsidRPr="007F0A3E" w:rsidRDefault="00D405F3" w:rsidP="00D405F3">
            <w:pPr>
              <w:bidi/>
              <w:jc w:val="right"/>
              <w:rPr>
                <w:sz w:val="20"/>
                <w:lang w:val="en-US" w:eastAsia="zh-CN" w:bidi="ar-LB"/>
              </w:rPr>
            </w:pPr>
            <w:r w:rsidRPr="00651C02">
              <w:rPr>
                <w:sz w:val="20"/>
                <w:lang w:val="en-US" w:eastAsia="zh-CN"/>
              </w:rPr>
              <w:t>2,746,395</w:t>
            </w:r>
          </w:p>
        </w:tc>
        <w:tc>
          <w:tcPr>
            <w:tcW w:w="1287" w:type="dxa"/>
            <w:tcBorders>
              <w:top w:val="nil"/>
              <w:left w:val="nil"/>
              <w:bottom w:val="single" w:sz="4" w:space="0" w:color="auto"/>
              <w:right w:val="single" w:sz="4" w:space="0" w:color="auto"/>
            </w:tcBorders>
            <w:shd w:val="clear" w:color="auto" w:fill="auto"/>
            <w:noWrap/>
            <w:hideMark/>
          </w:tcPr>
          <w:p w14:paraId="3FEF0283" w14:textId="6B3B4D1F" w:rsidR="00D405F3" w:rsidRPr="007F0A3E" w:rsidRDefault="00D405F3" w:rsidP="00D405F3">
            <w:pPr>
              <w:bidi/>
              <w:jc w:val="right"/>
              <w:rPr>
                <w:sz w:val="20"/>
                <w:lang w:val="en-US" w:eastAsia="zh-CN" w:bidi="ar-LB"/>
              </w:rPr>
            </w:pPr>
            <w:r w:rsidRPr="00651C02">
              <w:rPr>
                <w:sz w:val="20"/>
                <w:lang w:val="en-US" w:eastAsia="zh-CN"/>
              </w:rPr>
              <w:t>1,650,362</w:t>
            </w:r>
          </w:p>
        </w:tc>
        <w:tc>
          <w:tcPr>
            <w:tcW w:w="1287" w:type="dxa"/>
            <w:tcBorders>
              <w:top w:val="nil"/>
              <w:left w:val="nil"/>
              <w:bottom w:val="single" w:sz="4" w:space="0" w:color="auto"/>
              <w:right w:val="single" w:sz="4" w:space="0" w:color="auto"/>
            </w:tcBorders>
            <w:shd w:val="clear" w:color="auto" w:fill="auto"/>
            <w:noWrap/>
            <w:hideMark/>
          </w:tcPr>
          <w:p w14:paraId="4F4044DD" w14:textId="78C4CBB3" w:rsidR="00D405F3" w:rsidRPr="007F0A3E" w:rsidRDefault="00D405F3" w:rsidP="00D405F3">
            <w:pPr>
              <w:bidi/>
              <w:jc w:val="right"/>
              <w:rPr>
                <w:sz w:val="20"/>
                <w:lang w:val="en-US" w:eastAsia="zh-CN" w:bidi="ar-LB"/>
              </w:rPr>
            </w:pPr>
            <w:r w:rsidRPr="00651C02">
              <w:rPr>
                <w:sz w:val="20"/>
                <w:lang w:val="en-US" w:eastAsia="zh-CN"/>
              </w:rPr>
              <w:t>2,523,806</w:t>
            </w:r>
          </w:p>
        </w:tc>
        <w:tc>
          <w:tcPr>
            <w:tcW w:w="1287" w:type="dxa"/>
            <w:tcBorders>
              <w:top w:val="nil"/>
              <w:left w:val="nil"/>
              <w:bottom w:val="single" w:sz="4" w:space="0" w:color="auto"/>
              <w:right w:val="single" w:sz="4" w:space="0" w:color="auto"/>
            </w:tcBorders>
            <w:shd w:val="clear" w:color="auto" w:fill="auto"/>
            <w:noWrap/>
            <w:hideMark/>
          </w:tcPr>
          <w:p w14:paraId="6F9EB3FD" w14:textId="722ADFCC" w:rsidR="00D405F3" w:rsidRPr="007F0A3E" w:rsidRDefault="00D405F3" w:rsidP="00D405F3">
            <w:pPr>
              <w:bidi/>
              <w:jc w:val="right"/>
              <w:rPr>
                <w:sz w:val="20"/>
                <w:lang w:val="en-US" w:eastAsia="zh-CN" w:bidi="ar-LB"/>
              </w:rPr>
            </w:pPr>
            <w:r w:rsidRPr="00651C02">
              <w:rPr>
                <w:sz w:val="20"/>
                <w:lang w:val="en-US" w:eastAsia="zh-CN"/>
              </w:rPr>
              <w:t>6,920,563</w:t>
            </w:r>
          </w:p>
        </w:tc>
        <w:tc>
          <w:tcPr>
            <w:tcW w:w="1288" w:type="dxa"/>
            <w:tcBorders>
              <w:top w:val="nil"/>
              <w:left w:val="nil"/>
              <w:bottom w:val="single" w:sz="4" w:space="0" w:color="auto"/>
              <w:right w:val="single" w:sz="4" w:space="0" w:color="auto"/>
            </w:tcBorders>
            <w:shd w:val="clear" w:color="auto" w:fill="auto"/>
            <w:noWrap/>
            <w:hideMark/>
          </w:tcPr>
          <w:p w14:paraId="366BEBB8" w14:textId="1B949F05" w:rsidR="00D405F3" w:rsidRPr="007F0A3E" w:rsidRDefault="00D405F3" w:rsidP="00D405F3">
            <w:pPr>
              <w:bidi/>
              <w:jc w:val="right"/>
              <w:rPr>
                <w:sz w:val="20"/>
                <w:lang w:val="en-US" w:eastAsia="zh-CN" w:bidi="ar-LB"/>
              </w:rPr>
            </w:pPr>
            <w:r w:rsidRPr="00651C02">
              <w:rPr>
                <w:sz w:val="20"/>
                <w:lang w:val="en-US" w:eastAsia="zh-CN"/>
              </w:rPr>
              <w:t>0</w:t>
            </w:r>
          </w:p>
        </w:tc>
      </w:tr>
      <w:tr w:rsidR="00D405F3" w:rsidRPr="007F0A3E" w14:paraId="0267AAE3" w14:textId="77777777" w:rsidTr="007F0A3E">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336F5D63" w14:textId="4349615A" w:rsidR="00D405F3" w:rsidRPr="007F0A3E" w:rsidRDefault="00D405F3" w:rsidP="00D405F3">
            <w:pPr>
              <w:bidi/>
              <w:jc w:val="left"/>
              <w:rPr>
                <w:sz w:val="20"/>
                <w:lang w:val="en-US" w:eastAsia="zh-CN" w:bidi="ar-LB"/>
              </w:rPr>
            </w:pPr>
            <w:r>
              <w:rPr>
                <w:sz w:val="20"/>
                <w:rtl/>
                <w:lang w:val="en-US" w:eastAsia="zh-CN" w:bidi="ar-LB"/>
              </w:rPr>
              <w:t>الوحدة الأساسية</w:t>
            </w:r>
          </w:p>
        </w:tc>
        <w:tc>
          <w:tcPr>
            <w:tcW w:w="1287" w:type="dxa"/>
            <w:tcBorders>
              <w:top w:val="nil"/>
              <w:left w:val="nil"/>
              <w:bottom w:val="single" w:sz="4" w:space="0" w:color="auto"/>
              <w:right w:val="single" w:sz="4" w:space="0" w:color="auto"/>
            </w:tcBorders>
            <w:shd w:val="clear" w:color="auto" w:fill="auto"/>
            <w:noWrap/>
            <w:hideMark/>
          </w:tcPr>
          <w:p w14:paraId="525E7475" w14:textId="6FADB217" w:rsidR="00D405F3" w:rsidRPr="007F0A3E" w:rsidRDefault="00D405F3" w:rsidP="00D405F3">
            <w:pPr>
              <w:bidi/>
              <w:jc w:val="right"/>
              <w:rPr>
                <w:sz w:val="20"/>
                <w:lang w:val="en-US" w:eastAsia="zh-CN" w:bidi="ar-LB"/>
              </w:rPr>
            </w:pPr>
            <w:r w:rsidRPr="00651C02">
              <w:rPr>
                <w:sz w:val="20"/>
                <w:lang w:val="en-US" w:eastAsia="zh-CN"/>
              </w:rPr>
              <w:t>2,079,213</w:t>
            </w:r>
          </w:p>
        </w:tc>
        <w:tc>
          <w:tcPr>
            <w:tcW w:w="1287" w:type="dxa"/>
            <w:tcBorders>
              <w:top w:val="nil"/>
              <w:left w:val="nil"/>
              <w:bottom w:val="single" w:sz="4" w:space="0" w:color="auto"/>
              <w:right w:val="single" w:sz="4" w:space="0" w:color="auto"/>
            </w:tcBorders>
            <w:shd w:val="clear" w:color="auto" w:fill="auto"/>
            <w:noWrap/>
            <w:hideMark/>
          </w:tcPr>
          <w:p w14:paraId="0CA69003" w14:textId="16B65B08" w:rsidR="00D405F3" w:rsidRPr="007F0A3E" w:rsidRDefault="00D405F3" w:rsidP="00D405F3">
            <w:pPr>
              <w:bidi/>
              <w:jc w:val="right"/>
              <w:rPr>
                <w:sz w:val="20"/>
                <w:lang w:val="en-US" w:eastAsia="zh-CN" w:bidi="ar-LB"/>
              </w:rPr>
            </w:pPr>
            <w:r w:rsidRPr="00651C02">
              <w:rPr>
                <w:sz w:val="20"/>
                <w:lang w:val="en-US" w:eastAsia="zh-CN"/>
              </w:rPr>
              <w:t>2,093,768</w:t>
            </w:r>
          </w:p>
        </w:tc>
        <w:tc>
          <w:tcPr>
            <w:tcW w:w="1287" w:type="dxa"/>
            <w:tcBorders>
              <w:top w:val="nil"/>
              <w:left w:val="nil"/>
              <w:bottom w:val="single" w:sz="4" w:space="0" w:color="auto"/>
              <w:right w:val="single" w:sz="4" w:space="0" w:color="auto"/>
            </w:tcBorders>
            <w:shd w:val="clear" w:color="auto" w:fill="auto"/>
            <w:noWrap/>
            <w:hideMark/>
          </w:tcPr>
          <w:p w14:paraId="6CEF7EF5" w14:textId="5D7721F1" w:rsidR="00D405F3" w:rsidRPr="007F0A3E" w:rsidRDefault="00D405F3" w:rsidP="00D405F3">
            <w:pPr>
              <w:bidi/>
              <w:jc w:val="right"/>
              <w:rPr>
                <w:sz w:val="20"/>
                <w:lang w:val="en-US" w:eastAsia="zh-CN" w:bidi="ar-LB"/>
              </w:rPr>
            </w:pPr>
            <w:r w:rsidRPr="00651C02">
              <w:rPr>
                <w:sz w:val="20"/>
                <w:lang w:val="en-US" w:eastAsia="zh-CN"/>
              </w:rPr>
              <w:t>2,108,424</w:t>
            </w:r>
          </w:p>
        </w:tc>
        <w:tc>
          <w:tcPr>
            <w:tcW w:w="1287" w:type="dxa"/>
            <w:tcBorders>
              <w:top w:val="nil"/>
              <w:left w:val="nil"/>
              <w:bottom w:val="single" w:sz="4" w:space="0" w:color="auto"/>
              <w:right w:val="single" w:sz="4" w:space="0" w:color="auto"/>
            </w:tcBorders>
            <w:shd w:val="clear" w:color="auto" w:fill="auto"/>
            <w:noWrap/>
            <w:hideMark/>
          </w:tcPr>
          <w:p w14:paraId="3AE65BDD" w14:textId="3638E935" w:rsidR="00D405F3" w:rsidRPr="007F0A3E" w:rsidRDefault="00D405F3" w:rsidP="00D405F3">
            <w:pPr>
              <w:bidi/>
              <w:jc w:val="right"/>
              <w:rPr>
                <w:sz w:val="20"/>
                <w:lang w:val="en-US" w:eastAsia="zh-CN" w:bidi="ar-LB"/>
              </w:rPr>
            </w:pPr>
            <w:r w:rsidRPr="00651C02">
              <w:rPr>
                <w:sz w:val="20"/>
                <w:lang w:val="en-US" w:eastAsia="zh-CN"/>
              </w:rPr>
              <w:t>6,281,405</w:t>
            </w:r>
          </w:p>
        </w:tc>
        <w:tc>
          <w:tcPr>
            <w:tcW w:w="1288" w:type="dxa"/>
            <w:tcBorders>
              <w:top w:val="nil"/>
              <w:left w:val="nil"/>
              <w:bottom w:val="single" w:sz="4" w:space="0" w:color="auto"/>
              <w:right w:val="single" w:sz="4" w:space="0" w:color="auto"/>
            </w:tcBorders>
            <w:shd w:val="clear" w:color="auto" w:fill="auto"/>
            <w:noWrap/>
            <w:hideMark/>
          </w:tcPr>
          <w:p w14:paraId="325F05A0" w14:textId="73A26F57" w:rsidR="00D405F3" w:rsidRPr="007F0A3E" w:rsidRDefault="00D405F3" w:rsidP="00D405F3">
            <w:pPr>
              <w:bidi/>
              <w:jc w:val="right"/>
              <w:rPr>
                <w:sz w:val="20"/>
                <w:lang w:val="en-US" w:eastAsia="zh-CN" w:bidi="ar-LB"/>
              </w:rPr>
            </w:pPr>
            <w:r w:rsidRPr="00651C02">
              <w:rPr>
                <w:sz w:val="20"/>
                <w:lang w:val="en-US" w:eastAsia="zh-CN"/>
              </w:rPr>
              <w:t>0</w:t>
            </w:r>
          </w:p>
        </w:tc>
      </w:tr>
      <w:tr w:rsidR="00D405F3" w:rsidRPr="007F0A3E" w14:paraId="1DD7FBC4" w14:textId="77777777" w:rsidTr="007F0A3E">
        <w:trPr>
          <w:trHeight w:val="116"/>
        </w:trPr>
        <w:tc>
          <w:tcPr>
            <w:tcW w:w="3145" w:type="dxa"/>
            <w:tcBorders>
              <w:top w:val="nil"/>
              <w:left w:val="single" w:sz="4" w:space="0" w:color="auto"/>
              <w:bottom w:val="single" w:sz="4" w:space="0" w:color="auto"/>
              <w:right w:val="single" w:sz="4" w:space="0" w:color="auto"/>
            </w:tcBorders>
            <w:shd w:val="clear" w:color="auto" w:fill="auto"/>
            <w:noWrap/>
            <w:hideMark/>
          </w:tcPr>
          <w:p w14:paraId="5E137F2F" w14:textId="3EA7C9CF" w:rsidR="00D405F3" w:rsidRPr="007F0A3E" w:rsidRDefault="00D405F3" w:rsidP="00D405F3">
            <w:pPr>
              <w:bidi/>
              <w:jc w:val="left"/>
              <w:rPr>
                <w:b/>
                <w:bCs/>
                <w:sz w:val="20"/>
                <w:lang w:val="en-US" w:eastAsia="zh-CN" w:bidi="ar-LB"/>
              </w:rPr>
            </w:pPr>
            <w:r>
              <w:rPr>
                <w:b/>
                <w:bCs/>
                <w:sz w:val="20"/>
                <w:rtl/>
                <w:lang w:val="en-US" w:eastAsia="zh-CN" w:bidi="ar-LB"/>
              </w:rPr>
              <w:t>المجموع الفرعي للأنشطة المعيارية</w:t>
            </w:r>
          </w:p>
        </w:tc>
        <w:tc>
          <w:tcPr>
            <w:tcW w:w="1287" w:type="dxa"/>
            <w:tcBorders>
              <w:top w:val="nil"/>
              <w:left w:val="nil"/>
              <w:bottom w:val="single" w:sz="4" w:space="0" w:color="auto"/>
              <w:right w:val="single" w:sz="4" w:space="0" w:color="auto"/>
            </w:tcBorders>
            <w:shd w:val="clear" w:color="auto" w:fill="auto"/>
            <w:noWrap/>
            <w:hideMark/>
          </w:tcPr>
          <w:p w14:paraId="2D031B2C" w14:textId="54F26B4B" w:rsidR="00D405F3" w:rsidRPr="007F0A3E" w:rsidRDefault="00D405F3" w:rsidP="00D405F3">
            <w:pPr>
              <w:bidi/>
              <w:jc w:val="right"/>
              <w:rPr>
                <w:b/>
                <w:bCs/>
                <w:sz w:val="20"/>
                <w:lang w:val="en-US" w:eastAsia="zh-CN" w:bidi="ar-LB"/>
              </w:rPr>
            </w:pPr>
            <w:r w:rsidRPr="00651C02">
              <w:rPr>
                <w:b/>
                <w:bCs/>
                <w:sz w:val="20"/>
                <w:lang w:val="en-US" w:eastAsia="zh-CN"/>
              </w:rPr>
              <w:t>4,825,608</w:t>
            </w:r>
          </w:p>
        </w:tc>
        <w:tc>
          <w:tcPr>
            <w:tcW w:w="1287" w:type="dxa"/>
            <w:tcBorders>
              <w:top w:val="nil"/>
              <w:left w:val="nil"/>
              <w:bottom w:val="single" w:sz="4" w:space="0" w:color="auto"/>
              <w:right w:val="single" w:sz="4" w:space="0" w:color="auto"/>
            </w:tcBorders>
            <w:shd w:val="clear" w:color="auto" w:fill="auto"/>
            <w:noWrap/>
            <w:hideMark/>
          </w:tcPr>
          <w:p w14:paraId="6B364372" w14:textId="0A806E46" w:rsidR="00D405F3" w:rsidRPr="007F0A3E" w:rsidRDefault="00D405F3" w:rsidP="00D405F3">
            <w:pPr>
              <w:bidi/>
              <w:jc w:val="right"/>
              <w:rPr>
                <w:b/>
                <w:bCs/>
                <w:sz w:val="20"/>
                <w:lang w:val="en-US" w:eastAsia="zh-CN" w:bidi="ar-LB"/>
              </w:rPr>
            </w:pPr>
            <w:r w:rsidRPr="00651C02">
              <w:rPr>
                <w:b/>
                <w:bCs/>
                <w:sz w:val="20"/>
                <w:lang w:val="en-US" w:eastAsia="zh-CN"/>
              </w:rPr>
              <w:t>3,744,129</w:t>
            </w:r>
          </w:p>
        </w:tc>
        <w:tc>
          <w:tcPr>
            <w:tcW w:w="1287" w:type="dxa"/>
            <w:tcBorders>
              <w:top w:val="nil"/>
              <w:left w:val="nil"/>
              <w:bottom w:val="single" w:sz="4" w:space="0" w:color="auto"/>
              <w:right w:val="single" w:sz="4" w:space="0" w:color="auto"/>
            </w:tcBorders>
            <w:shd w:val="clear" w:color="auto" w:fill="auto"/>
            <w:noWrap/>
            <w:hideMark/>
          </w:tcPr>
          <w:p w14:paraId="1BC64BCD" w14:textId="076C1113" w:rsidR="00D405F3" w:rsidRPr="007F0A3E" w:rsidRDefault="00D405F3" w:rsidP="00D405F3">
            <w:pPr>
              <w:bidi/>
              <w:jc w:val="right"/>
              <w:rPr>
                <w:b/>
                <w:bCs/>
                <w:sz w:val="20"/>
                <w:lang w:val="en-US" w:eastAsia="zh-CN" w:bidi="ar-LB"/>
              </w:rPr>
            </w:pPr>
            <w:r w:rsidRPr="00651C02">
              <w:rPr>
                <w:b/>
                <w:bCs/>
                <w:sz w:val="20"/>
                <w:lang w:val="en-US" w:eastAsia="zh-CN"/>
              </w:rPr>
              <w:t>4,632,231</w:t>
            </w:r>
          </w:p>
        </w:tc>
        <w:tc>
          <w:tcPr>
            <w:tcW w:w="1287" w:type="dxa"/>
            <w:tcBorders>
              <w:top w:val="nil"/>
              <w:left w:val="nil"/>
              <w:bottom w:val="single" w:sz="4" w:space="0" w:color="auto"/>
              <w:right w:val="single" w:sz="4" w:space="0" w:color="auto"/>
            </w:tcBorders>
            <w:shd w:val="clear" w:color="auto" w:fill="auto"/>
            <w:noWrap/>
            <w:hideMark/>
          </w:tcPr>
          <w:p w14:paraId="2156B3CB" w14:textId="0BAFFBBD" w:rsidR="00D405F3" w:rsidRPr="007F0A3E" w:rsidRDefault="00D405F3" w:rsidP="00D405F3">
            <w:pPr>
              <w:bidi/>
              <w:jc w:val="right"/>
              <w:rPr>
                <w:b/>
                <w:bCs/>
                <w:sz w:val="20"/>
                <w:lang w:val="en-US" w:eastAsia="zh-CN" w:bidi="ar-LB"/>
              </w:rPr>
            </w:pPr>
            <w:r w:rsidRPr="00651C02">
              <w:rPr>
                <w:b/>
                <w:bCs/>
                <w:sz w:val="20"/>
                <w:lang w:val="en-US" w:eastAsia="zh-CN"/>
              </w:rPr>
              <w:t>13,201,968</w:t>
            </w:r>
          </w:p>
        </w:tc>
        <w:tc>
          <w:tcPr>
            <w:tcW w:w="1288" w:type="dxa"/>
            <w:tcBorders>
              <w:top w:val="nil"/>
              <w:left w:val="nil"/>
              <w:bottom w:val="single" w:sz="4" w:space="0" w:color="auto"/>
              <w:right w:val="single" w:sz="4" w:space="0" w:color="auto"/>
            </w:tcBorders>
            <w:shd w:val="clear" w:color="auto" w:fill="auto"/>
            <w:noWrap/>
            <w:hideMark/>
          </w:tcPr>
          <w:p w14:paraId="163C2EB1" w14:textId="6FAB8220" w:rsidR="00D405F3" w:rsidRPr="007F0A3E" w:rsidRDefault="00D405F3" w:rsidP="00D405F3">
            <w:pPr>
              <w:bidi/>
              <w:jc w:val="right"/>
              <w:rPr>
                <w:b/>
                <w:bCs/>
                <w:sz w:val="20"/>
                <w:lang w:val="en-US" w:eastAsia="zh-CN" w:bidi="ar-LB"/>
              </w:rPr>
            </w:pPr>
            <w:r w:rsidRPr="00651C02">
              <w:rPr>
                <w:b/>
                <w:bCs/>
                <w:sz w:val="20"/>
                <w:lang w:val="en-US" w:eastAsia="zh-CN"/>
              </w:rPr>
              <w:t>0</w:t>
            </w:r>
          </w:p>
        </w:tc>
      </w:tr>
      <w:tr w:rsidR="00D405F3" w:rsidRPr="007F0A3E" w14:paraId="107583AE" w14:textId="77777777" w:rsidTr="007F0A3E">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01E26247" w14:textId="0653D8A2" w:rsidR="00D405F3" w:rsidRPr="007F0A3E" w:rsidRDefault="00D405F3" w:rsidP="00D405F3">
            <w:pPr>
              <w:bidi/>
              <w:jc w:val="left"/>
              <w:rPr>
                <w:b/>
                <w:bCs/>
                <w:sz w:val="20"/>
                <w:lang w:val="en-US" w:eastAsia="zh-CN" w:bidi="ar-LB"/>
              </w:rPr>
            </w:pPr>
            <w:r>
              <w:rPr>
                <w:b/>
                <w:bCs/>
                <w:sz w:val="20"/>
                <w:rtl/>
                <w:lang w:val="en-US" w:eastAsia="zh-CN" w:bidi="ar-LB"/>
              </w:rPr>
              <w:t>المجموع</w:t>
            </w:r>
          </w:p>
        </w:tc>
        <w:tc>
          <w:tcPr>
            <w:tcW w:w="1287" w:type="dxa"/>
            <w:tcBorders>
              <w:top w:val="nil"/>
              <w:left w:val="nil"/>
              <w:bottom w:val="single" w:sz="4" w:space="0" w:color="auto"/>
              <w:right w:val="single" w:sz="4" w:space="0" w:color="auto"/>
            </w:tcBorders>
            <w:shd w:val="clear" w:color="auto" w:fill="auto"/>
            <w:noWrap/>
            <w:hideMark/>
          </w:tcPr>
          <w:p w14:paraId="64E0E9A0" w14:textId="5B749549" w:rsidR="00D405F3" w:rsidRPr="007F0A3E" w:rsidRDefault="00D405F3" w:rsidP="00D405F3">
            <w:pPr>
              <w:bidi/>
              <w:jc w:val="right"/>
              <w:rPr>
                <w:b/>
                <w:bCs/>
                <w:sz w:val="20"/>
                <w:lang w:val="en-US" w:eastAsia="zh-CN" w:bidi="ar-LB"/>
              </w:rPr>
            </w:pPr>
            <w:r w:rsidRPr="00651C02">
              <w:rPr>
                <w:b/>
                <w:bCs/>
                <w:sz w:val="20"/>
                <w:lang w:val="en-US" w:eastAsia="zh-CN"/>
              </w:rPr>
              <w:t>32,544,343</w:t>
            </w:r>
          </w:p>
        </w:tc>
        <w:tc>
          <w:tcPr>
            <w:tcW w:w="1287" w:type="dxa"/>
            <w:tcBorders>
              <w:top w:val="nil"/>
              <w:left w:val="nil"/>
              <w:bottom w:val="single" w:sz="4" w:space="0" w:color="auto"/>
              <w:right w:val="single" w:sz="4" w:space="0" w:color="auto"/>
            </w:tcBorders>
            <w:shd w:val="clear" w:color="auto" w:fill="auto"/>
            <w:noWrap/>
            <w:hideMark/>
          </w:tcPr>
          <w:p w14:paraId="236F82EF" w14:textId="062B1B43" w:rsidR="00D405F3" w:rsidRPr="007F0A3E" w:rsidRDefault="00D405F3" w:rsidP="00D405F3">
            <w:pPr>
              <w:bidi/>
              <w:jc w:val="right"/>
              <w:rPr>
                <w:b/>
                <w:bCs/>
                <w:sz w:val="20"/>
                <w:lang w:val="en-US" w:eastAsia="zh-CN" w:bidi="ar-LB"/>
              </w:rPr>
            </w:pPr>
            <w:r w:rsidRPr="00651C02">
              <w:rPr>
                <w:b/>
                <w:bCs/>
                <w:sz w:val="20"/>
                <w:lang w:val="en-US" w:eastAsia="zh-CN"/>
              </w:rPr>
              <w:t>44,452,091</w:t>
            </w:r>
          </w:p>
        </w:tc>
        <w:tc>
          <w:tcPr>
            <w:tcW w:w="1287" w:type="dxa"/>
            <w:tcBorders>
              <w:top w:val="nil"/>
              <w:left w:val="nil"/>
              <w:bottom w:val="single" w:sz="4" w:space="0" w:color="auto"/>
              <w:right w:val="single" w:sz="4" w:space="0" w:color="auto"/>
            </w:tcBorders>
            <w:shd w:val="clear" w:color="auto" w:fill="auto"/>
            <w:noWrap/>
            <w:hideMark/>
          </w:tcPr>
          <w:p w14:paraId="07FED335" w14:textId="2201E293" w:rsidR="00D405F3" w:rsidRPr="007F0A3E" w:rsidRDefault="00D405F3" w:rsidP="00D405F3">
            <w:pPr>
              <w:bidi/>
              <w:jc w:val="right"/>
              <w:rPr>
                <w:b/>
                <w:bCs/>
                <w:sz w:val="20"/>
                <w:lang w:val="en-US" w:eastAsia="zh-CN" w:bidi="ar-LB"/>
              </w:rPr>
            </w:pPr>
            <w:r w:rsidRPr="00651C02">
              <w:rPr>
                <w:b/>
                <w:bCs/>
                <w:sz w:val="20"/>
                <w:lang w:val="en-US" w:eastAsia="zh-CN"/>
              </w:rPr>
              <w:t>38,423,722</w:t>
            </w:r>
          </w:p>
        </w:tc>
        <w:tc>
          <w:tcPr>
            <w:tcW w:w="1287" w:type="dxa"/>
            <w:tcBorders>
              <w:top w:val="nil"/>
              <w:left w:val="nil"/>
              <w:bottom w:val="single" w:sz="4" w:space="0" w:color="auto"/>
              <w:right w:val="single" w:sz="4" w:space="0" w:color="auto"/>
            </w:tcBorders>
            <w:shd w:val="clear" w:color="auto" w:fill="auto"/>
            <w:noWrap/>
            <w:hideMark/>
          </w:tcPr>
          <w:p w14:paraId="55F95D90" w14:textId="56600F04" w:rsidR="00D405F3" w:rsidRPr="007F0A3E" w:rsidRDefault="00D405F3" w:rsidP="00D405F3">
            <w:pPr>
              <w:bidi/>
              <w:jc w:val="right"/>
              <w:rPr>
                <w:b/>
                <w:bCs/>
                <w:sz w:val="20"/>
                <w:lang w:val="en-US" w:eastAsia="zh-CN" w:bidi="ar-LB"/>
              </w:rPr>
            </w:pPr>
            <w:r w:rsidRPr="00651C02">
              <w:rPr>
                <w:b/>
                <w:bCs/>
                <w:sz w:val="20"/>
                <w:lang w:val="en-US" w:eastAsia="zh-CN"/>
              </w:rPr>
              <w:t>115,420,155</w:t>
            </w:r>
          </w:p>
        </w:tc>
        <w:tc>
          <w:tcPr>
            <w:tcW w:w="1288" w:type="dxa"/>
            <w:tcBorders>
              <w:top w:val="nil"/>
              <w:left w:val="nil"/>
              <w:bottom w:val="single" w:sz="4" w:space="0" w:color="auto"/>
              <w:right w:val="single" w:sz="4" w:space="0" w:color="auto"/>
            </w:tcBorders>
            <w:shd w:val="clear" w:color="auto" w:fill="auto"/>
            <w:noWrap/>
            <w:hideMark/>
          </w:tcPr>
          <w:p w14:paraId="5A8737D3" w14:textId="5FD2CBA5" w:rsidR="00D405F3" w:rsidRPr="007F0A3E" w:rsidRDefault="00D405F3" w:rsidP="00D405F3">
            <w:pPr>
              <w:bidi/>
              <w:jc w:val="right"/>
              <w:rPr>
                <w:b/>
                <w:bCs/>
                <w:sz w:val="20"/>
                <w:lang w:val="en-US" w:eastAsia="zh-CN" w:bidi="ar-LB"/>
              </w:rPr>
            </w:pPr>
            <w:r w:rsidRPr="00651C02">
              <w:rPr>
                <w:b/>
                <w:bCs/>
                <w:sz w:val="20"/>
                <w:lang w:val="en-US" w:eastAsia="zh-CN"/>
              </w:rPr>
              <w:t>113,671,652</w:t>
            </w:r>
          </w:p>
        </w:tc>
      </w:tr>
    </w:tbl>
    <w:p w14:paraId="580783A9" w14:textId="799A4B53" w:rsidR="007F0A3E" w:rsidRDefault="001C540F" w:rsidP="001C540F">
      <w:pPr>
        <w:pStyle w:val="0Heading0"/>
        <w:bidi/>
        <w:spacing w:line="260" w:lineRule="exact"/>
        <w:ind w:left="6"/>
        <w:jc w:val="both"/>
        <w:rPr>
          <w:rFonts w:asciiTheme="majorBidi" w:hAnsiTheme="majorBidi"/>
          <w:rtl/>
          <w:lang w:bidi="ar-LB"/>
        </w:rPr>
      </w:pPr>
      <w:r w:rsidRPr="001C540F">
        <w:rPr>
          <w:rFonts w:asciiTheme="majorBidi" w:hAnsiTheme="majorBidi"/>
          <w:rtl/>
          <w:lang w:bidi="ar-LB"/>
        </w:rPr>
        <w:t>*بما في ذلك تكاليف دعم الوكالة حيثما ينطبق ذلك.</w:t>
      </w:r>
    </w:p>
    <w:p w14:paraId="086740ED" w14:textId="77777777" w:rsidR="001C540F" w:rsidRDefault="001C540F" w:rsidP="001C540F">
      <w:pPr>
        <w:pStyle w:val="0Heading0"/>
        <w:bidi/>
        <w:spacing w:line="260" w:lineRule="exact"/>
        <w:ind w:left="6"/>
        <w:jc w:val="both"/>
        <w:rPr>
          <w:rFonts w:asciiTheme="majorBidi" w:hAnsiTheme="majorBidi"/>
          <w:b/>
          <w:bCs/>
          <w:sz w:val="26"/>
          <w:szCs w:val="26"/>
          <w:rtl/>
          <w:lang w:bidi="ar-LB"/>
        </w:rPr>
      </w:pPr>
    </w:p>
    <w:p w14:paraId="3AF33393" w14:textId="1CB2CAED" w:rsidR="00410716" w:rsidRDefault="0057527E" w:rsidP="00410716">
      <w:pPr>
        <w:pStyle w:val="0Heading0"/>
        <w:bidi/>
        <w:spacing w:before="120" w:after="120" w:line="400" w:lineRule="exact"/>
        <w:ind w:left="6"/>
        <w:jc w:val="both"/>
        <w:rPr>
          <w:rFonts w:asciiTheme="majorBidi" w:hAnsiTheme="majorBidi"/>
          <w:b/>
          <w:bCs/>
          <w:sz w:val="26"/>
          <w:szCs w:val="26"/>
          <w:rtl/>
          <w:lang w:bidi="ar-LB"/>
        </w:rPr>
      </w:pPr>
      <w:bookmarkStart w:id="22" w:name="_Hlk150777323"/>
      <w:r>
        <w:rPr>
          <w:rFonts w:asciiTheme="majorBidi" w:hAnsiTheme="majorBidi"/>
          <w:b/>
          <w:bCs/>
          <w:sz w:val="26"/>
          <w:szCs w:val="26"/>
          <w:rtl/>
          <w:lang w:bidi="ar-LB"/>
        </w:rPr>
        <w:t>رابعا</w:t>
      </w:r>
      <w:r w:rsidR="00410716">
        <w:rPr>
          <w:rFonts w:asciiTheme="majorBidi" w:hAnsiTheme="majorBidi"/>
          <w:b/>
          <w:bCs/>
          <w:sz w:val="26"/>
          <w:szCs w:val="26"/>
          <w:rtl/>
          <w:lang w:bidi="ar-LB"/>
        </w:rPr>
        <w:t>. مؤشرات الأداء</w:t>
      </w:r>
    </w:p>
    <w:bookmarkEnd w:id="22"/>
    <w:p w14:paraId="1F0E66F8" w14:textId="77777777" w:rsidR="00410716" w:rsidRDefault="00410716" w:rsidP="00410716">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1C540F">
        <w:rPr>
          <w:rFonts w:asciiTheme="majorBidi" w:hAnsiTheme="majorBidi"/>
          <w:sz w:val="26"/>
          <w:szCs w:val="26"/>
          <w:rtl/>
          <w:lang w:bidi="ar-LB"/>
        </w:rPr>
        <w:t>قدمت اليونيدو مؤشرات الأداء عملا بالمقرر 71/28 في سرد خطة أعمالها. وأبلغت الأمانة اليونيدو بالأهداف المبينة في الجدول 4.</w:t>
      </w:r>
    </w:p>
    <w:p w14:paraId="06910666" w14:textId="77777777" w:rsidR="00410716" w:rsidRDefault="00410716" w:rsidP="00410716">
      <w:pPr>
        <w:pStyle w:val="0Heading0"/>
        <w:bidi/>
        <w:spacing w:before="120" w:after="120" w:line="360" w:lineRule="exact"/>
        <w:jc w:val="both"/>
        <w:rPr>
          <w:rFonts w:asciiTheme="majorBidi" w:hAnsiTheme="majorBidi"/>
          <w:b/>
          <w:bCs/>
          <w:sz w:val="26"/>
          <w:szCs w:val="26"/>
          <w:rtl/>
          <w:lang w:bidi="ar-LB"/>
        </w:rPr>
      </w:pPr>
      <w:r w:rsidRPr="00E76F17">
        <w:rPr>
          <w:rFonts w:asciiTheme="majorBidi" w:hAnsiTheme="majorBidi"/>
          <w:b/>
          <w:bCs/>
          <w:sz w:val="26"/>
          <w:szCs w:val="26"/>
          <w:rtl/>
          <w:lang w:bidi="ar-LB"/>
        </w:rPr>
        <w:t>الجدول 4. مؤشرات أداء اليونيدو لعام 2024</w:t>
      </w:r>
    </w:p>
    <w:tbl>
      <w:tblPr>
        <w:bidiVisual/>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705"/>
        <w:gridCol w:w="2072"/>
        <w:gridCol w:w="4340"/>
        <w:gridCol w:w="1632"/>
      </w:tblGrid>
      <w:tr w:rsidR="00410716" w:rsidRPr="00E76F17" w14:paraId="4CC2D3AD" w14:textId="77777777" w:rsidTr="00932BB2">
        <w:trPr>
          <w:tblHeader/>
          <w:jc w:val="center"/>
        </w:trPr>
        <w:tc>
          <w:tcPr>
            <w:tcW w:w="1705" w:type="dxa"/>
            <w:shd w:val="clear" w:color="auto" w:fill="auto"/>
            <w:hideMark/>
          </w:tcPr>
          <w:p w14:paraId="04AF236B" w14:textId="77777777" w:rsidR="00410716" w:rsidRPr="00E76F17" w:rsidRDefault="00410716" w:rsidP="00932BB2">
            <w:pPr>
              <w:keepNext/>
              <w:bidi/>
              <w:jc w:val="left"/>
              <w:rPr>
                <w:b/>
                <w:bCs/>
                <w:sz w:val="20"/>
                <w:lang w:val="en-CA" w:eastAsia="en-CA" w:bidi="ar-LB"/>
              </w:rPr>
            </w:pPr>
            <w:r>
              <w:rPr>
                <w:b/>
                <w:bCs/>
                <w:sz w:val="20"/>
                <w:rtl/>
                <w:lang w:val="en-CA" w:eastAsia="en-CA" w:bidi="ar-LB"/>
              </w:rPr>
              <w:t>نوع المؤشر</w:t>
            </w:r>
          </w:p>
        </w:tc>
        <w:tc>
          <w:tcPr>
            <w:tcW w:w="2072" w:type="dxa"/>
            <w:shd w:val="clear" w:color="auto" w:fill="auto"/>
            <w:hideMark/>
          </w:tcPr>
          <w:p w14:paraId="4DEE615D" w14:textId="77777777" w:rsidR="00410716" w:rsidRPr="00E76F17" w:rsidRDefault="00410716" w:rsidP="00932BB2">
            <w:pPr>
              <w:keepNext/>
              <w:bidi/>
              <w:jc w:val="center"/>
              <w:rPr>
                <w:b/>
                <w:bCs/>
                <w:sz w:val="20"/>
                <w:lang w:val="en-CA" w:eastAsia="en-CA" w:bidi="ar-LB"/>
              </w:rPr>
            </w:pPr>
            <w:r>
              <w:rPr>
                <w:b/>
                <w:bCs/>
                <w:sz w:val="20"/>
                <w:rtl/>
                <w:lang w:val="en-CA" w:eastAsia="en-CA" w:bidi="ar-LB"/>
              </w:rPr>
              <w:t>العنوان القصير</w:t>
            </w:r>
          </w:p>
        </w:tc>
        <w:tc>
          <w:tcPr>
            <w:tcW w:w="4340" w:type="dxa"/>
            <w:shd w:val="clear" w:color="auto" w:fill="auto"/>
            <w:hideMark/>
          </w:tcPr>
          <w:p w14:paraId="4D1A0E0B" w14:textId="77777777" w:rsidR="00410716" w:rsidRPr="00E76F17" w:rsidRDefault="00410716" w:rsidP="00932BB2">
            <w:pPr>
              <w:keepNext/>
              <w:bidi/>
              <w:jc w:val="center"/>
              <w:rPr>
                <w:b/>
                <w:bCs/>
                <w:sz w:val="20"/>
                <w:lang w:val="en-CA" w:eastAsia="en-CA" w:bidi="ar-LB"/>
              </w:rPr>
            </w:pPr>
            <w:r>
              <w:rPr>
                <w:b/>
                <w:bCs/>
                <w:sz w:val="20"/>
                <w:rtl/>
                <w:lang w:val="en-CA" w:eastAsia="en-CA" w:bidi="ar-LB"/>
              </w:rPr>
              <w:t>عملية الحساب</w:t>
            </w:r>
          </w:p>
        </w:tc>
        <w:tc>
          <w:tcPr>
            <w:tcW w:w="1632" w:type="dxa"/>
          </w:tcPr>
          <w:p w14:paraId="7B998CFE" w14:textId="77777777" w:rsidR="00410716" w:rsidRPr="00E76F17" w:rsidRDefault="00410716" w:rsidP="00932BB2">
            <w:pPr>
              <w:keepNext/>
              <w:bidi/>
              <w:jc w:val="center"/>
              <w:rPr>
                <w:b/>
                <w:bCs/>
                <w:sz w:val="20"/>
                <w:lang w:val="en-CA" w:eastAsia="en-CA" w:bidi="ar-LB"/>
              </w:rPr>
            </w:pPr>
            <w:r>
              <w:rPr>
                <w:b/>
                <w:bCs/>
                <w:sz w:val="20"/>
                <w:rtl/>
                <w:lang w:val="en-CA" w:eastAsia="en-CA" w:bidi="ar-LB"/>
              </w:rPr>
              <w:t>الهدف لعام 2024</w:t>
            </w:r>
          </w:p>
        </w:tc>
      </w:tr>
      <w:tr w:rsidR="00410716" w:rsidRPr="00E76F17" w14:paraId="2C2DF7EB" w14:textId="77777777" w:rsidTr="00932BB2">
        <w:trPr>
          <w:jc w:val="center"/>
        </w:trPr>
        <w:tc>
          <w:tcPr>
            <w:tcW w:w="1705" w:type="dxa"/>
            <w:shd w:val="clear" w:color="auto" w:fill="auto"/>
            <w:hideMark/>
          </w:tcPr>
          <w:p w14:paraId="693F60CC" w14:textId="77777777" w:rsidR="00410716" w:rsidRPr="00E76F17" w:rsidRDefault="00410716" w:rsidP="00932BB2">
            <w:pPr>
              <w:keepNext/>
              <w:bidi/>
              <w:ind w:right="-84"/>
              <w:jc w:val="left"/>
              <w:rPr>
                <w:sz w:val="20"/>
                <w:lang w:val="en-CA" w:eastAsia="en-CA" w:bidi="ar-LB"/>
              </w:rPr>
            </w:pPr>
            <w:r>
              <w:rPr>
                <w:sz w:val="20"/>
                <w:rtl/>
                <w:lang w:val="en-CA" w:eastAsia="en-CA" w:bidi="ar-LB"/>
              </w:rPr>
              <w:t xml:space="preserve">مؤشر </w:t>
            </w:r>
            <w:r w:rsidRPr="00E76F17">
              <w:rPr>
                <w:sz w:val="20"/>
                <w:rtl/>
                <w:lang w:val="en-CA" w:eastAsia="en-CA" w:bidi="ar-LB"/>
              </w:rPr>
              <w:t>التخطيط - الموافقة</w:t>
            </w:r>
            <w:r w:rsidRPr="00E76F17">
              <w:rPr>
                <w:sz w:val="20"/>
                <w:lang w:val="en-CA" w:eastAsia="en-CA" w:bidi="ar-LB"/>
              </w:rPr>
              <w:t xml:space="preserve">  </w:t>
            </w:r>
          </w:p>
        </w:tc>
        <w:tc>
          <w:tcPr>
            <w:tcW w:w="2072" w:type="dxa"/>
            <w:shd w:val="clear" w:color="auto" w:fill="auto"/>
            <w:hideMark/>
          </w:tcPr>
          <w:p w14:paraId="3F7160DB" w14:textId="77777777" w:rsidR="00410716" w:rsidRPr="00E76F17" w:rsidRDefault="00410716" w:rsidP="00932BB2">
            <w:pPr>
              <w:keepNext/>
              <w:bidi/>
              <w:jc w:val="left"/>
              <w:rPr>
                <w:sz w:val="20"/>
                <w:lang w:val="en-CA" w:eastAsia="en-CA" w:bidi="ar-LB"/>
              </w:rPr>
            </w:pPr>
            <w:r>
              <w:rPr>
                <w:sz w:val="20"/>
                <w:rtl/>
                <w:lang w:val="en-CA" w:eastAsia="en-CA" w:bidi="ar-LB"/>
              </w:rPr>
              <w:t>الشرائح الموافق عليها</w:t>
            </w:r>
          </w:p>
        </w:tc>
        <w:tc>
          <w:tcPr>
            <w:tcW w:w="4340" w:type="dxa"/>
            <w:shd w:val="clear" w:color="auto" w:fill="auto"/>
            <w:hideMark/>
          </w:tcPr>
          <w:p w14:paraId="7B9D76DD" w14:textId="77777777" w:rsidR="00410716" w:rsidRPr="00E76F17" w:rsidRDefault="00410716" w:rsidP="00932BB2">
            <w:pPr>
              <w:keepNext/>
              <w:bidi/>
              <w:jc w:val="left"/>
              <w:rPr>
                <w:sz w:val="20"/>
                <w:lang w:val="en-CA" w:eastAsia="en-CA" w:bidi="ar-LB"/>
              </w:rPr>
            </w:pPr>
            <w:r w:rsidRPr="002A313F">
              <w:rPr>
                <w:sz w:val="20"/>
                <w:rtl/>
                <w:lang w:val="en-CA" w:eastAsia="en-CA" w:bidi="ar-LB"/>
              </w:rPr>
              <w:t xml:space="preserve">عدد الشرائح </w:t>
            </w:r>
            <w:r>
              <w:rPr>
                <w:sz w:val="20"/>
                <w:rtl/>
                <w:lang w:val="en-CA" w:eastAsia="en-CA" w:bidi="ar-LB"/>
              </w:rPr>
              <w:t>الموافق عليها</w:t>
            </w:r>
            <w:r w:rsidRPr="002A313F">
              <w:rPr>
                <w:sz w:val="20"/>
                <w:rtl/>
                <w:lang w:val="en-CA" w:eastAsia="en-CA" w:bidi="ar-LB"/>
              </w:rPr>
              <w:t xml:space="preserve"> مقابل تلك </w:t>
            </w:r>
            <w:r>
              <w:rPr>
                <w:sz w:val="20"/>
                <w:rtl/>
                <w:lang w:val="en-CA" w:eastAsia="en-CA" w:bidi="ar-LB"/>
              </w:rPr>
              <w:t>المقررة</w:t>
            </w:r>
            <w:r w:rsidRPr="002A313F">
              <w:rPr>
                <w:sz w:val="20"/>
                <w:rtl/>
                <w:lang w:val="en-CA" w:eastAsia="en-CA" w:bidi="ar-LB"/>
              </w:rPr>
              <w:t>*</w:t>
            </w:r>
          </w:p>
        </w:tc>
        <w:tc>
          <w:tcPr>
            <w:tcW w:w="1632" w:type="dxa"/>
          </w:tcPr>
          <w:p w14:paraId="62E5FD29" w14:textId="77777777" w:rsidR="00410716" w:rsidRPr="00E76F17" w:rsidRDefault="00410716" w:rsidP="00932BB2">
            <w:pPr>
              <w:keepNext/>
              <w:bidi/>
              <w:jc w:val="left"/>
              <w:rPr>
                <w:sz w:val="20"/>
                <w:lang w:val="en-CA" w:eastAsia="en-CA" w:bidi="ar-LB"/>
              </w:rPr>
            </w:pPr>
            <w:r w:rsidRPr="00E76F17">
              <w:rPr>
                <w:sz w:val="20"/>
                <w:lang w:val="en-CA" w:eastAsia="en-CA" w:bidi="ar-LB"/>
              </w:rPr>
              <w:t>62</w:t>
            </w:r>
          </w:p>
        </w:tc>
      </w:tr>
      <w:tr w:rsidR="00410716" w:rsidRPr="00E76F17" w14:paraId="3C606BBC" w14:textId="77777777" w:rsidTr="00932BB2">
        <w:trPr>
          <w:jc w:val="center"/>
        </w:trPr>
        <w:tc>
          <w:tcPr>
            <w:tcW w:w="1705" w:type="dxa"/>
            <w:shd w:val="clear" w:color="auto" w:fill="auto"/>
            <w:hideMark/>
          </w:tcPr>
          <w:p w14:paraId="7A8CCD08" w14:textId="77777777" w:rsidR="00410716" w:rsidRPr="00E76F17" w:rsidRDefault="00410716" w:rsidP="00932BB2">
            <w:pPr>
              <w:keepNext/>
              <w:bidi/>
              <w:ind w:right="-84"/>
              <w:jc w:val="left"/>
              <w:rPr>
                <w:sz w:val="20"/>
                <w:lang w:val="en-CA" w:eastAsia="en-CA" w:bidi="ar-LB"/>
              </w:rPr>
            </w:pPr>
            <w:r w:rsidRPr="00E76F17">
              <w:rPr>
                <w:sz w:val="20"/>
                <w:rtl/>
                <w:lang w:val="en-CA" w:eastAsia="en-CA" w:bidi="ar-LB"/>
              </w:rPr>
              <w:t>مؤشر التخطيط - الموافقة</w:t>
            </w:r>
          </w:p>
        </w:tc>
        <w:tc>
          <w:tcPr>
            <w:tcW w:w="2072" w:type="dxa"/>
            <w:shd w:val="clear" w:color="auto" w:fill="auto"/>
            <w:hideMark/>
          </w:tcPr>
          <w:p w14:paraId="06A2A3DF" w14:textId="77777777" w:rsidR="00410716" w:rsidRPr="00E76F17" w:rsidRDefault="00410716" w:rsidP="00932BB2">
            <w:pPr>
              <w:keepNext/>
              <w:bidi/>
              <w:jc w:val="left"/>
              <w:rPr>
                <w:sz w:val="20"/>
                <w:lang w:val="en-CA" w:eastAsia="en-CA" w:bidi="ar-LB"/>
              </w:rPr>
            </w:pPr>
            <w:r>
              <w:rPr>
                <w:sz w:val="20"/>
                <w:rtl/>
                <w:lang w:val="en-CA" w:eastAsia="en-CA" w:bidi="ar-LB"/>
              </w:rPr>
              <w:t>المشروعات/الأنشطة الموافق عليها</w:t>
            </w:r>
          </w:p>
        </w:tc>
        <w:tc>
          <w:tcPr>
            <w:tcW w:w="4340" w:type="dxa"/>
            <w:shd w:val="clear" w:color="auto" w:fill="auto"/>
            <w:hideMark/>
          </w:tcPr>
          <w:p w14:paraId="28754E25" w14:textId="77777777" w:rsidR="00410716" w:rsidRPr="00E76F17" w:rsidRDefault="00410716" w:rsidP="00932BB2">
            <w:pPr>
              <w:keepNext/>
              <w:bidi/>
              <w:jc w:val="left"/>
              <w:rPr>
                <w:sz w:val="20"/>
                <w:lang w:eastAsia="en-CA" w:bidi="ar-LB"/>
              </w:rPr>
            </w:pPr>
            <w:r w:rsidRPr="002A313F">
              <w:rPr>
                <w:sz w:val="20"/>
                <w:rtl/>
                <w:lang w:val="en-CA" w:eastAsia="en-CA" w:bidi="ar-LB"/>
              </w:rPr>
              <w:t xml:space="preserve">عدد المشاريع/الأنشطة </w:t>
            </w:r>
            <w:r>
              <w:rPr>
                <w:sz w:val="20"/>
                <w:rtl/>
                <w:lang w:val="en-CA" w:eastAsia="en-CA" w:bidi="ar-LB"/>
              </w:rPr>
              <w:t>الموافق عليها</w:t>
            </w:r>
            <w:r w:rsidRPr="002A313F">
              <w:rPr>
                <w:sz w:val="20"/>
                <w:rtl/>
                <w:lang w:val="en-CA" w:eastAsia="en-CA" w:bidi="ar-LB"/>
              </w:rPr>
              <w:t xml:space="preserve"> مقابل تلك </w:t>
            </w:r>
            <w:r>
              <w:rPr>
                <w:sz w:val="20"/>
                <w:rtl/>
                <w:lang w:val="en-CA" w:eastAsia="en-CA" w:bidi="ar-LB"/>
              </w:rPr>
              <w:t>المقررة</w:t>
            </w:r>
            <w:r w:rsidRPr="002A313F">
              <w:rPr>
                <w:sz w:val="20"/>
                <w:rtl/>
                <w:lang w:val="en-CA" w:eastAsia="en-CA" w:bidi="ar-LB"/>
              </w:rPr>
              <w:t xml:space="preserve"> (بما في ذلك أنشطة إعداد المشروع)</w:t>
            </w:r>
          </w:p>
        </w:tc>
        <w:tc>
          <w:tcPr>
            <w:tcW w:w="1632" w:type="dxa"/>
          </w:tcPr>
          <w:p w14:paraId="3743BAC2" w14:textId="77777777" w:rsidR="00410716" w:rsidRPr="00E76F17" w:rsidRDefault="00410716" w:rsidP="00932BB2">
            <w:pPr>
              <w:keepNext/>
              <w:bidi/>
              <w:jc w:val="left"/>
              <w:rPr>
                <w:sz w:val="20"/>
                <w:lang w:val="en-CA" w:eastAsia="en-CA" w:bidi="ar-LB"/>
              </w:rPr>
            </w:pPr>
            <w:r w:rsidRPr="00E76F17">
              <w:rPr>
                <w:sz w:val="20"/>
                <w:lang w:val="en-CA" w:eastAsia="en-CA" w:bidi="ar-LB"/>
              </w:rPr>
              <w:t>56</w:t>
            </w:r>
          </w:p>
        </w:tc>
      </w:tr>
      <w:tr w:rsidR="00410716" w:rsidRPr="00E76F17" w14:paraId="67DC07D9" w14:textId="77777777" w:rsidTr="00932BB2">
        <w:trPr>
          <w:jc w:val="center"/>
        </w:trPr>
        <w:tc>
          <w:tcPr>
            <w:tcW w:w="1705" w:type="dxa"/>
            <w:shd w:val="clear" w:color="auto" w:fill="auto"/>
            <w:hideMark/>
          </w:tcPr>
          <w:p w14:paraId="5A11DB2B" w14:textId="77777777" w:rsidR="00410716" w:rsidRPr="00E76F17" w:rsidRDefault="00410716" w:rsidP="00932BB2">
            <w:pPr>
              <w:bidi/>
              <w:jc w:val="left"/>
              <w:rPr>
                <w:sz w:val="20"/>
                <w:lang w:val="en-CA" w:eastAsia="en-CA" w:bidi="ar-LB"/>
              </w:rPr>
            </w:pPr>
            <w:r w:rsidRPr="00E76F17">
              <w:rPr>
                <w:sz w:val="20"/>
                <w:rtl/>
                <w:lang w:val="en-CA" w:eastAsia="en-CA" w:bidi="ar-LB"/>
              </w:rPr>
              <w:t xml:space="preserve">مؤشر </w:t>
            </w:r>
            <w:r>
              <w:rPr>
                <w:sz w:val="20"/>
                <w:rtl/>
                <w:lang w:val="en-CA" w:eastAsia="en-CA" w:bidi="ar-LB"/>
              </w:rPr>
              <w:t>التنفيذ</w:t>
            </w:r>
            <w:r w:rsidRPr="00E76F17">
              <w:rPr>
                <w:sz w:val="20"/>
                <w:lang w:val="en-CA" w:eastAsia="en-CA" w:bidi="ar-LB"/>
              </w:rPr>
              <w:t xml:space="preserve"> </w:t>
            </w:r>
          </w:p>
        </w:tc>
        <w:tc>
          <w:tcPr>
            <w:tcW w:w="2072" w:type="dxa"/>
            <w:shd w:val="clear" w:color="auto" w:fill="auto"/>
            <w:hideMark/>
          </w:tcPr>
          <w:p w14:paraId="7A11F295" w14:textId="77777777" w:rsidR="00410716" w:rsidRPr="00E76F17" w:rsidRDefault="00410716" w:rsidP="00932BB2">
            <w:pPr>
              <w:bidi/>
              <w:jc w:val="left"/>
              <w:rPr>
                <w:sz w:val="20"/>
                <w:lang w:val="en-CA" w:eastAsia="en-CA" w:bidi="ar-LB"/>
              </w:rPr>
            </w:pPr>
            <w:r w:rsidRPr="002A313F">
              <w:rPr>
                <w:sz w:val="20"/>
                <w:rtl/>
                <w:lang w:val="en-CA" w:eastAsia="en-CA" w:bidi="ar-LB"/>
              </w:rPr>
              <w:t>الأموال التي تم صرفها</w:t>
            </w:r>
          </w:p>
        </w:tc>
        <w:tc>
          <w:tcPr>
            <w:tcW w:w="4340" w:type="dxa"/>
            <w:shd w:val="clear" w:color="auto" w:fill="auto"/>
            <w:hideMark/>
          </w:tcPr>
          <w:p w14:paraId="1D9448E6" w14:textId="77777777" w:rsidR="00410716" w:rsidRPr="00E76F17" w:rsidRDefault="00410716" w:rsidP="00932BB2">
            <w:pPr>
              <w:bidi/>
              <w:jc w:val="left"/>
              <w:rPr>
                <w:sz w:val="20"/>
                <w:lang w:val="en-CA" w:eastAsia="en-CA" w:bidi="ar-LB"/>
              </w:rPr>
            </w:pPr>
            <w:r w:rsidRPr="002A313F">
              <w:rPr>
                <w:sz w:val="20"/>
                <w:rtl/>
                <w:lang w:val="en-CA" w:eastAsia="en-CA" w:bidi="ar-LB"/>
              </w:rPr>
              <w:t>بناء</w:t>
            </w:r>
            <w:r>
              <w:rPr>
                <w:sz w:val="20"/>
                <w:rtl/>
                <w:lang w:val="en-CA" w:eastAsia="en-CA" w:bidi="ar-LB"/>
              </w:rPr>
              <w:t xml:space="preserve"> </w:t>
            </w:r>
            <w:r w:rsidRPr="002A313F">
              <w:rPr>
                <w:sz w:val="20"/>
                <w:rtl/>
                <w:lang w:val="en-CA" w:eastAsia="en-CA" w:bidi="ar-LB"/>
              </w:rPr>
              <w:t>على الصرف المقدر في التقرير المرحلي</w:t>
            </w:r>
          </w:p>
        </w:tc>
        <w:tc>
          <w:tcPr>
            <w:tcW w:w="1632" w:type="dxa"/>
          </w:tcPr>
          <w:p w14:paraId="5CBD6250" w14:textId="77777777" w:rsidR="00410716" w:rsidRDefault="00410716" w:rsidP="00932BB2">
            <w:pPr>
              <w:bidi/>
              <w:jc w:val="left"/>
              <w:rPr>
                <w:sz w:val="20"/>
                <w:rtl/>
                <w:lang w:val="en-US" w:bidi="ar-LB"/>
              </w:rPr>
            </w:pPr>
            <w:r w:rsidRPr="00E76F17">
              <w:rPr>
                <w:sz w:val="20"/>
                <w:lang w:val="en-US" w:bidi="ar-LB"/>
              </w:rPr>
              <w:t>27,456,835</w:t>
            </w:r>
          </w:p>
          <w:p w14:paraId="68719132" w14:textId="77777777" w:rsidR="00410716" w:rsidRPr="00E76F17" w:rsidRDefault="00410716" w:rsidP="00932BB2">
            <w:pPr>
              <w:bidi/>
              <w:jc w:val="left"/>
              <w:rPr>
                <w:sz w:val="20"/>
                <w:lang w:val="en-CA" w:eastAsia="en-CA" w:bidi="ar-LB"/>
              </w:rPr>
            </w:pPr>
            <w:r>
              <w:rPr>
                <w:sz w:val="20"/>
                <w:rtl/>
                <w:lang w:val="en-US" w:bidi="ar-LB"/>
              </w:rPr>
              <w:t>دولار أمريكي</w:t>
            </w:r>
          </w:p>
        </w:tc>
      </w:tr>
      <w:tr w:rsidR="00410716" w:rsidRPr="00E76F17" w14:paraId="308C954F" w14:textId="77777777" w:rsidTr="00932BB2">
        <w:trPr>
          <w:jc w:val="center"/>
        </w:trPr>
        <w:tc>
          <w:tcPr>
            <w:tcW w:w="1705" w:type="dxa"/>
            <w:shd w:val="clear" w:color="auto" w:fill="auto"/>
            <w:hideMark/>
          </w:tcPr>
          <w:p w14:paraId="7F26041E" w14:textId="77777777" w:rsidR="00410716" w:rsidRPr="00E76F17" w:rsidRDefault="00410716" w:rsidP="00932BB2">
            <w:pPr>
              <w:bidi/>
              <w:jc w:val="left"/>
              <w:rPr>
                <w:sz w:val="20"/>
                <w:lang w:val="en-CA" w:eastAsia="en-CA" w:bidi="ar-LB"/>
              </w:rPr>
            </w:pPr>
            <w:r w:rsidRPr="00E76F17">
              <w:rPr>
                <w:sz w:val="20"/>
                <w:rtl/>
                <w:lang w:val="en-CA" w:eastAsia="en-CA" w:bidi="ar-LB"/>
              </w:rPr>
              <w:t xml:space="preserve">مؤشر </w:t>
            </w:r>
            <w:r>
              <w:rPr>
                <w:sz w:val="20"/>
                <w:rtl/>
                <w:lang w:val="en-CA" w:eastAsia="en-CA" w:bidi="ar-LB"/>
              </w:rPr>
              <w:t>التنفيذ</w:t>
            </w:r>
          </w:p>
        </w:tc>
        <w:tc>
          <w:tcPr>
            <w:tcW w:w="2072" w:type="dxa"/>
            <w:shd w:val="clear" w:color="auto" w:fill="auto"/>
            <w:hideMark/>
          </w:tcPr>
          <w:p w14:paraId="7078EF80" w14:textId="77777777" w:rsidR="00410716" w:rsidRPr="00E76F17" w:rsidRDefault="00410716" w:rsidP="00932BB2">
            <w:pPr>
              <w:bidi/>
              <w:jc w:val="left"/>
              <w:rPr>
                <w:sz w:val="20"/>
                <w:lang w:val="en-CA" w:eastAsia="en-CA" w:bidi="ar-LB"/>
              </w:rPr>
            </w:pPr>
            <w:r w:rsidRPr="002A313F">
              <w:rPr>
                <w:sz w:val="20"/>
                <w:rtl/>
                <w:lang w:val="en-CA" w:eastAsia="en-CA" w:bidi="ar-LB"/>
              </w:rPr>
              <w:t>التخلص التدريجي من المواد المستنفدة للأوزون</w:t>
            </w:r>
          </w:p>
        </w:tc>
        <w:tc>
          <w:tcPr>
            <w:tcW w:w="4340" w:type="dxa"/>
            <w:shd w:val="clear" w:color="auto" w:fill="auto"/>
            <w:hideMark/>
          </w:tcPr>
          <w:p w14:paraId="6A890466" w14:textId="77777777" w:rsidR="00410716" w:rsidRPr="00E76F17" w:rsidRDefault="00410716" w:rsidP="00932BB2">
            <w:pPr>
              <w:bidi/>
              <w:jc w:val="left"/>
              <w:rPr>
                <w:sz w:val="20"/>
                <w:lang w:val="en-CA" w:eastAsia="en-CA" w:bidi="ar-LB"/>
              </w:rPr>
            </w:pPr>
            <w:r w:rsidRPr="002A313F">
              <w:rPr>
                <w:sz w:val="20"/>
                <w:rtl/>
                <w:lang w:val="en-CA" w:eastAsia="en-CA" w:bidi="ar-LB"/>
              </w:rPr>
              <w:t>التخلص التدريجي من المواد المستنفدة للأوزون للشريحة عند</w:t>
            </w:r>
            <w:r>
              <w:rPr>
                <w:sz w:val="20"/>
                <w:rtl/>
                <w:lang w:val="en-CA" w:eastAsia="en-CA" w:bidi="ar-LB"/>
              </w:rPr>
              <w:t>ما تتم</w:t>
            </w:r>
            <w:r w:rsidRPr="002A313F">
              <w:rPr>
                <w:sz w:val="20"/>
                <w:rtl/>
                <w:lang w:val="en-CA" w:eastAsia="en-CA" w:bidi="ar-LB"/>
              </w:rPr>
              <w:t xml:space="preserve"> الموافقة على الشريحة التالية مقابل تلك </w:t>
            </w:r>
            <w:r>
              <w:rPr>
                <w:sz w:val="20"/>
                <w:rtl/>
                <w:lang w:val="en-CA" w:eastAsia="en-CA" w:bidi="ar-LB"/>
              </w:rPr>
              <w:t>المقررة</w:t>
            </w:r>
            <w:r w:rsidRPr="002A313F">
              <w:rPr>
                <w:sz w:val="20"/>
                <w:rtl/>
                <w:lang w:val="en-CA" w:eastAsia="en-CA" w:bidi="ar-LB"/>
              </w:rPr>
              <w:t xml:space="preserve"> حسب خطط </w:t>
            </w:r>
            <w:r>
              <w:rPr>
                <w:sz w:val="20"/>
                <w:rtl/>
                <w:lang w:val="en-CA" w:eastAsia="en-CA" w:bidi="ar-LB"/>
              </w:rPr>
              <w:t>الأعمال</w:t>
            </w:r>
            <w:r w:rsidRPr="002A313F">
              <w:rPr>
                <w:sz w:val="20"/>
                <w:rtl/>
                <w:lang w:val="en-CA" w:eastAsia="en-CA" w:bidi="ar-LB"/>
              </w:rPr>
              <w:t>*</w:t>
            </w:r>
          </w:p>
        </w:tc>
        <w:tc>
          <w:tcPr>
            <w:tcW w:w="1632" w:type="dxa"/>
          </w:tcPr>
          <w:p w14:paraId="257AA37C" w14:textId="77777777" w:rsidR="00410716" w:rsidRDefault="00410716" w:rsidP="00932BB2">
            <w:pPr>
              <w:bidi/>
              <w:jc w:val="left"/>
              <w:rPr>
                <w:bCs/>
                <w:sz w:val="20"/>
                <w:rtl/>
                <w:lang w:val="en-CA" w:eastAsia="en-CA" w:bidi="ar-LB"/>
              </w:rPr>
            </w:pPr>
            <w:r w:rsidRPr="00E76F17">
              <w:rPr>
                <w:bCs/>
                <w:sz w:val="20"/>
                <w:lang w:val="en-CA" w:eastAsia="en-CA" w:bidi="ar-LB"/>
              </w:rPr>
              <w:t xml:space="preserve">258.1 </w:t>
            </w:r>
          </w:p>
          <w:p w14:paraId="6CDE8B22" w14:textId="77777777" w:rsidR="00410716" w:rsidRPr="00E76F17" w:rsidRDefault="00410716" w:rsidP="00932BB2">
            <w:pPr>
              <w:bidi/>
              <w:jc w:val="left"/>
              <w:rPr>
                <w:sz w:val="20"/>
                <w:lang w:val="en-CA" w:eastAsia="en-CA" w:bidi="ar-LB"/>
              </w:rPr>
            </w:pPr>
            <w:r>
              <w:rPr>
                <w:sz w:val="20"/>
                <w:rtl/>
                <w:lang w:val="en-CA" w:eastAsia="en-CA" w:bidi="ar-LB"/>
              </w:rPr>
              <w:t>طن من قدرات استنفاد الأوزون</w:t>
            </w:r>
          </w:p>
        </w:tc>
      </w:tr>
      <w:tr w:rsidR="00410716" w:rsidRPr="00E76F17" w14:paraId="29F98BA5" w14:textId="77777777" w:rsidTr="00932BB2">
        <w:trPr>
          <w:jc w:val="center"/>
        </w:trPr>
        <w:tc>
          <w:tcPr>
            <w:tcW w:w="1705" w:type="dxa"/>
            <w:shd w:val="clear" w:color="auto" w:fill="auto"/>
            <w:hideMark/>
          </w:tcPr>
          <w:p w14:paraId="1C48B837" w14:textId="77777777" w:rsidR="00410716" w:rsidRPr="00E76F17" w:rsidRDefault="00410716" w:rsidP="00932BB2">
            <w:pPr>
              <w:bidi/>
              <w:jc w:val="left"/>
              <w:rPr>
                <w:sz w:val="20"/>
                <w:lang w:val="en-CA" w:eastAsia="en-CA" w:bidi="ar-LB"/>
              </w:rPr>
            </w:pPr>
            <w:r w:rsidRPr="00E76F17">
              <w:rPr>
                <w:sz w:val="20"/>
                <w:rtl/>
                <w:lang w:val="en-CA" w:eastAsia="en-CA" w:bidi="ar-LB"/>
              </w:rPr>
              <w:t xml:space="preserve">مؤشر </w:t>
            </w:r>
            <w:r>
              <w:rPr>
                <w:sz w:val="20"/>
                <w:rtl/>
                <w:lang w:val="en-CA" w:eastAsia="en-CA" w:bidi="ar-LB"/>
              </w:rPr>
              <w:t>التنفيذ</w:t>
            </w:r>
            <w:r w:rsidRPr="00E76F17">
              <w:rPr>
                <w:sz w:val="20"/>
                <w:lang w:val="en-CA" w:eastAsia="en-CA" w:bidi="ar-LB"/>
              </w:rPr>
              <w:t xml:space="preserve"> </w:t>
            </w:r>
          </w:p>
        </w:tc>
        <w:tc>
          <w:tcPr>
            <w:tcW w:w="2072" w:type="dxa"/>
            <w:shd w:val="clear" w:color="auto" w:fill="auto"/>
            <w:hideMark/>
          </w:tcPr>
          <w:p w14:paraId="2CCFD885" w14:textId="77777777" w:rsidR="00410716" w:rsidRPr="00E76F17" w:rsidRDefault="00410716" w:rsidP="00932BB2">
            <w:pPr>
              <w:bidi/>
              <w:jc w:val="left"/>
              <w:rPr>
                <w:sz w:val="20"/>
                <w:lang w:val="en-CA" w:eastAsia="en-CA" w:bidi="ar-LB"/>
              </w:rPr>
            </w:pPr>
            <w:r>
              <w:rPr>
                <w:sz w:val="20"/>
                <w:rtl/>
                <w:lang w:val="en-CA" w:eastAsia="en-CA" w:bidi="ar-LB"/>
              </w:rPr>
              <w:t>إنجاز</w:t>
            </w:r>
            <w:r w:rsidRPr="002A313F">
              <w:rPr>
                <w:sz w:val="20"/>
                <w:rtl/>
                <w:lang w:val="en-CA" w:eastAsia="en-CA" w:bidi="ar-LB"/>
              </w:rPr>
              <w:t xml:space="preserve"> المشروع للأنشطة</w:t>
            </w:r>
          </w:p>
        </w:tc>
        <w:tc>
          <w:tcPr>
            <w:tcW w:w="4340" w:type="dxa"/>
            <w:shd w:val="clear" w:color="auto" w:fill="auto"/>
            <w:hideMark/>
          </w:tcPr>
          <w:p w14:paraId="3CB2252F" w14:textId="77777777" w:rsidR="00410716" w:rsidRPr="00E76F17" w:rsidRDefault="00410716" w:rsidP="00932BB2">
            <w:pPr>
              <w:bidi/>
              <w:jc w:val="left"/>
              <w:rPr>
                <w:sz w:val="20"/>
                <w:lang w:val="en-CA" w:eastAsia="en-CA" w:bidi="ar-LB"/>
              </w:rPr>
            </w:pPr>
            <w:r w:rsidRPr="002A313F">
              <w:rPr>
                <w:sz w:val="20"/>
                <w:rtl/>
                <w:lang w:val="en-CA" w:eastAsia="en-CA" w:bidi="ar-LB"/>
              </w:rPr>
              <w:t xml:space="preserve">تقارير إنجاز المشروع مقابل التقارير المرحلية </w:t>
            </w:r>
            <w:r>
              <w:rPr>
                <w:sz w:val="20"/>
                <w:rtl/>
                <w:lang w:val="en-CA" w:eastAsia="en-CA" w:bidi="ar-LB"/>
              </w:rPr>
              <w:t>المقررة</w:t>
            </w:r>
            <w:r w:rsidRPr="002A313F">
              <w:rPr>
                <w:sz w:val="20"/>
                <w:rtl/>
                <w:lang w:val="en-CA" w:eastAsia="en-CA" w:bidi="ar-LB"/>
              </w:rPr>
              <w:t xml:space="preserve"> لجميع الأنشطة (باستثناء إعداد المشروع)</w:t>
            </w:r>
          </w:p>
        </w:tc>
        <w:tc>
          <w:tcPr>
            <w:tcW w:w="1632" w:type="dxa"/>
          </w:tcPr>
          <w:p w14:paraId="19493EC3" w14:textId="77777777" w:rsidR="00410716" w:rsidRPr="00E76F17" w:rsidRDefault="00410716" w:rsidP="00932BB2">
            <w:pPr>
              <w:bidi/>
              <w:jc w:val="left"/>
              <w:rPr>
                <w:sz w:val="20"/>
                <w:lang w:val="en-CA" w:eastAsia="en-CA" w:bidi="ar-LB"/>
              </w:rPr>
            </w:pPr>
            <w:r w:rsidRPr="00E76F17">
              <w:rPr>
                <w:sz w:val="20"/>
                <w:lang w:val="en-CA" w:eastAsia="en-CA" w:bidi="ar-LB"/>
              </w:rPr>
              <w:t>69</w:t>
            </w:r>
          </w:p>
        </w:tc>
      </w:tr>
      <w:tr w:rsidR="00410716" w:rsidRPr="00E76F17" w14:paraId="44565C1C" w14:textId="77777777" w:rsidTr="00932BB2">
        <w:trPr>
          <w:jc w:val="center"/>
        </w:trPr>
        <w:tc>
          <w:tcPr>
            <w:tcW w:w="1705" w:type="dxa"/>
            <w:shd w:val="clear" w:color="auto" w:fill="auto"/>
            <w:hideMark/>
          </w:tcPr>
          <w:p w14:paraId="656EF362" w14:textId="77777777" w:rsidR="00410716" w:rsidRPr="00E76F17" w:rsidRDefault="00410716" w:rsidP="00932BB2">
            <w:pPr>
              <w:bidi/>
              <w:jc w:val="left"/>
              <w:rPr>
                <w:sz w:val="20"/>
                <w:lang w:val="en-CA" w:eastAsia="en-CA" w:bidi="ar-LB"/>
              </w:rPr>
            </w:pPr>
            <w:r>
              <w:rPr>
                <w:sz w:val="20"/>
                <w:rtl/>
                <w:lang w:val="en-CA" w:eastAsia="en-CA" w:bidi="ar-LB"/>
              </w:rPr>
              <w:t>المؤشر الإداري</w:t>
            </w:r>
          </w:p>
        </w:tc>
        <w:tc>
          <w:tcPr>
            <w:tcW w:w="2072" w:type="dxa"/>
            <w:shd w:val="clear" w:color="auto" w:fill="auto"/>
            <w:hideMark/>
          </w:tcPr>
          <w:p w14:paraId="6C7BEA83" w14:textId="77777777" w:rsidR="00410716" w:rsidRPr="00E76F17" w:rsidRDefault="00410716" w:rsidP="00932BB2">
            <w:pPr>
              <w:bidi/>
              <w:jc w:val="left"/>
              <w:rPr>
                <w:sz w:val="20"/>
                <w:lang w:val="en-CA" w:eastAsia="en-CA" w:bidi="ar-LB"/>
              </w:rPr>
            </w:pPr>
            <w:r w:rsidRPr="002A313F">
              <w:rPr>
                <w:sz w:val="20"/>
                <w:rtl/>
                <w:lang w:val="en-CA" w:eastAsia="en-CA" w:bidi="ar-LB"/>
              </w:rPr>
              <w:t>سرعة الإنجاز المالي</w:t>
            </w:r>
          </w:p>
        </w:tc>
        <w:tc>
          <w:tcPr>
            <w:tcW w:w="4340" w:type="dxa"/>
            <w:shd w:val="clear" w:color="auto" w:fill="auto"/>
            <w:hideMark/>
          </w:tcPr>
          <w:p w14:paraId="68E0A3B7" w14:textId="77777777" w:rsidR="00410716" w:rsidRPr="00E76F17" w:rsidRDefault="00410716" w:rsidP="00932BB2">
            <w:pPr>
              <w:bidi/>
              <w:jc w:val="left"/>
              <w:rPr>
                <w:sz w:val="20"/>
                <w:lang w:val="en-CA" w:eastAsia="en-CA" w:bidi="ar-LB"/>
              </w:rPr>
            </w:pPr>
            <w:r w:rsidRPr="00563320">
              <w:rPr>
                <w:sz w:val="20"/>
                <w:rtl/>
                <w:lang w:val="en-CA" w:eastAsia="en-CA" w:bidi="ar-LB"/>
              </w:rPr>
              <w:t>مدى اكتمال المشاريع مالياً بعد 12 شهراً من إنجاز المشروع</w:t>
            </w:r>
          </w:p>
        </w:tc>
        <w:tc>
          <w:tcPr>
            <w:tcW w:w="1632" w:type="dxa"/>
          </w:tcPr>
          <w:p w14:paraId="0CF594B3" w14:textId="77777777" w:rsidR="00410716" w:rsidRPr="00E76F17" w:rsidRDefault="00410716" w:rsidP="00932BB2">
            <w:pPr>
              <w:bidi/>
              <w:jc w:val="left"/>
              <w:rPr>
                <w:sz w:val="20"/>
                <w:lang w:val="en-CA" w:eastAsia="en-CA" w:bidi="ar-LB"/>
              </w:rPr>
            </w:pPr>
            <w:r w:rsidRPr="00563320">
              <w:rPr>
                <w:sz w:val="20"/>
                <w:lang w:val="en-CA" w:eastAsia="en-CA" w:bidi="ar-LB"/>
              </w:rPr>
              <w:t>12</w:t>
            </w:r>
            <w:r w:rsidRPr="00563320">
              <w:rPr>
                <w:sz w:val="20"/>
                <w:rtl/>
                <w:lang w:val="en-CA" w:eastAsia="en-CA" w:bidi="ar-LB"/>
              </w:rPr>
              <w:t xml:space="preserve"> شهرا </w:t>
            </w:r>
            <w:r>
              <w:rPr>
                <w:sz w:val="20"/>
                <w:rtl/>
                <w:lang w:val="en-CA" w:eastAsia="en-CA" w:bidi="ar-LB"/>
              </w:rPr>
              <w:t xml:space="preserve">من </w:t>
            </w:r>
            <w:r w:rsidRPr="00563320">
              <w:rPr>
                <w:sz w:val="20"/>
                <w:rtl/>
                <w:lang w:val="en-CA" w:eastAsia="en-CA" w:bidi="ar-LB"/>
              </w:rPr>
              <w:t>بعد الانتهاء من التشغيل</w:t>
            </w:r>
          </w:p>
        </w:tc>
      </w:tr>
      <w:tr w:rsidR="00410716" w:rsidRPr="00E76F17" w14:paraId="5A831571" w14:textId="77777777" w:rsidTr="00932BB2">
        <w:trPr>
          <w:jc w:val="center"/>
        </w:trPr>
        <w:tc>
          <w:tcPr>
            <w:tcW w:w="1705" w:type="dxa"/>
            <w:shd w:val="clear" w:color="auto" w:fill="auto"/>
            <w:hideMark/>
          </w:tcPr>
          <w:p w14:paraId="40188A25" w14:textId="77777777" w:rsidR="00410716" w:rsidRPr="00E76F17" w:rsidRDefault="00410716" w:rsidP="00932BB2">
            <w:pPr>
              <w:bidi/>
              <w:jc w:val="left"/>
              <w:rPr>
                <w:sz w:val="20"/>
                <w:lang w:val="en-CA" w:eastAsia="en-CA" w:bidi="ar-LB"/>
              </w:rPr>
            </w:pPr>
            <w:r w:rsidRPr="00E76F17">
              <w:rPr>
                <w:sz w:val="20"/>
                <w:rtl/>
                <w:lang w:val="en-CA" w:eastAsia="en-CA" w:bidi="ar-LB"/>
              </w:rPr>
              <w:t>المؤشر الإدار</w:t>
            </w:r>
            <w:r>
              <w:rPr>
                <w:sz w:val="20"/>
                <w:rtl/>
                <w:lang w:val="en-CA" w:eastAsia="en-CA" w:bidi="ar-LB"/>
              </w:rPr>
              <w:t>ي</w:t>
            </w:r>
            <w:r w:rsidRPr="00E76F17">
              <w:rPr>
                <w:sz w:val="20"/>
                <w:lang w:val="en-CA" w:eastAsia="en-CA" w:bidi="ar-LB"/>
              </w:rPr>
              <w:t xml:space="preserve"> </w:t>
            </w:r>
          </w:p>
        </w:tc>
        <w:tc>
          <w:tcPr>
            <w:tcW w:w="2072" w:type="dxa"/>
            <w:shd w:val="clear" w:color="auto" w:fill="auto"/>
            <w:hideMark/>
          </w:tcPr>
          <w:p w14:paraId="08787D78" w14:textId="77777777" w:rsidR="00410716" w:rsidRPr="00E76F17" w:rsidRDefault="00410716" w:rsidP="00932BB2">
            <w:pPr>
              <w:bidi/>
              <w:jc w:val="left"/>
              <w:rPr>
                <w:sz w:val="20"/>
                <w:lang w:val="en-CA" w:eastAsia="en-CA" w:bidi="ar-LB"/>
              </w:rPr>
            </w:pPr>
            <w:r w:rsidRPr="002A313F">
              <w:rPr>
                <w:sz w:val="20"/>
                <w:rtl/>
                <w:lang w:val="en-CA" w:eastAsia="en-CA" w:bidi="ar-LB"/>
              </w:rPr>
              <w:t>تقديم تقارير إنجاز المشروع في الوقت المناسب</w:t>
            </w:r>
          </w:p>
        </w:tc>
        <w:tc>
          <w:tcPr>
            <w:tcW w:w="4340" w:type="dxa"/>
            <w:shd w:val="clear" w:color="auto" w:fill="auto"/>
            <w:hideMark/>
          </w:tcPr>
          <w:p w14:paraId="117217C6" w14:textId="77777777" w:rsidR="00410716" w:rsidRPr="00E76F17" w:rsidRDefault="00410716" w:rsidP="00932BB2">
            <w:pPr>
              <w:bidi/>
              <w:jc w:val="left"/>
              <w:rPr>
                <w:sz w:val="20"/>
                <w:lang w:val="en-CA" w:eastAsia="en-CA" w:bidi="ar-LB"/>
              </w:rPr>
            </w:pPr>
            <w:r w:rsidRPr="00563320">
              <w:rPr>
                <w:sz w:val="20"/>
                <w:rtl/>
                <w:lang w:val="en-CA" w:eastAsia="en-CA" w:bidi="ar-LB"/>
              </w:rPr>
              <w:t>تقديم تقارير إنجاز المشروع في الوقت المناسب مقابل تلك المتفق عليها</w:t>
            </w:r>
          </w:p>
        </w:tc>
        <w:tc>
          <w:tcPr>
            <w:tcW w:w="1632" w:type="dxa"/>
          </w:tcPr>
          <w:p w14:paraId="6106BCBA" w14:textId="77777777" w:rsidR="00410716" w:rsidRPr="00E76F17" w:rsidRDefault="00410716" w:rsidP="00932BB2">
            <w:pPr>
              <w:bidi/>
              <w:jc w:val="left"/>
              <w:rPr>
                <w:sz w:val="20"/>
                <w:lang w:val="en-CA" w:eastAsia="en-CA" w:bidi="ar-LB"/>
              </w:rPr>
            </w:pPr>
            <w:r w:rsidRPr="00563320">
              <w:rPr>
                <w:sz w:val="20"/>
                <w:rtl/>
                <w:lang w:val="en-CA" w:eastAsia="en-CA" w:bidi="ar-LB"/>
              </w:rPr>
              <w:t>في الوقت المحدد (4)</w:t>
            </w:r>
          </w:p>
        </w:tc>
      </w:tr>
      <w:tr w:rsidR="00410716" w:rsidRPr="00E76F17" w14:paraId="2AC16B15" w14:textId="77777777" w:rsidTr="00932BB2">
        <w:trPr>
          <w:jc w:val="center"/>
        </w:trPr>
        <w:tc>
          <w:tcPr>
            <w:tcW w:w="1705" w:type="dxa"/>
            <w:shd w:val="clear" w:color="auto" w:fill="auto"/>
            <w:hideMark/>
          </w:tcPr>
          <w:p w14:paraId="71DA8323" w14:textId="77777777" w:rsidR="00410716" w:rsidRPr="00E76F17" w:rsidRDefault="00410716" w:rsidP="00932BB2">
            <w:pPr>
              <w:keepNext/>
              <w:bidi/>
              <w:jc w:val="left"/>
              <w:rPr>
                <w:sz w:val="20"/>
                <w:lang w:val="en-CA" w:eastAsia="en-CA" w:bidi="ar-LB"/>
              </w:rPr>
            </w:pPr>
            <w:r w:rsidRPr="00E76F17">
              <w:rPr>
                <w:sz w:val="20"/>
                <w:rtl/>
                <w:lang w:val="en-CA" w:eastAsia="en-CA" w:bidi="ar-LB"/>
              </w:rPr>
              <w:t>المؤشر الإدار</w:t>
            </w:r>
            <w:r>
              <w:rPr>
                <w:sz w:val="20"/>
                <w:rtl/>
                <w:lang w:val="en-CA" w:eastAsia="en-CA" w:bidi="ar-LB"/>
              </w:rPr>
              <w:t>ي</w:t>
            </w:r>
            <w:r w:rsidRPr="00E76F17">
              <w:rPr>
                <w:sz w:val="20"/>
                <w:lang w:val="en-CA" w:eastAsia="en-CA" w:bidi="ar-LB"/>
              </w:rPr>
              <w:t xml:space="preserve"> </w:t>
            </w:r>
          </w:p>
        </w:tc>
        <w:tc>
          <w:tcPr>
            <w:tcW w:w="2072" w:type="dxa"/>
            <w:shd w:val="clear" w:color="auto" w:fill="auto"/>
            <w:hideMark/>
          </w:tcPr>
          <w:p w14:paraId="66E5D5EA" w14:textId="77777777" w:rsidR="00410716" w:rsidRPr="00E76F17" w:rsidRDefault="00410716" w:rsidP="00932BB2">
            <w:pPr>
              <w:keepNext/>
              <w:bidi/>
              <w:jc w:val="left"/>
              <w:rPr>
                <w:sz w:val="20"/>
                <w:lang w:val="en-CA" w:eastAsia="en-CA" w:bidi="ar-LB"/>
              </w:rPr>
            </w:pPr>
            <w:r w:rsidRPr="002A313F">
              <w:rPr>
                <w:sz w:val="20"/>
                <w:rtl/>
                <w:lang w:val="en-CA" w:eastAsia="en-CA" w:bidi="ar-LB"/>
              </w:rPr>
              <w:t>تقديم التقارير المرحلية في الوقت المناسب</w:t>
            </w:r>
          </w:p>
        </w:tc>
        <w:tc>
          <w:tcPr>
            <w:tcW w:w="4340" w:type="dxa"/>
            <w:shd w:val="clear" w:color="auto" w:fill="auto"/>
            <w:hideMark/>
          </w:tcPr>
          <w:p w14:paraId="1A4C6A1F" w14:textId="77777777" w:rsidR="00410716" w:rsidRPr="00E76F17" w:rsidRDefault="00410716" w:rsidP="00932BB2">
            <w:pPr>
              <w:keepNext/>
              <w:bidi/>
              <w:jc w:val="left"/>
              <w:rPr>
                <w:sz w:val="20"/>
                <w:lang w:val="en-CA" w:eastAsia="en-CA" w:bidi="ar-LB"/>
              </w:rPr>
            </w:pPr>
            <w:r w:rsidRPr="00563320">
              <w:rPr>
                <w:sz w:val="20"/>
                <w:rtl/>
                <w:lang w:val="en-CA" w:eastAsia="en-CA" w:bidi="ar-LB"/>
              </w:rPr>
              <w:t xml:space="preserve">تقديم التقارير المرحلية وخطط </w:t>
            </w:r>
            <w:r>
              <w:rPr>
                <w:sz w:val="20"/>
                <w:rtl/>
                <w:lang w:val="en-CA" w:eastAsia="en-CA" w:bidi="ar-LB"/>
              </w:rPr>
              <w:t>الأعمال</w:t>
            </w:r>
            <w:r w:rsidRPr="00563320">
              <w:rPr>
                <w:sz w:val="20"/>
                <w:rtl/>
                <w:lang w:val="en-CA" w:eastAsia="en-CA" w:bidi="ar-LB"/>
              </w:rPr>
              <w:t xml:space="preserve"> والاستجابات في الوقت المناسب ما لم يتم الاتفاق على خلاف ذلك</w:t>
            </w:r>
          </w:p>
        </w:tc>
        <w:tc>
          <w:tcPr>
            <w:tcW w:w="1632" w:type="dxa"/>
          </w:tcPr>
          <w:p w14:paraId="008FE143" w14:textId="77777777" w:rsidR="00410716" w:rsidRPr="00E76F17" w:rsidRDefault="00410716" w:rsidP="00932BB2">
            <w:pPr>
              <w:keepNext/>
              <w:bidi/>
              <w:jc w:val="left"/>
              <w:rPr>
                <w:sz w:val="20"/>
                <w:lang w:val="en-CA" w:eastAsia="en-CA" w:bidi="ar-LB"/>
              </w:rPr>
            </w:pPr>
            <w:r w:rsidRPr="00563320">
              <w:rPr>
                <w:sz w:val="20"/>
                <w:rtl/>
                <w:lang w:val="en-CA" w:eastAsia="en-CA" w:bidi="ar-LB"/>
              </w:rPr>
              <w:t xml:space="preserve">في الوقت المحدد </w:t>
            </w:r>
          </w:p>
        </w:tc>
      </w:tr>
    </w:tbl>
    <w:p w14:paraId="5935D0C2" w14:textId="77777777" w:rsidR="00410716" w:rsidRDefault="00410716" w:rsidP="00410716">
      <w:pPr>
        <w:pStyle w:val="0Heading0"/>
        <w:bidi/>
        <w:spacing w:line="260" w:lineRule="exact"/>
        <w:ind w:left="-279"/>
        <w:jc w:val="both"/>
        <w:rPr>
          <w:rFonts w:asciiTheme="majorBidi" w:hAnsiTheme="majorBidi"/>
          <w:rtl/>
          <w:lang w:bidi="ar-LB"/>
        </w:rPr>
      </w:pPr>
      <w:r w:rsidRPr="00563320">
        <w:rPr>
          <w:rFonts w:asciiTheme="majorBidi" w:hAnsiTheme="majorBidi"/>
          <w:rtl/>
          <w:lang w:bidi="ar-LB"/>
        </w:rPr>
        <w:t>* سيتم تخفيض أهداف الوكالة "</w:t>
      </w:r>
      <w:r w:rsidRPr="00563320">
        <w:rPr>
          <w:rtl/>
          <w:lang w:bidi="ar-LB"/>
        </w:rPr>
        <w:t xml:space="preserve"> </w:t>
      </w:r>
      <w:r w:rsidRPr="00563320">
        <w:rPr>
          <w:rFonts w:asciiTheme="majorBidi" w:hAnsiTheme="majorBidi"/>
          <w:rtl/>
          <w:lang w:bidi="ar-LB"/>
        </w:rPr>
        <w:t xml:space="preserve">إذا لم تتمكن من تقديم شريحة مستحقة لوكالة متعاونة أخرى أو وكالة رائدة" أو "إذا لم تتم الموافقة على خطة إدارة </w:t>
      </w:r>
      <w:r>
        <w:rPr>
          <w:rFonts w:asciiTheme="majorBidi" w:hAnsiTheme="majorBidi"/>
          <w:rtl/>
          <w:lang w:bidi="ar-LB"/>
        </w:rPr>
        <w:t>التخلص التدريجي من</w:t>
      </w:r>
      <w:r w:rsidRPr="00563320">
        <w:rPr>
          <w:rFonts w:asciiTheme="majorBidi" w:hAnsiTheme="majorBidi"/>
          <w:rtl/>
          <w:lang w:bidi="ar-LB"/>
        </w:rPr>
        <w:t xml:space="preserve"> المواد الهيدروكلوروفلوروكربونية المقدمة للنظر فيها من قبل اللجنة التنفيذية نتيجة لعوامل خارجة عن </w:t>
      </w:r>
      <w:r>
        <w:rPr>
          <w:rFonts w:asciiTheme="majorBidi" w:hAnsiTheme="majorBidi"/>
          <w:rtl/>
          <w:lang w:bidi="ar-LB"/>
        </w:rPr>
        <w:t>رقابة</w:t>
      </w:r>
      <w:r w:rsidRPr="00563320">
        <w:rPr>
          <w:rFonts w:asciiTheme="majorBidi" w:hAnsiTheme="majorBidi"/>
          <w:rtl/>
          <w:lang w:bidi="ar-LB"/>
        </w:rPr>
        <w:t xml:space="preserve"> وحدة الأوزون الوطنية والوكالة".</w:t>
      </w:r>
    </w:p>
    <w:p w14:paraId="00967670" w14:textId="77777777" w:rsidR="00410716" w:rsidRDefault="00410716" w:rsidP="00410716">
      <w:pPr>
        <w:pStyle w:val="0Heading0"/>
        <w:bidi/>
        <w:spacing w:before="120" w:after="120" w:line="400" w:lineRule="exact"/>
        <w:ind w:left="6"/>
        <w:jc w:val="both"/>
        <w:rPr>
          <w:rFonts w:asciiTheme="majorBidi" w:hAnsiTheme="majorBidi"/>
          <w:b/>
          <w:bCs/>
          <w:sz w:val="26"/>
          <w:szCs w:val="26"/>
          <w:rtl/>
          <w:lang w:bidi="ar-LB"/>
        </w:rPr>
      </w:pPr>
      <w:r>
        <w:rPr>
          <w:rFonts w:asciiTheme="majorBidi" w:hAnsiTheme="majorBidi"/>
          <w:b/>
          <w:bCs/>
          <w:sz w:val="26"/>
          <w:szCs w:val="26"/>
          <w:rtl/>
          <w:lang w:bidi="ar-LB"/>
        </w:rPr>
        <w:t>خامسا. التوصية</w:t>
      </w:r>
    </w:p>
    <w:p w14:paraId="274A5B4A" w14:textId="77777777" w:rsidR="00410716" w:rsidRPr="00426F15" w:rsidRDefault="00410716" w:rsidP="00410716">
      <w:pPr>
        <w:pStyle w:val="0Heading0"/>
        <w:numPr>
          <w:ilvl w:val="0"/>
          <w:numId w:val="23"/>
        </w:numPr>
        <w:bidi/>
        <w:spacing w:before="120" w:after="120" w:line="360" w:lineRule="exact"/>
        <w:ind w:left="4" w:firstLine="0"/>
        <w:jc w:val="both"/>
        <w:rPr>
          <w:rFonts w:asciiTheme="majorBidi" w:hAnsiTheme="majorBidi"/>
          <w:sz w:val="26"/>
          <w:szCs w:val="26"/>
          <w:lang w:bidi="ar-LB"/>
        </w:rPr>
      </w:pPr>
      <w:r w:rsidRPr="00426F15">
        <w:rPr>
          <w:rFonts w:asciiTheme="majorBidi" w:hAnsiTheme="majorBidi"/>
          <w:sz w:val="26"/>
          <w:szCs w:val="26"/>
          <w:rtl/>
          <w:lang w:bidi="ar-LB"/>
        </w:rPr>
        <w:t>يمكن أن ترغب اللجنة التنفيذية في:</w:t>
      </w:r>
    </w:p>
    <w:p w14:paraId="6A9CECFD" w14:textId="25B17D94" w:rsidR="00410716" w:rsidRDefault="00410716" w:rsidP="00410716">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426F15">
        <w:rPr>
          <w:rFonts w:asciiTheme="majorBidi" w:hAnsiTheme="majorBidi"/>
          <w:sz w:val="26"/>
          <w:szCs w:val="26"/>
          <w:rtl/>
          <w:lang w:bidi="ar-LB"/>
        </w:rPr>
        <w:t xml:space="preserve">الإشارة إلى خطة أعمال اليونيدو للفترة 2024-2026، الواردة في الوثيقة </w:t>
      </w:r>
      <w:r w:rsidRPr="00426F15">
        <w:rPr>
          <w:rFonts w:asciiTheme="majorBidi" w:hAnsiTheme="majorBidi"/>
          <w:sz w:val="26"/>
          <w:szCs w:val="26"/>
          <w:lang w:bidi="ar-LB"/>
        </w:rPr>
        <w:t>UNEP/OzL.Pro/ExCom/93/29</w:t>
      </w:r>
      <w:r w:rsidRPr="00426F15">
        <w:rPr>
          <w:rFonts w:asciiTheme="majorBidi" w:hAnsiTheme="majorBidi"/>
          <w:sz w:val="26"/>
          <w:szCs w:val="26"/>
          <w:rtl/>
          <w:lang w:bidi="ar-LB"/>
        </w:rPr>
        <w:t>؛</w:t>
      </w:r>
      <w:r w:rsidR="00E81271">
        <w:rPr>
          <w:rFonts w:asciiTheme="majorBidi" w:hAnsiTheme="majorBidi" w:hint="cs"/>
          <w:sz w:val="26"/>
          <w:szCs w:val="26"/>
          <w:rtl/>
          <w:lang w:bidi="ar-LB"/>
        </w:rPr>
        <w:t xml:space="preserve"> و</w:t>
      </w:r>
    </w:p>
    <w:p w14:paraId="213C99B7" w14:textId="77777777" w:rsidR="00410716" w:rsidRPr="00426F15" w:rsidRDefault="00410716" w:rsidP="00410716">
      <w:pPr>
        <w:pStyle w:val="0Heading0"/>
        <w:numPr>
          <w:ilvl w:val="0"/>
          <w:numId w:val="25"/>
        </w:numPr>
        <w:bidi/>
        <w:spacing w:before="120" w:after="120" w:line="360" w:lineRule="exact"/>
        <w:ind w:left="1422" w:hanging="709"/>
        <w:jc w:val="both"/>
        <w:rPr>
          <w:rFonts w:asciiTheme="majorBidi" w:hAnsiTheme="majorBidi"/>
          <w:sz w:val="26"/>
          <w:szCs w:val="26"/>
          <w:rtl/>
          <w:lang w:bidi="ar-LB"/>
        </w:rPr>
      </w:pPr>
      <w:r>
        <w:rPr>
          <w:rFonts w:asciiTheme="majorBidi" w:hAnsiTheme="majorBidi"/>
          <w:sz w:val="26"/>
          <w:szCs w:val="26"/>
          <w:rtl/>
          <w:lang w:bidi="ar-LB"/>
        </w:rPr>
        <w:t>الموافقة</w:t>
      </w:r>
      <w:r w:rsidRPr="00426F15">
        <w:rPr>
          <w:rFonts w:asciiTheme="majorBidi" w:hAnsiTheme="majorBidi"/>
          <w:sz w:val="26"/>
          <w:szCs w:val="26"/>
          <w:rtl/>
          <w:lang w:bidi="ar-LB"/>
        </w:rPr>
        <w:t xml:space="preserve"> على مؤشرات </w:t>
      </w:r>
      <w:r>
        <w:rPr>
          <w:rFonts w:asciiTheme="majorBidi" w:hAnsiTheme="majorBidi"/>
          <w:sz w:val="26"/>
          <w:szCs w:val="26"/>
          <w:rtl/>
          <w:lang w:bidi="ar-LB"/>
        </w:rPr>
        <w:t>ال</w:t>
      </w:r>
      <w:r w:rsidRPr="00426F15">
        <w:rPr>
          <w:rFonts w:asciiTheme="majorBidi" w:hAnsiTheme="majorBidi"/>
          <w:sz w:val="26"/>
          <w:szCs w:val="26"/>
          <w:rtl/>
          <w:lang w:bidi="ar-LB"/>
        </w:rPr>
        <w:t xml:space="preserve">أداء </w:t>
      </w:r>
      <w:r>
        <w:rPr>
          <w:rFonts w:asciiTheme="majorBidi" w:hAnsiTheme="majorBidi"/>
          <w:sz w:val="26"/>
          <w:szCs w:val="26"/>
          <w:rtl/>
          <w:lang w:bidi="ar-LB"/>
        </w:rPr>
        <w:t>ل</w:t>
      </w:r>
      <w:r w:rsidRPr="00426F15">
        <w:rPr>
          <w:rFonts w:asciiTheme="majorBidi" w:hAnsiTheme="majorBidi"/>
          <w:sz w:val="26"/>
          <w:szCs w:val="26"/>
          <w:rtl/>
          <w:lang w:bidi="ar-LB"/>
        </w:rPr>
        <w:t xml:space="preserve">ليونيدو على النحو المبين في الجدول 4 من الوثيقة </w:t>
      </w:r>
      <w:r w:rsidRPr="00426F15">
        <w:rPr>
          <w:rFonts w:asciiTheme="majorBidi" w:hAnsiTheme="majorBidi"/>
          <w:sz w:val="26"/>
          <w:szCs w:val="26"/>
          <w:lang w:bidi="ar-LB"/>
        </w:rPr>
        <w:t>UNEP/OzL.Pro/ExCom/93/29</w:t>
      </w:r>
      <w:r w:rsidRPr="00426F15">
        <w:rPr>
          <w:rFonts w:asciiTheme="majorBidi" w:hAnsiTheme="majorBidi"/>
          <w:sz w:val="26"/>
          <w:szCs w:val="26"/>
          <w:rtl/>
          <w:lang w:bidi="ar-LB"/>
        </w:rPr>
        <w:t>.</w:t>
      </w:r>
    </w:p>
    <w:p w14:paraId="46D11236" w14:textId="77777777" w:rsidR="007E5D09" w:rsidRDefault="007E5D09">
      <w:pPr>
        <w:rPr>
          <w:rtl/>
          <w:lang w:val="en-CA" w:bidi="ar-LB"/>
        </w:rPr>
      </w:pPr>
    </w:p>
    <w:p w14:paraId="5DB48C8A"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8529A16" w14:textId="77777777">
        <w:tc>
          <w:tcPr>
            <w:tcW w:w="1915" w:type="dxa"/>
          </w:tcPr>
          <w:p w14:paraId="72806BB0" w14:textId="77777777" w:rsidR="007E5D09" w:rsidRDefault="007E5D09">
            <w:pPr>
              <w:rPr>
                <w:lang w:val="en-CA" w:bidi="ar-LB"/>
              </w:rPr>
            </w:pPr>
          </w:p>
        </w:tc>
        <w:tc>
          <w:tcPr>
            <w:tcW w:w="1915" w:type="dxa"/>
          </w:tcPr>
          <w:p w14:paraId="43B02BCF" w14:textId="77777777" w:rsidR="007E5D09" w:rsidRDefault="007E5D09">
            <w:pPr>
              <w:rPr>
                <w:lang w:val="en-CA" w:bidi="ar-LB"/>
              </w:rPr>
            </w:pPr>
          </w:p>
        </w:tc>
        <w:tc>
          <w:tcPr>
            <w:tcW w:w="1915" w:type="dxa"/>
            <w:tcBorders>
              <w:bottom w:val="single" w:sz="4" w:space="0" w:color="auto"/>
            </w:tcBorders>
          </w:tcPr>
          <w:p w14:paraId="588D7B31" w14:textId="77777777" w:rsidR="007E5D09" w:rsidRDefault="007E5D09">
            <w:pPr>
              <w:rPr>
                <w:b/>
                <w:bCs/>
                <w:lang w:val="en-CA" w:bidi="ar-LB"/>
              </w:rPr>
            </w:pPr>
          </w:p>
        </w:tc>
        <w:tc>
          <w:tcPr>
            <w:tcW w:w="1915" w:type="dxa"/>
          </w:tcPr>
          <w:p w14:paraId="46BBDC38" w14:textId="77777777" w:rsidR="007E5D09" w:rsidRDefault="007E5D09">
            <w:pPr>
              <w:rPr>
                <w:lang w:val="en-CA" w:bidi="ar-LB"/>
              </w:rPr>
            </w:pPr>
          </w:p>
        </w:tc>
        <w:tc>
          <w:tcPr>
            <w:tcW w:w="1916" w:type="dxa"/>
          </w:tcPr>
          <w:p w14:paraId="2FFC2CE2" w14:textId="77777777" w:rsidR="007E5D09" w:rsidRDefault="007E5D09">
            <w:pPr>
              <w:rPr>
                <w:lang w:val="en-CA" w:bidi="ar-LB"/>
              </w:rPr>
            </w:pPr>
          </w:p>
        </w:tc>
      </w:tr>
    </w:tbl>
    <w:p w14:paraId="13EE42D8" w14:textId="77777777" w:rsidR="007E5D09" w:rsidRDefault="007E5D09">
      <w:pPr>
        <w:rPr>
          <w:rtl/>
          <w:lang w:val="en-CA" w:bidi="ar-LB"/>
        </w:rPr>
      </w:pPr>
    </w:p>
    <w:sectPr w:rsidR="007E5D09" w:rsidSect="0041071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DA333" w14:textId="77777777" w:rsidR="0074315F" w:rsidRDefault="0074315F">
      <w:r>
        <w:separator/>
      </w:r>
    </w:p>
  </w:endnote>
  <w:endnote w:type="continuationSeparator" w:id="0">
    <w:p w14:paraId="4E5A3AED" w14:textId="77777777" w:rsidR="0074315F" w:rsidRDefault="0074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962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98A1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0E9AB7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F6516B4"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C7723" w14:textId="77777777" w:rsidR="0074315F" w:rsidRDefault="0074315F" w:rsidP="00426F15">
      <w:pPr>
        <w:bidi/>
      </w:pPr>
      <w:r>
        <w:separator/>
      </w:r>
    </w:p>
  </w:footnote>
  <w:footnote w:type="continuationSeparator" w:id="0">
    <w:p w14:paraId="05735B29" w14:textId="77777777" w:rsidR="0074315F" w:rsidRDefault="0074315F">
      <w:r>
        <w:continuationSeparator/>
      </w:r>
    </w:p>
  </w:footnote>
  <w:footnote w:id="1">
    <w:p w14:paraId="0885721F" w14:textId="73DA31BA" w:rsidR="00830664" w:rsidRDefault="00830664" w:rsidP="00426F15">
      <w:pPr>
        <w:pStyle w:val="FootnoteText"/>
        <w:bidi/>
        <w:rPr>
          <w:rtl/>
          <w:lang w:bidi="ar-SY"/>
        </w:rPr>
      </w:pPr>
      <w:r>
        <w:rPr>
          <w:rStyle w:val="FootnoteReference"/>
        </w:rPr>
        <w:footnoteRef/>
      </w:r>
      <w:r>
        <w:t xml:space="preserve"> </w:t>
      </w:r>
      <w:r w:rsidR="00426F15" w:rsidRPr="00426F15">
        <w:rPr>
          <w:lang w:val="en-US"/>
        </w:rPr>
        <w:t>UNEP/OzL.Pro/ExCom/93/1</w:t>
      </w:r>
    </w:p>
  </w:footnote>
  <w:footnote w:id="2">
    <w:p w14:paraId="2B76E181" w14:textId="4BEF39CA" w:rsidR="00830664" w:rsidRDefault="00830664" w:rsidP="00426F15">
      <w:pPr>
        <w:pStyle w:val="FootnoteText"/>
        <w:bidi/>
        <w:rPr>
          <w:lang w:bidi="ar-SY"/>
        </w:rPr>
      </w:pPr>
      <w:r>
        <w:rPr>
          <w:rStyle w:val="FootnoteReference"/>
        </w:rPr>
        <w:footnoteRef/>
      </w:r>
      <w:r>
        <w:t xml:space="preserve"> </w:t>
      </w:r>
      <w:r w:rsidR="00426F15" w:rsidRPr="00426F15">
        <w:rPr>
          <w:rtl/>
        </w:rPr>
        <w:t xml:space="preserve">تمت مناقشة مشروع خطة </w:t>
      </w:r>
      <w:r w:rsidR="006A11AC">
        <w:rPr>
          <w:rFonts w:hint="cs"/>
          <w:rtl/>
        </w:rPr>
        <w:t>أعمال</w:t>
      </w:r>
      <w:r w:rsidR="00426F15" w:rsidRPr="00426F15">
        <w:rPr>
          <w:rtl/>
        </w:rPr>
        <w:t xml:space="preserve"> اليونيدو للفترة 2024-2026 في الاجتماع التنسيقي المشترك بين الوكالات </w:t>
      </w:r>
      <w:r w:rsidR="00B96309">
        <w:rPr>
          <w:rFonts w:hint="cs"/>
          <w:rtl/>
          <w:lang w:val="en-US" w:bidi="ar-LB"/>
        </w:rPr>
        <w:t>ا</w:t>
      </w:r>
      <w:r w:rsidR="00426F15" w:rsidRPr="00426F15">
        <w:rPr>
          <w:rtl/>
        </w:rPr>
        <w:t>لذي عقد في مونتريال في الفترة من 3 إلى 5 أكتوبر</w:t>
      </w:r>
      <w:r w:rsidR="006A11AC">
        <w:rPr>
          <w:rFonts w:hint="cs"/>
          <w:rtl/>
        </w:rPr>
        <w:t>/تشرين الأول</w:t>
      </w:r>
      <w:r w:rsidR="00426F15" w:rsidRPr="00426F15">
        <w:rPr>
          <w:rtl/>
        </w:rPr>
        <w:t xml:space="preserve"> 2023. وقد تناولت خطة </w:t>
      </w:r>
      <w:r w:rsidR="006A11AC">
        <w:rPr>
          <w:rFonts w:hint="cs"/>
          <w:rtl/>
        </w:rPr>
        <w:t>الأعمال</w:t>
      </w:r>
      <w:r w:rsidR="00426F15" w:rsidRPr="00426F15">
        <w:rPr>
          <w:rtl/>
        </w:rPr>
        <w:t xml:space="preserve"> الواردة في هذه الوثيقة </w:t>
      </w:r>
      <w:r w:rsidR="006A11AC">
        <w:rPr>
          <w:rFonts w:hint="cs"/>
          <w:rtl/>
        </w:rPr>
        <w:t>المسائل</w:t>
      </w:r>
      <w:r w:rsidR="00426F15" w:rsidRPr="00426F15">
        <w:rPr>
          <w:rtl/>
        </w:rPr>
        <w:t xml:space="preserve"> التي أثيرت في الاجتماع.</w:t>
      </w:r>
    </w:p>
  </w:footnote>
  <w:footnote w:id="3">
    <w:p w14:paraId="0C3FBB10" w14:textId="529CA95F" w:rsidR="00EB4243" w:rsidRDefault="00EB4243" w:rsidP="006A11AC">
      <w:pPr>
        <w:pStyle w:val="FootnoteText"/>
        <w:bidi/>
        <w:rPr>
          <w:rtl/>
          <w:lang w:bidi="ar-SY"/>
        </w:rPr>
      </w:pPr>
      <w:r>
        <w:rPr>
          <w:rStyle w:val="FootnoteReference"/>
        </w:rPr>
        <w:footnoteRef/>
      </w:r>
      <w:r>
        <w:t xml:space="preserve"> </w:t>
      </w:r>
      <w:r w:rsidR="006A11AC">
        <w:rPr>
          <w:rFonts w:hint="cs"/>
          <w:rtl/>
        </w:rPr>
        <w:t xml:space="preserve"> </w:t>
      </w:r>
      <w:r w:rsidR="006A11AC" w:rsidRPr="006A11AC">
        <w:rPr>
          <w:lang w:val="en-CA"/>
        </w:rPr>
        <w:t>UNEP/OzL.Pro/ExCom/93/25</w:t>
      </w:r>
      <w:r w:rsidR="006A11AC">
        <w:rPr>
          <w:rFonts w:hint="cs"/>
          <w:rtl/>
          <w:lang w:val="en-CA"/>
        </w:rPr>
        <w:t xml:space="preserve"> </w:t>
      </w:r>
    </w:p>
  </w:footnote>
  <w:footnote w:id="4">
    <w:p w14:paraId="066CDF32" w14:textId="1352F6C0" w:rsidR="006A11AC" w:rsidRDefault="006A11AC" w:rsidP="006A11AC">
      <w:pPr>
        <w:pStyle w:val="FootnoteText"/>
        <w:bidi/>
        <w:rPr>
          <w:rtl/>
          <w:lang w:bidi="ar-SY"/>
        </w:rPr>
      </w:pPr>
      <w:r>
        <w:rPr>
          <w:rStyle w:val="FootnoteReference"/>
        </w:rPr>
        <w:footnoteRef/>
      </w:r>
      <w:r>
        <w:t xml:space="preserve"> </w:t>
      </w:r>
      <w:r>
        <w:rPr>
          <w:rFonts w:hint="cs"/>
          <w:rtl/>
        </w:rPr>
        <w:t xml:space="preserve"> </w:t>
      </w:r>
      <w:r w:rsidRPr="006A11AC">
        <w:rPr>
          <w:rtl/>
        </w:rPr>
        <w:t>سيتم النظر في تكاليف الوحدة الأساسية لليونيدو لعام 2024 في الاجتماع الثالث والتسعين (</w:t>
      </w:r>
      <w:r w:rsidRPr="006A11AC">
        <w:t>UNEP/OzL.Pro/ExCom/93/95</w:t>
      </w:r>
      <w:r w:rsidRPr="006A11AC">
        <w:rPr>
          <w:rtl/>
        </w:rPr>
        <w:t>).</w:t>
      </w:r>
    </w:p>
  </w:footnote>
  <w:footnote w:id="5">
    <w:p w14:paraId="7C142A28" w14:textId="09445419" w:rsidR="0069501F" w:rsidRDefault="0069501F" w:rsidP="006A11AC">
      <w:pPr>
        <w:pStyle w:val="FootnoteText"/>
        <w:bidi/>
        <w:rPr>
          <w:rtl/>
          <w:lang w:bidi="ar-SY"/>
        </w:rPr>
      </w:pPr>
      <w:r>
        <w:rPr>
          <w:rStyle w:val="FootnoteReference"/>
        </w:rPr>
        <w:footnoteRef/>
      </w:r>
      <w:r>
        <w:t xml:space="preserve"> </w:t>
      </w:r>
      <w:r w:rsidRPr="006A11AC">
        <w:rPr>
          <w:rtl/>
        </w:rPr>
        <w:t>كما تم الاتفاق عليه في الاجتماع التنسيقي المشترك بين الوكالات.</w:t>
      </w:r>
    </w:p>
  </w:footnote>
  <w:footnote w:id="6">
    <w:p w14:paraId="1835C286" w14:textId="5A674B66" w:rsidR="007F0A3E" w:rsidRDefault="007F0A3E" w:rsidP="006A11AC">
      <w:pPr>
        <w:pStyle w:val="FootnoteText"/>
        <w:bidi/>
        <w:rPr>
          <w:rtl/>
          <w:lang w:bidi="ar-SY"/>
        </w:rPr>
      </w:pPr>
      <w:r>
        <w:rPr>
          <w:rStyle w:val="FootnoteReference"/>
        </w:rPr>
        <w:footnoteRef/>
      </w:r>
      <w:r>
        <w:t xml:space="preserve"> </w:t>
      </w:r>
      <w:r w:rsidR="006A11AC" w:rsidRPr="006A11AC">
        <w:rPr>
          <w:lang w:val="en-CA"/>
        </w:rPr>
        <w:t>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FDD2" w14:textId="79DAFDFF" w:rsidR="007E5D09" w:rsidRDefault="00EA7A1B">
    <w:r>
      <w:fldChar w:fldCharType="begin"/>
    </w:r>
    <w:r>
      <w:instrText xml:space="preserve"> DOCPROPERTY "Document number"  \* MERGEFORMAT </w:instrText>
    </w:r>
    <w:r>
      <w:fldChar w:fldCharType="separate"/>
    </w:r>
    <w:r w:rsidR="009C716A">
      <w:t>UNEP/</w:t>
    </w:r>
    <w:proofErr w:type="spellStart"/>
    <w:r w:rsidR="009C716A">
      <w:t>OzL.Pro</w:t>
    </w:r>
    <w:proofErr w:type="spellEnd"/>
    <w:r w:rsidR="009C716A">
      <w:t>/ExCom/93/29</w:t>
    </w:r>
    <w:r>
      <w:fldChar w:fldCharType="end"/>
    </w:r>
  </w:p>
  <w:p w14:paraId="326127A6" w14:textId="77777777" w:rsidR="007E5D09" w:rsidRDefault="007E5D09"/>
  <w:p w14:paraId="543AD44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B687" w14:textId="046F08A1" w:rsidR="007E5D09" w:rsidRDefault="00EA7A1B">
    <w:pPr>
      <w:jc w:val="right"/>
    </w:pPr>
    <w:r>
      <w:fldChar w:fldCharType="begin"/>
    </w:r>
    <w:r>
      <w:instrText xml:space="preserve"> DOCPROPERTY "Document number"  \* MERGEFORMAT </w:instrText>
    </w:r>
    <w:r>
      <w:fldChar w:fldCharType="separate"/>
    </w:r>
    <w:r w:rsidR="009C716A">
      <w:t>UNEP/</w:t>
    </w:r>
    <w:proofErr w:type="spellStart"/>
    <w:r w:rsidR="009C716A">
      <w:t>OzL.Pro</w:t>
    </w:r>
    <w:proofErr w:type="spellEnd"/>
    <w:r w:rsidR="009C716A">
      <w:t>/ExCom/93/29</w:t>
    </w:r>
    <w:r>
      <w:fldChar w:fldCharType="end"/>
    </w:r>
  </w:p>
  <w:p w14:paraId="31C51FB4" w14:textId="77777777" w:rsidR="007E5D09" w:rsidRDefault="007E5D09"/>
  <w:p w14:paraId="725DFAE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9B71FA"/>
    <w:multiLevelType w:val="hybridMultilevel"/>
    <w:tmpl w:val="A6EE860A"/>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D34FF"/>
    <w:multiLevelType w:val="hybridMultilevel"/>
    <w:tmpl w:val="C3B6BEF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DD360E"/>
    <w:multiLevelType w:val="hybridMultilevel"/>
    <w:tmpl w:val="2F7AE402"/>
    <w:lvl w:ilvl="0" w:tplc="C5F260AE">
      <w:start w:val="1"/>
      <w:numFmt w:val="decimal"/>
      <w:lvlText w:val="%1."/>
      <w:lvlJc w:val="left"/>
      <w:pPr>
        <w:ind w:left="726" w:hanging="360"/>
      </w:pPr>
      <w:rPr>
        <w:b w:val="0"/>
        <w:bCs w:val="0"/>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0"/>
  </w:num>
  <w:num w:numId="20" w16cid:durableId="1935045211">
    <w:abstractNumId w:val="15"/>
  </w:num>
  <w:num w:numId="21" w16cid:durableId="1318917148">
    <w:abstractNumId w:val="12"/>
  </w:num>
  <w:num w:numId="22" w16cid:durableId="1824200708">
    <w:abstractNumId w:val="14"/>
  </w:num>
  <w:num w:numId="23" w16cid:durableId="442657203">
    <w:abstractNumId w:val="19"/>
  </w:num>
  <w:num w:numId="24" w16cid:durableId="1543515145">
    <w:abstractNumId w:val="11"/>
  </w:num>
  <w:num w:numId="25" w16cid:durableId="123424045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64"/>
    <w:rsid w:val="00013372"/>
    <w:rsid w:val="00017133"/>
    <w:rsid w:val="0004254A"/>
    <w:rsid w:val="000546BB"/>
    <w:rsid w:val="000861FE"/>
    <w:rsid w:val="00097418"/>
    <w:rsid w:val="000C2FE8"/>
    <w:rsid w:val="000E755C"/>
    <w:rsid w:val="00125BBC"/>
    <w:rsid w:val="001908E1"/>
    <w:rsid w:val="001C540F"/>
    <w:rsid w:val="001D2B45"/>
    <w:rsid w:val="001D4B31"/>
    <w:rsid w:val="002368E4"/>
    <w:rsid w:val="0024189A"/>
    <w:rsid w:val="00271C2D"/>
    <w:rsid w:val="002A313F"/>
    <w:rsid w:val="002A702E"/>
    <w:rsid w:val="002B535E"/>
    <w:rsid w:val="002D234E"/>
    <w:rsid w:val="002E6A6F"/>
    <w:rsid w:val="002E7EF7"/>
    <w:rsid w:val="002F3411"/>
    <w:rsid w:val="002F505F"/>
    <w:rsid w:val="00306444"/>
    <w:rsid w:val="0035441C"/>
    <w:rsid w:val="003C2739"/>
    <w:rsid w:val="003F2852"/>
    <w:rsid w:val="00410716"/>
    <w:rsid w:val="00414C02"/>
    <w:rsid w:val="00416AD7"/>
    <w:rsid w:val="00426F15"/>
    <w:rsid w:val="004A33DE"/>
    <w:rsid w:val="004C07BE"/>
    <w:rsid w:val="004C5B74"/>
    <w:rsid w:val="0053096E"/>
    <w:rsid w:val="00563320"/>
    <w:rsid w:val="00565764"/>
    <w:rsid w:val="0057527E"/>
    <w:rsid w:val="005814B8"/>
    <w:rsid w:val="005850E4"/>
    <w:rsid w:val="005B65DF"/>
    <w:rsid w:val="005C7D4A"/>
    <w:rsid w:val="00613C71"/>
    <w:rsid w:val="00624AEF"/>
    <w:rsid w:val="00662A73"/>
    <w:rsid w:val="0069501F"/>
    <w:rsid w:val="006A11AC"/>
    <w:rsid w:val="006F2A2C"/>
    <w:rsid w:val="00702662"/>
    <w:rsid w:val="0074315F"/>
    <w:rsid w:val="00786775"/>
    <w:rsid w:val="00791A1A"/>
    <w:rsid w:val="007C44CC"/>
    <w:rsid w:val="007C6EF9"/>
    <w:rsid w:val="007D141D"/>
    <w:rsid w:val="007D567C"/>
    <w:rsid w:val="007E5D09"/>
    <w:rsid w:val="007F0A3E"/>
    <w:rsid w:val="00830664"/>
    <w:rsid w:val="00885865"/>
    <w:rsid w:val="008B0858"/>
    <w:rsid w:val="008E2901"/>
    <w:rsid w:val="008E3DF3"/>
    <w:rsid w:val="008F3F1B"/>
    <w:rsid w:val="00983FD1"/>
    <w:rsid w:val="009B387D"/>
    <w:rsid w:val="009C46B2"/>
    <w:rsid w:val="009C716A"/>
    <w:rsid w:val="00A44778"/>
    <w:rsid w:val="00A755B6"/>
    <w:rsid w:val="00A81EB8"/>
    <w:rsid w:val="00A94B24"/>
    <w:rsid w:val="00AB4886"/>
    <w:rsid w:val="00AD575D"/>
    <w:rsid w:val="00AE646B"/>
    <w:rsid w:val="00B06D49"/>
    <w:rsid w:val="00B11DB6"/>
    <w:rsid w:val="00B17018"/>
    <w:rsid w:val="00B40E87"/>
    <w:rsid w:val="00B46A79"/>
    <w:rsid w:val="00B81E83"/>
    <w:rsid w:val="00B96309"/>
    <w:rsid w:val="00C0337B"/>
    <w:rsid w:val="00C27B58"/>
    <w:rsid w:val="00C55EF2"/>
    <w:rsid w:val="00CA66F5"/>
    <w:rsid w:val="00CE7A9E"/>
    <w:rsid w:val="00D006A9"/>
    <w:rsid w:val="00D405F3"/>
    <w:rsid w:val="00D444CF"/>
    <w:rsid w:val="00D45C4D"/>
    <w:rsid w:val="00D7547B"/>
    <w:rsid w:val="00E1360E"/>
    <w:rsid w:val="00E32C0F"/>
    <w:rsid w:val="00E624F2"/>
    <w:rsid w:val="00E63B24"/>
    <w:rsid w:val="00E76F17"/>
    <w:rsid w:val="00E81271"/>
    <w:rsid w:val="00E86EBE"/>
    <w:rsid w:val="00EA019A"/>
    <w:rsid w:val="00EA7A1B"/>
    <w:rsid w:val="00EB4243"/>
    <w:rsid w:val="00EC108E"/>
    <w:rsid w:val="00EF566C"/>
    <w:rsid w:val="00FA3A4C"/>
    <w:rsid w:val="00FB2281"/>
    <w:rsid w:val="00FD22E5"/>
    <w:rsid w:val="00FD5E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EFA03"/>
  <w15:docId w15:val="{C5157A47-268D-4103-906B-97EFCFF8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paragraph" w:styleId="ListParagraph">
    <w:name w:val="List Paragraph"/>
    <w:basedOn w:val="Normal"/>
    <w:uiPriority w:val="34"/>
    <w:qFormat/>
    <w:rsid w:val="008B0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FEC21E218FEA4AA5FFD61E4ED851EA" ma:contentTypeVersion="5" ma:contentTypeDescription="Create a new document." ma:contentTypeScope="" ma:versionID="75aba6a0789f14a35f70b21d0a30f0b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FD928AB2-6877-4F1A-8976-07A5BE703FCC}"/>
</file>

<file path=docProps/app.xml><?xml version="1.0" encoding="utf-8"?>
<Properties xmlns="http://schemas.openxmlformats.org/officeDocument/2006/extended-properties" xmlns:vt="http://schemas.openxmlformats.org/officeDocument/2006/docPropsVTypes">
  <Template>A93-template (2)</Template>
  <TotalTime>5</TotalTime>
  <Pages>7</Pages>
  <Words>2079</Words>
  <Characters>12573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خطة أعمال منظمة الأمم المتحدة للتنمية الصناعية للفترة 2024-2026</vt:lpstr>
    </vt:vector>
  </TitlesOfParts>
  <Company>UNMFS</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منظمة الأمم المتحدة للتنمية الصناعية للفترة 2024-2026 (part I)           .</dc:title>
  <dc:creator>Sanaa Al SIOUFI</dc:creator>
  <cp:lastModifiedBy>Pamela El Kortbawi</cp:lastModifiedBy>
  <cp:revision>9</cp:revision>
  <cp:lastPrinted>2001-05-26T16:40:00Z</cp:lastPrinted>
  <dcterms:created xsi:type="dcterms:W3CDTF">2023-12-05T23:50:00Z</dcterms:created>
  <dcterms:modified xsi:type="dcterms:W3CDTF">2023-12-05T23:54:00Z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UNEP/OzL.Pro/ExCom/93/29</vt:lpwstr>
  </property>
  <property fmtid="{D5CDD505-2E9C-101B-9397-08002B2CF9AE}" pid="3" name="Revision date">
    <vt:lpwstr>11/11/2023</vt:lpwstr>
  </property>
  <property fmtid="{D5CDD505-2E9C-101B-9397-08002B2CF9AE}" pid="4" name="ContentTypeId">
    <vt:lpwstr>0x010100EFFEC21E218FEA4AA5FFD61E4ED851EA</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