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233587" w14:paraId="193AC187" w14:textId="77777777">
        <w:trPr>
          <w:trHeight w:val="720"/>
        </w:trPr>
        <w:tc>
          <w:tcPr>
            <w:tcW w:w="5490" w:type="dxa"/>
            <w:gridSpan w:val="2"/>
            <w:tcBorders>
              <w:bottom w:val="single" w:sz="18" w:space="0" w:color="auto"/>
            </w:tcBorders>
          </w:tcPr>
          <w:p w14:paraId="591725CD" w14:textId="77777777" w:rsidR="00233587" w:rsidRDefault="008B1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812184A" w14:textId="77777777" w:rsidR="00233587" w:rsidRDefault="008B1D35">
            <w:pPr>
              <w:jc w:val="right"/>
              <w:rPr>
                <w:rFonts w:asciiTheme="minorBidi" w:hAnsiTheme="minorBidi" w:cstheme="minorBidi"/>
                <w:sz w:val="52"/>
                <w:szCs w:val="52"/>
              </w:rPr>
            </w:pPr>
            <w:r>
              <w:rPr>
                <w:rFonts w:asciiTheme="minorBidi" w:hAnsiTheme="minorBidi" w:cstheme="minorBidi"/>
                <w:b/>
                <w:sz w:val="72"/>
              </w:rPr>
              <w:t>EP</w:t>
            </w:r>
          </w:p>
        </w:tc>
      </w:tr>
      <w:tr w:rsidR="00233587" w14:paraId="39CD9D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E1F0812" w14:textId="77777777" w:rsidR="00233587" w:rsidRDefault="008B1D35">
            <w:pPr>
              <w:spacing w:before="120"/>
            </w:pPr>
            <w:r>
              <w:rPr>
                <w:noProof/>
                <w:lang w:val="en-US" w:eastAsia="zh-CN"/>
              </w:rPr>
              <w:drawing>
                <wp:anchor distT="0" distB="0" distL="114300" distR="114300" simplePos="0" relativeHeight="251659264" behindDoc="0" locked="0" layoutInCell="1" allowOverlap="1" wp14:anchorId="0F744577" wp14:editId="7A99A026">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0288" behindDoc="1" locked="0" layoutInCell="0" allowOverlap="1" wp14:anchorId="72A1BB4D" wp14:editId="419B6F9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078584F1" w14:textId="77777777" w:rsidR="00233587" w:rsidRDefault="00233587">
            <w:pPr>
              <w:pStyle w:val="Heading3"/>
              <w:numPr>
                <w:ilvl w:val="0"/>
                <w:numId w:val="0"/>
              </w:numPr>
              <w:spacing w:after="0"/>
              <w:jc w:val="left"/>
              <w:rPr>
                <w:b/>
                <w:sz w:val="32"/>
                <w:lang w:val="en-CA"/>
              </w:rPr>
            </w:pPr>
          </w:p>
          <w:p w14:paraId="2849C255" w14:textId="77777777" w:rsidR="00233587" w:rsidRDefault="008B1D35">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0B0F3DF" w14:textId="77777777" w:rsidR="00233587" w:rsidRDefault="008B1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F88864F" w14:textId="77777777" w:rsidR="00233587" w:rsidRDefault="0023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3954571" w14:textId="77777777" w:rsidR="00233587" w:rsidRDefault="002335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095B122" w14:textId="77777777" w:rsidR="00233587" w:rsidRDefault="00233587">
            <w:pPr>
              <w:rPr>
                <w:color w:val="000000"/>
                <w:szCs w:val="24"/>
                <w:lang w:val="ru-RU"/>
              </w:rPr>
            </w:pPr>
          </w:p>
          <w:p w14:paraId="59B917DA" w14:textId="77777777" w:rsidR="00233587" w:rsidRDefault="008B1D35">
            <w:pPr>
              <w:rPr>
                <w:color w:val="000000"/>
                <w:szCs w:val="24"/>
              </w:rPr>
            </w:pPr>
            <w:r>
              <w:rPr>
                <w:color w:val="000000"/>
                <w:szCs w:val="24"/>
              </w:rPr>
              <w:t>Distr.</w:t>
            </w:r>
          </w:p>
          <w:p w14:paraId="2CD4F05F" w14:textId="77777777" w:rsidR="00233587" w:rsidRDefault="008B1D35">
            <w:pPr>
              <w:rPr>
                <w:color w:val="000000"/>
                <w:szCs w:val="24"/>
              </w:rPr>
            </w:pPr>
            <w:r>
              <w:rPr>
                <w:rFonts w:hint="eastAsia"/>
                <w:color w:val="000000"/>
                <w:szCs w:val="24"/>
              </w:rPr>
              <w:t>GENERAL</w:t>
            </w:r>
          </w:p>
          <w:p w14:paraId="00162EC1" w14:textId="77777777" w:rsidR="00233587" w:rsidRDefault="00233587">
            <w:pPr>
              <w:rPr>
                <w:color w:val="000000"/>
                <w:szCs w:val="24"/>
              </w:rPr>
            </w:pPr>
          </w:p>
          <w:p w14:paraId="6E0C451A" w14:textId="08CD07A3" w:rsidR="00102783" w:rsidRPr="00FC0E70" w:rsidRDefault="00102783" w:rsidP="00102783">
            <w:pPr>
              <w:rPr>
                <w:rFonts w:eastAsiaTheme="minorEastAsia"/>
                <w:lang w:val="en-CA"/>
              </w:rPr>
            </w:pPr>
            <w:r w:rsidRPr="00FC0E70">
              <w:rPr>
                <w:rFonts w:eastAsiaTheme="minorEastAsia"/>
                <w:lang w:val="en-CA"/>
              </w:rPr>
              <w:fldChar w:fldCharType="begin"/>
            </w:r>
            <w:r w:rsidRPr="00FC0E70">
              <w:rPr>
                <w:rFonts w:eastAsiaTheme="minorEastAsia"/>
                <w:lang w:val="en-CA"/>
              </w:rPr>
              <w:instrText xml:space="preserve"> DOCPROPERTY "Document number"  \* MERGEFORMAT </w:instrText>
            </w:r>
            <w:r w:rsidRPr="00FC0E70">
              <w:rPr>
                <w:rFonts w:eastAsiaTheme="minorEastAsia"/>
                <w:lang w:val="en-CA"/>
              </w:rPr>
              <w:fldChar w:fldCharType="separate"/>
            </w:r>
            <w:r w:rsidR="00AF375E">
              <w:rPr>
                <w:rFonts w:eastAsiaTheme="minorEastAsia"/>
                <w:lang w:val="en-CA"/>
              </w:rPr>
              <w:t>UNEP/</w:t>
            </w:r>
            <w:proofErr w:type="spellStart"/>
            <w:r w:rsidR="00AF375E">
              <w:rPr>
                <w:rFonts w:eastAsiaTheme="minorEastAsia"/>
                <w:lang w:val="en-CA"/>
              </w:rPr>
              <w:t>OzL.Pro</w:t>
            </w:r>
            <w:proofErr w:type="spellEnd"/>
            <w:r w:rsidR="00AF375E">
              <w:rPr>
                <w:rFonts w:eastAsiaTheme="minorEastAsia"/>
                <w:lang w:val="en-CA"/>
              </w:rPr>
              <w:t>/ExCom/93/59</w:t>
            </w:r>
            <w:r w:rsidRPr="00FC0E70">
              <w:rPr>
                <w:rFonts w:eastAsiaTheme="minorEastAsia"/>
                <w:lang w:val="en-CA"/>
              </w:rPr>
              <w:fldChar w:fldCharType="end"/>
            </w:r>
          </w:p>
          <w:p w14:paraId="67C3EFFA" w14:textId="77777777" w:rsidR="00233587" w:rsidRDefault="00102783" w:rsidP="00102783">
            <w:pPr>
              <w:rPr>
                <w:color w:val="000000"/>
                <w:szCs w:val="24"/>
              </w:rPr>
            </w:pPr>
            <w:r w:rsidRPr="00FC0E70">
              <w:rPr>
                <w:rFonts w:eastAsiaTheme="minorEastAsia"/>
                <w:lang w:val="en-CA"/>
              </w:rPr>
              <w:fldChar w:fldCharType="begin"/>
            </w:r>
            <w:r w:rsidRPr="00FC0E70">
              <w:rPr>
                <w:rFonts w:eastAsiaTheme="minorEastAsia"/>
                <w:lang w:val="en-CA"/>
              </w:rPr>
              <w:instrText xml:space="preserve"> DOCPROPERTY "Revision date" \@ "d MMMM YYYY"  \* MERGEFORMAT </w:instrText>
            </w:r>
            <w:r w:rsidRPr="00FC0E70">
              <w:rPr>
                <w:rFonts w:eastAsiaTheme="minorEastAsia"/>
                <w:lang w:val="en-CA"/>
              </w:rPr>
              <w:fldChar w:fldCharType="separate"/>
            </w:r>
            <w:r w:rsidRPr="00FC0E70">
              <w:rPr>
                <w:rFonts w:eastAsiaTheme="minorEastAsia"/>
                <w:lang w:val="en-CA"/>
              </w:rPr>
              <w:t>30 November 2023</w:t>
            </w:r>
            <w:r w:rsidRPr="00FC0E70">
              <w:rPr>
                <w:rFonts w:eastAsiaTheme="minorEastAsia"/>
                <w:lang w:val="en-CA"/>
              </w:rPr>
              <w:fldChar w:fldCharType="end"/>
            </w:r>
          </w:p>
          <w:p w14:paraId="62DA4946" w14:textId="77777777" w:rsidR="00233587" w:rsidRDefault="00233587">
            <w:pPr>
              <w:rPr>
                <w:color w:val="000000"/>
                <w:szCs w:val="24"/>
              </w:rPr>
            </w:pPr>
          </w:p>
          <w:p w14:paraId="6B39DB24" w14:textId="77777777" w:rsidR="00233587" w:rsidRDefault="008B1D35">
            <w:pPr>
              <w:tabs>
                <w:tab w:val="left" w:pos="10080"/>
              </w:tabs>
              <w:rPr>
                <w:color w:val="000000"/>
                <w:szCs w:val="24"/>
              </w:rPr>
            </w:pPr>
            <w:r>
              <w:rPr>
                <w:color w:val="000000"/>
                <w:szCs w:val="24"/>
              </w:rPr>
              <w:t>CHINESE</w:t>
            </w:r>
          </w:p>
          <w:p w14:paraId="2598F6AE" w14:textId="77777777" w:rsidR="00233587" w:rsidRDefault="008B1D35">
            <w:pPr>
              <w:tabs>
                <w:tab w:val="left" w:pos="10080"/>
              </w:tabs>
              <w:rPr>
                <w:color w:val="000000"/>
                <w:spacing w:val="-10"/>
                <w:szCs w:val="24"/>
              </w:rPr>
            </w:pPr>
            <w:r>
              <w:rPr>
                <w:color w:val="000000"/>
                <w:szCs w:val="24"/>
              </w:rPr>
              <w:t>ORIGINAL: ENGLISH</w:t>
            </w:r>
          </w:p>
          <w:p w14:paraId="783C3BC3" w14:textId="77777777" w:rsidR="00233587" w:rsidRDefault="00233587"/>
        </w:tc>
      </w:tr>
    </w:tbl>
    <w:p w14:paraId="202AB18A" w14:textId="77777777" w:rsidR="00233587" w:rsidRDefault="008B1D35">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20E9B13C" w14:textId="77777777" w:rsidR="00233587" w:rsidRDefault="008B1D35">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04103D1" w14:textId="77777777" w:rsidR="00233587" w:rsidRDefault="008B1D35">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193C4B89" w14:textId="77777777" w:rsidR="00233587" w:rsidRDefault="008B1D35">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11</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392A7BBF" w14:textId="77777777" w:rsidR="00233587" w:rsidRDefault="008B1D35">
      <w:pPr>
        <w:jc w:val="left"/>
      </w:pPr>
      <w:r>
        <w:rPr>
          <w:rFonts w:hint="eastAsia"/>
          <w:lang w:val="en-US" w:eastAsia="zh-CN"/>
        </w:rPr>
        <w:t>临时议程议题</w:t>
      </w:r>
      <w:r>
        <w:t xml:space="preserve">9(c) </w:t>
      </w:r>
      <w:r>
        <w:rPr>
          <w:rStyle w:val="FootnoteReference"/>
        </w:rPr>
        <w:footnoteReference w:id="1"/>
      </w:r>
    </w:p>
    <w:p w14:paraId="2DDA11F9" w14:textId="77777777" w:rsidR="00233587" w:rsidRDefault="00233587">
      <w:pPr>
        <w:jc w:val="left"/>
        <w:rPr>
          <w:rFonts w:ascii="SimSun" w:hAnsi="SimSun" w:cs="SimSun"/>
          <w:sz w:val="24"/>
          <w:szCs w:val="24"/>
          <w:lang w:eastAsia="zh-CN"/>
        </w:rPr>
      </w:pPr>
    </w:p>
    <w:p w14:paraId="21F05127" w14:textId="77777777" w:rsidR="00233587" w:rsidRDefault="008B1D35">
      <w:pPr>
        <w:jc w:val="center"/>
        <w:rPr>
          <w:b/>
        </w:rPr>
      </w:pPr>
      <w:r>
        <w:tab/>
      </w:r>
    </w:p>
    <w:p w14:paraId="1B661AE3" w14:textId="77777777" w:rsidR="00233587" w:rsidRDefault="00233587"/>
    <w:p w14:paraId="37224883" w14:textId="77777777" w:rsidR="00233587" w:rsidRDefault="008B1D35">
      <w:pPr>
        <w:jc w:val="center"/>
        <w:rPr>
          <w:b/>
        </w:rPr>
      </w:pPr>
      <w:proofErr w:type="spellStart"/>
      <w:r>
        <w:rPr>
          <w:rFonts w:ascii="SimSun" w:hAnsi="SimSun" w:hint="eastAsia"/>
          <w:b/>
          <w:caps/>
        </w:rPr>
        <w:t>项目提案</w:t>
      </w:r>
      <w:proofErr w:type="spellEnd"/>
      <w:r>
        <w:rPr>
          <w:rFonts w:ascii="SimSun" w:hAnsi="SimSun" w:hint="eastAsia"/>
          <w:b/>
          <w:caps/>
        </w:rPr>
        <w:t>：</w:t>
      </w:r>
      <w:r w:rsidR="00102783">
        <w:rPr>
          <w:rFonts w:hint="eastAsia"/>
          <w:b/>
          <w:lang w:eastAsia="zh-CN"/>
        </w:rPr>
        <w:t>圭亚那</w:t>
      </w:r>
    </w:p>
    <w:p w14:paraId="39449F75" w14:textId="77777777" w:rsidR="00233587" w:rsidRDefault="00233587"/>
    <w:p w14:paraId="18A62B7D" w14:textId="77777777" w:rsidR="00233587" w:rsidRDefault="00233587"/>
    <w:p w14:paraId="39DF2809" w14:textId="77777777" w:rsidR="00233587" w:rsidRDefault="008B1D35">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410FC201" w14:textId="77777777" w:rsidR="00233587" w:rsidRDefault="00233587">
      <w:pPr>
        <w:rPr>
          <w:rFonts w:ascii="SimSun" w:hAnsi="SimSun"/>
          <w:lang w:eastAsia="zh-CN"/>
        </w:rPr>
      </w:pPr>
    </w:p>
    <w:p w14:paraId="149266F3" w14:textId="77777777" w:rsidR="00233587" w:rsidRDefault="00102783">
      <w:pPr>
        <w:rPr>
          <w:rFonts w:ascii="SimSun" w:hAnsi="SimSun"/>
          <w:u w:val="single"/>
        </w:rPr>
      </w:pPr>
      <w:r>
        <w:rPr>
          <w:rFonts w:ascii="SimSun" w:hAnsi="SimSun" w:hint="eastAsia"/>
          <w:u w:val="single"/>
          <w:lang w:eastAsia="zh-CN"/>
        </w:rPr>
        <w:t>技术援助</w:t>
      </w:r>
    </w:p>
    <w:p w14:paraId="4F842FCC" w14:textId="77777777" w:rsidR="00233587" w:rsidRDefault="0023358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33587" w14:paraId="0F641C31" w14:textId="77777777">
        <w:tc>
          <w:tcPr>
            <w:tcW w:w="6941" w:type="dxa"/>
          </w:tcPr>
          <w:p w14:paraId="1D2A95CE" w14:textId="77777777" w:rsidR="00102783" w:rsidRPr="00102783" w:rsidRDefault="00102783" w:rsidP="00102783">
            <w:pPr>
              <w:pStyle w:val="ListParagraph"/>
              <w:numPr>
                <w:ilvl w:val="0"/>
                <w:numId w:val="5"/>
              </w:numPr>
              <w:jc w:val="left"/>
              <w:rPr>
                <w:lang w:val="en-CA" w:eastAsia="zh-CN"/>
              </w:rPr>
            </w:pPr>
            <w:r>
              <w:rPr>
                <w:rFonts w:ascii="SimSun" w:hAnsi="SimSun" w:hint="eastAsia"/>
                <w:color w:val="000000"/>
                <w:lang w:eastAsia="zh-CN"/>
              </w:rPr>
              <w:t xml:space="preserve"> </w:t>
            </w:r>
            <w:r w:rsidRPr="00102783">
              <w:rPr>
                <w:rFonts w:ascii="SimSun" w:hAnsi="SimSun" w:hint="eastAsia"/>
                <w:color w:val="000000"/>
                <w:lang w:eastAsia="zh-CN"/>
              </w:rPr>
              <w:t>根据第89/6（b）号决定为维持服务业能源效率而开展</w:t>
            </w:r>
          </w:p>
          <w:p w14:paraId="05C1BA82" w14:textId="77777777" w:rsidR="00233587" w:rsidRDefault="00102783" w:rsidP="00102783">
            <w:pPr>
              <w:pStyle w:val="ListParagraph"/>
              <w:ind w:firstLineChars="100" w:firstLine="220"/>
              <w:jc w:val="left"/>
              <w:rPr>
                <w:lang w:val="en-CA" w:eastAsia="zh-CN"/>
              </w:rPr>
            </w:pPr>
            <w:r w:rsidRPr="00102783">
              <w:rPr>
                <w:rFonts w:ascii="SimSun" w:hAnsi="SimSun" w:hint="eastAsia"/>
                <w:color w:val="000000"/>
                <w:lang w:eastAsia="zh-CN"/>
              </w:rPr>
              <w:t>的额外活动</w:t>
            </w:r>
          </w:p>
        </w:tc>
        <w:tc>
          <w:tcPr>
            <w:tcW w:w="2409" w:type="dxa"/>
          </w:tcPr>
          <w:p w14:paraId="741CC951" w14:textId="77777777" w:rsidR="00233587" w:rsidRDefault="00102783">
            <w:pPr>
              <w:jc w:val="right"/>
            </w:pPr>
            <w:r>
              <w:rPr>
                <w:rFonts w:hint="eastAsia"/>
                <w:lang w:val="en-US" w:eastAsia="zh-CN"/>
              </w:rPr>
              <w:t>联合国开发署</w:t>
            </w:r>
          </w:p>
        </w:tc>
      </w:tr>
    </w:tbl>
    <w:p w14:paraId="0E9A4FB5" w14:textId="77777777" w:rsidR="00233587" w:rsidRDefault="00233587"/>
    <w:p w14:paraId="50F0864E" w14:textId="77777777" w:rsidR="00233587" w:rsidRDefault="00233587"/>
    <w:p w14:paraId="365D36FA" w14:textId="77777777" w:rsidR="00233587" w:rsidRDefault="00233587"/>
    <w:p w14:paraId="3112EA17" w14:textId="77777777" w:rsidR="00FC0E70" w:rsidRPr="00FC0E70" w:rsidRDefault="00FC0E70" w:rsidP="00FC0E70"/>
    <w:p w14:paraId="3DAB42F5" w14:textId="77777777" w:rsidR="00FC0E70" w:rsidRPr="00FC0E70" w:rsidRDefault="00FC0E70" w:rsidP="00FC0E70">
      <w:pPr>
        <w:rPr>
          <w:rFonts w:eastAsiaTheme="minorEastAsia"/>
          <w:lang w:val="en-CA"/>
        </w:rPr>
      </w:pPr>
    </w:p>
    <w:p w14:paraId="6E34793B" w14:textId="77777777" w:rsidR="00FC0E70" w:rsidRPr="00FC0E70" w:rsidRDefault="00FC0E70" w:rsidP="00FC0E70">
      <w:pPr>
        <w:rPr>
          <w:rFonts w:eastAsiaTheme="minorEastAsia"/>
          <w:b/>
          <w:lang w:val="en-CA"/>
        </w:rPr>
      </w:pPr>
      <w:r w:rsidRPr="00FC0E70">
        <w:rPr>
          <w:rFonts w:eastAsiaTheme="minorEastAsia"/>
          <w:b/>
          <w:lang w:val="en-CA"/>
        </w:rPr>
        <w:br w:type="page"/>
      </w:r>
    </w:p>
    <w:p w14:paraId="6E1BD088" w14:textId="77777777" w:rsidR="00FC0E70" w:rsidRPr="00FC0E70" w:rsidRDefault="00FC0E70" w:rsidP="00FC0E70">
      <w:pPr>
        <w:jc w:val="center"/>
        <w:rPr>
          <w:rFonts w:eastAsiaTheme="minorEastAsia"/>
          <w:b/>
          <w:lang w:val="en-CA"/>
        </w:rPr>
      </w:pPr>
    </w:p>
    <w:p w14:paraId="3C1BD43D" w14:textId="77777777" w:rsidR="00FC0E70" w:rsidRPr="00FC0E70" w:rsidRDefault="005408F5" w:rsidP="00FC0E70">
      <w:pPr>
        <w:jc w:val="center"/>
        <w:rPr>
          <w:rFonts w:eastAsiaTheme="minorEastAsia"/>
          <w:b/>
          <w:lang w:val="en-CA"/>
        </w:rPr>
      </w:pPr>
      <w:proofErr w:type="spellStart"/>
      <w:r>
        <w:rPr>
          <w:rFonts w:eastAsiaTheme="minorEastAsia"/>
          <w:b/>
          <w:lang w:val="en-CA"/>
        </w:rPr>
        <w:t>项目说明</w:t>
      </w:r>
      <w:proofErr w:type="spellEnd"/>
    </w:p>
    <w:p w14:paraId="12A9F21E" w14:textId="77777777" w:rsidR="00FC0E70" w:rsidRPr="00FC0E70" w:rsidRDefault="00FC0E70" w:rsidP="00FC0E70">
      <w:pPr>
        <w:jc w:val="left"/>
        <w:rPr>
          <w:rFonts w:eastAsiaTheme="minorEastAsia"/>
          <w:b/>
          <w:lang w:val="en-CA"/>
        </w:rPr>
      </w:pPr>
    </w:p>
    <w:p w14:paraId="1CBA2717" w14:textId="77777777" w:rsidR="00FC0E70" w:rsidRPr="00FC0E70" w:rsidRDefault="005408F5" w:rsidP="00FC0E70">
      <w:pPr>
        <w:jc w:val="left"/>
        <w:rPr>
          <w:rFonts w:eastAsiaTheme="minorEastAsia"/>
          <w:b/>
          <w:lang w:val="en-CA"/>
        </w:rPr>
      </w:pPr>
      <w:proofErr w:type="spellStart"/>
      <w:r>
        <w:rPr>
          <w:rFonts w:eastAsiaTheme="minorEastAsia"/>
          <w:b/>
          <w:lang w:val="en-CA"/>
        </w:rPr>
        <w:t>背景</w:t>
      </w:r>
      <w:proofErr w:type="spellEnd"/>
    </w:p>
    <w:p w14:paraId="2C7A6E0E" w14:textId="77777777" w:rsidR="00FC0E70" w:rsidRPr="00FC0E70" w:rsidRDefault="00FC0E70" w:rsidP="00FC0E70">
      <w:pPr>
        <w:rPr>
          <w:rFonts w:eastAsiaTheme="minorEastAsia"/>
          <w:lang w:val="en-CA"/>
        </w:rPr>
      </w:pPr>
    </w:p>
    <w:p w14:paraId="6FDCDA9C" w14:textId="77777777" w:rsidR="00FC0E70" w:rsidRPr="00FC0E70" w:rsidRDefault="008522E9" w:rsidP="008522E9">
      <w:pPr>
        <w:pStyle w:val="Heading1"/>
        <w:rPr>
          <w:lang w:val="en-CA" w:eastAsia="zh-CN"/>
        </w:rPr>
      </w:pPr>
      <w:r w:rsidRPr="008522E9">
        <w:rPr>
          <w:rFonts w:eastAsiaTheme="minorEastAsia" w:hint="eastAsia"/>
          <w:lang w:val="en-CA" w:eastAsia="zh-CN"/>
        </w:rPr>
        <w:t>圭亚那氟氯烃淘汰管理计划第二阶段在第</w:t>
      </w:r>
      <w:r w:rsidRPr="008522E9">
        <w:rPr>
          <w:rFonts w:eastAsiaTheme="minorEastAsia" w:hint="eastAsia"/>
          <w:lang w:val="en-CA" w:eastAsia="zh-CN"/>
        </w:rPr>
        <w:t>75</w:t>
      </w:r>
      <w:r w:rsidRPr="008522E9">
        <w:rPr>
          <w:rFonts w:eastAsiaTheme="minorEastAsia" w:hint="eastAsia"/>
          <w:lang w:val="en-CA" w:eastAsia="zh-CN"/>
        </w:rPr>
        <w:t>次会议上获得核准</w:t>
      </w:r>
      <w:r w:rsidR="00B160F5">
        <w:rPr>
          <w:rFonts w:eastAsiaTheme="minorEastAsia" w:hint="eastAsia"/>
          <w:lang w:val="en-CA" w:eastAsia="zh-CN"/>
        </w:rPr>
        <w:t xml:space="preserve"> </w:t>
      </w:r>
      <w:r w:rsidR="00B160F5" w:rsidRPr="00735855">
        <w:rPr>
          <w:rStyle w:val="FootnoteReference"/>
        </w:rPr>
        <w:footnoteReference w:id="2"/>
      </w:r>
      <w:r w:rsidRPr="008522E9">
        <w:rPr>
          <w:rFonts w:eastAsiaTheme="minorEastAsia" w:hint="eastAsia"/>
          <w:lang w:val="en-CA" w:eastAsia="zh-CN"/>
        </w:rPr>
        <w:t>，总费用为</w:t>
      </w:r>
      <w:r w:rsidRPr="00FC0E70">
        <w:rPr>
          <w:lang w:val="en-CA" w:eastAsia="zh-CN"/>
        </w:rPr>
        <w:t>684,000</w:t>
      </w:r>
      <w:r w:rsidRPr="008522E9">
        <w:rPr>
          <w:rFonts w:eastAsiaTheme="minorEastAsia" w:hint="eastAsia"/>
          <w:lang w:val="en-CA" w:eastAsia="zh-CN"/>
        </w:rPr>
        <w:t>美元，外加机构支助费用。圭亚那政府的氟氯烃淘汰管理计划第二阶段还有两次付款。预计到</w:t>
      </w:r>
      <w:r w:rsidRPr="008522E9">
        <w:rPr>
          <w:rFonts w:eastAsiaTheme="minorEastAsia" w:hint="eastAsia"/>
          <w:lang w:val="en-CA" w:eastAsia="zh-CN"/>
        </w:rPr>
        <w:t>2030</w:t>
      </w:r>
      <w:r w:rsidRPr="008522E9">
        <w:rPr>
          <w:rFonts w:eastAsiaTheme="minorEastAsia" w:hint="eastAsia"/>
          <w:lang w:val="en-CA" w:eastAsia="zh-CN"/>
        </w:rPr>
        <w:t>年</w:t>
      </w:r>
      <w:r w:rsidRPr="008522E9">
        <w:rPr>
          <w:rFonts w:eastAsiaTheme="minorEastAsia" w:hint="eastAsia"/>
          <w:lang w:val="en-CA" w:eastAsia="zh-CN"/>
        </w:rPr>
        <w:t>1</w:t>
      </w:r>
      <w:r w:rsidRPr="008522E9">
        <w:rPr>
          <w:rFonts w:eastAsiaTheme="minorEastAsia" w:hint="eastAsia"/>
          <w:lang w:val="en-CA" w:eastAsia="zh-CN"/>
        </w:rPr>
        <w:t>月</w:t>
      </w:r>
      <w:r w:rsidRPr="008522E9">
        <w:rPr>
          <w:rFonts w:eastAsiaTheme="minorEastAsia" w:hint="eastAsia"/>
          <w:lang w:val="en-CA" w:eastAsia="zh-CN"/>
        </w:rPr>
        <w:t>1</w:t>
      </w:r>
      <w:r w:rsidRPr="008522E9">
        <w:rPr>
          <w:rFonts w:eastAsiaTheme="minorEastAsia" w:hint="eastAsia"/>
          <w:lang w:val="en-CA" w:eastAsia="zh-CN"/>
        </w:rPr>
        <w:t>日，该国将</w:t>
      </w:r>
      <w:r w:rsidRPr="008522E9">
        <w:rPr>
          <w:rFonts w:eastAsiaTheme="minorEastAsia" w:hint="eastAsia"/>
          <w:lang w:val="en-CA" w:eastAsia="zh-CN"/>
        </w:rPr>
        <w:t>100%</w:t>
      </w:r>
      <w:r w:rsidRPr="008522E9">
        <w:rPr>
          <w:rFonts w:eastAsiaTheme="minorEastAsia" w:hint="eastAsia"/>
          <w:lang w:val="en-CA" w:eastAsia="zh-CN"/>
        </w:rPr>
        <w:t>淘汰氟氯烃。</w:t>
      </w:r>
    </w:p>
    <w:p w14:paraId="06BB9679" w14:textId="77777777" w:rsidR="00D71CB4" w:rsidRPr="00D71CB4" w:rsidRDefault="00D71CB4" w:rsidP="00D71CB4">
      <w:pPr>
        <w:pStyle w:val="Heading1"/>
        <w:rPr>
          <w:rFonts w:eastAsiaTheme="minorEastAsia"/>
          <w:lang w:val="en-CA" w:eastAsia="zh-CN"/>
        </w:rPr>
      </w:pPr>
      <w:r w:rsidRPr="00D71CB4">
        <w:rPr>
          <w:rFonts w:eastAsiaTheme="minorEastAsia" w:hint="eastAsia"/>
          <w:lang w:val="en-CA" w:eastAsia="zh-CN"/>
        </w:rPr>
        <w:t>开发计划署作为指定的执行机构，代表圭亚那政府提出了一项</w:t>
      </w:r>
      <w:r>
        <w:rPr>
          <w:rFonts w:eastAsiaTheme="minorEastAsia" w:hint="eastAsia"/>
          <w:lang w:val="en-CA" w:eastAsia="zh-CN"/>
        </w:rPr>
        <w:t>申请</w:t>
      </w:r>
      <w:r w:rsidRPr="00D71CB4">
        <w:rPr>
          <w:rFonts w:eastAsiaTheme="minorEastAsia" w:hint="eastAsia"/>
          <w:lang w:val="en-CA" w:eastAsia="zh-CN"/>
        </w:rPr>
        <w:t>，要求为根据第</w:t>
      </w:r>
      <w:r w:rsidRPr="00D71CB4">
        <w:rPr>
          <w:rFonts w:eastAsiaTheme="minorEastAsia" w:hint="eastAsia"/>
          <w:lang w:val="en-CA" w:eastAsia="zh-CN"/>
        </w:rPr>
        <w:t>89/6</w:t>
      </w:r>
      <w:r w:rsidRPr="00D71CB4">
        <w:rPr>
          <w:rFonts w:eastAsiaTheme="minorEastAsia" w:hint="eastAsia"/>
          <w:lang w:val="en-CA" w:eastAsia="zh-CN"/>
        </w:rPr>
        <w:t>号和第</w:t>
      </w:r>
      <w:r w:rsidRPr="00D71CB4">
        <w:rPr>
          <w:rFonts w:eastAsiaTheme="minorEastAsia" w:hint="eastAsia"/>
          <w:lang w:val="en-CA" w:eastAsia="zh-CN"/>
        </w:rPr>
        <w:t>92/22</w:t>
      </w:r>
      <w:r w:rsidRPr="00D71CB4">
        <w:rPr>
          <w:rFonts w:eastAsiaTheme="minorEastAsia" w:hint="eastAsia"/>
          <w:lang w:val="en-CA" w:eastAsia="zh-CN"/>
        </w:rPr>
        <w:t>号决定加强制冷和空调服务能效和促进使用节能、低全球升温潜能值的制冷剂的增加活动</w:t>
      </w:r>
      <w:r>
        <w:rPr>
          <w:rFonts w:eastAsiaTheme="minorEastAsia" w:hint="eastAsia"/>
          <w:lang w:val="en-CA" w:eastAsia="zh-CN"/>
        </w:rPr>
        <w:t>，</w:t>
      </w:r>
      <w:r w:rsidRPr="00D71CB4">
        <w:rPr>
          <w:rFonts w:eastAsiaTheme="minorEastAsia" w:hint="eastAsia"/>
          <w:lang w:val="en-CA" w:eastAsia="zh-CN"/>
        </w:rPr>
        <w:t>提供</w:t>
      </w:r>
      <w:r w:rsidRPr="00FC0E70">
        <w:rPr>
          <w:lang w:val="en-CA" w:eastAsia="zh-CN"/>
        </w:rPr>
        <w:t>100,000</w:t>
      </w:r>
      <w:r w:rsidRPr="00D71CB4">
        <w:rPr>
          <w:rFonts w:eastAsiaTheme="minorEastAsia" w:hint="eastAsia"/>
          <w:lang w:val="en-CA" w:eastAsia="zh-CN"/>
        </w:rPr>
        <w:t>美元的资金，加上</w:t>
      </w:r>
      <w:r w:rsidRPr="00FC0E70">
        <w:rPr>
          <w:lang w:val="en-CA" w:eastAsia="zh-CN"/>
        </w:rPr>
        <w:t>7,000</w:t>
      </w:r>
      <w:r w:rsidRPr="00D71CB4">
        <w:rPr>
          <w:rFonts w:eastAsiaTheme="minorEastAsia" w:hint="eastAsia"/>
          <w:lang w:val="en-CA" w:eastAsia="zh-CN"/>
        </w:rPr>
        <w:t>美元的机构支助费用。</w:t>
      </w:r>
      <w:r w:rsidRPr="00FC0E70">
        <w:rPr>
          <w:vertAlign w:val="superscript"/>
          <w:lang w:val="en-CA"/>
        </w:rPr>
        <w:footnoteReference w:id="3"/>
      </w:r>
      <w:r>
        <w:rPr>
          <w:rFonts w:eastAsiaTheme="minorEastAsia" w:hint="eastAsia"/>
          <w:lang w:val="en-CA" w:eastAsia="zh-CN"/>
        </w:rPr>
        <w:t xml:space="preserve"> </w:t>
      </w:r>
      <w:r w:rsidR="008B1D35">
        <w:rPr>
          <w:rFonts w:eastAsiaTheme="minorEastAsia"/>
          <w:lang w:val="en-CA" w:eastAsia="zh-CN"/>
        </w:rPr>
        <w:t xml:space="preserve"> </w:t>
      </w:r>
      <w:r w:rsidRPr="00D71CB4">
        <w:rPr>
          <w:rFonts w:eastAsiaTheme="minorEastAsia" w:hint="eastAsia"/>
          <w:lang w:val="en-CA" w:eastAsia="zh-CN"/>
        </w:rPr>
        <w:t>提</w:t>
      </w:r>
      <w:r>
        <w:rPr>
          <w:rFonts w:eastAsiaTheme="minorEastAsia" w:hint="eastAsia"/>
          <w:lang w:val="en-CA" w:eastAsia="zh-CN"/>
        </w:rPr>
        <w:t>案</w:t>
      </w:r>
      <w:r w:rsidRPr="00D71CB4">
        <w:rPr>
          <w:rFonts w:eastAsiaTheme="minorEastAsia" w:hint="eastAsia"/>
          <w:lang w:val="en-CA" w:eastAsia="zh-CN"/>
        </w:rPr>
        <w:t>包括对具体活动、目标和绩效指标的描述，以及</w:t>
      </w:r>
      <w:r w:rsidRPr="00D71CB4">
        <w:rPr>
          <w:rFonts w:eastAsiaTheme="minorEastAsia" w:hint="eastAsia"/>
          <w:lang w:val="en-CA" w:eastAsia="zh-CN"/>
        </w:rPr>
        <w:t>2024</w:t>
      </w:r>
      <w:r w:rsidRPr="00D71CB4">
        <w:rPr>
          <w:rFonts w:eastAsiaTheme="minorEastAsia" w:hint="eastAsia"/>
          <w:lang w:val="en-CA" w:eastAsia="zh-CN"/>
        </w:rPr>
        <w:t>年至</w:t>
      </w:r>
      <w:r w:rsidRPr="00D71CB4">
        <w:rPr>
          <w:rFonts w:eastAsiaTheme="minorEastAsia" w:hint="eastAsia"/>
          <w:lang w:val="en-CA" w:eastAsia="zh-CN"/>
        </w:rPr>
        <w:t>2026</w:t>
      </w:r>
      <w:r w:rsidRPr="00D71CB4">
        <w:rPr>
          <w:rFonts w:eastAsiaTheme="minorEastAsia" w:hint="eastAsia"/>
          <w:lang w:val="en-CA" w:eastAsia="zh-CN"/>
        </w:rPr>
        <w:t>年的</w:t>
      </w:r>
      <w:r w:rsidR="008B1D35">
        <w:rPr>
          <w:rFonts w:eastAsiaTheme="minorEastAsia" w:hint="eastAsia"/>
          <w:lang w:val="en-CA" w:eastAsia="zh-CN"/>
        </w:rPr>
        <w:t>执行</w:t>
      </w:r>
      <w:r w:rsidRPr="00D71CB4">
        <w:rPr>
          <w:rFonts w:eastAsiaTheme="minorEastAsia" w:hint="eastAsia"/>
          <w:lang w:val="en-CA" w:eastAsia="zh-CN"/>
        </w:rPr>
        <w:t>计划。</w:t>
      </w:r>
    </w:p>
    <w:p w14:paraId="658866EA" w14:textId="77777777" w:rsidR="00FC0E70" w:rsidRPr="00FC0E70" w:rsidRDefault="00D71CB4" w:rsidP="00D71CB4">
      <w:pPr>
        <w:pStyle w:val="Heading1"/>
        <w:numPr>
          <w:ilvl w:val="0"/>
          <w:numId w:val="0"/>
        </w:numPr>
        <w:rPr>
          <w:rFonts w:eastAsiaTheme="minorEastAsia"/>
          <w:lang w:val="en-CA" w:eastAsia="zh-CN"/>
        </w:rPr>
      </w:pPr>
      <w:proofErr w:type="spellStart"/>
      <w:r w:rsidRPr="00D71CB4">
        <w:rPr>
          <w:rFonts w:eastAsiaTheme="minorEastAsia" w:hint="eastAsia"/>
          <w:u w:val="single"/>
          <w:lang w:val="en-CA"/>
        </w:rPr>
        <w:t>氟氯烃消费量报告</w:t>
      </w:r>
      <w:proofErr w:type="spellEnd"/>
    </w:p>
    <w:p w14:paraId="3CE0F95F" w14:textId="77777777" w:rsidR="00D71CB4" w:rsidRPr="00D71CB4" w:rsidRDefault="00D71CB4" w:rsidP="00D71CB4">
      <w:pPr>
        <w:pStyle w:val="Heading1"/>
        <w:rPr>
          <w:rFonts w:eastAsiaTheme="minorEastAsia"/>
          <w:lang w:val="en-CA"/>
        </w:rPr>
      </w:pPr>
      <w:r w:rsidRPr="00D71CB4">
        <w:rPr>
          <w:rFonts w:eastAsiaTheme="minorEastAsia" w:hint="eastAsia"/>
          <w:lang w:val="en-CA" w:eastAsia="zh-CN"/>
        </w:rPr>
        <w:t>在第</w:t>
      </w:r>
      <w:r w:rsidRPr="00D71CB4">
        <w:rPr>
          <w:rFonts w:eastAsiaTheme="minorEastAsia" w:hint="eastAsia"/>
          <w:lang w:val="en-CA" w:eastAsia="zh-CN"/>
        </w:rPr>
        <w:t>92</w:t>
      </w:r>
      <w:r w:rsidRPr="00D71CB4">
        <w:rPr>
          <w:rFonts w:eastAsiaTheme="minorEastAsia" w:hint="eastAsia"/>
          <w:lang w:val="en-CA" w:eastAsia="zh-CN"/>
        </w:rPr>
        <w:t>次会议上，圭亚那政府报告</w:t>
      </w:r>
      <w:r>
        <w:rPr>
          <w:rFonts w:eastAsiaTheme="minorEastAsia" w:hint="eastAsia"/>
          <w:lang w:val="en-CA" w:eastAsia="zh-CN"/>
        </w:rPr>
        <w:t>了</w:t>
      </w:r>
      <w:r w:rsidRPr="00D71CB4">
        <w:rPr>
          <w:rFonts w:eastAsiaTheme="minorEastAsia" w:hint="eastAsia"/>
          <w:lang w:val="en-CA" w:eastAsia="zh-CN"/>
        </w:rPr>
        <w:t>2022</w:t>
      </w:r>
      <w:r w:rsidRPr="00D71CB4">
        <w:rPr>
          <w:rFonts w:eastAsiaTheme="minorEastAsia" w:hint="eastAsia"/>
          <w:lang w:val="en-CA" w:eastAsia="zh-CN"/>
        </w:rPr>
        <w:t>年氟氯烃消费量为</w:t>
      </w:r>
      <w:r w:rsidRPr="00D71CB4">
        <w:rPr>
          <w:rFonts w:eastAsiaTheme="minorEastAsia" w:hint="eastAsia"/>
          <w:lang w:val="en-CA" w:eastAsia="zh-CN"/>
        </w:rPr>
        <w:t>0.62ODP</w:t>
      </w:r>
      <w:r w:rsidRPr="00D71CB4">
        <w:rPr>
          <w:rFonts w:eastAsiaTheme="minorEastAsia" w:hint="eastAsia"/>
          <w:lang w:val="en-CA" w:eastAsia="zh-CN"/>
        </w:rPr>
        <w:t>吨，比氟氯烃履约基准低</w:t>
      </w:r>
      <w:r w:rsidRPr="00D71CB4">
        <w:rPr>
          <w:rFonts w:eastAsiaTheme="minorEastAsia" w:hint="eastAsia"/>
          <w:lang w:val="en-CA" w:eastAsia="zh-CN"/>
        </w:rPr>
        <w:t>65.55%</w:t>
      </w:r>
      <w:r w:rsidRPr="00D71CB4">
        <w:rPr>
          <w:rFonts w:eastAsiaTheme="minorEastAsia" w:hint="eastAsia"/>
          <w:lang w:val="en-CA" w:eastAsia="zh-CN"/>
        </w:rPr>
        <w:t>。</w:t>
      </w:r>
      <w:r w:rsidRPr="00D71CB4">
        <w:rPr>
          <w:rFonts w:eastAsiaTheme="minorEastAsia" w:hint="eastAsia"/>
          <w:lang w:val="en-CA"/>
        </w:rPr>
        <w:t>表</w:t>
      </w:r>
      <w:r w:rsidRPr="00D71CB4">
        <w:rPr>
          <w:rFonts w:eastAsiaTheme="minorEastAsia" w:hint="eastAsia"/>
          <w:lang w:val="en-CA"/>
        </w:rPr>
        <w:t>1</w:t>
      </w:r>
      <w:proofErr w:type="spellStart"/>
      <w:r w:rsidRPr="00D71CB4">
        <w:rPr>
          <w:rFonts w:eastAsiaTheme="minorEastAsia" w:hint="eastAsia"/>
          <w:lang w:val="en-CA"/>
        </w:rPr>
        <w:t>显示了</w:t>
      </w:r>
      <w:proofErr w:type="spellEnd"/>
      <w:r w:rsidRPr="00D71CB4">
        <w:rPr>
          <w:rFonts w:eastAsiaTheme="minorEastAsia" w:hint="eastAsia"/>
          <w:lang w:val="en-CA"/>
        </w:rPr>
        <w:t>2018</w:t>
      </w:r>
      <w:proofErr w:type="spellStart"/>
      <w:r w:rsidRPr="00D71CB4">
        <w:rPr>
          <w:rFonts w:eastAsiaTheme="minorEastAsia" w:hint="eastAsia"/>
          <w:lang w:val="en-CA"/>
        </w:rPr>
        <w:t>年至</w:t>
      </w:r>
      <w:proofErr w:type="spellEnd"/>
      <w:r w:rsidRPr="00D71CB4">
        <w:rPr>
          <w:rFonts w:eastAsiaTheme="minorEastAsia" w:hint="eastAsia"/>
          <w:lang w:val="en-CA"/>
        </w:rPr>
        <w:t>2022</w:t>
      </w:r>
      <w:proofErr w:type="spellStart"/>
      <w:r w:rsidRPr="00D71CB4">
        <w:rPr>
          <w:rFonts w:eastAsiaTheme="minorEastAsia" w:hint="eastAsia"/>
          <w:lang w:val="en-CA"/>
        </w:rPr>
        <w:t>年的氟氯烃消费量</w:t>
      </w:r>
      <w:proofErr w:type="spellEnd"/>
      <w:r w:rsidRPr="00D71CB4">
        <w:rPr>
          <w:rFonts w:eastAsiaTheme="minorEastAsia" w:hint="eastAsia"/>
          <w:lang w:val="en-CA"/>
        </w:rPr>
        <w:t>。</w:t>
      </w:r>
    </w:p>
    <w:p w14:paraId="1DCB8D9A" w14:textId="77777777" w:rsidR="00FC0E70" w:rsidRPr="00FC0E70" w:rsidRDefault="00D71CB4" w:rsidP="00D71CB4">
      <w:pPr>
        <w:pStyle w:val="Heading1"/>
        <w:numPr>
          <w:ilvl w:val="0"/>
          <w:numId w:val="0"/>
        </w:numPr>
        <w:rPr>
          <w:rFonts w:eastAsiaTheme="minorEastAsia"/>
          <w:lang w:val="en-CA" w:eastAsia="zh-CN"/>
        </w:rPr>
      </w:pPr>
      <w:r w:rsidRPr="00D71CB4">
        <w:rPr>
          <w:rFonts w:eastAsiaTheme="minorEastAsia" w:hint="eastAsia"/>
          <w:b/>
          <w:lang w:val="en-CA" w:eastAsia="zh-CN"/>
        </w:rPr>
        <w:t>表</w:t>
      </w:r>
      <w:r w:rsidRPr="00D71CB4">
        <w:rPr>
          <w:rFonts w:eastAsiaTheme="minorEastAsia" w:hint="eastAsia"/>
          <w:b/>
          <w:lang w:val="en-CA" w:eastAsia="zh-CN"/>
        </w:rPr>
        <w:t>1</w:t>
      </w:r>
      <w:r w:rsidRPr="00FC0E70">
        <w:rPr>
          <w:rFonts w:eastAsiaTheme="minorEastAsia"/>
          <w:b/>
          <w:lang w:val="en-CA" w:eastAsia="zh-CN"/>
        </w:rPr>
        <w:t>.</w:t>
      </w:r>
      <w:r w:rsidRPr="00D71CB4">
        <w:rPr>
          <w:rFonts w:eastAsiaTheme="minorEastAsia"/>
          <w:b/>
          <w:lang w:val="en-CA" w:eastAsia="zh-CN"/>
        </w:rPr>
        <w:t xml:space="preserve"> </w:t>
      </w:r>
      <w:r w:rsidRPr="00D71CB4">
        <w:rPr>
          <w:rFonts w:eastAsiaTheme="minorEastAsia" w:hint="eastAsia"/>
          <w:b/>
          <w:lang w:val="en-CA" w:eastAsia="zh-CN"/>
        </w:rPr>
        <w:t>圭亚那的氟氯烃消费量（</w:t>
      </w:r>
      <w:r w:rsidRPr="00D71CB4">
        <w:rPr>
          <w:rFonts w:eastAsiaTheme="minorEastAsia" w:hint="eastAsia"/>
          <w:b/>
          <w:lang w:val="en-CA" w:eastAsia="zh-CN"/>
        </w:rPr>
        <w:t>2018-2022</w:t>
      </w:r>
      <w:r w:rsidRPr="00D71CB4">
        <w:rPr>
          <w:rFonts w:eastAsiaTheme="minorEastAsia" w:hint="eastAsia"/>
          <w:b/>
          <w:lang w:val="en-CA" w:eastAsia="zh-CN"/>
        </w:rPr>
        <w:t>年第</w:t>
      </w:r>
      <w:r w:rsidRPr="00D71CB4">
        <w:rPr>
          <w:rFonts w:eastAsiaTheme="minorEastAsia" w:hint="eastAsia"/>
          <w:b/>
          <w:lang w:val="en-CA" w:eastAsia="zh-CN"/>
        </w:rPr>
        <w:t>7</w:t>
      </w:r>
      <w:r w:rsidRPr="00D71CB4">
        <w:rPr>
          <w:rFonts w:eastAsiaTheme="minorEastAsia" w:hint="eastAsia"/>
          <w:b/>
          <w:lang w:val="en-CA" w:eastAsia="zh-CN"/>
        </w:rPr>
        <w:t>条数据）</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FC0E70" w:rsidRPr="00FC0E70" w14:paraId="1BD125D6" w14:textId="77777777" w:rsidTr="008B1D3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04097D" w14:textId="77777777" w:rsidR="00FC0E70" w:rsidRPr="00FC0E70" w:rsidRDefault="008B1D35" w:rsidP="00FC0E70">
            <w:pPr>
              <w:widowControl w:val="0"/>
              <w:jc w:val="left"/>
              <w:rPr>
                <w:rFonts w:eastAsiaTheme="minorEastAsia"/>
                <w:b/>
                <w:bCs/>
                <w:color w:val="000000"/>
                <w:sz w:val="20"/>
                <w:szCs w:val="20"/>
                <w:lang w:val="en-CA"/>
              </w:rPr>
            </w:pPr>
            <w:r w:rsidRPr="00D71CB4">
              <w:rPr>
                <w:rFonts w:eastAsiaTheme="minorEastAsia" w:hint="eastAsia"/>
                <w:b/>
                <w:lang w:val="en-CA" w:eastAsia="zh-CN"/>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6ECD142" w14:textId="77777777" w:rsidR="00FC0E70" w:rsidRPr="00FC0E70" w:rsidRDefault="00FC0E70" w:rsidP="00FC0E70">
            <w:pPr>
              <w:widowControl w:val="0"/>
              <w:jc w:val="center"/>
              <w:rPr>
                <w:rFonts w:eastAsiaTheme="minorEastAsia"/>
                <w:b/>
                <w:bCs/>
                <w:color w:val="000000"/>
                <w:sz w:val="20"/>
                <w:szCs w:val="20"/>
                <w:lang w:val="en-CA"/>
              </w:rPr>
            </w:pPr>
            <w:r w:rsidRPr="00FC0E70">
              <w:rPr>
                <w:rFonts w:eastAsiaTheme="minorEastAsia"/>
                <w:b/>
                <w:bCs/>
                <w:color w:val="000000"/>
                <w:sz w:val="20"/>
                <w:szCs w:val="20"/>
                <w:lang w:val="en-CA"/>
              </w:rPr>
              <w:t>2018</w:t>
            </w:r>
            <w:r w:rsidR="00302A33">
              <w:rPr>
                <w:rFonts w:eastAsiaTheme="minorEastAsia"/>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624AA70" w14:textId="77777777" w:rsidR="00FC0E70" w:rsidRPr="00FC0E70" w:rsidRDefault="00FC0E70" w:rsidP="00FC0E70">
            <w:pPr>
              <w:widowControl w:val="0"/>
              <w:jc w:val="center"/>
              <w:rPr>
                <w:rFonts w:eastAsiaTheme="minorEastAsia"/>
                <w:b/>
                <w:bCs/>
                <w:color w:val="000000"/>
                <w:sz w:val="20"/>
                <w:szCs w:val="20"/>
                <w:lang w:val="en-CA"/>
              </w:rPr>
            </w:pPr>
            <w:r w:rsidRPr="00FC0E70">
              <w:rPr>
                <w:rFonts w:eastAsiaTheme="minorEastAsia"/>
                <w:b/>
                <w:bCs/>
                <w:color w:val="000000"/>
                <w:sz w:val="20"/>
                <w:szCs w:val="20"/>
                <w:lang w:val="en-CA"/>
              </w:rPr>
              <w:t>2019</w:t>
            </w:r>
            <w:r w:rsidR="00302A33">
              <w:rPr>
                <w:rFonts w:eastAsiaTheme="minorEastAsia"/>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7AB863F" w14:textId="77777777" w:rsidR="00FC0E70" w:rsidRPr="00FC0E70" w:rsidRDefault="00FC0E70" w:rsidP="00FC0E70">
            <w:pPr>
              <w:widowControl w:val="0"/>
              <w:jc w:val="center"/>
              <w:rPr>
                <w:rFonts w:eastAsiaTheme="minorEastAsia"/>
                <w:b/>
                <w:bCs/>
                <w:color w:val="000000"/>
                <w:sz w:val="20"/>
                <w:szCs w:val="20"/>
                <w:lang w:val="en-CA"/>
              </w:rPr>
            </w:pPr>
            <w:r w:rsidRPr="00FC0E70">
              <w:rPr>
                <w:rFonts w:eastAsiaTheme="minorEastAsia"/>
                <w:b/>
                <w:bCs/>
                <w:color w:val="000000"/>
                <w:sz w:val="20"/>
                <w:szCs w:val="20"/>
                <w:lang w:val="en-CA"/>
              </w:rPr>
              <w:t>2020</w:t>
            </w:r>
            <w:r w:rsidR="00302A33">
              <w:rPr>
                <w:rFonts w:eastAsiaTheme="minorEastAsia"/>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tcPr>
          <w:p w14:paraId="7A49E684" w14:textId="77777777" w:rsidR="00FC0E70" w:rsidRPr="00FC0E70" w:rsidRDefault="00FC0E70" w:rsidP="00FC0E70">
            <w:pPr>
              <w:widowControl w:val="0"/>
              <w:jc w:val="center"/>
              <w:rPr>
                <w:rFonts w:eastAsiaTheme="minorEastAsia"/>
                <w:b/>
                <w:bCs/>
                <w:color w:val="000000"/>
                <w:sz w:val="20"/>
                <w:szCs w:val="20"/>
                <w:lang w:val="en-CA"/>
              </w:rPr>
            </w:pPr>
            <w:r w:rsidRPr="00FC0E70">
              <w:rPr>
                <w:rFonts w:eastAsiaTheme="minorEastAsia"/>
                <w:b/>
                <w:bCs/>
                <w:color w:val="000000"/>
                <w:sz w:val="20"/>
                <w:szCs w:val="20"/>
                <w:lang w:val="en-CA"/>
              </w:rPr>
              <w:t>2021</w:t>
            </w:r>
            <w:r w:rsidR="00302A33">
              <w:rPr>
                <w:rFonts w:eastAsiaTheme="minorEastAsia"/>
                <w:b/>
                <w:bCs/>
                <w:color w:val="000000"/>
                <w:sz w:val="20"/>
                <w:szCs w:val="20"/>
                <w:lang w:val="en-CA"/>
              </w:rPr>
              <w:t>年</w:t>
            </w:r>
          </w:p>
        </w:tc>
        <w:tc>
          <w:tcPr>
            <w:tcW w:w="530" w:type="pct"/>
            <w:tcBorders>
              <w:top w:val="single" w:sz="4" w:space="0" w:color="auto"/>
              <w:left w:val="single" w:sz="4" w:space="0" w:color="auto"/>
              <w:bottom w:val="single" w:sz="4" w:space="0" w:color="auto"/>
              <w:right w:val="single" w:sz="4" w:space="0" w:color="auto"/>
            </w:tcBorders>
          </w:tcPr>
          <w:p w14:paraId="001D48AC" w14:textId="77777777" w:rsidR="00FC0E70" w:rsidRPr="00FC0E70" w:rsidRDefault="00FC0E70" w:rsidP="00FC0E70">
            <w:pPr>
              <w:widowControl w:val="0"/>
              <w:jc w:val="center"/>
              <w:rPr>
                <w:rFonts w:eastAsiaTheme="minorEastAsia"/>
                <w:b/>
                <w:bCs/>
                <w:color w:val="000000"/>
                <w:sz w:val="20"/>
                <w:szCs w:val="20"/>
                <w:lang w:val="en-CA"/>
              </w:rPr>
            </w:pPr>
            <w:r w:rsidRPr="00FC0E70">
              <w:rPr>
                <w:rFonts w:eastAsiaTheme="minorEastAsia"/>
                <w:b/>
                <w:bCs/>
                <w:color w:val="000000"/>
                <w:sz w:val="20"/>
                <w:szCs w:val="20"/>
                <w:lang w:val="en-CA"/>
              </w:rPr>
              <w:t>2022</w:t>
            </w:r>
            <w:r w:rsidR="00302A33">
              <w:rPr>
                <w:rFonts w:eastAsiaTheme="minorEastAsia"/>
                <w:b/>
                <w:bCs/>
                <w:color w:val="000000"/>
                <w:sz w:val="20"/>
                <w:szCs w:val="20"/>
                <w:lang w:val="en-CA"/>
              </w:rPr>
              <w:t>年</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9A58E" w14:textId="77777777" w:rsidR="00FC0E70" w:rsidRPr="00FC0E70" w:rsidRDefault="00302A33" w:rsidP="00FC0E70">
            <w:pPr>
              <w:widowControl w:val="0"/>
              <w:jc w:val="center"/>
              <w:rPr>
                <w:rFonts w:eastAsiaTheme="minorEastAsia"/>
                <w:b/>
                <w:bCs/>
                <w:color w:val="000000"/>
                <w:sz w:val="20"/>
                <w:szCs w:val="20"/>
                <w:lang w:val="en-CA"/>
              </w:rPr>
            </w:pPr>
            <w:r>
              <w:rPr>
                <w:rFonts w:eastAsiaTheme="minorEastAsia" w:hint="eastAsia"/>
                <w:b/>
                <w:bCs/>
                <w:color w:val="000000"/>
                <w:sz w:val="20"/>
                <w:szCs w:val="20"/>
                <w:lang w:val="en-CA" w:eastAsia="zh-CN"/>
              </w:rPr>
              <w:t>基准</w:t>
            </w:r>
          </w:p>
        </w:tc>
      </w:tr>
      <w:tr w:rsidR="00FC0E70" w:rsidRPr="00FC0E70" w14:paraId="67575937" w14:textId="77777777" w:rsidTr="008B1D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A53E29" w14:textId="77777777" w:rsidR="00FC0E70" w:rsidRPr="00FC0E70" w:rsidRDefault="00302A33" w:rsidP="00302A33">
            <w:pPr>
              <w:widowControl w:val="0"/>
              <w:jc w:val="left"/>
              <w:rPr>
                <w:rFonts w:eastAsiaTheme="minorEastAsia"/>
                <w:b/>
                <w:bCs/>
                <w:color w:val="000000"/>
                <w:sz w:val="20"/>
                <w:szCs w:val="20"/>
                <w:lang w:val="en-CA"/>
              </w:rPr>
            </w:pPr>
            <w:proofErr w:type="spellStart"/>
            <w:r>
              <w:rPr>
                <w:rFonts w:eastAsiaTheme="minorEastAsia"/>
                <w:b/>
                <w:bCs/>
                <w:color w:val="000000"/>
                <w:sz w:val="20"/>
                <w:szCs w:val="20"/>
                <w:lang w:val="en-CA"/>
              </w:rPr>
              <w:t>公吨</w:t>
            </w:r>
            <w:proofErr w:type="spellEnd"/>
          </w:p>
        </w:tc>
        <w:tc>
          <w:tcPr>
            <w:tcW w:w="529" w:type="pct"/>
            <w:tcBorders>
              <w:top w:val="nil"/>
              <w:left w:val="nil"/>
              <w:bottom w:val="single" w:sz="4" w:space="0" w:color="auto"/>
              <w:right w:val="single" w:sz="4" w:space="0" w:color="auto"/>
            </w:tcBorders>
            <w:shd w:val="clear" w:color="auto" w:fill="auto"/>
            <w:noWrap/>
            <w:vAlign w:val="center"/>
            <w:hideMark/>
          </w:tcPr>
          <w:p w14:paraId="7B4E864E" w14:textId="77777777" w:rsidR="00FC0E70" w:rsidRPr="00FC0E70" w:rsidRDefault="00FC0E70" w:rsidP="00FC0E70">
            <w:pPr>
              <w:widowControl w:val="0"/>
              <w:jc w:val="center"/>
              <w:rPr>
                <w:rFonts w:eastAsiaTheme="minorEastAsia"/>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0E834F42" w14:textId="77777777" w:rsidR="00FC0E70" w:rsidRPr="00FC0E70" w:rsidRDefault="00FC0E70" w:rsidP="00FC0E70">
            <w:pPr>
              <w:widowControl w:val="0"/>
              <w:jc w:val="center"/>
              <w:rPr>
                <w:rFonts w:eastAsiaTheme="minorEastAsia"/>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5E844043" w14:textId="77777777" w:rsidR="00FC0E70" w:rsidRPr="00FC0E70" w:rsidRDefault="00FC0E70" w:rsidP="00FC0E70">
            <w:pPr>
              <w:widowControl w:val="0"/>
              <w:jc w:val="center"/>
              <w:rPr>
                <w:rFonts w:eastAsiaTheme="minorEastAsia"/>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12A22767" w14:textId="77777777" w:rsidR="00FC0E70" w:rsidRPr="00FC0E70" w:rsidRDefault="00FC0E70" w:rsidP="00FC0E70">
            <w:pPr>
              <w:widowControl w:val="0"/>
              <w:jc w:val="center"/>
              <w:rPr>
                <w:rFonts w:eastAsiaTheme="minorEastAsia"/>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71CE64D2" w14:textId="77777777" w:rsidR="00FC0E70" w:rsidRPr="00FC0E70" w:rsidRDefault="00FC0E70" w:rsidP="00FC0E70">
            <w:pPr>
              <w:widowControl w:val="0"/>
              <w:jc w:val="center"/>
              <w:rPr>
                <w:rFonts w:eastAsiaTheme="minorEastAsia"/>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15FEB44B" w14:textId="77777777" w:rsidR="00FC0E70" w:rsidRPr="00FC0E70" w:rsidRDefault="00FC0E70" w:rsidP="00FC0E70">
            <w:pPr>
              <w:widowControl w:val="0"/>
              <w:jc w:val="center"/>
              <w:rPr>
                <w:rFonts w:eastAsiaTheme="minorEastAsia"/>
                <w:b/>
                <w:bCs/>
                <w:color w:val="000000"/>
                <w:sz w:val="20"/>
                <w:szCs w:val="20"/>
                <w:lang w:val="en-CA"/>
              </w:rPr>
            </w:pPr>
          </w:p>
        </w:tc>
      </w:tr>
      <w:tr w:rsidR="00FC0E70" w:rsidRPr="00FC0E70" w14:paraId="0916D46E" w14:textId="77777777" w:rsidTr="008B1D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06871F" w14:textId="77777777" w:rsidR="00FC0E70" w:rsidRPr="00FC0E70" w:rsidRDefault="00FC0E70" w:rsidP="00FC0E70">
            <w:pPr>
              <w:widowControl w:val="0"/>
              <w:jc w:val="left"/>
              <w:rPr>
                <w:rFonts w:eastAsiaTheme="minorEastAsia"/>
                <w:color w:val="000000"/>
                <w:sz w:val="20"/>
                <w:szCs w:val="20"/>
                <w:lang w:val="en-CA"/>
              </w:rPr>
            </w:pPr>
            <w:r w:rsidRPr="00FC0E70">
              <w:rPr>
                <w:rFonts w:eastAsiaTheme="minorEastAsia"/>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14:paraId="1E7A7892" w14:textId="77777777" w:rsidR="00FC0E70" w:rsidRPr="00FC0E70" w:rsidRDefault="00FC0E70" w:rsidP="00FC0E70">
            <w:pPr>
              <w:widowControl w:val="0"/>
              <w:jc w:val="right"/>
              <w:rPr>
                <w:rFonts w:eastAsiaTheme="minorEastAsia"/>
                <w:sz w:val="20"/>
                <w:szCs w:val="20"/>
                <w:lang w:val="en-CA"/>
              </w:rPr>
            </w:pPr>
            <w:r w:rsidRPr="00FC0E70">
              <w:rPr>
                <w:rFonts w:eastAsiaTheme="minorEastAsia"/>
                <w:sz w:val="20"/>
                <w:szCs w:val="20"/>
                <w:lang w:val="en-CA"/>
              </w:rPr>
              <w:t>19.63</w:t>
            </w:r>
          </w:p>
        </w:tc>
        <w:tc>
          <w:tcPr>
            <w:tcW w:w="529" w:type="pct"/>
            <w:tcBorders>
              <w:top w:val="nil"/>
              <w:left w:val="nil"/>
              <w:bottom w:val="single" w:sz="4" w:space="0" w:color="auto"/>
              <w:right w:val="single" w:sz="4" w:space="0" w:color="auto"/>
            </w:tcBorders>
            <w:shd w:val="clear" w:color="auto" w:fill="auto"/>
            <w:noWrap/>
            <w:vAlign w:val="center"/>
          </w:tcPr>
          <w:p w14:paraId="5B703761" w14:textId="77777777" w:rsidR="00FC0E70" w:rsidRPr="00FC0E70" w:rsidRDefault="00FC0E70" w:rsidP="00FC0E70">
            <w:pPr>
              <w:widowControl w:val="0"/>
              <w:jc w:val="right"/>
              <w:rPr>
                <w:rFonts w:eastAsiaTheme="minorEastAsia"/>
                <w:sz w:val="20"/>
                <w:szCs w:val="20"/>
                <w:lang w:val="en-CA"/>
              </w:rPr>
            </w:pPr>
            <w:r w:rsidRPr="00FC0E70">
              <w:rPr>
                <w:rFonts w:eastAsiaTheme="minorEastAsia"/>
                <w:sz w:val="20"/>
                <w:szCs w:val="20"/>
                <w:lang w:val="en-CA"/>
              </w:rPr>
              <w:t>17.94</w:t>
            </w:r>
          </w:p>
        </w:tc>
        <w:tc>
          <w:tcPr>
            <w:tcW w:w="529" w:type="pct"/>
            <w:tcBorders>
              <w:top w:val="nil"/>
              <w:left w:val="nil"/>
              <w:bottom w:val="single" w:sz="4" w:space="0" w:color="auto"/>
              <w:right w:val="single" w:sz="4" w:space="0" w:color="auto"/>
            </w:tcBorders>
            <w:shd w:val="clear" w:color="auto" w:fill="auto"/>
            <w:noWrap/>
            <w:vAlign w:val="center"/>
          </w:tcPr>
          <w:p w14:paraId="7B0962DF"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16.34</w:t>
            </w:r>
          </w:p>
        </w:tc>
        <w:tc>
          <w:tcPr>
            <w:tcW w:w="529" w:type="pct"/>
            <w:tcBorders>
              <w:top w:val="single" w:sz="4" w:space="0" w:color="auto"/>
              <w:left w:val="nil"/>
              <w:bottom w:val="single" w:sz="4" w:space="0" w:color="auto"/>
              <w:right w:val="single" w:sz="4" w:space="0" w:color="auto"/>
            </w:tcBorders>
          </w:tcPr>
          <w:p w14:paraId="3222EEA9"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9.05</w:t>
            </w:r>
          </w:p>
        </w:tc>
        <w:tc>
          <w:tcPr>
            <w:tcW w:w="530" w:type="pct"/>
            <w:tcBorders>
              <w:top w:val="nil"/>
              <w:left w:val="single" w:sz="4" w:space="0" w:color="auto"/>
              <w:bottom w:val="single" w:sz="4" w:space="0" w:color="auto"/>
              <w:right w:val="single" w:sz="4" w:space="0" w:color="auto"/>
            </w:tcBorders>
          </w:tcPr>
          <w:p w14:paraId="012AA7BC"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C717EB5"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31.02</w:t>
            </w:r>
          </w:p>
        </w:tc>
      </w:tr>
      <w:tr w:rsidR="00FC0E70" w:rsidRPr="00FC0E70" w14:paraId="32BA3F6B" w14:textId="77777777" w:rsidTr="008B1D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E02367" w14:textId="77777777" w:rsidR="00FC0E70" w:rsidRPr="00FC0E70" w:rsidRDefault="00FC0E70" w:rsidP="00FC0E70">
            <w:pPr>
              <w:widowControl w:val="0"/>
              <w:jc w:val="left"/>
              <w:rPr>
                <w:rFonts w:eastAsiaTheme="minorEastAsia"/>
                <w:color w:val="000000"/>
                <w:sz w:val="20"/>
                <w:szCs w:val="20"/>
                <w:lang w:val="en-CA"/>
              </w:rPr>
            </w:pPr>
            <w:r w:rsidRPr="00FC0E70">
              <w:rPr>
                <w:rFonts w:eastAsiaTheme="minorEastAsia"/>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14:paraId="70BAFD08" w14:textId="77777777" w:rsidR="00FC0E70" w:rsidRPr="00FC0E70" w:rsidRDefault="00FC0E70" w:rsidP="00FC0E70">
            <w:pPr>
              <w:widowControl w:val="0"/>
              <w:jc w:val="right"/>
              <w:rPr>
                <w:rFonts w:eastAsiaTheme="minorEastAsia"/>
                <w:sz w:val="20"/>
                <w:szCs w:val="20"/>
                <w:lang w:val="en-CA"/>
              </w:rPr>
            </w:pPr>
            <w:r w:rsidRPr="00FC0E70">
              <w:rPr>
                <w:rFonts w:eastAsiaTheme="minorEastAsia"/>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14:paraId="508A1B35" w14:textId="77777777" w:rsidR="00FC0E70" w:rsidRPr="00FC0E70" w:rsidRDefault="00FC0E70" w:rsidP="00FC0E70">
            <w:pPr>
              <w:widowControl w:val="0"/>
              <w:jc w:val="right"/>
              <w:rPr>
                <w:rFonts w:eastAsiaTheme="minorEastAsia"/>
                <w:sz w:val="20"/>
                <w:szCs w:val="20"/>
                <w:lang w:val="en-CA"/>
              </w:rPr>
            </w:pPr>
            <w:r w:rsidRPr="00FC0E70">
              <w:rPr>
                <w:rFonts w:eastAsiaTheme="minorEastAsia"/>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14:paraId="5D42B178"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c>
          <w:tcPr>
            <w:tcW w:w="529" w:type="pct"/>
            <w:tcBorders>
              <w:top w:val="single" w:sz="4" w:space="0" w:color="auto"/>
              <w:left w:val="nil"/>
              <w:bottom w:val="single" w:sz="4" w:space="0" w:color="auto"/>
              <w:right w:val="single" w:sz="4" w:space="0" w:color="auto"/>
            </w:tcBorders>
          </w:tcPr>
          <w:p w14:paraId="629F340A"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c>
          <w:tcPr>
            <w:tcW w:w="530" w:type="pct"/>
            <w:tcBorders>
              <w:top w:val="nil"/>
              <w:left w:val="single" w:sz="4" w:space="0" w:color="auto"/>
              <w:bottom w:val="single" w:sz="4" w:space="0" w:color="auto"/>
              <w:right w:val="single" w:sz="4" w:space="0" w:color="auto"/>
            </w:tcBorders>
          </w:tcPr>
          <w:p w14:paraId="109C4F9C"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7A6BD55"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r>
      <w:tr w:rsidR="00FC0E70" w:rsidRPr="00FC0E70" w14:paraId="7A0747AE" w14:textId="77777777" w:rsidTr="008B1D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1FC809" w14:textId="77777777" w:rsidR="00FC0E70" w:rsidRPr="00FC0E70" w:rsidRDefault="00302A33" w:rsidP="00FC0E70">
            <w:pPr>
              <w:jc w:val="left"/>
              <w:rPr>
                <w:rFonts w:eastAsiaTheme="minorHAnsi"/>
                <w:b/>
                <w:color w:val="000000"/>
                <w:sz w:val="20"/>
                <w:szCs w:val="20"/>
                <w:lang w:val="en-CA"/>
              </w:rPr>
            </w:pPr>
            <w:r>
              <w:rPr>
                <w:rFonts w:eastAsiaTheme="minorEastAsia"/>
                <w:b/>
                <w:color w:val="000000"/>
                <w:sz w:val="20"/>
                <w:szCs w:val="20"/>
                <w:lang w:val="en-CA"/>
              </w:rPr>
              <w:t>(</w:t>
            </w:r>
            <w:proofErr w:type="spellStart"/>
            <w:r>
              <w:rPr>
                <w:rFonts w:eastAsiaTheme="minorEastAsia"/>
                <w:b/>
                <w:color w:val="000000"/>
                <w:sz w:val="20"/>
                <w:szCs w:val="20"/>
                <w:lang w:val="en-CA"/>
              </w:rPr>
              <w:t>合计</w:t>
            </w:r>
            <w:proofErr w:type="spellEnd"/>
            <w:r>
              <w:rPr>
                <w:rFonts w:eastAsiaTheme="minorEastAsia"/>
                <w:b/>
                <w:color w:val="000000"/>
                <w:sz w:val="20"/>
                <w:szCs w:val="20"/>
                <w:lang w:val="en-CA"/>
              </w:rPr>
              <w:t>)</w:t>
            </w:r>
            <w:r w:rsidR="00FC0E70" w:rsidRPr="00FC0E70">
              <w:rPr>
                <w:rFonts w:eastAsiaTheme="minorEastAsia"/>
                <w:b/>
                <w:color w:val="000000"/>
                <w:sz w:val="20"/>
                <w:szCs w:val="20"/>
                <w:lang w:val="en-CA"/>
              </w:rPr>
              <w:t xml:space="preserve"> </w:t>
            </w:r>
            <w:r>
              <w:rPr>
                <w:rFonts w:eastAsiaTheme="minorEastAsia"/>
                <w:b/>
                <w:color w:val="000000"/>
                <w:sz w:val="20"/>
                <w:szCs w:val="20"/>
                <w:lang w:val="en-CA"/>
              </w:rPr>
              <w:t>(</w:t>
            </w:r>
            <w:proofErr w:type="spellStart"/>
            <w:r>
              <w:rPr>
                <w:rFonts w:eastAsiaTheme="minorEastAsia"/>
                <w:b/>
                <w:color w:val="000000"/>
                <w:sz w:val="20"/>
                <w:szCs w:val="20"/>
                <w:lang w:val="en-CA"/>
              </w:rPr>
              <w:t>公吨</w:t>
            </w:r>
            <w:proofErr w:type="spellEnd"/>
            <w:r>
              <w:rPr>
                <w:rFonts w:eastAsiaTheme="minorEastAsia"/>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tcPr>
          <w:p w14:paraId="1449C4C8"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19.63</w:t>
            </w:r>
          </w:p>
        </w:tc>
        <w:tc>
          <w:tcPr>
            <w:tcW w:w="529" w:type="pct"/>
            <w:tcBorders>
              <w:top w:val="nil"/>
              <w:left w:val="nil"/>
              <w:bottom w:val="single" w:sz="4" w:space="0" w:color="auto"/>
              <w:right w:val="single" w:sz="4" w:space="0" w:color="auto"/>
            </w:tcBorders>
            <w:shd w:val="clear" w:color="auto" w:fill="auto"/>
            <w:noWrap/>
            <w:vAlign w:val="center"/>
          </w:tcPr>
          <w:p w14:paraId="6D0EF961"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17.94</w:t>
            </w:r>
          </w:p>
        </w:tc>
        <w:tc>
          <w:tcPr>
            <w:tcW w:w="529" w:type="pct"/>
            <w:tcBorders>
              <w:top w:val="nil"/>
              <w:left w:val="nil"/>
              <w:bottom w:val="single" w:sz="4" w:space="0" w:color="auto"/>
              <w:right w:val="single" w:sz="4" w:space="0" w:color="auto"/>
            </w:tcBorders>
            <w:shd w:val="clear" w:color="auto" w:fill="auto"/>
            <w:noWrap/>
            <w:vAlign w:val="center"/>
          </w:tcPr>
          <w:p w14:paraId="7281FE70"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16.34</w:t>
            </w:r>
          </w:p>
        </w:tc>
        <w:tc>
          <w:tcPr>
            <w:tcW w:w="529" w:type="pct"/>
            <w:tcBorders>
              <w:top w:val="single" w:sz="4" w:space="0" w:color="auto"/>
              <w:left w:val="nil"/>
              <w:bottom w:val="single" w:sz="4" w:space="0" w:color="auto"/>
              <w:right w:val="single" w:sz="4" w:space="0" w:color="auto"/>
            </w:tcBorders>
          </w:tcPr>
          <w:p w14:paraId="000B06CD"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9.05</w:t>
            </w:r>
          </w:p>
        </w:tc>
        <w:tc>
          <w:tcPr>
            <w:tcW w:w="530" w:type="pct"/>
            <w:tcBorders>
              <w:top w:val="nil"/>
              <w:left w:val="single" w:sz="4" w:space="0" w:color="auto"/>
              <w:bottom w:val="single" w:sz="4" w:space="0" w:color="auto"/>
              <w:right w:val="single" w:sz="4" w:space="0" w:color="auto"/>
            </w:tcBorders>
          </w:tcPr>
          <w:p w14:paraId="4210A08B"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2EBC593"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31.02</w:t>
            </w:r>
          </w:p>
        </w:tc>
      </w:tr>
      <w:tr w:rsidR="00FC0E70" w:rsidRPr="00FC0E70" w14:paraId="23F93F4C" w14:textId="77777777" w:rsidTr="008B1D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55CFA8" w14:textId="77777777" w:rsidR="00FC0E70" w:rsidRPr="00FC0E70" w:rsidRDefault="00FC0E70" w:rsidP="00FC0E70">
            <w:pPr>
              <w:widowControl w:val="0"/>
              <w:jc w:val="left"/>
              <w:rPr>
                <w:rFonts w:eastAsiaTheme="minorEastAsia"/>
                <w:b/>
                <w:bCs/>
                <w:color w:val="000000"/>
                <w:sz w:val="20"/>
                <w:szCs w:val="20"/>
                <w:lang w:val="en-CA"/>
              </w:rPr>
            </w:pPr>
            <w:r w:rsidRPr="00FC0E70">
              <w:rPr>
                <w:rFonts w:eastAsiaTheme="minorEastAsia"/>
                <w:b/>
                <w:bCs/>
                <w:color w:val="000000"/>
                <w:sz w:val="20"/>
                <w:szCs w:val="20"/>
                <w:lang w:val="en-CA"/>
              </w:rPr>
              <w:t xml:space="preserve">ODP </w:t>
            </w:r>
            <w:r w:rsidR="00302A33">
              <w:rPr>
                <w:rFonts w:eastAsiaTheme="minorEastAsia" w:hint="eastAsia"/>
                <w:b/>
                <w:bCs/>
                <w:color w:val="000000"/>
                <w:sz w:val="20"/>
                <w:szCs w:val="20"/>
                <w:lang w:val="en-CA"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C13CE" w14:textId="77777777" w:rsidR="00FC0E70" w:rsidRPr="00FC0E70" w:rsidRDefault="00FC0E70" w:rsidP="00FC0E70">
            <w:pPr>
              <w:widowControl w:val="0"/>
              <w:jc w:val="right"/>
              <w:rPr>
                <w:rFonts w:eastAsiaTheme="minorEastAsia"/>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0B362" w14:textId="77777777" w:rsidR="00FC0E70" w:rsidRPr="00FC0E70" w:rsidRDefault="00FC0E70" w:rsidP="00FC0E70">
            <w:pPr>
              <w:widowControl w:val="0"/>
              <w:jc w:val="right"/>
              <w:rPr>
                <w:rFonts w:eastAsiaTheme="minorEastAsia"/>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E7FA9" w14:textId="77777777" w:rsidR="00FC0E70" w:rsidRPr="00FC0E70" w:rsidRDefault="00FC0E70" w:rsidP="00FC0E70">
            <w:pPr>
              <w:widowControl w:val="0"/>
              <w:jc w:val="right"/>
              <w:rPr>
                <w:rFonts w:eastAsiaTheme="minorEastAsia"/>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16042DB2" w14:textId="77777777" w:rsidR="00FC0E70" w:rsidRPr="00FC0E70" w:rsidRDefault="00FC0E70" w:rsidP="00FC0E70">
            <w:pPr>
              <w:widowControl w:val="0"/>
              <w:jc w:val="right"/>
              <w:rPr>
                <w:rFonts w:eastAsiaTheme="minorEastAsia"/>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3959BB17" w14:textId="77777777" w:rsidR="00FC0E70" w:rsidRPr="00FC0E70" w:rsidRDefault="00FC0E70" w:rsidP="00FC0E70">
            <w:pPr>
              <w:widowControl w:val="0"/>
              <w:jc w:val="right"/>
              <w:rPr>
                <w:rFonts w:eastAsiaTheme="minorEastAsia"/>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B2863" w14:textId="77777777" w:rsidR="00FC0E70" w:rsidRPr="00FC0E70" w:rsidRDefault="00FC0E70" w:rsidP="00FC0E70">
            <w:pPr>
              <w:widowControl w:val="0"/>
              <w:jc w:val="right"/>
              <w:rPr>
                <w:rFonts w:eastAsiaTheme="minorEastAsia"/>
                <w:color w:val="000000"/>
                <w:sz w:val="20"/>
                <w:szCs w:val="20"/>
                <w:lang w:val="en-CA"/>
              </w:rPr>
            </w:pPr>
          </w:p>
        </w:tc>
      </w:tr>
      <w:tr w:rsidR="00FC0E70" w:rsidRPr="00FC0E70" w14:paraId="31C470C3" w14:textId="77777777" w:rsidTr="008B1D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FE1E94" w14:textId="77777777" w:rsidR="00FC0E70" w:rsidRPr="00FC0E70" w:rsidRDefault="00FC0E70" w:rsidP="00FC0E70">
            <w:pPr>
              <w:widowControl w:val="0"/>
              <w:jc w:val="left"/>
              <w:rPr>
                <w:rFonts w:eastAsiaTheme="minorEastAsia"/>
                <w:color w:val="000000"/>
                <w:sz w:val="20"/>
                <w:szCs w:val="20"/>
                <w:lang w:val="en-CA"/>
              </w:rPr>
            </w:pPr>
            <w:r w:rsidRPr="00FC0E70">
              <w:rPr>
                <w:rFonts w:eastAsiaTheme="minorEastAsia"/>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E7D0AF" w14:textId="77777777" w:rsidR="00FC0E70" w:rsidRPr="00FC0E70" w:rsidRDefault="00FC0E70" w:rsidP="00FC0E70">
            <w:pPr>
              <w:widowControl w:val="0"/>
              <w:jc w:val="right"/>
              <w:rPr>
                <w:rFonts w:eastAsiaTheme="minorEastAsia"/>
                <w:color w:val="000000"/>
                <w:sz w:val="20"/>
                <w:szCs w:val="20"/>
                <w:lang w:val="en-CA" w:eastAsia="en-CA"/>
              </w:rPr>
            </w:pPr>
            <w:r w:rsidRPr="00FC0E70">
              <w:rPr>
                <w:rFonts w:eastAsiaTheme="minorEastAsia"/>
                <w:color w:val="000000"/>
                <w:sz w:val="20"/>
                <w:szCs w:val="20"/>
                <w:lang w:val="en-CA"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3D96E7"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D2E0C8"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0.90</w:t>
            </w:r>
          </w:p>
        </w:tc>
        <w:tc>
          <w:tcPr>
            <w:tcW w:w="529" w:type="pct"/>
            <w:tcBorders>
              <w:top w:val="single" w:sz="4" w:space="0" w:color="auto"/>
              <w:left w:val="single" w:sz="4" w:space="0" w:color="auto"/>
              <w:bottom w:val="single" w:sz="4" w:space="0" w:color="auto"/>
              <w:right w:val="single" w:sz="4" w:space="0" w:color="auto"/>
            </w:tcBorders>
          </w:tcPr>
          <w:p w14:paraId="3406095C"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0.50</w:t>
            </w:r>
          </w:p>
        </w:tc>
        <w:tc>
          <w:tcPr>
            <w:tcW w:w="530" w:type="pct"/>
            <w:tcBorders>
              <w:top w:val="single" w:sz="4" w:space="0" w:color="auto"/>
              <w:left w:val="single" w:sz="4" w:space="0" w:color="auto"/>
              <w:bottom w:val="single" w:sz="4" w:space="0" w:color="auto"/>
              <w:right w:val="single" w:sz="4" w:space="0" w:color="auto"/>
            </w:tcBorders>
          </w:tcPr>
          <w:p w14:paraId="66A1EACE"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B9DF9D"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1.80</w:t>
            </w:r>
          </w:p>
        </w:tc>
      </w:tr>
      <w:tr w:rsidR="00FC0E70" w:rsidRPr="00FC0E70" w14:paraId="712CA685" w14:textId="77777777" w:rsidTr="008B1D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26C3E0" w14:textId="77777777" w:rsidR="00FC0E70" w:rsidRPr="00FC0E70" w:rsidRDefault="00FC0E70" w:rsidP="00FC0E70">
            <w:pPr>
              <w:widowControl w:val="0"/>
              <w:jc w:val="left"/>
              <w:rPr>
                <w:rFonts w:eastAsiaTheme="minorEastAsia"/>
                <w:color w:val="000000"/>
                <w:sz w:val="20"/>
                <w:szCs w:val="20"/>
                <w:lang w:val="en-CA"/>
              </w:rPr>
            </w:pPr>
            <w:r w:rsidRPr="00FC0E70">
              <w:rPr>
                <w:rFonts w:eastAsiaTheme="minorEastAsia"/>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355CD0" w14:textId="77777777" w:rsidR="00FC0E70" w:rsidRPr="00FC0E70" w:rsidRDefault="00FC0E70" w:rsidP="00FC0E70">
            <w:pPr>
              <w:widowControl w:val="0"/>
              <w:jc w:val="right"/>
              <w:rPr>
                <w:rFonts w:eastAsiaTheme="minorEastAsia"/>
                <w:color w:val="000000"/>
                <w:sz w:val="20"/>
                <w:szCs w:val="20"/>
                <w:lang w:val="en-CA" w:eastAsia="en-CA"/>
              </w:rPr>
            </w:pPr>
            <w:r w:rsidRPr="00FC0E70">
              <w:rPr>
                <w:rFonts w:eastAsiaTheme="minorEastAsia"/>
                <w:color w:val="000000"/>
                <w:sz w:val="20"/>
                <w:szCs w:val="20"/>
                <w:lang w:val="en-CA"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367BBE"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35FC3F"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171AB6A9"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76DE2697"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7B6DB6" w14:textId="77777777" w:rsidR="00FC0E70" w:rsidRPr="00FC0E70" w:rsidRDefault="00FC0E70" w:rsidP="00FC0E70">
            <w:pPr>
              <w:widowControl w:val="0"/>
              <w:jc w:val="right"/>
              <w:rPr>
                <w:rFonts w:eastAsiaTheme="minorEastAsia"/>
                <w:color w:val="000000"/>
                <w:sz w:val="20"/>
                <w:szCs w:val="20"/>
                <w:lang w:val="en-CA"/>
              </w:rPr>
            </w:pPr>
            <w:r w:rsidRPr="00FC0E70">
              <w:rPr>
                <w:rFonts w:eastAsiaTheme="minorEastAsia"/>
                <w:color w:val="000000"/>
                <w:sz w:val="20"/>
                <w:szCs w:val="20"/>
                <w:lang w:val="en-CA"/>
              </w:rPr>
              <w:t>0</w:t>
            </w:r>
          </w:p>
        </w:tc>
      </w:tr>
      <w:tr w:rsidR="00FC0E70" w:rsidRPr="00FC0E70" w14:paraId="6621FC3D" w14:textId="77777777" w:rsidTr="008B1D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8FD407D" w14:textId="77777777" w:rsidR="00FC0E70" w:rsidRPr="00FC0E70" w:rsidRDefault="00302A33" w:rsidP="00FC0E70">
            <w:pPr>
              <w:jc w:val="left"/>
              <w:rPr>
                <w:rFonts w:eastAsiaTheme="minorHAnsi"/>
                <w:b/>
                <w:sz w:val="20"/>
                <w:szCs w:val="20"/>
                <w:lang w:val="en-CA"/>
              </w:rPr>
            </w:pPr>
            <w:r>
              <w:rPr>
                <w:rFonts w:eastAsiaTheme="minorEastAsia"/>
                <w:b/>
                <w:sz w:val="20"/>
                <w:szCs w:val="20"/>
                <w:lang w:val="en-CA"/>
              </w:rPr>
              <w:t>(</w:t>
            </w:r>
            <w:proofErr w:type="spellStart"/>
            <w:r>
              <w:rPr>
                <w:rFonts w:eastAsiaTheme="minorEastAsia"/>
                <w:b/>
                <w:sz w:val="20"/>
                <w:szCs w:val="20"/>
                <w:lang w:val="en-CA"/>
              </w:rPr>
              <w:t>合计</w:t>
            </w:r>
            <w:proofErr w:type="spellEnd"/>
            <w:r>
              <w:rPr>
                <w:rFonts w:eastAsiaTheme="minorEastAsia"/>
                <w:b/>
                <w:sz w:val="20"/>
                <w:szCs w:val="20"/>
                <w:lang w:val="en-CA"/>
              </w:rPr>
              <w:t>)</w:t>
            </w:r>
            <w:r w:rsidR="00FC0E70" w:rsidRPr="00FC0E70">
              <w:rPr>
                <w:rFonts w:eastAsiaTheme="minorEastAsia"/>
                <w:b/>
                <w:sz w:val="20"/>
                <w:szCs w:val="20"/>
                <w:lang w:val="en-CA"/>
              </w:rPr>
              <w:t xml:space="preserve"> (ODP </w:t>
            </w:r>
            <w:r>
              <w:rPr>
                <w:rFonts w:eastAsiaTheme="minorEastAsia" w:hint="eastAsia"/>
                <w:b/>
                <w:sz w:val="20"/>
                <w:szCs w:val="20"/>
                <w:lang w:val="en-CA" w:eastAsia="zh-CN"/>
              </w:rPr>
              <w:t>吨</w:t>
            </w:r>
            <w:r w:rsidR="00FC0E70" w:rsidRPr="00FC0E70">
              <w:rPr>
                <w:rFonts w:eastAsiaTheme="minorEastAsia"/>
                <w:b/>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9FE523" w14:textId="77777777" w:rsidR="00FC0E70" w:rsidRPr="00FC0E70" w:rsidRDefault="00FC0E70" w:rsidP="00FC0E70">
            <w:pPr>
              <w:widowControl w:val="0"/>
              <w:jc w:val="right"/>
              <w:rPr>
                <w:rFonts w:eastAsiaTheme="minorEastAsia"/>
                <w:b/>
                <w:color w:val="000000"/>
                <w:sz w:val="20"/>
                <w:szCs w:val="20"/>
                <w:lang w:val="en-CA" w:eastAsia="en-CA"/>
              </w:rPr>
            </w:pPr>
            <w:r w:rsidRPr="00FC0E70">
              <w:rPr>
                <w:rFonts w:eastAsiaTheme="minorEastAsia"/>
                <w:b/>
                <w:color w:val="000000"/>
                <w:sz w:val="20"/>
                <w:szCs w:val="20"/>
                <w:lang w:val="en-CA"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262E81"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D2ECF2" w14:textId="77777777" w:rsidR="00FC0E70" w:rsidRPr="00FC0E70" w:rsidRDefault="00FC0E70" w:rsidP="00FC0E70">
            <w:pPr>
              <w:widowControl w:val="0"/>
              <w:jc w:val="right"/>
              <w:rPr>
                <w:rFonts w:eastAsiaTheme="minorEastAsia"/>
                <w:b/>
                <w:color w:val="000000"/>
                <w:sz w:val="20"/>
                <w:szCs w:val="20"/>
                <w:lang w:val="en-CA"/>
              </w:rPr>
            </w:pPr>
            <w:r w:rsidRPr="00FC0E70">
              <w:rPr>
                <w:rFonts w:eastAsiaTheme="minorEastAsia"/>
                <w:b/>
                <w:color w:val="000000"/>
                <w:sz w:val="20"/>
                <w:szCs w:val="20"/>
                <w:lang w:val="en-CA"/>
              </w:rPr>
              <w:t>0.90</w:t>
            </w:r>
          </w:p>
        </w:tc>
        <w:tc>
          <w:tcPr>
            <w:tcW w:w="529" w:type="pct"/>
            <w:tcBorders>
              <w:top w:val="single" w:sz="4" w:space="0" w:color="auto"/>
              <w:left w:val="single" w:sz="4" w:space="0" w:color="auto"/>
              <w:bottom w:val="single" w:sz="4" w:space="0" w:color="auto"/>
              <w:right w:val="single" w:sz="4" w:space="0" w:color="auto"/>
            </w:tcBorders>
          </w:tcPr>
          <w:p w14:paraId="54D8D0D6" w14:textId="77777777" w:rsidR="00FC0E70" w:rsidRPr="00FC0E70" w:rsidRDefault="00FC0E70" w:rsidP="00FC0E70">
            <w:pPr>
              <w:jc w:val="right"/>
              <w:rPr>
                <w:rFonts w:eastAsiaTheme="minorEastAsia"/>
                <w:b/>
                <w:color w:val="000000"/>
                <w:sz w:val="20"/>
                <w:szCs w:val="20"/>
                <w:lang w:val="en-CA"/>
              </w:rPr>
            </w:pPr>
            <w:r w:rsidRPr="00FC0E70">
              <w:rPr>
                <w:rFonts w:eastAsiaTheme="minorEastAsia"/>
                <w:b/>
                <w:color w:val="000000"/>
                <w:sz w:val="20"/>
                <w:szCs w:val="20"/>
                <w:lang w:val="en-CA"/>
              </w:rPr>
              <w:t>0.50</w:t>
            </w:r>
          </w:p>
        </w:tc>
        <w:tc>
          <w:tcPr>
            <w:tcW w:w="530" w:type="pct"/>
            <w:tcBorders>
              <w:top w:val="single" w:sz="4" w:space="0" w:color="auto"/>
              <w:left w:val="single" w:sz="4" w:space="0" w:color="auto"/>
              <w:bottom w:val="single" w:sz="4" w:space="0" w:color="auto"/>
              <w:right w:val="single" w:sz="4" w:space="0" w:color="auto"/>
            </w:tcBorders>
          </w:tcPr>
          <w:p w14:paraId="1CD0822D" w14:textId="77777777" w:rsidR="00FC0E70" w:rsidRPr="00FC0E70" w:rsidRDefault="00FC0E70" w:rsidP="00FC0E70">
            <w:pPr>
              <w:jc w:val="right"/>
              <w:rPr>
                <w:rFonts w:eastAsiaTheme="minorEastAsia"/>
                <w:b/>
                <w:color w:val="000000"/>
                <w:sz w:val="20"/>
                <w:szCs w:val="20"/>
                <w:lang w:val="en-CA"/>
              </w:rPr>
            </w:pPr>
            <w:r w:rsidRPr="00FC0E70">
              <w:rPr>
                <w:rFonts w:eastAsiaTheme="minorEastAsia"/>
                <w:b/>
                <w:color w:val="000000"/>
                <w:sz w:val="20"/>
                <w:szCs w:val="20"/>
                <w:lang w:val="en-CA"/>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61EC96D" w14:textId="77777777" w:rsidR="00FC0E70" w:rsidRPr="00FC0E70" w:rsidRDefault="00FC0E70" w:rsidP="00FC0E70">
            <w:pPr>
              <w:jc w:val="right"/>
              <w:rPr>
                <w:rFonts w:eastAsiaTheme="minorHAnsi"/>
                <w:b/>
                <w:color w:val="000000"/>
                <w:sz w:val="20"/>
                <w:szCs w:val="20"/>
                <w:lang w:val="en-CA"/>
              </w:rPr>
            </w:pPr>
            <w:r w:rsidRPr="00FC0E70">
              <w:rPr>
                <w:rFonts w:eastAsiaTheme="minorHAnsi"/>
                <w:b/>
                <w:color w:val="000000"/>
                <w:sz w:val="20"/>
                <w:szCs w:val="20"/>
                <w:lang w:val="en-CA"/>
              </w:rPr>
              <w:t>1.80</w:t>
            </w:r>
          </w:p>
        </w:tc>
      </w:tr>
    </w:tbl>
    <w:p w14:paraId="40D69F5B" w14:textId="77777777" w:rsidR="00FC0E70" w:rsidRPr="00FC0E70" w:rsidRDefault="00FC0E70" w:rsidP="00FC0E70">
      <w:pPr>
        <w:rPr>
          <w:rFonts w:eastAsiaTheme="minorEastAsia"/>
          <w:lang w:val="en-CA"/>
        </w:rPr>
      </w:pPr>
    </w:p>
    <w:p w14:paraId="04AC2ED1" w14:textId="77777777" w:rsidR="006B606A" w:rsidRPr="006B606A" w:rsidRDefault="006B606A" w:rsidP="006B606A">
      <w:pPr>
        <w:pStyle w:val="Heading1"/>
        <w:rPr>
          <w:rFonts w:eastAsiaTheme="minorEastAsia"/>
          <w:lang w:val="en-CA" w:eastAsia="zh-CN"/>
        </w:rPr>
      </w:pPr>
      <w:r w:rsidRPr="006B606A">
        <w:rPr>
          <w:rFonts w:eastAsiaTheme="minorEastAsia" w:hint="eastAsia"/>
          <w:lang w:val="en-CA" w:eastAsia="zh-CN"/>
        </w:rPr>
        <w:t>圭亚那政府履行了其根据与执行委员会达成的《协定》作出的承诺，到</w:t>
      </w:r>
      <w:r w:rsidRPr="006B606A">
        <w:rPr>
          <w:rFonts w:eastAsiaTheme="minorEastAsia" w:hint="eastAsia"/>
          <w:lang w:val="en-CA" w:eastAsia="zh-CN"/>
        </w:rPr>
        <w:t>2022</w:t>
      </w:r>
      <w:r w:rsidRPr="006B606A">
        <w:rPr>
          <w:rFonts w:eastAsiaTheme="minorEastAsia" w:hint="eastAsia"/>
          <w:lang w:val="en-CA" w:eastAsia="zh-CN"/>
        </w:rPr>
        <w:t>年加速淘汰氟氯烃，使其达到</w:t>
      </w:r>
      <w:r w:rsidRPr="006B606A">
        <w:rPr>
          <w:rFonts w:eastAsiaTheme="minorEastAsia" w:hint="eastAsia"/>
          <w:lang w:val="en-CA" w:eastAsia="zh-CN"/>
        </w:rPr>
        <w:t>0.69</w:t>
      </w:r>
      <w:r>
        <w:rPr>
          <w:rFonts w:eastAsiaTheme="minorEastAsia"/>
          <w:lang w:val="en-CA" w:eastAsia="zh-CN"/>
        </w:rPr>
        <w:t xml:space="preserve"> </w:t>
      </w:r>
      <w:r w:rsidRPr="006B606A">
        <w:rPr>
          <w:rFonts w:eastAsiaTheme="minorEastAsia" w:hint="eastAsia"/>
          <w:lang w:val="en-CA" w:eastAsia="zh-CN"/>
        </w:rPr>
        <w:t>ODP</w:t>
      </w:r>
      <w:r w:rsidRPr="006B606A">
        <w:rPr>
          <w:rFonts w:eastAsiaTheme="minorEastAsia" w:hint="eastAsia"/>
          <w:lang w:val="en-CA" w:eastAsia="zh-CN"/>
        </w:rPr>
        <w:t>吨的持续水平。</w:t>
      </w:r>
    </w:p>
    <w:p w14:paraId="5C8CC9B6" w14:textId="77777777" w:rsidR="00FC0E70" w:rsidRPr="00FC0E70" w:rsidRDefault="006B606A" w:rsidP="006B606A">
      <w:pPr>
        <w:pStyle w:val="Heading1"/>
        <w:numPr>
          <w:ilvl w:val="0"/>
          <w:numId w:val="0"/>
        </w:numPr>
        <w:rPr>
          <w:rFonts w:eastAsiaTheme="minorEastAsia"/>
          <w:lang w:val="en-CA" w:eastAsia="zh-CN"/>
        </w:rPr>
      </w:pPr>
      <w:r w:rsidRPr="006B606A">
        <w:rPr>
          <w:rFonts w:eastAsiaTheme="minorEastAsia" w:hint="eastAsia"/>
          <w:i/>
          <w:lang w:val="en-CA" w:eastAsia="zh-CN"/>
        </w:rPr>
        <w:t>国家方案执行情况报告</w:t>
      </w:r>
    </w:p>
    <w:p w14:paraId="20233764" w14:textId="77777777" w:rsidR="00291F52" w:rsidRPr="00291F52" w:rsidRDefault="00291F52" w:rsidP="00291F52">
      <w:pPr>
        <w:pStyle w:val="Heading1"/>
        <w:rPr>
          <w:rFonts w:eastAsiaTheme="minorEastAsia"/>
          <w:lang w:val="en-CA" w:eastAsia="zh-CN"/>
        </w:rPr>
      </w:pPr>
      <w:r w:rsidRPr="00291F52">
        <w:rPr>
          <w:rFonts w:eastAsiaTheme="minorEastAsia" w:hint="eastAsia"/>
          <w:lang w:val="en-CA" w:eastAsia="zh-CN"/>
        </w:rPr>
        <w:t>圭亚那政府在</w:t>
      </w:r>
      <w:r w:rsidRPr="00291F52">
        <w:rPr>
          <w:rFonts w:eastAsiaTheme="minorEastAsia" w:hint="eastAsia"/>
          <w:lang w:val="en-CA" w:eastAsia="zh-CN"/>
        </w:rPr>
        <w:t>2022</w:t>
      </w:r>
      <w:r w:rsidRPr="00291F52">
        <w:rPr>
          <w:rFonts w:eastAsiaTheme="minorEastAsia" w:hint="eastAsia"/>
          <w:lang w:val="en-CA" w:eastAsia="zh-CN"/>
        </w:rPr>
        <w:t>年《蒙特利尔议定书》执行情况报告中报告了氟氯烃行业消费数据，该数据</w:t>
      </w:r>
      <w:r>
        <w:rPr>
          <w:rFonts w:eastAsiaTheme="minorEastAsia" w:hint="eastAsia"/>
          <w:lang w:val="en-CA" w:eastAsia="zh-CN"/>
        </w:rPr>
        <w:t>符合</w:t>
      </w:r>
      <w:r w:rsidRPr="00291F52">
        <w:rPr>
          <w:rFonts w:eastAsiaTheme="minorEastAsia" w:hint="eastAsia"/>
          <w:lang w:val="en-CA" w:eastAsia="zh-CN"/>
        </w:rPr>
        <w:t>《蒙特利尔议定书第</w:t>
      </w:r>
      <w:r w:rsidRPr="00291F52">
        <w:rPr>
          <w:rFonts w:eastAsiaTheme="minorEastAsia" w:hint="eastAsia"/>
          <w:lang w:val="en-CA" w:eastAsia="zh-CN"/>
        </w:rPr>
        <w:t>7</w:t>
      </w:r>
      <w:r w:rsidRPr="00291F52">
        <w:rPr>
          <w:rFonts w:eastAsiaTheme="minorEastAsia" w:hint="eastAsia"/>
          <w:lang w:val="en-CA" w:eastAsia="zh-CN"/>
        </w:rPr>
        <w:t>条》中报告的数据。</w:t>
      </w:r>
      <w:r w:rsidRPr="00FC0E70">
        <w:rPr>
          <w:vertAlign w:val="superscript"/>
          <w:lang w:val="en-CA"/>
        </w:rPr>
        <w:footnoteReference w:id="4"/>
      </w:r>
    </w:p>
    <w:p w14:paraId="0210BCDE" w14:textId="77777777" w:rsidR="00FC0E70" w:rsidRPr="00291F52" w:rsidRDefault="00291F52" w:rsidP="00291F52">
      <w:pPr>
        <w:pStyle w:val="Heading1"/>
        <w:numPr>
          <w:ilvl w:val="0"/>
          <w:numId w:val="0"/>
        </w:numPr>
        <w:rPr>
          <w:rFonts w:eastAsiaTheme="minorEastAsia"/>
          <w:lang w:val="en-CA" w:eastAsia="zh-CN"/>
        </w:rPr>
      </w:pPr>
      <w:proofErr w:type="spellStart"/>
      <w:r w:rsidRPr="00291F52">
        <w:rPr>
          <w:rFonts w:eastAsiaTheme="minorEastAsia"/>
          <w:b/>
          <w:bCs/>
          <w:lang w:val="en-CA"/>
        </w:rPr>
        <w:t>项目说明</w:t>
      </w:r>
      <w:proofErr w:type="spellEnd"/>
    </w:p>
    <w:p w14:paraId="572A3357" w14:textId="77777777" w:rsidR="00FC0E70" w:rsidRDefault="00291F52" w:rsidP="00291F52">
      <w:pPr>
        <w:pStyle w:val="Heading1"/>
        <w:rPr>
          <w:rFonts w:eastAsiaTheme="minorEastAsia"/>
          <w:lang w:val="en-CA" w:eastAsia="zh-CN"/>
        </w:rPr>
      </w:pPr>
      <w:r w:rsidRPr="00291F52">
        <w:rPr>
          <w:rFonts w:eastAsiaTheme="minorEastAsia" w:hint="eastAsia"/>
          <w:lang w:val="en-CA" w:eastAsia="zh-CN"/>
        </w:rPr>
        <w:t>圭亚那目前正在执行其氟氯烃淘汰管理计划第二阶段的第三次付款，通过促进采用非消耗臭氧层物质和全球升温潜能值低的替代品，加速淘汰氟氯烃。</w:t>
      </w:r>
    </w:p>
    <w:p w14:paraId="09006E46" w14:textId="77777777" w:rsidR="00FC0E70" w:rsidRPr="00FC0E70" w:rsidRDefault="003D2037" w:rsidP="003D2037">
      <w:pPr>
        <w:pStyle w:val="Heading1"/>
        <w:rPr>
          <w:lang w:val="en-CA" w:eastAsia="zh-CN"/>
        </w:rPr>
      </w:pPr>
      <w:r w:rsidRPr="003D2037">
        <w:rPr>
          <w:rFonts w:eastAsiaTheme="minorEastAsia" w:hint="eastAsia"/>
          <w:lang w:val="en-CA" w:eastAsia="zh-CN"/>
        </w:rPr>
        <w:t>拟议活动的目的是将技术支助与提高对小容量商用空调设备潜在能效收益的认识结合起来，制定商业</w:t>
      </w:r>
      <w:r>
        <w:rPr>
          <w:rFonts w:eastAsiaTheme="minorEastAsia" w:hint="eastAsia"/>
          <w:lang w:val="en-CA" w:eastAsia="zh-CN"/>
        </w:rPr>
        <w:t>空调</w:t>
      </w:r>
      <w:r w:rsidR="00BB79D9">
        <w:rPr>
          <w:rFonts w:eastAsiaTheme="minorEastAsia" w:hint="eastAsia"/>
          <w:lang w:val="en-CA" w:eastAsia="zh-CN"/>
        </w:rPr>
        <w:t>行业</w:t>
      </w:r>
      <w:r w:rsidRPr="003D2037">
        <w:rPr>
          <w:rFonts w:eastAsiaTheme="minorEastAsia" w:hint="eastAsia"/>
          <w:lang w:val="en-CA" w:eastAsia="zh-CN"/>
        </w:rPr>
        <w:t>采用节能技术的计划，并为未来制定能效法规和相关政策提供投入。拟议活动</w:t>
      </w:r>
      <w:r w:rsidRPr="003D2037">
        <w:rPr>
          <w:rFonts w:eastAsiaTheme="minorEastAsia" w:hint="eastAsia"/>
          <w:lang w:val="en-CA" w:eastAsia="zh-CN"/>
        </w:rPr>
        <w:lastRenderedPageBreak/>
        <w:t>属于第</w:t>
      </w:r>
      <w:r w:rsidRPr="003D2037">
        <w:rPr>
          <w:rFonts w:eastAsiaTheme="minorEastAsia" w:hint="eastAsia"/>
          <w:lang w:val="en-CA" w:eastAsia="zh-CN"/>
        </w:rPr>
        <w:t>89/6</w:t>
      </w:r>
      <w:r w:rsidRPr="003D2037">
        <w:rPr>
          <w:rFonts w:eastAsiaTheme="minorEastAsia" w:hint="eastAsia"/>
          <w:lang w:val="en-CA" w:eastAsia="zh-CN"/>
        </w:rPr>
        <w:t>号决定</w:t>
      </w:r>
      <w:r w:rsidRPr="00FC0E70">
        <w:rPr>
          <w:lang w:val="en-CA" w:eastAsia="zh-CN"/>
        </w:rPr>
        <w:t>(b)(</w:t>
      </w:r>
      <w:proofErr w:type="spellStart"/>
      <w:r w:rsidRPr="00FC0E70">
        <w:rPr>
          <w:lang w:val="en-CA" w:eastAsia="zh-CN"/>
        </w:rPr>
        <w:t>i</w:t>
      </w:r>
      <w:proofErr w:type="spellEnd"/>
      <w:r w:rsidRPr="00FC0E70">
        <w:rPr>
          <w:lang w:val="en-CA" w:eastAsia="zh-CN"/>
        </w:rPr>
        <w:t>), (b)(ii), (b)(iii) and (b)(v)</w:t>
      </w:r>
      <w:r>
        <w:rPr>
          <w:lang w:val="en-CA" w:eastAsia="zh-CN"/>
        </w:rPr>
        <w:t xml:space="preserve"> </w:t>
      </w:r>
      <w:r w:rsidRPr="003D2037">
        <w:rPr>
          <w:rFonts w:eastAsiaTheme="minorEastAsia" w:hint="eastAsia"/>
          <w:lang w:val="en-CA" w:eastAsia="zh-CN"/>
        </w:rPr>
        <w:t>分段所述范围。该项目将帮助商用</w:t>
      </w:r>
      <w:r>
        <w:rPr>
          <w:rFonts w:eastAsiaTheme="minorEastAsia" w:hint="eastAsia"/>
          <w:lang w:val="en-CA" w:eastAsia="zh-CN"/>
        </w:rPr>
        <w:t>空调</w:t>
      </w:r>
      <w:r w:rsidR="00BB79D9">
        <w:rPr>
          <w:rFonts w:eastAsiaTheme="minorEastAsia" w:hint="eastAsia"/>
          <w:lang w:val="en-CA" w:eastAsia="zh-CN"/>
        </w:rPr>
        <w:t>行业</w:t>
      </w:r>
      <w:r w:rsidRPr="003D2037">
        <w:rPr>
          <w:rFonts w:eastAsiaTheme="minorEastAsia" w:hint="eastAsia"/>
          <w:lang w:val="en-CA" w:eastAsia="zh-CN"/>
        </w:rPr>
        <w:t>的用户，以及间接地帮助其他</w:t>
      </w:r>
      <w:r w:rsidR="00BB79D9">
        <w:rPr>
          <w:rFonts w:eastAsiaTheme="minorEastAsia" w:hint="eastAsia"/>
          <w:lang w:val="en-CA" w:eastAsia="zh-CN"/>
        </w:rPr>
        <w:t>行业</w:t>
      </w:r>
      <w:r w:rsidRPr="003D2037">
        <w:rPr>
          <w:rFonts w:eastAsiaTheme="minorEastAsia" w:hint="eastAsia"/>
          <w:lang w:val="en-CA" w:eastAsia="zh-CN"/>
        </w:rPr>
        <w:t>的用户了解使用节能设备的好处，以及如何以节能的方式运行现有设备，以及在未来制定商业</w:t>
      </w:r>
      <w:r>
        <w:rPr>
          <w:rFonts w:eastAsiaTheme="minorEastAsia" w:hint="eastAsia"/>
          <w:lang w:val="en-CA" w:eastAsia="zh-CN"/>
        </w:rPr>
        <w:t>空调</w:t>
      </w:r>
      <w:r w:rsidR="00BB79D9">
        <w:rPr>
          <w:rFonts w:eastAsiaTheme="minorEastAsia" w:hint="eastAsia"/>
          <w:lang w:val="en-CA" w:eastAsia="zh-CN"/>
        </w:rPr>
        <w:t>行业</w:t>
      </w:r>
      <w:r w:rsidRPr="003D2037">
        <w:rPr>
          <w:rFonts w:eastAsiaTheme="minorEastAsia" w:hint="eastAsia"/>
          <w:lang w:val="en-CA" w:eastAsia="zh-CN"/>
        </w:rPr>
        <w:t>的最低能源性能标准（</w:t>
      </w:r>
      <w:r w:rsidRPr="003D2037">
        <w:rPr>
          <w:rFonts w:eastAsiaTheme="minorEastAsia" w:hint="eastAsia"/>
          <w:lang w:val="en-CA" w:eastAsia="zh-CN"/>
        </w:rPr>
        <w:t>MEPS</w:t>
      </w:r>
      <w:r w:rsidRPr="003D2037">
        <w:rPr>
          <w:rFonts w:eastAsiaTheme="minorEastAsia" w:hint="eastAsia"/>
          <w:lang w:val="en-CA" w:eastAsia="zh-CN"/>
        </w:rPr>
        <w:t>）</w:t>
      </w:r>
      <w:r w:rsidRPr="00FC0E70">
        <w:rPr>
          <w:vertAlign w:val="superscript"/>
          <w:lang w:val="en-CA"/>
        </w:rPr>
        <w:footnoteReference w:id="5"/>
      </w:r>
      <w:r>
        <w:rPr>
          <w:rFonts w:eastAsiaTheme="minorEastAsia" w:hint="eastAsia"/>
          <w:lang w:val="en-CA" w:eastAsia="zh-CN"/>
        </w:rPr>
        <w:t xml:space="preserve"> </w:t>
      </w:r>
      <w:r w:rsidRPr="003D2037">
        <w:rPr>
          <w:rFonts w:eastAsiaTheme="minorEastAsia" w:hint="eastAsia"/>
          <w:lang w:val="en-CA" w:eastAsia="zh-CN"/>
        </w:rPr>
        <w:t>和其他能效措施。</w:t>
      </w:r>
    </w:p>
    <w:p w14:paraId="7093197E" w14:textId="77777777" w:rsidR="00FC0E70" w:rsidRPr="00FC0E70" w:rsidRDefault="003D2037" w:rsidP="00FC0E70">
      <w:pPr>
        <w:numPr>
          <w:ilvl w:val="0"/>
          <w:numId w:val="1"/>
        </w:numPr>
        <w:tabs>
          <w:tab w:val="num" w:pos="0"/>
        </w:tabs>
        <w:spacing w:after="240"/>
        <w:outlineLvl w:val="0"/>
        <w:rPr>
          <w:rFonts w:eastAsiaTheme="minorEastAsia"/>
          <w:lang w:val="en-CA" w:eastAsia="zh-CN"/>
        </w:rPr>
      </w:pPr>
      <w:r w:rsidRPr="003D2037">
        <w:rPr>
          <w:rFonts w:eastAsiaTheme="minorEastAsia" w:hint="eastAsia"/>
          <w:lang w:eastAsia="zh-CN"/>
        </w:rPr>
        <w:t>拟议项目包括两个部分，将对商用空调行业产生中期和长期效益：</w:t>
      </w:r>
    </w:p>
    <w:p w14:paraId="5645DB1A" w14:textId="77777777" w:rsidR="00FC0E70" w:rsidRPr="00D40564" w:rsidRDefault="00D40564" w:rsidP="00D40564">
      <w:pPr>
        <w:pStyle w:val="Heading2"/>
        <w:rPr>
          <w:rFonts w:eastAsiaTheme="minorEastAsia"/>
          <w:lang w:eastAsia="zh-CN"/>
        </w:rPr>
      </w:pPr>
      <w:r w:rsidRPr="003D2037">
        <w:rPr>
          <w:rFonts w:eastAsiaTheme="minorEastAsia" w:hint="eastAsia"/>
          <w:lang w:eastAsia="zh-CN"/>
        </w:rPr>
        <w:t>现有和新设备商用</w:t>
      </w:r>
      <w:r>
        <w:rPr>
          <w:rFonts w:eastAsiaTheme="minorEastAsia" w:hint="eastAsia"/>
          <w:lang w:eastAsia="zh-CN"/>
        </w:rPr>
        <w:t>空调</w:t>
      </w:r>
      <w:r w:rsidRPr="003D2037">
        <w:rPr>
          <w:rFonts w:eastAsiaTheme="minorEastAsia" w:hint="eastAsia"/>
          <w:lang w:eastAsia="zh-CN"/>
        </w:rPr>
        <w:t>设备安全节能运行的技术投入。这些投入将纳入</w:t>
      </w:r>
      <w:r w:rsidR="008B1D35">
        <w:rPr>
          <w:rFonts w:eastAsiaTheme="minorEastAsia" w:hint="eastAsia"/>
          <w:lang w:eastAsia="zh-CN"/>
        </w:rPr>
        <w:t>维修行业</w:t>
      </w:r>
      <w:r w:rsidRPr="003D2037">
        <w:rPr>
          <w:rFonts w:eastAsiaTheme="minorEastAsia" w:hint="eastAsia"/>
          <w:lang w:eastAsia="zh-CN"/>
        </w:rPr>
        <w:t>培训模块或未来培训方案的同等模块；</w:t>
      </w:r>
      <w:r>
        <w:rPr>
          <w:rFonts w:eastAsiaTheme="minorEastAsia" w:hint="eastAsia"/>
          <w:lang w:eastAsia="zh-CN"/>
        </w:rPr>
        <w:t>和</w:t>
      </w:r>
    </w:p>
    <w:p w14:paraId="50F356AD" w14:textId="77777777" w:rsidR="00FC0E70" w:rsidRPr="00FC0E70" w:rsidRDefault="00D40564" w:rsidP="00FC0E70">
      <w:pPr>
        <w:widowControl w:val="0"/>
        <w:numPr>
          <w:ilvl w:val="1"/>
          <w:numId w:val="1"/>
        </w:numPr>
        <w:tabs>
          <w:tab w:val="num" w:pos="0"/>
        </w:tabs>
        <w:spacing w:after="240"/>
        <w:outlineLvl w:val="1"/>
        <w:rPr>
          <w:rFonts w:eastAsiaTheme="minorEastAsia"/>
          <w:lang w:eastAsia="zh-CN"/>
        </w:rPr>
      </w:pPr>
      <w:r w:rsidRPr="003D2037">
        <w:rPr>
          <w:rFonts w:eastAsiaTheme="minorEastAsia" w:hint="eastAsia"/>
          <w:lang w:eastAsia="zh-CN"/>
        </w:rPr>
        <w:t>针对</w:t>
      </w:r>
      <w:r>
        <w:rPr>
          <w:rFonts w:eastAsiaTheme="minorEastAsia" w:hint="eastAsia"/>
          <w:lang w:eastAsia="zh-CN"/>
        </w:rPr>
        <w:t>维修</w:t>
      </w:r>
      <w:r w:rsidRPr="003D2037">
        <w:rPr>
          <w:rFonts w:eastAsiaTheme="minorEastAsia" w:hint="eastAsia"/>
          <w:lang w:eastAsia="zh-CN"/>
        </w:rPr>
        <w:t>技术人员、最终用户和消费者开展提高认识活动，了解低全球升温潜能值节能可再生能源设备的可用性和好处。</w:t>
      </w:r>
    </w:p>
    <w:p w14:paraId="225109B6" w14:textId="77777777" w:rsidR="00D207BF" w:rsidRPr="00D207BF" w:rsidRDefault="00D207BF" w:rsidP="00D207BF">
      <w:pPr>
        <w:pStyle w:val="Heading1"/>
        <w:rPr>
          <w:rFonts w:eastAsiaTheme="minorEastAsia"/>
          <w:lang w:val="en-CA" w:eastAsia="zh-CN"/>
        </w:rPr>
      </w:pPr>
      <w:r w:rsidRPr="00D207BF">
        <w:rPr>
          <w:rFonts w:eastAsiaTheme="minorEastAsia" w:hint="eastAsia"/>
          <w:lang w:val="en-CA" w:eastAsia="zh-CN"/>
        </w:rPr>
        <w:t>下文表</w:t>
      </w:r>
      <w:r w:rsidRPr="00D207BF">
        <w:rPr>
          <w:rFonts w:eastAsiaTheme="minorEastAsia" w:hint="eastAsia"/>
          <w:lang w:val="en-CA" w:eastAsia="zh-CN"/>
        </w:rPr>
        <w:t>2</w:t>
      </w:r>
      <w:r w:rsidRPr="00D207BF">
        <w:rPr>
          <w:rFonts w:eastAsiaTheme="minorEastAsia" w:hint="eastAsia"/>
          <w:lang w:val="en-CA" w:eastAsia="zh-CN"/>
        </w:rPr>
        <w:t>详细说明了在上述各成分下将要执行的活动、预期产出和所需经费：</w:t>
      </w:r>
    </w:p>
    <w:p w14:paraId="19EE3CF2" w14:textId="77777777" w:rsidR="00FC0E70" w:rsidRPr="00D207BF" w:rsidRDefault="00D207BF" w:rsidP="00D207BF">
      <w:pPr>
        <w:pStyle w:val="Heading1"/>
        <w:numPr>
          <w:ilvl w:val="0"/>
          <w:numId w:val="0"/>
        </w:numPr>
        <w:rPr>
          <w:rFonts w:eastAsiaTheme="minorEastAsia"/>
          <w:lang w:val="en-CA" w:eastAsia="zh-CN"/>
        </w:rPr>
      </w:pPr>
      <w:r w:rsidRPr="00D207BF">
        <w:rPr>
          <w:rFonts w:eastAsiaTheme="minorEastAsia"/>
          <w:b/>
          <w:bCs/>
          <w:lang w:val="en-CA" w:eastAsia="zh-CN"/>
        </w:rPr>
        <w:t xml:space="preserve">  </w:t>
      </w:r>
      <w:r w:rsidRPr="00D207BF">
        <w:rPr>
          <w:rFonts w:eastAsiaTheme="minorEastAsia" w:hint="eastAsia"/>
          <w:b/>
          <w:lang w:val="en-CA" w:eastAsia="zh-CN"/>
        </w:rPr>
        <w:t>表</w:t>
      </w:r>
      <w:r w:rsidRPr="00D207BF">
        <w:rPr>
          <w:rFonts w:eastAsiaTheme="minorEastAsia" w:hint="eastAsia"/>
          <w:b/>
          <w:lang w:val="en-CA" w:eastAsia="zh-CN"/>
        </w:rPr>
        <w:t>2</w:t>
      </w:r>
      <w:r w:rsidRPr="00FC0E70">
        <w:rPr>
          <w:rFonts w:eastAsiaTheme="minorEastAsia"/>
          <w:b/>
          <w:bCs/>
          <w:lang w:val="en-CA" w:eastAsia="zh-CN"/>
        </w:rPr>
        <w:t>.</w:t>
      </w:r>
      <w:r w:rsidRPr="00D207BF">
        <w:rPr>
          <w:rFonts w:eastAsiaTheme="minorEastAsia"/>
          <w:b/>
          <w:bCs/>
          <w:lang w:val="en-CA" w:eastAsia="zh-CN"/>
        </w:rPr>
        <w:t xml:space="preserve"> </w:t>
      </w:r>
      <w:r w:rsidRPr="00D207BF">
        <w:rPr>
          <w:rFonts w:eastAsiaTheme="minorEastAsia" w:hint="eastAsia"/>
          <w:b/>
          <w:lang w:val="en-CA" w:eastAsia="zh-CN"/>
        </w:rPr>
        <w:t>圭亚那维修业维持能源效率拟议项目的活动、预期产出和申请资金</w:t>
      </w:r>
    </w:p>
    <w:tbl>
      <w:tblPr>
        <w:tblStyle w:val="1"/>
        <w:tblW w:w="9351" w:type="dxa"/>
        <w:tblLook w:val="04A0" w:firstRow="1" w:lastRow="0" w:firstColumn="1" w:lastColumn="0" w:noHBand="0" w:noVBand="1"/>
      </w:tblPr>
      <w:tblGrid>
        <w:gridCol w:w="7508"/>
        <w:gridCol w:w="1843"/>
      </w:tblGrid>
      <w:tr w:rsidR="00FC0E70" w:rsidRPr="00FC0E70" w14:paraId="6774501B" w14:textId="77777777" w:rsidTr="008B1D35">
        <w:tc>
          <w:tcPr>
            <w:tcW w:w="7508" w:type="dxa"/>
          </w:tcPr>
          <w:p w14:paraId="63A4E1BC" w14:textId="77777777" w:rsidR="00FC0E70" w:rsidRPr="00FC0E70" w:rsidRDefault="001A5F7D" w:rsidP="00FC0E70">
            <w:pPr>
              <w:rPr>
                <w:b/>
                <w:bCs/>
                <w:sz w:val="20"/>
                <w:szCs w:val="20"/>
                <w:lang w:val="en-CA"/>
              </w:rPr>
            </w:pPr>
            <w:proofErr w:type="spellStart"/>
            <w:r>
              <w:rPr>
                <w:b/>
                <w:bCs/>
                <w:sz w:val="20"/>
                <w:szCs w:val="20"/>
                <w:lang w:val="en-CA"/>
              </w:rPr>
              <w:t>活动和预期产出</w:t>
            </w:r>
            <w:proofErr w:type="spellEnd"/>
          </w:p>
        </w:tc>
        <w:tc>
          <w:tcPr>
            <w:tcW w:w="1843" w:type="dxa"/>
          </w:tcPr>
          <w:p w14:paraId="4774D09F" w14:textId="77777777" w:rsidR="00FC0E70" w:rsidRPr="00FC0E70" w:rsidRDefault="001A5F7D" w:rsidP="00FC0E70">
            <w:pPr>
              <w:jc w:val="center"/>
              <w:rPr>
                <w:b/>
                <w:bCs/>
                <w:sz w:val="20"/>
                <w:szCs w:val="20"/>
                <w:lang w:val="en-CA"/>
              </w:rPr>
            </w:pPr>
            <w:proofErr w:type="spellStart"/>
            <w:r w:rsidRPr="001A5F7D">
              <w:rPr>
                <w:rFonts w:hint="eastAsia"/>
                <w:b/>
                <w:bCs/>
                <w:sz w:val="20"/>
                <w:szCs w:val="20"/>
              </w:rPr>
              <w:t>预算（美元</w:t>
            </w:r>
            <w:proofErr w:type="spellEnd"/>
            <w:r w:rsidRPr="001A5F7D">
              <w:rPr>
                <w:rFonts w:hint="eastAsia"/>
                <w:b/>
                <w:bCs/>
                <w:sz w:val="20"/>
                <w:szCs w:val="20"/>
              </w:rPr>
              <w:t>）</w:t>
            </w:r>
          </w:p>
        </w:tc>
      </w:tr>
      <w:tr w:rsidR="00FC0E70" w:rsidRPr="00FC0E70" w14:paraId="582221B1" w14:textId="77777777" w:rsidTr="008B1D35">
        <w:tc>
          <w:tcPr>
            <w:tcW w:w="7508" w:type="dxa"/>
          </w:tcPr>
          <w:p w14:paraId="74320EAC" w14:textId="77777777" w:rsidR="00FC0E70" w:rsidRPr="00FC0E70" w:rsidRDefault="001A5F7D" w:rsidP="00FC0E70">
            <w:pPr>
              <w:rPr>
                <w:sz w:val="20"/>
                <w:szCs w:val="20"/>
                <w:lang w:val="en-CA" w:eastAsia="zh-CN"/>
              </w:rPr>
            </w:pPr>
            <w:r w:rsidRPr="001A5F7D">
              <w:rPr>
                <w:rFonts w:hint="eastAsia"/>
                <w:sz w:val="20"/>
                <w:szCs w:val="20"/>
                <w:lang w:val="en-CA" w:eastAsia="zh-CN"/>
              </w:rPr>
              <w:t>通过国家顾问提供技术支持，收集不同商用</w:t>
            </w:r>
            <w:r>
              <w:rPr>
                <w:rFonts w:hint="eastAsia"/>
                <w:sz w:val="20"/>
                <w:szCs w:val="20"/>
                <w:lang w:val="en-CA" w:eastAsia="zh-CN"/>
              </w:rPr>
              <w:t>空调</w:t>
            </w:r>
            <w:r w:rsidRPr="001A5F7D">
              <w:rPr>
                <w:rFonts w:hint="eastAsia"/>
                <w:sz w:val="20"/>
                <w:szCs w:val="20"/>
                <w:lang w:val="en-CA" w:eastAsia="zh-CN"/>
              </w:rPr>
              <w:t>设备的数据、其能耗及其最终用户使用特征，分析采用全球升温潜能值低的商用</w:t>
            </w:r>
            <w:r>
              <w:rPr>
                <w:rFonts w:hint="eastAsia"/>
                <w:sz w:val="20"/>
                <w:szCs w:val="20"/>
                <w:lang w:val="en-CA" w:eastAsia="zh-CN"/>
              </w:rPr>
              <w:t>空调</w:t>
            </w:r>
            <w:r w:rsidRPr="001A5F7D">
              <w:rPr>
                <w:rFonts w:hint="eastAsia"/>
                <w:sz w:val="20"/>
                <w:szCs w:val="20"/>
                <w:lang w:val="en-CA" w:eastAsia="zh-CN"/>
              </w:rPr>
              <w:t>设备所面临的障碍，并制定采用全球升温潜力低技术和以节能方式使用现有</w:t>
            </w:r>
            <w:r w:rsidRPr="001A5F7D">
              <w:rPr>
                <w:rFonts w:hint="eastAsia"/>
                <w:sz w:val="20"/>
                <w:szCs w:val="20"/>
                <w:lang w:val="en-CA" w:eastAsia="zh-CN"/>
              </w:rPr>
              <w:t>/</w:t>
            </w:r>
            <w:r w:rsidRPr="001A5F7D">
              <w:rPr>
                <w:rFonts w:hint="eastAsia"/>
                <w:sz w:val="20"/>
                <w:szCs w:val="20"/>
                <w:lang w:val="en-CA" w:eastAsia="zh-CN"/>
              </w:rPr>
              <w:t>新设备的计划。数据将在</w:t>
            </w:r>
            <w:r w:rsidRPr="001A5F7D">
              <w:rPr>
                <w:rFonts w:hint="eastAsia"/>
                <w:sz w:val="20"/>
                <w:szCs w:val="20"/>
                <w:lang w:val="en-CA" w:eastAsia="zh-CN"/>
              </w:rPr>
              <w:t>Giftland</w:t>
            </w:r>
            <w:r w:rsidRPr="001A5F7D">
              <w:rPr>
                <w:rFonts w:hint="eastAsia"/>
                <w:sz w:val="20"/>
                <w:szCs w:val="20"/>
                <w:lang w:val="en-CA" w:eastAsia="zh-CN"/>
              </w:rPr>
              <w:t>购物中心区域收集</w:t>
            </w:r>
            <w:r w:rsidRPr="001A5F7D">
              <w:rPr>
                <w:rFonts w:hint="eastAsia"/>
                <w:sz w:val="20"/>
                <w:szCs w:val="20"/>
                <w:lang w:val="en-CA" w:eastAsia="zh-CN"/>
              </w:rPr>
              <w:t>*</w:t>
            </w:r>
            <w:r w:rsidRPr="001A5F7D">
              <w:rPr>
                <w:rFonts w:hint="eastAsia"/>
                <w:sz w:val="20"/>
                <w:szCs w:val="20"/>
                <w:lang w:val="en-CA" w:eastAsia="zh-CN"/>
              </w:rPr>
              <w:t>。</w:t>
            </w:r>
          </w:p>
        </w:tc>
        <w:tc>
          <w:tcPr>
            <w:tcW w:w="1843" w:type="dxa"/>
          </w:tcPr>
          <w:p w14:paraId="3F69C7C8" w14:textId="77777777" w:rsidR="00FC0E70" w:rsidRPr="00FC0E70" w:rsidRDefault="00FC0E70" w:rsidP="00FC0E70">
            <w:pPr>
              <w:jc w:val="right"/>
              <w:rPr>
                <w:sz w:val="20"/>
                <w:szCs w:val="20"/>
                <w:lang w:val="en-CA"/>
              </w:rPr>
            </w:pPr>
            <w:r w:rsidRPr="00FC0E70">
              <w:rPr>
                <w:sz w:val="20"/>
                <w:szCs w:val="20"/>
              </w:rPr>
              <w:t>55,000</w:t>
            </w:r>
          </w:p>
        </w:tc>
      </w:tr>
      <w:tr w:rsidR="00FC0E70" w:rsidRPr="00FC0E70" w14:paraId="32419270" w14:textId="77777777" w:rsidTr="008B1D35">
        <w:tc>
          <w:tcPr>
            <w:tcW w:w="7508" w:type="dxa"/>
          </w:tcPr>
          <w:p w14:paraId="30735B91" w14:textId="77777777" w:rsidR="00FC0E70" w:rsidRPr="00FC0E70" w:rsidRDefault="001A5F7D" w:rsidP="001A5F7D">
            <w:pPr>
              <w:rPr>
                <w:sz w:val="20"/>
                <w:szCs w:val="20"/>
                <w:lang w:val="en-CA" w:eastAsia="zh-CN"/>
              </w:rPr>
            </w:pPr>
            <w:r w:rsidRPr="001A5F7D">
              <w:rPr>
                <w:rFonts w:hint="eastAsia"/>
                <w:sz w:val="20"/>
                <w:szCs w:val="20"/>
                <w:lang w:val="en-CA" w:eastAsia="zh-CN"/>
              </w:rPr>
              <w:t>通过一名国际顾问的服务提供技术支持，涵盖商用空调</w:t>
            </w:r>
            <w:r w:rsidR="00BB79D9">
              <w:rPr>
                <w:rFonts w:hint="eastAsia"/>
                <w:sz w:val="20"/>
                <w:szCs w:val="20"/>
                <w:lang w:val="en-CA" w:eastAsia="zh-CN"/>
              </w:rPr>
              <w:t>行业</w:t>
            </w:r>
            <w:r w:rsidRPr="001A5F7D">
              <w:rPr>
                <w:rFonts w:hint="eastAsia"/>
                <w:sz w:val="20"/>
                <w:szCs w:val="20"/>
                <w:lang w:val="en-CA" w:eastAsia="zh-CN"/>
              </w:rPr>
              <w:t>低全球升温潜能值技术的技术选择，以及与这些技术的使用有关的关键技术和运营方面，以及如何实现节能运营。</w:t>
            </w:r>
          </w:p>
        </w:tc>
        <w:tc>
          <w:tcPr>
            <w:tcW w:w="1843" w:type="dxa"/>
          </w:tcPr>
          <w:p w14:paraId="548CA277" w14:textId="77777777" w:rsidR="00FC0E70" w:rsidRPr="00FC0E70" w:rsidRDefault="00FC0E70" w:rsidP="00FC0E70">
            <w:pPr>
              <w:jc w:val="right"/>
              <w:rPr>
                <w:sz w:val="20"/>
                <w:szCs w:val="20"/>
              </w:rPr>
            </w:pPr>
            <w:r w:rsidRPr="00FC0E70">
              <w:rPr>
                <w:sz w:val="20"/>
                <w:szCs w:val="20"/>
              </w:rPr>
              <w:t>25,000</w:t>
            </w:r>
          </w:p>
        </w:tc>
      </w:tr>
      <w:tr w:rsidR="00FC0E70" w:rsidRPr="00FC0E70" w14:paraId="72A4224B" w14:textId="77777777" w:rsidTr="008B1D35">
        <w:tc>
          <w:tcPr>
            <w:tcW w:w="7508" w:type="dxa"/>
          </w:tcPr>
          <w:p w14:paraId="189B990C" w14:textId="77777777" w:rsidR="00FC0E70" w:rsidRPr="00FC0E70" w:rsidRDefault="001A5F7D" w:rsidP="00FC0E70">
            <w:pPr>
              <w:rPr>
                <w:sz w:val="20"/>
                <w:szCs w:val="20"/>
                <w:lang w:val="en-CA" w:eastAsia="zh-CN"/>
              </w:rPr>
            </w:pPr>
            <w:r w:rsidRPr="001A5F7D">
              <w:rPr>
                <w:rFonts w:hint="eastAsia"/>
                <w:sz w:val="20"/>
                <w:szCs w:val="20"/>
                <w:lang w:val="en-CA" w:eastAsia="zh-CN"/>
              </w:rPr>
              <w:t>在数据收集过程中与利益攸关方进行协商，并举办针对进口商、最终用户、</w:t>
            </w:r>
            <w:r w:rsidR="008B1D35">
              <w:rPr>
                <w:rFonts w:hint="eastAsia"/>
                <w:sz w:val="20"/>
                <w:szCs w:val="20"/>
                <w:lang w:val="en-CA" w:eastAsia="zh-CN"/>
              </w:rPr>
              <w:t>制冷空调</w:t>
            </w:r>
            <w:r w:rsidRPr="001A5F7D">
              <w:rPr>
                <w:rFonts w:hint="eastAsia"/>
                <w:sz w:val="20"/>
                <w:szCs w:val="20"/>
                <w:lang w:val="en-CA" w:eastAsia="zh-CN"/>
              </w:rPr>
              <w:t>协会和其他利益攸关方的提高认识讲习班，以传播上述活动的成果。将编制与低全球升温潜能值商用</w:t>
            </w:r>
            <w:r>
              <w:rPr>
                <w:rFonts w:hint="eastAsia"/>
                <w:sz w:val="20"/>
                <w:szCs w:val="20"/>
                <w:lang w:val="en-CA" w:eastAsia="zh-CN"/>
              </w:rPr>
              <w:t>空调</w:t>
            </w:r>
            <w:r w:rsidRPr="001A5F7D">
              <w:rPr>
                <w:rFonts w:hint="eastAsia"/>
                <w:sz w:val="20"/>
                <w:szCs w:val="20"/>
                <w:lang w:val="en-CA" w:eastAsia="zh-CN"/>
              </w:rPr>
              <w:t>设备的节能操作相关的宣传材料。</w:t>
            </w:r>
          </w:p>
        </w:tc>
        <w:tc>
          <w:tcPr>
            <w:tcW w:w="1843" w:type="dxa"/>
          </w:tcPr>
          <w:p w14:paraId="244B2A57" w14:textId="77777777" w:rsidR="00FC0E70" w:rsidRPr="00FC0E70" w:rsidRDefault="00FC0E70" w:rsidP="00FC0E70">
            <w:pPr>
              <w:jc w:val="right"/>
              <w:rPr>
                <w:sz w:val="20"/>
                <w:szCs w:val="20"/>
              </w:rPr>
            </w:pPr>
            <w:r w:rsidRPr="00FC0E70">
              <w:rPr>
                <w:sz w:val="20"/>
                <w:szCs w:val="20"/>
              </w:rPr>
              <w:t>20,000</w:t>
            </w:r>
          </w:p>
        </w:tc>
      </w:tr>
      <w:tr w:rsidR="00FC0E70" w:rsidRPr="00FC0E70" w14:paraId="7B13DE4F" w14:textId="77777777" w:rsidTr="008B1D35">
        <w:tc>
          <w:tcPr>
            <w:tcW w:w="7508" w:type="dxa"/>
          </w:tcPr>
          <w:p w14:paraId="1DC49D85" w14:textId="77777777" w:rsidR="00FC0E70" w:rsidRPr="00FC0E70" w:rsidRDefault="001A5F7D" w:rsidP="00FC0E70">
            <w:pPr>
              <w:rPr>
                <w:b/>
                <w:bCs/>
                <w:sz w:val="20"/>
                <w:szCs w:val="20"/>
                <w:lang w:val="en-CA"/>
              </w:rPr>
            </w:pPr>
            <w:r>
              <w:rPr>
                <w:rFonts w:hint="eastAsia"/>
                <w:b/>
                <w:bCs/>
                <w:sz w:val="20"/>
                <w:szCs w:val="20"/>
                <w:lang w:val="en-CA" w:eastAsia="zh-CN"/>
              </w:rPr>
              <w:t>合计</w:t>
            </w:r>
          </w:p>
        </w:tc>
        <w:tc>
          <w:tcPr>
            <w:tcW w:w="1843" w:type="dxa"/>
          </w:tcPr>
          <w:p w14:paraId="1ADBBDFA" w14:textId="77777777" w:rsidR="00FC0E70" w:rsidRPr="00FC0E70" w:rsidRDefault="00FC0E70" w:rsidP="00FC0E70">
            <w:pPr>
              <w:jc w:val="right"/>
              <w:rPr>
                <w:b/>
                <w:bCs/>
                <w:sz w:val="20"/>
                <w:szCs w:val="20"/>
                <w:lang w:val="en-CA"/>
              </w:rPr>
            </w:pPr>
            <w:r w:rsidRPr="00FC0E70">
              <w:rPr>
                <w:b/>
                <w:bCs/>
                <w:sz w:val="20"/>
                <w:szCs w:val="20"/>
                <w:lang w:val="en-CA"/>
              </w:rPr>
              <w:t>100,000</w:t>
            </w:r>
          </w:p>
        </w:tc>
      </w:tr>
    </w:tbl>
    <w:p w14:paraId="44446945" w14:textId="77777777" w:rsidR="00FC0E70" w:rsidRPr="00FC0E70" w:rsidRDefault="00FC0E70" w:rsidP="00FC0E70">
      <w:pPr>
        <w:rPr>
          <w:rFonts w:eastAsiaTheme="minorEastAsia"/>
          <w:sz w:val="18"/>
          <w:szCs w:val="18"/>
          <w:lang w:val="en-CA" w:eastAsia="zh-CN"/>
        </w:rPr>
      </w:pPr>
      <w:r w:rsidRPr="00FC0E70">
        <w:rPr>
          <w:rFonts w:eastAsiaTheme="minorEastAsia"/>
          <w:sz w:val="18"/>
          <w:szCs w:val="18"/>
          <w:lang w:val="en-CA" w:eastAsia="zh-CN"/>
        </w:rPr>
        <w:t>*</w:t>
      </w:r>
      <w:r w:rsidR="00487F58">
        <w:rPr>
          <w:rFonts w:eastAsiaTheme="minorEastAsia"/>
          <w:sz w:val="18"/>
          <w:szCs w:val="18"/>
          <w:lang w:val="en-CA" w:eastAsia="zh-CN"/>
        </w:rPr>
        <w:t xml:space="preserve"> </w:t>
      </w:r>
      <w:r w:rsidR="00487F58" w:rsidRPr="00487F58">
        <w:rPr>
          <w:rFonts w:hint="eastAsia"/>
          <w:lang w:eastAsia="zh-CN"/>
        </w:rPr>
        <w:t xml:space="preserve"> </w:t>
      </w:r>
      <w:r w:rsidR="00487F58" w:rsidRPr="00487F58">
        <w:rPr>
          <w:rFonts w:eastAsiaTheme="minorEastAsia" w:hint="eastAsia"/>
          <w:sz w:val="18"/>
          <w:szCs w:val="18"/>
          <w:lang w:val="en-CA" w:eastAsia="zh-CN"/>
        </w:rPr>
        <w:t>该地区包括一个购物中心、</w:t>
      </w:r>
      <w:r w:rsidR="00487F58">
        <w:rPr>
          <w:rFonts w:eastAsiaTheme="minorEastAsia" w:hint="eastAsia"/>
          <w:sz w:val="18"/>
          <w:szCs w:val="18"/>
          <w:lang w:val="en-CA" w:eastAsia="zh-CN"/>
        </w:rPr>
        <w:t>各</w:t>
      </w:r>
      <w:r w:rsidR="00487F58" w:rsidRPr="00487F58">
        <w:rPr>
          <w:rFonts w:eastAsiaTheme="minorEastAsia" w:hint="eastAsia"/>
          <w:sz w:val="18"/>
          <w:szCs w:val="18"/>
          <w:lang w:val="en-CA" w:eastAsia="zh-CN"/>
        </w:rPr>
        <w:t>大学、</w:t>
      </w:r>
      <w:r w:rsidR="00487F58">
        <w:rPr>
          <w:rFonts w:eastAsiaTheme="minorEastAsia" w:hint="eastAsia"/>
          <w:sz w:val="18"/>
          <w:szCs w:val="18"/>
          <w:lang w:val="en-CA" w:eastAsia="zh-CN"/>
        </w:rPr>
        <w:t>各</w:t>
      </w:r>
      <w:r w:rsidR="00487F58" w:rsidRPr="00487F58">
        <w:rPr>
          <w:rFonts w:eastAsiaTheme="minorEastAsia" w:hint="eastAsia"/>
          <w:sz w:val="18"/>
          <w:szCs w:val="18"/>
          <w:lang w:val="en-CA" w:eastAsia="zh-CN"/>
        </w:rPr>
        <w:t>会议中心和加勒比共同体（加共体）办事处。</w:t>
      </w:r>
    </w:p>
    <w:p w14:paraId="0F875D8D" w14:textId="77777777" w:rsidR="00FC0E70" w:rsidRPr="00FC0E70" w:rsidRDefault="00FC0E70" w:rsidP="00FC0E70">
      <w:pPr>
        <w:rPr>
          <w:rFonts w:eastAsiaTheme="minorEastAsia"/>
          <w:lang w:val="en-CA" w:eastAsia="zh-CN"/>
        </w:rPr>
      </w:pPr>
    </w:p>
    <w:p w14:paraId="571CA9C3" w14:textId="77777777" w:rsidR="00FC0E70" w:rsidRPr="00FC0E70" w:rsidRDefault="00FC0E70" w:rsidP="00FC0E70">
      <w:pPr>
        <w:rPr>
          <w:rFonts w:eastAsiaTheme="minorEastAsia"/>
          <w:lang w:val="en-CA" w:eastAsia="zh-CN"/>
        </w:rPr>
      </w:pPr>
    </w:p>
    <w:p w14:paraId="01A978E2" w14:textId="77777777" w:rsidR="00FC0E70" w:rsidRPr="00FC0E70" w:rsidRDefault="00976C0D" w:rsidP="00FC0E70">
      <w:pPr>
        <w:spacing w:after="240"/>
        <w:jc w:val="center"/>
        <w:outlineLvl w:val="0"/>
        <w:rPr>
          <w:rFonts w:eastAsiaTheme="minorEastAsia"/>
          <w:b/>
          <w:lang w:val="en-CA" w:eastAsia="zh-CN"/>
        </w:rPr>
      </w:pPr>
      <w:r>
        <w:rPr>
          <w:rFonts w:eastAsiaTheme="minorEastAsia"/>
          <w:b/>
          <w:lang w:val="en-CA" w:eastAsia="zh-CN"/>
        </w:rPr>
        <w:t>秘书处的评论和建议</w:t>
      </w:r>
    </w:p>
    <w:p w14:paraId="5D8F1DD0" w14:textId="77777777" w:rsidR="00641F3A" w:rsidRDefault="00976C0D" w:rsidP="00FC0E70">
      <w:pPr>
        <w:rPr>
          <w:rFonts w:eastAsiaTheme="minorEastAsia"/>
          <w:b/>
          <w:lang w:val="en-CA" w:eastAsia="zh-CN"/>
        </w:rPr>
      </w:pPr>
      <w:r>
        <w:rPr>
          <w:rFonts w:eastAsiaTheme="minorEastAsia"/>
          <w:b/>
          <w:lang w:val="en-CA" w:eastAsia="zh-CN"/>
        </w:rPr>
        <w:t>评论</w:t>
      </w:r>
    </w:p>
    <w:p w14:paraId="567798BE" w14:textId="77777777" w:rsidR="00FC0E70" w:rsidRPr="00FC0E70" w:rsidRDefault="00FC0E70" w:rsidP="00FC0E70">
      <w:pPr>
        <w:rPr>
          <w:rFonts w:eastAsiaTheme="minorEastAsia"/>
          <w:lang w:val="en-CA" w:eastAsia="zh-CN"/>
        </w:rPr>
      </w:pPr>
      <w:r w:rsidRPr="00FC0E70">
        <w:rPr>
          <w:rFonts w:eastAsiaTheme="minorEastAsia"/>
          <w:lang w:val="en-CA" w:eastAsia="zh-CN"/>
        </w:rPr>
        <w:t xml:space="preserve"> </w:t>
      </w:r>
    </w:p>
    <w:p w14:paraId="452B90B5" w14:textId="77777777" w:rsidR="00FC0E70" w:rsidRPr="00FC0E70" w:rsidRDefault="00700D53" w:rsidP="00700D53">
      <w:pPr>
        <w:pStyle w:val="Heading1"/>
        <w:rPr>
          <w:lang w:val="en-CA" w:eastAsia="zh-CN"/>
        </w:rPr>
      </w:pPr>
      <w:r>
        <w:rPr>
          <w:lang w:val="en-CA" w:eastAsia="zh-CN"/>
        </w:rPr>
        <w:t xml:space="preserve"> </w:t>
      </w:r>
      <w:r w:rsidRPr="00700D53">
        <w:rPr>
          <w:rFonts w:eastAsiaTheme="minorEastAsia" w:hint="eastAsia"/>
          <w:lang w:val="en-CA" w:eastAsia="zh-CN"/>
        </w:rPr>
        <w:t>秘书处要求开发计划署澄清主要最终用户将如何从该项目中受益，开发计划署提到，通过更好地了解全球升温潜能值低的制冷剂商用空调设备的能效操作，主要最终用户将会受益，这将促进最终用户的能效文化。此外，通过该项目提供的技术投入将</w:t>
      </w:r>
      <w:r>
        <w:rPr>
          <w:rFonts w:eastAsiaTheme="minorEastAsia" w:hint="eastAsia"/>
          <w:lang w:val="en-CA" w:eastAsia="zh-CN"/>
        </w:rPr>
        <w:t>促进</w:t>
      </w:r>
      <w:r w:rsidRPr="00700D53">
        <w:rPr>
          <w:rFonts w:eastAsiaTheme="minorEastAsia" w:hint="eastAsia"/>
          <w:lang w:val="en-CA" w:eastAsia="zh-CN"/>
        </w:rPr>
        <w:t>政府加强节能低全球升温潜能值制冷剂设备的监管框架和培训能力。</w:t>
      </w:r>
    </w:p>
    <w:p w14:paraId="335B47DF" w14:textId="77777777" w:rsidR="00FC0E70" w:rsidRPr="00FC0E70" w:rsidRDefault="00700D53" w:rsidP="00700D53">
      <w:pPr>
        <w:pStyle w:val="Heading1"/>
        <w:rPr>
          <w:lang w:val="en-CA" w:eastAsia="zh-CN"/>
        </w:rPr>
      </w:pPr>
      <w:r w:rsidRPr="00700D53">
        <w:rPr>
          <w:rFonts w:eastAsiaTheme="minorEastAsia" w:hint="eastAsia"/>
          <w:lang w:val="en-CA" w:eastAsia="zh-CN"/>
        </w:rPr>
        <w:t>开发计划署还解释说，尽管圭亚那整个制冷和空调行业的氟氯烃</w:t>
      </w:r>
      <w:r w:rsidRPr="00700D53">
        <w:rPr>
          <w:rFonts w:eastAsiaTheme="minorEastAsia" w:hint="eastAsia"/>
          <w:lang w:val="en-CA" w:eastAsia="zh-CN"/>
        </w:rPr>
        <w:t>/</w:t>
      </w:r>
      <w:r w:rsidRPr="00700D53">
        <w:rPr>
          <w:rFonts w:eastAsiaTheme="minorEastAsia" w:hint="eastAsia"/>
          <w:lang w:val="en-CA" w:eastAsia="zh-CN"/>
        </w:rPr>
        <w:t>氢氟碳化合物使用分布数据不足，但数据表明，尽管该国氢氟碳化合物的使用量有所增长，主要是由于其经济增长，但商业制冷和空调</w:t>
      </w:r>
      <w:r w:rsidR="00BB79D9">
        <w:rPr>
          <w:rFonts w:eastAsiaTheme="minorEastAsia" w:hint="eastAsia"/>
          <w:lang w:val="en-CA" w:eastAsia="zh-CN"/>
        </w:rPr>
        <w:t>行业</w:t>
      </w:r>
      <w:r w:rsidRPr="00700D53">
        <w:rPr>
          <w:rFonts w:eastAsiaTheme="minorEastAsia" w:hint="eastAsia"/>
          <w:lang w:val="en-CA" w:eastAsia="zh-CN"/>
        </w:rPr>
        <w:t>仍然大量使用</w:t>
      </w:r>
      <w:r w:rsidRPr="00700D53">
        <w:rPr>
          <w:rFonts w:eastAsiaTheme="minorEastAsia" w:hint="eastAsia"/>
          <w:lang w:val="en-CA" w:eastAsia="zh-CN"/>
        </w:rPr>
        <w:t>HCFC-22</w:t>
      </w:r>
      <w:r w:rsidRPr="00700D53">
        <w:rPr>
          <w:rFonts w:eastAsiaTheme="minorEastAsia" w:hint="eastAsia"/>
          <w:lang w:val="en-CA" w:eastAsia="zh-CN"/>
        </w:rPr>
        <w:t>。与</w:t>
      </w:r>
      <w:r w:rsidRPr="00700D53">
        <w:rPr>
          <w:rFonts w:eastAsiaTheme="minorEastAsia" w:hint="eastAsia"/>
          <w:lang w:val="en-CA" w:eastAsia="zh-CN"/>
        </w:rPr>
        <w:t>HCFC-22</w:t>
      </w:r>
      <w:r w:rsidRPr="00700D53">
        <w:rPr>
          <w:rFonts w:eastAsiaTheme="minorEastAsia" w:hint="eastAsia"/>
          <w:lang w:val="en-CA" w:eastAsia="zh-CN"/>
        </w:rPr>
        <w:t>相比，低全球升温潜能值替代品的成本很高，此外，低全球变暖潜能值替代物对商业制冷和空调行业的高投资成本也成为采用更高效技术的障碍。有必要通过拟议的数据收集和技术选择专家的技术支持，更好地了解这一</w:t>
      </w:r>
      <w:r w:rsidR="00BB79D9">
        <w:rPr>
          <w:rFonts w:eastAsiaTheme="minorEastAsia" w:hint="eastAsia"/>
          <w:lang w:val="en-CA" w:eastAsia="zh-CN"/>
        </w:rPr>
        <w:t>行业</w:t>
      </w:r>
      <w:r w:rsidRPr="00700D53">
        <w:rPr>
          <w:rFonts w:eastAsiaTheme="minorEastAsia" w:hint="eastAsia"/>
          <w:lang w:val="en-CA" w:eastAsia="zh-CN"/>
        </w:rPr>
        <w:t>，以便制定一项关于提高能源效率和向全球升温潜能值低技术过渡的计划，并为政策的通过和培训的加强提供必要的投入。</w:t>
      </w:r>
    </w:p>
    <w:p w14:paraId="4FE100DD" w14:textId="77777777" w:rsidR="00FC0E70" w:rsidRPr="00FC0E70" w:rsidRDefault="00072129" w:rsidP="00072129">
      <w:pPr>
        <w:pStyle w:val="Heading1"/>
        <w:rPr>
          <w:lang w:val="en-CA" w:eastAsia="zh-CN"/>
        </w:rPr>
      </w:pPr>
      <w:r w:rsidRPr="00072129">
        <w:rPr>
          <w:rFonts w:eastAsiaTheme="minorEastAsia" w:hint="eastAsia"/>
          <w:lang w:val="en-CA" w:eastAsia="zh-CN"/>
        </w:rPr>
        <w:lastRenderedPageBreak/>
        <w:t>由于该项目的选定地点是乔治敦的</w:t>
      </w:r>
      <w:r w:rsidRPr="00072129">
        <w:rPr>
          <w:rFonts w:eastAsiaTheme="minorEastAsia" w:hint="eastAsia"/>
          <w:lang w:val="en-CA" w:eastAsia="zh-CN"/>
        </w:rPr>
        <w:t>Giftland</w:t>
      </w:r>
      <w:r w:rsidRPr="00072129">
        <w:rPr>
          <w:rFonts w:eastAsiaTheme="minorEastAsia" w:hint="eastAsia"/>
          <w:lang w:val="en-CA" w:eastAsia="zh-CN"/>
        </w:rPr>
        <w:t>购物中心区域，秘书处询问政府是否打算与该项目地点签署一项自愿协议（例如在企业社会责任框架下），以</w:t>
      </w:r>
      <w:r w:rsidR="008B1D35">
        <w:rPr>
          <w:rFonts w:eastAsiaTheme="minorEastAsia" w:hint="eastAsia"/>
          <w:lang w:val="en-CA" w:eastAsia="zh-CN"/>
        </w:rPr>
        <w:t>执行</w:t>
      </w:r>
      <w:r w:rsidRPr="00072129">
        <w:rPr>
          <w:rFonts w:eastAsiaTheme="minorEastAsia" w:hint="eastAsia"/>
          <w:lang w:val="en-CA" w:eastAsia="zh-CN"/>
        </w:rPr>
        <w:t>提高该地点能源效率的技术选择。开发署的回应是，这将在开发署的支持下完成，鉴于该地区商业建筑、会议中心和大学集中，</w:t>
      </w:r>
      <w:r w:rsidRPr="00072129">
        <w:rPr>
          <w:rFonts w:eastAsiaTheme="minorEastAsia" w:hint="eastAsia"/>
          <w:lang w:val="en-CA" w:eastAsia="zh-CN"/>
        </w:rPr>
        <w:t>Giftland</w:t>
      </w:r>
      <w:r w:rsidRPr="00072129">
        <w:rPr>
          <w:rFonts w:eastAsiaTheme="minorEastAsia" w:hint="eastAsia"/>
          <w:lang w:val="en-CA" w:eastAsia="zh-CN"/>
        </w:rPr>
        <w:t>购物中心地区提供了一个独特的机会，并可以通过具体的改进计划而不是在国家一级提出更通用的建议，提供有关潜在能效收益的宝贵信息。</w:t>
      </w:r>
    </w:p>
    <w:p w14:paraId="05EB09BC" w14:textId="77777777" w:rsidR="00FC0E70" w:rsidRPr="00FC0E70" w:rsidRDefault="009A4CF1" w:rsidP="009A4CF1">
      <w:pPr>
        <w:pStyle w:val="Heading1"/>
        <w:rPr>
          <w:lang w:val="en-CA" w:eastAsia="zh-CN"/>
        </w:rPr>
      </w:pPr>
      <w:r w:rsidRPr="009A4CF1">
        <w:rPr>
          <w:rFonts w:eastAsiaTheme="minorEastAsia" w:hint="eastAsia"/>
          <w:lang w:val="en-CA" w:eastAsia="zh-CN"/>
        </w:rPr>
        <w:t>秘书处询问，如果没有关于制冷和空调设备的</w:t>
      </w:r>
      <w:r w:rsidRPr="009A4CF1">
        <w:rPr>
          <w:rFonts w:eastAsiaTheme="minorEastAsia" w:hint="eastAsia"/>
          <w:lang w:val="en-CA" w:eastAsia="zh-CN"/>
        </w:rPr>
        <w:t>MEPS</w:t>
      </w:r>
      <w:r w:rsidRPr="009A4CF1">
        <w:rPr>
          <w:rFonts w:eastAsiaTheme="minorEastAsia" w:hint="eastAsia"/>
          <w:lang w:val="en-CA" w:eastAsia="zh-CN"/>
        </w:rPr>
        <w:t>或标签要求，是否会影响通过上述活动计划的能效促进措施的</w:t>
      </w:r>
      <w:r w:rsidR="008B1D35">
        <w:rPr>
          <w:rFonts w:eastAsiaTheme="minorEastAsia" w:hint="eastAsia"/>
          <w:lang w:val="en-CA" w:eastAsia="zh-CN"/>
        </w:rPr>
        <w:t>执行</w:t>
      </w:r>
      <w:r w:rsidRPr="009A4CF1">
        <w:rPr>
          <w:rFonts w:eastAsiaTheme="minorEastAsia" w:hint="eastAsia"/>
          <w:lang w:val="en-CA" w:eastAsia="zh-CN"/>
        </w:rPr>
        <w:t>。开发署澄清说，收集数据等活动的目的是讨论各种选择，并促进该国未来采用能效标准。将要收集的数据还将有助于更好地向国家臭氧机构和</w:t>
      </w:r>
      <w:r w:rsidR="008B1D35">
        <w:rPr>
          <w:rFonts w:eastAsiaTheme="minorEastAsia" w:hint="eastAsia"/>
          <w:lang w:val="en-CA" w:eastAsia="zh-CN"/>
        </w:rPr>
        <w:t>制冷空调</w:t>
      </w:r>
      <w:r w:rsidR="00BB79D9">
        <w:rPr>
          <w:rFonts w:eastAsiaTheme="minorEastAsia" w:hint="eastAsia"/>
          <w:lang w:val="en-CA" w:eastAsia="zh-CN"/>
        </w:rPr>
        <w:t>行业</w:t>
      </w:r>
      <w:r w:rsidRPr="009A4CF1">
        <w:rPr>
          <w:rFonts w:eastAsiaTheme="minorEastAsia" w:hint="eastAsia"/>
          <w:lang w:val="en-CA" w:eastAsia="zh-CN"/>
        </w:rPr>
        <w:t>通报目前进入市场的设备类型，这将使我们能够进一步分析未来在采用节能设备方面可能采取的行动。</w:t>
      </w:r>
    </w:p>
    <w:p w14:paraId="24E136E8" w14:textId="77777777" w:rsidR="009C6769" w:rsidRPr="009C6769" w:rsidRDefault="009C6769" w:rsidP="009C6769">
      <w:pPr>
        <w:pStyle w:val="Heading1"/>
        <w:rPr>
          <w:rFonts w:eastAsiaTheme="minorEastAsia"/>
          <w:lang w:val="en-CA" w:eastAsia="zh-CN"/>
        </w:rPr>
      </w:pPr>
      <w:r w:rsidRPr="009C6769">
        <w:rPr>
          <w:rFonts w:eastAsiaTheme="minorEastAsia" w:hint="eastAsia"/>
          <w:lang w:val="en-CA" w:eastAsia="zh-CN"/>
        </w:rPr>
        <w:t>秘书处要求澄清活动时间表，开发计划署确认，该项目将在批准后</w:t>
      </w:r>
      <w:r w:rsidRPr="009C6769">
        <w:rPr>
          <w:rFonts w:eastAsiaTheme="minorEastAsia" w:hint="eastAsia"/>
          <w:lang w:val="en-CA" w:eastAsia="zh-CN"/>
        </w:rPr>
        <w:t>36</w:t>
      </w:r>
      <w:r w:rsidRPr="009C6769">
        <w:rPr>
          <w:rFonts w:eastAsiaTheme="minorEastAsia" w:hint="eastAsia"/>
          <w:lang w:val="en-CA" w:eastAsia="zh-CN"/>
        </w:rPr>
        <w:t>个月内，即</w:t>
      </w:r>
      <w:r w:rsidRPr="009C6769">
        <w:rPr>
          <w:rFonts w:eastAsiaTheme="minorEastAsia" w:hint="eastAsia"/>
          <w:lang w:val="en-CA" w:eastAsia="zh-CN"/>
        </w:rPr>
        <w:t>2024</w:t>
      </w:r>
      <w:r w:rsidRPr="009C6769">
        <w:rPr>
          <w:rFonts w:eastAsiaTheme="minorEastAsia" w:hint="eastAsia"/>
          <w:lang w:val="en-CA" w:eastAsia="zh-CN"/>
        </w:rPr>
        <w:t>年</w:t>
      </w:r>
      <w:r w:rsidRPr="009C6769">
        <w:rPr>
          <w:rFonts w:eastAsiaTheme="minorEastAsia" w:hint="eastAsia"/>
          <w:lang w:val="en-CA" w:eastAsia="zh-CN"/>
        </w:rPr>
        <w:t>1</w:t>
      </w:r>
      <w:r w:rsidRPr="009C6769">
        <w:rPr>
          <w:rFonts w:eastAsiaTheme="minorEastAsia" w:hint="eastAsia"/>
          <w:lang w:val="en-CA" w:eastAsia="zh-CN"/>
        </w:rPr>
        <w:t>月至</w:t>
      </w:r>
      <w:r w:rsidRPr="009C6769">
        <w:rPr>
          <w:rFonts w:eastAsiaTheme="minorEastAsia" w:hint="eastAsia"/>
          <w:lang w:val="en-CA" w:eastAsia="zh-CN"/>
        </w:rPr>
        <w:t>2026</w:t>
      </w:r>
      <w:r w:rsidRPr="009C6769">
        <w:rPr>
          <w:rFonts w:eastAsiaTheme="minorEastAsia" w:hint="eastAsia"/>
          <w:lang w:val="en-CA" w:eastAsia="zh-CN"/>
        </w:rPr>
        <w:t>年</w:t>
      </w:r>
      <w:r w:rsidRPr="009C6769">
        <w:rPr>
          <w:rFonts w:eastAsiaTheme="minorEastAsia" w:hint="eastAsia"/>
          <w:lang w:val="en-CA" w:eastAsia="zh-CN"/>
        </w:rPr>
        <w:t>12</w:t>
      </w:r>
      <w:r w:rsidRPr="009C6769">
        <w:rPr>
          <w:rFonts w:eastAsiaTheme="minorEastAsia" w:hint="eastAsia"/>
          <w:lang w:val="en-CA" w:eastAsia="zh-CN"/>
        </w:rPr>
        <w:t>月期间</w:t>
      </w:r>
      <w:r w:rsidR="008B1D35">
        <w:rPr>
          <w:rFonts w:eastAsiaTheme="minorEastAsia" w:hint="eastAsia"/>
          <w:lang w:val="en-CA" w:eastAsia="zh-CN"/>
        </w:rPr>
        <w:t>执行</w:t>
      </w:r>
      <w:r w:rsidRPr="009C6769">
        <w:rPr>
          <w:rFonts w:eastAsiaTheme="minorEastAsia" w:hint="eastAsia"/>
          <w:lang w:val="en-CA" w:eastAsia="zh-CN"/>
        </w:rPr>
        <w:t>。</w:t>
      </w:r>
    </w:p>
    <w:p w14:paraId="6F04324D" w14:textId="77777777" w:rsidR="00FC0E70" w:rsidRPr="00FC0E70" w:rsidRDefault="009C6769" w:rsidP="009C6769">
      <w:pPr>
        <w:pStyle w:val="Heading1"/>
        <w:numPr>
          <w:ilvl w:val="0"/>
          <w:numId w:val="0"/>
        </w:numPr>
        <w:rPr>
          <w:rFonts w:eastAsiaTheme="minorEastAsia"/>
          <w:lang w:val="en-CA" w:eastAsia="zh-CN"/>
        </w:rPr>
      </w:pPr>
      <w:proofErr w:type="spellStart"/>
      <w:r w:rsidRPr="009C6769">
        <w:rPr>
          <w:rFonts w:eastAsiaTheme="minorEastAsia" w:hint="eastAsia"/>
          <w:u w:val="single"/>
          <w:lang w:val="en-CA"/>
        </w:rPr>
        <w:t>性别政策的执行</w:t>
      </w:r>
      <w:proofErr w:type="spellEnd"/>
      <w:r w:rsidRPr="009C6769">
        <w:rPr>
          <w:rFonts w:eastAsiaTheme="minorEastAsia" w:hint="eastAsia"/>
          <w:u w:val="single"/>
          <w:lang w:val="en-CA" w:eastAsia="zh-CN"/>
        </w:rPr>
        <w:t xml:space="preserve"> </w:t>
      </w:r>
      <w:r w:rsidR="00FC0E70" w:rsidRPr="00FC0E70">
        <w:rPr>
          <w:rFonts w:eastAsiaTheme="minorEastAsia"/>
          <w:u w:val="single"/>
          <w:vertAlign w:val="superscript"/>
          <w:lang w:val="en-CA"/>
        </w:rPr>
        <w:footnoteReference w:id="6"/>
      </w:r>
      <w:r w:rsidR="00FC0E70" w:rsidRPr="00FC0E70">
        <w:rPr>
          <w:rFonts w:eastAsiaTheme="minorEastAsia"/>
          <w:lang w:val="en-CA"/>
        </w:rPr>
        <w:t xml:space="preserve"> </w:t>
      </w:r>
    </w:p>
    <w:p w14:paraId="0F0AB3E1" w14:textId="77777777" w:rsidR="00C2072B" w:rsidRPr="00C2072B" w:rsidRDefault="00C2072B" w:rsidP="00C2072B">
      <w:pPr>
        <w:pStyle w:val="Heading1"/>
        <w:rPr>
          <w:rFonts w:eastAsiaTheme="minorEastAsia"/>
          <w:lang w:val="en-CA" w:eastAsia="zh-CN"/>
        </w:rPr>
      </w:pPr>
      <w:r w:rsidRPr="00C2072B">
        <w:rPr>
          <w:rFonts w:eastAsiaTheme="minorEastAsia" w:hint="eastAsia"/>
          <w:lang w:val="en-CA" w:eastAsia="zh-CN"/>
        </w:rPr>
        <w:t>在第</w:t>
      </w:r>
      <w:r w:rsidRPr="00C2072B">
        <w:rPr>
          <w:rFonts w:eastAsiaTheme="minorEastAsia" w:hint="eastAsia"/>
          <w:lang w:val="en-CA" w:eastAsia="zh-CN"/>
        </w:rPr>
        <w:t>92</w:t>
      </w:r>
      <w:r w:rsidRPr="00C2072B">
        <w:rPr>
          <w:rFonts w:eastAsiaTheme="minorEastAsia" w:hint="eastAsia"/>
          <w:lang w:val="en-CA" w:eastAsia="zh-CN"/>
        </w:rPr>
        <w:t>次会议上，作为圭亚那氟氯烃淘汰管理计划第二阶段第三次付款申请的一部分，提供了一份关于将性别</w:t>
      </w:r>
      <w:r>
        <w:rPr>
          <w:rFonts w:eastAsiaTheme="minorEastAsia" w:hint="eastAsia"/>
          <w:lang w:val="en-CA" w:eastAsia="zh-CN"/>
        </w:rPr>
        <w:t>考虑</w:t>
      </w:r>
      <w:r w:rsidRPr="00C2072B">
        <w:rPr>
          <w:rFonts w:eastAsiaTheme="minorEastAsia" w:hint="eastAsia"/>
          <w:lang w:val="en-CA" w:eastAsia="zh-CN"/>
        </w:rPr>
        <w:t>纳入主流政策执行情况的报告。开发署确认，将在第三次付款期间采取的将性别</w:t>
      </w:r>
      <w:r>
        <w:rPr>
          <w:rFonts w:eastAsiaTheme="minorEastAsia" w:hint="eastAsia"/>
          <w:lang w:val="en-CA" w:eastAsia="zh-CN"/>
        </w:rPr>
        <w:t>考虑</w:t>
      </w:r>
      <w:r w:rsidRPr="00C2072B">
        <w:rPr>
          <w:rFonts w:eastAsiaTheme="minorEastAsia" w:hint="eastAsia"/>
          <w:lang w:val="en-CA" w:eastAsia="zh-CN"/>
        </w:rPr>
        <w:t>纳入主流的行动也将适用于目前的提案。</w:t>
      </w:r>
    </w:p>
    <w:p w14:paraId="28A3749D" w14:textId="77777777" w:rsidR="00FC0E70" w:rsidRPr="00FC0E70" w:rsidRDefault="00C2072B" w:rsidP="00C2072B">
      <w:pPr>
        <w:pStyle w:val="Heading1"/>
        <w:numPr>
          <w:ilvl w:val="0"/>
          <w:numId w:val="0"/>
        </w:numPr>
        <w:rPr>
          <w:rFonts w:eastAsiaTheme="minorEastAsia"/>
          <w:lang w:val="en-CA" w:eastAsia="zh-CN"/>
        </w:rPr>
      </w:pPr>
      <w:proofErr w:type="spellStart"/>
      <w:r w:rsidRPr="00C2072B">
        <w:rPr>
          <w:rFonts w:eastAsiaTheme="minorEastAsia" w:hint="eastAsia"/>
          <w:u w:val="single"/>
          <w:lang w:val="en-CA"/>
        </w:rPr>
        <w:t>更新的协议</w:t>
      </w:r>
      <w:proofErr w:type="spellEnd"/>
    </w:p>
    <w:p w14:paraId="21BD7584" w14:textId="77777777" w:rsidR="00FC0E70" w:rsidRPr="00FC0E70" w:rsidRDefault="00817229" w:rsidP="00817229">
      <w:pPr>
        <w:pStyle w:val="Heading1"/>
        <w:rPr>
          <w:lang w:val="en-CA" w:eastAsia="zh-CN"/>
        </w:rPr>
      </w:pPr>
      <w:r w:rsidRPr="00817229">
        <w:rPr>
          <w:rFonts w:eastAsiaTheme="minorEastAsia" w:hint="eastAsia"/>
          <w:lang w:val="en-CA" w:eastAsia="zh-CN"/>
        </w:rPr>
        <w:t>鉴于列入了为维持</w:t>
      </w:r>
      <w:r w:rsidR="008B1D35">
        <w:rPr>
          <w:rFonts w:eastAsiaTheme="minorEastAsia" w:hint="eastAsia"/>
          <w:lang w:val="en-CA" w:eastAsia="zh-CN"/>
        </w:rPr>
        <w:t>维修行业</w:t>
      </w:r>
      <w:r w:rsidRPr="00817229">
        <w:rPr>
          <w:rFonts w:eastAsiaTheme="minorEastAsia" w:hint="eastAsia"/>
          <w:lang w:val="en-CA" w:eastAsia="zh-CN"/>
        </w:rPr>
        <w:t>能源效率的额外活动提供的资金以及相应修订的供资时间表，圭亚那政府与执行委员会之间的协定</w:t>
      </w:r>
      <w:r>
        <w:rPr>
          <w:rFonts w:eastAsiaTheme="minorEastAsia" w:hint="eastAsia"/>
          <w:lang w:val="en-CA" w:eastAsia="zh-CN"/>
        </w:rPr>
        <w:t>已经</w:t>
      </w:r>
      <w:r w:rsidRPr="00817229">
        <w:rPr>
          <w:rFonts w:eastAsiaTheme="minorEastAsia" w:hint="eastAsia"/>
          <w:lang w:val="en-CA" w:eastAsia="zh-CN"/>
        </w:rPr>
        <w:t>更新。具体而言，对附录</w:t>
      </w:r>
      <w:r w:rsidRPr="00817229">
        <w:rPr>
          <w:rFonts w:eastAsiaTheme="minorEastAsia" w:hint="eastAsia"/>
          <w:lang w:val="en-CA" w:eastAsia="zh-CN"/>
        </w:rPr>
        <w:t>2A</w:t>
      </w:r>
      <w:r w:rsidRPr="00817229">
        <w:rPr>
          <w:rFonts w:eastAsiaTheme="minorEastAsia" w:hint="eastAsia"/>
          <w:lang w:val="en-CA" w:eastAsia="zh-CN"/>
        </w:rPr>
        <w:t>进行了修订，增加了第</w:t>
      </w:r>
      <w:r w:rsidRPr="00817229">
        <w:rPr>
          <w:rFonts w:eastAsiaTheme="minorEastAsia" w:hint="eastAsia"/>
          <w:lang w:val="en-CA" w:eastAsia="zh-CN"/>
        </w:rPr>
        <w:t>16</w:t>
      </w:r>
      <w:r w:rsidRPr="00817229">
        <w:rPr>
          <w:rFonts w:eastAsiaTheme="minorEastAsia" w:hint="eastAsia"/>
          <w:lang w:val="en-CA" w:eastAsia="zh-CN"/>
        </w:rPr>
        <w:t>段，以表明更新《协定》取代本文件附件一所载第</w:t>
      </w:r>
      <w:r w:rsidRPr="00817229">
        <w:rPr>
          <w:rFonts w:eastAsiaTheme="minorEastAsia" w:hint="eastAsia"/>
          <w:lang w:val="en-CA" w:eastAsia="zh-CN"/>
        </w:rPr>
        <w:t>75</w:t>
      </w:r>
      <w:r w:rsidRPr="00817229">
        <w:rPr>
          <w:rFonts w:eastAsiaTheme="minorEastAsia" w:hint="eastAsia"/>
          <w:lang w:val="en-CA" w:eastAsia="zh-CN"/>
        </w:rPr>
        <w:t>次会议达成的协定。更新《协定》全文将附在第</w:t>
      </w:r>
      <w:r w:rsidRPr="00817229">
        <w:rPr>
          <w:rFonts w:eastAsiaTheme="minorEastAsia" w:hint="eastAsia"/>
          <w:lang w:val="en-CA" w:eastAsia="zh-CN"/>
        </w:rPr>
        <w:t>93</w:t>
      </w:r>
      <w:r w:rsidRPr="00817229">
        <w:rPr>
          <w:rFonts w:eastAsiaTheme="minorEastAsia" w:hint="eastAsia"/>
          <w:lang w:val="en-CA" w:eastAsia="zh-CN"/>
        </w:rPr>
        <w:t>次会议的最后报告之后。</w:t>
      </w:r>
    </w:p>
    <w:p w14:paraId="7C52118E" w14:textId="77777777" w:rsidR="00FC0E70" w:rsidRPr="00FC0E70" w:rsidRDefault="00C00059" w:rsidP="00FC0E70">
      <w:pPr>
        <w:keepNext/>
        <w:keepLines/>
        <w:spacing w:after="240"/>
        <w:outlineLvl w:val="0"/>
        <w:rPr>
          <w:rFonts w:eastAsiaTheme="minorEastAsia"/>
          <w:b/>
          <w:bCs/>
          <w:lang w:val="en-CA"/>
        </w:rPr>
      </w:pPr>
      <w:proofErr w:type="spellStart"/>
      <w:r>
        <w:rPr>
          <w:rFonts w:eastAsiaTheme="minorEastAsia"/>
          <w:b/>
          <w:bCs/>
          <w:lang w:val="en-CA"/>
        </w:rPr>
        <w:t>结论</w:t>
      </w:r>
      <w:proofErr w:type="spellEnd"/>
    </w:p>
    <w:p w14:paraId="73787529" w14:textId="0DA8A789" w:rsidR="00FC0E70" w:rsidRPr="00FC0E70" w:rsidRDefault="00C00059" w:rsidP="00C00059">
      <w:pPr>
        <w:pStyle w:val="Heading1"/>
        <w:rPr>
          <w:lang w:val="en-CA" w:eastAsia="zh-CN"/>
        </w:rPr>
      </w:pPr>
      <w:r w:rsidRPr="00C00059">
        <w:rPr>
          <w:rFonts w:hint="eastAsia"/>
          <w:lang w:val="en-CA" w:eastAsia="zh-CN"/>
        </w:rPr>
        <w:t>根据第</w:t>
      </w:r>
      <w:r w:rsidRPr="00C00059">
        <w:rPr>
          <w:rFonts w:hint="eastAsia"/>
          <w:lang w:val="en-CA" w:eastAsia="zh-CN"/>
        </w:rPr>
        <w:t>89/6</w:t>
      </w:r>
      <w:r w:rsidRPr="00C00059">
        <w:rPr>
          <w:rFonts w:hint="eastAsia"/>
          <w:lang w:val="en-CA" w:eastAsia="zh-CN"/>
        </w:rPr>
        <w:t>（</w:t>
      </w:r>
      <w:r w:rsidRPr="00C00059">
        <w:rPr>
          <w:rFonts w:hint="eastAsia"/>
          <w:lang w:val="en-CA" w:eastAsia="zh-CN"/>
        </w:rPr>
        <w:t>b</w:t>
      </w:r>
      <w:r w:rsidRPr="00C00059">
        <w:rPr>
          <w:rFonts w:hint="eastAsia"/>
          <w:lang w:val="en-CA" w:eastAsia="zh-CN"/>
        </w:rPr>
        <w:t>）号和第</w:t>
      </w:r>
      <w:r w:rsidRPr="00C00059">
        <w:rPr>
          <w:rFonts w:hint="eastAsia"/>
          <w:lang w:val="en-CA" w:eastAsia="zh-CN"/>
        </w:rPr>
        <w:t>92/22</w:t>
      </w:r>
      <w:r w:rsidRPr="00C00059">
        <w:rPr>
          <w:rFonts w:hint="eastAsia"/>
          <w:lang w:val="en-CA" w:eastAsia="zh-CN"/>
        </w:rPr>
        <w:t>号决定</w:t>
      </w:r>
      <w:r>
        <w:rPr>
          <w:rFonts w:hint="eastAsia"/>
          <w:lang w:val="en-CA" w:eastAsia="zh-CN"/>
        </w:rPr>
        <w:t>，</w:t>
      </w:r>
      <w:r w:rsidRPr="00C00059">
        <w:rPr>
          <w:rFonts w:hint="eastAsia"/>
          <w:lang w:val="en-CA" w:eastAsia="zh-CN"/>
        </w:rPr>
        <w:t>提交的项目包括支持更好地了解消费者在圭亚那商业制冷空调</w:t>
      </w:r>
      <w:r w:rsidR="00BB79D9">
        <w:rPr>
          <w:rFonts w:hint="eastAsia"/>
          <w:lang w:val="en-CA" w:eastAsia="zh-CN"/>
        </w:rPr>
        <w:t>行业</w:t>
      </w:r>
      <w:r w:rsidRPr="00C00059">
        <w:rPr>
          <w:rFonts w:hint="eastAsia"/>
          <w:lang w:val="en-CA" w:eastAsia="zh-CN"/>
        </w:rPr>
        <w:t>采用节能的低全球升温潜能值制冷剂设备的需求的活动，以及加强与该国能源效率主管</w:t>
      </w:r>
      <w:r w:rsidR="00BB79D9">
        <w:rPr>
          <w:rFonts w:hint="eastAsia"/>
          <w:lang w:val="en-CA" w:eastAsia="zh-CN"/>
        </w:rPr>
        <w:t>行业</w:t>
      </w:r>
      <w:r w:rsidRPr="00C00059">
        <w:rPr>
          <w:rFonts w:hint="eastAsia"/>
          <w:lang w:val="en-CA" w:eastAsia="zh-CN"/>
        </w:rPr>
        <w:t>和其他主要国家利益攸关方的协调，以便能够选择市场上可用的能源效率高、全球升温潜能值低的产品。为圭亚那现有制冷空调行业收集的初步数据显示，商用制冷空调行业的氟氯烃消费分布为</w:t>
      </w:r>
      <w:r w:rsidRPr="00C00059">
        <w:rPr>
          <w:rFonts w:hint="eastAsia"/>
          <w:lang w:val="en-CA" w:eastAsia="zh-CN"/>
        </w:rPr>
        <w:t>40%</w:t>
      </w:r>
      <w:r w:rsidRPr="00C00059">
        <w:rPr>
          <w:rFonts w:hint="eastAsia"/>
          <w:lang w:val="en-CA" w:eastAsia="zh-CN"/>
        </w:rPr>
        <w:t>；因此，拟议项目将有助于该</w:t>
      </w:r>
      <w:r w:rsidR="00BB79D9">
        <w:rPr>
          <w:rFonts w:hint="eastAsia"/>
          <w:lang w:val="en-CA" w:eastAsia="zh-CN"/>
        </w:rPr>
        <w:t>行业</w:t>
      </w:r>
      <w:r w:rsidRPr="00C00059">
        <w:rPr>
          <w:rFonts w:hint="eastAsia"/>
          <w:lang w:val="en-CA" w:eastAsia="zh-CN"/>
        </w:rPr>
        <w:t>的最终用户从氟氯烃过渡到全球升温潜能值低的能效替代品。该行业能源效率的提高将为采用全球升温潜能值低的替代品带来巨大的潜在效益。该项目将有助于加强不同利益攸关方的技术能力，包括商业</w:t>
      </w:r>
      <w:r>
        <w:rPr>
          <w:rFonts w:hint="eastAsia"/>
          <w:lang w:val="en-CA" w:eastAsia="zh-CN"/>
        </w:rPr>
        <w:t>空调</w:t>
      </w:r>
      <w:r w:rsidR="00BB79D9">
        <w:rPr>
          <w:rFonts w:hint="eastAsia"/>
          <w:lang w:val="en-CA" w:eastAsia="zh-CN"/>
        </w:rPr>
        <w:t>行业</w:t>
      </w:r>
      <w:r w:rsidRPr="00C00059">
        <w:rPr>
          <w:rFonts w:hint="eastAsia"/>
          <w:lang w:val="en-CA" w:eastAsia="zh-CN"/>
        </w:rPr>
        <w:t>用户采用节能技术；并为未来有关能源效率的政策和条例提供投入。该项目还将在目前正在编制的基加利氢氟碳化合物</w:t>
      </w:r>
      <w:r w:rsidR="008B1D35">
        <w:rPr>
          <w:rFonts w:hint="eastAsia"/>
          <w:lang w:val="en-CA" w:eastAsia="zh-CN"/>
        </w:rPr>
        <w:t>执行</w:t>
      </w:r>
      <w:r w:rsidRPr="00C00059">
        <w:rPr>
          <w:rFonts w:hint="eastAsia"/>
          <w:lang w:val="en-CA" w:eastAsia="zh-CN"/>
        </w:rPr>
        <w:t>计划中建立考虑能效相关行动的框架，并将支持与使用节能、全球升温潜能值低的可再生能源和热泵设备有关的活动。</w:t>
      </w:r>
    </w:p>
    <w:p w14:paraId="6F339A68" w14:textId="77777777" w:rsidR="008507AA" w:rsidRDefault="0006127B" w:rsidP="008507AA">
      <w:pPr>
        <w:rPr>
          <w:rFonts w:eastAsiaTheme="minorEastAsia"/>
          <w:b/>
          <w:lang w:val="en-CA"/>
        </w:rPr>
      </w:pPr>
      <w:proofErr w:type="spellStart"/>
      <w:r>
        <w:rPr>
          <w:rFonts w:eastAsiaTheme="minorEastAsia"/>
          <w:b/>
          <w:lang w:val="en-CA"/>
        </w:rPr>
        <w:t>建议</w:t>
      </w:r>
      <w:proofErr w:type="spellEnd"/>
    </w:p>
    <w:p w14:paraId="29B77301" w14:textId="77777777" w:rsidR="008507AA" w:rsidRPr="008507AA" w:rsidRDefault="008507AA" w:rsidP="008507AA">
      <w:pPr>
        <w:rPr>
          <w:rFonts w:eastAsiaTheme="minorEastAsia"/>
          <w:b/>
          <w:lang w:val="en-CA"/>
        </w:rPr>
      </w:pPr>
    </w:p>
    <w:p w14:paraId="7DC3C480" w14:textId="77777777" w:rsidR="00FC0E70" w:rsidRPr="00FC0E70" w:rsidRDefault="0036695A" w:rsidP="0036695A">
      <w:pPr>
        <w:pStyle w:val="Heading1"/>
        <w:rPr>
          <w:lang w:val="en-CA" w:eastAsia="zh-CN"/>
        </w:rPr>
      </w:pPr>
      <w:r w:rsidRPr="0036695A">
        <w:rPr>
          <w:rFonts w:eastAsiaTheme="minorEastAsia" w:hint="eastAsia"/>
          <w:lang w:val="en-CA" w:eastAsia="zh-CN"/>
        </w:rPr>
        <w:t>基金秘书处建议，按照下表所示的供资水平，一揽子核准圭亚那引进全球变暖潜能值低或为零的氟氯烃替代品和保持制冷</w:t>
      </w:r>
      <w:r w:rsidR="008B1D35">
        <w:rPr>
          <w:rFonts w:eastAsiaTheme="minorEastAsia" w:hint="eastAsia"/>
          <w:lang w:val="en-CA" w:eastAsia="zh-CN"/>
        </w:rPr>
        <w:t>维修行业</w:t>
      </w:r>
      <w:r w:rsidRPr="0036695A">
        <w:rPr>
          <w:rFonts w:eastAsiaTheme="minorEastAsia" w:hint="eastAsia"/>
          <w:lang w:val="en-CA" w:eastAsia="zh-CN"/>
        </w:rPr>
        <w:t>能源效率的额外活动项目，以及相应的</w:t>
      </w:r>
      <w:r w:rsidRPr="0036695A">
        <w:rPr>
          <w:rFonts w:eastAsiaTheme="minorEastAsia" w:hint="eastAsia"/>
          <w:lang w:val="en-CA" w:eastAsia="zh-CN"/>
        </w:rPr>
        <w:t>2024-2026</w:t>
      </w:r>
      <w:r w:rsidRPr="0036695A">
        <w:rPr>
          <w:rFonts w:eastAsiaTheme="minorEastAsia" w:hint="eastAsia"/>
          <w:lang w:val="en-CA" w:eastAsia="zh-CN"/>
        </w:rPr>
        <w:t>年执行计划，有一项谅解，即基金秘书处已更新了本文件附件一所载圭亚那政府与执行委员会关于氟</w:t>
      </w:r>
      <w:r w:rsidRPr="0036695A">
        <w:rPr>
          <w:rFonts w:eastAsiaTheme="minorEastAsia" w:hint="eastAsia"/>
          <w:lang w:val="en-CA" w:eastAsia="zh-CN"/>
        </w:rPr>
        <w:lastRenderedPageBreak/>
        <w:t>氯烃淘汰管理计划的协定，具体为：附件</w:t>
      </w:r>
      <w:r w:rsidRPr="0036695A">
        <w:rPr>
          <w:rFonts w:eastAsiaTheme="minorEastAsia" w:hint="eastAsia"/>
          <w:lang w:val="en-CA" w:eastAsia="zh-CN"/>
        </w:rPr>
        <w:t>2A</w:t>
      </w:r>
      <w:r w:rsidRPr="0036695A">
        <w:rPr>
          <w:rFonts w:eastAsiaTheme="minorEastAsia" w:hint="eastAsia"/>
          <w:lang w:val="en-CA" w:eastAsia="zh-CN"/>
        </w:rPr>
        <w:t>，其中包括为维持制冷维修行业能效的额外活动提供资金；以及增加的第</w:t>
      </w:r>
      <w:r w:rsidRPr="0036695A">
        <w:rPr>
          <w:rFonts w:eastAsiaTheme="minorEastAsia" w:hint="eastAsia"/>
          <w:lang w:val="en-CA" w:eastAsia="zh-CN"/>
        </w:rPr>
        <w:t>16</w:t>
      </w:r>
      <w:r w:rsidRPr="0036695A">
        <w:rPr>
          <w:rFonts w:eastAsiaTheme="minorEastAsia" w:hint="eastAsia"/>
          <w:lang w:val="en-CA" w:eastAsia="zh-CN"/>
        </w:rPr>
        <w:t>段，表明更新后的协议取代第</w:t>
      </w:r>
      <w:r w:rsidRPr="0036695A">
        <w:rPr>
          <w:rFonts w:eastAsiaTheme="minorEastAsia" w:hint="eastAsia"/>
          <w:lang w:val="en-CA" w:eastAsia="zh-CN"/>
        </w:rPr>
        <w:t>75</w:t>
      </w:r>
      <w:r w:rsidRPr="0036695A">
        <w:rPr>
          <w:rFonts w:eastAsiaTheme="minorEastAsia" w:hint="eastAsia"/>
          <w:lang w:val="en-CA" w:eastAsia="zh-CN"/>
        </w:rPr>
        <w:t>次会议达成的协议。</w:t>
      </w:r>
    </w:p>
    <w:tbl>
      <w:tblPr>
        <w:tblStyle w:val="1"/>
        <w:tblW w:w="0" w:type="auto"/>
        <w:tblLook w:val="04A0" w:firstRow="1" w:lastRow="0" w:firstColumn="1" w:lastColumn="0" w:noHBand="0" w:noVBand="1"/>
      </w:tblPr>
      <w:tblGrid>
        <w:gridCol w:w="444"/>
        <w:gridCol w:w="4681"/>
        <w:gridCol w:w="1530"/>
        <w:gridCol w:w="1279"/>
        <w:gridCol w:w="1416"/>
      </w:tblGrid>
      <w:tr w:rsidR="00FC0E70" w:rsidRPr="00FC0E70" w14:paraId="0610C542" w14:textId="77777777" w:rsidTr="008B1D35">
        <w:tc>
          <w:tcPr>
            <w:tcW w:w="444" w:type="dxa"/>
          </w:tcPr>
          <w:p w14:paraId="5A566C38" w14:textId="77777777" w:rsidR="00FC0E70" w:rsidRPr="00FC0E70" w:rsidRDefault="00FC0E70" w:rsidP="00FC0E70">
            <w:pPr>
              <w:rPr>
                <w:sz w:val="20"/>
                <w:szCs w:val="20"/>
                <w:lang w:val="en-CA" w:eastAsia="zh-CN"/>
              </w:rPr>
            </w:pPr>
          </w:p>
        </w:tc>
        <w:tc>
          <w:tcPr>
            <w:tcW w:w="4681" w:type="dxa"/>
          </w:tcPr>
          <w:p w14:paraId="408274CA" w14:textId="77777777" w:rsidR="00FC0E70" w:rsidRPr="00FC0E70" w:rsidRDefault="008507AA" w:rsidP="00FC0E70">
            <w:pPr>
              <w:jc w:val="center"/>
              <w:rPr>
                <w:b/>
                <w:bCs/>
                <w:sz w:val="20"/>
                <w:szCs w:val="20"/>
                <w:lang w:val="en-CA"/>
              </w:rPr>
            </w:pPr>
            <w:proofErr w:type="spellStart"/>
            <w:r>
              <w:rPr>
                <w:b/>
                <w:bCs/>
                <w:sz w:val="20"/>
                <w:szCs w:val="20"/>
                <w:lang w:val="en-CA"/>
              </w:rPr>
              <w:t>项目名称</w:t>
            </w:r>
            <w:proofErr w:type="spellEnd"/>
          </w:p>
        </w:tc>
        <w:tc>
          <w:tcPr>
            <w:tcW w:w="1530" w:type="dxa"/>
          </w:tcPr>
          <w:p w14:paraId="67C7380E" w14:textId="77777777" w:rsidR="008507AA" w:rsidRDefault="008507AA" w:rsidP="00FC0E70">
            <w:pPr>
              <w:jc w:val="center"/>
              <w:rPr>
                <w:b/>
                <w:bCs/>
                <w:sz w:val="20"/>
                <w:szCs w:val="20"/>
                <w:lang w:val="en-CA"/>
              </w:rPr>
            </w:pPr>
            <w:proofErr w:type="spellStart"/>
            <w:r w:rsidRPr="008507AA">
              <w:rPr>
                <w:rFonts w:hint="eastAsia"/>
                <w:b/>
                <w:bCs/>
                <w:sz w:val="20"/>
                <w:szCs w:val="20"/>
                <w:lang w:val="en-CA"/>
              </w:rPr>
              <w:t>项目资金</w:t>
            </w:r>
            <w:proofErr w:type="spellEnd"/>
          </w:p>
          <w:p w14:paraId="60BE66A6" w14:textId="77777777" w:rsidR="00FC0E70" w:rsidRPr="00FC0E70" w:rsidRDefault="008507AA" w:rsidP="00FC0E70">
            <w:pPr>
              <w:jc w:val="center"/>
              <w:rPr>
                <w:b/>
                <w:bCs/>
                <w:sz w:val="20"/>
                <w:szCs w:val="20"/>
                <w:lang w:val="en-CA"/>
              </w:rPr>
            </w:pPr>
            <w:r w:rsidRPr="008507AA">
              <w:rPr>
                <w:rFonts w:hint="eastAsia"/>
                <w:b/>
                <w:bCs/>
                <w:sz w:val="20"/>
                <w:szCs w:val="20"/>
                <w:lang w:val="en-CA"/>
              </w:rPr>
              <w:t>（</w:t>
            </w:r>
            <w:proofErr w:type="spellStart"/>
            <w:r w:rsidRPr="008507AA">
              <w:rPr>
                <w:rFonts w:hint="eastAsia"/>
                <w:b/>
                <w:bCs/>
                <w:sz w:val="20"/>
                <w:szCs w:val="20"/>
                <w:lang w:val="en-CA"/>
              </w:rPr>
              <w:t>美元</w:t>
            </w:r>
            <w:proofErr w:type="spellEnd"/>
            <w:r w:rsidRPr="008507AA">
              <w:rPr>
                <w:rFonts w:hint="eastAsia"/>
                <w:b/>
                <w:bCs/>
                <w:sz w:val="20"/>
                <w:szCs w:val="20"/>
                <w:lang w:val="en-CA"/>
              </w:rPr>
              <w:t>）</w:t>
            </w:r>
          </w:p>
        </w:tc>
        <w:tc>
          <w:tcPr>
            <w:tcW w:w="1279" w:type="dxa"/>
          </w:tcPr>
          <w:p w14:paraId="0374C7EC" w14:textId="77777777" w:rsidR="00FC0E70" w:rsidRPr="00FC0E70" w:rsidRDefault="008507AA" w:rsidP="008507AA">
            <w:pPr>
              <w:jc w:val="center"/>
              <w:rPr>
                <w:b/>
                <w:bCs/>
                <w:sz w:val="20"/>
                <w:szCs w:val="20"/>
                <w:lang w:val="en-CA"/>
              </w:rPr>
            </w:pPr>
            <w:proofErr w:type="spellStart"/>
            <w:r w:rsidRPr="008507AA">
              <w:rPr>
                <w:rFonts w:hint="eastAsia"/>
                <w:b/>
                <w:bCs/>
                <w:sz w:val="20"/>
                <w:szCs w:val="20"/>
                <w:lang w:val="en-CA"/>
              </w:rPr>
              <w:t>支助费用（美元</w:t>
            </w:r>
            <w:proofErr w:type="spellEnd"/>
            <w:r w:rsidRPr="008507AA">
              <w:rPr>
                <w:rFonts w:hint="eastAsia"/>
                <w:b/>
                <w:bCs/>
                <w:sz w:val="20"/>
                <w:szCs w:val="20"/>
                <w:lang w:val="en-CA"/>
              </w:rPr>
              <w:t>）</w:t>
            </w:r>
          </w:p>
        </w:tc>
        <w:tc>
          <w:tcPr>
            <w:tcW w:w="1416" w:type="dxa"/>
          </w:tcPr>
          <w:p w14:paraId="32266581" w14:textId="77777777" w:rsidR="00FC0E70" w:rsidRPr="00FC0E70" w:rsidRDefault="008507AA" w:rsidP="00FC0E70">
            <w:pPr>
              <w:jc w:val="center"/>
              <w:rPr>
                <w:b/>
                <w:bCs/>
                <w:sz w:val="20"/>
                <w:szCs w:val="20"/>
                <w:lang w:val="en-CA"/>
              </w:rPr>
            </w:pPr>
            <w:proofErr w:type="spellStart"/>
            <w:r w:rsidRPr="008507AA">
              <w:rPr>
                <w:rFonts w:hint="eastAsia"/>
                <w:b/>
                <w:bCs/>
                <w:sz w:val="20"/>
                <w:szCs w:val="20"/>
                <w:lang w:val="en-CA"/>
              </w:rPr>
              <w:t>执行机构</w:t>
            </w:r>
            <w:proofErr w:type="spellEnd"/>
          </w:p>
        </w:tc>
      </w:tr>
      <w:tr w:rsidR="00FC0E70" w:rsidRPr="00FC0E70" w14:paraId="6A222A5F" w14:textId="77777777" w:rsidTr="008B1D35">
        <w:tc>
          <w:tcPr>
            <w:tcW w:w="444" w:type="dxa"/>
          </w:tcPr>
          <w:p w14:paraId="4C6C1BB7" w14:textId="77777777" w:rsidR="00FC0E70" w:rsidRPr="00FC0E70" w:rsidRDefault="00FC0E70" w:rsidP="00FC0E70">
            <w:pPr>
              <w:rPr>
                <w:sz w:val="20"/>
                <w:szCs w:val="20"/>
                <w:lang w:val="en-CA"/>
              </w:rPr>
            </w:pPr>
            <w:r w:rsidRPr="00FC0E70">
              <w:rPr>
                <w:sz w:val="20"/>
                <w:szCs w:val="20"/>
                <w:lang w:val="en-CA"/>
              </w:rPr>
              <w:t>(a)</w:t>
            </w:r>
          </w:p>
        </w:tc>
        <w:tc>
          <w:tcPr>
            <w:tcW w:w="4681" w:type="dxa"/>
          </w:tcPr>
          <w:p w14:paraId="6A7011CC" w14:textId="77777777" w:rsidR="00FC0E70" w:rsidRPr="00FC0E70" w:rsidRDefault="008507AA" w:rsidP="00FC0E70">
            <w:pPr>
              <w:rPr>
                <w:sz w:val="20"/>
                <w:szCs w:val="20"/>
                <w:lang w:val="en-CA" w:eastAsia="zh-CN"/>
              </w:rPr>
            </w:pPr>
            <w:r w:rsidRPr="008507AA">
              <w:rPr>
                <w:rFonts w:hint="eastAsia"/>
                <w:sz w:val="20"/>
                <w:szCs w:val="20"/>
                <w:lang w:val="en-CA" w:eastAsia="zh-CN"/>
              </w:rPr>
              <w:t>为引进全球变暖潜能值低或为零的氟氯烃替代品以及为保持制冷维修行业的能源效率而开展的额外活动</w:t>
            </w:r>
          </w:p>
        </w:tc>
        <w:tc>
          <w:tcPr>
            <w:tcW w:w="1530" w:type="dxa"/>
          </w:tcPr>
          <w:p w14:paraId="6867A289" w14:textId="77777777" w:rsidR="00FC0E70" w:rsidRPr="00FC0E70" w:rsidRDefault="00FC0E70" w:rsidP="00644DBE">
            <w:pPr>
              <w:ind w:right="400"/>
              <w:jc w:val="right"/>
              <w:rPr>
                <w:sz w:val="20"/>
                <w:szCs w:val="20"/>
                <w:lang w:val="en-CA"/>
              </w:rPr>
            </w:pPr>
            <w:r w:rsidRPr="00FC0E70">
              <w:rPr>
                <w:sz w:val="20"/>
                <w:szCs w:val="20"/>
                <w:lang w:val="en-CA"/>
              </w:rPr>
              <w:t>100,000</w:t>
            </w:r>
          </w:p>
        </w:tc>
        <w:tc>
          <w:tcPr>
            <w:tcW w:w="1279" w:type="dxa"/>
          </w:tcPr>
          <w:p w14:paraId="6AD36365" w14:textId="77777777" w:rsidR="00FC0E70" w:rsidRPr="00FC0E70" w:rsidRDefault="00FC0E70" w:rsidP="00644DBE">
            <w:pPr>
              <w:ind w:right="400"/>
              <w:jc w:val="right"/>
              <w:rPr>
                <w:sz w:val="20"/>
                <w:szCs w:val="20"/>
                <w:lang w:val="en-CA"/>
              </w:rPr>
            </w:pPr>
            <w:r w:rsidRPr="00FC0E70">
              <w:rPr>
                <w:sz w:val="20"/>
                <w:szCs w:val="20"/>
                <w:lang w:val="en-CA"/>
              </w:rPr>
              <w:t>7,000</w:t>
            </w:r>
          </w:p>
        </w:tc>
        <w:tc>
          <w:tcPr>
            <w:tcW w:w="1416" w:type="dxa"/>
          </w:tcPr>
          <w:p w14:paraId="4A98FCAC" w14:textId="77777777" w:rsidR="00FC0E70" w:rsidRPr="00FC0E70" w:rsidRDefault="008507AA" w:rsidP="008507AA">
            <w:pPr>
              <w:ind w:right="400"/>
              <w:jc w:val="right"/>
              <w:rPr>
                <w:sz w:val="20"/>
                <w:szCs w:val="20"/>
                <w:lang w:val="en-CA"/>
              </w:rPr>
            </w:pPr>
            <w:r>
              <w:rPr>
                <w:rFonts w:hint="eastAsia"/>
                <w:sz w:val="20"/>
                <w:szCs w:val="20"/>
                <w:lang w:val="en-CA" w:eastAsia="zh-CN"/>
              </w:rPr>
              <w:t>开发署</w:t>
            </w:r>
          </w:p>
        </w:tc>
      </w:tr>
    </w:tbl>
    <w:p w14:paraId="3BC08130" w14:textId="77777777" w:rsidR="00FC0E70" w:rsidRPr="00FC0E70" w:rsidRDefault="00FC0E70" w:rsidP="00FC0E70">
      <w:pPr>
        <w:jc w:val="center"/>
        <w:rPr>
          <w:rFonts w:eastAsiaTheme="minorEastAsia"/>
          <w:b/>
          <w:bCs/>
          <w:lang w:val="en-CA"/>
        </w:rPr>
      </w:pPr>
    </w:p>
    <w:p w14:paraId="6328DFE2" w14:textId="77777777" w:rsidR="00FC0E70" w:rsidRPr="00FC0E70" w:rsidRDefault="00FC0E70" w:rsidP="00FC0E70">
      <w:pPr>
        <w:jc w:val="center"/>
        <w:rPr>
          <w:rFonts w:eastAsiaTheme="minorEastAsia"/>
          <w:b/>
          <w:bCs/>
          <w:lang w:val="en-CA"/>
        </w:rPr>
      </w:pPr>
    </w:p>
    <w:p w14:paraId="3221CBF3" w14:textId="77777777" w:rsidR="00FC0E70" w:rsidRPr="00FC0E70" w:rsidRDefault="00FC0E70" w:rsidP="00FC0E70">
      <w:pPr>
        <w:jc w:val="center"/>
        <w:rPr>
          <w:rFonts w:eastAsiaTheme="minorEastAsia"/>
          <w:b/>
          <w:bCs/>
          <w:lang w:val="en-CA"/>
        </w:rPr>
      </w:pPr>
    </w:p>
    <w:p w14:paraId="559A03DD" w14:textId="77777777" w:rsidR="00FC0E70" w:rsidRPr="00FC0E70" w:rsidRDefault="00FC0E70" w:rsidP="00FC0E70">
      <w:pPr>
        <w:jc w:val="center"/>
        <w:rPr>
          <w:rFonts w:eastAsiaTheme="minorEastAsia"/>
          <w:b/>
          <w:bCs/>
          <w:lang w:val="en-CA"/>
        </w:rPr>
        <w:sectPr w:rsidR="00FC0E70" w:rsidRPr="00FC0E70" w:rsidSect="008B1D3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78304855" w14:textId="7C5AEA16" w:rsidR="00FC0E70" w:rsidRPr="00FC0E70" w:rsidRDefault="00C809F4" w:rsidP="00AF375E">
      <w:pPr>
        <w:spacing w:after="120"/>
        <w:jc w:val="center"/>
        <w:rPr>
          <w:rFonts w:eastAsiaTheme="minorEastAsia"/>
          <w:b/>
          <w:bCs/>
          <w:sz w:val="16"/>
          <w:szCs w:val="16"/>
          <w:lang w:val="en-CA"/>
        </w:rPr>
      </w:pPr>
      <w:proofErr w:type="spellStart"/>
      <w:r w:rsidRPr="00C809F4">
        <w:rPr>
          <w:rFonts w:eastAsiaTheme="minorEastAsia" w:hint="eastAsia"/>
          <w:b/>
          <w:bCs/>
          <w:lang w:val="en-CA"/>
        </w:rPr>
        <w:lastRenderedPageBreak/>
        <w:t>附件一</w:t>
      </w:r>
      <w:proofErr w:type="spellEnd"/>
    </w:p>
    <w:p w14:paraId="6F53DD36" w14:textId="77777777" w:rsidR="00C809F4" w:rsidRDefault="00C809F4" w:rsidP="00AF375E">
      <w:pPr>
        <w:jc w:val="center"/>
        <w:rPr>
          <w:rFonts w:eastAsiaTheme="minorEastAsia"/>
          <w:b/>
          <w:bCs/>
          <w:lang w:val="en-CA" w:eastAsia="zh-CN"/>
        </w:rPr>
      </w:pPr>
      <w:r w:rsidRPr="00C809F4">
        <w:rPr>
          <w:rFonts w:eastAsiaTheme="minorEastAsia" w:hint="eastAsia"/>
          <w:b/>
          <w:bCs/>
          <w:lang w:val="en-CA" w:eastAsia="zh-CN"/>
        </w:rPr>
        <w:t>圭亚那共和国政府与多边基金执行委员会之间根据氟氯烃淘汰管理计划第二阶段</w:t>
      </w:r>
    </w:p>
    <w:p w14:paraId="47A33CA9" w14:textId="3E105D3B" w:rsidR="00C809F4" w:rsidRPr="00C809F4" w:rsidRDefault="00C809F4" w:rsidP="00AF375E">
      <w:pPr>
        <w:spacing w:after="120"/>
        <w:jc w:val="center"/>
        <w:rPr>
          <w:rFonts w:eastAsiaTheme="minorEastAsia"/>
          <w:b/>
          <w:bCs/>
          <w:lang w:val="en-CA" w:eastAsia="zh-CN"/>
        </w:rPr>
      </w:pPr>
      <w:r w:rsidRPr="00C809F4">
        <w:rPr>
          <w:rFonts w:eastAsiaTheme="minorEastAsia" w:hint="eastAsia"/>
          <w:b/>
          <w:bCs/>
          <w:lang w:val="en-CA" w:eastAsia="zh-CN"/>
        </w:rPr>
        <w:t>减少氟氯烃消费的最新协议</w:t>
      </w:r>
      <w:r>
        <w:rPr>
          <w:rFonts w:eastAsiaTheme="minorEastAsia" w:hint="eastAsia"/>
          <w:b/>
          <w:bCs/>
          <w:lang w:val="en-CA" w:eastAsia="zh-CN"/>
        </w:rPr>
        <w:t>拟纳入的</w:t>
      </w:r>
      <w:r w:rsidRPr="00C809F4">
        <w:rPr>
          <w:rFonts w:eastAsiaTheme="minorEastAsia" w:hint="eastAsia"/>
          <w:b/>
          <w:bCs/>
          <w:lang w:val="en-CA" w:eastAsia="zh-CN"/>
        </w:rPr>
        <w:t>文本</w:t>
      </w:r>
    </w:p>
    <w:p w14:paraId="27075C44" w14:textId="14D581D8" w:rsidR="00FC0E70" w:rsidRPr="00FC0E70" w:rsidRDefault="00C809F4" w:rsidP="00AF375E">
      <w:pPr>
        <w:spacing w:after="120"/>
        <w:jc w:val="center"/>
        <w:rPr>
          <w:rFonts w:eastAsiaTheme="minorEastAsia"/>
          <w:b/>
          <w:bCs/>
          <w:lang w:val="en-CA"/>
        </w:rPr>
      </w:pPr>
      <w:r w:rsidRPr="00C809F4">
        <w:rPr>
          <w:rFonts w:eastAsiaTheme="minorEastAsia" w:hint="eastAsia"/>
          <w:b/>
          <w:bCs/>
          <w:lang w:val="en-CA" w:eastAsia="zh-CN"/>
        </w:rPr>
        <w:t>（相关更改以粗体显示，以便于参考）</w:t>
      </w:r>
    </w:p>
    <w:p w14:paraId="606B6D19" w14:textId="77777777" w:rsidR="00C809F4" w:rsidRPr="00C809F4" w:rsidRDefault="00FC0E70" w:rsidP="00E80BB9">
      <w:pPr>
        <w:spacing w:after="60"/>
        <w:ind w:left="442" w:hangingChars="200" w:hanging="442"/>
        <w:rPr>
          <w:rFonts w:eastAsiaTheme="minorEastAsia"/>
          <w:b/>
          <w:bCs/>
          <w:lang w:val="en-CA" w:eastAsia="zh-CN"/>
        </w:rPr>
      </w:pPr>
      <w:r w:rsidRPr="00FC0E70">
        <w:rPr>
          <w:rFonts w:eastAsiaTheme="minorEastAsia"/>
          <w:b/>
          <w:bCs/>
          <w:lang w:val="en-CA" w:eastAsia="zh-CN"/>
        </w:rPr>
        <w:t>16.</w:t>
      </w:r>
      <w:r w:rsidRPr="00FC0E70">
        <w:rPr>
          <w:rFonts w:eastAsiaTheme="minorEastAsia"/>
          <w:b/>
          <w:bCs/>
          <w:lang w:val="en-CA" w:eastAsia="zh-CN"/>
        </w:rPr>
        <w:tab/>
      </w:r>
      <w:r w:rsidR="00C809F4" w:rsidRPr="00C809F4">
        <w:rPr>
          <w:rFonts w:eastAsiaTheme="minorEastAsia" w:hint="eastAsia"/>
          <w:b/>
          <w:bCs/>
          <w:lang w:val="en-CA" w:eastAsia="zh-CN"/>
        </w:rPr>
        <w:t>本更新协定取代圭亚那共和国政府与执行委员会在执行委员会第</w:t>
      </w:r>
      <w:r w:rsidR="00C809F4" w:rsidRPr="00C809F4">
        <w:rPr>
          <w:rFonts w:eastAsiaTheme="minorEastAsia" w:hint="eastAsia"/>
          <w:b/>
          <w:bCs/>
          <w:lang w:val="en-CA" w:eastAsia="zh-CN"/>
        </w:rPr>
        <w:t>75</w:t>
      </w:r>
      <w:r w:rsidR="00C809F4" w:rsidRPr="00C809F4">
        <w:rPr>
          <w:rFonts w:eastAsiaTheme="minorEastAsia" w:hint="eastAsia"/>
          <w:b/>
          <w:bCs/>
          <w:lang w:val="en-CA" w:eastAsia="zh-CN"/>
        </w:rPr>
        <w:t>次会议上达成的</w:t>
      </w:r>
      <w:r w:rsidR="00BA3FDA" w:rsidRPr="00C809F4">
        <w:rPr>
          <w:rFonts w:eastAsiaTheme="minorEastAsia" w:hint="eastAsia"/>
          <w:b/>
          <w:bCs/>
          <w:lang w:val="en-CA" w:eastAsia="zh-CN"/>
        </w:rPr>
        <w:t>协</w:t>
      </w:r>
      <w:r w:rsidR="00C809F4" w:rsidRPr="00C809F4">
        <w:rPr>
          <w:rFonts w:eastAsiaTheme="minorEastAsia" w:hint="eastAsia"/>
          <w:b/>
          <w:bCs/>
          <w:lang w:val="en-CA" w:eastAsia="zh-CN"/>
        </w:rPr>
        <w:t>定。</w:t>
      </w:r>
    </w:p>
    <w:p w14:paraId="42C620CA" w14:textId="79E69C4B" w:rsidR="00FC0E70" w:rsidRDefault="00C809F4" w:rsidP="00E80BB9">
      <w:pPr>
        <w:rPr>
          <w:rFonts w:eastAsiaTheme="minorEastAsia"/>
          <w:b/>
          <w:bCs/>
          <w:lang w:val="en-CA"/>
        </w:rPr>
      </w:pPr>
      <w:proofErr w:type="spellStart"/>
      <w:r w:rsidRPr="00C809F4">
        <w:rPr>
          <w:rFonts w:eastAsiaTheme="minorEastAsia" w:hint="eastAsia"/>
          <w:b/>
          <w:bCs/>
          <w:lang w:val="en-CA"/>
        </w:rPr>
        <w:t>附录</w:t>
      </w:r>
      <w:proofErr w:type="spellEnd"/>
      <w:r w:rsidRPr="00C809F4">
        <w:rPr>
          <w:rFonts w:eastAsiaTheme="minorEastAsia" w:hint="eastAsia"/>
          <w:b/>
          <w:bCs/>
          <w:lang w:val="en-CA"/>
        </w:rPr>
        <w:t>2-A</w:t>
      </w:r>
      <w:r w:rsidRPr="00C809F4">
        <w:rPr>
          <w:rFonts w:eastAsiaTheme="minorEastAsia" w:hint="eastAsia"/>
          <w:b/>
          <w:bCs/>
          <w:lang w:val="en-CA"/>
        </w:rPr>
        <w:t>：</w:t>
      </w:r>
      <w:proofErr w:type="spellStart"/>
      <w:r w:rsidRPr="00C809F4">
        <w:rPr>
          <w:rFonts w:eastAsiaTheme="minorEastAsia" w:hint="eastAsia"/>
          <w:b/>
          <w:bCs/>
          <w:lang w:val="en-CA"/>
        </w:rPr>
        <w:t>目标和资</w:t>
      </w:r>
      <w:proofErr w:type="spellEnd"/>
    </w:p>
    <w:tbl>
      <w:tblPr>
        <w:tblW w:w="4962" w:type="pct"/>
        <w:tblLook w:val="04A0" w:firstRow="1" w:lastRow="0" w:firstColumn="1" w:lastColumn="0" w:noHBand="0" w:noVBand="1"/>
      </w:tblPr>
      <w:tblGrid>
        <w:gridCol w:w="596"/>
        <w:gridCol w:w="2202"/>
        <w:gridCol w:w="842"/>
        <w:gridCol w:w="596"/>
        <w:gridCol w:w="596"/>
        <w:gridCol w:w="837"/>
        <w:gridCol w:w="597"/>
        <w:gridCol w:w="597"/>
        <w:gridCol w:w="837"/>
        <w:gridCol w:w="597"/>
        <w:gridCol w:w="840"/>
        <w:gridCol w:w="834"/>
        <w:gridCol w:w="744"/>
        <w:gridCol w:w="597"/>
        <w:gridCol w:w="741"/>
        <w:gridCol w:w="662"/>
        <w:gridCol w:w="597"/>
        <w:gridCol w:w="826"/>
      </w:tblGrid>
      <w:tr w:rsidR="00AF375E" w:rsidRPr="00E80BB9" w14:paraId="4D169C8F" w14:textId="77777777" w:rsidTr="00AF375E">
        <w:trPr>
          <w:trHeight w:val="56"/>
          <w:tblHeader/>
        </w:trPr>
        <w:tc>
          <w:tcPr>
            <w:tcW w:w="211" w:type="pct"/>
            <w:tcBorders>
              <w:top w:val="single" w:sz="4" w:space="0" w:color="auto"/>
              <w:left w:val="single" w:sz="4" w:space="0" w:color="auto"/>
              <w:bottom w:val="single" w:sz="4" w:space="0" w:color="auto"/>
              <w:right w:val="single" w:sz="4" w:space="0" w:color="auto"/>
            </w:tcBorders>
            <w:shd w:val="clear" w:color="auto" w:fill="auto"/>
            <w:hideMark/>
          </w:tcPr>
          <w:p w14:paraId="210DAF7D" w14:textId="36BEC5D8" w:rsidR="00AF375E" w:rsidRPr="00E80BB9" w:rsidRDefault="00AF375E" w:rsidP="00AF375E">
            <w:pPr>
              <w:widowControl w:val="0"/>
              <w:jc w:val="center"/>
              <w:rPr>
                <w:b/>
                <w:bCs/>
                <w:color w:val="000000"/>
                <w:sz w:val="18"/>
                <w:szCs w:val="18"/>
                <w:lang w:eastAsia="zh-CN"/>
              </w:rPr>
            </w:pPr>
            <w:r w:rsidRPr="00E80BB9">
              <w:rPr>
                <w:rFonts w:eastAsiaTheme="minorEastAsia" w:hint="eastAsia"/>
                <w:b/>
                <w:bCs/>
                <w:color w:val="000000"/>
                <w:sz w:val="18"/>
                <w:szCs w:val="18"/>
                <w:lang w:val="en-CA" w:eastAsia="zh-CN"/>
              </w:rPr>
              <w:t>行</w:t>
            </w:r>
          </w:p>
        </w:tc>
        <w:tc>
          <w:tcPr>
            <w:tcW w:w="779" w:type="pct"/>
            <w:tcBorders>
              <w:top w:val="single" w:sz="4" w:space="0" w:color="auto"/>
              <w:left w:val="nil"/>
              <w:bottom w:val="single" w:sz="4" w:space="0" w:color="auto"/>
              <w:right w:val="single" w:sz="4" w:space="0" w:color="auto"/>
            </w:tcBorders>
            <w:shd w:val="clear" w:color="auto" w:fill="auto"/>
            <w:hideMark/>
          </w:tcPr>
          <w:p w14:paraId="251202F0" w14:textId="7D6C0040" w:rsidR="00AF375E" w:rsidRPr="00E80BB9" w:rsidRDefault="00AF375E" w:rsidP="00AF375E">
            <w:pPr>
              <w:widowControl w:val="0"/>
              <w:jc w:val="center"/>
              <w:rPr>
                <w:b/>
                <w:bCs/>
                <w:color w:val="000000"/>
                <w:sz w:val="18"/>
                <w:szCs w:val="18"/>
                <w:lang w:eastAsia="zh-CN"/>
              </w:rPr>
            </w:pPr>
            <w:r w:rsidRPr="00E80BB9">
              <w:rPr>
                <w:rFonts w:eastAsiaTheme="minorEastAsia" w:hint="eastAsia"/>
                <w:b/>
                <w:bCs/>
                <w:color w:val="000000"/>
                <w:sz w:val="18"/>
                <w:szCs w:val="18"/>
                <w:lang w:val="en-CA" w:eastAsia="zh-CN"/>
              </w:rPr>
              <w:t>细目</w:t>
            </w:r>
          </w:p>
        </w:tc>
        <w:tc>
          <w:tcPr>
            <w:tcW w:w="298" w:type="pct"/>
            <w:tcBorders>
              <w:top w:val="single" w:sz="4" w:space="0" w:color="auto"/>
              <w:left w:val="nil"/>
              <w:bottom w:val="single" w:sz="4" w:space="0" w:color="auto"/>
              <w:right w:val="single" w:sz="4" w:space="0" w:color="auto"/>
            </w:tcBorders>
            <w:shd w:val="clear" w:color="auto" w:fill="auto"/>
            <w:hideMark/>
          </w:tcPr>
          <w:p w14:paraId="00A6249E"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1EE3FE45" w14:textId="77777777" w:rsidR="00AF375E" w:rsidRPr="00E80BB9" w:rsidRDefault="00AF375E" w:rsidP="00AF375E">
            <w:pPr>
              <w:widowControl w:val="0"/>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15</w:t>
            </w:r>
          </w:p>
          <w:p w14:paraId="3F077154" w14:textId="598D5ADF"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年</w:t>
            </w:r>
          </w:p>
        </w:tc>
        <w:tc>
          <w:tcPr>
            <w:tcW w:w="211" w:type="pct"/>
            <w:tcBorders>
              <w:top w:val="single" w:sz="4" w:space="0" w:color="auto"/>
              <w:left w:val="nil"/>
              <w:bottom w:val="single" w:sz="4" w:space="0" w:color="auto"/>
              <w:right w:val="single" w:sz="4" w:space="0" w:color="auto"/>
            </w:tcBorders>
            <w:shd w:val="clear" w:color="auto" w:fill="auto"/>
            <w:hideMark/>
          </w:tcPr>
          <w:p w14:paraId="1B936993" w14:textId="73F0A61C"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2016</w:t>
            </w:r>
            <w:r w:rsidRPr="00E80BB9">
              <w:rPr>
                <w:rFonts w:eastAsiaTheme="minorEastAsia"/>
                <w:b/>
                <w:bCs/>
                <w:color w:val="000000"/>
                <w:sz w:val="18"/>
                <w:szCs w:val="18"/>
                <w:lang w:val="en-CA" w:eastAsia="zh-CN"/>
              </w:rPr>
              <w:t>年</w:t>
            </w:r>
          </w:p>
        </w:tc>
        <w:tc>
          <w:tcPr>
            <w:tcW w:w="211" w:type="pct"/>
            <w:tcBorders>
              <w:top w:val="single" w:sz="4" w:space="0" w:color="auto"/>
              <w:left w:val="nil"/>
              <w:bottom w:val="single" w:sz="4" w:space="0" w:color="auto"/>
              <w:right w:val="single" w:sz="4" w:space="0" w:color="auto"/>
            </w:tcBorders>
            <w:shd w:val="clear" w:color="auto" w:fill="auto"/>
            <w:hideMark/>
          </w:tcPr>
          <w:p w14:paraId="0145FFE0" w14:textId="07C5B164"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2017</w:t>
            </w:r>
            <w:r w:rsidRPr="00E80BB9">
              <w:rPr>
                <w:rFonts w:eastAsiaTheme="minorEastAsia"/>
                <w:b/>
                <w:bCs/>
                <w:color w:val="000000"/>
                <w:sz w:val="18"/>
                <w:szCs w:val="18"/>
                <w:lang w:val="en-CA" w:eastAsia="zh-CN"/>
              </w:rPr>
              <w:t>年</w:t>
            </w:r>
          </w:p>
        </w:tc>
        <w:tc>
          <w:tcPr>
            <w:tcW w:w="296" w:type="pct"/>
            <w:tcBorders>
              <w:top w:val="single" w:sz="4" w:space="0" w:color="auto"/>
              <w:left w:val="nil"/>
              <w:bottom w:val="single" w:sz="4" w:space="0" w:color="auto"/>
              <w:right w:val="single" w:sz="4" w:space="0" w:color="auto"/>
            </w:tcBorders>
            <w:shd w:val="clear" w:color="auto" w:fill="auto"/>
            <w:hideMark/>
          </w:tcPr>
          <w:p w14:paraId="2CC8C021"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7575F52F" w14:textId="2C7F8BAE"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18</w:t>
            </w:r>
            <w:r w:rsidRPr="00E80BB9">
              <w:rPr>
                <w:rFonts w:eastAsiaTheme="minorEastAsia"/>
                <w:b/>
                <w:bCs/>
                <w:color w:val="000000"/>
                <w:sz w:val="18"/>
                <w:szCs w:val="18"/>
                <w:lang w:val="en-CA" w:eastAsia="zh-CN"/>
              </w:rPr>
              <w:t>年</w:t>
            </w:r>
          </w:p>
        </w:tc>
        <w:tc>
          <w:tcPr>
            <w:tcW w:w="211" w:type="pct"/>
            <w:tcBorders>
              <w:top w:val="single" w:sz="4" w:space="0" w:color="auto"/>
              <w:left w:val="nil"/>
              <w:bottom w:val="single" w:sz="4" w:space="0" w:color="auto"/>
              <w:right w:val="single" w:sz="4" w:space="0" w:color="auto"/>
            </w:tcBorders>
            <w:shd w:val="clear" w:color="auto" w:fill="auto"/>
            <w:hideMark/>
          </w:tcPr>
          <w:p w14:paraId="494C10D9" w14:textId="0AD4068D"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2019</w:t>
            </w:r>
            <w:r w:rsidRPr="00E80BB9">
              <w:rPr>
                <w:rFonts w:eastAsiaTheme="minorEastAsia"/>
                <w:b/>
                <w:bCs/>
                <w:color w:val="000000"/>
                <w:sz w:val="18"/>
                <w:szCs w:val="18"/>
                <w:lang w:val="en-CA" w:eastAsia="zh-CN"/>
              </w:rPr>
              <w:t>年</w:t>
            </w:r>
          </w:p>
        </w:tc>
        <w:tc>
          <w:tcPr>
            <w:tcW w:w="211" w:type="pct"/>
            <w:tcBorders>
              <w:top w:val="single" w:sz="4" w:space="0" w:color="auto"/>
              <w:left w:val="nil"/>
              <w:bottom w:val="single" w:sz="4" w:space="0" w:color="auto"/>
              <w:right w:val="single" w:sz="4" w:space="0" w:color="auto"/>
            </w:tcBorders>
            <w:shd w:val="clear" w:color="auto" w:fill="auto"/>
            <w:hideMark/>
          </w:tcPr>
          <w:p w14:paraId="7CF61409"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062F351E" w14:textId="076B9277"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20</w:t>
            </w:r>
            <w:r w:rsidRPr="00E80BB9">
              <w:rPr>
                <w:rFonts w:eastAsiaTheme="minorEastAsia"/>
                <w:b/>
                <w:bCs/>
                <w:color w:val="000000"/>
                <w:sz w:val="18"/>
                <w:szCs w:val="18"/>
                <w:lang w:val="en-CA" w:eastAsia="zh-CN"/>
              </w:rPr>
              <w:t>年</w:t>
            </w:r>
          </w:p>
        </w:tc>
        <w:tc>
          <w:tcPr>
            <w:tcW w:w="296" w:type="pct"/>
            <w:tcBorders>
              <w:top w:val="single" w:sz="4" w:space="0" w:color="auto"/>
              <w:left w:val="nil"/>
              <w:bottom w:val="single" w:sz="4" w:space="0" w:color="auto"/>
              <w:right w:val="single" w:sz="4" w:space="0" w:color="auto"/>
            </w:tcBorders>
            <w:shd w:val="clear" w:color="auto" w:fill="auto"/>
            <w:hideMark/>
          </w:tcPr>
          <w:p w14:paraId="27E3101F"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5C158308" w14:textId="4CEE2F7B"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21</w:t>
            </w:r>
            <w:r w:rsidRPr="00E80BB9">
              <w:rPr>
                <w:rFonts w:eastAsiaTheme="minorEastAsia"/>
                <w:b/>
                <w:bCs/>
                <w:color w:val="000000"/>
                <w:sz w:val="18"/>
                <w:szCs w:val="18"/>
                <w:lang w:val="en-CA" w:eastAsia="zh-CN"/>
              </w:rPr>
              <w:t>年</w:t>
            </w:r>
          </w:p>
        </w:tc>
        <w:tc>
          <w:tcPr>
            <w:tcW w:w="211" w:type="pct"/>
            <w:tcBorders>
              <w:top w:val="single" w:sz="4" w:space="0" w:color="auto"/>
              <w:left w:val="nil"/>
              <w:bottom w:val="single" w:sz="4" w:space="0" w:color="auto"/>
              <w:right w:val="single" w:sz="4" w:space="0" w:color="auto"/>
            </w:tcBorders>
            <w:shd w:val="clear" w:color="auto" w:fill="auto"/>
            <w:hideMark/>
          </w:tcPr>
          <w:p w14:paraId="6BAA4C6D"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4050C085" w14:textId="7F42E189"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22</w:t>
            </w:r>
            <w:r w:rsidRPr="00E80BB9">
              <w:rPr>
                <w:rFonts w:eastAsiaTheme="minorEastAsia"/>
                <w:b/>
                <w:bCs/>
                <w:color w:val="000000"/>
                <w:sz w:val="18"/>
                <w:szCs w:val="18"/>
                <w:lang w:val="en-CA" w:eastAsia="zh-CN"/>
              </w:rPr>
              <w:t>年</w:t>
            </w:r>
          </w:p>
        </w:tc>
        <w:tc>
          <w:tcPr>
            <w:tcW w:w="592" w:type="pct"/>
            <w:gridSpan w:val="2"/>
            <w:tcBorders>
              <w:top w:val="single" w:sz="4" w:space="0" w:color="auto"/>
              <w:left w:val="nil"/>
              <w:bottom w:val="single" w:sz="4" w:space="0" w:color="auto"/>
              <w:right w:val="single" w:sz="4" w:space="0" w:color="auto"/>
            </w:tcBorders>
            <w:shd w:val="clear" w:color="auto" w:fill="auto"/>
            <w:hideMark/>
          </w:tcPr>
          <w:p w14:paraId="1D31BD60"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74F67665" w14:textId="183AD442"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23</w:t>
            </w:r>
            <w:r w:rsidRPr="00E80BB9">
              <w:rPr>
                <w:rFonts w:eastAsiaTheme="minorEastAsia"/>
                <w:b/>
                <w:bCs/>
                <w:color w:val="000000"/>
                <w:sz w:val="18"/>
                <w:szCs w:val="18"/>
                <w:lang w:val="en-CA" w:eastAsia="zh-CN"/>
              </w:rPr>
              <w:t>年</w:t>
            </w:r>
          </w:p>
        </w:tc>
        <w:tc>
          <w:tcPr>
            <w:tcW w:w="263" w:type="pct"/>
            <w:tcBorders>
              <w:top w:val="single" w:sz="4" w:space="0" w:color="auto"/>
              <w:left w:val="nil"/>
              <w:bottom w:val="single" w:sz="4" w:space="0" w:color="auto"/>
              <w:right w:val="single" w:sz="4" w:space="0" w:color="auto"/>
            </w:tcBorders>
            <w:shd w:val="clear" w:color="auto" w:fill="auto"/>
            <w:hideMark/>
          </w:tcPr>
          <w:p w14:paraId="2E28F6DB" w14:textId="701DA408"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2027-2029</w:t>
            </w:r>
            <w:r w:rsidRPr="00E80BB9">
              <w:rPr>
                <w:rFonts w:eastAsiaTheme="minorEastAsia"/>
                <w:b/>
                <w:bCs/>
                <w:color w:val="000000"/>
                <w:sz w:val="18"/>
                <w:szCs w:val="18"/>
                <w:lang w:val="en-CA" w:eastAsia="zh-CN"/>
              </w:rPr>
              <w:t>年</w:t>
            </w:r>
          </w:p>
        </w:tc>
        <w:tc>
          <w:tcPr>
            <w:tcW w:w="211" w:type="pct"/>
            <w:tcBorders>
              <w:top w:val="single" w:sz="4" w:space="0" w:color="auto"/>
              <w:left w:val="nil"/>
              <w:bottom w:val="single" w:sz="4" w:space="0" w:color="auto"/>
              <w:right w:val="single" w:sz="4" w:space="0" w:color="auto"/>
            </w:tcBorders>
            <w:shd w:val="clear" w:color="auto" w:fill="auto"/>
            <w:hideMark/>
          </w:tcPr>
          <w:p w14:paraId="4CD27533"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7492F444" w14:textId="40E6FE18"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30</w:t>
            </w:r>
            <w:r w:rsidRPr="00E80BB9">
              <w:rPr>
                <w:rFonts w:eastAsiaTheme="minorEastAsia"/>
                <w:b/>
                <w:bCs/>
                <w:color w:val="000000"/>
                <w:sz w:val="18"/>
                <w:szCs w:val="18"/>
                <w:lang w:val="en-CA" w:eastAsia="zh-CN"/>
              </w:rPr>
              <w:t>年</w:t>
            </w:r>
          </w:p>
        </w:tc>
        <w:tc>
          <w:tcPr>
            <w:tcW w:w="262" w:type="pct"/>
            <w:tcBorders>
              <w:top w:val="single" w:sz="4" w:space="0" w:color="auto"/>
              <w:left w:val="nil"/>
              <w:bottom w:val="single" w:sz="4" w:space="0" w:color="auto"/>
              <w:right w:val="single" w:sz="4" w:space="0" w:color="auto"/>
            </w:tcBorders>
            <w:shd w:val="clear" w:color="auto" w:fill="auto"/>
            <w:hideMark/>
          </w:tcPr>
          <w:p w14:paraId="44B1C432" w14:textId="60306B89" w:rsidR="00AF375E" w:rsidRPr="00E80BB9" w:rsidRDefault="00AF375E" w:rsidP="00AF375E">
            <w:pPr>
              <w:widowControl w:val="0"/>
              <w:jc w:val="center"/>
              <w:rPr>
                <w:b/>
                <w:bCs/>
                <w:color w:val="000000"/>
                <w:sz w:val="18"/>
                <w:szCs w:val="18"/>
                <w:lang w:eastAsia="zh-CN"/>
              </w:rPr>
            </w:pPr>
            <w:r w:rsidRPr="00E80BB9">
              <w:rPr>
                <w:rFonts w:eastAsiaTheme="minorEastAsia" w:hint="eastAsia"/>
                <w:b/>
                <w:bCs/>
                <w:color w:val="000000"/>
                <w:sz w:val="18"/>
                <w:szCs w:val="18"/>
                <w:lang w:val="en-CA" w:eastAsia="zh-CN"/>
              </w:rPr>
              <w:t>合计</w:t>
            </w:r>
          </w:p>
        </w:tc>
        <w:tc>
          <w:tcPr>
            <w:tcW w:w="234" w:type="pct"/>
            <w:tcBorders>
              <w:top w:val="single" w:sz="4" w:space="0" w:color="auto"/>
              <w:left w:val="nil"/>
              <w:bottom w:val="single" w:sz="4" w:space="0" w:color="auto"/>
              <w:right w:val="single" w:sz="4" w:space="0" w:color="auto"/>
            </w:tcBorders>
            <w:shd w:val="clear" w:color="auto" w:fill="auto"/>
            <w:hideMark/>
          </w:tcPr>
          <w:p w14:paraId="72C096CA" w14:textId="07BB4F2C" w:rsidR="00AF375E" w:rsidRPr="00E80BB9" w:rsidRDefault="00AF375E" w:rsidP="00AF375E">
            <w:pPr>
              <w:widowControl w:val="0"/>
              <w:jc w:val="center"/>
              <w:rPr>
                <w:b/>
                <w:bCs/>
                <w:color w:val="000000"/>
                <w:sz w:val="18"/>
                <w:szCs w:val="18"/>
                <w:lang w:eastAsia="zh-CN"/>
              </w:rPr>
            </w:pPr>
            <w:r w:rsidRPr="00E80BB9">
              <w:rPr>
                <w:rFonts w:eastAsiaTheme="minorEastAsia" w:hint="eastAsia"/>
                <w:b/>
                <w:bCs/>
                <w:color w:val="000000"/>
                <w:sz w:val="18"/>
                <w:szCs w:val="18"/>
                <w:lang w:val="en-CA" w:eastAsia="zh-CN"/>
              </w:rPr>
              <w:t>行</w:t>
            </w:r>
          </w:p>
        </w:tc>
        <w:tc>
          <w:tcPr>
            <w:tcW w:w="211" w:type="pct"/>
            <w:tcBorders>
              <w:top w:val="single" w:sz="4" w:space="0" w:color="auto"/>
              <w:left w:val="nil"/>
              <w:bottom w:val="single" w:sz="4" w:space="0" w:color="auto"/>
              <w:right w:val="single" w:sz="4" w:space="0" w:color="auto"/>
            </w:tcBorders>
            <w:shd w:val="clear" w:color="auto" w:fill="auto"/>
            <w:hideMark/>
          </w:tcPr>
          <w:p w14:paraId="6165C169" w14:textId="195395CD" w:rsidR="00AF375E" w:rsidRPr="00E80BB9" w:rsidRDefault="00AF375E" w:rsidP="00AF375E">
            <w:pPr>
              <w:widowControl w:val="0"/>
              <w:jc w:val="center"/>
              <w:rPr>
                <w:b/>
                <w:bCs/>
                <w:color w:val="000000"/>
                <w:sz w:val="18"/>
                <w:szCs w:val="18"/>
                <w:lang w:eastAsia="zh-CN"/>
              </w:rPr>
            </w:pPr>
            <w:r w:rsidRPr="00E80BB9">
              <w:rPr>
                <w:rFonts w:eastAsiaTheme="minorEastAsia" w:hint="eastAsia"/>
                <w:b/>
                <w:bCs/>
                <w:color w:val="000000"/>
                <w:sz w:val="18"/>
                <w:szCs w:val="18"/>
                <w:lang w:val="en-CA" w:eastAsia="zh-CN"/>
              </w:rPr>
              <w:t>细目</w:t>
            </w:r>
          </w:p>
        </w:tc>
        <w:tc>
          <w:tcPr>
            <w:tcW w:w="295" w:type="pct"/>
            <w:tcBorders>
              <w:top w:val="single" w:sz="4" w:space="0" w:color="auto"/>
              <w:left w:val="nil"/>
              <w:bottom w:val="single" w:sz="4" w:space="0" w:color="auto"/>
              <w:right w:val="single" w:sz="4" w:space="0" w:color="auto"/>
            </w:tcBorders>
            <w:shd w:val="clear" w:color="auto" w:fill="auto"/>
            <w:hideMark/>
          </w:tcPr>
          <w:p w14:paraId="324B6BFB" w14:textId="77777777" w:rsidR="00AF375E" w:rsidRPr="00E80BB9" w:rsidRDefault="00AF375E" w:rsidP="00AF375E">
            <w:pPr>
              <w:jc w:val="center"/>
              <w:rPr>
                <w:rFonts w:eastAsiaTheme="minorEastAsia"/>
                <w:b/>
                <w:bCs/>
                <w:color w:val="000000"/>
                <w:sz w:val="18"/>
                <w:szCs w:val="18"/>
                <w:lang w:val="en-CA" w:eastAsia="zh-CN"/>
              </w:rPr>
            </w:pPr>
            <w:r w:rsidRPr="00E80BB9">
              <w:rPr>
                <w:rFonts w:eastAsiaTheme="minorEastAsia"/>
                <w:b/>
                <w:bCs/>
                <w:color w:val="000000"/>
                <w:sz w:val="18"/>
                <w:szCs w:val="18"/>
                <w:lang w:val="en-CA" w:eastAsia="zh-CN"/>
              </w:rPr>
              <w:t>20</w:t>
            </w:r>
          </w:p>
          <w:p w14:paraId="17B9C711" w14:textId="127A417F" w:rsidR="00AF375E" w:rsidRPr="00E80BB9" w:rsidRDefault="00AF375E" w:rsidP="00AF375E">
            <w:pPr>
              <w:widowControl w:val="0"/>
              <w:jc w:val="center"/>
              <w:rPr>
                <w:b/>
                <w:bCs/>
                <w:color w:val="000000"/>
                <w:sz w:val="18"/>
                <w:szCs w:val="18"/>
                <w:lang w:eastAsia="zh-CN"/>
              </w:rPr>
            </w:pPr>
            <w:r w:rsidRPr="00E80BB9">
              <w:rPr>
                <w:rFonts w:eastAsiaTheme="minorEastAsia"/>
                <w:b/>
                <w:bCs/>
                <w:color w:val="000000"/>
                <w:sz w:val="18"/>
                <w:szCs w:val="18"/>
                <w:lang w:val="en-CA" w:eastAsia="zh-CN"/>
              </w:rPr>
              <w:t>15</w:t>
            </w:r>
            <w:r w:rsidRPr="00E80BB9">
              <w:rPr>
                <w:rFonts w:eastAsiaTheme="minorEastAsia"/>
                <w:b/>
                <w:bCs/>
                <w:color w:val="000000"/>
                <w:sz w:val="18"/>
                <w:szCs w:val="18"/>
                <w:lang w:val="en-CA" w:eastAsia="zh-CN"/>
              </w:rPr>
              <w:t>年</w:t>
            </w:r>
          </w:p>
        </w:tc>
      </w:tr>
      <w:tr w:rsidR="00AF375E" w:rsidRPr="00E80BB9" w14:paraId="7D195F0A" w14:textId="77777777" w:rsidTr="00AF375E">
        <w:trPr>
          <w:trHeight w:val="282"/>
          <w:tblHeader/>
        </w:trPr>
        <w:tc>
          <w:tcPr>
            <w:tcW w:w="211" w:type="pct"/>
            <w:tcBorders>
              <w:top w:val="nil"/>
              <w:left w:val="single" w:sz="4" w:space="0" w:color="auto"/>
              <w:bottom w:val="single" w:sz="4" w:space="0" w:color="auto"/>
              <w:right w:val="single" w:sz="4" w:space="0" w:color="auto"/>
            </w:tcBorders>
            <w:shd w:val="clear" w:color="auto" w:fill="auto"/>
            <w:hideMark/>
          </w:tcPr>
          <w:p w14:paraId="7780FB6E"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1.1</w:t>
            </w:r>
          </w:p>
        </w:tc>
        <w:tc>
          <w:tcPr>
            <w:tcW w:w="779" w:type="pct"/>
            <w:tcBorders>
              <w:top w:val="nil"/>
              <w:left w:val="nil"/>
              <w:bottom w:val="single" w:sz="4" w:space="0" w:color="auto"/>
              <w:right w:val="single" w:sz="4" w:space="0" w:color="auto"/>
            </w:tcBorders>
            <w:shd w:val="clear" w:color="auto" w:fill="auto"/>
            <w:hideMark/>
          </w:tcPr>
          <w:p w14:paraId="2A3A90DD" w14:textId="61262927"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《蒙特利尔议定书》附件三第一类物质削减时间表（</w:t>
            </w:r>
            <w:r w:rsidRPr="00E80BB9">
              <w:rPr>
                <w:rFonts w:eastAsiaTheme="minorEastAsia" w:hint="eastAsia"/>
                <w:color w:val="000000"/>
                <w:sz w:val="18"/>
                <w:szCs w:val="18"/>
                <w:lang w:val="en-CA" w:eastAsia="zh-CN"/>
              </w:rPr>
              <w:t>ODP</w:t>
            </w:r>
            <w:r w:rsidRPr="00E80BB9">
              <w:rPr>
                <w:rFonts w:eastAsiaTheme="minorEastAsia" w:hint="eastAsia"/>
                <w:color w:val="000000"/>
                <w:sz w:val="18"/>
                <w:szCs w:val="18"/>
                <w:lang w:val="en-CA" w:eastAsia="zh-CN"/>
              </w:rPr>
              <w:t>吨）</w:t>
            </w:r>
          </w:p>
        </w:tc>
        <w:tc>
          <w:tcPr>
            <w:tcW w:w="298" w:type="pct"/>
            <w:tcBorders>
              <w:top w:val="nil"/>
              <w:left w:val="nil"/>
              <w:bottom w:val="single" w:sz="4" w:space="0" w:color="auto"/>
              <w:right w:val="single" w:sz="4" w:space="0" w:color="auto"/>
            </w:tcBorders>
            <w:shd w:val="clear" w:color="auto" w:fill="auto"/>
            <w:hideMark/>
          </w:tcPr>
          <w:p w14:paraId="23D4495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1.62</w:t>
            </w:r>
          </w:p>
        </w:tc>
        <w:tc>
          <w:tcPr>
            <w:tcW w:w="211" w:type="pct"/>
            <w:tcBorders>
              <w:top w:val="nil"/>
              <w:left w:val="nil"/>
              <w:bottom w:val="single" w:sz="4" w:space="0" w:color="auto"/>
              <w:right w:val="single" w:sz="4" w:space="0" w:color="auto"/>
            </w:tcBorders>
            <w:shd w:val="clear" w:color="auto" w:fill="auto"/>
            <w:hideMark/>
          </w:tcPr>
          <w:p w14:paraId="220DC33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1.62</w:t>
            </w:r>
          </w:p>
        </w:tc>
        <w:tc>
          <w:tcPr>
            <w:tcW w:w="211" w:type="pct"/>
            <w:tcBorders>
              <w:top w:val="nil"/>
              <w:left w:val="nil"/>
              <w:bottom w:val="single" w:sz="4" w:space="0" w:color="auto"/>
              <w:right w:val="single" w:sz="4" w:space="0" w:color="auto"/>
            </w:tcBorders>
            <w:shd w:val="clear" w:color="auto" w:fill="auto"/>
            <w:hideMark/>
          </w:tcPr>
          <w:p w14:paraId="05076C41"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1.62</w:t>
            </w:r>
          </w:p>
        </w:tc>
        <w:tc>
          <w:tcPr>
            <w:tcW w:w="296" w:type="pct"/>
            <w:tcBorders>
              <w:top w:val="nil"/>
              <w:left w:val="nil"/>
              <w:bottom w:val="single" w:sz="4" w:space="0" w:color="auto"/>
              <w:right w:val="single" w:sz="4" w:space="0" w:color="auto"/>
            </w:tcBorders>
            <w:shd w:val="clear" w:color="auto" w:fill="auto"/>
            <w:hideMark/>
          </w:tcPr>
          <w:p w14:paraId="08D0A779"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1.62</w:t>
            </w:r>
          </w:p>
        </w:tc>
        <w:tc>
          <w:tcPr>
            <w:tcW w:w="211" w:type="pct"/>
            <w:tcBorders>
              <w:top w:val="nil"/>
              <w:left w:val="nil"/>
              <w:bottom w:val="single" w:sz="4" w:space="0" w:color="auto"/>
              <w:right w:val="single" w:sz="4" w:space="0" w:color="auto"/>
            </w:tcBorders>
            <w:shd w:val="clear" w:color="auto" w:fill="auto"/>
            <w:hideMark/>
          </w:tcPr>
          <w:p w14:paraId="47B586B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1.62</w:t>
            </w:r>
          </w:p>
        </w:tc>
        <w:tc>
          <w:tcPr>
            <w:tcW w:w="211" w:type="pct"/>
            <w:tcBorders>
              <w:top w:val="nil"/>
              <w:left w:val="nil"/>
              <w:bottom w:val="single" w:sz="4" w:space="0" w:color="auto"/>
              <w:right w:val="single" w:sz="4" w:space="0" w:color="auto"/>
            </w:tcBorders>
            <w:shd w:val="clear" w:color="auto" w:fill="auto"/>
            <w:hideMark/>
          </w:tcPr>
          <w:p w14:paraId="19FE692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1.17</w:t>
            </w:r>
          </w:p>
        </w:tc>
        <w:tc>
          <w:tcPr>
            <w:tcW w:w="296" w:type="pct"/>
            <w:tcBorders>
              <w:top w:val="nil"/>
              <w:left w:val="nil"/>
              <w:bottom w:val="single" w:sz="4" w:space="0" w:color="auto"/>
              <w:right w:val="single" w:sz="4" w:space="0" w:color="auto"/>
            </w:tcBorders>
            <w:shd w:val="clear" w:color="auto" w:fill="auto"/>
            <w:hideMark/>
          </w:tcPr>
          <w:p w14:paraId="501415D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1.17</w:t>
            </w:r>
          </w:p>
        </w:tc>
        <w:tc>
          <w:tcPr>
            <w:tcW w:w="211" w:type="pct"/>
            <w:tcBorders>
              <w:top w:val="nil"/>
              <w:left w:val="nil"/>
              <w:bottom w:val="single" w:sz="4" w:space="0" w:color="auto"/>
              <w:right w:val="single" w:sz="4" w:space="0" w:color="auto"/>
            </w:tcBorders>
            <w:shd w:val="clear" w:color="auto" w:fill="auto"/>
            <w:hideMark/>
          </w:tcPr>
          <w:p w14:paraId="2D96C6C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1.17</w:t>
            </w:r>
          </w:p>
        </w:tc>
        <w:tc>
          <w:tcPr>
            <w:tcW w:w="592" w:type="pct"/>
            <w:gridSpan w:val="2"/>
            <w:tcBorders>
              <w:top w:val="nil"/>
              <w:left w:val="nil"/>
              <w:bottom w:val="single" w:sz="4" w:space="0" w:color="auto"/>
              <w:right w:val="single" w:sz="4" w:space="0" w:color="auto"/>
            </w:tcBorders>
            <w:shd w:val="clear" w:color="auto" w:fill="auto"/>
            <w:hideMark/>
          </w:tcPr>
          <w:p w14:paraId="0C557D51" w14:textId="77777777" w:rsidR="00AF375E" w:rsidRPr="00E80BB9" w:rsidRDefault="00AF375E" w:rsidP="00AF375E">
            <w:pPr>
              <w:widowControl w:val="0"/>
              <w:jc w:val="center"/>
              <w:rPr>
                <w:color w:val="000000"/>
                <w:sz w:val="18"/>
                <w:szCs w:val="18"/>
                <w:lang w:eastAsia="zh-CN"/>
              </w:rPr>
            </w:pPr>
            <w:r w:rsidRPr="00E80BB9">
              <w:rPr>
                <w:color w:val="000000"/>
                <w:sz w:val="18"/>
                <w:szCs w:val="18"/>
                <w:lang w:eastAsia="zh-CN"/>
              </w:rPr>
              <w:t>1.17</w:t>
            </w:r>
          </w:p>
        </w:tc>
        <w:tc>
          <w:tcPr>
            <w:tcW w:w="263" w:type="pct"/>
            <w:tcBorders>
              <w:top w:val="nil"/>
              <w:left w:val="nil"/>
              <w:bottom w:val="single" w:sz="4" w:space="0" w:color="auto"/>
              <w:right w:val="single" w:sz="4" w:space="0" w:color="auto"/>
            </w:tcBorders>
            <w:shd w:val="clear" w:color="auto" w:fill="auto"/>
            <w:hideMark/>
          </w:tcPr>
          <w:p w14:paraId="46B553E8"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1.17</w:t>
            </w:r>
          </w:p>
        </w:tc>
        <w:tc>
          <w:tcPr>
            <w:tcW w:w="211" w:type="pct"/>
            <w:tcBorders>
              <w:top w:val="nil"/>
              <w:left w:val="nil"/>
              <w:bottom w:val="single" w:sz="4" w:space="0" w:color="auto"/>
              <w:right w:val="single" w:sz="4" w:space="0" w:color="auto"/>
            </w:tcBorders>
            <w:shd w:val="clear" w:color="auto" w:fill="auto"/>
            <w:hideMark/>
          </w:tcPr>
          <w:p w14:paraId="3560D01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0.59</w:t>
            </w:r>
          </w:p>
        </w:tc>
        <w:tc>
          <w:tcPr>
            <w:tcW w:w="262" w:type="pct"/>
            <w:tcBorders>
              <w:top w:val="nil"/>
              <w:left w:val="nil"/>
              <w:bottom w:val="single" w:sz="4" w:space="0" w:color="auto"/>
              <w:right w:val="single" w:sz="4" w:space="0" w:color="auto"/>
            </w:tcBorders>
            <w:shd w:val="clear" w:color="auto" w:fill="auto"/>
            <w:hideMark/>
          </w:tcPr>
          <w:p w14:paraId="5E1AB50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0.59</w:t>
            </w:r>
          </w:p>
        </w:tc>
        <w:tc>
          <w:tcPr>
            <w:tcW w:w="234" w:type="pct"/>
            <w:tcBorders>
              <w:top w:val="nil"/>
              <w:left w:val="nil"/>
              <w:bottom w:val="single" w:sz="4" w:space="0" w:color="auto"/>
              <w:right w:val="single" w:sz="4" w:space="0" w:color="auto"/>
            </w:tcBorders>
            <w:shd w:val="clear" w:color="auto" w:fill="auto"/>
            <w:hideMark/>
          </w:tcPr>
          <w:p w14:paraId="41A0994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0.59</w:t>
            </w:r>
          </w:p>
        </w:tc>
        <w:tc>
          <w:tcPr>
            <w:tcW w:w="211" w:type="pct"/>
            <w:tcBorders>
              <w:top w:val="nil"/>
              <w:left w:val="nil"/>
              <w:bottom w:val="single" w:sz="4" w:space="0" w:color="auto"/>
              <w:right w:val="single" w:sz="4" w:space="0" w:color="auto"/>
            </w:tcBorders>
            <w:shd w:val="clear" w:color="auto" w:fill="auto"/>
            <w:hideMark/>
          </w:tcPr>
          <w:p w14:paraId="49240ACF"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0.05</w:t>
            </w:r>
          </w:p>
        </w:tc>
        <w:tc>
          <w:tcPr>
            <w:tcW w:w="295" w:type="pct"/>
            <w:tcBorders>
              <w:top w:val="nil"/>
              <w:left w:val="nil"/>
              <w:bottom w:val="single" w:sz="4" w:space="0" w:color="auto"/>
              <w:right w:val="single" w:sz="4" w:space="0" w:color="auto"/>
            </w:tcBorders>
            <w:shd w:val="clear" w:color="auto" w:fill="auto"/>
            <w:hideMark/>
          </w:tcPr>
          <w:p w14:paraId="06BF89E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n/a</w:t>
            </w:r>
          </w:p>
        </w:tc>
      </w:tr>
      <w:tr w:rsidR="00AF375E" w:rsidRPr="00E80BB9" w14:paraId="7E91CE52" w14:textId="77777777" w:rsidTr="00AF375E">
        <w:trPr>
          <w:trHeight w:val="555"/>
          <w:tblHeader/>
        </w:trPr>
        <w:tc>
          <w:tcPr>
            <w:tcW w:w="211" w:type="pct"/>
            <w:tcBorders>
              <w:top w:val="nil"/>
              <w:left w:val="single" w:sz="4" w:space="0" w:color="auto"/>
              <w:bottom w:val="single" w:sz="4" w:space="0" w:color="auto"/>
              <w:right w:val="single" w:sz="4" w:space="0" w:color="auto"/>
            </w:tcBorders>
            <w:shd w:val="clear" w:color="auto" w:fill="auto"/>
            <w:hideMark/>
          </w:tcPr>
          <w:p w14:paraId="51600ED3"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1.2</w:t>
            </w:r>
          </w:p>
        </w:tc>
        <w:tc>
          <w:tcPr>
            <w:tcW w:w="779" w:type="pct"/>
            <w:tcBorders>
              <w:top w:val="nil"/>
              <w:left w:val="nil"/>
              <w:bottom w:val="single" w:sz="4" w:space="0" w:color="auto"/>
              <w:right w:val="single" w:sz="4" w:space="0" w:color="auto"/>
            </w:tcBorders>
            <w:shd w:val="clear" w:color="auto" w:fill="auto"/>
            <w:hideMark/>
          </w:tcPr>
          <w:p w14:paraId="6D2588CB" w14:textId="45FCC5AB"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附件三第一类物质的最高允许总消费量（</w:t>
            </w:r>
            <w:r w:rsidRPr="00E80BB9">
              <w:rPr>
                <w:rFonts w:eastAsiaTheme="minorEastAsia" w:hint="eastAsia"/>
                <w:color w:val="000000"/>
                <w:sz w:val="18"/>
                <w:szCs w:val="18"/>
                <w:lang w:val="en-CA" w:eastAsia="zh-CN"/>
              </w:rPr>
              <w:t>ODP</w:t>
            </w:r>
            <w:r w:rsidRPr="00E80BB9">
              <w:rPr>
                <w:rFonts w:eastAsiaTheme="minorEastAsia" w:hint="eastAsia"/>
                <w:color w:val="000000"/>
                <w:sz w:val="18"/>
                <w:szCs w:val="18"/>
                <w:lang w:val="en-CA" w:eastAsia="zh-CN"/>
              </w:rPr>
              <w:t>吨）</w:t>
            </w:r>
          </w:p>
        </w:tc>
        <w:tc>
          <w:tcPr>
            <w:tcW w:w="298" w:type="pct"/>
            <w:tcBorders>
              <w:top w:val="nil"/>
              <w:left w:val="nil"/>
              <w:bottom w:val="single" w:sz="4" w:space="0" w:color="auto"/>
              <w:right w:val="single" w:sz="4" w:space="0" w:color="auto"/>
            </w:tcBorders>
            <w:shd w:val="clear" w:color="auto" w:fill="auto"/>
            <w:hideMark/>
          </w:tcPr>
          <w:p w14:paraId="53FDD34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1.62</w:t>
            </w:r>
          </w:p>
        </w:tc>
        <w:tc>
          <w:tcPr>
            <w:tcW w:w="211" w:type="pct"/>
            <w:tcBorders>
              <w:top w:val="nil"/>
              <w:left w:val="nil"/>
              <w:bottom w:val="single" w:sz="4" w:space="0" w:color="auto"/>
              <w:right w:val="single" w:sz="4" w:space="0" w:color="auto"/>
            </w:tcBorders>
            <w:shd w:val="clear" w:color="auto" w:fill="auto"/>
            <w:hideMark/>
          </w:tcPr>
          <w:p w14:paraId="4B9F044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1.52</w:t>
            </w:r>
          </w:p>
        </w:tc>
        <w:tc>
          <w:tcPr>
            <w:tcW w:w="211" w:type="pct"/>
            <w:tcBorders>
              <w:top w:val="nil"/>
              <w:left w:val="nil"/>
              <w:bottom w:val="single" w:sz="4" w:space="0" w:color="auto"/>
              <w:right w:val="single" w:sz="4" w:space="0" w:color="auto"/>
            </w:tcBorders>
            <w:shd w:val="clear" w:color="auto" w:fill="auto"/>
            <w:hideMark/>
          </w:tcPr>
          <w:p w14:paraId="2E73646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1.42</w:t>
            </w:r>
          </w:p>
        </w:tc>
        <w:tc>
          <w:tcPr>
            <w:tcW w:w="296" w:type="pct"/>
            <w:tcBorders>
              <w:top w:val="nil"/>
              <w:left w:val="nil"/>
              <w:bottom w:val="single" w:sz="4" w:space="0" w:color="auto"/>
              <w:right w:val="single" w:sz="4" w:space="0" w:color="auto"/>
            </w:tcBorders>
            <w:shd w:val="clear" w:color="auto" w:fill="auto"/>
            <w:hideMark/>
          </w:tcPr>
          <w:p w14:paraId="1BDF394E"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1.32</w:t>
            </w:r>
          </w:p>
        </w:tc>
        <w:tc>
          <w:tcPr>
            <w:tcW w:w="211" w:type="pct"/>
            <w:tcBorders>
              <w:top w:val="nil"/>
              <w:left w:val="nil"/>
              <w:bottom w:val="single" w:sz="4" w:space="0" w:color="auto"/>
              <w:right w:val="single" w:sz="4" w:space="0" w:color="auto"/>
            </w:tcBorders>
            <w:shd w:val="clear" w:color="auto" w:fill="auto"/>
            <w:hideMark/>
          </w:tcPr>
          <w:p w14:paraId="5DA62B2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1.22</w:t>
            </w:r>
          </w:p>
        </w:tc>
        <w:tc>
          <w:tcPr>
            <w:tcW w:w="211" w:type="pct"/>
            <w:tcBorders>
              <w:top w:val="nil"/>
              <w:left w:val="nil"/>
              <w:bottom w:val="single" w:sz="4" w:space="0" w:color="auto"/>
              <w:right w:val="single" w:sz="4" w:space="0" w:color="auto"/>
            </w:tcBorders>
            <w:shd w:val="clear" w:color="auto" w:fill="auto"/>
            <w:hideMark/>
          </w:tcPr>
          <w:p w14:paraId="4AD2F58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1.12</w:t>
            </w:r>
          </w:p>
        </w:tc>
        <w:tc>
          <w:tcPr>
            <w:tcW w:w="296" w:type="pct"/>
            <w:tcBorders>
              <w:top w:val="nil"/>
              <w:left w:val="nil"/>
              <w:bottom w:val="single" w:sz="4" w:space="0" w:color="auto"/>
              <w:right w:val="single" w:sz="4" w:space="0" w:color="auto"/>
            </w:tcBorders>
            <w:shd w:val="clear" w:color="auto" w:fill="auto"/>
            <w:hideMark/>
          </w:tcPr>
          <w:p w14:paraId="1A22EF6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0.91</w:t>
            </w:r>
          </w:p>
        </w:tc>
        <w:tc>
          <w:tcPr>
            <w:tcW w:w="211" w:type="pct"/>
            <w:tcBorders>
              <w:top w:val="nil"/>
              <w:left w:val="nil"/>
              <w:bottom w:val="single" w:sz="4" w:space="0" w:color="auto"/>
              <w:right w:val="single" w:sz="4" w:space="0" w:color="auto"/>
            </w:tcBorders>
            <w:shd w:val="clear" w:color="auto" w:fill="auto"/>
            <w:hideMark/>
          </w:tcPr>
          <w:p w14:paraId="4946F95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0.69</w:t>
            </w:r>
          </w:p>
        </w:tc>
        <w:tc>
          <w:tcPr>
            <w:tcW w:w="592" w:type="pct"/>
            <w:gridSpan w:val="2"/>
            <w:tcBorders>
              <w:top w:val="nil"/>
              <w:left w:val="nil"/>
              <w:bottom w:val="single" w:sz="4" w:space="0" w:color="auto"/>
              <w:right w:val="single" w:sz="4" w:space="0" w:color="auto"/>
            </w:tcBorders>
            <w:shd w:val="clear" w:color="auto" w:fill="auto"/>
            <w:hideMark/>
          </w:tcPr>
          <w:p w14:paraId="42D85DEA" w14:textId="77777777" w:rsidR="00AF375E" w:rsidRPr="00E80BB9" w:rsidRDefault="00AF375E" w:rsidP="00AF375E">
            <w:pPr>
              <w:widowControl w:val="0"/>
              <w:jc w:val="center"/>
              <w:rPr>
                <w:color w:val="000000"/>
                <w:sz w:val="18"/>
                <w:szCs w:val="18"/>
                <w:lang w:eastAsia="zh-CN"/>
              </w:rPr>
            </w:pPr>
            <w:r w:rsidRPr="00E80BB9">
              <w:rPr>
                <w:color w:val="000000"/>
                <w:sz w:val="18"/>
                <w:szCs w:val="18"/>
                <w:lang w:eastAsia="zh-CN"/>
              </w:rPr>
              <w:t>0.48</w:t>
            </w:r>
          </w:p>
        </w:tc>
        <w:tc>
          <w:tcPr>
            <w:tcW w:w="263" w:type="pct"/>
            <w:tcBorders>
              <w:top w:val="nil"/>
              <w:left w:val="nil"/>
              <w:bottom w:val="single" w:sz="4" w:space="0" w:color="auto"/>
              <w:right w:val="single" w:sz="4" w:space="0" w:color="auto"/>
            </w:tcBorders>
            <w:shd w:val="clear" w:color="auto" w:fill="auto"/>
            <w:hideMark/>
          </w:tcPr>
          <w:p w14:paraId="0197B5A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0.26</w:t>
            </w:r>
          </w:p>
        </w:tc>
        <w:tc>
          <w:tcPr>
            <w:tcW w:w="211" w:type="pct"/>
            <w:tcBorders>
              <w:top w:val="nil"/>
              <w:left w:val="nil"/>
              <w:bottom w:val="single" w:sz="4" w:space="0" w:color="auto"/>
              <w:right w:val="single" w:sz="4" w:space="0" w:color="auto"/>
            </w:tcBorders>
            <w:shd w:val="clear" w:color="auto" w:fill="auto"/>
            <w:hideMark/>
          </w:tcPr>
          <w:p w14:paraId="34205A6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0.05</w:t>
            </w:r>
          </w:p>
        </w:tc>
        <w:tc>
          <w:tcPr>
            <w:tcW w:w="262" w:type="pct"/>
            <w:tcBorders>
              <w:top w:val="nil"/>
              <w:left w:val="nil"/>
              <w:bottom w:val="single" w:sz="4" w:space="0" w:color="auto"/>
              <w:right w:val="single" w:sz="4" w:space="0" w:color="auto"/>
            </w:tcBorders>
            <w:shd w:val="clear" w:color="auto" w:fill="auto"/>
            <w:hideMark/>
          </w:tcPr>
          <w:p w14:paraId="5838E4A1"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0.05</w:t>
            </w:r>
          </w:p>
        </w:tc>
        <w:tc>
          <w:tcPr>
            <w:tcW w:w="234" w:type="pct"/>
            <w:tcBorders>
              <w:top w:val="nil"/>
              <w:left w:val="nil"/>
              <w:bottom w:val="single" w:sz="4" w:space="0" w:color="auto"/>
              <w:right w:val="single" w:sz="4" w:space="0" w:color="auto"/>
            </w:tcBorders>
            <w:shd w:val="clear" w:color="auto" w:fill="auto"/>
            <w:hideMark/>
          </w:tcPr>
          <w:p w14:paraId="19A7D73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0.05</w:t>
            </w:r>
          </w:p>
        </w:tc>
        <w:tc>
          <w:tcPr>
            <w:tcW w:w="211" w:type="pct"/>
            <w:tcBorders>
              <w:top w:val="nil"/>
              <w:left w:val="nil"/>
              <w:bottom w:val="single" w:sz="4" w:space="0" w:color="auto"/>
              <w:right w:val="single" w:sz="4" w:space="0" w:color="auto"/>
            </w:tcBorders>
            <w:shd w:val="clear" w:color="auto" w:fill="auto"/>
            <w:hideMark/>
          </w:tcPr>
          <w:p w14:paraId="56F7DED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7E2C24EF"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n/a</w:t>
            </w:r>
          </w:p>
        </w:tc>
      </w:tr>
      <w:tr w:rsidR="00AF375E" w:rsidRPr="00E80BB9" w14:paraId="6693B8F3" w14:textId="77777777" w:rsidTr="00AF375E">
        <w:trPr>
          <w:trHeight w:val="431"/>
          <w:tblHeader/>
        </w:trPr>
        <w:tc>
          <w:tcPr>
            <w:tcW w:w="211" w:type="pct"/>
            <w:tcBorders>
              <w:top w:val="nil"/>
              <w:left w:val="single" w:sz="4" w:space="0" w:color="auto"/>
              <w:bottom w:val="single" w:sz="4" w:space="0" w:color="auto"/>
              <w:right w:val="single" w:sz="4" w:space="0" w:color="auto"/>
            </w:tcBorders>
            <w:shd w:val="clear" w:color="auto" w:fill="auto"/>
            <w:hideMark/>
          </w:tcPr>
          <w:p w14:paraId="3AA51667"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2.1</w:t>
            </w:r>
          </w:p>
        </w:tc>
        <w:tc>
          <w:tcPr>
            <w:tcW w:w="779" w:type="pct"/>
            <w:tcBorders>
              <w:top w:val="nil"/>
              <w:left w:val="nil"/>
              <w:bottom w:val="single" w:sz="4" w:space="0" w:color="auto"/>
              <w:right w:val="single" w:sz="4" w:space="0" w:color="auto"/>
            </w:tcBorders>
            <w:shd w:val="clear" w:color="auto" w:fill="auto"/>
            <w:hideMark/>
          </w:tcPr>
          <w:p w14:paraId="6A593592" w14:textId="3A260FBF"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牵头执行机构（环境署）商定的供资（美元）</w:t>
            </w:r>
          </w:p>
        </w:tc>
        <w:tc>
          <w:tcPr>
            <w:tcW w:w="298" w:type="pct"/>
            <w:tcBorders>
              <w:top w:val="nil"/>
              <w:left w:val="nil"/>
              <w:bottom w:val="single" w:sz="4" w:space="0" w:color="auto"/>
              <w:right w:val="single" w:sz="4" w:space="0" w:color="auto"/>
            </w:tcBorders>
            <w:shd w:val="clear" w:color="auto" w:fill="auto"/>
            <w:noWrap/>
            <w:hideMark/>
          </w:tcPr>
          <w:p w14:paraId="7B691F2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55,500</w:t>
            </w:r>
          </w:p>
        </w:tc>
        <w:tc>
          <w:tcPr>
            <w:tcW w:w="211" w:type="pct"/>
            <w:tcBorders>
              <w:top w:val="nil"/>
              <w:left w:val="nil"/>
              <w:bottom w:val="single" w:sz="4" w:space="0" w:color="auto"/>
              <w:right w:val="single" w:sz="4" w:space="0" w:color="auto"/>
            </w:tcBorders>
            <w:shd w:val="clear" w:color="auto" w:fill="auto"/>
            <w:hideMark/>
          </w:tcPr>
          <w:p w14:paraId="0ADD9B8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72A3401C"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noWrap/>
            <w:hideMark/>
          </w:tcPr>
          <w:p w14:paraId="7BDF5E5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65,500</w:t>
            </w:r>
          </w:p>
        </w:tc>
        <w:tc>
          <w:tcPr>
            <w:tcW w:w="211" w:type="pct"/>
            <w:tcBorders>
              <w:top w:val="nil"/>
              <w:left w:val="nil"/>
              <w:bottom w:val="single" w:sz="4" w:space="0" w:color="auto"/>
              <w:right w:val="single" w:sz="4" w:space="0" w:color="auto"/>
            </w:tcBorders>
            <w:shd w:val="clear" w:color="auto" w:fill="auto"/>
            <w:hideMark/>
          </w:tcPr>
          <w:p w14:paraId="4334211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41E5C98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noWrap/>
            <w:hideMark/>
          </w:tcPr>
          <w:p w14:paraId="2770B13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45,500</w:t>
            </w:r>
          </w:p>
        </w:tc>
        <w:tc>
          <w:tcPr>
            <w:tcW w:w="211" w:type="pct"/>
            <w:tcBorders>
              <w:top w:val="nil"/>
              <w:left w:val="nil"/>
              <w:bottom w:val="single" w:sz="4" w:space="0" w:color="auto"/>
              <w:right w:val="single" w:sz="4" w:space="0" w:color="auto"/>
            </w:tcBorders>
            <w:shd w:val="clear" w:color="auto" w:fill="auto"/>
            <w:hideMark/>
          </w:tcPr>
          <w:p w14:paraId="294B1971"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411BE01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45,500</w:t>
            </w:r>
          </w:p>
        </w:tc>
        <w:tc>
          <w:tcPr>
            <w:tcW w:w="295" w:type="pct"/>
            <w:tcBorders>
              <w:top w:val="nil"/>
              <w:left w:val="nil"/>
              <w:bottom w:val="single" w:sz="4" w:space="0" w:color="auto"/>
              <w:right w:val="single" w:sz="4" w:space="0" w:color="auto"/>
            </w:tcBorders>
            <w:shd w:val="clear" w:color="auto" w:fill="auto"/>
          </w:tcPr>
          <w:p w14:paraId="656FA1BF"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0</w:t>
            </w:r>
          </w:p>
        </w:tc>
        <w:tc>
          <w:tcPr>
            <w:tcW w:w="263" w:type="pct"/>
            <w:tcBorders>
              <w:top w:val="nil"/>
              <w:left w:val="nil"/>
              <w:bottom w:val="single" w:sz="4" w:space="0" w:color="auto"/>
              <w:right w:val="single" w:sz="4" w:space="0" w:color="auto"/>
            </w:tcBorders>
            <w:shd w:val="clear" w:color="auto" w:fill="auto"/>
            <w:hideMark/>
          </w:tcPr>
          <w:p w14:paraId="069D17B9"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53A3C6EF"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4D13978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30,500</w:t>
            </w:r>
          </w:p>
        </w:tc>
        <w:tc>
          <w:tcPr>
            <w:tcW w:w="234" w:type="pct"/>
            <w:tcBorders>
              <w:top w:val="nil"/>
              <w:left w:val="nil"/>
              <w:bottom w:val="single" w:sz="4" w:space="0" w:color="auto"/>
              <w:right w:val="single" w:sz="4" w:space="0" w:color="auto"/>
            </w:tcBorders>
            <w:shd w:val="clear" w:color="auto" w:fill="auto"/>
            <w:hideMark/>
          </w:tcPr>
          <w:p w14:paraId="03A9656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14A2B7FE"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417953E1"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242,500</w:t>
            </w:r>
          </w:p>
        </w:tc>
      </w:tr>
      <w:tr w:rsidR="00AF375E" w:rsidRPr="00E80BB9" w14:paraId="362235B4" w14:textId="77777777" w:rsidTr="00AF375E">
        <w:trPr>
          <w:trHeight w:val="405"/>
          <w:tblHeader/>
        </w:trPr>
        <w:tc>
          <w:tcPr>
            <w:tcW w:w="211" w:type="pct"/>
            <w:tcBorders>
              <w:top w:val="nil"/>
              <w:left w:val="single" w:sz="4" w:space="0" w:color="auto"/>
              <w:bottom w:val="single" w:sz="4" w:space="0" w:color="auto"/>
              <w:right w:val="single" w:sz="4" w:space="0" w:color="auto"/>
            </w:tcBorders>
            <w:shd w:val="clear" w:color="auto" w:fill="auto"/>
            <w:hideMark/>
          </w:tcPr>
          <w:p w14:paraId="4C2B36CA"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2.2</w:t>
            </w:r>
          </w:p>
        </w:tc>
        <w:tc>
          <w:tcPr>
            <w:tcW w:w="779" w:type="pct"/>
            <w:tcBorders>
              <w:top w:val="nil"/>
              <w:left w:val="nil"/>
              <w:bottom w:val="single" w:sz="4" w:space="0" w:color="auto"/>
              <w:right w:val="single" w:sz="4" w:space="0" w:color="auto"/>
            </w:tcBorders>
            <w:shd w:val="clear" w:color="auto" w:fill="auto"/>
            <w:hideMark/>
          </w:tcPr>
          <w:p w14:paraId="30E1CE88" w14:textId="1292C470"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牵头执行机构的支助费用（美元）</w:t>
            </w:r>
          </w:p>
        </w:tc>
        <w:tc>
          <w:tcPr>
            <w:tcW w:w="298" w:type="pct"/>
            <w:tcBorders>
              <w:top w:val="nil"/>
              <w:left w:val="nil"/>
              <w:bottom w:val="single" w:sz="4" w:space="0" w:color="auto"/>
              <w:right w:val="single" w:sz="4" w:space="0" w:color="auto"/>
            </w:tcBorders>
            <w:shd w:val="clear" w:color="auto" w:fill="auto"/>
            <w:hideMark/>
          </w:tcPr>
          <w:p w14:paraId="61BD0781"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7,215</w:t>
            </w:r>
          </w:p>
        </w:tc>
        <w:tc>
          <w:tcPr>
            <w:tcW w:w="211" w:type="pct"/>
            <w:tcBorders>
              <w:top w:val="nil"/>
              <w:left w:val="nil"/>
              <w:bottom w:val="single" w:sz="4" w:space="0" w:color="auto"/>
              <w:right w:val="single" w:sz="4" w:space="0" w:color="auto"/>
            </w:tcBorders>
            <w:shd w:val="clear" w:color="auto" w:fill="auto"/>
            <w:hideMark/>
          </w:tcPr>
          <w:p w14:paraId="2BD5C05F"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4241D48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72840F78"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8,515</w:t>
            </w:r>
          </w:p>
        </w:tc>
        <w:tc>
          <w:tcPr>
            <w:tcW w:w="211" w:type="pct"/>
            <w:tcBorders>
              <w:top w:val="nil"/>
              <w:left w:val="nil"/>
              <w:bottom w:val="single" w:sz="4" w:space="0" w:color="auto"/>
              <w:right w:val="single" w:sz="4" w:space="0" w:color="auto"/>
            </w:tcBorders>
            <w:shd w:val="clear" w:color="auto" w:fill="auto"/>
            <w:hideMark/>
          </w:tcPr>
          <w:p w14:paraId="4F525E29"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25F3369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7E81333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5,915</w:t>
            </w:r>
          </w:p>
        </w:tc>
        <w:tc>
          <w:tcPr>
            <w:tcW w:w="211" w:type="pct"/>
            <w:tcBorders>
              <w:top w:val="nil"/>
              <w:left w:val="nil"/>
              <w:bottom w:val="single" w:sz="4" w:space="0" w:color="auto"/>
              <w:right w:val="single" w:sz="4" w:space="0" w:color="auto"/>
            </w:tcBorders>
            <w:shd w:val="clear" w:color="auto" w:fill="auto"/>
            <w:hideMark/>
          </w:tcPr>
          <w:p w14:paraId="3D95A27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3086639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5,915</w:t>
            </w:r>
          </w:p>
        </w:tc>
        <w:tc>
          <w:tcPr>
            <w:tcW w:w="295" w:type="pct"/>
            <w:tcBorders>
              <w:top w:val="nil"/>
              <w:left w:val="nil"/>
              <w:bottom w:val="single" w:sz="4" w:space="0" w:color="auto"/>
              <w:right w:val="single" w:sz="4" w:space="0" w:color="auto"/>
            </w:tcBorders>
            <w:shd w:val="clear" w:color="auto" w:fill="auto"/>
          </w:tcPr>
          <w:p w14:paraId="2EA809E0"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0</w:t>
            </w:r>
          </w:p>
        </w:tc>
        <w:tc>
          <w:tcPr>
            <w:tcW w:w="263" w:type="pct"/>
            <w:tcBorders>
              <w:top w:val="nil"/>
              <w:left w:val="nil"/>
              <w:bottom w:val="single" w:sz="4" w:space="0" w:color="auto"/>
              <w:right w:val="single" w:sz="4" w:space="0" w:color="auto"/>
            </w:tcBorders>
            <w:shd w:val="clear" w:color="auto" w:fill="auto"/>
            <w:hideMark/>
          </w:tcPr>
          <w:p w14:paraId="7F8FA4AC"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44AD539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486BCFE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3,965</w:t>
            </w:r>
          </w:p>
        </w:tc>
        <w:tc>
          <w:tcPr>
            <w:tcW w:w="234" w:type="pct"/>
            <w:tcBorders>
              <w:top w:val="nil"/>
              <w:left w:val="nil"/>
              <w:bottom w:val="single" w:sz="4" w:space="0" w:color="auto"/>
              <w:right w:val="single" w:sz="4" w:space="0" w:color="auto"/>
            </w:tcBorders>
            <w:shd w:val="clear" w:color="auto" w:fill="auto"/>
            <w:hideMark/>
          </w:tcPr>
          <w:p w14:paraId="6B13657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6227BDC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29A83C68"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31,525</w:t>
            </w:r>
          </w:p>
        </w:tc>
      </w:tr>
      <w:tr w:rsidR="00AF375E" w:rsidRPr="00E80BB9" w14:paraId="70D6701E" w14:textId="77777777" w:rsidTr="00AF375E">
        <w:trPr>
          <w:trHeight w:val="405"/>
          <w:tblHeader/>
        </w:trPr>
        <w:tc>
          <w:tcPr>
            <w:tcW w:w="211" w:type="pct"/>
            <w:tcBorders>
              <w:top w:val="nil"/>
              <w:left w:val="single" w:sz="4" w:space="0" w:color="auto"/>
              <w:bottom w:val="single" w:sz="4" w:space="0" w:color="auto"/>
              <w:right w:val="single" w:sz="4" w:space="0" w:color="auto"/>
            </w:tcBorders>
            <w:shd w:val="clear" w:color="auto" w:fill="auto"/>
            <w:hideMark/>
          </w:tcPr>
          <w:p w14:paraId="5972FEA6"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2.3</w:t>
            </w:r>
          </w:p>
        </w:tc>
        <w:tc>
          <w:tcPr>
            <w:tcW w:w="779" w:type="pct"/>
            <w:tcBorders>
              <w:top w:val="nil"/>
              <w:left w:val="nil"/>
              <w:bottom w:val="single" w:sz="4" w:space="0" w:color="auto"/>
              <w:right w:val="single" w:sz="4" w:space="0" w:color="auto"/>
            </w:tcBorders>
            <w:shd w:val="clear" w:color="auto" w:fill="auto"/>
            <w:hideMark/>
          </w:tcPr>
          <w:p w14:paraId="2BA0125A" w14:textId="7F7D5FCF"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合作执行机构（开发署）商定的供资（美元）</w:t>
            </w:r>
          </w:p>
        </w:tc>
        <w:tc>
          <w:tcPr>
            <w:tcW w:w="298" w:type="pct"/>
            <w:tcBorders>
              <w:top w:val="nil"/>
              <w:left w:val="nil"/>
              <w:bottom w:val="single" w:sz="4" w:space="0" w:color="auto"/>
              <w:right w:val="single" w:sz="4" w:space="0" w:color="auto"/>
            </w:tcBorders>
            <w:shd w:val="clear" w:color="auto" w:fill="auto"/>
            <w:noWrap/>
            <w:hideMark/>
          </w:tcPr>
          <w:p w14:paraId="36ECDDB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159,750</w:t>
            </w:r>
          </w:p>
        </w:tc>
        <w:tc>
          <w:tcPr>
            <w:tcW w:w="211" w:type="pct"/>
            <w:tcBorders>
              <w:top w:val="nil"/>
              <w:left w:val="nil"/>
              <w:bottom w:val="single" w:sz="4" w:space="0" w:color="auto"/>
              <w:right w:val="single" w:sz="4" w:space="0" w:color="auto"/>
            </w:tcBorders>
            <w:shd w:val="clear" w:color="auto" w:fill="auto"/>
            <w:hideMark/>
          </w:tcPr>
          <w:p w14:paraId="38017E5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2C594599"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77CFBE91"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66,750</w:t>
            </w:r>
          </w:p>
        </w:tc>
        <w:tc>
          <w:tcPr>
            <w:tcW w:w="211" w:type="pct"/>
            <w:tcBorders>
              <w:top w:val="nil"/>
              <w:left w:val="nil"/>
              <w:bottom w:val="single" w:sz="4" w:space="0" w:color="auto"/>
              <w:right w:val="single" w:sz="4" w:space="0" w:color="auto"/>
            </w:tcBorders>
            <w:shd w:val="clear" w:color="auto" w:fill="auto"/>
            <w:hideMark/>
          </w:tcPr>
          <w:p w14:paraId="77CEC58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527C817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0D7F9FB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125,000</w:t>
            </w:r>
          </w:p>
        </w:tc>
        <w:tc>
          <w:tcPr>
            <w:tcW w:w="211" w:type="pct"/>
            <w:tcBorders>
              <w:top w:val="nil"/>
              <w:left w:val="nil"/>
              <w:bottom w:val="single" w:sz="4" w:space="0" w:color="auto"/>
              <w:right w:val="single" w:sz="4" w:space="0" w:color="auto"/>
            </w:tcBorders>
            <w:shd w:val="clear" w:color="auto" w:fill="auto"/>
            <w:hideMark/>
          </w:tcPr>
          <w:p w14:paraId="741E7E5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50E1305C"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35,000</w:t>
            </w:r>
          </w:p>
        </w:tc>
        <w:tc>
          <w:tcPr>
            <w:tcW w:w="295" w:type="pct"/>
            <w:tcBorders>
              <w:top w:val="nil"/>
              <w:left w:val="nil"/>
              <w:bottom w:val="single" w:sz="4" w:space="0" w:color="auto"/>
              <w:right w:val="single" w:sz="4" w:space="0" w:color="auto"/>
            </w:tcBorders>
            <w:shd w:val="clear" w:color="auto" w:fill="auto"/>
          </w:tcPr>
          <w:p w14:paraId="6A091D26"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100,000</w:t>
            </w:r>
          </w:p>
        </w:tc>
        <w:tc>
          <w:tcPr>
            <w:tcW w:w="263" w:type="pct"/>
            <w:tcBorders>
              <w:top w:val="nil"/>
              <w:left w:val="nil"/>
              <w:bottom w:val="single" w:sz="4" w:space="0" w:color="auto"/>
              <w:right w:val="single" w:sz="4" w:space="0" w:color="auto"/>
            </w:tcBorders>
            <w:shd w:val="clear" w:color="auto" w:fill="auto"/>
            <w:hideMark/>
          </w:tcPr>
          <w:p w14:paraId="7AB031F0"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5478BD0C"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36F94EC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55,000</w:t>
            </w:r>
          </w:p>
        </w:tc>
        <w:tc>
          <w:tcPr>
            <w:tcW w:w="234" w:type="pct"/>
            <w:tcBorders>
              <w:top w:val="nil"/>
              <w:left w:val="nil"/>
              <w:bottom w:val="single" w:sz="4" w:space="0" w:color="auto"/>
              <w:right w:val="single" w:sz="4" w:space="0" w:color="auto"/>
            </w:tcBorders>
            <w:shd w:val="clear" w:color="auto" w:fill="auto"/>
            <w:hideMark/>
          </w:tcPr>
          <w:p w14:paraId="154EE9F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0F72E79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462ABE61" w14:textId="77777777" w:rsidR="00AF375E" w:rsidRPr="00E80BB9" w:rsidRDefault="00AF375E" w:rsidP="00AF375E">
            <w:pPr>
              <w:widowControl w:val="0"/>
              <w:jc w:val="right"/>
              <w:rPr>
                <w:b/>
                <w:bCs/>
                <w:color w:val="000000"/>
                <w:sz w:val="18"/>
                <w:szCs w:val="18"/>
                <w:highlight w:val="green"/>
                <w:lang w:eastAsia="zh-CN"/>
              </w:rPr>
            </w:pPr>
            <w:r w:rsidRPr="00E80BB9">
              <w:rPr>
                <w:b/>
                <w:bCs/>
                <w:color w:val="000000"/>
                <w:sz w:val="18"/>
                <w:szCs w:val="18"/>
                <w:lang w:eastAsia="zh-CN"/>
              </w:rPr>
              <w:t>541,500</w:t>
            </w:r>
          </w:p>
        </w:tc>
      </w:tr>
      <w:tr w:rsidR="00AF375E" w:rsidRPr="00E80BB9" w14:paraId="117F3A94" w14:textId="77777777" w:rsidTr="00AF375E">
        <w:trPr>
          <w:trHeight w:val="237"/>
          <w:tblHeader/>
        </w:trPr>
        <w:tc>
          <w:tcPr>
            <w:tcW w:w="211" w:type="pct"/>
            <w:tcBorders>
              <w:top w:val="nil"/>
              <w:left w:val="single" w:sz="4" w:space="0" w:color="auto"/>
              <w:bottom w:val="single" w:sz="4" w:space="0" w:color="auto"/>
              <w:right w:val="single" w:sz="4" w:space="0" w:color="auto"/>
            </w:tcBorders>
            <w:shd w:val="clear" w:color="auto" w:fill="auto"/>
            <w:hideMark/>
          </w:tcPr>
          <w:p w14:paraId="6D9829C7"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2.4</w:t>
            </w:r>
          </w:p>
        </w:tc>
        <w:tc>
          <w:tcPr>
            <w:tcW w:w="779" w:type="pct"/>
            <w:tcBorders>
              <w:top w:val="nil"/>
              <w:left w:val="nil"/>
              <w:bottom w:val="single" w:sz="4" w:space="0" w:color="auto"/>
              <w:right w:val="single" w:sz="4" w:space="0" w:color="auto"/>
            </w:tcBorders>
            <w:shd w:val="clear" w:color="auto" w:fill="auto"/>
            <w:hideMark/>
          </w:tcPr>
          <w:p w14:paraId="0187B34E" w14:textId="0A87BEE5"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合作执行机构（开发署）商定的供资（美元）合作执行机构的支助费用（美元）</w:t>
            </w:r>
          </w:p>
        </w:tc>
        <w:tc>
          <w:tcPr>
            <w:tcW w:w="298" w:type="pct"/>
            <w:tcBorders>
              <w:top w:val="nil"/>
              <w:left w:val="nil"/>
              <w:bottom w:val="single" w:sz="4" w:space="0" w:color="auto"/>
              <w:right w:val="single" w:sz="4" w:space="0" w:color="auto"/>
            </w:tcBorders>
            <w:shd w:val="clear" w:color="auto" w:fill="auto"/>
            <w:hideMark/>
          </w:tcPr>
          <w:p w14:paraId="4DF65C2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11,183</w:t>
            </w:r>
          </w:p>
        </w:tc>
        <w:tc>
          <w:tcPr>
            <w:tcW w:w="211" w:type="pct"/>
            <w:tcBorders>
              <w:top w:val="nil"/>
              <w:left w:val="nil"/>
              <w:bottom w:val="single" w:sz="4" w:space="0" w:color="auto"/>
              <w:right w:val="single" w:sz="4" w:space="0" w:color="auto"/>
            </w:tcBorders>
            <w:shd w:val="clear" w:color="auto" w:fill="auto"/>
            <w:hideMark/>
          </w:tcPr>
          <w:p w14:paraId="7F39189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4C70F31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242A3649"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4,673</w:t>
            </w:r>
          </w:p>
        </w:tc>
        <w:tc>
          <w:tcPr>
            <w:tcW w:w="211" w:type="pct"/>
            <w:tcBorders>
              <w:top w:val="nil"/>
              <w:left w:val="nil"/>
              <w:bottom w:val="single" w:sz="4" w:space="0" w:color="auto"/>
              <w:right w:val="single" w:sz="4" w:space="0" w:color="auto"/>
            </w:tcBorders>
            <w:shd w:val="clear" w:color="auto" w:fill="auto"/>
            <w:hideMark/>
          </w:tcPr>
          <w:p w14:paraId="0271573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512B20B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7E92B02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8,750</w:t>
            </w:r>
          </w:p>
        </w:tc>
        <w:tc>
          <w:tcPr>
            <w:tcW w:w="211" w:type="pct"/>
            <w:tcBorders>
              <w:top w:val="nil"/>
              <w:left w:val="nil"/>
              <w:bottom w:val="single" w:sz="4" w:space="0" w:color="auto"/>
              <w:right w:val="single" w:sz="4" w:space="0" w:color="auto"/>
            </w:tcBorders>
            <w:shd w:val="clear" w:color="auto" w:fill="auto"/>
            <w:hideMark/>
          </w:tcPr>
          <w:p w14:paraId="5C7C7DF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2EF956C1" w14:textId="77777777" w:rsidR="00AF375E" w:rsidRPr="00E80BB9" w:rsidRDefault="00AF375E" w:rsidP="00AF375E">
            <w:pPr>
              <w:widowControl w:val="0"/>
              <w:ind w:right="-27"/>
              <w:jc w:val="right"/>
              <w:rPr>
                <w:color w:val="000000"/>
                <w:sz w:val="18"/>
                <w:szCs w:val="18"/>
                <w:lang w:eastAsia="zh-CN"/>
              </w:rPr>
            </w:pPr>
            <w:r w:rsidRPr="00E80BB9">
              <w:rPr>
                <w:color w:val="000000"/>
                <w:sz w:val="18"/>
                <w:szCs w:val="18"/>
                <w:lang w:eastAsia="zh-CN"/>
              </w:rPr>
              <w:t>2,450</w:t>
            </w:r>
          </w:p>
        </w:tc>
        <w:tc>
          <w:tcPr>
            <w:tcW w:w="295" w:type="pct"/>
            <w:tcBorders>
              <w:top w:val="nil"/>
              <w:left w:val="nil"/>
              <w:bottom w:val="single" w:sz="4" w:space="0" w:color="auto"/>
              <w:right w:val="single" w:sz="4" w:space="0" w:color="auto"/>
            </w:tcBorders>
            <w:shd w:val="clear" w:color="auto" w:fill="auto"/>
          </w:tcPr>
          <w:p w14:paraId="2E8204C7"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7,000</w:t>
            </w:r>
          </w:p>
        </w:tc>
        <w:tc>
          <w:tcPr>
            <w:tcW w:w="263" w:type="pct"/>
            <w:tcBorders>
              <w:top w:val="nil"/>
              <w:left w:val="nil"/>
              <w:bottom w:val="single" w:sz="4" w:space="0" w:color="auto"/>
              <w:right w:val="single" w:sz="4" w:space="0" w:color="auto"/>
            </w:tcBorders>
            <w:shd w:val="clear" w:color="auto" w:fill="auto"/>
            <w:hideMark/>
          </w:tcPr>
          <w:p w14:paraId="4CFE17E4"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4AE7584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28316199"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3,850</w:t>
            </w:r>
          </w:p>
        </w:tc>
        <w:tc>
          <w:tcPr>
            <w:tcW w:w="234" w:type="pct"/>
            <w:tcBorders>
              <w:top w:val="nil"/>
              <w:left w:val="nil"/>
              <w:bottom w:val="single" w:sz="4" w:space="0" w:color="auto"/>
              <w:right w:val="single" w:sz="4" w:space="0" w:color="auto"/>
            </w:tcBorders>
            <w:shd w:val="clear" w:color="auto" w:fill="auto"/>
            <w:hideMark/>
          </w:tcPr>
          <w:p w14:paraId="0979F5F7"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26DDADDE"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2163ECC6" w14:textId="77777777" w:rsidR="00AF375E" w:rsidRPr="00E80BB9" w:rsidRDefault="00AF375E" w:rsidP="00AF375E">
            <w:pPr>
              <w:widowControl w:val="0"/>
              <w:jc w:val="right"/>
              <w:rPr>
                <w:b/>
                <w:bCs/>
                <w:color w:val="000000"/>
                <w:sz w:val="18"/>
                <w:szCs w:val="18"/>
                <w:lang w:eastAsia="zh-CN"/>
              </w:rPr>
            </w:pPr>
            <w:r w:rsidRPr="00E80BB9">
              <w:rPr>
                <w:b/>
                <w:bCs/>
                <w:sz w:val="18"/>
                <w:szCs w:val="18"/>
              </w:rPr>
              <w:t>37,906</w:t>
            </w:r>
          </w:p>
        </w:tc>
      </w:tr>
      <w:tr w:rsidR="00AF375E" w:rsidRPr="00E80BB9" w14:paraId="700044A9" w14:textId="77777777" w:rsidTr="00AF375E">
        <w:trPr>
          <w:trHeight w:val="56"/>
          <w:tblHeader/>
        </w:trPr>
        <w:tc>
          <w:tcPr>
            <w:tcW w:w="211" w:type="pct"/>
            <w:tcBorders>
              <w:top w:val="nil"/>
              <w:left w:val="single" w:sz="4" w:space="0" w:color="auto"/>
              <w:bottom w:val="single" w:sz="4" w:space="0" w:color="auto"/>
              <w:right w:val="single" w:sz="4" w:space="0" w:color="auto"/>
            </w:tcBorders>
            <w:shd w:val="clear" w:color="auto" w:fill="auto"/>
            <w:hideMark/>
          </w:tcPr>
          <w:p w14:paraId="58F700A7"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3.1</w:t>
            </w:r>
          </w:p>
        </w:tc>
        <w:tc>
          <w:tcPr>
            <w:tcW w:w="779" w:type="pct"/>
            <w:tcBorders>
              <w:top w:val="nil"/>
              <w:left w:val="nil"/>
              <w:bottom w:val="single" w:sz="4" w:space="0" w:color="auto"/>
              <w:right w:val="single" w:sz="4" w:space="0" w:color="auto"/>
            </w:tcBorders>
            <w:shd w:val="clear" w:color="auto" w:fill="auto"/>
            <w:hideMark/>
          </w:tcPr>
          <w:p w14:paraId="16E0EC0C" w14:textId="34EC2570"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商定资金总额（美元）</w:t>
            </w:r>
          </w:p>
        </w:tc>
        <w:tc>
          <w:tcPr>
            <w:tcW w:w="298" w:type="pct"/>
            <w:tcBorders>
              <w:top w:val="nil"/>
              <w:left w:val="nil"/>
              <w:bottom w:val="single" w:sz="4" w:space="0" w:color="auto"/>
              <w:right w:val="single" w:sz="4" w:space="0" w:color="auto"/>
            </w:tcBorders>
            <w:shd w:val="clear" w:color="auto" w:fill="auto"/>
            <w:hideMark/>
          </w:tcPr>
          <w:p w14:paraId="4DCC58F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215,250</w:t>
            </w:r>
          </w:p>
        </w:tc>
        <w:tc>
          <w:tcPr>
            <w:tcW w:w="211" w:type="pct"/>
            <w:tcBorders>
              <w:top w:val="nil"/>
              <w:left w:val="nil"/>
              <w:bottom w:val="single" w:sz="4" w:space="0" w:color="auto"/>
              <w:right w:val="single" w:sz="4" w:space="0" w:color="auto"/>
            </w:tcBorders>
            <w:shd w:val="clear" w:color="auto" w:fill="auto"/>
            <w:hideMark/>
          </w:tcPr>
          <w:p w14:paraId="337E801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17056D5E"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464175A8"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132,250</w:t>
            </w:r>
          </w:p>
        </w:tc>
        <w:tc>
          <w:tcPr>
            <w:tcW w:w="211" w:type="pct"/>
            <w:tcBorders>
              <w:top w:val="nil"/>
              <w:left w:val="nil"/>
              <w:bottom w:val="single" w:sz="4" w:space="0" w:color="auto"/>
              <w:right w:val="single" w:sz="4" w:space="0" w:color="auto"/>
            </w:tcBorders>
            <w:shd w:val="clear" w:color="auto" w:fill="auto"/>
            <w:hideMark/>
          </w:tcPr>
          <w:p w14:paraId="584B84F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64382CB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5A18BC3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170,500</w:t>
            </w:r>
          </w:p>
        </w:tc>
        <w:tc>
          <w:tcPr>
            <w:tcW w:w="211" w:type="pct"/>
            <w:tcBorders>
              <w:top w:val="nil"/>
              <w:left w:val="nil"/>
              <w:bottom w:val="single" w:sz="4" w:space="0" w:color="auto"/>
              <w:right w:val="single" w:sz="4" w:space="0" w:color="auto"/>
            </w:tcBorders>
            <w:shd w:val="clear" w:color="auto" w:fill="auto"/>
            <w:hideMark/>
          </w:tcPr>
          <w:p w14:paraId="01F9E30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6A88255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80,500</w:t>
            </w:r>
          </w:p>
        </w:tc>
        <w:tc>
          <w:tcPr>
            <w:tcW w:w="295" w:type="pct"/>
            <w:tcBorders>
              <w:top w:val="nil"/>
              <w:left w:val="nil"/>
              <w:bottom w:val="single" w:sz="4" w:space="0" w:color="auto"/>
              <w:right w:val="single" w:sz="4" w:space="0" w:color="auto"/>
            </w:tcBorders>
            <w:shd w:val="clear" w:color="auto" w:fill="auto"/>
          </w:tcPr>
          <w:p w14:paraId="040E511C"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100,000</w:t>
            </w:r>
          </w:p>
        </w:tc>
        <w:tc>
          <w:tcPr>
            <w:tcW w:w="263" w:type="pct"/>
            <w:tcBorders>
              <w:top w:val="nil"/>
              <w:left w:val="nil"/>
              <w:bottom w:val="single" w:sz="4" w:space="0" w:color="auto"/>
              <w:right w:val="single" w:sz="4" w:space="0" w:color="auto"/>
            </w:tcBorders>
            <w:shd w:val="clear" w:color="auto" w:fill="auto"/>
            <w:hideMark/>
          </w:tcPr>
          <w:p w14:paraId="344A4E01"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219F43FF"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760059FC"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85,500</w:t>
            </w:r>
          </w:p>
        </w:tc>
        <w:tc>
          <w:tcPr>
            <w:tcW w:w="234" w:type="pct"/>
            <w:tcBorders>
              <w:top w:val="nil"/>
              <w:left w:val="nil"/>
              <w:bottom w:val="single" w:sz="4" w:space="0" w:color="auto"/>
              <w:right w:val="single" w:sz="4" w:space="0" w:color="auto"/>
            </w:tcBorders>
            <w:shd w:val="clear" w:color="auto" w:fill="auto"/>
            <w:hideMark/>
          </w:tcPr>
          <w:p w14:paraId="06891C4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550E697E"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24F1EC3A" w14:textId="77777777" w:rsidR="00AF375E" w:rsidRPr="00E80BB9" w:rsidRDefault="00AF375E" w:rsidP="00AF375E">
            <w:pPr>
              <w:widowControl w:val="0"/>
              <w:jc w:val="right"/>
              <w:rPr>
                <w:b/>
                <w:bCs/>
                <w:color w:val="000000"/>
                <w:sz w:val="18"/>
                <w:szCs w:val="18"/>
                <w:lang w:eastAsia="zh-CN"/>
              </w:rPr>
            </w:pPr>
            <w:r w:rsidRPr="00E80BB9">
              <w:rPr>
                <w:b/>
                <w:bCs/>
                <w:sz w:val="18"/>
                <w:szCs w:val="18"/>
              </w:rPr>
              <w:t>784,000</w:t>
            </w:r>
          </w:p>
        </w:tc>
      </w:tr>
      <w:tr w:rsidR="00AF375E" w:rsidRPr="00E80BB9" w14:paraId="27EA5ECE" w14:textId="77777777" w:rsidTr="00AF375E">
        <w:trPr>
          <w:trHeight w:val="56"/>
          <w:tblHeader/>
        </w:trPr>
        <w:tc>
          <w:tcPr>
            <w:tcW w:w="211" w:type="pct"/>
            <w:tcBorders>
              <w:top w:val="nil"/>
              <w:left w:val="single" w:sz="4" w:space="0" w:color="auto"/>
              <w:bottom w:val="single" w:sz="4" w:space="0" w:color="auto"/>
              <w:right w:val="single" w:sz="4" w:space="0" w:color="auto"/>
            </w:tcBorders>
            <w:shd w:val="clear" w:color="auto" w:fill="auto"/>
            <w:hideMark/>
          </w:tcPr>
          <w:p w14:paraId="5556EE32"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3.2</w:t>
            </w:r>
          </w:p>
        </w:tc>
        <w:tc>
          <w:tcPr>
            <w:tcW w:w="779" w:type="pct"/>
            <w:tcBorders>
              <w:top w:val="nil"/>
              <w:left w:val="nil"/>
              <w:bottom w:val="single" w:sz="4" w:space="0" w:color="auto"/>
              <w:right w:val="single" w:sz="4" w:space="0" w:color="auto"/>
            </w:tcBorders>
            <w:shd w:val="clear" w:color="auto" w:fill="auto"/>
            <w:hideMark/>
          </w:tcPr>
          <w:p w14:paraId="02FCD619" w14:textId="5B09CF72"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总支持费用（美元）</w:t>
            </w:r>
          </w:p>
        </w:tc>
        <w:tc>
          <w:tcPr>
            <w:tcW w:w="298" w:type="pct"/>
            <w:tcBorders>
              <w:top w:val="nil"/>
              <w:left w:val="nil"/>
              <w:bottom w:val="single" w:sz="4" w:space="0" w:color="auto"/>
              <w:right w:val="single" w:sz="4" w:space="0" w:color="auto"/>
            </w:tcBorders>
            <w:shd w:val="clear" w:color="auto" w:fill="auto"/>
            <w:hideMark/>
          </w:tcPr>
          <w:p w14:paraId="38AE401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18,398</w:t>
            </w:r>
          </w:p>
        </w:tc>
        <w:tc>
          <w:tcPr>
            <w:tcW w:w="211" w:type="pct"/>
            <w:tcBorders>
              <w:top w:val="nil"/>
              <w:left w:val="nil"/>
              <w:bottom w:val="single" w:sz="4" w:space="0" w:color="auto"/>
              <w:right w:val="single" w:sz="4" w:space="0" w:color="auto"/>
            </w:tcBorders>
            <w:shd w:val="clear" w:color="auto" w:fill="auto"/>
            <w:hideMark/>
          </w:tcPr>
          <w:p w14:paraId="0FDCB4DB"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2112F68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6F8838A9"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13,188</w:t>
            </w:r>
          </w:p>
        </w:tc>
        <w:tc>
          <w:tcPr>
            <w:tcW w:w="211" w:type="pct"/>
            <w:tcBorders>
              <w:top w:val="nil"/>
              <w:left w:val="nil"/>
              <w:bottom w:val="single" w:sz="4" w:space="0" w:color="auto"/>
              <w:right w:val="single" w:sz="4" w:space="0" w:color="auto"/>
            </w:tcBorders>
            <w:shd w:val="clear" w:color="auto" w:fill="auto"/>
            <w:hideMark/>
          </w:tcPr>
          <w:p w14:paraId="57F29E4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11AE355A"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63417C5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14,665</w:t>
            </w:r>
          </w:p>
        </w:tc>
        <w:tc>
          <w:tcPr>
            <w:tcW w:w="211" w:type="pct"/>
            <w:tcBorders>
              <w:top w:val="nil"/>
              <w:left w:val="nil"/>
              <w:bottom w:val="single" w:sz="4" w:space="0" w:color="auto"/>
              <w:right w:val="single" w:sz="4" w:space="0" w:color="auto"/>
            </w:tcBorders>
            <w:shd w:val="clear" w:color="auto" w:fill="auto"/>
            <w:hideMark/>
          </w:tcPr>
          <w:p w14:paraId="624BC363"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0F93862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8,365</w:t>
            </w:r>
          </w:p>
        </w:tc>
        <w:tc>
          <w:tcPr>
            <w:tcW w:w="295" w:type="pct"/>
            <w:tcBorders>
              <w:top w:val="nil"/>
              <w:left w:val="nil"/>
              <w:bottom w:val="single" w:sz="4" w:space="0" w:color="auto"/>
              <w:right w:val="single" w:sz="4" w:space="0" w:color="auto"/>
            </w:tcBorders>
            <w:shd w:val="clear" w:color="auto" w:fill="auto"/>
          </w:tcPr>
          <w:p w14:paraId="298D7FAC"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7,000</w:t>
            </w:r>
          </w:p>
        </w:tc>
        <w:tc>
          <w:tcPr>
            <w:tcW w:w="263" w:type="pct"/>
            <w:tcBorders>
              <w:top w:val="nil"/>
              <w:left w:val="nil"/>
              <w:bottom w:val="single" w:sz="4" w:space="0" w:color="auto"/>
              <w:right w:val="single" w:sz="4" w:space="0" w:color="auto"/>
            </w:tcBorders>
            <w:shd w:val="clear" w:color="auto" w:fill="auto"/>
            <w:hideMark/>
          </w:tcPr>
          <w:p w14:paraId="3467C19A"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0B7AFBC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081AAC8F"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7,815</w:t>
            </w:r>
          </w:p>
        </w:tc>
        <w:tc>
          <w:tcPr>
            <w:tcW w:w="234" w:type="pct"/>
            <w:tcBorders>
              <w:top w:val="nil"/>
              <w:left w:val="nil"/>
              <w:bottom w:val="single" w:sz="4" w:space="0" w:color="auto"/>
              <w:right w:val="single" w:sz="4" w:space="0" w:color="auto"/>
            </w:tcBorders>
            <w:shd w:val="clear" w:color="auto" w:fill="auto"/>
            <w:hideMark/>
          </w:tcPr>
          <w:p w14:paraId="025AAF9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6C0DD0F8"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6916B9FF" w14:textId="77777777" w:rsidR="00AF375E" w:rsidRPr="00E80BB9" w:rsidRDefault="00AF375E" w:rsidP="00AF375E">
            <w:pPr>
              <w:widowControl w:val="0"/>
              <w:jc w:val="right"/>
              <w:rPr>
                <w:b/>
                <w:bCs/>
                <w:color w:val="000000"/>
                <w:sz w:val="18"/>
                <w:szCs w:val="18"/>
                <w:lang w:eastAsia="zh-CN"/>
              </w:rPr>
            </w:pPr>
            <w:r w:rsidRPr="00E80BB9">
              <w:rPr>
                <w:b/>
                <w:bCs/>
                <w:sz w:val="18"/>
                <w:szCs w:val="18"/>
              </w:rPr>
              <w:t>69,431</w:t>
            </w:r>
          </w:p>
        </w:tc>
      </w:tr>
      <w:tr w:rsidR="00AF375E" w:rsidRPr="00E80BB9" w14:paraId="324E61FD" w14:textId="77777777" w:rsidTr="00AF375E">
        <w:trPr>
          <w:trHeight w:val="165"/>
          <w:tblHeader/>
        </w:trPr>
        <w:tc>
          <w:tcPr>
            <w:tcW w:w="211" w:type="pct"/>
            <w:tcBorders>
              <w:top w:val="nil"/>
              <w:left w:val="single" w:sz="4" w:space="0" w:color="auto"/>
              <w:bottom w:val="single" w:sz="4" w:space="0" w:color="auto"/>
              <w:right w:val="single" w:sz="4" w:space="0" w:color="auto"/>
            </w:tcBorders>
            <w:shd w:val="clear" w:color="auto" w:fill="auto"/>
            <w:hideMark/>
          </w:tcPr>
          <w:p w14:paraId="6543BF47" w14:textId="77777777" w:rsidR="00AF375E" w:rsidRPr="00E80BB9" w:rsidRDefault="00AF375E" w:rsidP="00AF375E">
            <w:pPr>
              <w:widowControl w:val="0"/>
              <w:rPr>
                <w:color w:val="000000"/>
                <w:sz w:val="18"/>
                <w:szCs w:val="18"/>
                <w:lang w:eastAsia="zh-CN"/>
              </w:rPr>
            </w:pPr>
            <w:r w:rsidRPr="00E80BB9">
              <w:rPr>
                <w:color w:val="000000"/>
                <w:sz w:val="18"/>
                <w:szCs w:val="18"/>
                <w:lang w:eastAsia="zh-CN"/>
              </w:rPr>
              <w:t>3.3</w:t>
            </w:r>
          </w:p>
        </w:tc>
        <w:tc>
          <w:tcPr>
            <w:tcW w:w="779" w:type="pct"/>
            <w:tcBorders>
              <w:top w:val="nil"/>
              <w:left w:val="nil"/>
              <w:bottom w:val="single" w:sz="4" w:space="0" w:color="auto"/>
              <w:right w:val="single" w:sz="4" w:space="0" w:color="auto"/>
            </w:tcBorders>
            <w:shd w:val="clear" w:color="auto" w:fill="auto"/>
            <w:hideMark/>
          </w:tcPr>
          <w:p w14:paraId="730DFAB4" w14:textId="12836BEE" w:rsidR="00AF375E" w:rsidRPr="00E80BB9" w:rsidRDefault="00AF375E" w:rsidP="00AF375E">
            <w:pPr>
              <w:widowControl w:val="0"/>
              <w:rPr>
                <w:color w:val="000000"/>
                <w:sz w:val="18"/>
                <w:szCs w:val="18"/>
                <w:lang w:eastAsia="zh-CN"/>
              </w:rPr>
            </w:pPr>
            <w:r w:rsidRPr="00E80BB9">
              <w:rPr>
                <w:rFonts w:eastAsiaTheme="minorEastAsia" w:hint="eastAsia"/>
                <w:color w:val="000000"/>
                <w:sz w:val="18"/>
                <w:szCs w:val="18"/>
                <w:lang w:val="en-CA" w:eastAsia="zh-CN"/>
              </w:rPr>
              <w:t>商定总费用（美元）</w:t>
            </w:r>
          </w:p>
        </w:tc>
        <w:tc>
          <w:tcPr>
            <w:tcW w:w="298" w:type="pct"/>
            <w:tcBorders>
              <w:top w:val="nil"/>
              <w:left w:val="nil"/>
              <w:bottom w:val="single" w:sz="4" w:space="0" w:color="auto"/>
              <w:right w:val="single" w:sz="4" w:space="0" w:color="auto"/>
            </w:tcBorders>
            <w:shd w:val="clear" w:color="auto" w:fill="auto"/>
            <w:hideMark/>
          </w:tcPr>
          <w:p w14:paraId="7A57CB84"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233,648</w:t>
            </w:r>
          </w:p>
        </w:tc>
        <w:tc>
          <w:tcPr>
            <w:tcW w:w="211" w:type="pct"/>
            <w:tcBorders>
              <w:top w:val="nil"/>
              <w:left w:val="nil"/>
              <w:bottom w:val="single" w:sz="4" w:space="0" w:color="auto"/>
              <w:right w:val="single" w:sz="4" w:space="0" w:color="auto"/>
            </w:tcBorders>
            <w:shd w:val="clear" w:color="auto" w:fill="auto"/>
            <w:hideMark/>
          </w:tcPr>
          <w:p w14:paraId="1527782C"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2639F52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187E590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145,438</w:t>
            </w:r>
          </w:p>
        </w:tc>
        <w:tc>
          <w:tcPr>
            <w:tcW w:w="211" w:type="pct"/>
            <w:tcBorders>
              <w:top w:val="nil"/>
              <w:left w:val="nil"/>
              <w:bottom w:val="single" w:sz="4" w:space="0" w:color="auto"/>
              <w:right w:val="single" w:sz="4" w:space="0" w:color="auto"/>
            </w:tcBorders>
            <w:shd w:val="clear" w:color="auto" w:fill="auto"/>
            <w:hideMark/>
          </w:tcPr>
          <w:p w14:paraId="4229E0B8"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5B9ECCC2"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6" w:type="pct"/>
            <w:tcBorders>
              <w:top w:val="nil"/>
              <w:left w:val="nil"/>
              <w:bottom w:val="single" w:sz="4" w:space="0" w:color="auto"/>
              <w:right w:val="single" w:sz="4" w:space="0" w:color="auto"/>
            </w:tcBorders>
            <w:shd w:val="clear" w:color="auto" w:fill="auto"/>
            <w:hideMark/>
          </w:tcPr>
          <w:p w14:paraId="7622071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185,165</w:t>
            </w:r>
          </w:p>
        </w:tc>
        <w:tc>
          <w:tcPr>
            <w:tcW w:w="211" w:type="pct"/>
            <w:tcBorders>
              <w:top w:val="nil"/>
              <w:left w:val="nil"/>
              <w:bottom w:val="single" w:sz="4" w:space="0" w:color="auto"/>
              <w:right w:val="single" w:sz="4" w:space="0" w:color="auto"/>
            </w:tcBorders>
            <w:shd w:val="clear" w:color="auto" w:fill="auto"/>
            <w:hideMark/>
          </w:tcPr>
          <w:p w14:paraId="1277DF2C"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7" w:type="pct"/>
            <w:tcBorders>
              <w:top w:val="nil"/>
              <w:left w:val="nil"/>
              <w:bottom w:val="single" w:sz="4" w:space="0" w:color="auto"/>
              <w:right w:val="single" w:sz="4" w:space="0" w:color="auto"/>
            </w:tcBorders>
            <w:shd w:val="clear" w:color="auto" w:fill="auto"/>
          </w:tcPr>
          <w:p w14:paraId="1BB94360"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88,865</w:t>
            </w:r>
          </w:p>
        </w:tc>
        <w:tc>
          <w:tcPr>
            <w:tcW w:w="295" w:type="pct"/>
            <w:tcBorders>
              <w:top w:val="nil"/>
              <w:left w:val="nil"/>
              <w:bottom w:val="single" w:sz="4" w:space="0" w:color="auto"/>
              <w:right w:val="single" w:sz="4" w:space="0" w:color="auto"/>
            </w:tcBorders>
            <w:shd w:val="clear" w:color="auto" w:fill="auto"/>
          </w:tcPr>
          <w:p w14:paraId="2D5A69AE" w14:textId="77777777" w:rsidR="00AF375E" w:rsidRPr="00E80BB9" w:rsidRDefault="00AF375E" w:rsidP="00AF375E">
            <w:pPr>
              <w:widowControl w:val="0"/>
              <w:jc w:val="right"/>
              <w:rPr>
                <w:b/>
                <w:bCs/>
                <w:color w:val="000000"/>
                <w:sz w:val="18"/>
                <w:szCs w:val="18"/>
                <w:lang w:eastAsia="zh-CN"/>
              </w:rPr>
            </w:pPr>
            <w:r w:rsidRPr="00E80BB9">
              <w:rPr>
                <w:b/>
                <w:bCs/>
                <w:color w:val="000000"/>
                <w:sz w:val="18"/>
                <w:szCs w:val="18"/>
                <w:lang w:eastAsia="zh-CN"/>
              </w:rPr>
              <w:t>107,000</w:t>
            </w:r>
          </w:p>
        </w:tc>
        <w:tc>
          <w:tcPr>
            <w:tcW w:w="263" w:type="pct"/>
            <w:tcBorders>
              <w:top w:val="nil"/>
              <w:left w:val="nil"/>
              <w:bottom w:val="single" w:sz="4" w:space="0" w:color="auto"/>
              <w:right w:val="single" w:sz="4" w:space="0" w:color="auto"/>
            </w:tcBorders>
            <w:shd w:val="clear" w:color="auto" w:fill="auto"/>
            <w:hideMark/>
          </w:tcPr>
          <w:p w14:paraId="00950DB5" w14:textId="77777777" w:rsidR="00AF375E" w:rsidRPr="00E80BB9" w:rsidRDefault="00AF375E" w:rsidP="00AF375E">
            <w:pPr>
              <w:widowControl w:val="0"/>
              <w:jc w:val="right"/>
              <w:rPr>
                <w:b/>
                <w:bCs/>
                <w:color w:val="000000"/>
                <w:sz w:val="18"/>
                <w:szCs w:val="18"/>
                <w:lang w:eastAsia="zh-CN"/>
              </w:rPr>
            </w:pPr>
          </w:p>
        </w:tc>
        <w:tc>
          <w:tcPr>
            <w:tcW w:w="211" w:type="pct"/>
            <w:tcBorders>
              <w:top w:val="nil"/>
              <w:left w:val="nil"/>
              <w:bottom w:val="single" w:sz="4" w:space="0" w:color="auto"/>
              <w:right w:val="single" w:sz="4" w:space="0" w:color="auto"/>
            </w:tcBorders>
            <w:shd w:val="clear" w:color="auto" w:fill="auto"/>
            <w:hideMark/>
          </w:tcPr>
          <w:p w14:paraId="713B95E5"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62" w:type="pct"/>
            <w:tcBorders>
              <w:top w:val="nil"/>
              <w:left w:val="nil"/>
              <w:bottom w:val="single" w:sz="4" w:space="0" w:color="auto"/>
              <w:right w:val="single" w:sz="4" w:space="0" w:color="auto"/>
            </w:tcBorders>
            <w:shd w:val="clear" w:color="auto" w:fill="auto"/>
            <w:hideMark/>
          </w:tcPr>
          <w:p w14:paraId="15F2546D"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93,315</w:t>
            </w:r>
          </w:p>
        </w:tc>
        <w:tc>
          <w:tcPr>
            <w:tcW w:w="234" w:type="pct"/>
            <w:tcBorders>
              <w:top w:val="nil"/>
              <w:left w:val="nil"/>
              <w:bottom w:val="single" w:sz="4" w:space="0" w:color="auto"/>
              <w:right w:val="single" w:sz="4" w:space="0" w:color="auto"/>
            </w:tcBorders>
            <w:shd w:val="clear" w:color="auto" w:fill="auto"/>
            <w:hideMark/>
          </w:tcPr>
          <w:p w14:paraId="0C9D9DB6"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11" w:type="pct"/>
            <w:tcBorders>
              <w:top w:val="nil"/>
              <w:left w:val="nil"/>
              <w:bottom w:val="single" w:sz="4" w:space="0" w:color="auto"/>
              <w:right w:val="single" w:sz="4" w:space="0" w:color="auto"/>
            </w:tcBorders>
            <w:shd w:val="clear" w:color="auto" w:fill="auto"/>
            <w:hideMark/>
          </w:tcPr>
          <w:p w14:paraId="15B806DE" w14:textId="77777777" w:rsidR="00AF375E" w:rsidRPr="00E80BB9" w:rsidRDefault="00AF375E" w:rsidP="00AF375E">
            <w:pPr>
              <w:widowControl w:val="0"/>
              <w:jc w:val="right"/>
              <w:rPr>
                <w:color w:val="000000"/>
                <w:sz w:val="18"/>
                <w:szCs w:val="18"/>
                <w:lang w:eastAsia="zh-CN"/>
              </w:rPr>
            </w:pPr>
            <w:r w:rsidRPr="00E80BB9">
              <w:rPr>
                <w:color w:val="000000"/>
                <w:sz w:val="18"/>
                <w:szCs w:val="18"/>
                <w:lang w:eastAsia="zh-CN"/>
              </w:rPr>
              <w:t>0</w:t>
            </w:r>
          </w:p>
        </w:tc>
        <w:tc>
          <w:tcPr>
            <w:tcW w:w="295" w:type="pct"/>
            <w:tcBorders>
              <w:top w:val="nil"/>
              <w:left w:val="nil"/>
              <w:bottom w:val="single" w:sz="4" w:space="0" w:color="auto"/>
              <w:right w:val="single" w:sz="4" w:space="0" w:color="auto"/>
            </w:tcBorders>
            <w:shd w:val="clear" w:color="auto" w:fill="auto"/>
            <w:hideMark/>
          </w:tcPr>
          <w:p w14:paraId="4FEC2B85" w14:textId="77777777" w:rsidR="00AF375E" w:rsidRPr="00E80BB9" w:rsidRDefault="00AF375E" w:rsidP="00AF375E">
            <w:pPr>
              <w:widowControl w:val="0"/>
              <w:jc w:val="right"/>
              <w:rPr>
                <w:b/>
                <w:bCs/>
                <w:color w:val="000000"/>
                <w:sz w:val="18"/>
                <w:szCs w:val="18"/>
                <w:lang w:eastAsia="zh-CN"/>
              </w:rPr>
            </w:pPr>
            <w:r w:rsidRPr="00E80BB9">
              <w:rPr>
                <w:b/>
                <w:bCs/>
                <w:sz w:val="18"/>
                <w:szCs w:val="18"/>
              </w:rPr>
              <w:t>853,431</w:t>
            </w:r>
          </w:p>
        </w:tc>
      </w:tr>
      <w:tr w:rsidR="00AF375E" w:rsidRPr="00E80BB9" w14:paraId="2D7D91E5" w14:textId="77777777" w:rsidTr="00AF375E">
        <w:trPr>
          <w:trHeight w:val="56"/>
          <w:tblHeader/>
        </w:trPr>
        <w:tc>
          <w:tcPr>
            <w:tcW w:w="211" w:type="pct"/>
            <w:tcBorders>
              <w:top w:val="nil"/>
              <w:left w:val="single" w:sz="4" w:space="0" w:color="auto"/>
              <w:bottom w:val="single" w:sz="4" w:space="0" w:color="auto"/>
              <w:right w:val="single" w:sz="4" w:space="0" w:color="auto"/>
            </w:tcBorders>
            <w:shd w:val="clear" w:color="auto" w:fill="auto"/>
            <w:hideMark/>
          </w:tcPr>
          <w:p w14:paraId="0411E421" w14:textId="77777777" w:rsidR="00AF375E" w:rsidRPr="00E80BB9" w:rsidRDefault="00AF375E" w:rsidP="00065974">
            <w:pPr>
              <w:widowControl w:val="0"/>
              <w:rPr>
                <w:color w:val="000000"/>
                <w:sz w:val="18"/>
                <w:szCs w:val="18"/>
                <w:lang w:eastAsia="zh-CN"/>
              </w:rPr>
            </w:pPr>
            <w:r w:rsidRPr="00E80BB9">
              <w:rPr>
                <w:color w:val="000000"/>
                <w:sz w:val="18"/>
                <w:szCs w:val="18"/>
                <w:lang w:eastAsia="zh-CN"/>
              </w:rPr>
              <w:t>4.1.1</w:t>
            </w:r>
          </w:p>
        </w:tc>
        <w:tc>
          <w:tcPr>
            <w:tcW w:w="4494" w:type="pct"/>
            <w:gridSpan w:val="16"/>
            <w:tcBorders>
              <w:top w:val="single" w:sz="4" w:space="0" w:color="auto"/>
              <w:left w:val="nil"/>
              <w:bottom w:val="single" w:sz="4" w:space="0" w:color="auto"/>
              <w:right w:val="single" w:sz="4" w:space="0" w:color="auto"/>
            </w:tcBorders>
            <w:shd w:val="clear" w:color="auto" w:fill="auto"/>
            <w:hideMark/>
          </w:tcPr>
          <w:p w14:paraId="3D6988D3" w14:textId="3EAE554D" w:rsidR="00AF375E" w:rsidRPr="00E80BB9" w:rsidRDefault="00AF375E" w:rsidP="00065974">
            <w:pPr>
              <w:widowControl w:val="0"/>
              <w:tabs>
                <w:tab w:val="left" w:pos="11770"/>
              </w:tabs>
              <w:rPr>
                <w:color w:val="000000"/>
                <w:sz w:val="18"/>
                <w:szCs w:val="18"/>
                <w:lang w:eastAsia="zh-CN"/>
              </w:rPr>
            </w:pPr>
            <w:r w:rsidRPr="00E80BB9">
              <w:rPr>
                <w:rFonts w:hint="eastAsia"/>
                <w:color w:val="000000"/>
                <w:sz w:val="18"/>
                <w:szCs w:val="18"/>
                <w:lang w:eastAsia="zh-CN"/>
              </w:rPr>
              <w:t>本协议同意实现的</w:t>
            </w:r>
            <w:r w:rsidRPr="00E80BB9">
              <w:rPr>
                <w:rFonts w:hint="eastAsia"/>
                <w:color w:val="000000"/>
                <w:sz w:val="18"/>
                <w:szCs w:val="18"/>
                <w:lang w:eastAsia="zh-CN"/>
              </w:rPr>
              <w:t xml:space="preserve"> HCFC-22 </w:t>
            </w:r>
            <w:r w:rsidRPr="00E80BB9">
              <w:rPr>
                <w:rFonts w:hint="eastAsia"/>
                <w:color w:val="000000"/>
                <w:sz w:val="18"/>
                <w:szCs w:val="18"/>
                <w:lang w:eastAsia="zh-CN"/>
              </w:rPr>
              <w:t>淘汰总量（</w:t>
            </w:r>
            <w:r w:rsidRPr="00E80BB9">
              <w:rPr>
                <w:rFonts w:hint="eastAsia"/>
                <w:color w:val="000000"/>
                <w:sz w:val="18"/>
                <w:szCs w:val="18"/>
                <w:lang w:eastAsia="zh-CN"/>
              </w:rPr>
              <w:t xml:space="preserve">ODP </w:t>
            </w:r>
            <w:r w:rsidRPr="00E80BB9">
              <w:rPr>
                <w:rFonts w:hint="eastAsia"/>
                <w:color w:val="000000"/>
                <w:sz w:val="18"/>
                <w:szCs w:val="18"/>
                <w:lang w:eastAsia="zh-CN"/>
              </w:rPr>
              <w:t>吨）</w:t>
            </w:r>
            <w:r w:rsidRPr="00E80BB9">
              <w:rPr>
                <w:color w:val="000000"/>
                <w:sz w:val="18"/>
                <w:szCs w:val="18"/>
                <w:lang w:eastAsia="zh-CN"/>
              </w:rPr>
              <w:tab/>
            </w:r>
          </w:p>
        </w:tc>
        <w:tc>
          <w:tcPr>
            <w:tcW w:w="295" w:type="pct"/>
            <w:tcBorders>
              <w:top w:val="nil"/>
              <w:left w:val="nil"/>
              <w:bottom w:val="single" w:sz="4" w:space="0" w:color="auto"/>
              <w:right w:val="single" w:sz="4" w:space="0" w:color="auto"/>
            </w:tcBorders>
            <w:shd w:val="clear" w:color="auto" w:fill="auto"/>
            <w:hideMark/>
          </w:tcPr>
          <w:p w14:paraId="14B2E165" w14:textId="77777777" w:rsidR="00AF375E" w:rsidRPr="00E80BB9" w:rsidRDefault="00AF375E" w:rsidP="00065974">
            <w:pPr>
              <w:widowControl w:val="0"/>
              <w:jc w:val="right"/>
              <w:rPr>
                <w:color w:val="000000"/>
                <w:sz w:val="18"/>
                <w:szCs w:val="18"/>
                <w:lang w:eastAsia="zh-CN"/>
              </w:rPr>
            </w:pPr>
            <w:r w:rsidRPr="00E80BB9">
              <w:rPr>
                <w:color w:val="000000"/>
                <w:sz w:val="18"/>
                <w:szCs w:val="18"/>
                <w:lang w:eastAsia="zh-CN"/>
              </w:rPr>
              <w:t>1.62</w:t>
            </w:r>
          </w:p>
        </w:tc>
      </w:tr>
      <w:tr w:rsidR="00AF375E" w:rsidRPr="00E80BB9" w14:paraId="5C417487" w14:textId="77777777" w:rsidTr="00AF375E">
        <w:trPr>
          <w:trHeight w:val="56"/>
          <w:tblHeader/>
        </w:trPr>
        <w:tc>
          <w:tcPr>
            <w:tcW w:w="211" w:type="pct"/>
            <w:tcBorders>
              <w:top w:val="nil"/>
              <w:left w:val="single" w:sz="4" w:space="0" w:color="auto"/>
              <w:bottom w:val="single" w:sz="4" w:space="0" w:color="auto"/>
              <w:right w:val="single" w:sz="4" w:space="0" w:color="auto"/>
            </w:tcBorders>
            <w:shd w:val="clear" w:color="auto" w:fill="auto"/>
            <w:hideMark/>
          </w:tcPr>
          <w:p w14:paraId="4552CC7E" w14:textId="77777777" w:rsidR="00AF375E" w:rsidRPr="00E80BB9" w:rsidRDefault="00AF375E" w:rsidP="00065974">
            <w:pPr>
              <w:widowControl w:val="0"/>
              <w:rPr>
                <w:color w:val="000000"/>
                <w:sz w:val="18"/>
                <w:szCs w:val="18"/>
                <w:lang w:eastAsia="zh-CN"/>
              </w:rPr>
            </w:pPr>
            <w:r w:rsidRPr="00E80BB9">
              <w:rPr>
                <w:color w:val="000000"/>
                <w:sz w:val="18"/>
                <w:szCs w:val="18"/>
                <w:lang w:eastAsia="zh-CN"/>
              </w:rPr>
              <w:t>4.1.2</w:t>
            </w:r>
          </w:p>
        </w:tc>
        <w:tc>
          <w:tcPr>
            <w:tcW w:w="4494" w:type="pct"/>
            <w:gridSpan w:val="16"/>
            <w:tcBorders>
              <w:top w:val="single" w:sz="4" w:space="0" w:color="auto"/>
              <w:left w:val="nil"/>
              <w:bottom w:val="single" w:sz="4" w:space="0" w:color="auto"/>
              <w:right w:val="single" w:sz="4" w:space="0" w:color="auto"/>
            </w:tcBorders>
            <w:shd w:val="clear" w:color="auto" w:fill="auto"/>
            <w:hideMark/>
          </w:tcPr>
          <w:p w14:paraId="147BD07F" w14:textId="3CC3041C" w:rsidR="00AF375E" w:rsidRPr="00E80BB9" w:rsidRDefault="00AF375E" w:rsidP="00065974">
            <w:pPr>
              <w:widowControl w:val="0"/>
              <w:rPr>
                <w:color w:val="000000"/>
                <w:sz w:val="18"/>
                <w:szCs w:val="18"/>
                <w:lang w:eastAsia="zh-CN"/>
              </w:rPr>
            </w:pPr>
            <w:r w:rsidRPr="00E80BB9">
              <w:rPr>
                <w:rFonts w:hint="eastAsia"/>
                <w:color w:val="000000"/>
                <w:sz w:val="18"/>
                <w:szCs w:val="18"/>
                <w:lang w:eastAsia="zh-CN"/>
              </w:rPr>
              <w:t>先前批准的项目将实现</w:t>
            </w:r>
            <w:r w:rsidRPr="00E80BB9">
              <w:rPr>
                <w:rFonts w:hint="eastAsia"/>
                <w:color w:val="000000"/>
                <w:sz w:val="18"/>
                <w:szCs w:val="18"/>
                <w:lang w:eastAsia="zh-CN"/>
              </w:rPr>
              <w:t xml:space="preserve"> HCFC-22 </w:t>
            </w:r>
            <w:r w:rsidRPr="00E80BB9">
              <w:rPr>
                <w:rFonts w:hint="eastAsia"/>
                <w:color w:val="000000"/>
                <w:sz w:val="18"/>
                <w:szCs w:val="18"/>
                <w:lang w:eastAsia="zh-CN"/>
              </w:rPr>
              <w:t>的淘汰（</w:t>
            </w:r>
            <w:r w:rsidRPr="00E80BB9">
              <w:rPr>
                <w:rFonts w:hint="eastAsia"/>
                <w:color w:val="000000"/>
                <w:sz w:val="18"/>
                <w:szCs w:val="18"/>
                <w:lang w:eastAsia="zh-CN"/>
              </w:rPr>
              <w:t xml:space="preserve">ODP </w:t>
            </w:r>
            <w:r w:rsidRPr="00E80BB9">
              <w:rPr>
                <w:rFonts w:hint="eastAsia"/>
                <w:color w:val="000000"/>
                <w:sz w:val="18"/>
                <w:szCs w:val="18"/>
                <w:lang w:eastAsia="zh-CN"/>
              </w:rPr>
              <w:t>吨）</w:t>
            </w:r>
          </w:p>
        </w:tc>
        <w:tc>
          <w:tcPr>
            <w:tcW w:w="295" w:type="pct"/>
            <w:tcBorders>
              <w:top w:val="nil"/>
              <w:left w:val="nil"/>
              <w:bottom w:val="single" w:sz="4" w:space="0" w:color="auto"/>
              <w:right w:val="single" w:sz="4" w:space="0" w:color="auto"/>
            </w:tcBorders>
            <w:shd w:val="clear" w:color="auto" w:fill="auto"/>
            <w:hideMark/>
          </w:tcPr>
          <w:p w14:paraId="6CFA5FFE" w14:textId="77777777" w:rsidR="00AF375E" w:rsidRPr="00E80BB9" w:rsidRDefault="00AF375E" w:rsidP="00065974">
            <w:pPr>
              <w:widowControl w:val="0"/>
              <w:jc w:val="right"/>
              <w:rPr>
                <w:color w:val="000000"/>
                <w:sz w:val="18"/>
                <w:szCs w:val="18"/>
                <w:lang w:eastAsia="zh-CN"/>
              </w:rPr>
            </w:pPr>
            <w:r w:rsidRPr="00E80BB9">
              <w:rPr>
                <w:color w:val="000000"/>
                <w:sz w:val="18"/>
                <w:szCs w:val="18"/>
                <w:lang w:eastAsia="zh-CN"/>
              </w:rPr>
              <w:t>0.18</w:t>
            </w:r>
          </w:p>
        </w:tc>
      </w:tr>
      <w:tr w:rsidR="00AF375E" w:rsidRPr="00E80BB9" w14:paraId="4590F84F" w14:textId="77777777" w:rsidTr="00AF375E">
        <w:trPr>
          <w:trHeight w:val="56"/>
          <w:tblHeader/>
        </w:trPr>
        <w:tc>
          <w:tcPr>
            <w:tcW w:w="211" w:type="pct"/>
            <w:tcBorders>
              <w:top w:val="nil"/>
              <w:left w:val="single" w:sz="4" w:space="0" w:color="auto"/>
              <w:bottom w:val="single" w:sz="4" w:space="0" w:color="auto"/>
              <w:right w:val="single" w:sz="4" w:space="0" w:color="auto"/>
            </w:tcBorders>
            <w:shd w:val="clear" w:color="auto" w:fill="auto"/>
            <w:hideMark/>
          </w:tcPr>
          <w:p w14:paraId="5620568D" w14:textId="77777777" w:rsidR="00AF375E" w:rsidRPr="00E80BB9" w:rsidRDefault="00AF375E" w:rsidP="00065974">
            <w:pPr>
              <w:widowControl w:val="0"/>
              <w:rPr>
                <w:color w:val="000000"/>
                <w:sz w:val="18"/>
                <w:szCs w:val="18"/>
                <w:lang w:eastAsia="zh-CN"/>
              </w:rPr>
            </w:pPr>
            <w:r w:rsidRPr="00E80BB9">
              <w:rPr>
                <w:color w:val="000000"/>
                <w:sz w:val="18"/>
                <w:szCs w:val="18"/>
                <w:lang w:eastAsia="zh-CN"/>
              </w:rPr>
              <w:t>4.1.3</w:t>
            </w:r>
          </w:p>
        </w:tc>
        <w:tc>
          <w:tcPr>
            <w:tcW w:w="4494" w:type="pct"/>
            <w:gridSpan w:val="16"/>
            <w:tcBorders>
              <w:top w:val="single" w:sz="4" w:space="0" w:color="auto"/>
              <w:left w:val="nil"/>
              <w:bottom w:val="single" w:sz="4" w:space="0" w:color="auto"/>
              <w:right w:val="single" w:sz="4" w:space="0" w:color="auto"/>
            </w:tcBorders>
            <w:shd w:val="clear" w:color="auto" w:fill="auto"/>
            <w:hideMark/>
          </w:tcPr>
          <w:p w14:paraId="31A55490" w14:textId="729C712F" w:rsidR="00AF375E" w:rsidRPr="00E80BB9" w:rsidRDefault="00AF375E" w:rsidP="00065974">
            <w:pPr>
              <w:widowControl w:val="0"/>
              <w:rPr>
                <w:color w:val="000000"/>
                <w:sz w:val="18"/>
                <w:szCs w:val="18"/>
                <w:lang w:eastAsia="zh-CN"/>
              </w:rPr>
            </w:pPr>
            <w:r w:rsidRPr="00E80BB9">
              <w:rPr>
                <w:rFonts w:hint="eastAsia"/>
                <w:color w:val="000000"/>
                <w:sz w:val="18"/>
                <w:szCs w:val="18"/>
                <w:lang w:eastAsia="zh-CN"/>
              </w:rPr>
              <w:t xml:space="preserve">HCFC-22 </w:t>
            </w:r>
            <w:r w:rsidRPr="00E80BB9">
              <w:rPr>
                <w:rFonts w:hint="eastAsia"/>
                <w:color w:val="000000"/>
                <w:sz w:val="18"/>
                <w:szCs w:val="18"/>
                <w:lang w:eastAsia="zh-CN"/>
              </w:rPr>
              <w:t>的剩余合格消费量（</w:t>
            </w:r>
            <w:r w:rsidRPr="00E80BB9">
              <w:rPr>
                <w:rFonts w:hint="eastAsia"/>
                <w:color w:val="000000"/>
                <w:sz w:val="18"/>
                <w:szCs w:val="18"/>
                <w:lang w:eastAsia="zh-CN"/>
              </w:rPr>
              <w:t xml:space="preserve">ODP </w:t>
            </w:r>
            <w:r w:rsidRPr="00E80BB9">
              <w:rPr>
                <w:rFonts w:hint="eastAsia"/>
                <w:color w:val="000000"/>
                <w:sz w:val="18"/>
                <w:szCs w:val="18"/>
                <w:lang w:eastAsia="zh-CN"/>
              </w:rPr>
              <w:t>吨）</w:t>
            </w:r>
          </w:p>
        </w:tc>
        <w:tc>
          <w:tcPr>
            <w:tcW w:w="295" w:type="pct"/>
            <w:tcBorders>
              <w:top w:val="nil"/>
              <w:left w:val="nil"/>
              <w:bottom w:val="single" w:sz="4" w:space="0" w:color="auto"/>
              <w:right w:val="single" w:sz="4" w:space="0" w:color="auto"/>
            </w:tcBorders>
            <w:shd w:val="clear" w:color="auto" w:fill="auto"/>
            <w:hideMark/>
          </w:tcPr>
          <w:p w14:paraId="2EA9DD06" w14:textId="77777777" w:rsidR="00AF375E" w:rsidRPr="00E80BB9" w:rsidRDefault="00AF375E" w:rsidP="00065974">
            <w:pPr>
              <w:widowControl w:val="0"/>
              <w:jc w:val="right"/>
              <w:rPr>
                <w:color w:val="000000"/>
                <w:sz w:val="18"/>
                <w:szCs w:val="18"/>
                <w:lang w:eastAsia="zh-CN"/>
              </w:rPr>
            </w:pPr>
            <w:r w:rsidRPr="00E80BB9">
              <w:rPr>
                <w:color w:val="000000"/>
                <w:sz w:val="18"/>
                <w:szCs w:val="18"/>
                <w:lang w:eastAsia="zh-CN"/>
              </w:rPr>
              <w:t>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E80BB9" w:rsidRPr="00E80BB9" w14:paraId="117B678C" w14:textId="77777777" w:rsidTr="00065974">
        <w:tc>
          <w:tcPr>
            <w:tcW w:w="2849" w:type="dxa"/>
          </w:tcPr>
          <w:p w14:paraId="7D3E88B0" w14:textId="77777777" w:rsidR="00E80BB9" w:rsidRPr="00E80BB9" w:rsidRDefault="00E80BB9" w:rsidP="00065974">
            <w:pPr>
              <w:rPr>
                <w:sz w:val="18"/>
                <w:szCs w:val="18"/>
              </w:rPr>
            </w:pPr>
          </w:p>
        </w:tc>
        <w:tc>
          <w:tcPr>
            <w:tcW w:w="2849" w:type="dxa"/>
          </w:tcPr>
          <w:p w14:paraId="630ED58D" w14:textId="77777777" w:rsidR="00E80BB9" w:rsidRPr="00E80BB9" w:rsidRDefault="00E80BB9" w:rsidP="00065974">
            <w:pPr>
              <w:rPr>
                <w:sz w:val="18"/>
                <w:szCs w:val="18"/>
              </w:rPr>
            </w:pPr>
          </w:p>
        </w:tc>
        <w:tc>
          <w:tcPr>
            <w:tcW w:w="2849" w:type="dxa"/>
            <w:tcBorders>
              <w:bottom w:val="single" w:sz="4" w:space="0" w:color="auto"/>
            </w:tcBorders>
          </w:tcPr>
          <w:p w14:paraId="2AA17AA2" w14:textId="77777777" w:rsidR="00E80BB9" w:rsidRPr="00E80BB9" w:rsidRDefault="00E80BB9" w:rsidP="00065974">
            <w:pPr>
              <w:rPr>
                <w:sz w:val="18"/>
                <w:szCs w:val="18"/>
              </w:rPr>
            </w:pPr>
          </w:p>
          <w:p w14:paraId="4B2367C0" w14:textId="77777777" w:rsidR="00E80BB9" w:rsidRPr="00E80BB9" w:rsidRDefault="00E80BB9" w:rsidP="00E80BB9">
            <w:pPr>
              <w:jc w:val="center"/>
              <w:rPr>
                <w:sz w:val="18"/>
                <w:szCs w:val="18"/>
              </w:rPr>
            </w:pPr>
          </w:p>
        </w:tc>
        <w:tc>
          <w:tcPr>
            <w:tcW w:w="2849" w:type="dxa"/>
          </w:tcPr>
          <w:p w14:paraId="28500F50" w14:textId="77777777" w:rsidR="00E80BB9" w:rsidRPr="00E80BB9" w:rsidRDefault="00E80BB9" w:rsidP="00065974">
            <w:pPr>
              <w:rPr>
                <w:sz w:val="18"/>
                <w:szCs w:val="18"/>
              </w:rPr>
            </w:pPr>
          </w:p>
        </w:tc>
        <w:tc>
          <w:tcPr>
            <w:tcW w:w="2850" w:type="dxa"/>
          </w:tcPr>
          <w:p w14:paraId="22682C62" w14:textId="77777777" w:rsidR="00E80BB9" w:rsidRPr="00E80BB9" w:rsidRDefault="00E80BB9" w:rsidP="00065974">
            <w:pPr>
              <w:rPr>
                <w:sz w:val="18"/>
                <w:szCs w:val="18"/>
              </w:rPr>
            </w:pPr>
          </w:p>
        </w:tc>
      </w:tr>
    </w:tbl>
    <w:p w14:paraId="7B13FBAC" w14:textId="77777777" w:rsidR="00FC0E70" w:rsidRPr="00FC0E70" w:rsidRDefault="00FC0E70" w:rsidP="00FC0E70">
      <w:pPr>
        <w:widowControl w:val="0"/>
        <w:rPr>
          <w:rFonts w:eastAsiaTheme="minorEastAsia"/>
          <w:sz w:val="16"/>
          <w:szCs w:val="16"/>
          <w:lang w:val="en-CA"/>
        </w:rPr>
      </w:pPr>
    </w:p>
    <w:p w14:paraId="7869D744" w14:textId="77777777" w:rsidR="00233587" w:rsidRDefault="00233587" w:rsidP="00FC0E70">
      <w:pPr>
        <w:jc w:val="center"/>
        <w:rPr>
          <w:lang w:val="en-CA"/>
        </w:rPr>
      </w:pPr>
    </w:p>
    <w:sectPr w:rsidR="00233587" w:rsidSect="00E80BB9">
      <w:headerReference w:type="even" r:id="rId18"/>
      <w:headerReference w:type="default" r:id="rId19"/>
      <w:footerReference w:type="even" r:id="rId20"/>
      <w:footerReference w:type="default" r:id="rId21"/>
      <w:headerReference w:type="first" r:id="rId22"/>
      <w:footerReference w:type="first" r:id="rId23"/>
      <w:pgSz w:w="15840" w:h="12240" w:orient="landscape"/>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76659" w14:textId="77777777" w:rsidR="00FA50D5" w:rsidRDefault="00FA50D5">
      <w:r>
        <w:separator/>
      </w:r>
    </w:p>
  </w:endnote>
  <w:endnote w:type="continuationSeparator" w:id="0">
    <w:p w14:paraId="45BE0A8E" w14:textId="77777777" w:rsidR="00FA50D5" w:rsidRDefault="00FA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025108"/>
      <w:docPartObj>
        <w:docPartGallery w:val="Page Numbers (Bottom of Page)"/>
        <w:docPartUnique/>
      </w:docPartObj>
    </w:sdtPr>
    <w:sdtEndPr>
      <w:rPr>
        <w:noProof/>
      </w:rPr>
    </w:sdtEndPr>
    <w:sdtContent>
      <w:p w14:paraId="5FD6F70A" w14:textId="77777777" w:rsidR="008B1D35" w:rsidRDefault="008B1D35">
        <w:pPr>
          <w:pStyle w:val="Footer"/>
          <w:jc w:val="center"/>
        </w:pPr>
        <w:r>
          <w:fldChar w:fldCharType="begin"/>
        </w:r>
        <w:r>
          <w:instrText xml:space="preserve"> PAGE   \* MERGEFORMAT </w:instrText>
        </w:r>
        <w:r>
          <w:fldChar w:fldCharType="separate"/>
        </w:r>
        <w:r w:rsidR="000918D4">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392250"/>
      <w:docPartObj>
        <w:docPartGallery w:val="Page Numbers (Bottom of Page)"/>
        <w:docPartUnique/>
      </w:docPartObj>
    </w:sdtPr>
    <w:sdtEndPr>
      <w:rPr>
        <w:noProof/>
      </w:rPr>
    </w:sdtEndPr>
    <w:sdtContent>
      <w:p w14:paraId="4D9CF868" w14:textId="77777777" w:rsidR="008B1D35" w:rsidRDefault="008B1D35">
        <w:pPr>
          <w:pStyle w:val="Footer"/>
          <w:jc w:val="center"/>
        </w:pPr>
        <w:r>
          <w:fldChar w:fldCharType="begin"/>
        </w:r>
        <w:r>
          <w:instrText xml:space="preserve"> PAGE   \* MERGEFORMAT </w:instrText>
        </w:r>
        <w:r>
          <w:fldChar w:fldCharType="separate"/>
        </w:r>
        <w:r w:rsidR="000918D4">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3396" w14:textId="0972A527" w:rsidR="008B1D35" w:rsidRPr="000918D4" w:rsidRDefault="000918D4" w:rsidP="008B1D35">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EC3D5" w14:textId="2BB5D095" w:rsidR="00E80BB9" w:rsidRDefault="00E80BB9" w:rsidP="00E80B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518135"/>
      <w:docPartObj>
        <w:docPartGallery w:val="Page Numbers (Bottom of Page)"/>
        <w:docPartUnique/>
      </w:docPartObj>
    </w:sdtPr>
    <w:sdtEndPr>
      <w:rPr>
        <w:noProof/>
      </w:rPr>
    </w:sdtEndPr>
    <w:sdtContent>
      <w:p w14:paraId="0BC68DB7" w14:textId="77777777" w:rsidR="00E80BB9" w:rsidRDefault="00E80BB9" w:rsidP="00E80BB9">
        <w:pPr>
          <w:pStyle w:val="Footer"/>
        </w:pPr>
        <w:r>
          <w:fldChar w:fldCharType="begin"/>
        </w:r>
        <w:r>
          <w:instrText xml:space="preserve"> PAGE   \* MERGEFORMAT </w:instrText>
        </w:r>
        <w:r>
          <w:fldChar w:fldCharType="separate"/>
        </w:r>
        <w:r>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sdtPr>
    <w:sdtContent>
      <w:p w14:paraId="1D8E5AC5" w14:textId="77777777" w:rsidR="008B1D35" w:rsidRDefault="008B1D35">
        <w:pPr>
          <w:pStyle w:val="Footer"/>
          <w:jc w:val="center"/>
        </w:pPr>
        <w:r>
          <w:fldChar w:fldCharType="begin"/>
        </w:r>
        <w:r>
          <w:instrText xml:space="preserve"> PAGE   \* MERGEFORMAT </w:instrText>
        </w:r>
        <w:r>
          <w:fldChar w:fldCharType="separate"/>
        </w:r>
        <w:r w:rsidR="000918D4">
          <w:rPr>
            <w:noProof/>
          </w:rPr>
          <w:t>6</w:t>
        </w:r>
        <w:r>
          <w:fldChar w:fldCharType="end"/>
        </w:r>
      </w:p>
    </w:sdtContent>
  </w:sdt>
  <w:p w14:paraId="793CFCB9" w14:textId="77777777" w:rsidR="008B1D35" w:rsidRDefault="008B1D35">
    <w:pPr>
      <w:pStyle w:val="Footer"/>
    </w:pPr>
  </w:p>
  <w:p w14:paraId="33B83826" w14:textId="77777777" w:rsidR="008B1D35" w:rsidRDefault="008B1D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966A0" w14:textId="77777777" w:rsidR="00FA50D5" w:rsidRDefault="00FA50D5">
      <w:r>
        <w:separator/>
      </w:r>
    </w:p>
  </w:footnote>
  <w:footnote w:type="continuationSeparator" w:id="0">
    <w:p w14:paraId="22720CB7" w14:textId="77777777" w:rsidR="00FA50D5" w:rsidRDefault="00FA50D5">
      <w:r>
        <w:continuationSeparator/>
      </w:r>
    </w:p>
  </w:footnote>
  <w:footnote w:id="1">
    <w:p w14:paraId="0554FE8C" w14:textId="77777777" w:rsidR="008B1D35" w:rsidRDefault="008B1D35">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2">
    <w:p w14:paraId="28B5F084" w14:textId="77777777" w:rsidR="008B1D35" w:rsidRPr="00FF4239" w:rsidRDefault="008B1D35" w:rsidP="00B160F5">
      <w:pPr>
        <w:pStyle w:val="FootnoteText"/>
      </w:pPr>
      <w:r>
        <w:rPr>
          <w:rStyle w:val="FootnoteReference"/>
        </w:rPr>
        <w:footnoteRef/>
      </w:r>
      <w:r>
        <w:t xml:space="preserve">  </w:t>
      </w:r>
      <w:r w:rsidRPr="00B160F5">
        <w:rPr>
          <w:rFonts w:hint="eastAsia"/>
        </w:rPr>
        <w:t xml:space="preserve"> UNEP/</w:t>
      </w:r>
      <w:proofErr w:type="spellStart"/>
      <w:r w:rsidRPr="00B160F5">
        <w:rPr>
          <w:rFonts w:hint="eastAsia"/>
        </w:rPr>
        <w:t>OzL</w:t>
      </w:r>
      <w:proofErr w:type="spellEnd"/>
      <w:r w:rsidRPr="00B160F5">
        <w:rPr>
          <w:rFonts w:hint="eastAsia"/>
        </w:rPr>
        <w:t xml:space="preserve"> Pro/ExCom/75/85</w:t>
      </w:r>
      <w:proofErr w:type="spellStart"/>
      <w:r w:rsidRPr="00B160F5">
        <w:rPr>
          <w:rFonts w:ascii="SimSun" w:eastAsia="SimSun" w:hAnsi="SimSun" w:cs="SimSun" w:hint="eastAsia"/>
        </w:rPr>
        <w:t>号文件附件二十</w:t>
      </w:r>
      <w:proofErr w:type="spellEnd"/>
      <w:r w:rsidRPr="00B160F5">
        <w:rPr>
          <w:rFonts w:ascii="SimSun" w:eastAsia="SimSun" w:hAnsi="SimSun" w:cs="SimSun" w:hint="eastAsia"/>
        </w:rPr>
        <w:t>。</w:t>
      </w:r>
    </w:p>
  </w:footnote>
  <w:footnote w:id="3">
    <w:p w14:paraId="66D8BF82" w14:textId="77777777" w:rsidR="008B1D35" w:rsidRPr="00FE3307" w:rsidRDefault="008B1D35" w:rsidP="00D71CB4">
      <w:pPr>
        <w:pStyle w:val="FootnoteText"/>
        <w:rPr>
          <w:lang w:eastAsia="zh-CN"/>
        </w:rPr>
      </w:pPr>
      <w:r w:rsidRPr="00F644C0">
        <w:rPr>
          <w:rStyle w:val="FootnoteReference"/>
        </w:rPr>
        <w:footnoteRef/>
      </w:r>
      <w:r w:rsidRPr="00F644C0">
        <w:rPr>
          <w:lang w:eastAsia="zh-CN"/>
        </w:rPr>
        <w:t xml:space="preserve"> </w:t>
      </w:r>
      <w:r w:rsidRPr="00DB6541">
        <w:rPr>
          <w:rFonts w:ascii="SimSun" w:eastAsia="SimSun" w:hAnsi="SimSun" w:cs="SimSun" w:hint="eastAsia"/>
          <w:lang w:eastAsia="zh-CN"/>
        </w:rPr>
        <w:t>根据圭亚那农业部</w:t>
      </w:r>
      <w:r w:rsidRPr="00DB6541">
        <w:rPr>
          <w:rFonts w:hint="eastAsia"/>
          <w:lang w:eastAsia="zh-CN"/>
        </w:rPr>
        <w:t>2023</w:t>
      </w:r>
      <w:r w:rsidRPr="00DB6541">
        <w:rPr>
          <w:rFonts w:ascii="SimSun" w:eastAsia="SimSun" w:hAnsi="SimSun" w:cs="SimSun" w:hint="eastAsia"/>
          <w:lang w:eastAsia="zh-CN"/>
        </w:rPr>
        <w:t>年</w:t>
      </w:r>
      <w:r w:rsidRPr="00DB6541">
        <w:rPr>
          <w:rFonts w:hint="eastAsia"/>
          <w:lang w:eastAsia="zh-CN"/>
        </w:rPr>
        <w:t>11</w:t>
      </w:r>
      <w:r w:rsidRPr="00DB6541">
        <w:rPr>
          <w:rFonts w:ascii="SimSun" w:eastAsia="SimSun" w:hAnsi="SimSun" w:cs="SimSun" w:hint="eastAsia"/>
          <w:lang w:eastAsia="zh-CN"/>
        </w:rPr>
        <w:t>月</w:t>
      </w:r>
      <w:r w:rsidRPr="00DB6541">
        <w:rPr>
          <w:rFonts w:hint="eastAsia"/>
          <w:lang w:eastAsia="zh-CN"/>
        </w:rPr>
        <w:t>1</w:t>
      </w:r>
      <w:r w:rsidRPr="00DB6541">
        <w:rPr>
          <w:rFonts w:ascii="SimSun" w:eastAsia="SimSun" w:hAnsi="SimSun" w:cs="SimSun" w:hint="eastAsia"/>
          <w:lang w:eastAsia="zh-CN"/>
        </w:rPr>
        <w:t>日</w:t>
      </w:r>
      <w:r>
        <w:rPr>
          <w:rFonts w:ascii="SimSun" w:eastAsia="SimSun" w:hAnsi="SimSun" w:cs="SimSun" w:hint="eastAsia"/>
          <w:lang w:eastAsia="zh-CN"/>
        </w:rPr>
        <w:t>致</w:t>
      </w:r>
      <w:r w:rsidRPr="00DB6541">
        <w:rPr>
          <w:rFonts w:ascii="SimSun" w:eastAsia="SimSun" w:hAnsi="SimSun" w:cs="SimSun" w:hint="eastAsia"/>
          <w:lang w:eastAsia="zh-CN"/>
        </w:rPr>
        <w:t>联合国开发计划署的信</w:t>
      </w:r>
      <w:r>
        <w:rPr>
          <w:rFonts w:ascii="SimSun" w:eastAsia="SimSun" w:hAnsi="SimSun" w:cs="SimSun" w:hint="eastAsia"/>
          <w:lang w:eastAsia="zh-CN"/>
        </w:rPr>
        <w:t>函</w:t>
      </w:r>
      <w:r w:rsidRPr="00DB6541">
        <w:rPr>
          <w:rFonts w:ascii="SimSun" w:eastAsia="SimSun" w:hAnsi="SimSun" w:cs="SimSun" w:hint="eastAsia"/>
          <w:lang w:eastAsia="zh-CN"/>
        </w:rPr>
        <w:t>。</w:t>
      </w:r>
    </w:p>
  </w:footnote>
  <w:footnote w:id="4">
    <w:p w14:paraId="2437C9FA" w14:textId="77777777" w:rsidR="008B1D35" w:rsidRPr="00C91E0F" w:rsidRDefault="008B1D35" w:rsidP="00291F52">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/ExCom/92/27</w:t>
      </w:r>
    </w:p>
  </w:footnote>
  <w:footnote w:id="5">
    <w:p w14:paraId="0B4C36F1" w14:textId="77777777" w:rsidR="008B1D35" w:rsidRPr="00EF0E15" w:rsidRDefault="008B1D35" w:rsidP="003D2037">
      <w:pPr>
        <w:pStyle w:val="FootnoteText"/>
        <w:rPr>
          <w:lang w:val="en-US" w:eastAsia="zh-CN"/>
        </w:rPr>
      </w:pPr>
      <w:r>
        <w:rPr>
          <w:rStyle w:val="FootnoteReference"/>
        </w:rPr>
        <w:footnoteRef/>
      </w:r>
      <w:r>
        <w:rPr>
          <w:lang w:eastAsia="zh-CN"/>
        </w:rPr>
        <w:t xml:space="preserve"> </w:t>
      </w:r>
      <w:r w:rsidRPr="007213CE">
        <w:rPr>
          <w:rFonts w:ascii="SimSun" w:eastAsia="SimSun" w:hAnsi="SimSun" w:cs="SimSun" w:hint="eastAsia"/>
          <w:lang w:eastAsia="zh-CN"/>
        </w:rPr>
        <w:t>圭亚那对</w:t>
      </w:r>
      <w:r w:rsidRPr="007213CE">
        <w:rPr>
          <w:rFonts w:hint="eastAsia"/>
          <w:lang w:eastAsia="zh-CN"/>
        </w:rPr>
        <w:t>RAC</w:t>
      </w:r>
      <w:r w:rsidRPr="007213CE">
        <w:rPr>
          <w:rFonts w:ascii="SimSun" w:eastAsia="SimSun" w:hAnsi="SimSun" w:cs="SimSun" w:hint="eastAsia"/>
          <w:lang w:eastAsia="zh-CN"/>
        </w:rPr>
        <w:t>设备既没有</w:t>
      </w:r>
      <w:r w:rsidRPr="007213CE">
        <w:rPr>
          <w:rFonts w:hint="eastAsia"/>
          <w:lang w:eastAsia="zh-CN"/>
        </w:rPr>
        <w:t>MEPS</w:t>
      </w:r>
      <w:r w:rsidRPr="007213CE">
        <w:rPr>
          <w:rFonts w:ascii="SimSun" w:eastAsia="SimSun" w:hAnsi="SimSun" w:cs="SimSun" w:hint="eastAsia"/>
          <w:lang w:eastAsia="zh-CN"/>
        </w:rPr>
        <w:t>要求，也没有强制性标签要求。</w:t>
      </w:r>
    </w:p>
  </w:footnote>
  <w:footnote w:id="6">
    <w:p w14:paraId="05E47B18" w14:textId="77777777" w:rsidR="008B1D35" w:rsidRPr="00382D3E" w:rsidRDefault="008B1D35" w:rsidP="00FC0E70">
      <w:pPr>
        <w:pStyle w:val="FootnoteText"/>
        <w:rPr>
          <w:lang w:val="en-US" w:eastAsia="zh-CN"/>
        </w:rPr>
      </w:pPr>
      <w:r>
        <w:rPr>
          <w:rStyle w:val="FootnoteReference"/>
        </w:rPr>
        <w:footnoteRef/>
      </w:r>
      <w:r w:rsidRPr="0006127B">
        <w:rPr>
          <w:rFonts w:hint="eastAsia"/>
          <w:lang w:eastAsia="zh-CN"/>
        </w:rPr>
        <w:t xml:space="preserve"> </w:t>
      </w:r>
      <w:r>
        <w:rPr>
          <w:lang w:eastAsia="zh-CN"/>
        </w:rPr>
        <w:t xml:space="preserve"> </w:t>
      </w:r>
      <w:r w:rsidRPr="0006127B">
        <w:rPr>
          <w:rFonts w:ascii="SimSun" w:eastAsia="SimSun" w:hAnsi="SimSun" w:cs="SimSun" w:hint="eastAsia"/>
          <w:lang w:eastAsia="zh-CN"/>
        </w:rPr>
        <w:t>根据第</w:t>
      </w:r>
      <w:r w:rsidRPr="0006127B">
        <w:rPr>
          <w:rFonts w:hint="eastAsia"/>
          <w:lang w:eastAsia="zh-CN"/>
        </w:rPr>
        <w:t>84/92</w:t>
      </w:r>
      <w:r w:rsidRPr="0006127B">
        <w:rPr>
          <w:rFonts w:ascii="SimSun" w:eastAsia="SimSun" w:hAnsi="SimSun" w:cs="SimSun" w:hint="eastAsia"/>
          <w:lang w:eastAsia="zh-CN"/>
        </w:rPr>
        <w:t>（</w:t>
      </w:r>
      <w:r w:rsidRPr="0006127B">
        <w:rPr>
          <w:rFonts w:hint="eastAsia"/>
          <w:lang w:eastAsia="zh-CN"/>
        </w:rPr>
        <w:t>d</w:t>
      </w:r>
      <w:r w:rsidRPr="0006127B">
        <w:rPr>
          <w:rFonts w:ascii="SimSun" w:eastAsia="SimSun" w:hAnsi="SimSun" w:cs="SimSun" w:hint="eastAsia"/>
          <w:lang w:eastAsia="zh-CN"/>
        </w:rPr>
        <w:t>）</w:t>
      </w:r>
      <w:r w:rsidRPr="0006127B">
        <w:rPr>
          <w:rFonts w:ascii="SimSun" w:eastAsia="SimSun" w:hAnsi="SimSun" w:cs="SimSun" w:hint="eastAsia"/>
          <w:lang w:eastAsia="zh-CN"/>
        </w:rPr>
        <w:t>号决定，第</w:t>
      </w:r>
      <w:r w:rsidRPr="0006127B">
        <w:rPr>
          <w:rFonts w:hint="eastAsia"/>
          <w:lang w:eastAsia="zh-CN"/>
        </w:rPr>
        <w:t>90/48</w:t>
      </w:r>
      <w:r w:rsidRPr="0006127B">
        <w:rPr>
          <w:rFonts w:ascii="SimSun" w:eastAsia="SimSun" w:hAnsi="SimSun" w:cs="SimSun" w:hint="eastAsia"/>
          <w:lang w:eastAsia="zh-CN"/>
        </w:rPr>
        <w:t>（</w:t>
      </w:r>
      <w:r w:rsidRPr="0006127B">
        <w:rPr>
          <w:rFonts w:hint="eastAsia"/>
          <w:lang w:eastAsia="zh-CN"/>
        </w:rPr>
        <w:t>c</w:t>
      </w:r>
      <w:r w:rsidRPr="0006127B">
        <w:rPr>
          <w:rFonts w:ascii="SimSun" w:eastAsia="SimSun" w:hAnsi="SimSun" w:cs="SimSun" w:hint="eastAsia"/>
          <w:lang w:eastAsia="zh-CN"/>
        </w:rPr>
        <w:t>）号决定鼓励双边机构和执行机构继续确保将性别</w:t>
      </w:r>
      <w:r>
        <w:rPr>
          <w:rFonts w:ascii="SimSun" w:eastAsia="SimSun" w:hAnsi="SimSun" w:cs="SimSun" w:hint="eastAsia"/>
          <w:lang w:eastAsia="zh-CN"/>
        </w:rPr>
        <w:t>考虑</w:t>
      </w:r>
      <w:r w:rsidRPr="0006127B">
        <w:rPr>
          <w:rFonts w:ascii="SimSun" w:eastAsia="SimSun" w:hAnsi="SimSun" w:cs="SimSun" w:hint="eastAsia"/>
          <w:lang w:eastAsia="zh-CN"/>
        </w:rPr>
        <w:t>纳入主流的</w:t>
      </w:r>
      <w:r>
        <w:rPr>
          <w:rFonts w:ascii="SimSun" w:eastAsia="SimSun" w:hAnsi="SimSun" w:cs="SimSun" w:hint="eastAsia"/>
          <w:lang w:eastAsia="zh-CN"/>
        </w:rPr>
        <w:t>现行</w:t>
      </w:r>
      <w:r w:rsidRPr="0006127B">
        <w:rPr>
          <w:rFonts w:ascii="SimSun" w:eastAsia="SimSun" w:hAnsi="SimSun" w:cs="SimSun" w:hint="eastAsia"/>
          <w:lang w:eastAsia="zh-CN"/>
        </w:rPr>
        <w:t>政策适用于所有项目，同时考虑</w:t>
      </w:r>
      <w:r w:rsidRPr="0006127B">
        <w:rPr>
          <w:rFonts w:hint="eastAsia"/>
          <w:lang w:eastAsia="zh-CN"/>
        </w:rPr>
        <w:t>UNEP/</w:t>
      </w:r>
      <w:proofErr w:type="spellStart"/>
      <w:r w:rsidRPr="0006127B">
        <w:rPr>
          <w:rFonts w:hint="eastAsia"/>
          <w:lang w:eastAsia="zh-CN"/>
        </w:rPr>
        <w:t>OzL</w:t>
      </w:r>
      <w:proofErr w:type="spellEnd"/>
      <w:r w:rsidRPr="0006127B">
        <w:rPr>
          <w:rFonts w:hint="eastAsia"/>
          <w:lang w:eastAsia="zh-CN"/>
        </w:rPr>
        <w:t xml:space="preserve"> Pro/ExCom/90/37</w:t>
      </w:r>
      <w:r w:rsidRPr="0006127B">
        <w:rPr>
          <w:rFonts w:ascii="SimSun" w:eastAsia="SimSun" w:hAnsi="SimSun" w:cs="SimSun" w:hint="eastAsia"/>
          <w:lang w:eastAsia="zh-CN"/>
        </w:rPr>
        <w:t>号文件表</w:t>
      </w:r>
      <w:r w:rsidRPr="0006127B">
        <w:rPr>
          <w:rFonts w:hint="eastAsia"/>
          <w:lang w:eastAsia="zh-CN"/>
        </w:rPr>
        <w:t>2</w:t>
      </w:r>
      <w:r w:rsidRPr="0006127B">
        <w:rPr>
          <w:rFonts w:ascii="SimSun" w:eastAsia="SimSun" w:hAnsi="SimSun" w:cs="SimSun" w:hint="eastAsia"/>
          <w:lang w:eastAsia="zh-CN"/>
        </w:rPr>
        <w:t>所列的具体活动。。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1CE0" w14:textId="50AE22C8" w:rsidR="008B1D35" w:rsidRPr="0033525D" w:rsidRDefault="008B1D35">
    <w:r>
      <w:fldChar w:fldCharType="begin"/>
    </w:r>
    <w:r>
      <w:instrText xml:space="preserve"> DOCPROPERTY "Document number"  \* MERGEFORMAT </w:instrText>
    </w:r>
    <w:r>
      <w:fldChar w:fldCharType="separate"/>
    </w:r>
    <w:r w:rsidR="00AF375E">
      <w:t>UNEP/</w:t>
    </w:r>
    <w:proofErr w:type="spellStart"/>
    <w:r w:rsidR="00AF375E">
      <w:t>OzL.Pro</w:t>
    </w:r>
    <w:proofErr w:type="spellEnd"/>
    <w:r w:rsidR="00AF375E">
      <w:t>/ExCom/93/59</w:t>
    </w:r>
    <w:r>
      <w:fldChar w:fldCharType="end"/>
    </w:r>
  </w:p>
  <w:p w14:paraId="1B377068" w14:textId="77777777" w:rsidR="008B1D35" w:rsidRPr="0033525D" w:rsidRDefault="008B1D35"/>
  <w:p w14:paraId="38E004A6" w14:textId="77777777" w:rsidR="008B1D35" w:rsidRPr="0033525D" w:rsidRDefault="008B1D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B5" w14:textId="77777777" w:rsidR="008B1D35" w:rsidRDefault="008B1D35" w:rsidP="008B1D35">
    <w:pPr>
      <w:jc w:val="right"/>
    </w:pPr>
  </w:p>
  <w:p w14:paraId="15383BAC" w14:textId="77777777" w:rsidR="008B1D35" w:rsidRDefault="008B1D35" w:rsidP="008B1D35">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6FB5" w14:textId="77777777" w:rsidR="00E80BB9" w:rsidRPr="0033525D" w:rsidRDefault="00E80B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660D" w14:textId="77777777" w:rsidR="00E80BB9" w:rsidRDefault="00E80BB9" w:rsidP="008B1D35">
    <w:pPr>
      <w:jc w:val="right"/>
    </w:pPr>
  </w:p>
  <w:p w14:paraId="227ABACB" w14:textId="77777777" w:rsidR="00E80BB9" w:rsidRDefault="00E80BB9" w:rsidP="008B1D35">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24CB" w14:textId="2F085C3C" w:rsidR="008B1D35" w:rsidRDefault="00000000">
    <w:pPr>
      <w:jc w:val="right"/>
    </w:pPr>
    <w:r>
      <w:fldChar w:fldCharType="begin"/>
    </w:r>
    <w:r>
      <w:instrText xml:space="preserve"> DOCPROPERTY "Document number"  \* MERGEFORMAT </w:instrText>
    </w:r>
    <w:r>
      <w:fldChar w:fldCharType="separate"/>
    </w:r>
    <w:r w:rsidR="00AF375E">
      <w:t>UNEP/</w:t>
    </w:r>
    <w:proofErr w:type="spellStart"/>
    <w:r w:rsidR="00AF375E">
      <w:t>OzL.Pro</w:t>
    </w:r>
    <w:proofErr w:type="spellEnd"/>
    <w:r w:rsidR="00AF375E">
      <w:t>/ExCom/93/59</w:t>
    </w:r>
    <w:r>
      <w:fldChar w:fldCharType="end"/>
    </w:r>
  </w:p>
  <w:p w14:paraId="650E756D" w14:textId="32C3D6B5" w:rsidR="008B1D35" w:rsidRDefault="008B1D35" w:rsidP="00E80BB9">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A7B53B3"/>
    <w:multiLevelType w:val="singleLevel"/>
    <w:tmpl w:val="BA7B53B3"/>
    <w:lvl w:ilvl="0">
      <w:start w:val="25"/>
      <w:numFmt w:val="decimal"/>
      <w:suff w:val="space"/>
      <w:lvlText w:val="%1."/>
      <w:lvlJc w:val="left"/>
    </w:lvl>
  </w:abstractNum>
  <w:abstractNum w:abstractNumId="1"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2"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204905180">
    <w:abstractNumId w:val="1"/>
  </w:num>
  <w:num w:numId="2" w16cid:durableId="931351743">
    <w:abstractNumId w:val="3"/>
  </w:num>
  <w:num w:numId="3" w16cid:durableId="2000036484">
    <w:abstractNumId w:val="5"/>
  </w:num>
  <w:num w:numId="4" w16cid:durableId="1652563996">
    <w:abstractNumId w:val="2"/>
  </w:num>
  <w:num w:numId="5" w16cid:durableId="1493252007">
    <w:abstractNumId w:val="4"/>
  </w:num>
  <w:num w:numId="6" w16cid:durableId="584075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65F2"/>
    <w:rsid w:val="00052574"/>
    <w:rsid w:val="0006127B"/>
    <w:rsid w:val="00072129"/>
    <w:rsid w:val="000918D4"/>
    <w:rsid w:val="00102783"/>
    <w:rsid w:val="0014372E"/>
    <w:rsid w:val="00167517"/>
    <w:rsid w:val="00171229"/>
    <w:rsid w:val="001A5F7D"/>
    <w:rsid w:val="001D56C2"/>
    <w:rsid w:val="001F57DF"/>
    <w:rsid w:val="00233587"/>
    <w:rsid w:val="00244DD9"/>
    <w:rsid w:val="002472B2"/>
    <w:rsid w:val="00291F52"/>
    <w:rsid w:val="002D3D7D"/>
    <w:rsid w:val="00302A33"/>
    <w:rsid w:val="003244DF"/>
    <w:rsid w:val="00357FB9"/>
    <w:rsid w:val="0036695A"/>
    <w:rsid w:val="003B468A"/>
    <w:rsid w:val="003D2037"/>
    <w:rsid w:val="00484609"/>
    <w:rsid w:val="00487F58"/>
    <w:rsid w:val="004B5AF7"/>
    <w:rsid w:val="004D68A2"/>
    <w:rsid w:val="005408F5"/>
    <w:rsid w:val="005A12AF"/>
    <w:rsid w:val="005D5F8A"/>
    <w:rsid w:val="00641F3A"/>
    <w:rsid w:val="00644DBE"/>
    <w:rsid w:val="00665A8D"/>
    <w:rsid w:val="006B606A"/>
    <w:rsid w:val="006B7072"/>
    <w:rsid w:val="00700D53"/>
    <w:rsid w:val="007213CE"/>
    <w:rsid w:val="007B1DC5"/>
    <w:rsid w:val="00802946"/>
    <w:rsid w:val="00803127"/>
    <w:rsid w:val="00817229"/>
    <w:rsid w:val="008507AA"/>
    <w:rsid w:val="008522E9"/>
    <w:rsid w:val="008B1D35"/>
    <w:rsid w:val="008E7DA9"/>
    <w:rsid w:val="009169DC"/>
    <w:rsid w:val="00943350"/>
    <w:rsid w:val="00976C0D"/>
    <w:rsid w:val="0098727D"/>
    <w:rsid w:val="009A4CF1"/>
    <w:rsid w:val="009B377B"/>
    <w:rsid w:val="009C6769"/>
    <w:rsid w:val="00A208C4"/>
    <w:rsid w:val="00A33B9B"/>
    <w:rsid w:val="00A33C67"/>
    <w:rsid w:val="00A8067B"/>
    <w:rsid w:val="00AF375E"/>
    <w:rsid w:val="00B160F5"/>
    <w:rsid w:val="00B72F8F"/>
    <w:rsid w:val="00B83637"/>
    <w:rsid w:val="00B85CAD"/>
    <w:rsid w:val="00BA3FDA"/>
    <w:rsid w:val="00BB79D9"/>
    <w:rsid w:val="00C00059"/>
    <w:rsid w:val="00C12A37"/>
    <w:rsid w:val="00C2072B"/>
    <w:rsid w:val="00C4722B"/>
    <w:rsid w:val="00C809F4"/>
    <w:rsid w:val="00D2077F"/>
    <w:rsid w:val="00D207BF"/>
    <w:rsid w:val="00D37188"/>
    <w:rsid w:val="00D40564"/>
    <w:rsid w:val="00D61455"/>
    <w:rsid w:val="00D71CB4"/>
    <w:rsid w:val="00DB6541"/>
    <w:rsid w:val="00E80BB9"/>
    <w:rsid w:val="00E90D3F"/>
    <w:rsid w:val="00EE3CE9"/>
    <w:rsid w:val="00F130F1"/>
    <w:rsid w:val="00F91E8A"/>
    <w:rsid w:val="00FA50D5"/>
    <w:rsid w:val="00FC0E70"/>
    <w:rsid w:val="023305F3"/>
    <w:rsid w:val="02A33805"/>
    <w:rsid w:val="0559351F"/>
    <w:rsid w:val="070A6EC2"/>
    <w:rsid w:val="0730471E"/>
    <w:rsid w:val="0A75492E"/>
    <w:rsid w:val="0D7A6239"/>
    <w:rsid w:val="0ED73668"/>
    <w:rsid w:val="106940D0"/>
    <w:rsid w:val="10E22A37"/>
    <w:rsid w:val="12483470"/>
    <w:rsid w:val="141E6935"/>
    <w:rsid w:val="15F9679A"/>
    <w:rsid w:val="1D2B3667"/>
    <w:rsid w:val="1F362020"/>
    <w:rsid w:val="201C6B0D"/>
    <w:rsid w:val="21A62CDA"/>
    <w:rsid w:val="21A826CF"/>
    <w:rsid w:val="24234CEB"/>
    <w:rsid w:val="25A21F29"/>
    <w:rsid w:val="26644C50"/>
    <w:rsid w:val="29227AC0"/>
    <w:rsid w:val="29D02008"/>
    <w:rsid w:val="2C973476"/>
    <w:rsid w:val="2CC90499"/>
    <w:rsid w:val="2F933406"/>
    <w:rsid w:val="30245E29"/>
    <w:rsid w:val="31656927"/>
    <w:rsid w:val="361D5EF5"/>
    <w:rsid w:val="38C42138"/>
    <w:rsid w:val="390C2146"/>
    <w:rsid w:val="3BCA45CD"/>
    <w:rsid w:val="3DB60FED"/>
    <w:rsid w:val="3FB672B0"/>
    <w:rsid w:val="44BD6C35"/>
    <w:rsid w:val="4522742F"/>
    <w:rsid w:val="47F928F5"/>
    <w:rsid w:val="49207D9D"/>
    <w:rsid w:val="4A682A4E"/>
    <w:rsid w:val="4D136870"/>
    <w:rsid w:val="4EFB6A8D"/>
    <w:rsid w:val="53536C33"/>
    <w:rsid w:val="59582D13"/>
    <w:rsid w:val="5A3C0309"/>
    <w:rsid w:val="5F0733F0"/>
    <w:rsid w:val="5F96425D"/>
    <w:rsid w:val="64F123BB"/>
    <w:rsid w:val="68E1390B"/>
    <w:rsid w:val="6A48101A"/>
    <w:rsid w:val="6BE74475"/>
    <w:rsid w:val="6BFE3BD0"/>
    <w:rsid w:val="6DCF5D50"/>
    <w:rsid w:val="6F160004"/>
    <w:rsid w:val="6FA343A9"/>
    <w:rsid w:val="706C0C71"/>
    <w:rsid w:val="71855092"/>
    <w:rsid w:val="71EA49F7"/>
    <w:rsid w:val="726E11A1"/>
    <w:rsid w:val="72C32985"/>
    <w:rsid w:val="745E5CCB"/>
    <w:rsid w:val="74F47560"/>
    <w:rsid w:val="75924C7C"/>
    <w:rsid w:val="78CE4505"/>
    <w:rsid w:val="7D3B05A1"/>
    <w:rsid w:val="7D733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4244F62"/>
  <w15:docId w15:val="{6EDC469D-4223-4B88-A2F0-56537F559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uiPriority="0" w:qFormat="1"/>
    <w:lsdException w:name="Table Subtle 2" w:semiHidden="1" w:uiPriority="0" w:unhideWhenUsed="1" w:qFormat="1"/>
    <w:lsdException w:name="Table Web 1" w:semiHidden="1" w:uiPriority="0" w:unhideWhenUsed="1" w:qFormat="1"/>
    <w:lsdException w:name="Table Web 2" w:uiPriority="0" w:qFormat="1"/>
    <w:lsdException w:name="Table Web 3" w:uiPriority="0"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HTMLPreformatted">
    <w:name w:val="HTML Preformatted"/>
    <w:basedOn w:val="Normal"/>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hint="eastAsia"/>
      <w:sz w:val="24"/>
      <w:szCs w:val="24"/>
      <w:lang w:val="en-US" w:eastAsia="zh-CN"/>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Pr>
      <w:vertAlign w:val="superscript"/>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Pr>
      <w:rFonts w:eastAsia="Times New Roman"/>
      <w:lang w:val="en-CA"/>
    </w:rPr>
  </w:style>
  <w:style w:type="paragraph" w:styleId="ListParagraph">
    <w:name w:val="List Paragraph"/>
    <w:basedOn w:val="Normal"/>
    <w:uiPriority w:val="34"/>
    <w:qFormat/>
    <w:pPr>
      <w:ind w:left="720"/>
      <w:contextualSpacing/>
    </w:pPr>
  </w:style>
  <w:style w:type="table" w:customStyle="1" w:styleId="1">
    <w:name w:val="学术论文的三线表1"/>
    <w:basedOn w:val="TableNormal"/>
    <w:next w:val="TableGrid"/>
    <w:uiPriority w:val="39"/>
    <w:qFormat/>
    <w:rsid w:val="00FC0E70"/>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944EBB97-1783-40E1-82EF-7F84BFF6E7B5}"/>
</file>

<file path=customXml/itemProps4.xml><?xml version="1.0" encoding="utf-8"?>
<ds:datastoreItem xmlns:ds="http://schemas.openxmlformats.org/officeDocument/2006/customXml" ds:itemID="{5934A947-8240-4D72-AD5C-7AAED5E34A66}"/>
</file>

<file path=docProps/app.xml><?xml version="1.0" encoding="utf-8"?>
<Properties xmlns="http://schemas.openxmlformats.org/officeDocument/2006/extended-properties" xmlns:vt="http://schemas.openxmlformats.org/officeDocument/2006/docPropsVTypes">
  <Template>C92-template</Template>
  <TotalTime>21</TotalTime>
  <Pages>1</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项目提案：圭亚那</vt:lpstr>
    </vt:vector>
  </TitlesOfParts>
  <Company>ICOS</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项目提案：圭亚那</dc:title>
  <dc:creator>Administrator</dc:creator>
  <cp:lastModifiedBy>Martine Chery</cp:lastModifiedBy>
  <cp:revision>4</cp:revision>
  <dcterms:created xsi:type="dcterms:W3CDTF">2023-12-03T21:18:00Z</dcterms:created>
  <dcterms:modified xsi:type="dcterms:W3CDTF">2023-12-03T21:39:00Z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UNEP/OzL.Pro/ExCom/93/59</vt:lpwstr>
  </property>
  <property fmtid="{D5CDD505-2E9C-101B-9397-08002B2CF9AE}" pid="3" name="Revision date">
    <vt:lpwstr>11/30/2023</vt:lpwstr>
  </property>
  <property fmtid="{D5CDD505-2E9C-101B-9397-08002B2CF9AE}" pid="4" name="ContentTypeId">
    <vt:lpwstr>0x0101000C6FEC1244EBA6448C3D795F58507761</vt:lpwstr>
  </property>
  <property fmtid="{D5CDD505-2E9C-101B-9397-08002B2CF9AE}" pid="5" name="Order">
    <vt:r8>147600</vt:r8>
  </property>
  <property fmtid="{D5CDD505-2E9C-101B-9397-08002B2CF9AE}" pid="6" name="ICV">
    <vt:lpwstr>AF4B3A48B45A4217B5A10FCEEF90D06D_13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