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14:paraId="51E43DBF" w14:textId="77777777">
        <w:trPr>
          <w:trHeight w:val="720"/>
        </w:trPr>
        <w:tc>
          <w:tcPr>
            <w:tcW w:w="7061" w:type="dxa"/>
            <w:gridSpan w:val="2"/>
            <w:tcBorders>
              <w:bottom w:val="single" w:sz="18" w:space="0" w:color="auto"/>
            </w:tcBorders>
          </w:tcPr>
          <w:p w14:paraId="31B94FE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D3A991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C10218F"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78AE65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C219736" w14:textId="77777777" w:rsidR="00441083" w:rsidRDefault="00C6443E">
            <w:pPr>
              <w:spacing w:before="120"/>
            </w:pPr>
            <w:r>
              <w:rPr>
                <w:lang w:val="en-CA" w:eastAsia="en-CA"/>
              </w:rPr>
              <w:drawing>
                <wp:anchor distT="0" distB="0" distL="114300" distR="114300" simplePos="0" relativeHeight="251660288" behindDoc="0" locked="0" layoutInCell="1" allowOverlap="1" wp14:anchorId="42DE3D0A" wp14:editId="62D87A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lang w:val="en-CA" w:eastAsia="en-CA"/>
              </w:rPr>
              <w:drawing>
                <wp:anchor distT="0" distB="0" distL="114300" distR="114300" simplePos="0" relativeHeight="251661312" behindDoc="1" locked="0" layoutInCell="0" allowOverlap="1" wp14:anchorId="25E45B36" wp14:editId="448BE45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FB2CFC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9D8F07C"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28EA913" w14:textId="77777777" w:rsidR="00441083" w:rsidRDefault="00E60D9C">
            <w:pPr>
              <w:rPr>
                <w:rFonts w:ascii="Univers" w:hAnsi="Univers"/>
                <w:b/>
                <w:sz w:val="32"/>
                <w:lang w:val="fr-CA"/>
              </w:rPr>
            </w:pPr>
            <w:r>
              <w:rPr>
                <w:rFonts w:ascii="Univers" w:hAnsi="Univers"/>
                <w:b/>
                <w:sz w:val="32"/>
                <w:lang w:val="fr-CA"/>
              </w:rPr>
              <w:t>Nations Unies pour</w:t>
            </w:r>
          </w:p>
          <w:p w14:paraId="45F92A8C" w14:textId="77777777" w:rsidR="00441083" w:rsidRDefault="00E60D9C">
            <w:pPr>
              <w:rPr>
                <w:rFonts w:ascii="Univers" w:hAnsi="Univers"/>
                <w:b/>
                <w:sz w:val="32"/>
                <w:lang w:val="fr-CA"/>
              </w:rPr>
            </w:pPr>
            <w:r>
              <w:rPr>
                <w:rFonts w:ascii="Univers" w:hAnsi="Univers"/>
                <w:b/>
                <w:sz w:val="32"/>
                <w:lang w:val="fr-CA"/>
              </w:rPr>
              <w:t>l’environnement</w:t>
            </w:r>
          </w:p>
          <w:p w14:paraId="02E2253D" w14:textId="77777777" w:rsidR="00441083" w:rsidRDefault="00E60D9C">
            <w:pPr>
              <w:spacing w:before="720"/>
              <w:ind w:left="158"/>
            </w:pPr>
            <w:r>
              <w:t xml:space="preserve"> </w:t>
            </w:r>
          </w:p>
        </w:tc>
        <w:tc>
          <w:tcPr>
            <w:tcW w:w="3544" w:type="dxa"/>
            <w:tcBorders>
              <w:top w:val="nil"/>
              <w:left w:val="nil"/>
              <w:bottom w:val="single" w:sz="36" w:space="0" w:color="auto"/>
              <w:right w:val="nil"/>
            </w:tcBorders>
          </w:tcPr>
          <w:p w14:paraId="38BB499C" w14:textId="77777777" w:rsidR="00441083" w:rsidRDefault="00441083"/>
          <w:p w14:paraId="0403C536" w14:textId="77777777" w:rsidR="00441083" w:rsidRPr="00DD3433" w:rsidRDefault="00E60D9C">
            <w:r w:rsidRPr="00DD3433">
              <w:t>Distr.</w:t>
            </w:r>
          </w:p>
          <w:p w14:paraId="1FB16370" w14:textId="77777777" w:rsidR="00441083" w:rsidRPr="00DD3433" w:rsidRDefault="00E60D9C" w:rsidP="00DD3433">
            <w:r w:rsidRPr="00DD3433">
              <w:t>G</w:t>
            </w:r>
            <w:r w:rsidR="00DD3433" w:rsidRPr="00DD3433">
              <w:t>É</w:t>
            </w:r>
            <w:r w:rsidRPr="00DD3433">
              <w:t>N</w:t>
            </w:r>
            <w:r w:rsidR="00DD3433" w:rsidRPr="00DD3433">
              <w:t>É</w:t>
            </w:r>
            <w:r w:rsidRPr="00DD3433">
              <w:t>RAL</w:t>
            </w:r>
            <w:r w:rsidR="00FF3CF1" w:rsidRPr="00DD3433">
              <w:t>E</w:t>
            </w:r>
          </w:p>
          <w:p w14:paraId="734089B7" w14:textId="77777777" w:rsidR="00441083" w:rsidRPr="00DD3433" w:rsidRDefault="00441083"/>
          <w:p w14:paraId="0DF01D02" w14:textId="2FD4C2D6" w:rsidR="00441083" w:rsidRPr="00FF3CF1" w:rsidRDefault="00E60D9C">
            <w:r>
              <w:fldChar w:fldCharType="begin"/>
            </w:r>
            <w:r w:rsidRPr="00DD3433">
              <w:instrText xml:space="preserve"> DOCPROPERTY "Document number"  \* MERGEFORMAT </w:instrText>
            </w:r>
            <w:r>
              <w:fldChar w:fldCharType="separate"/>
            </w:r>
            <w:r w:rsidR="000141CE">
              <w:t>UNEP/OzL.Pro/ExCom/85/41</w:t>
            </w:r>
            <w:r>
              <w:fldChar w:fldCharType="end"/>
            </w:r>
          </w:p>
          <w:p w14:paraId="4F957C04" w14:textId="574680EB" w:rsidR="002F0B57" w:rsidRPr="00FF3CF1" w:rsidRDefault="002F0B57" w:rsidP="000F6C8E">
            <w:r>
              <w:fldChar w:fldCharType="begin"/>
            </w:r>
            <w:r w:rsidRPr="00FF3CF1">
              <w:instrText xml:space="preserve"> DOCPROPERTY "Revision date" \@ "d MMMM YYYY"  \* MERGEFORMAT </w:instrText>
            </w:r>
            <w:r>
              <w:fldChar w:fldCharType="separate"/>
            </w:r>
            <w:r w:rsidR="000141CE">
              <w:t>30 avril 2020</w:t>
            </w:r>
            <w:r>
              <w:fldChar w:fldCharType="end"/>
            </w:r>
          </w:p>
          <w:p w14:paraId="34C37853" w14:textId="77777777" w:rsidR="00441083" w:rsidRDefault="00FC5578">
            <w:pPr>
              <w:rPr>
                <w:caps/>
              </w:rPr>
            </w:pPr>
            <w:r w:rsidRPr="00FF3CF1">
              <w:rPr>
                <w:caps/>
              </w:rPr>
              <w:br/>
            </w:r>
            <w:r w:rsidR="00E60D9C">
              <w:rPr>
                <w:caps/>
              </w:rPr>
              <w:t>FRANÇAIS</w:t>
            </w:r>
          </w:p>
          <w:p w14:paraId="49EBDDF2" w14:textId="77777777" w:rsidR="00441083" w:rsidRDefault="00E60D9C">
            <w:r>
              <w:t xml:space="preserve">ORIGINAL: </w:t>
            </w:r>
            <w:r w:rsidR="0091161A">
              <w:t>ANGLAIS</w:t>
            </w:r>
          </w:p>
        </w:tc>
      </w:tr>
    </w:tbl>
    <w:p w14:paraId="0A982AB1"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-cin</w:t>
      </w:r>
      <w:r w:rsidR="00AC013C">
        <w:rPr>
          <w:lang w:val="fr-CA"/>
        </w:rPr>
        <w:t>q</w:t>
      </w:r>
      <w:r w:rsidR="009666A1">
        <w:rPr>
          <w:lang w:val="fr-CA"/>
        </w:rPr>
        <w:t>u</w:t>
      </w:r>
      <w:r w:rsidR="004C2C87">
        <w:rPr>
          <w:lang w:val="fr-CA"/>
        </w:rPr>
        <w:t>i</w:t>
      </w:r>
      <w:r w:rsidR="00E54871">
        <w:rPr>
          <w:lang w:val="fr-CA"/>
        </w:rPr>
        <w:t>ème</w:t>
      </w:r>
      <w:r w:rsidR="00FC5578" w:rsidRPr="00FC5578">
        <w:rPr>
          <w:lang w:val="fr-CA"/>
        </w:rPr>
        <w:t xml:space="preserve"> </w:t>
      </w:r>
      <w:r>
        <w:rPr>
          <w:lang w:val="fr-CA"/>
        </w:rPr>
        <w:t>réunion</w:t>
      </w:r>
    </w:p>
    <w:p w14:paraId="0AAA7303" w14:textId="77777777" w:rsidR="00C27322" w:rsidRDefault="00C27322" w:rsidP="00C27322">
      <w:pPr>
        <w:jc w:val="left"/>
        <w:rPr>
          <w:lang w:val="fr-CA"/>
        </w:rPr>
      </w:pPr>
      <w:r>
        <w:rPr>
          <w:lang w:val="fr-CA"/>
        </w:rPr>
        <w:t>Montr</w:t>
      </w:r>
      <w:r w:rsidRPr="000141CE">
        <w:rPr>
          <w:lang w:val="fr-CA"/>
        </w:rPr>
        <w:t>é</w:t>
      </w:r>
      <w:r>
        <w:rPr>
          <w:lang w:val="fr-CA"/>
        </w:rPr>
        <w:t>al, 25 – 29 mai 2020</w:t>
      </w:r>
    </w:p>
    <w:p w14:paraId="480B0219" w14:textId="77777777" w:rsidR="00441083" w:rsidRDefault="00C27322" w:rsidP="00AC013C">
      <w:pPr>
        <w:jc w:val="left"/>
        <w:rPr>
          <w:lang w:val="fr-CA"/>
        </w:rPr>
      </w:pPr>
      <w:r>
        <w:rPr>
          <w:lang w:val="fr-CA"/>
        </w:rPr>
        <w:t>Reportée:</w:t>
      </w:r>
      <w:r w:rsidR="00FC5578">
        <w:rPr>
          <w:lang w:val="fr-CA"/>
        </w:rPr>
        <w:t xml:space="preserve"> </w:t>
      </w:r>
      <w:r w:rsidR="00AC013C">
        <w:rPr>
          <w:lang w:val="fr-CA"/>
        </w:rPr>
        <w:t>1</w:t>
      </w:r>
      <w:r w:rsidR="009666A1">
        <w:rPr>
          <w:lang w:val="fr-CA"/>
        </w:rPr>
        <w:t>9</w:t>
      </w:r>
      <w:r w:rsidR="00AC013C">
        <w:rPr>
          <w:lang w:val="fr-CA"/>
        </w:rPr>
        <w:t xml:space="preserve"> </w:t>
      </w:r>
      <w:r w:rsidR="00E60D9C">
        <w:rPr>
          <w:lang w:val="fr-CA"/>
        </w:rPr>
        <w:t xml:space="preserve">– </w:t>
      </w:r>
      <w:r w:rsidR="00AC013C">
        <w:rPr>
          <w:lang w:val="fr-CA"/>
        </w:rPr>
        <w:t>2</w:t>
      </w:r>
      <w:r w:rsidR="009666A1">
        <w:rPr>
          <w:lang w:val="fr-CA"/>
        </w:rPr>
        <w:t>2 juillet 2020</w:t>
      </w:r>
      <w:r>
        <w:rPr>
          <w:lang w:val="fr-CA"/>
        </w:rPr>
        <w:t>*</w:t>
      </w:r>
    </w:p>
    <w:p w14:paraId="695C41E9" w14:textId="77777777" w:rsidR="00441083" w:rsidRDefault="00441083">
      <w:pPr>
        <w:jc w:val="left"/>
        <w:rPr>
          <w:lang w:val="fr-CA"/>
        </w:rPr>
      </w:pPr>
    </w:p>
    <w:p w14:paraId="135976C4" w14:textId="77777777" w:rsidR="00441083" w:rsidRDefault="00441083">
      <w:pPr>
        <w:pStyle w:val="Heading3"/>
        <w:numPr>
          <w:ilvl w:val="0"/>
          <w:numId w:val="0"/>
        </w:numPr>
        <w:spacing w:after="0"/>
      </w:pPr>
    </w:p>
    <w:p w14:paraId="37E7EEA8" w14:textId="77777777" w:rsidR="000141CE" w:rsidRDefault="000141CE" w:rsidP="001C47DD">
      <w:pPr>
        <w:jc w:val="center"/>
        <w:rPr>
          <w:b/>
        </w:rPr>
      </w:pPr>
    </w:p>
    <w:p w14:paraId="5CF1FC9B" w14:textId="47BF04D2" w:rsidR="001C47DD" w:rsidRDefault="001C47DD" w:rsidP="001C47DD">
      <w:pPr>
        <w:jc w:val="center"/>
        <w:rPr>
          <w:b/>
        </w:rPr>
      </w:pPr>
      <w:r>
        <w:rPr>
          <w:b/>
        </w:rPr>
        <w:t>PROPOSITIONS DE PROJET : PÉROU</w:t>
      </w:r>
    </w:p>
    <w:p w14:paraId="0628DA83" w14:textId="77777777" w:rsidR="00A26F79" w:rsidRPr="00FE3307" w:rsidRDefault="00A26F79" w:rsidP="001C47DD">
      <w:pPr>
        <w:jc w:val="center"/>
        <w:rPr>
          <w:b/>
        </w:rPr>
      </w:pPr>
    </w:p>
    <w:p w14:paraId="4A74B5BA" w14:textId="77777777" w:rsidR="001C47DD" w:rsidRPr="000141CE" w:rsidRDefault="001C47DD" w:rsidP="001C47DD">
      <w:pPr>
        <w:rPr>
          <w:lang w:val="fr-CA"/>
        </w:rPr>
      </w:pPr>
    </w:p>
    <w:p w14:paraId="7A6C89B1" w14:textId="77777777" w:rsidR="001C47DD" w:rsidRPr="000141CE" w:rsidRDefault="001C47DD" w:rsidP="001C47DD">
      <w:pPr>
        <w:rPr>
          <w:lang w:val="fr-CA"/>
        </w:rPr>
      </w:pPr>
    </w:p>
    <w:p w14:paraId="30EB456F" w14:textId="69B8031E" w:rsidR="001C47DD" w:rsidRPr="00FE3307" w:rsidRDefault="001C47DD" w:rsidP="001C47DD">
      <w:pPr>
        <w:ind w:firstLine="720"/>
      </w:pPr>
      <w:r>
        <w:t>Le présent document comprend les observations et la recommandation du Secrétariat sur la proposition de projet suivante :</w:t>
      </w:r>
    </w:p>
    <w:p w14:paraId="4CD39029" w14:textId="77777777" w:rsidR="001C47DD" w:rsidRPr="000141CE" w:rsidRDefault="001C47DD" w:rsidP="001C47DD">
      <w:pPr>
        <w:rPr>
          <w:lang w:val="fr-CA"/>
        </w:rPr>
      </w:pPr>
    </w:p>
    <w:p w14:paraId="6B4E50C1" w14:textId="77777777" w:rsidR="001C47DD" w:rsidRPr="00FE3307" w:rsidRDefault="001C47DD" w:rsidP="001C47DD">
      <w:pPr>
        <w:rPr>
          <w:u w:val="single"/>
        </w:rPr>
      </w:pPr>
      <w:r>
        <w:rPr>
          <w:u w:val="single"/>
        </w:rPr>
        <w:t>Élimination</w:t>
      </w:r>
    </w:p>
    <w:p w14:paraId="367CF07A" w14:textId="77777777" w:rsidR="001C47DD" w:rsidRPr="00FE3307" w:rsidRDefault="001C47DD" w:rsidP="001C47D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C47DD" w:rsidRPr="00FE3307" w14:paraId="33AD5B09" w14:textId="77777777" w:rsidTr="00D37B5F">
        <w:tc>
          <w:tcPr>
            <w:tcW w:w="6941" w:type="dxa"/>
          </w:tcPr>
          <w:p w14:paraId="7222559A" w14:textId="77777777" w:rsidR="001C47DD" w:rsidRPr="00072518" w:rsidRDefault="001C47DD" w:rsidP="001C47DD">
            <w:pPr>
              <w:pStyle w:val="ListParagraph"/>
              <w:numPr>
                <w:ilvl w:val="0"/>
                <w:numId w:val="24"/>
              </w:numPr>
              <w:ind w:hanging="830"/>
            </w:pPr>
            <w:r>
              <w:t>Plan de gestion de l’élimination des HCFC (phase II, seconde tranche)</w:t>
            </w:r>
          </w:p>
        </w:tc>
        <w:tc>
          <w:tcPr>
            <w:tcW w:w="2409" w:type="dxa"/>
          </w:tcPr>
          <w:p w14:paraId="2A3AFA9E" w14:textId="77777777" w:rsidR="001C47DD" w:rsidRPr="00FE3307" w:rsidRDefault="001C47DD" w:rsidP="00D37B5F">
            <w:pPr>
              <w:jc w:val="right"/>
            </w:pPr>
            <w:r>
              <w:t>PNUD et PNUE</w:t>
            </w:r>
          </w:p>
        </w:tc>
      </w:tr>
    </w:tbl>
    <w:p w14:paraId="1C8A47BB" w14:textId="77777777" w:rsidR="00C27322" w:rsidRDefault="00C27322" w:rsidP="00C27322">
      <w:pPr>
        <w:pStyle w:val="StyleHeading1Para1Heading1CharHeading1Char3CharHeadin"/>
        <w:rPr>
          <w:lang w:val="fr-CA"/>
        </w:rPr>
      </w:pPr>
    </w:p>
    <w:p w14:paraId="7FEE9424" w14:textId="77777777" w:rsidR="001C47DD" w:rsidRDefault="001C47DD" w:rsidP="00C27322">
      <w:pPr>
        <w:pStyle w:val="StyleHeading1Para1Heading1CharHeading1Char3CharHeadin"/>
        <w:rPr>
          <w:lang w:val="fr-CA"/>
        </w:rPr>
      </w:pPr>
    </w:p>
    <w:p w14:paraId="2CF5E55B" w14:textId="77777777" w:rsidR="001C47DD" w:rsidRDefault="001C47DD" w:rsidP="00C27322">
      <w:pPr>
        <w:pStyle w:val="StyleHeading1Para1Heading1CharHeading1Char3CharHeadin"/>
        <w:rPr>
          <w:lang w:val="fr-CA"/>
        </w:rPr>
      </w:pPr>
    </w:p>
    <w:p w14:paraId="706CA44E" w14:textId="77777777" w:rsidR="00C27322" w:rsidRDefault="00C27322" w:rsidP="00C27322">
      <w:pPr>
        <w:pStyle w:val="StyleHeading1Para1Heading1CharHeading1Char3CharHeadin"/>
        <w:rPr>
          <w:lang w:val="fr-CA"/>
        </w:rPr>
      </w:pPr>
    </w:p>
    <w:p w14:paraId="12E832C9" w14:textId="77777777" w:rsidR="00C27322" w:rsidRDefault="00C27322" w:rsidP="00C27322">
      <w:pPr>
        <w:pStyle w:val="StyleHeading1Para1Heading1CharHeading1Char3CharHeadin"/>
        <w:rPr>
          <w:lang w:val="fr-CA"/>
        </w:rPr>
      </w:pPr>
    </w:p>
    <w:p w14:paraId="6697F6E1" w14:textId="5907192E" w:rsidR="00C27322" w:rsidRDefault="00C27322" w:rsidP="00C27322">
      <w:pPr>
        <w:pStyle w:val="StyleHeading1Para1Heading1CharHeading1Char3CharHeadin"/>
        <w:rPr>
          <w:lang w:val="fr-CA"/>
        </w:rPr>
      </w:pPr>
    </w:p>
    <w:p w14:paraId="005DD068" w14:textId="1B14D546" w:rsidR="000141CE" w:rsidRDefault="000141CE" w:rsidP="00C27322">
      <w:pPr>
        <w:pStyle w:val="StyleHeading1Para1Heading1CharHeading1Char3CharHeadin"/>
        <w:rPr>
          <w:lang w:val="fr-CA"/>
        </w:rPr>
      </w:pPr>
    </w:p>
    <w:p w14:paraId="0946B114" w14:textId="77777777" w:rsidR="00314C6B" w:rsidRDefault="00314C6B" w:rsidP="00C27322">
      <w:pPr>
        <w:pStyle w:val="StyleHeading1Para1Heading1CharHeading1Char3CharHeadin"/>
        <w:rPr>
          <w:lang w:val="fr-CA"/>
        </w:rPr>
      </w:pPr>
    </w:p>
    <w:p w14:paraId="0135DDFE" w14:textId="77777777" w:rsidR="000141CE" w:rsidRDefault="000141CE" w:rsidP="00C27322">
      <w:pPr>
        <w:pStyle w:val="StyleHeading1Para1Heading1CharHeading1Char3CharHeadin"/>
        <w:rPr>
          <w:lang w:val="fr-CA"/>
        </w:rPr>
      </w:pPr>
    </w:p>
    <w:p w14:paraId="02B70545" w14:textId="4251D938" w:rsidR="000141CE" w:rsidRDefault="00C27322" w:rsidP="000141CE">
      <w:pPr>
        <w:pStyle w:val="StyleHeader4Para4Left0Firstline0"/>
        <w:numPr>
          <w:ilvl w:val="0"/>
          <w:numId w:val="0"/>
        </w:numPr>
        <w:ind w:left="360"/>
        <w:rPr>
          <w:lang w:val="fr-CA"/>
        </w:rPr>
      </w:pPr>
      <w:r w:rsidRPr="00C27322">
        <w:rPr>
          <w:lang w:val="fr-CA"/>
        </w:rPr>
        <w:t>* A cause du coronavirus (COVID-19)</w:t>
      </w:r>
    </w:p>
    <w:p w14:paraId="2FF0CFFB" w14:textId="77777777" w:rsidR="000141CE" w:rsidRDefault="000141CE" w:rsidP="000141CE">
      <w:pPr>
        <w:pStyle w:val="StyleHeader4Para4Left0Firstline0"/>
        <w:numPr>
          <w:ilvl w:val="0"/>
          <w:numId w:val="0"/>
        </w:numPr>
        <w:ind w:left="360"/>
        <w:rPr>
          <w:lang w:val="fr-CA"/>
        </w:rPr>
      </w:pPr>
    </w:p>
    <w:p w14:paraId="113DCB38" w14:textId="0AA9D22D" w:rsidR="000141CE" w:rsidRDefault="000141CE" w:rsidP="000141CE">
      <w:pPr>
        <w:pStyle w:val="StyleHeader4Para4Left0Firstline0"/>
        <w:numPr>
          <w:ilvl w:val="0"/>
          <w:numId w:val="0"/>
        </w:numPr>
        <w:ind w:left="360"/>
        <w:rPr>
          <w:lang w:val="fr-CA"/>
        </w:rPr>
        <w:sectPr w:rsidR="000141C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2D7EC70F" w14:textId="77777777" w:rsidR="001C47DD" w:rsidRPr="000141CE" w:rsidRDefault="001C47DD" w:rsidP="000141CE">
      <w:pPr>
        <w:pStyle w:val="StyleHeader4Para4Left0Firstline0"/>
        <w:numPr>
          <w:ilvl w:val="0"/>
          <w:numId w:val="0"/>
        </w:numPr>
        <w:spacing w:after="0"/>
        <w:jc w:val="center"/>
        <w:rPr>
          <w:b/>
          <w:sz w:val="22"/>
        </w:rPr>
      </w:pPr>
      <w:r w:rsidRPr="000141CE">
        <w:rPr>
          <w:b/>
          <w:sz w:val="22"/>
        </w:rPr>
        <w:lastRenderedPageBreak/>
        <w:t>FICHE D’ÉVALUATION DU PROJET – PROJETS PLURIANNUELS</w:t>
      </w:r>
    </w:p>
    <w:p w14:paraId="73A7529A" w14:textId="77777777" w:rsidR="001C47DD" w:rsidRPr="000141CE" w:rsidRDefault="001C47DD" w:rsidP="001C47DD">
      <w:pPr>
        <w:pStyle w:val="StyleHeader4Para4Left0Firstline0"/>
        <w:numPr>
          <w:ilvl w:val="0"/>
          <w:numId w:val="0"/>
        </w:numPr>
        <w:spacing w:after="80"/>
        <w:jc w:val="center"/>
        <w:rPr>
          <w:b/>
          <w:sz w:val="22"/>
        </w:rPr>
      </w:pPr>
      <w:r w:rsidRPr="000141CE">
        <w:rPr>
          <w:b/>
          <w:sz w:val="22"/>
        </w:rPr>
        <w:t>Pérou</w:t>
      </w:r>
    </w:p>
    <w:tbl>
      <w:tblPr>
        <w:tblStyle w:val="TableGrid"/>
        <w:tblW w:w="9986"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6"/>
        <w:gridCol w:w="2497"/>
        <w:gridCol w:w="2496"/>
        <w:gridCol w:w="2497"/>
      </w:tblGrid>
      <w:tr w:rsidR="001C47DD" w:rsidRPr="000141CE" w14:paraId="07DF820B" w14:textId="77777777" w:rsidTr="00D37B5F">
        <w:trPr>
          <w:trHeight w:val="244"/>
        </w:trPr>
        <w:tc>
          <w:tcPr>
            <w:tcW w:w="2496" w:type="dxa"/>
            <w:shd w:val="clear" w:color="auto" w:fill="auto"/>
          </w:tcPr>
          <w:p w14:paraId="7518DB13" w14:textId="77777777" w:rsidR="001C47DD" w:rsidRPr="000141CE" w:rsidRDefault="001C47DD" w:rsidP="00D37B5F">
            <w:pPr>
              <w:spacing w:after="80"/>
              <w:jc w:val="left"/>
              <w:rPr>
                <w:b/>
                <w:sz w:val="17"/>
                <w:szCs w:val="17"/>
              </w:rPr>
            </w:pPr>
            <w:r w:rsidRPr="000141CE">
              <w:rPr>
                <w:b/>
                <w:sz w:val="17"/>
                <w:szCs w:val="17"/>
              </w:rPr>
              <w:t>(I) TITRE DU PROJET</w:t>
            </w:r>
          </w:p>
        </w:tc>
        <w:tc>
          <w:tcPr>
            <w:tcW w:w="2497" w:type="dxa"/>
            <w:shd w:val="clear" w:color="auto" w:fill="auto"/>
          </w:tcPr>
          <w:p w14:paraId="55994EEE" w14:textId="77777777" w:rsidR="001C47DD" w:rsidRPr="000141CE" w:rsidRDefault="001C47DD" w:rsidP="00D37B5F">
            <w:pPr>
              <w:spacing w:after="80"/>
              <w:ind w:right="-107"/>
              <w:jc w:val="center"/>
              <w:rPr>
                <w:b/>
                <w:sz w:val="17"/>
                <w:szCs w:val="17"/>
              </w:rPr>
            </w:pPr>
            <w:r w:rsidRPr="000141CE">
              <w:rPr>
                <w:b/>
                <w:sz w:val="17"/>
                <w:szCs w:val="17"/>
              </w:rPr>
              <w:t>AGENCE</w:t>
            </w:r>
          </w:p>
        </w:tc>
        <w:tc>
          <w:tcPr>
            <w:tcW w:w="2496" w:type="dxa"/>
          </w:tcPr>
          <w:p w14:paraId="7575D102" w14:textId="77777777" w:rsidR="001C47DD" w:rsidRPr="000141CE" w:rsidRDefault="001C47DD" w:rsidP="00D37B5F">
            <w:pPr>
              <w:spacing w:after="80"/>
              <w:ind w:right="-107"/>
              <w:jc w:val="center"/>
              <w:rPr>
                <w:b/>
                <w:sz w:val="17"/>
                <w:szCs w:val="17"/>
              </w:rPr>
            </w:pPr>
            <w:r w:rsidRPr="000141CE">
              <w:rPr>
                <w:b/>
                <w:sz w:val="17"/>
                <w:szCs w:val="17"/>
              </w:rPr>
              <w:t>RÉUNION APPROUVÉE</w:t>
            </w:r>
          </w:p>
        </w:tc>
        <w:tc>
          <w:tcPr>
            <w:tcW w:w="2497" w:type="dxa"/>
          </w:tcPr>
          <w:p w14:paraId="43E01DAE" w14:textId="77777777" w:rsidR="001C47DD" w:rsidRPr="000141CE" w:rsidRDefault="001C47DD" w:rsidP="00D37B5F">
            <w:pPr>
              <w:spacing w:after="80"/>
              <w:ind w:right="-107"/>
              <w:jc w:val="center"/>
              <w:rPr>
                <w:b/>
                <w:sz w:val="17"/>
                <w:szCs w:val="17"/>
              </w:rPr>
            </w:pPr>
            <w:r w:rsidRPr="000141CE">
              <w:rPr>
                <w:b/>
                <w:sz w:val="17"/>
                <w:szCs w:val="17"/>
              </w:rPr>
              <w:t>MESURE DE RÉGLEMENTATION</w:t>
            </w:r>
          </w:p>
        </w:tc>
      </w:tr>
      <w:tr w:rsidR="001C47DD" w:rsidRPr="000141CE" w14:paraId="0BAD9C13" w14:textId="77777777" w:rsidTr="00D37B5F">
        <w:trPr>
          <w:trHeight w:val="244"/>
        </w:trPr>
        <w:tc>
          <w:tcPr>
            <w:tcW w:w="2496" w:type="dxa"/>
            <w:shd w:val="clear" w:color="auto" w:fill="auto"/>
          </w:tcPr>
          <w:p w14:paraId="248C8DB4" w14:textId="77777777" w:rsidR="001C47DD" w:rsidRPr="000141CE" w:rsidRDefault="001C47DD" w:rsidP="00D37B5F">
            <w:pPr>
              <w:spacing w:after="80"/>
              <w:jc w:val="center"/>
              <w:rPr>
                <w:sz w:val="17"/>
                <w:szCs w:val="17"/>
              </w:rPr>
            </w:pPr>
            <w:r w:rsidRPr="000141CE">
              <w:rPr>
                <w:sz w:val="17"/>
                <w:szCs w:val="17"/>
              </w:rPr>
              <w:t>Plan d’élimination des HCFC (phase II)</w:t>
            </w:r>
          </w:p>
        </w:tc>
        <w:tc>
          <w:tcPr>
            <w:tcW w:w="2497" w:type="dxa"/>
            <w:shd w:val="clear" w:color="auto" w:fill="auto"/>
          </w:tcPr>
          <w:p w14:paraId="3F250496" w14:textId="77777777" w:rsidR="001C47DD" w:rsidRPr="000141CE" w:rsidRDefault="001C47DD" w:rsidP="00D37B5F">
            <w:pPr>
              <w:spacing w:after="80"/>
              <w:jc w:val="center"/>
              <w:rPr>
                <w:sz w:val="17"/>
                <w:szCs w:val="17"/>
              </w:rPr>
            </w:pPr>
            <w:r w:rsidRPr="000141CE">
              <w:rPr>
                <w:sz w:val="17"/>
                <w:szCs w:val="17"/>
              </w:rPr>
              <w:t xml:space="preserve">PNUD (principale), PNUE </w:t>
            </w:r>
          </w:p>
        </w:tc>
        <w:tc>
          <w:tcPr>
            <w:tcW w:w="2496" w:type="dxa"/>
          </w:tcPr>
          <w:p w14:paraId="0A2DD24D" w14:textId="77777777" w:rsidR="001C47DD" w:rsidRPr="000141CE" w:rsidRDefault="001C47DD" w:rsidP="00D37B5F">
            <w:pPr>
              <w:spacing w:after="80"/>
              <w:jc w:val="center"/>
              <w:rPr>
                <w:sz w:val="17"/>
                <w:szCs w:val="17"/>
              </w:rPr>
            </w:pPr>
            <w:r w:rsidRPr="000141CE">
              <w:rPr>
                <w:sz w:val="17"/>
                <w:szCs w:val="17"/>
              </w:rPr>
              <w:t>80</w:t>
            </w:r>
            <w:r w:rsidRPr="000141CE">
              <w:rPr>
                <w:sz w:val="17"/>
                <w:szCs w:val="17"/>
                <w:vertAlign w:val="superscript"/>
              </w:rPr>
              <w:t>e</w:t>
            </w:r>
          </w:p>
        </w:tc>
        <w:tc>
          <w:tcPr>
            <w:tcW w:w="2497" w:type="dxa"/>
          </w:tcPr>
          <w:p w14:paraId="1AE9855A" w14:textId="77777777" w:rsidR="001C47DD" w:rsidRPr="000141CE" w:rsidRDefault="001C47DD" w:rsidP="00D37B5F">
            <w:pPr>
              <w:spacing w:after="80"/>
              <w:jc w:val="center"/>
              <w:rPr>
                <w:sz w:val="17"/>
                <w:szCs w:val="17"/>
              </w:rPr>
            </w:pPr>
            <w:r w:rsidRPr="000141CE">
              <w:rPr>
                <w:sz w:val="17"/>
                <w:szCs w:val="17"/>
              </w:rPr>
              <w:t>67,5 % d’ici 2025</w:t>
            </w:r>
          </w:p>
        </w:tc>
      </w:tr>
    </w:tbl>
    <w:p w14:paraId="1E49383B" w14:textId="77777777" w:rsidR="001C47DD" w:rsidRPr="000141CE" w:rsidRDefault="001C47DD" w:rsidP="001C47DD">
      <w:pPr>
        <w:pStyle w:val="StyleHeader4Para4Left0Firstline0"/>
        <w:numPr>
          <w:ilvl w:val="0"/>
          <w:numId w:val="0"/>
        </w:numPr>
        <w:spacing w:after="0"/>
        <w:jc w:val="center"/>
        <w:rPr>
          <w:sz w:val="17"/>
          <w:szCs w:val="17"/>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1C47DD" w:rsidRPr="000141CE" w14:paraId="172B8E06" w14:textId="77777777" w:rsidTr="00D37B5F">
        <w:trPr>
          <w:trHeight w:val="240"/>
        </w:trPr>
        <w:tc>
          <w:tcPr>
            <w:tcW w:w="5200" w:type="dxa"/>
            <w:shd w:val="clear" w:color="auto" w:fill="auto"/>
          </w:tcPr>
          <w:p w14:paraId="79FEF32A" w14:textId="77777777" w:rsidR="001C47DD" w:rsidRPr="000141CE" w:rsidRDefault="001C47DD" w:rsidP="00D37B5F">
            <w:pPr>
              <w:pStyle w:val="StyleHeader4Para4Left0Firstline0"/>
              <w:numPr>
                <w:ilvl w:val="0"/>
                <w:numId w:val="0"/>
              </w:numPr>
              <w:spacing w:after="60"/>
              <w:jc w:val="left"/>
              <w:rPr>
                <w:b/>
                <w:sz w:val="17"/>
                <w:szCs w:val="17"/>
              </w:rPr>
            </w:pPr>
            <w:r w:rsidRPr="000141CE">
              <w:rPr>
                <w:b/>
                <w:sz w:val="17"/>
                <w:szCs w:val="17"/>
              </w:rPr>
              <w:t>(II) DERNIÈRES DONNÉES DE L’ARTICLE 7 (Annexe C Groupe l)</w:t>
            </w:r>
          </w:p>
        </w:tc>
        <w:tc>
          <w:tcPr>
            <w:tcW w:w="2400" w:type="dxa"/>
            <w:shd w:val="clear" w:color="auto" w:fill="auto"/>
          </w:tcPr>
          <w:p w14:paraId="44C39A41"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Année : 2019</w:t>
            </w:r>
          </w:p>
        </w:tc>
        <w:tc>
          <w:tcPr>
            <w:tcW w:w="2400" w:type="dxa"/>
            <w:shd w:val="clear" w:color="auto" w:fill="auto"/>
          </w:tcPr>
          <w:p w14:paraId="1F017D2B"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16,26 (tonnes PAO)</w:t>
            </w:r>
          </w:p>
        </w:tc>
      </w:tr>
    </w:tbl>
    <w:p w14:paraId="7CF446E1" w14:textId="77777777" w:rsidR="001C47DD" w:rsidRPr="000141CE" w:rsidRDefault="001C47DD" w:rsidP="001C47DD">
      <w:pPr>
        <w:pStyle w:val="StyleHeader4Para4Left0Firstline0"/>
        <w:numPr>
          <w:ilvl w:val="0"/>
          <w:numId w:val="0"/>
        </w:numPr>
        <w:spacing w:after="0"/>
        <w:jc w:val="center"/>
        <w:rPr>
          <w:sz w:val="17"/>
          <w:szCs w:val="17"/>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696"/>
        <w:gridCol w:w="851"/>
        <w:gridCol w:w="850"/>
        <w:gridCol w:w="993"/>
        <w:gridCol w:w="992"/>
        <w:gridCol w:w="850"/>
        <w:gridCol w:w="709"/>
        <w:gridCol w:w="992"/>
        <w:gridCol w:w="999"/>
        <w:gridCol w:w="1068"/>
      </w:tblGrid>
      <w:tr w:rsidR="001C47DD" w:rsidRPr="000141CE" w14:paraId="320E88BD" w14:textId="77777777" w:rsidTr="00552517">
        <w:trPr>
          <w:trHeight w:val="240"/>
        </w:trPr>
        <w:tc>
          <w:tcPr>
            <w:tcW w:w="7933" w:type="dxa"/>
            <w:gridSpan w:val="8"/>
            <w:shd w:val="clear" w:color="auto" w:fill="auto"/>
          </w:tcPr>
          <w:p w14:paraId="4250299D" w14:textId="77777777" w:rsidR="001C47DD" w:rsidRPr="000141CE" w:rsidRDefault="001C47DD" w:rsidP="00D37B5F">
            <w:pPr>
              <w:pStyle w:val="StyleHeader4Para4Left0Firstline0"/>
              <w:numPr>
                <w:ilvl w:val="0"/>
                <w:numId w:val="0"/>
              </w:numPr>
              <w:spacing w:after="60"/>
              <w:jc w:val="left"/>
              <w:rPr>
                <w:b/>
                <w:sz w:val="17"/>
                <w:szCs w:val="17"/>
              </w:rPr>
            </w:pPr>
            <w:r w:rsidRPr="000141CE">
              <w:rPr>
                <w:b/>
                <w:sz w:val="17"/>
                <w:szCs w:val="17"/>
              </w:rPr>
              <w:t>(III) DERNIÈRES DONNÉES SECTORIELLES DU PROGRAMME DE PAYS (tonnes PAO)</w:t>
            </w:r>
          </w:p>
        </w:tc>
        <w:tc>
          <w:tcPr>
            <w:tcW w:w="2067" w:type="dxa"/>
            <w:gridSpan w:val="2"/>
            <w:shd w:val="clear" w:color="auto" w:fill="auto"/>
          </w:tcPr>
          <w:p w14:paraId="185939E3" w14:textId="77777777" w:rsidR="001C47DD" w:rsidRPr="000141CE" w:rsidRDefault="001C47DD" w:rsidP="00D37B5F">
            <w:pPr>
              <w:pStyle w:val="StyleHeader4Para4Left0Firstline0"/>
              <w:numPr>
                <w:ilvl w:val="0"/>
                <w:numId w:val="0"/>
              </w:numPr>
              <w:spacing w:after="60"/>
              <w:jc w:val="right"/>
              <w:rPr>
                <w:b/>
                <w:sz w:val="17"/>
                <w:szCs w:val="17"/>
                <w:highlight w:val="yellow"/>
              </w:rPr>
            </w:pPr>
            <w:r w:rsidRPr="000141CE">
              <w:rPr>
                <w:b/>
                <w:sz w:val="17"/>
                <w:szCs w:val="17"/>
              </w:rPr>
              <w:t>Année : 2019</w:t>
            </w:r>
          </w:p>
        </w:tc>
      </w:tr>
      <w:tr w:rsidR="001C47DD" w:rsidRPr="000141CE" w14:paraId="72DDE041" w14:textId="77777777" w:rsidTr="00552517">
        <w:trPr>
          <w:trHeight w:val="240"/>
        </w:trPr>
        <w:tc>
          <w:tcPr>
            <w:tcW w:w="1696" w:type="dxa"/>
            <w:shd w:val="clear" w:color="auto" w:fill="auto"/>
          </w:tcPr>
          <w:p w14:paraId="72A09B3D"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Produits chimiques</w:t>
            </w:r>
          </w:p>
        </w:tc>
        <w:tc>
          <w:tcPr>
            <w:tcW w:w="851" w:type="dxa"/>
            <w:shd w:val="clear" w:color="auto" w:fill="auto"/>
          </w:tcPr>
          <w:p w14:paraId="16707889"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Aérosol</w:t>
            </w:r>
          </w:p>
        </w:tc>
        <w:tc>
          <w:tcPr>
            <w:tcW w:w="850" w:type="dxa"/>
            <w:shd w:val="clear" w:color="auto" w:fill="auto"/>
          </w:tcPr>
          <w:p w14:paraId="73CCDF88"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Mousse</w:t>
            </w:r>
          </w:p>
        </w:tc>
        <w:tc>
          <w:tcPr>
            <w:tcW w:w="993" w:type="dxa"/>
            <w:shd w:val="clear" w:color="auto" w:fill="auto"/>
          </w:tcPr>
          <w:p w14:paraId="15A8545A"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Lutte contre l’incendie</w:t>
            </w:r>
          </w:p>
        </w:tc>
        <w:tc>
          <w:tcPr>
            <w:tcW w:w="1842" w:type="dxa"/>
            <w:gridSpan w:val="2"/>
            <w:shd w:val="clear" w:color="auto" w:fill="auto"/>
          </w:tcPr>
          <w:p w14:paraId="75B8C28E"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Réfrigération</w:t>
            </w:r>
          </w:p>
        </w:tc>
        <w:tc>
          <w:tcPr>
            <w:tcW w:w="709" w:type="dxa"/>
            <w:shd w:val="clear" w:color="auto" w:fill="auto"/>
          </w:tcPr>
          <w:p w14:paraId="4C0CB4D3"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Solvant</w:t>
            </w:r>
          </w:p>
        </w:tc>
        <w:tc>
          <w:tcPr>
            <w:tcW w:w="992" w:type="dxa"/>
            <w:shd w:val="clear" w:color="auto" w:fill="auto"/>
          </w:tcPr>
          <w:p w14:paraId="1E81EA95"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Agent de transformation</w:t>
            </w:r>
          </w:p>
        </w:tc>
        <w:tc>
          <w:tcPr>
            <w:tcW w:w="999" w:type="dxa"/>
            <w:shd w:val="clear" w:color="auto" w:fill="auto"/>
          </w:tcPr>
          <w:p w14:paraId="79110721"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Utilisation en laboratoire</w:t>
            </w:r>
          </w:p>
        </w:tc>
        <w:tc>
          <w:tcPr>
            <w:tcW w:w="1068" w:type="dxa"/>
            <w:shd w:val="clear" w:color="auto" w:fill="auto"/>
          </w:tcPr>
          <w:p w14:paraId="1D4B7540"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Consommation totale du secteur</w:t>
            </w:r>
          </w:p>
        </w:tc>
      </w:tr>
      <w:tr w:rsidR="001C47DD" w:rsidRPr="000141CE" w14:paraId="4633844E" w14:textId="77777777" w:rsidTr="00552517">
        <w:trPr>
          <w:trHeight w:val="240"/>
        </w:trPr>
        <w:tc>
          <w:tcPr>
            <w:tcW w:w="4390" w:type="dxa"/>
            <w:gridSpan w:val="4"/>
            <w:shd w:val="clear" w:color="auto" w:fill="auto"/>
          </w:tcPr>
          <w:p w14:paraId="44F10CCF"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 xml:space="preserve"> </w:t>
            </w:r>
          </w:p>
        </w:tc>
        <w:tc>
          <w:tcPr>
            <w:tcW w:w="992" w:type="dxa"/>
            <w:shd w:val="clear" w:color="auto" w:fill="auto"/>
          </w:tcPr>
          <w:p w14:paraId="6E8529F4"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Fabrication</w:t>
            </w:r>
          </w:p>
        </w:tc>
        <w:tc>
          <w:tcPr>
            <w:tcW w:w="850" w:type="dxa"/>
            <w:shd w:val="clear" w:color="auto" w:fill="auto"/>
          </w:tcPr>
          <w:p w14:paraId="05A75DCB"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Entretien</w:t>
            </w:r>
          </w:p>
        </w:tc>
        <w:tc>
          <w:tcPr>
            <w:tcW w:w="3768" w:type="dxa"/>
            <w:gridSpan w:val="4"/>
            <w:shd w:val="clear" w:color="auto" w:fill="auto"/>
          </w:tcPr>
          <w:p w14:paraId="00C5FACF" w14:textId="77777777" w:rsidR="001C47DD" w:rsidRPr="000141CE" w:rsidRDefault="001C47DD" w:rsidP="00D37B5F">
            <w:pPr>
              <w:pStyle w:val="StyleHeader4Para4Left0Firstline0"/>
              <w:numPr>
                <w:ilvl w:val="0"/>
                <w:numId w:val="0"/>
              </w:numPr>
              <w:spacing w:after="60"/>
              <w:jc w:val="center"/>
              <w:rPr>
                <w:sz w:val="17"/>
                <w:szCs w:val="17"/>
              </w:rPr>
            </w:pPr>
          </w:p>
        </w:tc>
      </w:tr>
      <w:tr w:rsidR="001C47DD" w:rsidRPr="000141CE" w14:paraId="32A3DA21" w14:textId="77777777" w:rsidTr="00552517">
        <w:trPr>
          <w:trHeight w:val="240"/>
        </w:trPr>
        <w:tc>
          <w:tcPr>
            <w:tcW w:w="1696" w:type="dxa"/>
            <w:shd w:val="clear" w:color="auto" w:fill="auto"/>
          </w:tcPr>
          <w:p w14:paraId="41678B83" w14:textId="77777777" w:rsidR="001C47DD" w:rsidRPr="000141CE" w:rsidRDefault="001C47DD" w:rsidP="00D37B5F">
            <w:pPr>
              <w:pStyle w:val="StyleHeader4Para4Left0Firstline0"/>
              <w:numPr>
                <w:ilvl w:val="0"/>
                <w:numId w:val="0"/>
              </w:numPr>
              <w:spacing w:after="60"/>
              <w:jc w:val="left"/>
              <w:rPr>
                <w:sz w:val="17"/>
                <w:szCs w:val="17"/>
              </w:rPr>
            </w:pPr>
            <w:r w:rsidRPr="000141CE">
              <w:rPr>
                <w:sz w:val="17"/>
                <w:szCs w:val="17"/>
              </w:rPr>
              <w:t>HCFC-22</w:t>
            </w:r>
          </w:p>
        </w:tc>
        <w:tc>
          <w:tcPr>
            <w:tcW w:w="851" w:type="dxa"/>
            <w:shd w:val="clear" w:color="auto" w:fill="auto"/>
          </w:tcPr>
          <w:p w14:paraId="3C600A77" w14:textId="77777777" w:rsidR="001C47DD" w:rsidRPr="000141CE" w:rsidRDefault="001C47DD" w:rsidP="00D37B5F">
            <w:pPr>
              <w:pStyle w:val="StyleHeader4Para4Left0Firstline0"/>
              <w:numPr>
                <w:ilvl w:val="0"/>
                <w:numId w:val="0"/>
              </w:numPr>
              <w:spacing w:after="60"/>
              <w:jc w:val="right"/>
              <w:rPr>
                <w:sz w:val="17"/>
                <w:szCs w:val="17"/>
              </w:rPr>
            </w:pPr>
          </w:p>
        </w:tc>
        <w:tc>
          <w:tcPr>
            <w:tcW w:w="850" w:type="dxa"/>
            <w:shd w:val="clear" w:color="auto" w:fill="auto"/>
          </w:tcPr>
          <w:p w14:paraId="4B7E43F5" w14:textId="77777777" w:rsidR="001C47DD" w:rsidRPr="000141CE" w:rsidRDefault="001C47DD" w:rsidP="00D37B5F">
            <w:pPr>
              <w:pStyle w:val="StyleHeader4Para4Left0Firstline0"/>
              <w:numPr>
                <w:ilvl w:val="0"/>
                <w:numId w:val="0"/>
              </w:numPr>
              <w:spacing w:after="60"/>
              <w:jc w:val="right"/>
              <w:rPr>
                <w:sz w:val="17"/>
                <w:szCs w:val="17"/>
              </w:rPr>
            </w:pPr>
          </w:p>
        </w:tc>
        <w:tc>
          <w:tcPr>
            <w:tcW w:w="993" w:type="dxa"/>
            <w:shd w:val="clear" w:color="auto" w:fill="auto"/>
          </w:tcPr>
          <w:p w14:paraId="4601E7D8" w14:textId="77777777" w:rsidR="001C47DD" w:rsidRPr="000141CE" w:rsidRDefault="001C47DD" w:rsidP="00D37B5F">
            <w:pPr>
              <w:pStyle w:val="StyleHeader4Para4Left0Firstline0"/>
              <w:numPr>
                <w:ilvl w:val="0"/>
                <w:numId w:val="0"/>
              </w:numPr>
              <w:spacing w:after="60"/>
              <w:jc w:val="right"/>
              <w:rPr>
                <w:sz w:val="17"/>
                <w:szCs w:val="17"/>
              </w:rPr>
            </w:pPr>
          </w:p>
        </w:tc>
        <w:tc>
          <w:tcPr>
            <w:tcW w:w="992" w:type="dxa"/>
            <w:shd w:val="clear" w:color="auto" w:fill="auto"/>
          </w:tcPr>
          <w:p w14:paraId="52281B24" w14:textId="77777777" w:rsidR="001C47DD" w:rsidRPr="000141CE" w:rsidRDefault="001C47DD" w:rsidP="00D37B5F">
            <w:pPr>
              <w:pStyle w:val="StyleHeader4Para4Left0Firstline0"/>
              <w:numPr>
                <w:ilvl w:val="0"/>
                <w:numId w:val="0"/>
              </w:numPr>
              <w:spacing w:after="60"/>
              <w:jc w:val="right"/>
              <w:rPr>
                <w:sz w:val="17"/>
                <w:szCs w:val="17"/>
              </w:rPr>
            </w:pPr>
          </w:p>
        </w:tc>
        <w:tc>
          <w:tcPr>
            <w:tcW w:w="850" w:type="dxa"/>
            <w:shd w:val="clear" w:color="auto" w:fill="auto"/>
          </w:tcPr>
          <w:p w14:paraId="67A60D77"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16,10</w:t>
            </w:r>
          </w:p>
        </w:tc>
        <w:tc>
          <w:tcPr>
            <w:tcW w:w="709" w:type="dxa"/>
            <w:shd w:val="clear" w:color="auto" w:fill="auto"/>
          </w:tcPr>
          <w:p w14:paraId="685F82D1" w14:textId="77777777" w:rsidR="001C47DD" w:rsidRPr="000141CE" w:rsidRDefault="001C47DD" w:rsidP="00D37B5F">
            <w:pPr>
              <w:pStyle w:val="StyleHeader4Para4Left0Firstline0"/>
              <w:numPr>
                <w:ilvl w:val="0"/>
                <w:numId w:val="0"/>
              </w:numPr>
              <w:spacing w:after="60"/>
              <w:jc w:val="right"/>
              <w:rPr>
                <w:sz w:val="17"/>
                <w:szCs w:val="17"/>
              </w:rPr>
            </w:pPr>
          </w:p>
        </w:tc>
        <w:tc>
          <w:tcPr>
            <w:tcW w:w="992" w:type="dxa"/>
            <w:shd w:val="clear" w:color="auto" w:fill="auto"/>
          </w:tcPr>
          <w:p w14:paraId="332A7E0B" w14:textId="77777777" w:rsidR="001C47DD" w:rsidRPr="000141CE" w:rsidRDefault="001C47DD" w:rsidP="00D37B5F">
            <w:pPr>
              <w:pStyle w:val="StyleHeader4Para4Left0Firstline0"/>
              <w:numPr>
                <w:ilvl w:val="0"/>
                <w:numId w:val="0"/>
              </w:numPr>
              <w:spacing w:after="60"/>
              <w:jc w:val="right"/>
              <w:rPr>
                <w:sz w:val="17"/>
                <w:szCs w:val="17"/>
              </w:rPr>
            </w:pPr>
          </w:p>
        </w:tc>
        <w:tc>
          <w:tcPr>
            <w:tcW w:w="999" w:type="dxa"/>
            <w:shd w:val="clear" w:color="auto" w:fill="auto"/>
          </w:tcPr>
          <w:p w14:paraId="003237FA" w14:textId="77777777" w:rsidR="001C47DD" w:rsidRPr="000141CE" w:rsidRDefault="001C47DD" w:rsidP="00D37B5F">
            <w:pPr>
              <w:pStyle w:val="StyleHeader4Para4Left0Firstline0"/>
              <w:numPr>
                <w:ilvl w:val="0"/>
                <w:numId w:val="0"/>
              </w:numPr>
              <w:spacing w:after="60"/>
              <w:jc w:val="right"/>
              <w:rPr>
                <w:sz w:val="17"/>
                <w:szCs w:val="17"/>
              </w:rPr>
            </w:pPr>
          </w:p>
        </w:tc>
        <w:tc>
          <w:tcPr>
            <w:tcW w:w="1068" w:type="dxa"/>
            <w:shd w:val="clear" w:color="auto" w:fill="auto"/>
          </w:tcPr>
          <w:p w14:paraId="219A2C57"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16,10</w:t>
            </w:r>
          </w:p>
        </w:tc>
      </w:tr>
      <w:tr w:rsidR="001C47DD" w:rsidRPr="000141CE" w14:paraId="762B9567" w14:textId="77777777" w:rsidTr="00552517">
        <w:trPr>
          <w:trHeight w:val="240"/>
        </w:trPr>
        <w:tc>
          <w:tcPr>
            <w:tcW w:w="1696" w:type="dxa"/>
            <w:shd w:val="clear" w:color="auto" w:fill="auto"/>
          </w:tcPr>
          <w:p w14:paraId="52F3E1A7" w14:textId="77777777" w:rsidR="001C47DD" w:rsidRPr="000141CE" w:rsidRDefault="001C47DD" w:rsidP="00D37B5F">
            <w:pPr>
              <w:pStyle w:val="StyleHeader4Para4Left0Firstline0"/>
              <w:numPr>
                <w:ilvl w:val="0"/>
                <w:numId w:val="0"/>
              </w:numPr>
              <w:spacing w:after="60"/>
              <w:jc w:val="left"/>
              <w:rPr>
                <w:sz w:val="17"/>
                <w:szCs w:val="17"/>
              </w:rPr>
            </w:pPr>
            <w:r w:rsidRPr="000141CE">
              <w:rPr>
                <w:sz w:val="17"/>
                <w:szCs w:val="17"/>
              </w:rPr>
              <w:t>HCFC-124</w:t>
            </w:r>
          </w:p>
        </w:tc>
        <w:tc>
          <w:tcPr>
            <w:tcW w:w="851" w:type="dxa"/>
            <w:shd w:val="clear" w:color="auto" w:fill="auto"/>
          </w:tcPr>
          <w:p w14:paraId="7124B050" w14:textId="77777777" w:rsidR="001C47DD" w:rsidRPr="000141CE" w:rsidRDefault="001C47DD" w:rsidP="00D37B5F">
            <w:pPr>
              <w:pStyle w:val="StyleHeader4Para4Left0Firstline0"/>
              <w:numPr>
                <w:ilvl w:val="0"/>
                <w:numId w:val="0"/>
              </w:numPr>
              <w:spacing w:after="60"/>
              <w:jc w:val="right"/>
              <w:rPr>
                <w:sz w:val="17"/>
                <w:szCs w:val="17"/>
              </w:rPr>
            </w:pPr>
          </w:p>
        </w:tc>
        <w:tc>
          <w:tcPr>
            <w:tcW w:w="850" w:type="dxa"/>
            <w:shd w:val="clear" w:color="auto" w:fill="auto"/>
          </w:tcPr>
          <w:p w14:paraId="278CD570" w14:textId="77777777" w:rsidR="001C47DD" w:rsidRPr="000141CE" w:rsidRDefault="001C47DD" w:rsidP="00D37B5F">
            <w:pPr>
              <w:pStyle w:val="StyleHeader4Para4Left0Firstline0"/>
              <w:numPr>
                <w:ilvl w:val="0"/>
                <w:numId w:val="0"/>
              </w:numPr>
              <w:spacing w:after="60"/>
              <w:jc w:val="right"/>
              <w:rPr>
                <w:sz w:val="17"/>
                <w:szCs w:val="17"/>
              </w:rPr>
            </w:pPr>
          </w:p>
        </w:tc>
        <w:tc>
          <w:tcPr>
            <w:tcW w:w="993" w:type="dxa"/>
            <w:shd w:val="clear" w:color="auto" w:fill="auto"/>
          </w:tcPr>
          <w:p w14:paraId="60E50493" w14:textId="77777777" w:rsidR="001C47DD" w:rsidRPr="000141CE" w:rsidRDefault="001C47DD" w:rsidP="00D37B5F">
            <w:pPr>
              <w:pStyle w:val="StyleHeader4Para4Left0Firstline0"/>
              <w:numPr>
                <w:ilvl w:val="0"/>
                <w:numId w:val="0"/>
              </w:numPr>
              <w:spacing w:after="60"/>
              <w:jc w:val="right"/>
              <w:rPr>
                <w:sz w:val="17"/>
                <w:szCs w:val="17"/>
              </w:rPr>
            </w:pPr>
          </w:p>
        </w:tc>
        <w:tc>
          <w:tcPr>
            <w:tcW w:w="992" w:type="dxa"/>
            <w:shd w:val="clear" w:color="auto" w:fill="auto"/>
          </w:tcPr>
          <w:p w14:paraId="4CED61E7" w14:textId="77777777" w:rsidR="001C47DD" w:rsidRPr="000141CE" w:rsidRDefault="001C47DD" w:rsidP="00D37B5F">
            <w:pPr>
              <w:pStyle w:val="StyleHeader4Para4Left0Firstline0"/>
              <w:numPr>
                <w:ilvl w:val="0"/>
                <w:numId w:val="0"/>
              </w:numPr>
              <w:spacing w:after="60"/>
              <w:jc w:val="right"/>
              <w:rPr>
                <w:sz w:val="17"/>
                <w:szCs w:val="17"/>
              </w:rPr>
            </w:pPr>
          </w:p>
        </w:tc>
        <w:tc>
          <w:tcPr>
            <w:tcW w:w="850" w:type="dxa"/>
            <w:shd w:val="clear" w:color="auto" w:fill="auto"/>
          </w:tcPr>
          <w:p w14:paraId="49D1C757"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0,00</w:t>
            </w:r>
          </w:p>
        </w:tc>
        <w:tc>
          <w:tcPr>
            <w:tcW w:w="709" w:type="dxa"/>
            <w:shd w:val="clear" w:color="auto" w:fill="auto"/>
          </w:tcPr>
          <w:p w14:paraId="0FD92814" w14:textId="77777777" w:rsidR="001C47DD" w:rsidRPr="000141CE" w:rsidRDefault="001C47DD" w:rsidP="00D37B5F">
            <w:pPr>
              <w:pStyle w:val="StyleHeader4Para4Left0Firstline0"/>
              <w:numPr>
                <w:ilvl w:val="0"/>
                <w:numId w:val="0"/>
              </w:numPr>
              <w:spacing w:after="60"/>
              <w:jc w:val="right"/>
              <w:rPr>
                <w:sz w:val="17"/>
                <w:szCs w:val="17"/>
              </w:rPr>
            </w:pPr>
          </w:p>
        </w:tc>
        <w:tc>
          <w:tcPr>
            <w:tcW w:w="992" w:type="dxa"/>
            <w:shd w:val="clear" w:color="auto" w:fill="auto"/>
          </w:tcPr>
          <w:p w14:paraId="18E34815" w14:textId="77777777" w:rsidR="001C47DD" w:rsidRPr="000141CE" w:rsidRDefault="001C47DD" w:rsidP="00D37B5F">
            <w:pPr>
              <w:pStyle w:val="StyleHeader4Para4Left0Firstline0"/>
              <w:numPr>
                <w:ilvl w:val="0"/>
                <w:numId w:val="0"/>
              </w:numPr>
              <w:spacing w:after="60"/>
              <w:jc w:val="right"/>
              <w:rPr>
                <w:sz w:val="17"/>
                <w:szCs w:val="17"/>
              </w:rPr>
            </w:pPr>
          </w:p>
        </w:tc>
        <w:tc>
          <w:tcPr>
            <w:tcW w:w="999" w:type="dxa"/>
            <w:shd w:val="clear" w:color="auto" w:fill="auto"/>
          </w:tcPr>
          <w:p w14:paraId="625105AC" w14:textId="77777777" w:rsidR="001C47DD" w:rsidRPr="000141CE" w:rsidRDefault="001C47DD" w:rsidP="00D37B5F">
            <w:pPr>
              <w:pStyle w:val="StyleHeader4Para4Left0Firstline0"/>
              <w:numPr>
                <w:ilvl w:val="0"/>
                <w:numId w:val="0"/>
              </w:numPr>
              <w:spacing w:after="60"/>
              <w:jc w:val="right"/>
              <w:rPr>
                <w:sz w:val="17"/>
                <w:szCs w:val="17"/>
              </w:rPr>
            </w:pPr>
          </w:p>
        </w:tc>
        <w:tc>
          <w:tcPr>
            <w:tcW w:w="1068" w:type="dxa"/>
            <w:shd w:val="clear" w:color="auto" w:fill="auto"/>
          </w:tcPr>
          <w:p w14:paraId="59539297"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0,00</w:t>
            </w:r>
          </w:p>
        </w:tc>
      </w:tr>
      <w:tr w:rsidR="001C47DD" w:rsidRPr="000141CE" w14:paraId="16CEEA58" w14:textId="77777777" w:rsidTr="00552517">
        <w:trPr>
          <w:trHeight w:val="240"/>
        </w:trPr>
        <w:tc>
          <w:tcPr>
            <w:tcW w:w="1696" w:type="dxa"/>
            <w:shd w:val="clear" w:color="auto" w:fill="auto"/>
          </w:tcPr>
          <w:p w14:paraId="010F7580" w14:textId="77777777" w:rsidR="001C47DD" w:rsidRPr="000141CE" w:rsidRDefault="001C47DD" w:rsidP="00D37B5F">
            <w:pPr>
              <w:pStyle w:val="StyleHeader4Para4Left0Firstline0"/>
              <w:numPr>
                <w:ilvl w:val="0"/>
                <w:numId w:val="0"/>
              </w:numPr>
              <w:spacing w:after="60"/>
              <w:jc w:val="left"/>
              <w:rPr>
                <w:sz w:val="17"/>
                <w:szCs w:val="17"/>
              </w:rPr>
            </w:pPr>
            <w:r w:rsidRPr="000141CE">
              <w:rPr>
                <w:sz w:val="17"/>
                <w:szCs w:val="17"/>
              </w:rPr>
              <w:t>HCFC-141b</w:t>
            </w:r>
          </w:p>
        </w:tc>
        <w:tc>
          <w:tcPr>
            <w:tcW w:w="851" w:type="dxa"/>
            <w:shd w:val="clear" w:color="auto" w:fill="auto"/>
          </w:tcPr>
          <w:p w14:paraId="491B6453" w14:textId="77777777" w:rsidR="001C47DD" w:rsidRPr="000141CE" w:rsidRDefault="001C47DD" w:rsidP="00D37B5F">
            <w:pPr>
              <w:pStyle w:val="StyleHeader4Para4Left0Firstline0"/>
              <w:numPr>
                <w:ilvl w:val="0"/>
                <w:numId w:val="0"/>
              </w:numPr>
              <w:spacing w:after="60"/>
              <w:jc w:val="right"/>
              <w:rPr>
                <w:sz w:val="17"/>
                <w:szCs w:val="17"/>
              </w:rPr>
            </w:pPr>
          </w:p>
        </w:tc>
        <w:tc>
          <w:tcPr>
            <w:tcW w:w="850" w:type="dxa"/>
            <w:shd w:val="clear" w:color="auto" w:fill="auto"/>
          </w:tcPr>
          <w:p w14:paraId="3AE4A02B" w14:textId="77777777" w:rsidR="001C47DD" w:rsidRPr="000141CE" w:rsidRDefault="001C47DD" w:rsidP="00D37B5F">
            <w:pPr>
              <w:pStyle w:val="StyleHeader4Para4Left0Firstline0"/>
              <w:numPr>
                <w:ilvl w:val="0"/>
                <w:numId w:val="0"/>
              </w:numPr>
              <w:spacing w:after="60"/>
              <w:jc w:val="right"/>
              <w:rPr>
                <w:sz w:val="17"/>
                <w:szCs w:val="17"/>
              </w:rPr>
            </w:pPr>
          </w:p>
        </w:tc>
        <w:tc>
          <w:tcPr>
            <w:tcW w:w="993" w:type="dxa"/>
            <w:shd w:val="clear" w:color="auto" w:fill="auto"/>
          </w:tcPr>
          <w:p w14:paraId="6FE152A8" w14:textId="77777777" w:rsidR="001C47DD" w:rsidRPr="000141CE" w:rsidRDefault="001C47DD" w:rsidP="00D37B5F">
            <w:pPr>
              <w:pStyle w:val="StyleHeader4Para4Left0Firstline0"/>
              <w:numPr>
                <w:ilvl w:val="0"/>
                <w:numId w:val="0"/>
              </w:numPr>
              <w:spacing w:after="60"/>
              <w:jc w:val="right"/>
              <w:rPr>
                <w:sz w:val="17"/>
                <w:szCs w:val="17"/>
              </w:rPr>
            </w:pPr>
          </w:p>
        </w:tc>
        <w:tc>
          <w:tcPr>
            <w:tcW w:w="992" w:type="dxa"/>
            <w:shd w:val="clear" w:color="auto" w:fill="auto"/>
          </w:tcPr>
          <w:p w14:paraId="322CEA59" w14:textId="77777777" w:rsidR="001C47DD" w:rsidRPr="000141CE" w:rsidRDefault="001C47DD" w:rsidP="00D37B5F">
            <w:pPr>
              <w:pStyle w:val="StyleHeader4Para4Left0Firstline0"/>
              <w:numPr>
                <w:ilvl w:val="0"/>
                <w:numId w:val="0"/>
              </w:numPr>
              <w:spacing w:after="60"/>
              <w:jc w:val="right"/>
              <w:rPr>
                <w:sz w:val="17"/>
                <w:szCs w:val="17"/>
              </w:rPr>
            </w:pPr>
          </w:p>
        </w:tc>
        <w:tc>
          <w:tcPr>
            <w:tcW w:w="850" w:type="dxa"/>
            <w:shd w:val="clear" w:color="auto" w:fill="auto"/>
          </w:tcPr>
          <w:p w14:paraId="002720CB"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0,00</w:t>
            </w:r>
          </w:p>
        </w:tc>
        <w:tc>
          <w:tcPr>
            <w:tcW w:w="709" w:type="dxa"/>
            <w:shd w:val="clear" w:color="auto" w:fill="auto"/>
          </w:tcPr>
          <w:p w14:paraId="7821B1A8" w14:textId="77777777" w:rsidR="001C47DD" w:rsidRPr="000141CE" w:rsidRDefault="001C47DD" w:rsidP="00D37B5F">
            <w:pPr>
              <w:pStyle w:val="StyleHeader4Para4Left0Firstline0"/>
              <w:numPr>
                <w:ilvl w:val="0"/>
                <w:numId w:val="0"/>
              </w:numPr>
              <w:spacing w:after="60"/>
              <w:jc w:val="right"/>
              <w:rPr>
                <w:sz w:val="17"/>
                <w:szCs w:val="17"/>
              </w:rPr>
            </w:pPr>
          </w:p>
        </w:tc>
        <w:tc>
          <w:tcPr>
            <w:tcW w:w="992" w:type="dxa"/>
            <w:shd w:val="clear" w:color="auto" w:fill="auto"/>
          </w:tcPr>
          <w:p w14:paraId="3FA976CA" w14:textId="77777777" w:rsidR="001C47DD" w:rsidRPr="000141CE" w:rsidRDefault="001C47DD" w:rsidP="00D37B5F">
            <w:pPr>
              <w:pStyle w:val="StyleHeader4Para4Left0Firstline0"/>
              <w:numPr>
                <w:ilvl w:val="0"/>
                <w:numId w:val="0"/>
              </w:numPr>
              <w:spacing w:after="60"/>
              <w:jc w:val="right"/>
              <w:rPr>
                <w:sz w:val="17"/>
                <w:szCs w:val="17"/>
              </w:rPr>
            </w:pPr>
          </w:p>
        </w:tc>
        <w:tc>
          <w:tcPr>
            <w:tcW w:w="999" w:type="dxa"/>
            <w:shd w:val="clear" w:color="auto" w:fill="auto"/>
          </w:tcPr>
          <w:p w14:paraId="633EF5E1" w14:textId="77777777" w:rsidR="001C47DD" w:rsidRPr="000141CE" w:rsidRDefault="001C47DD" w:rsidP="00D37B5F">
            <w:pPr>
              <w:pStyle w:val="StyleHeader4Para4Left0Firstline0"/>
              <w:numPr>
                <w:ilvl w:val="0"/>
                <w:numId w:val="0"/>
              </w:numPr>
              <w:spacing w:after="60"/>
              <w:jc w:val="right"/>
              <w:rPr>
                <w:sz w:val="17"/>
                <w:szCs w:val="17"/>
              </w:rPr>
            </w:pPr>
          </w:p>
        </w:tc>
        <w:tc>
          <w:tcPr>
            <w:tcW w:w="1068" w:type="dxa"/>
            <w:shd w:val="clear" w:color="auto" w:fill="auto"/>
          </w:tcPr>
          <w:p w14:paraId="016B920F"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0,00</w:t>
            </w:r>
          </w:p>
        </w:tc>
      </w:tr>
      <w:tr w:rsidR="001C47DD" w:rsidRPr="000141CE" w14:paraId="466DB754" w14:textId="77777777" w:rsidTr="00552517">
        <w:trPr>
          <w:trHeight w:val="241"/>
        </w:trPr>
        <w:tc>
          <w:tcPr>
            <w:tcW w:w="1696" w:type="dxa"/>
            <w:shd w:val="clear" w:color="auto" w:fill="auto"/>
          </w:tcPr>
          <w:p w14:paraId="10B09293" w14:textId="7CD3E3EB" w:rsidR="001C47DD" w:rsidRPr="000141CE" w:rsidRDefault="001C47DD" w:rsidP="00552517">
            <w:pPr>
              <w:pStyle w:val="StyleHeader4Para4Left0Firstline0"/>
              <w:numPr>
                <w:ilvl w:val="0"/>
                <w:numId w:val="0"/>
              </w:numPr>
              <w:spacing w:after="0"/>
              <w:jc w:val="left"/>
              <w:rPr>
                <w:sz w:val="17"/>
                <w:szCs w:val="17"/>
              </w:rPr>
            </w:pPr>
            <w:r w:rsidRPr="000141CE">
              <w:rPr>
                <w:sz w:val="17"/>
                <w:szCs w:val="17"/>
              </w:rPr>
              <w:t>HCFC-141b dans les polyols prémélangés importés</w:t>
            </w:r>
          </w:p>
        </w:tc>
        <w:tc>
          <w:tcPr>
            <w:tcW w:w="851" w:type="dxa"/>
            <w:shd w:val="clear" w:color="auto" w:fill="auto"/>
          </w:tcPr>
          <w:p w14:paraId="60F3DE17" w14:textId="77777777" w:rsidR="001C47DD" w:rsidRPr="000141CE" w:rsidRDefault="001C47DD" w:rsidP="00D37B5F">
            <w:pPr>
              <w:pStyle w:val="StyleHeader4Para4Left0Firstline0"/>
              <w:numPr>
                <w:ilvl w:val="0"/>
                <w:numId w:val="0"/>
              </w:numPr>
              <w:spacing w:after="60"/>
              <w:jc w:val="right"/>
              <w:rPr>
                <w:sz w:val="17"/>
                <w:szCs w:val="17"/>
              </w:rPr>
            </w:pPr>
          </w:p>
        </w:tc>
        <w:tc>
          <w:tcPr>
            <w:tcW w:w="850" w:type="dxa"/>
            <w:shd w:val="clear" w:color="auto" w:fill="auto"/>
          </w:tcPr>
          <w:p w14:paraId="069C01E5"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14,63</w:t>
            </w:r>
          </w:p>
        </w:tc>
        <w:tc>
          <w:tcPr>
            <w:tcW w:w="993" w:type="dxa"/>
            <w:shd w:val="clear" w:color="auto" w:fill="auto"/>
          </w:tcPr>
          <w:p w14:paraId="2A016EC8" w14:textId="77777777" w:rsidR="001C47DD" w:rsidRPr="000141CE" w:rsidRDefault="001C47DD" w:rsidP="00D37B5F">
            <w:pPr>
              <w:pStyle w:val="StyleHeader4Para4Left0Firstline0"/>
              <w:numPr>
                <w:ilvl w:val="0"/>
                <w:numId w:val="0"/>
              </w:numPr>
              <w:spacing w:after="60"/>
              <w:jc w:val="right"/>
              <w:rPr>
                <w:sz w:val="17"/>
                <w:szCs w:val="17"/>
              </w:rPr>
            </w:pPr>
          </w:p>
        </w:tc>
        <w:tc>
          <w:tcPr>
            <w:tcW w:w="992" w:type="dxa"/>
            <w:shd w:val="clear" w:color="auto" w:fill="auto"/>
          </w:tcPr>
          <w:p w14:paraId="1403B82A" w14:textId="77777777" w:rsidR="001C47DD" w:rsidRPr="000141CE" w:rsidRDefault="001C47DD" w:rsidP="00D37B5F">
            <w:pPr>
              <w:pStyle w:val="StyleHeader4Para4Left0Firstline0"/>
              <w:numPr>
                <w:ilvl w:val="0"/>
                <w:numId w:val="0"/>
              </w:numPr>
              <w:spacing w:after="60"/>
              <w:jc w:val="right"/>
              <w:rPr>
                <w:sz w:val="17"/>
                <w:szCs w:val="17"/>
              </w:rPr>
            </w:pPr>
          </w:p>
        </w:tc>
        <w:tc>
          <w:tcPr>
            <w:tcW w:w="850" w:type="dxa"/>
            <w:shd w:val="clear" w:color="auto" w:fill="auto"/>
          </w:tcPr>
          <w:p w14:paraId="6DBCDE00" w14:textId="77777777" w:rsidR="001C47DD" w:rsidRPr="000141CE" w:rsidRDefault="001C47DD" w:rsidP="00D37B5F">
            <w:pPr>
              <w:pStyle w:val="StyleHeader4Para4Left0Firstline0"/>
              <w:numPr>
                <w:ilvl w:val="0"/>
                <w:numId w:val="0"/>
              </w:numPr>
              <w:spacing w:after="60"/>
              <w:jc w:val="right"/>
              <w:rPr>
                <w:sz w:val="17"/>
                <w:szCs w:val="17"/>
              </w:rPr>
            </w:pPr>
          </w:p>
        </w:tc>
        <w:tc>
          <w:tcPr>
            <w:tcW w:w="709" w:type="dxa"/>
            <w:shd w:val="clear" w:color="auto" w:fill="auto"/>
          </w:tcPr>
          <w:p w14:paraId="019D8F6E" w14:textId="77777777" w:rsidR="001C47DD" w:rsidRPr="000141CE" w:rsidRDefault="001C47DD" w:rsidP="00D37B5F">
            <w:pPr>
              <w:pStyle w:val="StyleHeader4Para4Left0Firstline0"/>
              <w:numPr>
                <w:ilvl w:val="0"/>
                <w:numId w:val="0"/>
              </w:numPr>
              <w:spacing w:after="60"/>
              <w:jc w:val="right"/>
              <w:rPr>
                <w:sz w:val="17"/>
                <w:szCs w:val="17"/>
              </w:rPr>
            </w:pPr>
          </w:p>
        </w:tc>
        <w:tc>
          <w:tcPr>
            <w:tcW w:w="992" w:type="dxa"/>
            <w:shd w:val="clear" w:color="auto" w:fill="auto"/>
          </w:tcPr>
          <w:p w14:paraId="149411F5" w14:textId="77777777" w:rsidR="001C47DD" w:rsidRPr="000141CE" w:rsidRDefault="001C47DD" w:rsidP="00D37B5F">
            <w:pPr>
              <w:pStyle w:val="StyleHeader4Para4Left0Firstline0"/>
              <w:numPr>
                <w:ilvl w:val="0"/>
                <w:numId w:val="0"/>
              </w:numPr>
              <w:spacing w:after="60"/>
              <w:jc w:val="right"/>
              <w:rPr>
                <w:sz w:val="17"/>
                <w:szCs w:val="17"/>
              </w:rPr>
            </w:pPr>
          </w:p>
        </w:tc>
        <w:tc>
          <w:tcPr>
            <w:tcW w:w="999" w:type="dxa"/>
            <w:shd w:val="clear" w:color="auto" w:fill="auto"/>
          </w:tcPr>
          <w:p w14:paraId="0F8190D1" w14:textId="77777777" w:rsidR="001C47DD" w:rsidRPr="000141CE" w:rsidRDefault="001C47DD" w:rsidP="00D37B5F">
            <w:pPr>
              <w:pStyle w:val="StyleHeader4Para4Left0Firstline0"/>
              <w:numPr>
                <w:ilvl w:val="0"/>
                <w:numId w:val="0"/>
              </w:numPr>
              <w:spacing w:after="60"/>
              <w:jc w:val="right"/>
              <w:rPr>
                <w:sz w:val="17"/>
                <w:szCs w:val="17"/>
              </w:rPr>
            </w:pPr>
          </w:p>
        </w:tc>
        <w:tc>
          <w:tcPr>
            <w:tcW w:w="1068" w:type="dxa"/>
            <w:shd w:val="clear" w:color="auto" w:fill="auto"/>
          </w:tcPr>
          <w:p w14:paraId="789D525D"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14,63</w:t>
            </w:r>
          </w:p>
        </w:tc>
      </w:tr>
      <w:tr w:rsidR="001C47DD" w:rsidRPr="000141CE" w14:paraId="47BFAE17" w14:textId="77777777" w:rsidTr="00552517">
        <w:trPr>
          <w:trHeight w:val="240"/>
        </w:trPr>
        <w:tc>
          <w:tcPr>
            <w:tcW w:w="1696" w:type="dxa"/>
            <w:shd w:val="clear" w:color="auto" w:fill="auto"/>
          </w:tcPr>
          <w:p w14:paraId="7A1EE535" w14:textId="77777777" w:rsidR="001C47DD" w:rsidRPr="000141CE" w:rsidRDefault="001C47DD" w:rsidP="00D37B5F">
            <w:pPr>
              <w:pStyle w:val="StyleHeader4Para4Left0Firstline0"/>
              <w:numPr>
                <w:ilvl w:val="0"/>
                <w:numId w:val="0"/>
              </w:numPr>
              <w:spacing w:after="60"/>
              <w:jc w:val="left"/>
              <w:rPr>
                <w:sz w:val="17"/>
                <w:szCs w:val="17"/>
              </w:rPr>
            </w:pPr>
            <w:r w:rsidRPr="000141CE">
              <w:rPr>
                <w:sz w:val="17"/>
                <w:szCs w:val="17"/>
              </w:rPr>
              <w:t>HCFC-142b</w:t>
            </w:r>
          </w:p>
        </w:tc>
        <w:tc>
          <w:tcPr>
            <w:tcW w:w="851" w:type="dxa"/>
            <w:shd w:val="clear" w:color="auto" w:fill="auto"/>
          </w:tcPr>
          <w:p w14:paraId="0E4C1E57" w14:textId="77777777" w:rsidR="001C47DD" w:rsidRPr="000141CE" w:rsidRDefault="001C47DD" w:rsidP="00D37B5F">
            <w:pPr>
              <w:pStyle w:val="StyleHeader4Para4Left0Firstline0"/>
              <w:numPr>
                <w:ilvl w:val="0"/>
                <w:numId w:val="0"/>
              </w:numPr>
              <w:spacing w:after="60"/>
              <w:jc w:val="right"/>
              <w:rPr>
                <w:sz w:val="17"/>
                <w:szCs w:val="17"/>
              </w:rPr>
            </w:pPr>
          </w:p>
        </w:tc>
        <w:tc>
          <w:tcPr>
            <w:tcW w:w="850" w:type="dxa"/>
            <w:shd w:val="clear" w:color="auto" w:fill="auto"/>
          </w:tcPr>
          <w:p w14:paraId="19349B4B" w14:textId="77777777" w:rsidR="001C47DD" w:rsidRPr="000141CE" w:rsidRDefault="001C47DD" w:rsidP="00D37B5F">
            <w:pPr>
              <w:pStyle w:val="StyleHeader4Para4Left0Firstline0"/>
              <w:numPr>
                <w:ilvl w:val="0"/>
                <w:numId w:val="0"/>
              </w:numPr>
              <w:spacing w:after="60"/>
              <w:jc w:val="right"/>
              <w:rPr>
                <w:sz w:val="17"/>
                <w:szCs w:val="17"/>
              </w:rPr>
            </w:pPr>
          </w:p>
        </w:tc>
        <w:tc>
          <w:tcPr>
            <w:tcW w:w="993" w:type="dxa"/>
            <w:shd w:val="clear" w:color="auto" w:fill="auto"/>
          </w:tcPr>
          <w:p w14:paraId="12363BC1" w14:textId="77777777" w:rsidR="001C47DD" w:rsidRPr="000141CE" w:rsidRDefault="001C47DD" w:rsidP="00D37B5F">
            <w:pPr>
              <w:pStyle w:val="StyleHeader4Para4Left0Firstline0"/>
              <w:numPr>
                <w:ilvl w:val="0"/>
                <w:numId w:val="0"/>
              </w:numPr>
              <w:spacing w:after="60"/>
              <w:jc w:val="right"/>
              <w:rPr>
                <w:sz w:val="17"/>
                <w:szCs w:val="17"/>
              </w:rPr>
            </w:pPr>
          </w:p>
        </w:tc>
        <w:tc>
          <w:tcPr>
            <w:tcW w:w="992" w:type="dxa"/>
            <w:shd w:val="clear" w:color="auto" w:fill="auto"/>
          </w:tcPr>
          <w:p w14:paraId="459F14BC" w14:textId="77777777" w:rsidR="001C47DD" w:rsidRPr="000141CE" w:rsidRDefault="001C47DD" w:rsidP="00D37B5F">
            <w:pPr>
              <w:pStyle w:val="StyleHeader4Para4Left0Firstline0"/>
              <w:numPr>
                <w:ilvl w:val="0"/>
                <w:numId w:val="0"/>
              </w:numPr>
              <w:spacing w:after="60"/>
              <w:jc w:val="right"/>
              <w:rPr>
                <w:sz w:val="17"/>
                <w:szCs w:val="17"/>
              </w:rPr>
            </w:pPr>
          </w:p>
        </w:tc>
        <w:tc>
          <w:tcPr>
            <w:tcW w:w="850" w:type="dxa"/>
            <w:shd w:val="clear" w:color="auto" w:fill="auto"/>
          </w:tcPr>
          <w:p w14:paraId="02EB3DED"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0,16</w:t>
            </w:r>
          </w:p>
        </w:tc>
        <w:tc>
          <w:tcPr>
            <w:tcW w:w="709" w:type="dxa"/>
            <w:shd w:val="clear" w:color="auto" w:fill="auto"/>
          </w:tcPr>
          <w:p w14:paraId="15B36778" w14:textId="77777777" w:rsidR="001C47DD" w:rsidRPr="000141CE" w:rsidRDefault="001C47DD" w:rsidP="00D37B5F">
            <w:pPr>
              <w:pStyle w:val="StyleHeader4Para4Left0Firstline0"/>
              <w:numPr>
                <w:ilvl w:val="0"/>
                <w:numId w:val="0"/>
              </w:numPr>
              <w:spacing w:after="60"/>
              <w:jc w:val="right"/>
              <w:rPr>
                <w:sz w:val="17"/>
                <w:szCs w:val="17"/>
              </w:rPr>
            </w:pPr>
          </w:p>
        </w:tc>
        <w:tc>
          <w:tcPr>
            <w:tcW w:w="992" w:type="dxa"/>
            <w:shd w:val="clear" w:color="auto" w:fill="auto"/>
          </w:tcPr>
          <w:p w14:paraId="1E952D2E" w14:textId="77777777" w:rsidR="001C47DD" w:rsidRPr="000141CE" w:rsidRDefault="001C47DD" w:rsidP="00D37B5F">
            <w:pPr>
              <w:pStyle w:val="StyleHeader4Para4Left0Firstline0"/>
              <w:numPr>
                <w:ilvl w:val="0"/>
                <w:numId w:val="0"/>
              </w:numPr>
              <w:spacing w:after="60"/>
              <w:jc w:val="right"/>
              <w:rPr>
                <w:sz w:val="17"/>
                <w:szCs w:val="17"/>
              </w:rPr>
            </w:pPr>
          </w:p>
        </w:tc>
        <w:tc>
          <w:tcPr>
            <w:tcW w:w="999" w:type="dxa"/>
            <w:shd w:val="clear" w:color="auto" w:fill="auto"/>
          </w:tcPr>
          <w:p w14:paraId="5BF30C3C" w14:textId="77777777" w:rsidR="001C47DD" w:rsidRPr="000141CE" w:rsidRDefault="001C47DD" w:rsidP="00D37B5F">
            <w:pPr>
              <w:pStyle w:val="StyleHeader4Para4Left0Firstline0"/>
              <w:numPr>
                <w:ilvl w:val="0"/>
                <w:numId w:val="0"/>
              </w:numPr>
              <w:spacing w:after="60"/>
              <w:jc w:val="right"/>
              <w:rPr>
                <w:sz w:val="17"/>
                <w:szCs w:val="17"/>
              </w:rPr>
            </w:pPr>
          </w:p>
        </w:tc>
        <w:tc>
          <w:tcPr>
            <w:tcW w:w="1068" w:type="dxa"/>
            <w:shd w:val="clear" w:color="auto" w:fill="auto"/>
          </w:tcPr>
          <w:p w14:paraId="1629416D"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0,16</w:t>
            </w:r>
          </w:p>
        </w:tc>
      </w:tr>
    </w:tbl>
    <w:p w14:paraId="1F868ABD" w14:textId="77777777" w:rsidR="001C47DD" w:rsidRPr="000141CE" w:rsidRDefault="001C47DD" w:rsidP="001C47DD">
      <w:pPr>
        <w:pStyle w:val="StyleHeader4Para4Left0Firstline0"/>
        <w:numPr>
          <w:ilvl w:val="0"/>
          <w:numId w:val="0"/>
        </w:numPr>
        <w:spacing w:after="0"/>
        <w:jc w:val="center"/>
        <w:rPr>
          <w:sz w:val="17"/>
          <w:szCs w:val="17"/>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0"/>
        <w:gridCol w:w="902"/>
        <w:gridCol w:w="5396"/>
        <w:gridCol w:w="902"/>
      </w:tblGrid>
      <w:tr w:rsidR="001C47DD" w:rsidRPr="000141CE" w14:paraId="1D38D7AB" w14:textId="77777777" w:rsidTr="00D37B5F">
        <w:trPr>
          <w:trHeight w:val="240"/>
        </w:trPr>
        <w:tc>
          <w:tcPr>
            <w:tcW w:w="0" w:type="auto"/>
            <w:gridSpan w:val="4"/>
            <w:shd w:val="clear" w:color="auto" w:fill="auto"/>
          </w:tcPr>
          <w:p w14:paraId="07853B19" w14:textId="77777777" w:rsidR="001C47DD" w:rsidRPr="000141CE" w:rsidRDefault="001C47DD" w:rsidP="00D37B5F">
            <w:pPr>
              <w:pStyle w:val="StyleHeader4Para4Left0Firstline0"/>
              <w:numPr>
                <w:ilvl w:val="0"/>
                <w:numId w:val="0"/>
              </w:numPr>
              <w:spacing w:after="60"/>
              <w:jc w:val="left"/>
              <w:rPr>
                <w:b/>
                <w:sz w:val="17"/>
                <w:szCs w:val="17"/>
              </w:rPr>
            </w:pPr>
            <w:r w:rsidRPr="000141CE">
              <w:rPr>
                <w:b/>
                <w:sz w:val="17"/>
                <w:szCs w:val="17"/>
              </w:rPr>
              <w:t>(IV) DONNÉES SUR LA CONSOMMATION (tonnes PAO)</w:t>
            </w:r>
          </w:p>
        </w:tc>
      </w:tr>
      <w:tr w:rsidR="001C47DD" w:rsidRPr="000141CE" w14:paraId="7A214ABD" w14:textId="77777777" w:rsidTr="00D37B5F">
        <w:trPr>
          <w:trHeight w:val="240"/>
        </w:trPr>
        <w:tc>
          <w:tcPr>
            <w:tcW w:w="0" w:type="auto"/>
            <w:shd w:val="clear" w:color="auto" w:fill="auto"/>
          </w:tcPr>
          <w:p w14:paraId="28B68DB2"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Référence 2009 - 2010 :</w:t>
            </w:r>
          </w:p>
        </w:tc>
        <w:tc>
          <w:tcPr>
            <w:tcW w:w="0" w:type="auto"/>
            <w:shd w:val="clear" w:color="auto" w:fill="auto"/>
          </w:tcPr>
          <w:p w14:paraId="7E669F95"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26,88</w:t>
            </w:r>
          </w:p>
        </w:tc>
        <w:tc>
          <w:tcPr>
            <w:tcW w:w="0" w:type="auto"/>
            <w:shd w:val="clear" w:color="auto" w:fill="auto"/>
          </w:tcPr>
          <w:p w14:paraId="420500A1"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Point de départ des réductions globales durables :</w:t>
            </w:r>
          </w:p>
        </w:tc>
        <w:tc>
          <w:tcPr>
            <w:tcW w:w="0" w:type="auto"/>
            <w:shd w:val="clear" w:color="auto" w:fill="auto"/>
          </w:tcPr>
          <w:p w14:paraId="54F5F0BC"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54,79</w:t>
            </w:r>
          </w:p>
        </w:tc>
      </w:tr>
      <w:tr w:rsidR="001C47DD" w:rsidRPr="000141CE" w14:paraId="47A0A55D" w14:textId="77777777" w:rsidTr="00D37B5F">
        <w:trPr>
          <w:trHeight w:val="240"/>
        </w:trPr>
        <w:tc>
          <w:tcPr>
            <w:tcW w:w="0" w:type="auto"/>
            <w:gridSpan w:val="4"/>
            <w:shd w:val="clear" w:color="auto" w:fill="auto"/>
          </w:tcPr>
          <w:p w14:paraId="6A3D2AD2" w14:textId="77777777" w:rsidR="001C47DD" w:rsidRPr="000141CE" w:rsidRDefault="001C47DD" w:rsidP="00D37B5F">
            <w:pPr>
              <w:pStyle w:val="StyleHeader4Para4Left0Firstline0"/>
              <w:numPr>
                <w:ilvl w:val="0"/>
                <w:numId w:val="0"/>
              </w:numPr>
              <w:spacing w:after="60"/>
              <w:jc w:val="center"/>
              <w:rPr>
                <w:b/>
                <w:sz w:val="17"/>
                <w:szCs w:val="17"/>
              </w:rPr>
            </w:pPr>
            <w:r w:rsidRPr="000141CE">
              <w:rPr>
                <w:b/>
                <w:sz w:val="17"/>
                <w:szCs w:val="17"/>
              </w:rPr>
              <w:t>CONSOMMATION ADMISSIBLE AU FINANCEMENT (tonnes PAO)</w:t>
            </w:r>
          </w:p>
        </w:tc>
      </w:tr>
      <w:tr w:rsidR="001C47DD" w:rsidRPr="000141CE" w14:paraId="2361D9EE" w14:textId="77777777" w:rsidTr="00D37B5F">
        <w:trPr>
          <w:trHeight w:val="240"/>
        </w:trPr>
        <w:tc>
          <w:tcPr>
            <w:tcW w:w="0" w:type="auto"/>
            <w:shd w:val="clear" w:color="auto" w:fill="auto"/>
          </w:tcPr>
          <w:p w14:paraId="78F4A9E9"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Déjà approuvée :</w:t>
            </w:r>
          </w:p>
        </w:tc>
        <w:tc>
          <w:tcPr>
            <w:tcW w:w="0" w:type="auto"/>
            <w:shd w:val="clear" w:color="auto" w:fill="auto"/>
          </w:tcPr>
          <w:p w14:paraId="5D275AA3"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18,14</w:t>
            </w:r>
          </w:p>
        </w:tc>
        <w:tc>
          <w:tcPr>
            <w:tcW w:w="0" w:type="auto"/>
            <w:shd w:val="clear" w:color="auto" w:fill="auto"/>
          </w:tcPr>
          <w:p w14:paraId="49CCF6F5" w14:textId="77777777" w:rsidR="001C47DD" w:rsidRPr="000141CE" w:rsidRDefault="001C47DD" w:rsidP="00D37B5F">
            <w:pPr>
              <w:pStyle w:val="StyleHeader4Para4Left0Firstline0"/>
              <w:numPr>
                <w:ilvl w:val="0"/>
                <w:numId w:val="0"/>
              </w:numPr>
              <w:spacing w:after="60"/>
              <w:jc w:val="center"/>
              <w:rPr>
                <w:sz w:val="17"/>
                <w:szCs w:val="17"/>
              </w:rPr>
            </w:pPr>
            <w:r w:rsidRPr="000141CE">
              <w:rPr>
                <w:sz w:val="17"/>
                <w:szCs w:val="17"/>
              </w:rPr>
              <w:t>Restante :</w:t>
            </w:r>
          </w:p>
        </w:tc>
        <w:tc>
          <w:tcPr>
            <w:tcW w:w="0" w:type="auto"/>
            <w:shd w:val="clear" w:color="auto" w:fill="auto"/>
          </w:tcPr>
          <w:p w14:paraId="572AE361" w14:textId="77777777" w:rsidR="001C47DD" w:rsidRPr="000141CE" w:rsidRDefault="001C47DD" w:rsidP="00D37B5F">
            <w:pPr>
              <w:pStyle w:val="StyleHeader4Para4Left0Firstline0"/>
              <w:numPr>
                <w:ilvl w:val="0"/>
                <w:numId w:val="0"/>
              </w:numPr>
              <w:spacing w:after="60"/>
              <w:jc w:val="right"/>
              <w:rPr>
                <w:sz w:val="17"/>
                <w:szCs w:val="17"/>
              </w:rPr>
            </w:pPr>
            <w:r w:rsidRPr="000141CE">
              <w:rPr>
                <w:sz w:val="17"/>
                <w:szCs w:val="17"/>
              </w:rPr>
              <w:t>36,65</w:t>
            </w:r>
          </w:p>
        </w:tc>
      </w:tr>
    </w:tbl>
    <w:p w14:paraId="7BF24331" w14:textId="77777777" w:rsidR="001C47DD" w:rsidRPr="000141CE" w:rsidRDefault="001C47DD" w:rsidP="001C47DD">
      <w:pPr>
        <w:pStyle w:val="StyleHeader4Para4Left0Firstline0"/>
        <w:numPr>
          <w:ilvl w:val="0"/>
          <w:numId w:val="0"/>
        </w:numPr>
        <w:spacing w:after="0"/>
        <w:jc w:val="center"/>
        <w:rPr>
          <w:sz w:val="17"/>
          <w:szCs w:val="17"/>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86"/>
        <w:gridCol w:w="2786"/>
        <w:gridCol w:w="930"/>
        <w:gridCol w:w="931"/>
        <w:gridCol w:w="930"/>
        <w:gridCol w:w="930"/>
        <w:gridCol w:w="931"/>
        <w:gridCol w:w="930"/>
        <w:gridCol w:w="931"/>
      </w:tblGrid>
      <w:tr w:rsidR="001C47DD" w:rsidRPr="000141CE" w14:paraId="65FB69E9" w14:textId="77777777" w:rsidTr="00D37B5F">
        <w:trPr>
          <w:trHeight w:val="261"/>
        </w:trPr>
        <w:tc>
          <w:tcPr>
            <w:tcW w:w="3472" w:type="dxa"/>
            <w:gridSpan w:val="2"/>
            <w:shd w:val="clear" w:color="auto" w:fill="auto"/>
          </w:tcPr>
          <w:p w14:paraId="1808B6CC" w14:textId="77777777" w:rsidR="001C47DD" w:rsidRPr="000141CE" w:rsidRDefault="001C47DD" w:rsidP="00D37B5F">
            <w:pPr>
              <w:spacing w:after="60"/>
              <w:jc w:val="left"/>
              <w:rPr>
                <w:b/>
                <w:sz w:val="17"/>
                <w:szCs w:val="17"/>
              </w:rPr>
            </w:pPr>
            <w:r w:rsidRPr="000141CE">
              <w:rPr>
                <w:b/>
                <w:sz w:val="17"/>
                <w:szCs w:val="17"/>
              </w:rPr>
              <w:t>(V) PLAN D’ACTIVITÉS</w:t>
            </w:r>
          </w:p>
        </w:tc>
        <w:tc>
          <w:tcPr>
            <w:tcW w:w="930" w:type="dxa"/>
          </w:tcPr>
          <w:p w14:paraId="21597DAA" w14:textId="77777777" w:rsidR="001C47DD" w:rsidRPr="000141CE" w:rsidRDefault="001C47DD" w:rsidP="00D37B5F">
            <w:pPr>
              <w:spacing w:after="60"/>
              <w:jc w:val="center"/>
              <w:rPr>
                <w:b/>
                <w:sz w:val="17"/>
                <w:szCs w:val="17"/>
              </w:rPr>
            </w:pPr>
            <w:r w:rsidRPr="000141CE">
              <w:rPr>
                <w:b/>
                <w:sz w:val="17"/>
                <w:szCs w:val="17"/>
              </w:rPr>
              <w:t>2020</w:t>
            </w:r>
          </w:p>
        </w:tc>
        <w:tc>
          <w:tcPr>
            <w:tcW w:w="931" w:type="dxa"/>
          </w:tcPr>
          <w:p w14:paraId="0136962A" w14:textId="77777777" w:rsidR="001C47DD" w:rsidRPr="000141CE" w:rsidRDefault="001C47DD" w:rsidP="00D37B5F">
            <w:pPr>
              <w:spacing w:after="60"/>
              <w:jc w:val="center"/>
              <w:rPr>
                <w:b/>
                <w:sz w:val="17"/>
                <w:szCs w:val="17"/>
              </w:rPr>
            </w:pPr>
            <w:r w:rsidRPr="000141CE">
              <w:rPr>
                <w:b/>
                <w:sz w:val="17"/>
                <w:szCs w:val="17"/>
              </w:rPr>
              <w:t>2021</w:t>
            </w:r>
          </w:p>
        </w:tc>
        <w:tc>
          <w:tcPr>
            <w:tcW w:w="930" w:type="dxa"/>
          </w:tcPr>
          <w:p w14:paraId="262B6D9A" w14:textId="77777777" w:rsidR="001C47DD" w:rsidRPr="000141CE" w:rsidRDefault="001C47DD" w:rsidP="00D37B5F">
            <w:pPr>
              <w:spacing w:after="60"/>
              <w:jc w:val="center"/>
              <w:rPr>
                <w:b/>
                <w:sz w:val="17"/>
                <w:szCs w:val="17"/>
              </w:rPr>
            </w:pPr>
            <w:r w:rsidRPr="000141CE">
              <w:rPr>
                <w:b/>
                <w:sz w:val="17"/>
                <w:szCs w:val="17"/>
              </w:rPr>
              <w:t>2022</w:t>
            </w:r>
          </w:p>
        </w:tc>
        <w:tc>
          <w:tcPr>
            <w:tcW w:w="930" w:type="dxa"/>
          </w:tcPr>
          <w:p w14:paraId="6B186417" w14:textId="77777777" w:rsidR="001C47DD" w:rsidRPr="000141CE" w:rsidRDefault="001C47DD" w:rsidP="00D37B5F">
            <w:pPr>
              <w:spacing w:after="60"/>
              <w:jc w:val="center"/>
              <w:rPr>
                <w:b/>
                <w:sz w:val="17"/>
                <w:szCs w:val="17"/>
              </w:rPr>
            </w:pPr>
            <w:r w:rsidRPr="000141CE">
              <w:rPr>
                <w:b/>
                <w:sz w:val="17"/>
                <w:szCs w:val="17"/>
              </w:rPr>
              <w:t>2023</w:t>
            </w:r>
          </w:p>
        </w:tc>
        <w:tc>
          <w:tcPr>
            <w:tcW w:w="931" w:type="dxa"/>
          </w:tcPr>
          <w:p w14:paraId="21C4C613" w14:textId="77777777" w:rsidR="001C47DD" w:rsidRPr="000141CE" w:rsidRDefault="001C47DD" w:rsidP="00D37B5F">
            <w:pPr>
              <w:spacing w:after="60"/>
              <w:jc w:val="center"/>
              <w:rPr>
                <w:b/>
                <w:sz w:val="17"/>
                <w:szCs w:val="17"/>
              </w:rPr>
            </w:pPr>
            <w:r w:rsidRPr="000141CE">
              <w:rPr>
                <w:b/>
                <w:sz w:val="17"/>
                <w:szCs w:val="17"/>
              </w:rPr>
              <w:t>2024</w:t>
            </w:r>
          </w:p>
        </w:tc>
        <w:tc>
          <w:tcPr>
            <w:tcW w:w="930" w:type="dxa"/>
          </w:tcPr>
          <w:p w14:paraId="14EF7E94" w14:textId="77777777" w:rsidR="001C47DD" w:rsidRPr="000141CE" w:rsidRDefault="001C47DD" w:rsidP="00D37B5F">
            <w:pPr>
              <w:spacing w:after="60"/>
              <w:jc w:val="center"/>
              <w:rPr>
                <w:b/>
                <w:sz w:val="17"/>
                <w:szCs w:val="17"/>
              </w:rPr>
            </w:pPr>
            <w:r w:rsidRPr="000141CE">
              <w:rPr>
                <w:b/>
                <w:sz w:val="17"/>
                <w:szCs w:val="17"/>
              </w:rPr>
              <w:t>2025</w:t>
            </w:r>
          </w:p>
        </w:tc>
        <w:tc>
          <w:tcPr>
            <w:tcW w:w="931" w:type="dxa"/>
            <w:shd w:val="clear" w:color="auto" w:fill="auto"/>
          </w:tcPr>
          <w:p w14:paraId="42D7A5AB" w14:textId="77777777" w:rsidR="001C47DD" w:rsidRPr="000141CE" w:rsidRDefault="001C47DD" w:rsidP="00D37B5F">
            <w:pPr>
              <w:spacing w:after="60"/>
              <w:jc w:val="center"/>
              <w:rPr>
                <w:b/>
                <w:sz w:val="17"/>
                <w:szCs w:val="17"/>
              </w:rPr>
            </w:pPr>
            <w:r w:rsidRPr="000141CE">
              <w:rPr>
                <w:b/>
                <w:sz w:val="17"/>
                <w:szCs w:val="17"/>
              </w:rPr>
              <w:t>Total</w:t>
            </w:r>
          </w:p>
        </w:tc>
      </w:tr>
      <w:tr w:rsidR="001C47DD" w:rsidRPr="000141CE" w14:paraId="599A7A92" w14:textId="77777777" w:rsidTr="00D37B5F">
        <w:trPr>
          <w:trHeight w:val="261"/>
        </w:trPr>
        <w:tc>
          <w:tcPr>
            <w:tcW w:w="0" w:type="auto"/>
            <w:vMerge w:val="restart"/>
            <w:shd w:val="clear" w:color="auto" w:fill="auto"/>
          </w:tcPr>
          <w:p w14:paraId="791AF2D9" w14:textId="77777777" w:rsidR="001C47DD" w:rsidRPr="000141CE" w:rsidRDefault="001C47DD" w:rsidP="00D37B5F">
            <w:pPr>
              <w:spacing w:after="60"/>
              <w:jc w:val="center"/>
              <w:rPr>
                <w:sz w:val="17"/>
                <w:szCs w:val="17"/>
              </w:rPr>
            </w:pPr>
            <w:r w:rsidRPr="000141CE">
              <w:rPr>
                <w:sz w:val="17"/>
                <w:szCs w:val="17"/>
              </w:rPr>
              <w:t>PNUD</w:t>
            </w:r>
          </w:p>
        </w:tc>
        <w:tc>
          <w:tcPr>
            <w:tcW w:w="2759" w:type="dxa"/>
            <w:shd w:val="clear" w:color="auto" w:fill="auto"/>
          </w:tcPr>
          <w:p w14:paraId="19E35B8E" w14:textId="77777777" w:rsidR="001C47DD" w:rsidRPr="000141CE" w:rsidRDefault="001C47DD" w:rsidP="00D37B5F">
            <w:pPr>
              <w:spacing w:after="60"/>
              <w:jc w:val="left"/>
              <w:rPr>
                <w:sz w:val="17"/>
                <w:szCs w:val="17"/>
              </w:rPr>
            </w:pPr>
            <w:r w:rsidRPr="000141CE">
              <w:rPr>
                <w:sz w:val="17"/>
                <w:szCs w:val="17"/>
              </w:rPr>
              <w:t>Élimination des SAO (tonnes PAO)</w:t>
            </w:r>
          </w:p>
        </w:tc>
        <w:tc>
          <w:tcPr>
            <w:tcW w:w="930" w:type="dxa"/>
          </w:tcPr>
          <w:p w14:paraId="423C1FA4" w14:textId="77777777" w:rsidR="001C47DD" w:rsidRPr="000141CE" w:rsidRDefault="001C47DD" w:rsidP="00D37B5F">
            <w:pPr>
              <w:spacing w:after="60"/>
              <w:jc w:val="right"/>
              <w:rPr>
                <w:sz w:val="17"/>
                <w:szCs w:val="17"/>
              </w:rPr>
            </w:pPr>
            <w:r w:rsidRPr="000141CE">
              <w:rPr>
                <w:sz w:val="17"/>
                <w:szCs w:val="17"/>
              </w:rPr>
              <w:t>2,44</w:t>
            </w:r>
          </w:p>
        </w:tc>
        <w:tc>
          <w:tcPr>
            <w:tcW w:w="931" w:type="dxa"/>
          </w:tcPr>
          <w:p w14:paraId="1796B43E" w14:textId="77777777" w:rsidR="001C47DD" w:rsidRPr="000141CE" w:rsidRDefault="001C47DD" w:rsidP="00D37B5F">
            <w:pPr>
              <w:spacing w:after="60"/>
              <w:jc w:val="right"/>
              <w:rPr>
                <w:sz w:val="17"/>
                <w:szCs w:val="17"/>
              </w:rPr>
            </w:pPr>
            <w:r w:rsidRPr="000141CE">
              <w:rPr>
                <w:sz w:val="17"/>
                <w:szCs w:val="17"/>
              </w:rPr>
              <w:t>0</w:t>
            </w:r>
          </w:p>
        </w:tc>
        <w:tc>
          <w:tcPr>
            <w:tcW w:w="930" w:type="dxa"/>
          </w:tcPr>
          <w:p w14:paraId="0B8D63F3" w14:textId="77777777" w:rsidR="001C47DD" w:rsidRPr="000141CE" w:rsidRDefault="001C47DD" w:rsidP="00D37B5F">
            <w:pPr>
              <w:spacing w:after="60"/>
              <w:jc w:val="right"/>
              <w:rPr>
                <w:sz w:val="17"/>
                <w:szCs w:val="17"/>
              </w:rPr>
            </w:pPr>
            <w:r w:rsidRPr="000141CE">
              <w:rPr>
                <w:sz w:val="17"/>
                <w:szCs w:val="17"/>
              </w:rPr>
              <w:t>4,89</w:t>
            </w:r>
          </w:p>
        </w:tc>
        <w:tc>
          <w:tcPr>
            <w:tcW w:w="930" w:type="dxa"/>
          </w:tcPr>
          <w:p w14:paraId="4A40284F" w14:textId="77777777" w:rsidR="001C47DD" w:rsidRPr="000141CE" w:rsidRDefault="001C47DD" w:rsidP="00D37B5F">
            <w:pPr>
              <w:spacing w:after="60"/>
              <w:jc w:val="right"/>
              <w:rPr>
                <w:sz w:val="17"/>
                <w:szCs w:val="17"/>
              </w:rPr>
            </w:pPr>
            <w:r w:rsidRPr="000141CE">
              <w:rPr>
                <w:sz w:val="17"/>
                <w:szCs w:val="17"/>
              </w:rPr>
              <w:t>0</w:t>
            </w:r>
          </w:p>
        </w:tc>
        <w:tc>
          <w:tcPr>
            <w:tcW w:w="931" w:type="dxa"/>
          </w:tcPr>
          <w:p w14:paraId="1A574009" w14:textId="77777777" w:rsidR="001C47DD" w:rsidRPr="000141CE" w:rsidRDefault="001C47DD" w:rsidP="00D37B5F">
            <w:pPr>
              <w:spacing w:after="60"/>
              <w:jc w:val="right"/>
              <w:rPr>
                <w:sz w:val="17"/>
                <w:szCs w:val="17"/>
              </w:rPr>
            </w:pPr>
            <w:r w:rsidRPr="000141CE">
              <w:rPr>
                <w:sz w:val="17"/>
                <w:szCs w:val="17"/>
              </w:rPr>
              <w:t>0</w:t>
            </w:r>
          </w:p>
        </w:tc>
        <w:tc>
          <w:tcPr>
            <w:tcW w:w="930" w:type="dxa"/>
          </w:tcPr>
          <w:p w14:paraId="20404AE0" w14:textId="77777777" w:rsidR="001C47DD" w:rsidRPr="000141CE" w:rsidRDefault="001C47DD" w:rsidP="00D37B5F">
            <w:pPr>
              <w:spacing w:after="60"/>
              <w:jc w:val="right"/>
              <w:rPr>
                <w:sz w:val="17"/>
                <w:szCs w:val="17"/>
              </w:rPr>
            </w:pPr>
            <w:r w:rsidRPr="000141CE">
              <w:rPr>
                <w:sz w:val="17"/>
                <w:szCs w:val="17"/>
              </w:rPr>
              <w:t>1,22</w:t>
            </w:r>
          </w:p>
        </w:tc>
        <w:tc>
          <w:tcPr>
            <w:tcW w:w="931" w:type="dxa"/>
            <w:shd w:val="clear" w:color="auto" w:fill="auto"/>
          </w:tcPr>
          <w:p w14:paraId="5D85304A" w14:textId="77777777" w:rsidR="001C47DD" w:rsidRPr="000141CE" w:rsidRDefault="001C47DD" w:rsidP="00D37B5F">
            <w:pPr>
              <w:spacing w:after="60"/>
              <w:jc w:val="right"/>
              <w:rPr>
                <w:sz w:val="17"/>
                <w:szCs w:val="17"/>
              </w:rPr>
            </w:pPr>
            <w:r w:rsidRPr="000141CE">
              <w:rPr>
                <w:sz w:val="17"/>
                <w:szCs w:val="17"/>
              </w:rPr>
              <w:t>8,55</w:t>
            </w:r>
          </w:p>
        </w:tc>
      </w:tr>
      <w:tr w:rsidR="001C47DD" w:rsidRPr="000141CE" w14:paraId="2E6DE4FC" w14:textId="77777777" w:rsidTr="00D37B5F">
        <w:trPr>
          <w:trHeight w:val="261"/>
        </w:trPr>
        <w:tc>
          <w:tcPr>
            <w:tcW w:w="0" w:type="auto"/>
            <w:vMerge/>
            <w:shd w:val="clear" w:color="auto" w:fill="auto"/>
          </w:tcPr>
          <w:p w14:paraId="165D1E44" w14:textId="77777777" w:rsidR="001C47DD" w:rsidRPr="000141CE" w:rsidRDefault="001C47DD" w:rsidP="00D37B5F">
            <w:pPr>
              <w:spacing w:after="60"/>
              <w:jc w:val="center"/>
              <w:rPr>
                <w:sz w:val="17"/>
                <w:szCs w:val="17"/>
                <w:lang w:val="en-CA"/>
              </w:rPr>
            </w:pPr>
          </w:p>
        </w:tc>
        <w:tc>
          <w:tcPr>
            <w:tcW w:w="2759" w:type="dxa"/>
            <w:shd w:val="clear" w:color="auto" w:fill="auto"/>
          </w:tcPr>
          <w:p w14:paraId="0D5EC769" w14:textId="77777777" w:rsidR="001C47DD" w:rsidRPr="000141CE" w:rsidRDefault="001C47DD" w:rsidP="00D37B5F">
            <w:pPr>
              <w:spacing w:after="60"/>
              <w:jc w:val="left"/>
              <w:rPr>
                <w:sz w:val="17"/>
                <w:szCs w:val="17"/>
              </w:rPr>
            </w:pPr>
            <w:r w:rsidRPr="000141CE">
              <w:rPr>
                <w:sz w:val="17"/>
                <w:szCs w:val="17"/>
              </w:rPr>
              <w:t>Financement ($ US)</w:t>
            </w:r>
          </w:p>
        </w:tc>
        <w:tc>
          <w:tcPr>
            <w:tcW w:w="930" w:type="dxa"/>
          </w:tcPr>
          <w:p w14:paraId="0814BD2C" w14:textId="77777777" w:rsidR="001C47DD" w:rsidRPr="000141CE" w:rsidRDefault="001C47DD" w:rsidP="00D37B5F">
            <w:pPr>
              <w:spacing w:after="60"/>
              <w:jc w:val="right"/>
              <w:rPr>
                <w:sz w:val="17"/>
                <w:szCs w:val="17"/>
              </w:rPr>
            </w:pPr>
            <w:r w:rsidRPr="000141CE">
              <w:rPr>
                <w:sz w:val="17"/>
                <w:szCs w:val="17"/>
              </w:rPr>
              <w:t>249 738</w:t>
            </w:r>
          </w:p>
        </w:tc>
        <w:tc>
          <w:tcPr>
            <w:tcW w:w="931" w:type="dxa"/>
          </w:tcPr>
          <w:p w14:paraId="1EA9F30A" w14:textId="77777777" w:rsidR="001C47DD" w:rsidRPr="000141CE" w:rsidRDefault="001C47DD" w:rsidP="00D37B5F">
            <w:pPr>
              <w:spacing w:after="60"/>
              <w:jc w:val="right"/>
              <w:rPr>
                <w:sz w:val="17"/>
                <w:szCs w:val="17"/>
              </w:rPr>
            </w:pPr>
            <w:r w:rsidRPr="000141CE">
              <w:rPr>
                <w:sz w:val="17"/>
                <w:szCs w:val="17"/>
              </w:rPr>
              <w:t>0</w:t>
            </w:r>
          </w:p>
        </w:tc>
        <w:tc>
          <w:tcPr>
            <w:tcW w:w="930" w:type="dxa"/>
          </w:tcPr>
          <w:p w14:paraId="78DD86FE" w14:textId="77777777" w:rsidR="001C47DD" w:rsidRPr="000141CE" w:rsidRDefault="001C47DD" w:rsidP="00D37B5F">
            <w:pPr>
              <w:spacing w:after="60"/>
              <w:jc w:val="right"/>
              <w:rPr>
                <w:sz w:val="17"/>
                <w:szCs w:val="17"/>
              </w:rPr>
            </w:pPr>
            <w:r w:rsidRPr="000141CE">
              <w:rPr>
                <w:sz w:val="17"/>
                <w:szCs w:val="17"/>
              </w:rPr>
              <w:t>499 476</w:t>
            </w:r>
          </w:p>
        </w:tc>
        <w:tc>
          <w:tcPr>
            <w:tcW w:w="930" w:type="dxa"/>
          </w:tcPr>
          <w:p w14:paraId="6590BF99" w14:textId="77777777" w:rsidR="001C47DD" w:rsidRPr="000141CE" w:rsidRDefault="001C47DD" w:rsidP="00D37B5F">
            <w:pPr>
              <w:spacing w:after="60"/>
              <w:jc w:val="right"/>
              <w:rPr>
                <w:sz w:val="17"/>
                <w:szCs w:val="17"/>
              </w:rPr>
            </w:pPr>
            <w:r w:rsidRPr="000141CE">
              <w:rPr>
                <w:sz w:val="17"/>
                <w:szCs w:val="17"/>
              </w:rPr>
              <w:t>0</w:t>
            </w:r>
          </w:p>
        </w:tc>
        <w:tc>
          <w:tcPr>
            <w:tcW w:w="931" w:type="dxa"/>
          </w:tcPr>
          <w:p w14:paraId="7D133E33" w14:textId="77777777" w:rsidR="001C47DD" w:rsidRPr="000141CE" w:rsidRDefault="001C47DD" w:rsidP="00D37B5F">
            <w:pPr>
              <w:spacing w:after="60"/>
              <w:jc w:val="right"/>
              <w:rPr>
                <w:sz w:val="17"/>
                <w:szCs w:val="17"/>
              </w:rPr>
            </w:pPr>
            <w:r w:rsidRPr="000141CE">
              <w:rPr>
                <w:sz w:val="17"/>
                <w:szCs w:val="17"/>
              </w:rPr>
              <w:t>0</w:t>
            </w:r>
          </w:p>
        </w:tc>
        <w:tc>
          <w:tcPr>
            <w:tcW w:w="930" w:type="dxa"/>
          </w:tcPr>
          <w:p w14:paraId="664620C3" w14:textId="77777777" w:rsidR="001C47DD" w:rsidRPr="000141CE" w:rsidRDefault="001C47DD" w:rsidP="00D37B5F">
            <w:pPr>
              <w:spacing w:after="60"/>
              <w:jc w:val="right"/>
              <w:rPr>
                <w:sz w:val="17"/>
                <w:szCs w:val="17"/>
              </w:rPr>
            </w:pPr>
            <w:r w:rsidRPr="000141CE">
              <w:rPr>
                <w:sz w:val="17"/>
                <w:szCs w:val="17"/>
              </w:rPr>
              <w:t>124 869</w:t>
            </w:r>
          </w:p>
        </w:tc>
        <w:tc>
          <w:tcPr>
            <w:tcW w:w="931" w:type="dxa"/>
            <w:shd w:val="clear" w:color="auto" w:fill="auto"/>
          </w:tcPr>
          <w:p w14:paraId="2B63CAF5" w14:textId="77777777" w:rsidR="001C47DD" w:rsidRPr="000141CE" w:rsidRDefault="001C47DD" w:rsidP="00D37B5F">
            <w:pPr>
              <w:spacing w:after="60"/>
              <w:jc w:val="right"/>
              <w:rPr>
                <w:sz w:val="17"/>
                <w:szCs w:val="17"/>
              </w:rPr>
            </w:pPr>
            <w:r w:rsidRPr="000141CE">
              <w:rPr>
                <w:sz w:val="17"/>
                <w:szCs w:val="17"/>
              </w:rPr>
              <w:t>874 083</w:t>
            </w:r>
          </w:p>
        </w:tc>
      </w:tr>
      <w:tr w:rsidR="001C47DD" w:rsidRPr="000141CE" w14:paraId="7AC8E75C" w14:textId="77777777" w:rsidTr="00D37B5F">
        <w:trPr>
          <w:trHeight w:val="261"/>
        </w:trPr>
        <w:tc>
          <w:tcPr>
            <w:tcW w:w="0" w:type="auto"/>
            <w:vMerge w:val="restart"/>
            <w:shd w:val="clear" w:color="auto" w:fill="auto"/>
          </w:tcPr>
          <w:p w14:paraId="48F65211" w14:textId="77777777" w:rsidR="001C47DD" w:rsidRPr="000141CE" w:rsidRDefault="001C47DD" w:rsidP="00D37B5F">
            <w:pPr>
              <w:spacing w:after="60"/>
              <w:jc w:val="center"/>
              <w:rPr>
                <w:sz w:val="17"/>
                <w:szCs w:val="17"/>
              </w:rPr>
            </w:pPr>
            <w:r w:rsidRPr="000141CE">
              <w:rPr>
                <w:sz w:val="17"/>
                <w:szCs w:val="17"/>
              </w:rPr>
              <w:t>PNUE</w:t>
            </w:r>
          </w:p>
        </w:tc>
        <w:tc>
          <w:tcPr>
            <w:tcW w:w="2759" w:type="dxa"/>
            <w:shd w:val="clear" w:color="auto" w:fill="auto"/>
          </w:tcPr>
          <w:p w14:paraId="2CB72AB2" w14:textId="77777777" w:rsidR="001C47DD" w:rsidRPr="000141CE" w:rsidRDefault="001C47DD" w:rsidP="00D37B5F">
            <w:pPr>
              <w:spacing w:after="60"/>
              <w:jc w:val="left"/>
              <w:rPr>
                <w:sz w:val="17"/>
                <w:szCs w:val="17"/>
              </w:rPr>
            </w:pPr>
            <w:r w:rsidRPr="000141CE">
              <w:rPr>
                <w:sz w:val="17"/>
                <w:szCs w:val="17"/>
              </w:rPr>
              <w:t>Élimination des SAO (tonnes PAO)</w:t>
            </w:r>
          </w:p>
        </w:tc>
        <w:tc>
          <w:tcPr>
            <w:tcW w:w="930" w:type="dxa"/>
          </w:tcPr>
          <w:p w14:paraId="09EDC450" w14:textId="77777777" w:rsidR="001C47DD" w:rsidRPr="000141CE" w:rsidRDefault="001C47DD" w:rsidP="00D37B5F">
            <w:pPr>
              <w:spacing w:after="60"/>
              <w:jc w:val="right"/>
              <w:rPr>
                <w:sz w:val="17"/>
                <w:szCs w:val="17"/>
              </w:rPr>
            </w:pPr>
            <w:r w:rsidRPr="000141CE">
              <w:rPr>
                <w:sz w:val="17"/>
                <w:szCs w:val="17"/>
              </w:rPr>
              <w:t>0,44</w:t>
            </w:r>
          </w:p>
        </w:tc>
        <w:tc>
          <w:tcPr>
            <w:tcW w:w="931" w:type="dxa"/>
          </w:tcPr>
          <w:p w14:paraId="0190D5C8" w14:textId="77777777" w:rsidR="001C47DD" w:rsidRPr="000141CE" w:rsidRDefault="001C47DD" w:rsidP="00D37B5F">
            <w:pPr>
              <w:spacing w:after="60"/>
              <w:jc w:val="right"/>
              <w:rPr>
                <w:sz w:val="17"/>
                <w:szCs w:val="17"/>
              </w:rPr>
            </w:pPr>
            <w:r w:rsidRPr="000141CE">
              <w:rPr>
                <w:sz w:val="17"/>
                <w:szCs w:val="17"/>
              </w:rPr>
              <w:t>0</w:t>
            </w:r>
          </w:p>
        </w:tc>
        <w:tc>
          <w:tcPr>
            <w:tcW w:w="930" w:type="dxa"/>
          </w:tcPr>
          <w:p w14:paraId="2C660D49" w14:textId="77777777" w:rsidR="001C47DD" w:rsidRPr="000141CE" w:rsidRDefault="001C47DD" w:rsidP="00D37B5F">
            <w:pPr>
              <w:spacing w:after="60"/>
              <w:jc w:val="right"/>
              <w:rPr>
                <w:sz w:val="17"/>
                <w:szCs w:val="17"/>
              </w:rPr>
            </w:pPr>
            <w:r w:rsidRPr="000141CE">
              <w:rPr>
                <w:sz w:val="17"/>
                <w:szCs w:val="17"/>
              </w:rPr>
              <w:t>0,87</w:t>
            </w:r>
          </w:p>
        </w:tc>
        <w:tc>
          <w:tcPr>
            <w:tcW w:w="930" w:type="dxa"/>
          </w:tcPr>
          <w:p w14:paraId="621862C4" w14:textId="77777777" w:rsidR="001C47DD" w:rsidRPr="000141CE" w:rsidRDefault="001C47DD" w:rsidP="00D37B5F">
            <w:pPr>
              <w:spacing w:after="60"/>
              <w:jc w:val="right"/>
              <w:rPr>
                <w:sz w:val="17"/>
                <w:szCs w:val="17"/>
              </w:rPr>
            </w:pPr>
            <w:r w:rsidRPr="000141CE">
              <w:rPr>
                <w:sz w:val="17"/>
                <w:szCs w:val="17"/>
              </w:rPr>
              <w:t>0</w:t>
            </w:r>
          </w:p>
        </w:tc>
        <w:tc>
          <w:tcPr>
            <w:tcW w:w="931" w:type="dxa"/>
          </w:tcPr>
          <w:p w14:paraId="5C91D5DA" w14:textId="77777777" w:rsidR="001C47DD" w:rsidRPr="000141CE" w:rsidRDefault="001C47DD" w:rsidP="00D37B5F">
            <w:pPr>
              <w:spacing w:after="60"/>
              <w:jc w:val="right"/>
              <w:rPr>
                <w:sz w:val="17"/>
                <w:szCs w:val="17"/>
              </w:rPr>
            </w:pPr>
            <w:r w:rsidRPr="000141CE">
              <w:rPr>
                <w:sz w:val="17"/>
                <w:szCs w:val="17"/>
              </w:rPr>
              <w:t>0</w:t>
            </w:r>
          </w:p>
        </w:tc>
        <w:tc>
          <w:tcPr>
            <w:tcW w:w="930" w:type="dxa"/>
          </w:tcPr>
          <w:p w14:paraId="61C5E9DB" w14:textId="77777777" w:rsidR="001C47DD" w:rsidRPr="000141CE" w:rsidRDefault="001C47DD" w:rsidP="00D37B5F">
            <w:pPr>
              <w:spacing w:after="60"/>
              <w:jc w:val="right"/>
              <w:rPr>
                <w:sz w:val="17"/>
                <w:szCs w:val="17"/>
              </w:rPr>
            </w:pPr>
            <w:r w:rsidRPr="000141CE">
              <w:rPr>
                <w:sz w:val="17"/>
                <w:szCs w:val="17"/>
              </w:rPr>
              <w:t>0,22</w:t>
            </w:r>
          </w:p>
        </w:tc>
        <w:tc>
          <w:tcPr>
            <w:tcW w:w="931" w:type="dxa"/>
            <w:shd w:val="clear" w:color="auto" w:fill="auto"/>
          </w:tcPr>
          <w:p w14:paraId="00A9525A" w14:textId="77777777" w:rsidR="001C47DD" w:rsidRPr="000141CE" w:rsidRDefault="001C47DD" w:rsidP="00D37B5F">
            <w:pPr>
              <w:spacing w:after="60"/>
              <w:jc w:val="right"/>
              <w:rPr>
                <w:sz w:val="17"/>
                <w:szCs w:val="17"/>
              </w:rPr>
            </w:pPr>
            <w:r w:rsidRPr="000141CE">
              <w:rPr>
                <w:sz w:val="17"/>
                <w:szCs w:val="17"/>
              </w:rPr>
              <w:t>1,53</w:t>
            </w:r>
          </w:p>
        </w:tc>
      </w:tr>
      <w:tr w:rsidR="001C47DD" w:rsidRPr="000141CE" w14:paraId="26D39CA7" w14:textId="77777777" w:rsidTr="00D37B5F">
        <w:trPr>
          <w:trHeight w:val="261"/>
        </w:trPr>
        <w:tc>
          <w:tcPr>
            <w:tcW w:w="0" w:type="auto"/>
            <w:vMerge/>
            <w:shd w:val="clear" w:color="auto" w:fill="auto"/>
          </w:tcPr>
          <w:p w14:paraId="0860BC1F" w14:textId="77777777" w:rsidR="001C47DD" w:rsidRPr="000141CE" w:rsidRDefault="001C47DD" w:rsidP="00D37B5F">
            <w:pPr>
              <w:spacing w:after="60"/>
              <w:jc w:val="center"/>
              <w:rPr>
                <w:sz w:val="17"/>
                <w:szCs w:val="17"/>
                <w:lang w:val="en-CA"/>
              </w:rPr>
            </w:pPr>
          </w:p>
        </w:tc>
        <w:tc>
          <w:tcPr>
            <w:tcW w:w="2759" w:type="dxa"/>
            <w:shd w:val="clear" w:color="auto" w:fill="auto"/>
          </w:tcPr>
          <w:p w14:paraId="021DAE7B" w14:textId="77777777" w:rsidR="001C47DD" w:rsidRPr="000141CE" w:rsidRDefault="001C47DD" w:rsidP="00D37B5F">
            <w:pPr>
              <w:spacing w:after="60"/>
              <w:jc w:val="left"/>
              <w:rPr>
                <w:sz w:val="17"/>
                <w:szCs w:val="17"/>
              </w:rPr>
            </w:pPr>
            <w:r w:rsidRPr="000141CE">
              <w:rPr>
                <w:sz w:val="17"/>
                <w:szCs w:val="17"/>
              </w:rPr>
              <w:t>Financement ($ US)</w:t>
            </w:r>
          </w:p>
        </w:tc>
        <w:tc>
          <w:tcPr>
            <w:tcW w:w="930" w:type="dxa"/>
          </w:tcPr>
          <w:p w14:paraId="47BB6785" w14:textId="77777777" w:rsidR="001C47DD" w:rsidRPr="000141CE" w:rsidRDefault="001C47DD" w:rsidP="00D37B5F">
            <w:pPr>
              <w:spacing w:after="60"/>
              <w:jc w:val="right"/>
              <w:rPr>
                <w:sz w:val="17"/>
                <w:szCs w:val="17"/>
              </w:rPr>
            </w:pPr>
            <w:r w:rsidRPr="000141CE">
              <w:rPr>
                <w:sz w:val="17"/>
                <w:szCs w:val="17"/>
              </w:rPr>
              <w:t xml:space="preserve">47 088 </w:t>
            </w:r>
          </w:p>
        </w:tc>
        <w:tc>
          <w:tcPr>
            <w:tcW w:w="931" w:type="dxa"/>
          </w:tcPr>
          <w:p w14:paraId="7B7F340E" w14:textId="77777777" w:rsidR="001C47DD" w:rsidRPr="000141CE" w:rsidRDefault="001C47DD" w:rsidP="00D37B5F">
            <w:pPr>
              <w:spacing w:after="60"/>
              <w:jc w:val="right"/>
              <w:rPr>
                <w:sz w:val="17"/>
                <w:szCs w:val="17"/>
              </w:rPr>
            </w:pPr>
            <w:r w:rsidRPr="000141CE">
              <w:rPr>
                <w:sz w:val="17"/>
                <w:szCs w:val="17"/>
              </w:rPr>
              <w:t>0</w:t>
            </w:r>
          </w:p>
        </w:tc>
        <w:tc>
          <w:tcPr>
            <w:tcW w:w="930" w:type="dxa"/>
          </w:tcPr>
          <w:p w14:paraId="59FCECA7" w14:textId="77777777" w:rsidR="001C47DD" w:rsidRPr="000141CE" w:rsidRDefault="001C47DD" w:rsidP="00D37B5F">
            <w:pPr>
              <w:spacing w:after="60"/>
              <w:jc w:val="right"/>
              <w:rPr>
                <w:sz w:val="17"/>
                <w:szCs w:val="17"/>
              </w:rPr>
            </w:pPr>
            <w:r w:rsidRPr="000141CE">
              <w:rPr>
                <w:sz w:val="17"/>
                <w:szCs w:val="17"/>
              </w:rPr>
              <w:t>94 016</w:t>
            </w:r>
          </w:p>
        </w:tc>
        <w:tc>
          <w:tcPr>
            <w:tcW w:w="930" w:type="dxa"/>
          </w:tcPr>
          <w:p w14:paraId="570FAE57" w14:textId="77777777" w:rsidR="001C47DD" w:rsidRPr="000141CE" w:rsidRDefault="001C47DD" w:rsidP="00D37B5F">
            <w:pPr>
              <w:spacing w:after="60"/>
              <w:jc w:val="right"/>
              <w:rPr>
                <w:sz w:val="17"/>
                <w:szCs w:val="17"/>
              </w:rPr>
            </w:pPr>
            <w:r w:rsidRPr="000141CE">
              <w:rPr>
                <w:sz w:val="17"/>
                <w:szCs w:val="17"/>
              </w:rPr>
              <w:t>0</w:t>
            </w:r>
          </w:p>
        </w:tc>
        <w:tc>
          <w:tcPr>
            <w:tcW w:w="931" w:type="dxa"/>
          </w:tcPr>
          <w:p w14:paraId="0FA01A1F" w14:textId="77777777" w:rsidR="001C47DD" w:rsidRPr="000141CE" w:rsidRDefault="001C47DD" w:rsidP="00D37B5F">
            <w:pPr>
              <w:spacing w:after="60"/>
              <w:jc w:val="right"/>
              <w:rPr>
                <w:sz w:val="17"/>
                <w:szCs w:val="17"/>
              </w:rPr>
            </w:pPr>
            <w:r w:rsidRPr="000141CE">
              <w:rPr>
                <w:sz w:val="17"/>
                <w:szCs w:val="17"/>
              </w:rPr>
              <w:t>0</w:t>
            </w:r>
          </w:p>
        </w:tc>
        <w:tc>
          <w:tcPr>
            <w:tcW w:w="930" w:type="dxa"/>
          </w:tcPr>
          <w:p w14:paraId="0C16DAED" w14:textId="77777777" w:rsidR="001C47DD" w:rsidRPr="000141CE" w:rsidRDefault="001C47DD" w:rsidP="00D37B5F">
            <w:pPr>
              <w:spacing w:after="60"/>
              <w:jc w:val="right"/>
              <w:rPr>
                <w:sz w:val="17"/>
                <w:szCs w:val="17"/>
              </w:rPr>
            </w:pPr>
            <w:r w:rsidRPr="000141CE">
              <w:rPr>
                <w:sz w:val="17"/>
                <w:szCs w:val="17"/>
              </w:rPr>
              <w:t>23 504</w:t>
            </w:r>
          </w:p>
        </w:tc>
        <w:tc>
          <w:tcPr>
            <w:tcW w:w="931" w:type="dxa"/>
            <w:shd w:val="clear" w:color="auto" w:fill="auto"/>
          </w:tcPr>
          <w:p w14:paraId="63D96A65" w14:textId="77777777" w:rsidR="001C47DD" w:rsidRPr="000141CE" w:rsidRDefault="001C47DD" w:rsidP="00D37B5F">
            <w:pPr>
              <w:spacing w:after="60"/>
              <w:jc w:val="right"/>
              <w:rPr>
                <w:sz w:val="17"/>
                <w:szCs w:val="17"/>
              </w:rPr>
            </w:pPr>
            <w:r w:rsidRPr="000141CE">
              <w:rPr>
                <w:sz w:val="17"/>
                <w:szCs w:val="17"/>
              </w:rPr>
              <w:t>164 608</w:t>
            </w:r>
          </w:p>
        </w:tc>
      </w:tr>
    </w:tbl>
    <w:p w14:paraId="1F2D8517" w14:textId="77777777" w:rsidR="001C47DD" w:rsidRPr="000141CE" w:rsidRDefault="001C47DD" w:rsidP="001C47DD">
      <w:pPr>
        <w:pStyle w:val="StyleHeader4Para4Left0Firstline0"/>
        <w:numPr>
          <w:ilvl w:val="0"/>
          <w:numId w:val="0"/>
        </w:numPr>
        <w:spacing w:after="0"/>
        <w:jc w:val="center"/>
        <w:rPr>
          <w:sz w:val="17"/>
          <w:szCs w:val="17"/>
        </w:rPr>
      </w:pPr>
    </w:p>
    <w:tbl>
      <w:tblPr>
        <w:tblStyle w:val="TableGrid"/>
        <w:tblW w:w="534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Look w:val="04A0" w:firstRow="1" w:lastRow="0" w:firstColumn="1" w:lastColumn="0" w:noHBand="0" w:noVBand="1"/>
      </w:tblPr>
      <w:tblGrid>
        <w:gridCol w:w="846"/>
        <w:gridCol w:w="709"/>
        <w:gridCol w:w="1291"/>
        <w:gridCol w:w="756"/>
        <w:gridCol w:w="590"/>
        <w:gridCol w:w="763"/>
        <w:gridCol w:w="773"/>
        <w:gridCol w:w="617"/>
        <w:gridCol w:w="773"/>
        <w:gridCol w:w="610"/>
        <w:gridCol w:w="630"/>
        <w:gridCol w:w="770"/>
        <w:gridCol w:w="858"/>
      </w:tblGrid>
      <w:tr w:rsidR="001C47DD" w:rsidRPr="000141CE" w14:paraId="33A73A28" w14:textId="77777777" w:rsidTr="00D37B5F">
        <w:tc>
          <w:tcPr>
            <w:tcW w:w="2846" w:type="dxa"/>
            <w:gridSpan w:val="3"/>
            <w:shd w:val="clear" w:color="auto" w:fill="auto"/>
          </w:tcPr>
          <w:p w14:paraId="305795B4" w14:textId="77777777" w:rsidR="001C47DD" w:rsidRPr="000141CE" w:rsidRDefault="001C47DD" w:rsidP="00D37B5F">
            <w:pPr>
              <w:spacing w:after="60"/>
              <w:jc w:val="left"/>
              <w:rPr>
                <w:b/>
                <w:sz w:val="17"/>
                <w:szCs w:val="17"/>
              </w:rPr>
            </w:pPr>
            <w:r w:rsidRPr="000141CE">
              <w:rPr>
                <w:b/>
                <w:sz w:val="17"/>
                <w:szCs w:val="17"/>
              </w:rPr>
              <w:t xml:space="preserve"> (VI) DONNÉES DU PROJET</w:t>
            </w:r>
          </w:p>
        </w:tc>
        <w:tc>
          <w:tcPr>
            <w:tcW w:w="756" w:type="dxa"/>
            <w:shd w:val="clear" w:color="auto" w:fill="auto"/>
          </w:tcPr>
          <w:p w14:paraId="2B16E5C5" w14:textId="77777777" w:rsidR="001C47DD" w:rsidRPr="000141CE" w:rsidRDefault="001C47DD" w:rsidP="00D37B5F">
            <w:pPr>
              <w:jc w:val="center"/>
              <w:rPr>
                <w:b/>
                <w:bCs/>
                <w:color w:val="000000"/>
                <w:sz w:val="17"/>
                <w:szCs w:val="17"/>
              </w:rPr>
            </w:pPr>
            <w:r w:rsidRPr="000141CE">
              <w:rPr>
                <w:b/>
                <w:color w:val="000000"/>
                <w:sz w:val="17"/>
                <w:szCs w:val="17"/>
              </w:rPr>
              <w:t>2017</w:t>
            </w:r>
          </w:p>
        </w:tc>
        <w:tc>
          <w:tcPr>
            <w:tcW w:w="590" w:type="dxa"/>
            <w:shd w:val="clear" w:color="auto" w:fill="auto"/>
          </w:tcPr>
          <w:p w14:paraId="28798611" w14:textId="77777777" w:rsidR="001C47DD" w:rsidRPr="000141CE" w:rsidRDefault="001C47DD" w:rsidP="00D37B5F">
            <w:pPr>
              <w:jc w:val="center"/>
              <w:rPr>
                <w:b/>
                <w:bCs/>
                <w:color w:val="000000"/>
                <w:sz w:val="17"/>
                <w:szCs w:val="17"/>
              </w:rPr>
            </w:pPr>
            <w:r w:rsidRPr="000141CE">
              <w:rPr>
                <w:b/>
                <w:color w:val="000000"/>
                <w:sz w:val="17"/>
                <w:szCs w:val="17"/>
              </w:rPr>
              <w:t>2018</w:t>
            </w:r>
          </w:p>
        </w:tc>
        <w:tc>
          <w:tcPr>
            <w:tcW w:w="763" w:type="dxa"/>
            <w:shd w:val="clear" w:color="auto" w:fill="auto"/>
          </w:tcPr>
          <w:p w14:paraId="5919094D" w14:textId="77777777" w:rsidR="001C47DD" w:rsidRPr="000141CE" w:rsidRDefault="001C47DD" w:rsidP="00D37B5F">
            <w:pPr>
              <w:jc w:val="center"/>
              <w:rPr>
                <w:b/>
                <w:bCs/>
                <w:color w:val="000000"/>
                <w:sz w:val="17"/>
                <w:szCs w:val="17"/>
              </w:rPr>
            </w:pPr>
            <w:r w:rsidRPr="000141CE">
              <w:rPr>
                <w:b/>
                <w:color w:val="000000"/>
                <w:sz w:val="17"/>
                <w:szCs w:val="17"/>
              </w:rPr>
              <w:t>2019</w:t>
            </w:r>
          </w:p>
        </w:tc>
        <w:tc>
          <w:tcPr>
            <w:tcW w:w="773" w:type="dxa"/>
            <w:shd w:val="clear" w:color="auto" w:fill="auto"/>
          </w:tcPr>
          <w:p w14:paraId="3086A19F" w14:textId="77777777" w:rsidR="001C47DD" w:rsidRPr="000141CE" w:rsidRDefault="001C47DD" w:rsidP="00D37B5F">
            <w:pPr>
              <w:jc w:val="center"/>
              <w:rPr>
                <w:b/>
                <w:bCs/>
                <w:color w:val="000000"/>
                <w:sz w:val="17"/>
                <w:szCs w:val="17"/>
              </w:rPr>
            </w:pPr>
            <w:r w:rsidRPr="000141CE">
              <w:rPr>
                <w:b/>
                <w:color w:val="000000"/>
                <w:sz w:val="17"/>
                <w:szCs w:val="17"/>
              </w:rPr>
              <w:t>2020*</w:t>
            </w:r>
          </w:p>
        </w:tc>
        <w:tc>
          <w:tcPr>
            <w:tcW w:w="617" w:type="dxa"/>
            <w:shd w:val="clear" w:color="auto" w:fill="auto"/>
          </w:tcPr>
          <w:p w14:paraId="37F311A7" w14:textId="77777777" w:rsidR="001C47DD" w:rsidRPr="000141CE" w:rsidRDefault="001C47DD" w:rsidP="00D37B5F">
            <w:pPr>
              <w:jc w:val="center"/>
              <w:rPr>
                <w:b/>
                <w:bCs/>
                <w:color w:val="000000"/>
                <w:sz w:val="17"/>
                <w:szCs w:val="17"/>
              </w:rPr>
            </w:pPr>
            <w:r w:rsidRPr="000141CE">
              <w:rPr>
                <w:b/>
                <w:color w:val="000000"/>
                <w:sz w:val="17"/>
                <w:szCs w:val="17"/>
              </w:rPr>
              <w:t>2021</w:t>
            </w:r>
          </w:p>
        </w:tc>
        <w:tc>
          <w:tcPr>
            <w:tcW w:w="773" w:type="dxa"/>
            <w:shd w:val="clear" w:color="auto" w:fill="auto"/>
          </w:tcPr>
          <w:p w14:paraId="02F8F2B0" w14:textId="77777777" w:rsidR="001C47DD" w:rsidRPr="000141CE" w:rsidRDefault="001C47DD" w:rsidP="00D37B5F">
            <w:pPr>
              <w:jc w:val="center"/>
              <w:rPr>
                <w:b/>
                <w:bCs/>
                <w:color w:val="000000"/>
                <w:sz w:val="17"/>
                <w:szCs w:val="17"/>
              </w:rPr>
            </w:pPr>
            <w:r w:rsidRPr="000141CE">
              <w:rPr>
                <w:b/>
                <w:color w:val="000000"/>
                <w:sz w:val="17"/>
                <w:szCs w:val="17"/>
              </w:rPr>
              <w:t>2022</w:t>
            </w:r>
          </w:p>
        </w:tc>
        <w:tc>
          <w:tcPr>
            <w:tcW w:w="610" w:type="dxa"/>
            <w:shd w:val="clear" w:color="auto" w:fill="auto"/>
          </w:tcPr>
          <w:p w14:paraId="2382F433" w14:textId="77777777" w:rsidR="001C47DD" w:rsidRPr="000141CE" w:rsidRDefault="001C47DD" w:rsidP="00D37B5F">
            <w:pPr>
              <w:jc w:val="center"/>
              <w:rPr>
                <w:b/>
                <w:bCs/>
                <w:color w:val="000000"/>
                <w:sz w:val="17"/>
                <w:szCs w:val="17"/>
              </w:rPr>
            </w:pPr>
            <w:r w:rsidRPr="000141CE">
              <w:rPr>
                <w:b/>
                <w:color w:val="000000"/>
                <w:sz w:val="17"/>
                <w:szCs w:val="17"/>
              </w:rPr>
              <w:t>2023</w:t>
            </w:r>
          </w:p>
        </w:tc>
        <w:tc>
          <w:tcPr>
            <w:tcW w:w="630" w:type="dxa"/>
            <w:shd w:val="clear" w:color="auto" w:fill="auto"/>
          </w:tcPr>
          <w:p w14:paraId="71DF0D16" w14:textId="77777777" w:rsidR="001C47DD" w:rsidRPr="000141CE" w:rsidRDefault="001C47DD" w:rsidP="00D37B5F">
            <w:pPr>
              <w:jc w:val="center"/>
              <w:rPr>
                <w:b/>
                <w:bCs/>
                <w:color w:val="000000"/>
                <w:sz w:val="17"/>
                <w:szCs w:val="17"/>
              </w:rPr>
            </w:pPr>
            <w:r w:rsidRPr="000141CE">
              <w:rPr>
                <w:b/>
                <w:color w:val="000000"/>
                <w:sz w:val="17"/>
                <w:szCs w:val="17"/>
              </w:rPr>
              <w:t>2024</w:t>
            </w:r>
          </w:p>
        </w:tc>
        <w:tc>
          <w:tcPr>
            <w:tcW w:w="770" w:type="dxa"/>
            <w:shd w:val="clear" w:color="auto" w:fill="auto"/>
          </w:tcPr>
          <w:p w14:paraId="1505FD8E" w14:textId="77777777" w:rsidR="001C47DD" w:rsidRPr="000141CE" w:rsidRDefault="001C47DD" w:rsidP="00D37B5F">
            <w:pPr>
              <w:jc w:val="center"/>
              <w:rPr>
                <w:b/>
                <w:bCs/>
                <w:color w:val="000000"/>
                <w:sz w:val="17"/>
                <w:szCs w:val="17"/>
              </w:rPr>
            </w:pPr>
            <w:r w:rsidRPr="000141CE">
              <w:rPr>
                <w:b/>
                <w:color w:val="000000"/>
                <w:sz w:val="17"/>
                <w:szCs w:val="17"/>
              </w:rPr>
              <w:t>2025</w:t>
            </w:r>
          </w:p>
        </w:tc>
        <w:tc>
          <w:tcPr>
            <w:tcW w:w="858" w:type="dxa"/>
            <w:shd w:val="clear" w:color="auto" w:fill="auto"/>
          </w:tcPr>
          <w:p w14:paraId="21DCEE1B" w14:textId="77777777" w:rsidR="001C47DD" w:rsidRPr="000141CE" w:rsidRDefault="001C47DD" w:rsidP="00D37B5F">
            <w:pPr>
              <w:spacing w:after="60"/>
              <w:jc w:val="center"/>
              <w:rPr>
                <w:b/>
                <w:sz w:val="17"/>
                <w:szCs w:val="17"/>
              </w:rPr>
            </w:pPr>
            <w:r w:rsidRPr="000141CE">
              <w:rPr>
                <w:b/>
                <w:sz w:val="17"/>
                <w:szCs w:val="17"/>
              </w:rPr>
              <w:t>Total</w:t>
            </w:r>
          </w:p>
        </w:tc>
      </w:tr>
      <w:tr w:rsidR="001C47DD" w:rsidRPr="000141CE" w14:paraId="4D49BE17" w14:textId="77777777" w:rsidTr="00D37B5F">
        <w:tc>
          <w:tcPr>
            <w:tcW w:w="2846" w:type="dxa"/>
            <w:gridSpan w:val="3"/>
            <w:shd w:val="clear" w:color="auto" w:fill="auto"/>
          </w:tcPr>
          <w:p w14:paraId="316EDAC9" w14:textId="77777777" w:rsidR="001C47DD" w:rsidRPr="000141CE" w:rsidRDefault="001C47DD" w:rsidP="00D37B5F">
            <w:pPr>
              <w:spacing w:after="60"/>
              <w:jc w:val="left"/>
              <w:rPr>
                <w:sz w:val="17"/>
                <w:szCs w:val="17"/>
              </w:rPr>
            </w:pPr>
            <w:r w:rsidRPr="000141CE">
              <w:rPr>
                <w:sz w:val="17"/>
                <w:szCs w:val="17"/>
              </w:rPr>
              <w:t>Limites de consommation du Protocole de Montréal</w:t>
            </w:r>
          </w:p>
        </w:tc>
        <w:tc>
          <w:tcPr>
            <w:tcW w:w="756" w:type="dxa"/>
          </w:tcPr>
          <w:p w14:paraId="04CC2B16" w14:textId="77777777" w:rsidR="001C47DD" w:rsidRPr="000141CE" w:rsidRDefault="001C47DD" w:rsidP="00D37B5F">
            <w:pPr>
              <w:jc w:val="right"/>
              <w:rPr>
                <w:color w:val="000000"/>
                <w:sz w:val="17"/>
                <w:szCs w:val="17"/>
              </w:rPr>
            </w:pPr>
            <w:r w:rsidRPr="000141CE">
              <w:rPr>
                <w:color w:val="000000"/>
                <w:sz w:val="17"/>
                <w:szCs w:val="17"/>
              </w:rPr>
              <w:t>24,19</w:t>
            </w:r>
          </w:p>
        </w:tc>
        <w:tc>
          <w:tcPr>
            <w:tcW w:w="590" w:type="dxa"/>
          </w:tcPr>
          <w:p w14:paraId="279DAB35" w14:textId="77777777" w:rsidR="001C47DD" w:rsidRPr="000141CE" w:rsidRDefault="001C47DD" w:rsidP="00D37B5F">
            <w:pPr>
              <w:jc w:val="right"/>
              <w:rPr>
                <w:color w:val="000000"/>
                <w:sz w:val="17"/>
                <w:szCs w:val="17"/>
              </w:rPr>
            </w:pPr>
            <w:r w:rsidRPr="000141CE">
              <w:rPr>
                <w:color w:val="000000"/>
                <w:sz w:val="17"/>
                <w:szCs w:val="17"/>
              </w:rPr>
              <w:t>24,19</w:t>
            </w:r>
          </w:p>
        </w:tc>
        <w:tc>
          <w:tcPr>
            <w:tcW w:w="763" w:type="dxa"/>
          </w:tcPr>
          <w:p w14:paraId="66BDDD47" w14:textId="77777777" w:rsidR="001C47DD" w:rsidRPr="000141CE" w:rsidRDefault="001C47DD" w:rsidP="00D37B5F">
            <w:pPr>
              <w:jc w:val="right"/>
              <w:rPr>
                <w:color w:val="000000"/>
                <w:sz w:val="17"/>
                <w:szCs w:val="17"/>
              </w:rPr>
            </w:pPr>
            <w:r w:rsidRPr="000141CE">
              <w:rPr>
                <w:color w:val="000000"/>
                <w:sz w:val="17"/>
                <w:szCs w:val="17"/>
              </w:rPr>
              <w:t>24,19</w:t>
            </w:r>
          </w:p>
        </w:tc>
        <w:tc>
          <w:tcPr>
            <w:tcW w:w="773" w:type="dxa"/>
          </w:tcPr>
          <w:p w14:paraId="1CDEE282" w14:textId="77777777" w:rsidR="001C47DD" w:rsidRPr="000141CE" w:rsidRDefault="001C47DD" w:rsidP="00D37B5F">
            <w:pPr>
              <w:jc w:val="right"/>
              <w:rPr>
                <w:color w:val="000000"/>
                <w:sz w:val="17"/>
                <w:szCs w:val="17"/>
              </w:rPr>
            </w:pPr>
            <w:r w:rsidRPr="000141CE">
              <w:rPr>
                <w:color w:val="000000"/>
                <w:sz w:val="17"/>
                <w:szCs w:val="17"/>
              </w:rPr>
              <w:t>17,47</w:t>
            </w:r>
          </w:p>
        </w:tc>
        <w:tc>
          <w:tcPr>
            <w:tcW w:w="617" w:type="dxa"/>
            <w:shd w:val="clear" w:color="auto" w:fill="auto"/>
          </w:tcPr>
          <w:p w14:paraId="2DA4566A" w14:textId="77777777" w:rsidR="001C47DD" w:rsidRPr="000141CE" w:rsidRDefault="001C47DD" w:rsidP="00D37B5F">
            <w:pPr>
              <w:jc w:val="right"/>
              <w:rPr>
                <w:color w:val="000000"/>
                <w:sz w:val="17"/>
                <w:szCs w:val="17"/>
              </w:rPr>
            </w:pPr>
            <w:r w:rsidRPr="000141CE">
              <w:rPr>
                <w:color w:val="000000"/>
                <w:sz w:val="17"/>
                <w:szCs w:val="17"/>
              </w:rPr>
              <w:t>17,47</w:t>
            </w:r>
          </w:p>
        </w:tc>
        <w:tc>
          <w:tcPr>
            <w:tcW w:w="773" w:type="dxa"/>
          </w:tcPr>
          <w:p w14:paraId="1493FB66" w14:textId="77777777" w:rsidR="001C47DD" w:rsidRPr="000141CE" w:rsidRDefault="001C47DD" w:rsidP="00D37B5F">
            <w:pPr>
              <w:jc w:val="right"/>
              <w:rPr>
                <w:color w:val="000000"/>
                <w:sz w:val="17"/>
                <w:szCs w:val="17"/>
              </w:rPr>
            </w:pPr>
            <w:r w:rsidRPr="000141CE">
              <w:rPr>
                <w:color w:val="000000"/>
                <w:sz w:val="17"/>
                <w:szCs w:val="17"/>
              </w:rPr>
              <w:t>17,47</w:t>
            </w:r>
          </w:p>
        </w:tc>
        <w:tc>
          <w:tcPr>
            <w:tcW w:w="610" w:type="dxa"/>
            <w:shd w:val="clear" w:color="auto" w:fill="auto"/>
          </w:tcPr>
          <w:p w14:paraId="0C203832" w14:textId="77777777" w:rsidR="001C47DD" w:rsidRPr="000141CE" w:rsidRDefault="001C47DD" w:rsidP="00D37B5F">
            <w:pPr>
              <w:jc w:val="right"/>
              <w:rPr>
                <w:color w:val="000000"/>
                <w:sz w:val="17"/>
                <w:szCs w:val="17"/>
              </w:rPr>
            </w:pPr>
            <w:r w:rsidRPr="000141CE">
              <w:rPr>
                <w:color w:val="000000"/>
                <w:sz w:val="17"/>
                <w:szCs w:val="17"/>
              </w:rPr>
              <w:t>17,47</w:t>
            </w:r>
          </w:p>
        </w:tc>
        <w:tc>
          <w:tcPr>
            <w:tcW w:w="630" w:type="dxa"/>
            <w:shd w:val="clear" w:color="auto" w:fill="auto"/>
          </w:tcPr>
          <w:p w14:paraId="4B189C39" w14:textId="77777777" w:rsidR="001C47DD" w:rsidRPr="000141CE" w:rsidRDefault="001C47DD" w:rsidP="00D37B5F">
            <w:pPr>
              <w:jc w:val="right"/>
              <w:rPr>
                <w:color w:val="000000"/>
                <w:sz w:val="17"/>
                <w:szCs w:val="17"/>
              </w:rPr>
            </w:pPr>
            <w:r w:rsidRPr="000141CE">
              <w:rPr>
                <w:color w:val="000000"/>
                <w:sz w:val="17"/>
                <w:szCs w:val="17"/>
              </w:rPr>
              <w:t>17,47</w:t>
            </w:r>
          </w:p>
        </w:tc>
        <w:tc>
          <w:tcPr>
            <w:tcW w:w="770" w:type="dxa"/>
            <w:shd w:val="clear" w:color="auto" w:fill="auto"/>
          </w:tcPr>
          <w:p w14:paraId="0A2E0A2E" w14:textId="77777777" w:rsidR="001C47DD" w:rsidRPr="000141CE" w:rsidRDefault="001C47DD" w:rsidP="00D37B5F">
            <w:pPr>
              <w:jc w:val="right"/>
              <w:rPr>
                <w:color w:val="000000"/>
                <w:sz w:val="17"/>
                <w:szCs w:val="17"/>
              </w:rPr>
            </w:pPr>
            <w:r w:rsidRPr="000141CE">
              <w:rPr>
                <w:color w:val="000000"/>
                <w:sz w:val="17"/>
                <w:szCs w:val="17"/>
              </w:rPr>
              <w:t>8,74</w:t>
            </w:r>
          </w:p>
        </w:tc>
        <w:tc>
          <w:tcPr>
            <w:tcW w:w="858" w:type="dxa"/>
            <w:shd w:val="clear" w:color="auto" w:fill="auto"/>
          </w:tcPr>
          <w:p w14:paraId="23494787" w14:textId="77777777" w:rsidR="001C47DD" w:rsidRPr="000141CE" w:rsidRDefault="001C47DD" w:rsidP="00D37B5F">
            <w:pPr>
              <w:jc w:val="right"/>
              <w:rPr>
                <w:color w:val="000000"/>
                <w:sz w:val="17"/>
                <w:szCs w:val="17"/>
              </w:rPr>
            </w:pPr>
            <w:r w:rsidRPr="000141CE">
              <w:rPr>
                <w:color w:val="000000"/>
                <w:sz w:val="17"/>
                <w:szCs w:val="17"/>
              </w:rPr>
              <w:t>s.o.</w:t>
            </w:r>
          </w:p>
        </w:tc>
      </w:tr>
      <w:tr w:rsidR="001C47DD" w:rsidRPr="000141CE" w14:paraId="165C17FF" w14:textId="77777777" w:rsidTr="00D37B5F">
        <w:tc>
          <w:tcPr>
            <w:tcW w:w="2846" w:type="dxa"/>
            <w:gridSpan w:val="3"/>
            <w:shd w:val="clear" w:color="auto" w:fill="auto"/>
          </w:tcPr>
          <w:p w14:paraId="210E4D1A" w14:textId="77777777" w:rsidR="001C47DD" w:rsidRPr="000141CE" w:rsidRDefault="001C47DD" w:rsidP="00D37B5F">
            <w:pPr>
              <w:spacing w:after="60"/>
              <w:jc w:val="left"/>
              <w:rPr>
                <w:sz w:val="17"/>
                <w:szCs w:val="17"/>
              </w:rPr>
            </w:pPr>
            <w:r w:rsidRPr="000141CE">
              <w:rPr>
                <w:sz w:val="17"/>
                <w:szCs w:val="17"/>
              </w:rPr>
              <w:t>Consommation maximale admissible (tonnes PAO)</w:t>
            </w:r>
          </w:p>
        </w:tc>
        <w:tc>
          <w:tcPr>
            <w:tcW w:w="756" w:type="dxa"/>
          </w:tcPr>
          <w:p w14:paraId="3CB0A2A1" w14:textId="77777777" w:rsidR="001C47DD" w:rsidRPr="000141CE" w:rsidRDefault="001C47DD" w:rsidP="00D37B5F">
            <w:pPr>
              <w:jc w:val="right"/>
              <w:rPr>
                <w:color w:val="000000"/>
                <w:sz w:val="17"/>
                <w:szCs w:val="17"/>
              </w:rPr>
            </w:pPr>
            <w:r w:rsidRPr="000141CE">
              <w:rPr>
                <w:color w:val="000000"/>
                <w:sz w:val="17"/>
                <w:szCs w:val="17"/>
              </w:rPr>
              <w:t>24,19</w:t>
            </w:r>
          </w:p>
        </w:tc>
        <w:tc>
          <w:tcPr>
            <w:tcW w:w="590" w:type="dxa"/>
          </w:tcPr>
          <w:p w14:paraId="5F5BDF91" w14:textId="77777777" w:rsidR="001C47DD" w:rsidRPr="000141CE" w:rsidRDefault="001C47DD" w:rsidP="00D37B5F">
            <w:pPr>
              <w:jc w:val="right"/>
              <w:rPr>
                <w:color w:val="000000"/>
                <w:sz w:val="17"/>
                <w:szCs w:val="17"/>
              </w:rPr>
            </w:pPr>
            <w:r w:rsidRPr="000141CE">
              <w:rPr>
                <w:color w:val="000000"/>
                <w:sz w:val="17"/>
                <w:szCs w:val="17"/>
              </w:rPr>
              <w:t>24,19</w:t>
            </w:r>
          </w:p>
        </w:tc>
        <w:tc>
          <w:tcPr>
            <w:tcW w:w="763" w:type="dxa"/>
          </w:tcPr>
          <w:p w14:paraId="629C98C9" w14:textId="77777777" w:rsidR="001C47DD" w:rsidRPr="000141CE" w:rsidRDefault="001C47DD" w:rsidP="00D37B5F">
            <w:pPr>
              <w:jc w:val="right"/>
              <w:rPr>
                <w:color w:val="000000"/>
                <w:sz w:val="17"/>
                <w:szCs w:val="17"/>
              </w:rPr>
            </w:pPr>
            <w:r w:rsidRPr="000141CE">
              <w:rPr>
                <w:color w:val="000000"/>
                <w:sz w:val="17"/>
                <w:szCs w:val="17"/>
              </w:rPr>
              <w:t>24,19</w:t>
            </w:r>
          </w:p>
        </w:tc>
        <w:tc>
          <w:tcPr>
            <w:tcW w:w="773" w:type="dxa"/>
          </w:tcPr>
          <w:p w14:paraId="2C9E526E" w14:textId="77777777" w:rsidR="001C47DD" w:rsidRPr="000141CE" w:rsidRDefault="001C47DD" w:rsidP="00D37B5F">
            <w:pPr>
              <w:jc w:val="right"/>
              <w:rPr>
                <w:color w:val="000000"/>
                <w:sz w:val="17"/>
                <w:szCs w:val="17"/>
              </w:rPr>
            </w:pPr>
            <w:r w:rsidRPr="000141CE">
              <w:rPr>
                <w:color w:val="000000"/>
                <w:sz w:val="17"/>
                <w:szCs w:val="17"/>
              </w:rPr>
              <w:t>17,47</w:t>
            </w:r>
          </w:p>
        </w:tc>
        <w:tc>
          <w:tcPr>
            <w:tcW w:w="617" w:type="dxa"/>
            <w:shd w:val="clear" w:color="auto" w:fill="auto"/>
          </w:tcPr>
          <w:p w14:paraId="50CCFFA8" w14:textId="77777777" w:rsidR="001C47DD" w:rsidRPr="000141CE" w:rsidRDefault="001C47DD" w:rsidP="00D37B5F">
            <w:pPr>
              <w:jc w:val="right"/>
              <w:rPr>
                <w:color w:val="000000"/>
                <w:sz w:val="17"/>
                <w:szCs w:val="17"/>
              </w:rPr>
            </w:pPr>
            <w:r w:rsidRPr="000141CE">
              <w:rPr>
                <w:color w:val="000000"/>
                <w:sz w:val="17"/>
                <w:szCs w:val="17"/>
              </w:rPr>
              <w:t>17,47</w:t>
            </w:r>
          </w:p>
        </w:tc>
        <w:tc>
          <w:tcPr>
            <w:tcW w:w="773" w:type="dxa"/>
          </w:tcPr>
          <w:p w14:paraId="6378A4A0" w14:textId="77777777" w:rsidR="001C47DD" w:rsidRPr="000141CE" w:rsidRDefault="001C47DD" w:rsidP="00D37B5F">
            <w:pPr>
              <w:jc w:val="right"/>
              <w:rPr>
                <w:color w:val="000000"/>
                <w:sz w:val="17"/>
                <w:szCs w:val="17"/>
              </w:rPr>
            </w:pPr>
            <w:r w:rsidRPr="000141CE">
              <w:rPr>
                <w:color w:val="000000"/>
                <w:sz w:val="17"/>
                <w:szCs w:val="17"/>
              </w:rPr>
              <w:t>17,47</w:t>
            </w:r>
          </w:p>
        </w:tc>
        <w:tc>
          <w:tcPr>
            <w:tcW w:w="610" w:type="dxa"/>
            <w:shd w:val="clear" w:color="auto" w:fill="auto"/>
          </w:tcPr>
          <w:p w14:paraId="26506ABD" w14:textId="77777777" w:rsidR="001C47DD" w:rsidRPr="000141CE" w:rsidRDefault="001C47DD" w:rsidP="00D37B5F">
            <w:pPr>
              <w:jc w:val="right"/>
              <w:rPr>
                <w:color w:val="000000"/>
                <w:sz w:val="17"/>
                <w:szCs w:val="17"/>
              </w:rPr>
            </w:pPr>
            <w:r w:rsidRPr="000141CE">
              <w:rPr>
                <w:color w:val="000000"/>
                <w:sz w:val="17"/>
                <w:szCs w:val="17"/>
              </w:rPr>
              <w:t>17,47</w:t>
            </w:r>
          </w:p>
        </w:tc>
        <w:tc>
          <w:tcPr>
            <w:tcW w:w="630" w:type="dxa"/>
            <w:shd w:val="clear" w:color="auto" w:fill="auto"/>
          </w:tcPr>
          <w:p w14:paraId="761B9B9D" w14:textId="77777777" w:rsidR="001C47DD" w:rsidRPr="000141CE" w:rsidRDefault="001C47DD" w:rsidP="00D37B5F">
            <w:pPr>
              <w:jc w:val="right"/>
              <w:rPr>
                <w:color w:val="000000"/>
                <w:sz w:val="17"/>
                <w:szCs w:val="17"/>
              </w:rPr>
            </w:pPr>
            <w:r w:rsidRPr="000141CE">
              <w:rPr>
                <w:color w:val="000000"/>
                <w:sz w:val="17"/>
                <w:szCs w:val="17"/>
              </w:rPr>
              <w:t>17,47</w:t>
            </w:r>
          </w:p>
        </w:tc>
        <w:tc>
          <w:tcPr>
            <w:tcW w:w="770" w:type="dxa"/>
            <w:shd w:val="clear" w:color="auto" w:fill="auto"/>
          </w:tcPr>
          <w:p w14:paraId="1C2DD6C4" w14:textId="77777777" w:rsidR="001C47DD" w:rsidRPr="000141CE" w:rsidRDefault="001C47DD" w:rsidP="00D37B5F">
            <w:pPr>
              <w:jc w:val="right"/>
              <w:rPr>
                <w:color w:val="000000"/>
                <w:sz w:val="17"/>
                <w:szCs w:val="17"/>
              </w:rPr>
            </w:pPr>
            <w:r w:rsidRPr="000141CE">
              <w:rPr>
                <w:color w:val="000000"/>
                <w:sz w:val="17"/>
                <w:szCs w:val="17"/>
              </w:rPr>
              <w:t>8,74</w:t>
            </w:r>
          </w:p>
        </w:tc>
        <w:tc>
          <w:tcPr>
            <w:tcW w:w="858" w:type="dxa"/>
            <w:shd w:val="clear" w:color="auto" w:fill="auto"/>
          </w:tcPr>
          <w:p w14:paraId="2594D314" w14:textId="77777777" w:rsidR="001C47DD" w:rsidRPr="000141CE" w:rsidRDefault="001C47DD" w:rsidP="00D37B5F">
            <w:pPr>
              <w:jc w:val="right"/>
              <w:rPr>
                <w:color w:val="000000"/>
                <w:sz w:val="17"/>
                <w:szCs w:val="17"/>
              </w:rPr>
            </w:pPr>
            <w:r w:rsidRPr="000141CE">
              <w:rPr>
                <w:color w:val="000000"/>
                <w:sz w:val="17"/>
                <w:szCs w:val="17"/>
              </w:rPr>
              <w:t>s.o.</w:t>
            </w:r>
          </w:p>
          <w:p w14:paraId="597270BE" w14:textId="77777777" w:rsidR="001C47DD" w:rsidRPr="000141CE" w:rsidRDefault="001C47DD" w:rsidP="00D37B5F">
            <w:pPr>
              <w:rPr>
                <w:sz w:val="17"/>
                <w:szCs w:val="17"/>
                <w:lang w:val="en-CA" w:bidi="th-TH"/>
              </w:rPr>
            </w:pPr>
          </w:p>
        </w:tc>
      </w:tr>
      <w:tr w:rsidR="001C47DD" w:rsidRPr="000141CE" w14:paraId="6B7B7122" w14:textId="77777777" w:rsidTr="00552517">
        <w:tc>
          <w:tcPr>
            <w:tcW w:w="846" w:type="dxa"/>
            <w:vMerge w:val="restart"/>
            <w:shd w:val="clear" w:color="auto" w:fill="auto"/>
          </w:tcPr>
          <w:p w14:paraId="6611457C" w14:textId="77777777" w:rsidR="001C47DD" w:rsidRPr="000141CE" w:rsidRDefault="001C47DD" w:rsidP="00D37B5F">
            <w:pPr>
              <w:spacing w:after="60"/>
              <w:jc w:val="left"/>
              <w:rPr>
                <w:sz w:val="17"/>
                <w:szCs w:val="17"/>
              </w:rPr>
            </w:pPr>
            <w:r w:rsidRPr="000141CE">
              <w:rPr>
                <w:sz w:val="17"/>
                <w:szCs w:val="17"/>
              </w:rPr>
              <w:t>Financement convenu ($ US)</w:t>
            </w:r>
          </w:p>
        </w:tc>
        <w:tc>
          <w:tcPr>
            <w:tcW w:w="709" w:type="dxa"/>
            <w:vMerge w:val="restart"/>
            <w:vAlign w:val="center"/>
          </w:tcPr>
          <w:p w14:paraId="3FA39A90" w14:textId="77777777" w:rsidR="001C47DD" w:rsidRPr="000141CE" w:rsidRDefault="001C47DD" w:rsidP="00D37B5F">
            <w:pPr>
              <w:jc w:val="right"/>
              <w:rPr>
                <w:color w:val="000000"/>
                <w:sz w:val="17"/>
                <w:szCs w:val="17"/>
              </w:rPr>
            </w:pPr>
            <w:r w:rsidRPr="000141CE">
              <w:rPr>
                <w:color w:val="000000"/>
                <w:sz w:val="17"/>
                <w:szCs w:val="17"/>
              </w:rPr>
              <w:t>PNUD</w:t>
            </w:r>
          </w:p>
        </w:tc>
        <w:tc>
          <w:tcPr>
            <w:tcW w:w="1291" w:type="dxa"/>
            <w:shd w:val="clear" w:color="auto" w:fill="auto"/>
          </w:tcPr>
          <w:p w14:paraId="026D4B1A" w14:textId="77777777" w:rsidR="001C47DD" w:rsidRPr="000141CE" w:rsidRDefault="001C47DD" w:rsidP="00D37B5F">
            <w:pPr>
              <w:spacing w:after="60"/>
              <w:jc w:val="left"/>
              <w:rPr>
                <w:sz w:val="17"/>
                <w:szCs w:val="17"/>
              </w:rPr>
            </w:pPr>
            <w:r w:rsidRPr="000141CE">
              <w:rPr>
                <w:sz w:val="17"/>
                <w:szCs w:val="17"/>
              </w:rPr>
              <w:t>Coûts du projet</w:t>
            </w:r>
          </w:p>
        </w:tc>
        <w:tc>
          <w:tcPr>
            <w:tcW w:w="756" w:type="dxa"/>
          </w:tcPr>
          <w:p w14:paraId="35E6CE2E" w14:textId="77777777" w:rsidR="001C47DD" w:rsidRPr="000141CE" w:rsidRDefault="001C47DD" w:rsidP="00D37B5F">
            <w:pPr>
              <w:jc w:val="right"/>
              <w:rPr>
                <w:color w:val="000000"/>
                <w:sz w:val="17"/>
                <w:szCs w:val="17"/>
              </w:rPr>
            </w:pPr>
            <w:r w:rsidRPr="000141CE">
              <w:rPr>
                <w:color w:val="000000"/>
                <w:sz w:val="17"/>
                <w:szCs w:val="17"/>
              </w:rPr>
              <w:t>350 100</w:t>
            </w:r>
          </w:p>
        </w:tc>
        <w:tc>
          <w:tcPr>
            <w:tcW w:w="590" w:type="dxa"/>
            <w:shd w:val="clear" w:color="auto" w:fill="auto"/>
          </w:tcPr>
          <w:p w14:paraId="72809B38" w14:textId="77777777" w:rsidR="001C47DD" w:rsidRPr="000141CE" w:rsidRDefault="001C47DD" w:rsidP="00D37B5F">
            <w:pPr>
              <w:jc w:val="right"/>
              <w:rPr>
                <w:color w:val="000000"/>
                <w:sz w:val="17"/>
                <w:szCs w:val="17"/>
              </w:rPr>
            </w:pPr>
            <w:r w:rsidRPr="000141CE">
              <w:rPr>
                <w:color w:val="000000"/>
                <w:sz w:val="17"/>
                <w:szCs w:val="17"/>
              </w:rPr>
              <w:t>0</w:t>
            </w:r>
          </w:p>
        </w:tc>
        <w:tc>
          <w:tcPr>
            <w:tcW w:w="763" w:type="dxa"/>
          </w:tcPr>
          <w:p w14:paraId="4ACFA263" w14:textId="77777777" w:rsidR="001C47DD" w:rsidRPr="000141CE" w:rsidRDefault="001C47DD" w:rsidP="00D37B5F">
            <w:pPr>
              <w:jc w:val="right"/>
              <w:rPr>
                <w:color w:val="000000"/>
                <w:sz w:val="17"/>
                <w:szCs w:val="17"/>
              </w:rPr>
            </w:pPr>
            <w:bookmarkStart w:id="0" w:name="_Hlk33191288"/>
            <w:r w:rsidRPr="000141CE">
              <w:rPr>
                <w:color w:val="000000"/>
                <w:sz w:val="17"/>
                <w:szCs w:val="17"/>
              </w:rPr>
              <w:t>233 400</w:t>
            </w:r>
            <w:bookmarkEnd w:id="0"/>
          </w:p>
        </w:tc>
        <w:tc>
          <w:tcPr>
            <w:tcW w:w="773" w:type="dxa"/>
          </w:tcPr>
          <w:p w14:paraId="1A95914D" w14:textId="77777777" w:rsidR="001C47DD" w:rsidRPr="000141CE" w:rsidRDefault="001C47DD" w:rsidP="00D37B5F">
            <w:pPr>
              <w:jc w:val="right"/>
              <w:rPr>
                <w:color w:val="000000"/>
                <w:sz w:val="17"/>
                <w:szCs w:val="17"/>
              </w:rPr>
            </w:pPr>
            <w:r w:rsidRPr="000141CE">
              <w:rPr>
                <w:color w:val="000000"/>
                <w:sz w:val="17"/>
                <w:szCs w:val="17"/>
              </w:rPr>
              <w:t>0</w:t>
            </w:r>
          </w:p>
        </w:tc>
        <w:tc>
          <w:tcPr>
            <w:tcW w:w="617" w:type="dxa"/>
            <w:shd w:val="clear" w:color="auto" w:fill="auto"/>
          </w:tcPr>
          <w:p w14:paraId="76F3E892" w14:textId="77777777" w:rsidR="001C47DD" w:rsidRPr="000141CE" w:rsidRDefault="001C47DD" w:rsidP="00D37B5F">
            <w:pPr>
              <w:jc w:val="right"/>
              <w:rPr>
                <w:color w:val="000000"/>
                <w:sz w:val="17"/>
                <w:szCs w:val="17"/>
              </w:rPr>
            </w:pPr>
            <w:r w:rsidRPr="000141CE">
              <w:rPr>
                <w:color w:val="000000"/>
                <w:sz w:val="17"/>
                <w:szCs w:val="17"/>
              </w:rPr>
              <w:t>0</w:t>
            </w:r>
          </w:p>
        </w:tc>
        <w:tc>
          <w:tcPr>
            <w:tcW w:w="773" w:type="dxa"/>
            <w:shd w:val="clear" w:color="auto" w:fill="auto"/>
          </w:tcPr>
          <w:p w14:paraId="062E32B0" w14:textId="77777777" w:rsidR="001C47DD" w:rsidRPr="000141CE" w:rsidRDefault="001C47DD" w:rsidP="00D37B5F">
            <w:pPr>
              <w:jc w:val="right"/>
              <w:rPr>
                <w:color w:val="000000"/>
                <w:sz w:val="17"/>
                <w:szCs w:val="17"/>
              </w:rPr>
            </w:pPr>
            <w:r w:rsidRPr="000141CE">
              <w:rPr>
                <w:color w:val="000000"/>
                <w:sz w:val="17"/>
                <w:szCs w:val="17"/>
              </w:rPr>
              <w:t>466 800</w:t>
            </w:r>
          </w:p>
        </w:tc>
        <w:tc>
          <w:tcPr>
            <w:tcW w:w="610" w:type="dxa"/>
            <w:shd w:val="clear" w:color="auto" w:fill="auto"/>
          </w:tcPr>
          <w:p w14:paraId="355B30FA" w14:textId="77777777" w:rsidR="001C47DD" w:rsidRPr="000141CE" w:rsidRDefault="001C47DD" w:rsidP="00D37B5F">
            <w:pPr>
              <w:jc w:val="right"/>
              <w:rPr>
                <w:color w:val="000000"/>
                <w:sz w:val="17"/>
                <w:szCs w:val="17"/>
                <w:highlight w:val="darkYellow"/>
              </w:rPr>
            </w:pPr>
            <w:r w:rsidRPr="000141CE">
              <w:rPr>
                <w:color w:val="000000"/>
                <w:sz w:val="17"/>
                <w:szCs w:val="17"/>
              </w:rPr>
              <w:t>0</w:t>
            </w:r>
          </w:p>
        </w:tc>
        <w:tc>
          <w:tcPr>
            <w:tcW w:w="630" w:type="dxa"/>
            <w:shd w:val="clear" w:color="auto" w:fill="auto"/>
          </w:tcPr>
          <w:p w14:paraId="0672B2A7" w14:textId="77777777" w:rsidR="001C47DD" w:rsidRPr="000141CE" w:rsidRDefault="001C47DD" w:rsidP="00D37B5F">
            <w:pPr>
              <w:jc w:val="right"/>
              <w:rPr>
                <w:color w:val="000000"/>
                <w:sz w:val="17"/>
                <w:szCs w:val="17"/>
              </w:rPr>
            </w:pPr>
            <w:r w:rsidRPr="000141CE">
              <w:rPr>
                <w:color w:val="000000"/>
                <w:sz w:val="17"/>
                <w:szCs w:val="17"/>
              </w:rPr>
              <w:t>0</w:t>
            </w:r>
          </w:p>
        </w:tc>
        <w:tc>
          <w:tcPr>
            <w:tcW w:w="770" w:type="dxa"/>
            <w:shd w:val="clear" w:color="auto" w:fill="auto"/>
          </w:tcPr>
          <w:p w14:paraId="793C5D3F" w14:textId="77777777" w:rsidR="001C47DD" w:rsidRPr="000141CE" w:rsidRDefault="001C47DD" w:rsidP="00D37B5F">
            <w:pPr>
              <w:jc w:val="right"/>
              <w:rPr>
                <w:color w:val="000000"/>
                <w:sz w:val="17"/>
                <w:szCs w:val="17"/>
              </w:rPr>
            </w:pPr>
            <w:r w:rsidRPr="000141CE">
              <w:rPr>
                <w:color w:val="000000"/>
                <w:sz w:val="17"/>
                <w:szCs w:val="17"/>
              </w:rPr>
              <w:t>116 700</w:t>
            </w:r>
          </w:p>
        </w:tc>
        <w:tc>
          <w:tcPr>
            <w:tcW w:w="858" w:type="dxa"/>
          </w:tcPr>
          <w:p w14:paraId="1BD23D04" w14:textId="77777777" w:rsidR="001C47DD" w:rsidRPr="000141CE" w:rsidRDefault="001C47DD" w:rsidP="00D37B5F">
            <w:pPr>
              <w:jc w:val="right"/>
              <w:rPr>
                <w:color w:val="000000"/>
                <w:sz w:val="17"/>
                <w:szCs w:val="17"/>
              </w:rPr>
            </w:pPr>
            <w:r w:rsidRPr="000141CE">
              <w:rPr>
                <w:color w:val="000000"/>
                <w:sz w:val="17"/>
                <w:szCs w:val="17"/>
              </w:rPr>
              <w:t>1 167 000</w:t>
            </w:r>
          </w:p>
        </w:tc>
      </w:tr>
      <w:tr w:rsidR="001C47DD" w:rsidRPr="000141CE" w14:paraId="44BE5605" w14:textId="77777777" w:rsidTr="00552517">
        <w:tc>
          <w:tcPr>
            <w:tcW w:w="846" w:type="dxa"/>
            <w:vMerge/>
            <w:shd w:val="clear" w:color="auto" w:fill="auto"/>
          </w:tcPr>
          <w:p w14:paraId="79B00568" w14:textId="77777777" w:rsidR="001C47DD" w:rsidRPr="000141CE" w:rsidRDefault="001C47DD" w:rsidP="00D37B5F">
            <w:pPr>
              <w:spacing w:after="60"/>
              <w:jc w:val="center"/>
              <w:rPr>
                <w:sz w:val="17"/>
                <w:szCs w:val="17"/>
              </w:rPr>
            </w:pPr>
          </w:p>
        </w:tc>
        <w:tc>
          <w:tcPr>
            <w:tcW w:w="709" w:type="dxa"/>
            <w:vMerge/>
            <w:vAlign w:val="center"/>
          </w:tcPr>
          <w:p w14:paraId="70CC61E3" w14:textId="77777777" w:rsidR="001C47DD" w:rsidRPr="000141CE" w:rsidRDefault="001C47DD" w:rsidP="00D37B5F">
            <w:pPr>
              <w:spacing w:after="60"/>
              <w:jc w:val="center"/>
              <w:rPr>
                <w:sz w:val="17"/>
                <w:szCs w:val="17"/>
              </w:rPr>
            </w:pPr>
          </w:p>
        </w:tc>
        <w:tc>
          <w:tcPr>
            <w:tcW w:w="1291" w:type="dxa"/>
            <w:shd w:val="clear" w:color="auto" w:fill="auto"/>
          </w:tcPr>
          <w:p w14:paraId="6BD42C16" w14:textId="77777777" w:rsidR="001C47DD" w:rsidRPr="000141CE" w:rsidRDefault="001C47DD" w:rsidP="00D37B5F">
            <w:pPr>
              <w:spacing w:after="60"/>
              <w:jc w:val="left"/>
              <w:rPr>
                <w:sz w:val="17"/>
                <w:szCs w:val="17"/>
              </w:rPr>
            </w:pPr>
            <w:r w:rsidRPr="000141CE">
              <w:rPr>
                <w:sz w:val="17"/>
                <w:szCs w:val="17"/>
              </w:rPr>
              <w:t>Coûts d’appui</w:t>
            </w:r>
          </w:p>
        </w:tc>
        <w:tc>
          <w:tcPr>
            <w:tcW w:w="756" w:type="dxa"/>
          </w:tcPr>
          <w:p w14:paraId="45AC341D" w14:textId="77777777" w:rsidR="001C47DD" w:rsidRPr="000141CE" w:rsidRDefault="001C47DD" w:rsidP="00D37B5F">
            <w:pPr>
              <w:spacing w:after="60"/>
              <w:jc w:val="right"/>
              <w:rPr>
                <w:sz w:val="17"/>
                <w:szCs w:val="17"/>
              </w:rPr>
            </w:pPr>
            <w:r w:rsidRPr="000141CE">
              <w:rPr>
                <w:color w:val="000000"/>
                <w:sz w:val="17"/>
                <w:szCs w:val="17"/>
              </w:rPr>
              <w:t>24 507</w:t>
            </w:r>
          </w:p>
        </w:tc>
        <w:tc>
          <w:tcPr>
            <w:tcW w:w="590" w:type="dxa"/>
            <w:shd w:val="clear" w:color="auto" w:fill="auto"/>
          </w:tcPr>
          <w:p w14:paraId="7A581A91" w14:textId="77777777" w:rsidR="001C47DD" w:rsidRPr="000141CE" w:rsidRDefault="001C47DD" w:rsidP="00D37B5F">
            <w:pPr>
              <w:jc w:val="right"/>
              <w:rPr>
                <w:color w:val="000000"/>
                <w:sz w:val="17"/>
                <w:szCs w:val="17"/>
              </w:rPr>
            </w:pPr>
            <w:r w:rsidRPr="000141CE">
              <w:rPr>
                <w:color w:val="000000"/>
                <w:sz w:val="17"/>
                <w:szCs w:val="17"/>
              </w:rPr>
              <w:t>0</w:t>
            </w:r>
          </w:p>
        </w:tc>
        <w:tc>
          <w:tcPr>
            <w:tcW w:w="763" w:type="dxa"/>
          </w:tcPr>
          <w:p w14:paraId="21002B4F" w14:textId="77777777" w:rsidR="001C47DD" w:rsidRPr="000141CE" w:rsidRDefault="001C47DD" w:rsidP="00D37B5F">
            <w:pPr>
              <w:jc w:val="right"/>
              <w:rPr>
                <w:color w:val="000000"/>
                <w:sz w:val="17"/>
                <w:szCs w:val="17"/>
              </w:rPr>
            </w:pPr>
            <w:r w:rsidRPr="000141CE">
              <w:rPr>
                <w:color w:val="000000"/>
                <w:sz w:val="17"/>
                <w:szCs w:val="17"/>
              </w:rPr>
              <w:t>16 338</w:t>
            </w:r>
          </w:p>
        </w:tc>
        <w:tc>
          <w:tcPr>
            <w:tcW w:w="773" w:type="dxa"/>
          </w:tcPr>
          <w:p w14:paraId="1E8A2847" w14:textId="77777777" w:rsidR="001C47DD" w:rsidRPr="000141CE" w:rsidRDefault="001C47DD" w:rsidP="00D37B5F">
            <w:pPr>
              <w:jc w:val="right"/>
              <w:rPr>
                <w:color w:val="000000"/>
                <w:sz w:val="17"/>
                <w:szCs w:val="17"/>
              </w:rPr>
            </w:pPr>
            <w:r w:rsidRPr="000141CE">
              <w:rPr>
                <w:color w:val="000000"/>
                <w:sz w:val="17"/>
                <w:szCs w:val="17"/>
              </w:rPr>
              <w:t>0</w:t>
            </w:r>
          </w:p>
        </w:tc>
        <w:tc>
          <w:tcPr>
            <w:tcW w:w="617" w:type="dxa"/>
            <w:shd w:val="clear" w:color="auto" w:fill="auto"/>
          </w:tcPr>
          <w:p w14:paraId="3537F693" w14:textId="77777777" w:rsidR="001C47DD" w:rsidRPr="000141CE" w:rsidRDefault="001C47DD" w:rsidP="00D37B5F">
            <w:pPr>
              <w:jc w:val="right"/>
              <w:rPr>
                <w:color w:val="000000"/>
                <w:sz w:val="17"/>
                <w:szCs w:val="17"/>
              </w:rPr>
            </w:pPr>
            <w:r w:rsidRPr="000141CE">
              <w:rPr>
                <w:color w:val="000000"/>
                <w:sz w:val="17"/>
                <w:szCs w:val="17"/>
              </w:rPr>
              <w:t>0</w:t>
            </w:r>
          </w:p>
        </w:tc>
        <w:tc>
          <w:tcPr>
            <w:tcW w:w="773" w:type="dxa"/>
            <w:shd w:val="clear" w:color="auto" w:fill="auto"/>
          </w:tcPr>
          <w:p w14:paraId="3EFB2385" w14:textId="77777777" w:rsidR="001C47DD" w:rsidRPr="000141CE" w:rsidRDefault="001C47DD" w:rsidP="00D37B5F">
            <w:pPr>
              <w:jc w:val="right"/>
              <w:rPr>
                <w:color w:val="000000"/>
                <w:sz w:val="17"/>
                <w:szCs w:val="17"/>
              </w:rPr>
            </w:pPr>
            <w:r w:rsidRPr="000141CE">
              <w:rPr>
                <w:color w:val="000000"/>
                <w:sz w:val="17"/>
                <w:szCs w:val="17"/>
              </w:rPr>
              <w:t>32 676</w:t>
            </w:r>
          </w:p>
        </w:tc>
        <w:tc>
          <w:tcPr>
            <w:tcW w:w="610" w:type="dxa"/>
            <w:shd w:val="clear" w:color="auto" w:fill="auto"/>
          </w:tcPr>
          <w:p w14:paraId="438E6F0C" w14:textId="77777777" w:rsidR="001C47DD" w:rsidRPr="000141CE" w:rsidRDefault="001C47DD" w:rsidP="00D37B5F">
            <w:pPr>
              <w:jc w:val="right"/>
              <w:rPr>
                <w:color w:val="000000"/>
                <w:sz w:val="17"/>
                <w:szCs w:val="17"/>
              </w:rPr>
            </w:pPr>
            <w:r w:rsidRPr="000141CE">
              <w:rPr>
                <w:color w:val="000000"/>
                <w:sz w:val="17"/>
                <w:szCs w:val="17"/>
              </w:rPr>
              <w:t>0</w:t>
            </w:r>
          </w:p>
        </w:tc>
        <w:tc>
          <w:tcPr>
            <w:tcW w:w="630" w:type="dxa"/>
            <w:shd w:val="clear" w:color="auto" w:fill="auto"/>
          </w:tcPr>
          <w:p w14:paraId="4A46EF02" w14:textId="77777777" w:rsidR="001C47DD" w:rsidRPr="000141CE" w:rsidRDefault="001C47DD" w:rsidP="00D37B5F">
            <w:pPr>
              <w:jc w:val="right"/>
              <w:rPr>
                <w:color w:val="000000"/>
                <w:sz w:val="17"/>
                <w:szCs w:val="17"/>
              </w:rPr>
            </w:pPr>
            <w:r w:rsidRPr="000141CE">
              <w:rPr>
                <w:color w:val="000000"/>
                <w:sz w:val="17"/>
                <w:szCs w:val="17"/>
              </w:rPr>
              <w:t>0</w:t>
            </w:r>
          </w:p>
        </w:tc>
        <w:tc>
          <w:tcPr>
            <w:tcW w:w="770" w:type="dxa"/>
            <w:shd w:val="clear" w:color="auto" w:fill="auto"/>
          </w:tcPr>
          <w:p w14:paraId="1E4BFCCA" w14:textId="77777777" w:rsidR="001C47DD" w:rsidRPr="000141CE" w:rsidRDefault="001C47DD" w:rsidP="00D37B5F">
            <w:pPr>
              <w:jc w:val="right"/>
              <w:rPr>
                <w:color w:val="000000"/>
                <w:sz w:val="17"/>
                <w:szCs w:val="17"/>
              </w:rPr>
            </w:pPr>
            <w:r w:rsidRPr="000141CE">
              <w:rPr>
                <w:color w:val="000000"/>
                <w:sz w:val="17"/>
                <w:szCs w:val="17"/>
              </w:rPr>
              <w:t>8 169</w:t>
            </w:r>
          </w:p>
        </w:tc>
        <w:tc>
          <w:tcPr>
            <w:tcW w:w="858" w:type="dxa"/>
          </w:tcPr>
          <w:p w14:paraId="642D9BC9" w14:textId="77777777" w:rsidR="001C47DD" w:rsidRPr="000141CE" w:rsidRDefault="001C47DD" w:rsidP="00D37B5F">
            <w:pPr>
              <w:jc w:val="right"/>
              <w:rPr>
                <w:color w:val="000000"/>
                <w:sz w:val="17"/>
                <w:szCs w:val="17"/>
              </w:rPr>
            </w:pPr>
            <w:r w:rsidRPr="000141CE">
              <w:rPr>
                <w:color w:val="000000"/>
                <w:sz w:val="17"/>
                <w:szCs w:val="17"/>
              </w:rPr>
              <w:t>81 690</w:t>
            </w:r>
          </w:p>
        </w:tc>
      </w:tr>
      <w:tr w:rsidR="001C47DD" w:rsidRPr="000141CE" w14:paraId="6A34BE0A" w14:textId="77777777" w:rsidTr="00552517">
        <w:tc>
          <w:tcPr>
            <w:tcW w:w="846" w:type="dxa"/>
            <w:vMerge/>
            <w:shd w:val="clear" w:color="auto" w:fill="auto"/>
          </w:tcPr>
          <w:p w14:paraId="54F6DC26" w14:textId="77777777" w:rsidR="001C47DD" w:rsidRPr="000141CE" w:rsidRDefault="001C47DD" w:rsidP="00D37B5F">
            <w:pPr>
              <w:spacing w:after="60"/>
              <w:jc w:val="center"/>
              <w:rPr>
                <w:sz w:val="17"/>
                <w:szCs w:val="17"/>
              </w:rPr>
            </w:pPr>
          </w:p>
        </w:tc>
        <w:tc>
          <w:tcPr>
            <w:tcW w:w="709" w:type="dxa"/>
            <w:vMerge w:val="restart"/>
            <w:vAlign w:val="center"/>
          </w:tcPr>
          <w:p w14:paraId="1D6891F2" w14:textId="77777777" w:rsidR="001C47DD" w:rsidRPr="000141CE" w:rsidRDefault="001C47DD" w:rsidP="00D37B5F">
            <w:pPr>
              <w:jc w:val="right"/>
              <w:rPr>
                <w:color w:val="000000"/>
                <w:sz w:val="17"/>
                <w:szCs w:val="17"/>
              </w:rPr>
            </w:pPr>
            <w:r w:rsidRPr="000141CE">
              <w:rPr>
                <w:color w:val="000000"/>
                <w:sz w:val="17"/>
                <w:szCs w:val="17"/>
              </w:rPr>
              <w:t>PNUE</w:t>
            </w:r>
          </w:p>
        </w:tc>
        <w:tc>
          <w:tcPr>
            <w:tcW w:w="1291" w:type="dxa"/>
            <w:shd w:val="clear" w:color="auto" w:fill="auto"/>
          </w:tcPr>
          <w:p w14:paraId="4FB3B938" w14:textId="77777777" w:rsidR="001C47DD" w:rsidRPr="000141CE" w:rsidRDefault="001C47DD" w:rsidP="00D37B5F">
            <w:pPr>
              <w:spacing w:after="60"/>
              <w:jc w:val="left"/>
              <w:rPr>
                <w:sz w:val="17"/>
                <w:szCs w:val="17"/>
              </w:rPr>
            </w:pPr>
            <w:r w:rsidRPr="000141CE">
              <w:rPr>
                <w:sz w:val="17"/>
                <w:szCs w:val="17"/>
              </w:rPr>
              <w:t>Coûts du projet</w:t>
            </w:r>
          </w:p>
        </w:tc>
        <w:tc>
          <w:tcPr>
            <w:tcW w:w="756" w:type="dxa"/>
          </w:tcPr>
          <w:p w14:paraId="3CD57E0C" w14:textId="77777777" w:rsidR="001C47DD" w:rsidRPr="000141CE" w:rsidRDefault="001C47DD" w:rsidP="00D37B5F">
            <w:pPr>
              <w:jc w:val="right"/>
              <w:rPr>
                <w:color w:val="000000"/>
                <w:sz w:val="17"/>
                <w:szCs w:val="17"/>
              </w:rPr>
            </w:pPr>
            <w:r w:rsidRPr="000141CE">
              <w:rPr>
                <w:color w:val="000000"/>
                <w:sz w:val="17"/>
                <w:szCs w:val="17"/>
              </w:rPr>
              <w:t>62 400</w:t>
            </w:r>
          </w:p>
        </w:tc>
        <w:tc>
          <w:tcPr>
            <w:tcW w:w="590" w:type="dxa"/>
            <w:shd w:val="clear" w:color="auto" w:fill="auto"/>
          </w:tcPr>
          <w:p w14:paraId="655170FE" w14:textId="77777777" w:rsidR="001C47DD" w:rsidRPr="000141CE" w:rsidRDefault="001C47DD" w:rsidP="00D37B5F">
            <w:pPr>
              <w:jc w:val="right"/>
              <w:rPr>
                <w:color w:val="000000"/>
                <w:sz w:val="17"/>
                <w:szCs w:val="17"/>
              </w:rPr>
            </w:pPr>
            <w:r w:rsidRPr="000141CE">
              <w:rPr>
                <w:color w:val="000000"/>
                <w:sz w:val="17"/>
                <w:szCs w:val="17"/>
              </w:rPr>
              <w:t>0</w:t>
            </w:r>
          </w:p>
        </w:tc>
        <w:tc>
          <w:tcPr>
            <w:tcW w:w="763" w:type="dxa"/>
          </w:tcPr>
          <w:p w14:paraId="0068A9ED" w14:textId="77777777" w:rsidR="001C47DD" w:rsidRPr="000141CE" w:rsidRDefault="001C47DD" w:rsidP="00D37B5F">
            <w:pPr>
              <w:jc w:val="right"/>
              <w:rPr>
                <w:color w:val="000000"/>
                <w:sz w:val="17"/>
                <w:szCs w:val="17"/>
              </w:rPr>
            </w:pPr>
            <w:r w:rsidRPr="000141CE">
              <w:rPr>
                <w:color w:val="000000"/>
                <w:sz w:val="17"/>
                <w:szCs w:val="17"/>
              </w:rPr>
              <w:t>41 600</w:t>
            </w:r>
          </w:p>
        </w:tc>
        <w:tc>
          <w:tcPr>
            <w:tcW w:w="773" w:type="dxa"/>
          </w:tcPr>
          <w:p w14:paraId="4A4BA0EB" w14:textId="77777777" w:rsidR="001C47DD" w:rsidRPr="000141CE" w:rsidRDefault="001C47DD" w:rsidP="00D37B5F">
            <w:pPr>
              <w:jc w:val="right"/>
              <w:rPr>
                <w:color w:val="000000"/>
                <w:sz w:val="17"/>
                <w:szCs w:val="17"/>
              </w:rPr>
            </w:pPr>
            <w:r w:rsidRPr="000141CE">
              <w:rPr>
                <w:color w:val="000000"/>
                <w:sz w:val="17"/>
                <w:szCs w:val="17"/>
              </w:rPr>
              <w:t>0</w:t>
            </w:r>
          </w:p>
        </w:tc>
        <w:tc>
          <w:tcPr>
            <w:tcW w:w="617" w:type="dxa"/>
            <w:shd w:val="clear" w:color="auto" w:fill="auto"/>
          </w:tcPr>
          <w:p w14:paraId="52693D93" w14:textId="77777777" w:rsidR="001C47DD" w:rsidRPr="000141CE" w:rsidRDefault="001C47DD" w:rsidP="00D37B5F">
            <w:pPr>
              <w:jc w:val="right"/>
              <w:rPr>
                <w:color w:val="000000"/>
                <w:sz w:val="17"/>
                <w:szCs w:val="17"/>
              </w:rPr>
            </w:pPr>
            <w:r w:rsidRPr="000141CE">
              <w:rPr>
                <w:color w:val="000000"/>
                <w:sz w:val="17"/>
                <w:szCs w:val="17"/>
              </w:rPr>
              <w:t>0</w:t>
            </w:r>
          </w:p>
        </w:tc>
        <w:tc>
          <w:tcPr>
            <w:tcW w:w="773" w:type="dxa"/>
            <w:shd w:val="clear" w:color="auto" w:fill="auto"/>
          </w:tcPr>
          <w:p w14:paraId="2A6C0F57" w14:textId="77777777" w:rsidR="001C47DD" w:rsidRPr="000141CE" w:rsidRDefault="001C47DD" w:rsidP="00D37B5F">
            <w:pPr>
              <w:jc w:val="right"/>
              <w:rPr>
                <w:color w:val="000000"/>
                <w:sz w:val="17"/>
                <w:szCs w:val="17"/>
              </w:rPr>
            </w:pPr>
            <w:r w:rsidRPr="000141CE">
              <w:rPr>
                <w:color w:val="000000"/>
                <w:sz w:val="17"/>
                <w:szCs w:val="17"/>
              </w:rPr>
              <w:t>83 200</w:t>
            </w:r>
          </w:p>
        </w:tc>
        <w:tc>
          <w:tcPr>
            <w:tcW w:w="610" w:type="dxa"/>
            <w:shd w:val="clear" w:color="auto" w:fill="auto"/>
          </w:tcPr>
          <w:p w14:paraId="0E953568" w14:textId="77777777" w:rsidR="001C47DD" w:rsidRPr="000141CE" w:rsidRDefault="001C47DD" w:rsidP="00D37B5F">
            <w:pPr>
              <w:jc w:val="right"/>
              <w:rPr>
                <w:color w:val="000000"/>
                <w:sz w:val="17"/>
                <w:szCs w:val="17"/>
              </w:rPr>
            </w:pPr>
            <w:r w:rsidRPr="000141CE">
              <w:rPr>
                <w:color w:val="000000"/>
                <w:sz w:val="17"/>
                <w:szCs w:val="17"/>
              </w:rPr>
              <w:t>0</w:t>
            </w:r>
          </w:p>
        </w:tc>
        <w:tc>
          <w:tcPr>
            <w:tcW w:w="630" w:type="dxa"/>
            <w:shd w:val="clear" w:color="auto" w:fill="auto"/>
          </w:tcPr>
          <w:p w14:paraId="0D2E7E1F" w14:textId="77777777" w:rsidR="001C47DD" w:rsidRPr="000141CE" w:rsidRDefault="001C47DD" w:rsidP="00D37B5F">
            <w:pPr>
              <w:jc w:val="right"/>
              <w:rPr>
                <w:color w:val="000000"/>
                <w:sz w:val="17"/>
                <w:szCs w:val="17"/>
              </w:rPr>
            </w:pPr>
            <w:r w:rsidRPr="000141CE">
              <w:rPr>
                <w:color w:val="000000"/>
                <w:sz w:val="17"/>
                <w:szCs w:val="17"/>
              </w:rPr>
              <w:t>0</w:t>
            </w:r>
          </w:p>
        </w:tc>
        <w:tc>
          <w:tcPr>
            <w:tcW w:w="770" w:type="dxa"/>
            <w:shd w:val="clear" w:color="auto" w:fill="auto"/>
          </w:tcPr>
          <w:p w14:paraId="4BA92C99" w14:textId="77777777" w:rsidR="001C47DD" w:rsidRPr="000141CE" w:rsidRDefault="001C47DD" w:rsidP="00D37B5F">
            <w:pPr>
              <w:jc w:val="right"/>
              <w:rPr>
                <w:color w:val="000000"/>
                <w:sz w:val="17"/>
                <w:szCs w:val="17"/>
              </w:rPr>
            </w:pPr>
            <w:r w:rsidRPr="000141CE">
              <w:rPr>
                <w:color w:val="000000"/>
                <w:sz w:val="17"/>
                <w:szCs w:val="17"/>
              </w:rPr>
              <w:t>20 800</w:t>
            </w:r>
          </w:p>
        </w:tc>
        <w:tc>
          <w:tcPr>
            <w:tcW w:w="858" w:type="dxa"/>
          </w:tcPr>
          <w:p w14:paraId="3420D268" w14:textId="77777777" w:rsidR="001C47DD" w:rsidRPr="000141CE" w:rsidRDefault="001C47DD" w:rsidP="00D37B5F">
            <w:pPr>
              <w:jc w:val="right"/>
              <w:rPr>
                <w:color w:val="000000"/>
                <w:sz w:val="17"/>
                <w:szCs w:val="17"/>
              </w:rPr>
            </w:pPr>
            <w:r w:rsidRPr="000141CE">
              <w:rPr>
                <w:color w:val="000000"/>
                <w:sz w:val="17"/>
                <w:szCs w:val="17"/>
              </w:rPr>
              <w:t>208 000</w:t>
            </w:r>
          </w:p>
        </w:tc>
      </w:tr>
      <w:tr w:rsidR="001C47DD" w:rsidRPr="000141CE" w14:paraId="4A6DFB37" w14:textId="77777777" w:rsidTr="00552517">
        <w:trPr>
          <w:trHeight w:val="46"/>
        </w:trPr>
        <w:tc>
          <w:tcPr>
            <w:tcW w:w="846" w:type="dxa"/>
            <w:vMerge/>
            <w:shd w:val="clear" w:color="auto" w:fill="auto"/>
          </w:tcPr>
          <w:p w14:paraId="046B72CF" w14:textId="77777777" w:rsidR="001C47DD" w:rsidRPr="000141CE" w:rsidRDefault="001C47DD" w:rsidP="00D37B5F">
            <w:pPr>
              <w:spacing w:after="60"/>
              <w:jc w:val="center"/>
              <w:rPr>
                <w:sz w:val="17"/>
                <w:szCs w:val="17"/>
              </w:rPr>
            </w:pPr>
          </w:p>
        </w:tc>
        <w:tc>
          <w:tcPr>
            <w:tcW w:w="709" w:type="dxa"/>
            <w:vMerge/>
            <w:vAlign w:val="center"/>
          </w:tcPr>
          <w:p w14:paraId="29201544" w14:textId="77777777" w:rsidR="001C47DD" w:rsidRPr="000141CE" w:rsidRDefault="001C47DD" w:rsidP="00D37B5F">
            <w:pPr>
              <w:spacing w:after="60"/>
              <w:jc w:val="center"/>
              <w:rPr>
                <w:sz w:val="17"/>
                <w:szCs w:val="17"/>
              </w:rPr>
            </w:pPr>
          </w:p>
        </w:tc>
        <w:tc>
          <w:tcPr>
            <w:tcW w:w="1291" w:type="dxa"/>
            <w:shd w:val="clear" w:color="auto" w:fill="auto"/>
          </w:tcPr>
          <w:p w14:paraId="4EDC8FAB" w14:textId="77777777" w:rsidR="001C47DD" w:rsidRPr="000141CE" w:rsidRDefault="001C47DD" w:rsidP="00D37B5F">
            <w:pPr>
              <w:spacing w:after="60"/>
              <w:jc w:val="left"/>
              <w:rPr>
                <w:sz w:val="17"/>
                <w:szCs w:val="17"/>
              </w:rPr>
            </w:pPr>
            <w:r w:rsidRPr="000141CE">
              <w:rPr>
                <w:sz w:val="17"/>
                <w:szCs w:val="17"/>
              </w:rPr>
              <w:t>Coûts d’appui</w:t>
            </w:r>
          </w:p>
        </w:tc>
        <w:tc>
          <w:tcPr>
            <w:tcW w:w="756" w:type="dxa"/>
          </w:tcPr>
          <w:p w14:paraId="7E807546" w14:textId="77777777" w:rsidR="001C47DD" w:rsidRPr="000141CE" w:rsidRDefault="001C47DD" w:rsidP="00D37B5F">
            <w:pPr>
              <w:spacing w:after="60"/>
              <w:jc w:val="right"/>
              <w:rPr>
                <w:sz w:val="17"/>
                <w:szCs w:val="17"/>
              </w:rPr>
            </w:pPr>
            <w:r w:rsidRPr="000141CE">
              <w:rPr>
                <w:color w:val="000000"/>
                <w:sz w:val="17"/>
                <w:szCs w:val="17"/>
              </w:rPr>
              <w:t>8 112</w:t>
            </w:r>
          </w:p>
        </w:tc>
        <w:tc>
          <w:tcPr>
            <w:tcW w:w="590" w:type="dxa"/>
            <w:shd w:val="clear" w:color="auto" w:fill="auto"/>
          </w:tcPr>
          <w:p w14:paraId="211FFCB0" w14:textId="77777777" w:rsidR="001C47DD" w:rsidRPr="000141CE" w:rsidRDefault="001C47DD" w:rsidP="00D37B5F">
            <w:pPr>
              <w:jc w:val="right"/>
              <w:rPr>
                <w:color w:val="000000"/>
                <w:sz w:val="17"/>
                <w:szCs w:val="17"/>
              </w:rPr>
            </w:pPr>
            <w:r w:rsidRPr="000141CE">
              <w:rPr>
                <w:color w:val="000000"/>
                <w:sz w:val="17"/>
                <w:szCs w:val="17"/>
              </w:rPr>
              <w:t>0</w:t>
            </w:r>
          </w:p>
        </w:tc>
        <w:tc>
          <w:tcPr>
            <w:tcW w:w="763" w:type="dxa"/>
          </w:tcPr>
          <w:p w14:paraId="632DA1F5" w14:textId="77777777" w:rsidR="001C47DD" w:rsidRPr="000141CE" w:rsidRDefault="001C47DD" w:rsidP="00D37B5F">
            <w:pPr>
              <w:jc w:val="right"/>
              <w:rPr>
                <w:color w:val="000000"/>
                <w:sz w:val="17"/>
                <w:szCs w:val="17"/>
              </w:rPr>
            </w:pPr>
            <w:r w:rsidRPr="000141CE">
              <w:rPr>
                <w:color w:val="000000"/>
                <w:sz w:val="17"/>
                <w:szCs w:val="17"/>
              </w:rPr>
              <w:t>5 408</w:t>
            </w:r>
          </w:p>
        </w:tc>
        <w:tc>
          <w:tcPr>
            <w:tcW w:w="773" w:type="dxa"/>
          </w:tcPr>
          <w:p w14:paraId="68AB32C8" w14:textId="77777777" w:rsidR="001C47DD" w:rsidRPr="000141CE" w:rsidRDefault="001C47DD" w:rsidP="00D37B5F">
            <w:pPr>
              <w:jc w:val="right"/>
              <w:rPr>
                <w:color w:val="000000"/>
                <w:sz w:val="17"/>
                <w:szCs w:val="17"/>
              </w:rPr>
            </w:pPr>
            <w:r w:rsidRPr="000141CE">
              <w:rPr>
                <w:color w:val="000000"/>
                <w:sz w:val="17"/>
                <w:szCs w:val="17"/>
              </w:rPr>
              <w:t>0</w:t>
            </w:r>
          </w:p>
        </w:tc>
        <w:tc>
          <w:tcPr>
            <w:tcW w:w="617" w:type="dxa"/>
            <w:shd w:val="clear" w:color="auto" w:fill="auto"/>
          </w:tcPr>
          <w:p w14:paraId="0AC80963" w14:textId="77777777" w:rsidR="001C47DD" w:rsidRPr="000141CE" w:rsidRDefault="001C47DD" w:rsidP="00D37B5F">
            <w:pPr>
              <w:jc w:val="right"/>
              <w:rPr>
                <w:color w:val="000000"/>
                <w:sz w:val="17"/>
                <w:szCs w:val="17"/>
              </w:rPr>
            </w:pPr>
            <w:r w:rsidRPr="000141CE">
              <w:rPr>
                <w:color w:val="000000"/>
                <w:sz w:val="17"/>
                <w:szCs w:val="17"/>
              </w:rPr>
              <w:t>0</w:t>
            </w:r>
          </w:p>
        </w:tc>
        <w:tc>
          <w:tcPr>
            <w:tcW w:w="773" w:type="dxa"/>
            <w:shd w:val="clear" w:color="auto" w:fill="auto"/>
          </w:tcPr>
          <w:p w14:paraId="371CCF91" w14:textId="77777777" w:rsidR="001C47DD" w:rsidRPr="000141CE" w:rsidRDefault="001C47DD" w:rsidP="00D37B5F">
            <w:pPr>
              <w:spacing w:after="60"/>
              <w:jc w:val="right"/>
              <w:rPr>
                <w:sz w:val="17"/>
                <w:szCs w:val="17"/>
              </w:rPr>
            </w:pPr>
            <w:r w:rsidRPr="000141CE">
              <w:rPr>
                <w:color w:val="000000"/>
                <w:sz w:val="17"/>
                <w:szCs w:val="17"/>
              </w:rPr>
              <w:t>10 816</w:t>
            </w:r>
          </w:p>
        </w:tc>
        <w:tc>
          <w:tcPr>
            <w:tcW w:w="610" w:type="dxa"/>
            <w:shd w:val="clear" w:color="auto" w:fill="auto"/>
          </w:tcPr>
          <w:p w14:paraId="6753B4C8" w14:textId="77777777" w:rsidR="001C47DD" w:rsidRPr="000141CE" w:rsidRDefault="001C47DD" w:rsidP="00D37B5F">
            <w:pPr>
              <w:jc w:val="right"/>
              <w:rPr>
                <w:color w:val="000000"/>
                <w:sz w:val="17"/>
                <w:szCs w:val="17"/>
              </w:rPr>
            </w:pPr>
            <w:r w:rsidRPr="000141CE">
              <w:rPr>
                <w:color w:val="000000"/>
                <w:sz w:val="17"/>
                <w:szCs w:val="17"/>
              </w:rPr>
              <w:t>0</w:t>
            </w:r>
          </w:p>
        </w:tc>
        <w:tc>
          <w:tcPr>
            <w:tcW w:w="630" w:type="dxa"/>
            <w:shd w:val="clear" w:color="auto" w:fill="auto"/>
          </w:tcPr>
          <w:p w14:paraId="114B44F6" w14:textId="77777777" w:rsidR="001C47DD" w:rsidRPr="000141CE" w:rsidRDefault="001C47DD" w:rsidP="00D37B5F">
            <w:pPr>
              <w:jc w:val="right"/>
              <w:rPr>
                <w:color w:val="000000"/>
                <w:sz w:val="17"/>
                <w:szCs w:val="17"/>
              </w:rPr>
            </w:pPr>
            <w:r w:rsidRPr="000141CE">
              <w:rPr>
                <w:color w:val="000000"/>
                <w:sz w:val="17"/>
                <w:szCs w:val="17"/>
              </w:rPr>
              <w:t>0</w:t>
            </w:r>
          </w:p>
        </w:tc>
        <w:tc>
          <w:tcPr>
            <w:tcW w:w="770" w:type="dxa"/>
            <w:shd w:val="clear" w:color="auto" w:fill="auto"/>
          </w:tcPr>
          <w:p w14:paraId="0FA13EDA" w14:textId="77777777" w:rsidR="001C47DD" w:rsidRPr="000141CE" w:rsidRDefault="001C47DD" w:rsidP="00D37B5F">
            <w:pPr>
              <w:jc w:val="right"/>
              <w:rPr>
                <w:color w:val="000000"/>
                <w:sz w:val="17"/>
                <w:szCs w:val="17"/>
              </w:rPr>
            </w:pPr>
            <w:r w:rsidRPr="000141CE">
              <w:rPr>
                <w:color w:val="000000"/>
                <w:sz w:val="17"/>
                <w:szCs w:val="17"/>
              </w:rPr>
              <w:t>2 704</w:t>
            </w:r>
          </w:p>
        </w:tc>
        <w:tc>
          <w:tcPr>
            <w:tcW w:w="858" w:type="dxa"/>
          </w:tcPr>
          <w:p w14:paraId="37F4EE7D" w14:textId="77777777" w:rsidR="001C47DD" w:rsidRPr="000141CE" w:rsidRDefault="001C47DD" w:rsidP="00D37B5F">
            <w:pPr>
              <w:jc w:val="right"/>
              <w:rPr>
                <w:color w:val="000000"/>
                <w:sz w:val="17"/>
                <w:szCs w:val="17"/>
              </w:rPr>
            </w:pPr>
            <w:r w:rsidRPr="000141CE">
              <w:rPr>
                <w:color w:val="000000"/>
                <w:sz w:val="17"/>
                <w:szCs w:val="17"/>
              </w:rPr>
              <w:t>27 040</w:t>
            </w:r>
          </w:p>
        </w:tc>
      </w:tr>
      <w:tr w:rsidR="001C47DD" w:rsidRPr="000141CE" w14:paraId="185FD2A3" w14:textId="77777777" w:rsidTr="00552517">
        <w:trPr>
          <w:trHeight w:val="197"/>
        </w:trPr>
        <w:tc>
          <w:tcPr>
            <w:tcW w:w="1555" w:type="dxa"/>
            <w:gridSpan w:val="2"/>
            <w:vMerge w:val="restart"/>
            <w:shd w:val="clear" w:color="auto" w:fill="auto"/>
          </w:tcPr>
          <w:p w14:paraId="784B4398" w14:textId="77777777" w:rsidR="001C47DD" w:rsidRPr="000141CE" w:rsidRDefault="001C47DD" w:rsidP="00D37B5F">
            <w:pPr>
              <w:spacing w:after="60"/>
              <w:jc w:val="left"/>
              <w:rPr>
                <w:sz w:val="17"/>
                <w:szCs w:val="17"/>
              </w:rPr>
            </w:pPr>
            <w:r w:rsidRPr="000141CE">
              <w:rPr>
                <w:sz w:val="17"/>
                <w:szCs w:val="17"/>
              </w:rPr>
              <w:t>Financement approuvé par le ComEx ($ US)</w:t>
            </w:r>
          </w:p>
        </w:tc>
        <w:tc>
          <w:tcPr>
            <w:tcW w:w="1291" w:type="dxa"/>
            <w:shd w:val="clear" w:color="auto" w:fill="auto"/>
          </w:tcPr>
          <w:p w14:paraId="7A6D1D85" w14:textId="77777777" w:rsidR="001C47DD" w:rsidRPr="000141CE" w:rsidRDefault="001C47DD" w:rsidP="00D37B5F">
            <w:pPr>
              <w:spacing w:after="60"/>
              <w:jc w:val="left"/>
              <w:rPr>
                <w:sz w:val="17"/>
                <w:szCs w:val="17"/>
              </w:rPr>
            </w:pPr>
            <w:r w:rsidRPr="000141CE">
              <w:rPr>
                <w:sz w:val="17"/>
                <w:szCs w:val="17"/>
              </w:rPr>
              <w:t>Coûts du projet</w:t>
            </w:r>
          </w:p>
        </w:tc>
        <w:tc>
          <w:tcPr>
            <w:tcW w:w="756" w:type="dxa"/>
          </w:tcPr>
          <w:p w14:paraId="47126888" w14:textId="77777777" w:rsidR="001C47DD" w:rsidRPr="000141CE" w:rsidRDefault="001C47DD" w:rsidP="00D37B5F">
            <w:pPr>
              <w:jc w:val="right"/>
              <w:rPr>
                <w:color w:val="000000"/>
                <w:sz w:val="17"/>
                <w:szCs w:val="17"/>
              </w:rPr>
            </w:pPr>
            <w:r w:rsidRPr="000141CE">
              <w:rPr>
                <w:color w:val="000000"/>
                <w:sz w:val="17"/>
                <w:szCs w:val="17"/>
              </w:rPr>
              <w:t>412 500</w:t>
            </w:r>
          </w:p>
        </w:tc>
        <w:tc>
          <w:tcPr>
            <w:tcW w:w="590" w:type="dxa"/>
            <w:shd w:val="clear" w:color="auto" w:fill="auto"/>
          </w:tcPr>
          <w:p w14:paraId="284114EE" w14:textId="77777777" w:rsidR="001C47DD" w:rsidRPr="000141CE" w:rsidRDefault="001C47DD" w:rsidP="00D37B5F">
            <w:pPr>
              <w:jc w:val="right"/>
              <w:rPr>
                <w:color w:val="000000"/>
                <w:sz w:val="17"/>
                <w:szCs w:val="17"/>
              </w:rPr>
            </w:pPr>
            <w:r w:rsidRPr="000141CE">
              <w:rPr>
                <w:color w:val="000000"/>
                <w:sz w:val="17"/>
                <w:szCs w:val="17"/>
              </w:rPr>
              <w:t>0</w:t>
            </w:r>
          </w:p>
        </w:tc>
        <w:tc>
          <w:tcPr>
            <w:tcW w:w="763" w:type="dxa"/>
            <w:shd w:val="clear" w:color="auto" w:fill="auto"/>
          </w:tcPr>
          <w:p w14:paraId="63CCBB09" w14:textId="77777777" w:rsidR="001C47DD" w:rsidRPr="000141CE" w:rsidRDefault="001C47DD" w:rsidP="00D37B5F">
            <w:pPr>
              <w:jc w:val="right"/>
              <w:rPr>
                <w:color w:val="000000"/>
                <w:sz w:val="17"/>
                <w:szCs w:val="17"/>
              </w:rPr>
            </w:pPr>
            <w:r w:rsidRPr="000141CE">
              <w:rPr>
                <w:color w:val="000000"/>
                <w:sz w:val="17"/>
                <w:szCs w:val="17"/>
              </w:rPr>
              <w:t>0</w:t>
            </w:r>
          </w:p>
        </w:tc>
        <w:tc>
          <w:tcPr>
            <w:tcW w:w="773" w:type="dxa"/>
            <w:shd w:val="clear" w:color="auto" w:fill="auto"/>
          </w:tcPr>
          <w:p w14:paraId="40303A89" w14:textId="77777777" w:rsidR="001C47DD" w:rsidRPr="000141CE" w:rsidRDefault="001C47DD" w:rsidP="00D37B5F">
            <w:pPr>
              <w:jc w:val="right"/>
              <w:rPr>
                <w:color w:val="000000"/>
                <w:sz w:val="17"/>
                <w:szCs w:val="17"/>
              </w:rPr>
            </w:pPr>
            <w:r w:rsidRPr="000141CE">
              <w:rPr>
                <w:color w:val="000000"/>
                <w:sz w:val="17"/>
                <w:szCs w:val="17"/>
              </w:rPr>
              <w:t>0</w:t>
            </w:r>
          </w:p>
        </w:tc>
        <w:tc>
          <w:tcPr>
            <w:tcW w:w="617" w:type="dxa"/>
          </w:tcPr>
          <w:p w14:paraId="154273B0" w14:textId="77777777" w:rsidR="001C47DD" w:rsidRPr="000141CE" w:rsidRDefault="001C47DD" w:rsidP="00D37B5F">
            <w:pPr>
              <w:jc w:val="right"/>
              <w:rPr>
                <w:color w:val="000000"/>
                <w:sz w:val="17"/>
                <w:szCs w:val="17"/>
              </w:rPr>
            </w:pPr>
            <w:r w:rsidRPr="000141CE">
              <w:rPr>
                <w:color w:val="000000"/>
                <w:sz w:val="17"/>
                <w:szCs w:val="17"/>
              </w:rPr>
              <w:t>0</w:t>
            </w:r>
          </w:p>
        </w:tc>
        <w:tc>
          <w:tcPr>
            <w:tcW w:w="773" w:type="dxa"/>
          </w:tcPr>
          <w:p w14:paraId="315CD937" w14:textId="77777777" w:rsidR="001C47DD" w:rsidRPr="000141CE" w:rsidRDefault="001C47DD" w:rsidP="00D37B5F">
            <w:pPr>
              <w:jc w:val="right"/>
              <w:rPr>
                <w:color w:val="000000"/>
                <w:sz w:val="17"/>
                <w:szCs w:val="17"/>
              </w:rPr>
            </w:pPr>
            <w:r w:rsidRPr="000141CE">
              <w:rPr>
                <w:color w:val="000000"/>
                <w:sz w:val="17"/>
                <w:szCs w:val="17"/>
              </w:rPr>
              <w:t>0</w:t>
            </w:r>
          </w:p>
        </w:tc>
        <w:tc>
          <w:tcPr>
            <w:tcW w:w="610" w:type="dxa"/>
            <w:shd w:val="clear" w:color="auto" w:fill="auto"/>
          </w:tcPr>
          <w:p w14:paraId="5205E840" w14:textId="77777777" w:rsidR="001C47DD" w:rsidRPr="000141CE" w:rsidRDefault="001C47DD" w:rsidP="00D37B5F">
            <w:pPr>
              <w:jc w:val="right"/>
              <w:rPr>
                <w:color w:val="000000"/>
                <w:sz w:val="17"/>
                <w:szCs w:val="17"/>
              </w:rPr>
            </w:pPr>
            <w:r w:rsidRPr="000141CE">
              <w:rPr>
                <w:color w:val="000000"/>
                <w:sz w:val="17"/>
                <w:szCs w:val="17"/>
              </w:rPr>
              <w:t>0</w:t>
            </w:r>
          </w:p>
        </w:tc>
        <w:tc>
          <w:tcPr>
            <w:tcW w:w="630" w:type="dxa"/>
            <w:shd w:val="clear" w:color="auto" w:fill="auto"/>
          </w:tcPr>
          <w:p w14:paraId="47ABADDA" w14:textId="77777777" w:rsidR="001C47DD" w:rsidRPr="000141CE" w:rsidRDefault="001C47DD" w:rsidP="00D37B5F">
            <w:pPr>
              <w:jc w:val="right"/>
              <w:rPr>
                <w:color w:val="000000"/>
                <w:sz w:val="17"/>
                <w:szCs w:val="17"/>
              </w:rPr>
            </w:pPr>
            <w:r w:rsidRPr="000141CE">
              <w:rPr>
                <w:color w:val="000000"/>
                <w:sz w:val="17"/>
                <w:szCs w:val="17"/>
              </w:rPr>
              <w:t>0</w:t>
            </w:r>
          </w:p>
        </w:tc>
        <w:tc>
          <w:tcPr>
            <w:tcW w:w="770" w:type="dxa"/>
          </w:tcPr>
          <w:p w14:paraId="20394C6E" w14:textId="77777777" w:rsidR="001C47DD" w:rsidRPr="000141CE" w:rsidRDefault="001C47DD" w:rsidP="00D37B5F">
            <w:pPr>
              <w:jc w:val="right"/>
              <w:rPr>
                <w:color w:val="000000"/>
                <w:sz w:val="17"/>
                <w:szCs w:val="17"/>
              </w:rPr>
            </w:pPr>
            <w:r w:rsidRPr="000141CE">
              <w:rPr>
                <w:color w:val="000000"/>
                <w:sz w:val="17"/>
                <w:szCs w:val="17"/>
              </w:rPr>
              <w:t>0</w:t>
            </w:r>
          </w:p>
        </w:tc>
        <w:tc>
          <w:tcPr>
            <w:tcW w:w="858" w:type="dxa"/>
          </w:tcPr>
          <w:p w14:paraId="5135CF55" w14:textId="77777777" w:rsidR="001C47DD" w:rsidRPr="000141CE" w:rsidRDefault="001C47DD" w:rsidP="00D37B5F">
            <w:pPr>
              <w:jc w:val="right"/>
              <w:rPr>
                <w:color w:val="000000"/>
                <w:sz w:val="17"/>
                <w:szCs w:val="17"/>
              </w:rPr>
            </w:pPr>
            <w:r w:rsidRPr="000141CE">
              <w:rPr>
                <w:color w:val="000000"/>
                <w:sz w:val="17"/>
                <w:szCs w:val="17"/>
              </w:rPr>
              <w:t>412 500</w:t>
            </w:r>
          </w:p>
        </w:tc>
      </w:tr>
      <w:tr w:rsidR="001C47DD" w:rsidRPr="000141CE" w14:paraId="053043CA" w14:textId="77777777" w:rsidTr="00552517">
        <w:tc>
          <w:tcPr>
            <w:tcW w:w="1555" w:type="dxa"/>
            <w:gridSpan w:val="2"/>
            <w:vMerge/>
            <w:shd w:val="clear" w:color="auto" w:fill="auto"/>
          </w:tcPr>
          <w:p w14:paraId="2F207A21" w14:textId="77777777" w:rsidR="001C47DD" w:rsidRPr="000141CE" w:rsidRDefault="001C47DD" w:rsidP="00D37B5F">
            <w:pPr>
              <w:spacing w:after="60"/>
              <w:jc w:val="left"/>
              <w:rPr>
                <w:sz w:val="17"/>
                <w:szCs w:val="17"/>
              </w:rPr>
            </w:pPr>
          </w:p>
        </w:tc>
        <w:tc>
          <w:tcPr>
            <w:tcW w:w="1291" w:type="dxa"/>
            <w:shd w:val="clear" w:color="auto" w:fill="auto"/>
          </w:tcPr>
          <w:p w14:paraId="0BF9FF56" w14:textId="77777777" w:rsidR="001C47DD" w:rsidRPr="000141CE" w:rsidRDefault="001C47DD" w:rsidP="00D37B5F">
            <w:pPr>
              <w:spacing w:after="60"/>
              <w:jc w:val="left"/>
              <w:rPr>
                <w:sz w:val="17"/>
                <w:szCs w:val="17"/>
              </w:rPr>
            </w:pPr>
            <w:r w:rsidRPr="000141CE">
              <w:rPr>
                <w:sz w:val="17"/>
                <w:szCs w:val="17"/>
              </w:rPr>
              <w:t>Coûts d’appui</w:t>
            </w:r>
          </w:p>
        </w:tc>
        <w:tc>
          <w:tcPr>
            <w:tcW w:w="756" w:type="dxa"/>
          </w:tcPr>
          <w:p w14:paraId="10C53454" w14:textId="77777777" w:rsidR="001C47DD" w:rsidRPr="000141CE" w:rsidRDefault="001C47DD" w:rsidP="00D37B5F">
            <w:pPr>
              <w:jc w:val="right"/>
              <w:rPr>
                <w:color w:val="000000"/>
                <w:sz w:val="17"/>
                <w:szCs w:val="17"/>
              </w:rPr>
            </w:pPr>
            <w:r w:rsidRPr="000141CE">
              <w:rPr>
                <w:color w:val="000000"/>
                <w:sz w:val="17"/>
                <w:szCs w:val="17"/>
              </w:rPr>
              <w:t>32 619</w:t>
            </w:r>
          </w:p>
        </w:tc>
        <w:tc>
          <w:tcPr>
            <w:tcW w:w="590" w:type="dxa"/>
            <w:shd w:val="clear" w:color="auto" w:fill="auto"/>
          </w:tcPr>
          <w:p w14:paraId="787522D3" w14:textId="77777777" w:rsidR="001C47DD" w:rsidRPr="000141CE" w:rsidRDefault="001C47DD" w:rsidP="00D37B5F">
            <w:pPr>
              <w:jc w:val="right"/>
              <w:rPr>
                <w:color w:val="000000"/>
                <w:sz w:val="17"/>
                <w:szCs w:val="17"/>
              </w:rPr>
            </w:pPr>
            <w:r w:rsidRPr="000141CE">
              <w:rPr>
                <w:color w:val="000000"/>
                <w:sz w:val="17"/>
                <w:szCs w:val="17"/>
              </w:rPr>
              <w:t>0</w:t>
            </w:r>
          </w:p>
        </w:tc>
        <w:tc>
          <w:tcPr>
            <w:tcW w:w="763" w:type="dxa"/>
            <w:shd w:val="clear" w:color="auto" w:fill="auto"/>
          </w:tcPr>
          <w:p w14:paraId="40C5EE37" w14:textId="77777777" w:rsidR="001C47DD" w:rsidRPr="000141CE" w:rsidRDefault="001C47DD" w:rsidP="00D37B5F">
            <w:pPr>
              <w:jc w:val="right"/>
              <w:rPr>
                <w:color w:val="000000"/>
                <w:sz w:val="17"/>
                <w:szCs w:val="17"/>
              </w:rPr>
            </w:pPr>
            <w:r w:rsidRPr="000141CE">
              <w:rPr>
                <w:color w:val="000000"/>
                <w:sz w:val="17"/>
                <w:szCs w:val="17"/>
              </w:rPr>
              <w:t>0</w:t>
            </w:r>
          </w:p>
        </w:tc>
        <w:tc>
          <w:tcPr>
            <w:tcW w:w="773" w:type="dxa"/>
            <w:shd w:val="clear" w:color="auto" w:fill="auto"/>
          </w:tcPr>
          <w:p w14:paraId="04508DAC" w14:textId="77777777" w:rsidR="001C47DD" w:rsidRPr="000141CE" w:rsidRDefault="001C47DD" w:rsidP="00D37B5F">
            <w:pPr>
              <w:jc w:val="right"/>
              <w:rPr>
                <w:color w:val="000000"/>
                <w:sz w:val="17"/>
                <w:szCs w:val="17"/>
              </w:rPr>
            </w:pPr>
            <w:r w:rsidRPr="000141CE">
              <w:rPr>
                <w:color w:val="000000"/>
                <w:sz w:val="17"/>
                <w:szCs w:val="17"/>
              </w:rPr>
              <w:t>0</w:t>
            </w:r>
          </w:p>
        </w:tc>
        <w:tc>
          <w:tcPr>
            <w:tcW w:w="617" w:type="dxa"/>
          </w:tcPr>
          <w:p w14:paraId="2157C339" w14:textId="77777777" w:rsidR="001C47DD" w:rsidRPr="000141CE" w:rsidRDefault="001C47DD" w:rsidP="00D37B5F">
            <w:pPr>
              <w:jc w:val="right"/>
              <w:rPr>
                <w:color w:val="000000"/>
                <w:sz w:val="17"/>
                <w:szCs w:val="17"/>
              </w:rPr>
            </w:pPr>
            <w:r w:rsidRPr="000141CE">
              <w:rPr>
                <w:color w:val="000000"/>
                <w:sz w:val="17"/>
                <w:szCs w:val="17"/>
              </w:rPr>
              <w:t>0</w:t>
            </w:r>
          </w:p>
        </w:tc>
        <w:tc>
          <w:tcPr>
            <w:tcW w:w="773" w:type="dxa"/>
          </w:tcPr>
          <w:p w14:paraId="3EE91CFA" w14:textId="77777777" w:rsidR="001C47DD" w:rsidRPr="000141CE" w:rsidRDefault="001C47DD" w:rsidP="00D37B5F">
            <w:pPr>
              <w:jc w:val="right"/>
              <w:rPr>
                <w:color w:val="000000"/>
                <w:sz w:val="17"/>
                <w:szCs w:val="17"/>
              </w:rPr>
            </w:pPr>
            <w:r w:rsidRPr="000141CE">
              <w:rPr>
                <w:color w:val="000000"/>
                <w:sz w:val="17"/>
                <w:szCs w:val="17"/>
              </w:rPr>
              <w:t>0</w:t>
            </w:r>
          </w:p>
        </w:tc>
        <w:tc>
          <w:tcPr>
            <w:tcW w:w="610" w:type="dxa"/>
            <w:shd w:val="clear" w:color="auto" w:fill="auto"/>
          </w:tcPr>
          <w:p w14:paraId="1009704D" w14:textId="77777777" w:rsidR="001C47DD" w:rsidRPr="000141CE" w:rsidRDefault="001C47DD" w:rsidP="00D37B5F">
            <w:pPr>
              <w:jc w:val="right"/>
              <w:rPr>
                <w:color w:val="000000"/>
                <w:sz w:val="17"/>
                <w:szCs w:val="17"/>
              </w:rPr>
            </w:pPr>
            <w:r w:rsidRPr="000141CE">
              <w:rPr>
                <w:color w:val="000000"/>
                <w:sz w:val="17"/>
                <w:szCs w:val="17"/>
              </w:rPr>
              <w:t>0</w:t>
            </w:r>
          </w:p>
        </w:tc>
        <w:tc>
          <w:tcPr>
            <w:tcW w:w="630" w:type="dxa"/>
            <w:shd w:val="clear" w:color="auto" w:fill="auto"/>
          </w:tcPr>
          <w:p w14:paraId="5525E667" w14:textId="77777777" w:rsidR="001C47DD" w:rsidRPr="000141CE" w:rsidRDefault="001C47DD" w:rsidP="00D37B5F">
            <w:pPr>
              <w:jc w:val="right"/>
              <w:rPr>
                <w:color w:val="000000"/>
                <w:sz w:val="17"/>
                <w:szCs w:val="17"/>
              </w:rPr>
            </w:pPr>
            <w:r w:rsidRPr="000141CE">
              <w:rPr>
                <w:color w:val="000000"/>
                <w:sz w:val="17"/>
                <w:szCs w:val="17"/>
              </w:rPr>
              <w:t>0</w:t>
            </w:r>
          </w:p>
        </w:tc>
        <w:tc>
          <w:tcPr>
            <w:tcW w:w="770" w:type="dxa"/>
          </w:tcPr>
          <w:p w14:paraId="2A04F29C" w14:textId="77777777" w:rsidR="001C47DD" w:rsidRPr="000141CE" w:rsidRDefault="001C47DD" w:rsidP="00D37B5F">
            <w:pPr>
              <w:jc w:val="right"/>
              <w:rPr>
                <w:color w:val="000000"/>
                <w:sz w:val="17"/>
                <w:szCs w:val="17"/>
              </w:rPr>
            </w:pPr>
            <w:r w:rsidRPr="000141CE">
              <w:rPr>
                <w:color w:val="000000"/>
                <w:sz w:val="17"/>
                <w:szCs w:val="17"/>
              </w:rPr>
              <w:t>0</w:t>
            </w:r>
          </w:p>
        </w:tc>
        <w:tc>
          <w:tcPr>
            <w:tcW w:w="858" w:type="dxa"/>
          </w:tcPr>
          <w:p w14:paraId="1ADC0172" w14:textId="77777777" w:rsidR="001C47DD" w:rsidRPr="000141CE" w:rsidRDefault="001C47DD" w:rsidP="00D37B5F">
            <w:pPr>
              <w:jc w:val="right"/>
              <w:rPr>
                <w:color w:val="000000"/>
                <w:sz w:val="17"/>
                <w:szCs w:val="17"/>
              </w:rPr>
            </w:pPr>
            <w:r w:rsidRPr="000141CE">
              <w:rPr>
                <w:color w:val="000000"/>
                <w:sz w:val="17"/>
                <w:szCs w:val="17"/>
              </w:rPr>
              <w:t>32 619</w:t>
            </w:r>
          </w:p>
        </w:tc>
      </w:tr>
      <w:tr w:rsidR="001C47DD" w:rsidRPr="000141CE" w14:paraId="0F256EF5" w14:textId="77777777" w:rsidTr="00552517">
        <w:trPr>
          <w:trHeight w:val="393"/>
        </w:trPr>
        <w:tc>
          <w:tcPr>
            <w:tcW w:w="1555" w:type="dxa"/>
            <w:gridSpan w:val="2"/>
            <w:vMerge w:val="restart"/>
            <w:shd w:val="clear" w:color="auto" w:fill="auto"/>
          </w:tcPr>
          <w:p w14:paraId="27A559E7" w14:textId="77777777" w:rsidR="001C47DD" w:rsidRPr="000141CE" w:rsidRDefault="001C47DD" w:rsidP="00D37B5F">
            <w:pPr>
              <w:spacing w:after="60"/>
              <w:jc w:val="left"/>
              <w:rPr>
                <w:sz w:val="17"/>
                <w:szCs w:val="17"/>
              </w:rPr>
            </w:pPr>
            <w:r w:rsidRPr="000141CE">
              <w:rPr>
                <w:sz w:val="17"/>
                <w:szCs w:val="17"/>
              </w:rPr>
              <w:t>Financement total demandé pour approbation à la présente réunion ($ US)</w:t>
            </w:r>
          </w:p>
        </w:tc>
        <w:tc>
          <w:tcPr>
            <w:tcW w:w="1291" w:type="dxa"/>
            <w:shd w:val="clear" w:color="auto" w:fill="auto"/>
          </w:tcPr>
          <w:p w14:paraId="0D76AB44" w14:textId="77777777" w:rsidR="001C47DD" w:rsidRPr="000141CE" w:rsidRDefault="001C47DD" w:rsidP="00D37B5F">
            <w:pPr>
              <w:spacing w:after="60"/>
              <w:jc w:val="left"/>
              <w:rPr>
                <w:sz w:val="17"/>
                <w:szCs w:val="17"/>
              </w:rPr>
            </w:pPr>
            <w:r w:rsidRPr="000141CE">
              <w:rPr>
                <w:sz w:val="17"/>
                <w:szCs w:val="17"/>
              </w:rPr>
              <w:t>Coûts du projet</w:t>
            </w:r>
          </w:p>
        </w:tc>
        <w:tc>
          <w:tcPr>
            <w:tcW w:w="756" w:type="dxa"/>
          </w:tcPr>
          <w:p w14:paraId="1C9519F6" w14:textId="77777777" w:rsidR="001C47DD" w:rsidRPr="000141CE" w:rsidRDefault="001C47DD" w:rsidP="00D37B5F">
            <w:pPr>
              <w:jc w:val="right"/>
              <w:rPr>
                <w:color w:val="000000"/>
                <w:sz w:val="17"/>
                <w:szCs w:val="17"/>
              </w:rPr>
            </w:pPr>
          </w:p>
        </w:tc>
        <w:tc>
          <w:tcPr>
            <w:tcW w:w="590" w:type="dxa"/>
            <w:shd w:val="clear" w:color="auto" w:fill="auto"/>
          </w:tcPr>
          <w:p w14:paraId="1F11A612" w14:textId="77777777" w:rsidR="001C47DD" w:rsidRPr="000141CE" w:rsidRDefault="001C47DD" w:rsidP="00D37B5F">
            <w:pPr>
              <w:jc w:val="right"/>
              <w:rPr>
                <w:color w:val="000000"/>
                <w:sz w:val="17"/>
                <w:szCs w:val="17"/>
              </w:rPr>
            </w:pPr>
          </w:p>
        </w:tc>
        <w:tc>
          <w:tcPr>
            <w:tcW w:w="763" w:type="dxa"/>
            <w:shd w:val="clear" w:color="auto" w:fill="auto"/>
          </w:tcPr>
          <w:p w14:paraId="031CC0C2" w14:textId="77777777" w:rsidR="001C47DD" w:rsidRPr="000141CE" w:rsidRDefault="001C47DD" w:rsidP="00D37B5F">
            <w:pPr>
              <w:jc w:val="right"/>
              <w:rPr>
                <w:color w:val="000000"/>
                <w:sz w:val="17"/>
                <w:szCs w:val="17"/>
              </w:rPr>
            </w:pPr>
          </w:p>
        </w:tc>
        <w:tc>
          <w:tcPr>
            <w:tcW w:w="773" w:type="dxa"/>
            <w:shd w:val="clear" w:color="auto" w:fill="auto"/>
          </w:tcPr>
          <w:p w14:paraId="011B7925" w14:textId="77777777" w:rsidR="001C47DD" w:rsidRPr="000141CE" w:rsidRDefault="001C47DD" w:rsidP="00D37B5F">
            <w:pPr>
              <w:jc w:val="right"/>
              <w:rPr>
                <w:color w:val="000000"/>
                <w:sz w:val="17"/>
                <w:szCs w:val="17"/>
              </w:rPr>
            </w:pPr>
            <w:r w:rsidRPr="000141CE">
              <w:rPr>
                <w:color w:val="000000"/>
                <w:sz w:val="17"/>
                <w:szCs w:val="17"/>
              </w:rPr>
              <w:t>275 000</w:t>
            </w:r>
          </w:p>
        </w:tc>
        <w:tc>
          <w:tcPr>
            <w:tcW w:w="617" w:type="dxa"/>
          </w:tcPr>
          <w:p w14:paraId="1603296F" w14:textId="77777777" w:rsidR="001C47DD" w:rsidRPr="000141CE" w:rsidRDefault="001C47DD" w:rsidP="00D37B5F">
            <w:pPr>
              <w:jc w:val="right"/>
              <w:rPr>
                <w:color w:val="000000"/>
                <w:sz w:val="17"/>
                <w:szCs w:val="17"/>
              </w:rPr>
            </w:pPr>
            <w:r w:rsidRPr="000141CE">
              <w:rPr>
                <w:color w:val="000000"/>
                <w:sz w:val="17"/>
                <w:szCs w:val="17"/>
              </w:rPr>
              <w:t>0</w:t>
            </w:r>
          </w:p>
        </w:tc>
        <w:tc>
          <w:tcPr>
            <w:tcW w:w="773" w:type="dxa"/>
          </w:tcPr>
          <w:p w14:paraId="12593926" w14:textId="77777777" w:rsidR="001C47DD" w:rsidRPr="000141CE" w:rsidRDefault="001C47DD" w:rsidP="00D37B5F">
            <w:pPr>
              <w:jc w:val="right"/>
              <w:rPr>
                <w:color w:val="000000"/>
                <w:sz w:val="17"/>
                <w:szCs w:val="17"/>
              </w:rPr>
            </w:pPr>
          </w:p>
        </w:tc>
        <w:tc>
          <w:tcPr>
            <w:tcW w:w="610" w:type="dxa"/>
            <w:shd w:val="clear" w:color="auto" w:fill="auto"/>
          </w:tcPr>
          <w:p w14:paraId="03F22581" w14:textId="77777777" w:rsidR="001C47DD" w:rsidRPr="000141CE" w:rsidRDefault="001C47DD" w:rsidP="00D37B5F">
            <w:pPr>
              <w:jc w:val="right"/>
              <w:rPr>
                <w:color w:val="000000"/>
                <w:sz w:val="17"/>
                <w:szCs w:val="17"/>
              </w:rPr>
            </w:pPr>
          </w:p>
        </w:tc>
        <w:tc>
          <w:tcPr>
            <w:tcW w:w="630" w:type="dxa"/>
            <w:shd w:val="clear" w:color="auto" w:fill="auto"/>
          </w:tcPr>
          <w:p w14:paraId="7B958275" w14:textId="77777777" w:rsidR="001C47DD" w:rsidRPr="000141CE" w:rsidRDefault="001C47DD" w:rsidP="00D37B5F">
            <w:pPr>
              <w:jc w:val="right"/>
              <w:rPr>
                <w:color w:val="000000"/>
                <w:sz w:val="17"/>
                <w:szCs w:val="17"/>
              </w:rPr>
            </w:pPr>
          </w:p>
        </w:tc>
        <w:tc>
          <w:tcPr>
            <w:tcW w:w="770" w:type="dxa"/>
          </w:tcPr>
          <w:p w14:paraId="31BAC888" w14:textId="77777777" w:rsidR="001C47DD" w:rsidRPr="000141CE" w:rsidRDefault="001C47DD" w:rsidP="00D37B5F">
            <w:pPr>
              <w:jc w:val="right"/>
              <w:rPr>
                <w:color w:val="000000"/>
                <w:sz w:val="17"/>
                <w:szCs w:val="17"/>
              </w:rPr>
            </w:pPr>
          </w:p>
        </w:tc>
        <w:tc>
          <w:tcPr>
            <w:tcW w:w="858" w:type="dxa"/>
            <w:shd w:val="clear" w:color="auto" w:fill="auto"/>
          </w:tcPr>
          <w:p w14:paraId="65ABE963" w14:textId="77777777" w:rsidR="001C47DD" w:rsidRPr="000141CE" w:rsidRDefault="001C47DD" w:rsidP="00D37B5F">
            <w:pPr>
              <w:jc w:val="right"/>
              <w:rPr>
                <w:color w:val="000000"/>
                <w:sz w:val="17"/>
                <w:szCs w:val="17"/>
              </w:rPr>
            </w:pPr>
            <w:r w:rsidRPr="000141CE">
              <w:rPr>
                <w:color w:val="000000"/>
                <w:sz w:val="17"/>
                <w:szCs w:val="17"/>
              </w:rPr>
              <w:t>275 000</w:t>
            </w:r>
          </w:p>
        </w:tc>
      </w:tr>
      <w:tr w:rsidR="001C47DD" w:rsidRPr="000141CE" w14:paraId="7B296C8E" w14:textId="77777777" w:rsidTr="00552517">
        <w:trPr>
          <w:trHeight w:val="393"/>
        </w:trPr>
        <w:tc>
          <w:tcPr>
            <w:tcW w:w="1555" w:type="dxa"/>
            <w:gridSpan w:val="2"/>
            <w:vMerge/>
            <w:shd w:val="clear" w:color="auto" w:fill="auto"/>
          </w:tcPr>
          <w:p w14:paraId="2A1E6760" w14:textId="77777777" w:rsidR="001C47DD" w:rsidRPr="000141CE" w:rsidRDefault="001C47DD" w:rsidP="00D37B5F">
            <w:pPr>
              <w:spacing w:after="60"/>
              <w:jc w:val="left"/>
              <w:rPr>
                <w:sz w:val="17"/>
                <w:szCs w:val="17"/>
              </w:rPr>
            </w:pPr>
          </w:p>
        </w:tc>
        <w:tc>
          <w:tcPr>
            <w:tcW w:w="1291" w:type="dxa"/>
            <w:shd w:val="clear" w:color="auto" w:fill="auto"/>
          </w:tcPr>
          <w:p w14:paraId="6B709475" w14:textId="77777777" w:rsidR="001C47DD" w:rsidRPr="000141CE" w:rsidRDefault="001C47DD" w:rsidP="00D37B5F">
            <w:pPr>
              <w:spacing w:after="60"/>
              <w:jc w:val="left"/>
              <w:rPr>
                <w:sz w:val="17"/>
                <w:szCs w:val="17"/>
              </w:rPr>
            </w:pPr>
            <w:r w:rsidRPr="000141CE">
              <w:rPr>
                <w:sz w:val="17"/>
                <w:szCs w:val="17"/>
              </w:rPr>
              <w:t>Coûts d’appui</w:t>
            </w:r>
          </w:p>
        </w:tc>
        <w:tc>
          <w:tcPr>
            <w:tcW w:w="756" w:type="dxa"/>
          </w:tcPr>
          <w:p w14:paraId="58FC2A63" w14:textId="77777777" w:rsidR="001C47DD" w:rsidRPr="000141CE" w:rsidRDefault="001C47DD" w:rsidP="00D37B5F">
            <w:pPr>
              <w:jc w:val="right"/>
              <w:rPr>
                <w:color w:val="000000"/>
                <w:sz w:val="17"/>
                <w:szCs w:val="17"/>
              </w:rPr>
            </w:pPr>
          </w:p>
        </w:tc>
        <w:tc>
          <w:tcPr>
            <w:tcW w:w="590" w:type="dxa"/>
            <w:shd w:val="clear" w:color="auto" w:fill="auto"/>
          </w:tcPr>
          <w:p w14:paraId="5CF308BB" w14:textId="77777777" w:rsidR="001C47DD" w:rsidRPr="000141CE" w:rsidRDefault="001C47DD" w:rsidP="00D37B5F">
            <w:pPr>
              <w:jc w:val="right"/>
              <w:rPr>
                <w:color w:val="000000"/>
                <w:sz w:val="17"/>
                <w:szCs w:val="17"/>
              </w:rPr>
            </w:pPr>
          </w:p>
        </w:tc>
        <w:tc>
          <w:tcPr>
            <w:tcW w:w="763" w:type="dxa"/>
            <w:shd w:val="clear" w:color="auto" w:fill="auto"/>
          </w:tcPr>
          <w:p w14:paraId="72A2D5EE" w14:textId="77777777" w:rsidR="001C47DD" w:rsidRPr="000141CE" w:rsidRDefault="001C47DD" w:rsidP="00D37B5F">
            <w:pPr>
              <w:jc w:val="right"/>
              <w:rPr>
                <w:color w:val="000000"/>
                <w:sz w:val="17"/>
                <w:szCs w:val="17"/>
              </w:rPr>
            </w:pPr>
          </w:p>
        </w:tc>
        <w:tc>
          <w:tcPr>
            <w:tcW w:w="773" w:type="dxa"/>
            <w:shd w:val="clear" w:color="auto" w:fill="auto"/>
          </w:tcPr>
          <w:p w14:paraId="6BF61028" w14:textId="77777777" w:rsidR="001C47DD" w:rsidRPr="000141CE" w:rsidRDefault="001C47DD" w:rsidP="00D37B5F">
            <w:pPr>
              <w:jc w:val="right"/>
              <w:rPr>
                <w:color w:val="000000"/>
                <w:sz w:val="17"/>
                <w:szCs w:val="17"/>
              </w:rPr>
            </w:pPr>
            <w:r w:rsidRPr="000141CE">
              <w:rPr>
                <w:color w:val="000000"/>
                <w:sz w:val="17"/>
                <w:szCs w:val="17"/>
              </w:rPr>
              <w:t>21 746</w:t>
            </w:r>
          </w:p>
        </w:tc>
        <w:tc>
          <w:tcPr>
            <w:tcW w:w="617" w:type="dxa"/>
          </w:tcPr>
          <w:p w14:paraId="59D6C2BE" w14:textId="77777777" w:rsidR="001C47DD" w:rsidRPr="000141CE" w:rsidRDefault="001C47DD" w:rsidP="00D37B5F">
            <w:pPr>
              <w:jc w:val="right"/>
              <w:rPr>
                <w:color w:val="000000"/>
                <w:sz w:val="17"/>
                <w:szCs w:val="17"/>
              </w:rPr>
            </w:pPr>
          </w:p>
        </w:tc>
        <w:tc>
          <w:tcPr>
            <w:tcW w:w="773" w:type="dxa"/>
          </w:tcPr>
          <w:p w14:paraId="1EF9E8BD" w14:textId="77777777" w:rsidR="001C47DD" w:rsidRPr="000141CE" w:rsidRDefault="001C47DD" w:rsidP="00D37B5F">
            <w:pPr>
              <w:jc w:val="right"/>
              <w:rPr>
                <w:color w:val="000000"/>
                <w:sz w:val="17"/>
                <w:szCs w:val="17"/>
              </w:rPr>
            </w:pPr>
          </w:p>
        </w:tc>
        <w:tc>
          <w:tcPr>
            <w:tcW w:w="610" w:type="dxa"/>
            <w:shd w:val="clear" w:color="auto" w:fill="auto"/>
          </w:tcPr>
          <w:p w14:paraId="74625BD8" w14:textId="77777777" w:rsidR="001C47DD" w:rsidRPr="000141CE" w:rsidRDefault="001C47DD" w:rsidP="00D37B5F">
            <w:pPr>
              <w:jc w:val="right"/>
              <w:rPr>
                <w:color w:val="000000"/>
                <w:sz w:val="17"/>
                <w:szCs w:val="17"/>
              </w:rPr>
            </w:pPr>
          </w:p>
        </w:tc>
        <w:tc>
          <w:tcPr>
            <w:tcW w:w="630" w:type="dxa"/>
            <w:shd w:val="clear" w:color="auto" w:fill="auto"/>
          </w:tcPr>
          <w:p w14:paraId="7C6A6EB7" w14:textId="77777777" w:rsidR="001C47DD" w:rsidRPr="000141CE" w:rsidRDefault="001C47DD" w:rsidP="00D37B5F">
            <w:pPr>
              <w:jc w:val="right"/>
              <w:rPr>
                <w:color w:val="000000"/>
                <w:sz w:val="17"/>
                <w:szCs w:val="17"/>
              </w:rPr>
            </w:pPr>
          </w:p>
        </w:tc>
        <w:tc>
          <w:tcPr>
            <w:tcW w:w="770" w:type="dxa"/>
          </w:tcPr>
          <w:p w14:paraId="1A266F6C" w14:textId="77777777" w:rsidR="001C47DD" w:rsidRPr="000141CE" w:rsidRDefault="001C47DD" w:rsidP="00D37B5F">
            <w:pPr>
              <w:jc w:val="right"/>
              <w:rPr>
                <w:color w:val="000000"/>
                <w:sz w:val="17"/>
                <w:szCs w:val="17"/>
              </w:rPr>
            </w:pPr>
          </w:p>
        </w:tc>
        <w:tc>
          <w:tcPr>
            <w:tcW w:w="858" w:type="dxa"/>
            <w:shd w:val="clear" w:color="auto" w:fill="auto"/>
          </w:tcPr>
          <w:p w14:paraId="4F8D4F56" w14:textId="77777777" w:rsidR="001C47DD" w:rsidRPr="000141CE" w:rsidRDefault="001C47DD" w:rsidP="00D37B5F">
            <w:pPr>
              <w:jc w:val="right"/>
              <w:rPr>
                <w:color w:val="000000"/>
                <w:sz w:val="17"/>
                <w:szCs w:val="17"/>
              </w:rPr>
            </w:pPr>
            <w:r w:rsidRPr="000141CE">
              <w:rPr>
                <w:color w:val="000000"/>
                <w:sz w:val="17"/>
                <w:szCs w:val="17"/>
              </w:rPr>
              <w:t>21 746</w:t>
            </w:r>
          </w:p>
        </w:tc>
      </w:tr>
    </w:tbl>
    <w:tbl>
      <w:tblPr>
        <w:tblStyle w:val="TableGrid"/>
        <w:tblpPr w:leftFromText="180" w:rightFromText="180" w:vertAnchor="text" w:horzAnchor="margin" w:tblpY="315"/>
        <w:tblW w:w="534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5"/>
        <w:gridCol w:w="6731"/>
      </w:tblGrid>
      <w:tr w:rsidR="000141CE" w:rsidRPr="000141CE" w14:paraId="74805CA1" w14:textId="77777777" w:rsidTr="000141CE">
        <w:trPr>
          <w:trHeight w:val="240"/>
        </w:trPr>
        <w:tc>
          <w:tcPr>
            <w:tcW w:w="1630" w:type="pct"/>
            <w:tcBorders>
              <w:top w:val="single" w:sz="4" w:space="0" w:color="666699"/>
              <w:left w:val="single" w:sz="4" w:space="0" w:color="666699"/>
              <w:bottom w:val="single" w:sz="4" w:space="0" w:color="666699"/>
              <w:right w:val="single" w:sz="4" w:space="0" w:color="666699"/>
            </w:tcBorders>
          </w:tcPr>
          <w:p w14:paraId="70720276" w14:textId="77777777" w:rsidR="000141CE" w:rsidRPr="000141CE" w:rsidRDefault="000141CE" w:rsidP="000141CE">
            <w:pPr>
              <w:jc w:val="center"/>
              <w:rPr>
                <w:b/>
                <w:bCs/>
                <w:sz w:val="17"/>
                <w:szCs w:val="17"/>
              </w:rPr>
            </w:pPr>
            <w:r w:rsidRPr="000141CE">
              <w:rPr>
                <w:b/>
                <w:sz w:val="17"/>
                <w:szCs w:val="17"/>
              </w:rPr>
              <w:t>Recommandation du Secrétariat</w:t>
            </w:r>
          </w:p>
        </w:tc>
        <w:tc>
          <w:tcPr>
            <w:tcW w:w="3370" w:type="pct"/>
            <w:tcBorders>
              <w:top w:val="single" w:sz="4" w:space="0" w:color="666699"/>
              <w:left w:val="single" w:sz="4" w:space="0" w:color="666699"/>
              <w:bottom w:val="single" w:sz="4" w:space="0" w:color="666699"/>
              <w:right w:val="single" w:sz="4" w:space="0" w:color="666699"/>
            </w:tcBorders>
          </w:tcPr>
          <w:p w14:paraId="60D55DE7" w14:textId="77777777" w:rsidR="000141CE" w:rsidRPr="000141CE" w:rsidRDefault="000141CE" w:rsidP="000141CE">
            <w:pPr>
              <w:jc w:val="center"/>
              <w:rPr>
                <w:sz w:val="17"/>
                <w:szCs w:val="17"/>
              </w:rPr>
            </w:pPr>
            <w:r w:rsidRPr="000141CE">
              <w:rPr>
                <w:sz w:val="17"/>
                <w:szCs w:val="17"/>
              </w:rPr>
              <w:t>Approbation globale</w:t>
            </w:r>
          </w:p>
        </w:tc>
      </w:tr>
    </w:tbl>
    <w:p w14:paraId="7F368D60" w14:textId="77777777" w:rsidR="001C47DD" w:rsidRPr="000141CE" w:rsidRDefault="001C47DD" w:rsidP="001C47DD">
      <w:pPr>
        <w:spacing w:after="60"/>
        <w:jc w:val="left"/>
        <w:rPr>
          <w:sz w:val="17"/>
          <w:szCs w:val="17"/>
        </w:rPr>
      </w:pPr>
      <w:r w:rsidRPr="000141CE">
        <w:rPr>
          <w:sz w:val="17"/>
          <w:szCs w:val="17"/>
        </w:rPr>
        <w:t>* La seconde tranche était censée être communiquée en 2019.</w:t>
      </w:r>
    </w:p>
    <w:p w14:paraId="6ADA9D93" w14:textId="77777777" w:rsidR="001C47DD" w:rsidRPr="000141CE" w:rsidRDefault="001C47DD" w:rsidP="001C47DD">
      <w:pPr>
        <w:jc w:val="left"/>
        <w:rPr>
          <w:sz w:val="16"/>
          <w:szCs w:val="16"/>
          <w:lang w:val="fr-CA"/>
        </w:rPr>
      </w:pPr>
    </w:p>
    <w:p w14:paraId="343D5480" w14:textId="77777777" w:rsidR="001C47DD" w:rsidRPr="00FE3307" w:rsidRDefault="001C47DD" w:rsidP="001C47DD">
      <w:r>
        <w:br w:type="page"/>
      </w:r>
    </w:p>
    <w:p w14:paraId="2FDF854C" w14:textId="77777777" w:rsidR="001C47DD" w:rsidRPr="00FE3307" w:rsidRDefault="001C47DD" w:rsidP="001C47DD">
      <w:pPr>
        <w:jc w:val="center"/>
        <w:rPr>
          <w:b/>
        </w:rPr>
      </w:pPr>
      <w:r>
        <w:rPr>
          <w:b/>
        </w:rPr>
        <w:lastRenderedPageBreak/>
        <w:t>DESCRIPTION DU PROJET</w:t>
      </w:r>
    </w:p>
    <w:p w14:paraId="2D09836F" w14:textId="77777777" w:rsidR="001C47DD" w:rsidRPr="00FE3307" w:rsidRDefault="001C47DD" w:rsidP="001C47DD">
      <w:pPr>
        <w:rPr>
          <w:lang w:val="en-CA"/>
        </w:rPr>
      </w:pPr>
    </w:p>
    <w:p w14:paraId="61041675" w14:textId="548143BD" w:rsidR="001C47DD" w:rsidRPr="00FE3307" w:rsidRDefault="001C47DD" w:rsidP="001C47DD">
      <w:pPr>
        <w:pStyle w:val="Heading1"/>
      </w:pPr>
      <w:r>
        <w:t xml:space="preserve">Au nom du gouvernement du Pérou, le PNUD, à titre d’agence d’exécution principale, a </w:t>
      </w:r>
      <w:r w:rsidR="00A46707">
        <w:t>présenté</w:t>
      </w:r>
      <w:r>
        <w:t xml:space="preserve"> une demande de financement pour la seconde tranche de la phase II du plan de gestion de l’élimination des HCFC (PGEH), d’un montant total de </w:t>
      </w:r>
      <w:r>
        <w:rPr>
          <w:color w:val="000000"/>
        </w:rPr>
        <w:t>296 746</w:t>
      </w:r>
      <w:r>
        <w:t> $ US, soit 233 400 $ US, plus des coûts d’appui d’agence de 16 338 $ US, pour le PNUD et 41 600 $ US, plus des coûts d’appui d’agence de 5 408 $ US, pour le PNUE.</w:t>
      </w:r>
      <w:r w:rsidRPr="00CC5643">
        <w:rPr>
          <w:rStyle w:val="FootnoteReference"/>
          <w:lang w:val="en-CA"/>
        </w:rPr>
        <w:footnoteReference w:id="1"/>
      </w:r>
      <w:r>
        <w:t xml:space="preserve"> La communication comprend un rapport périodique portant sur la mise en œuvre de la première tranche, le rapport de vérification sur la consommation de HCFC de 2017 à 2019, ainsi que le plan de mise en œuvre de la tranche pour 2020-2021.</w:t>
      </w:r>
    </w:p>
    <w:p w14:paraId="74DE7E3D" w14:textId="77777777" w:rsidR="001C47DD" w:rsidRPr="00FE3307" w:rsidRDefault="001C47DD" w:rsidP="001C47DD">
      <w:pPr>
        <w:rPr>
          <w:u w:val="single"/>
        </w:rPr>
      </w:pPr>
      <w:r>
        <w:rPr>
          <w:u w:val="single"/>
        </w:rPr>
        <w:t>Rapport sur la consommation de HCFC</w:t>
      </w:r>
    </w:p>
    <w:p w14:paraId="169DCE0B" w14:textId="77777777" w:rsidR="001C47DD" w:rsidRPr="000141CE" w:rsidRDefault="001C47DD" w:rsidP="001C47DD">
      <w:pPr>
        <w:rPr>
          <w:lang w:val="fr-CA"/>
        </w:rPr>
      </w:pPr>
    </w:p>
    <w:p w14:paraId="3EF6346B" w14:textId="6F8E7E4B" w:rsidR="001C47DD" w:rsidRPr="00D12BD2" w:rsidRDefault="001C47DD" w:rsidP="001C47DD">
      <w:pPr>
        <w:pStyle w:val="Heading1"/>
      </w:pPr>
      <w:r>
        <w:t>Le gouvernement du Pérou a déclaré une consommation de 16,26 tonnes PAO de HCFC en 2019, ce qui est inférieur de 40</w:t>
      </w:r>
      <w:r w:rsidR="00051A8D">
        <w:t xml:space="preserve"> </w:t>
      </w:r>
      <w:r w:rsidR="0059413C">
        <w:t>pour cent</w:t>
      </w:r>
      <w:r>
        <w:t xml:space="preserve"> à la valeur de référence des HCFC en ce qui a trait à la conformité. La consommation de HCFC en 2015-2019 est donnée dans le tableau 1.</w:t>
      </w:r>
    </w:p>
    <w:p w14:paraId="0645BE19" w14:textId="160B0D7B" w:rsidR="001C47DD" w:rsidRPr="00FE3307" w:rsidRDefault="001C47DD" w:rsidP="001C47DD">
      <w:pPr>
        <w:rPr>
          <w:b/>
        </w:rPr>
      </w:pPr>
      <w:r>
        <w:rPr>
          <w:b/>
        </w:rPr>
        <w:t>Tableau 1. Consommation de HCFC au Pérou (données de l’Article 7 - 2015-2019)</w:t>
      </w:r>
    </w:p>
    <w:tbl>
      <w:tblPr>
        <w:tblW w:w="5001" w:type="pct"/>
        <w:tblLayout w:type="fixed"/>
        <w:tblLook w:val="04A0" w:firstRow="1" w:lastRow="0" w:firstColumn="1" w:lastColumn="0" w:noHBand="0" w:noVBand="1"/>
      </w:tblPr>
      <w:tblGrid>
        <w:gridCol w:w="3149"/>
        <w:gridCol w:w="1035"/>
        <w:gridCol w:w="1034"/>
        <w:gridCol w:w="1034"/>
        <w:gridCol w:w="1034"/>
        <w:gridCol w:w="933"/>
        <w:gridCol w:w="1133"/>
      </w:tblGrid>
      <w:tr w:rsidR="001C47DD" w:rsidRPr="00FE3307" w14:paraId="6D211235" w14:textId="77777777" w:rsidTr="00D37B5F">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9A74A9" w14:textId="77777777" w:rsidR="001C47DD" w:rsidRPr="00FE3307" w:rsidRDefault="001C47DD" w:rsidP="00D37B5F">
            <w:pPr>
              <w:widowControl w:val="0"/>
              <w:jc w:val="left"/>
              <w:rPr>
                <w:b/>
                <w:bCs/>
                <w:color w:val="000000"/>
                <w:sz w:val="20"/>
                <w:szCs w:val="20"/>
              </w:rPr>
            </w:pPr>
            <w:r>
              <w:rPr>
                <w:b/>
                <w:color w:val="000000"/>
                <w:sz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C7A5E59" w14:textId="77777777" w:rsidR="001C47DD" w:rsidRPr="00FE3307" w:rsidRDefault="001C47DD" w:rsidP="00D37B5F">
            <w:pPr>
              <w:widowControl w:val="0"/>
              <w:jc w:val="center"/>
              <w:rPr>
                <w:b/>
                <w:bCs/>
                <w:color w:val="000000"/>
                <w:sz w:val="20"/>
                <w:szCs w:val="20"/>
              </w:rPr>
            </w:pPr>
            <w:r>
              <w:rPr>
                <w:b/>
                <w:color w:val="000000"/>
                <w:sz w:val="20"/>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D8245D6" w14:textId="77777777" w:rsidR="001C47DD" w:rsidRPr="00FE3307" w:rsidRDefault="001C47DD" w:rsidP="00D37B5F">
            <w:pPr>
              <w:widowControl w:val="0"/>
              <w:jc w:val="center"/>
              <w:rPr>
                <w:b/>
                <w:bCs/>
                <w:color w:val="000000"/>
                <w:sz w:val="20"/>
                <w:szCs w:val="20"/>
              </w:rPr>
            </w:pPr>
            <w:r>
              <w:rPr>
                <w:b/>
                <w:color w:val="000000"/>
                <w:sz w:val="20"/>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9BE03DA" w14:textId="77777777" w:rsidR="001C47DD" w:rsidRPr="00FE3307" w:rsidRDefault="001C47DD" w:rsidP="00D37B5F">
            <w:pPr>
              <w:widowControl w:val="0"/>
              <w:jc w:val="center"/>
              <w:rPr>
                <w:b/>
                <w:bCs/>
                <w:color w:val="000000"/>
                <w:sz w:val="20"/>
                <w:szCs w:val="20"/>
              </w:rPr>
            </w:pPr>
            <w:r>
              <w:rPr>
                <w:b/>
                <w:color w:val="000000"/>
                <w:sz w:val="20"/>
              </w:rPr>
              <w:t>2017</w:t>
            </w:r>
          </w:p>
        </w:tc>
        <w:tc>
          <w:tcPr>
            <w:tcW w:w="553" w:type="pct"/>
            <w:tcBorders>
              <w:top w:val="single" w:sz="4" w:space="0" w:color="auto"/>
              <w:left w:val="nil"/>
              <w:bottom w:val="single" w:sz="4" w:space="0" w:color="auto"/>
              <w:right w:val="single" w:sz="4" w:space="0" w:color="auto"/>
            </w:tcBorders>
            <w:vAlign w:val="center"/>
          </w:tcPr>
          <w:p w14:paraId="29A68542" w14:textId="77777777" w:rsidR="001C47DD" w:rsidRPr="00FE3307" w:rsidRDefault="001C47DD" w:rsidP="00D37B5F">
            <w:pPr>
              <w:widowControl w:val="0"/>
              <w:jc w:val="center"/>
              <w:rPr>
                <w:b/>
                <w:bCs/>
                <w:color w:val="000000"/>
                <w:sz w:val="20"/>
                <w:szCs w:val="20"/>
              </w:rPr>
            </w:pPr>
            <w:r>
              <w:rPr>
                <w:b/>
                <w:color w:val="000000"/>
                <w:sz w:val="20"/>
              </w:rPr>
              <w:t>2018</w:t>
            </w:r>
          </w:p>
        </w:tc>
        <w:tc>
          <w:tcPr>
            <w:tcW w:w="499" w:type="pct"/>
            <w:tcBorders>
              <w:top w:val="single" w:sz="4" w:space="0" w:color="auto"/>
              <w:left w:val="single" w:sz="4" w:space="0" w:color="auto"/>
              <w:bottom w:val="single" w:sz="4" w:space="0" w:color="auto"/>
              <w:right w:val="single" w:sz="4" w:space="0" w:color="auto"/>
            </w:tcBorders>
            <w:vAlign w:val="center"/>
          </w:tcPr>
          <w:p w14:paraId="7452FE41" w14:textId="77777777" w:rsidR="001C47DD" w:rsidRPr="00FE3307" w:rsidRDefault="001C47DD" w:rsidP="00D37B5F">
            <w:pPr>
              <w:widowControl w:val="0"/>
              <w:jc w:val="center"/>
              <w:rPr>
                <w:b/>
                <w:bCs/>
                <w:color w:val="000000"/>
                <w:sz w:val="20"/>
                <w:szCs w:val="20"/>
              </w:rPr>
            </w:pPr>
            <w:r>
              <w:rPr>
                <w:b/>
                <w:color w:val="000000"/>
                <w:sz w:val="20"/>
              </w:rPr>
              <w:t>2019</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0F62E" w14:textId="77777777" w:rsidR="001C47DD" w:rsidRPr="00FE3307" w:rsidRDefault="001C47DD" w:rsidP="00D37B5F">
            <w:pPr>
              <w:widowControl w:val="0"/>
              <w:jc w:val="center"/>
              <w:rPr>
                <w:b/>
                <w:bCs/>
                <w:color w:val="000000"/>
                <w:sz w:val="20"/>
                <w:szCs w:val="20"/>
              </w:rPr>
            </w:pPr>
            <w:r>
              <w:rPr>
                <w:b/>
                <w:color w:val="000000"/>
                <w:sz w:val="20"/>
              </w:rPr>
              <w:t>Référence</w:t>
            </w:r>
          </w:p>
        </w:tc>
      </w:tr>
      <w:tr w:rsidR="001C47DD" w:rsidRPr="00FE3307" w14:paraId="5DE5D100" w14:textId="77777777" w:rsidTr="00D37B5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C470BE" w14:textId="77777777" w:rsidR="001C47DD" w:rsidRPr="00FE3307" w:rsidRDefault="001C47DD" w:rsidP="00D37B5F">
            <w:pPr>
              <w:widowControl w:val="0"/>
              <w:jc w:val="left"/>
              <w:rPr>
                <w:b/>
                <w:bCs/>
                <w:color w:val="000000"/>
                <w:sz w:val="20"/>
                <w:szCs w:val="20"/>
              </w:rPr>
            </w:pPr>
            <w:r>
              <w:rPr>
                <w:b/>
                <w:color w:val="000000"/>
                <w:sz w:val="20"/>
              </w:rPr>
              <w:t>Tonnes métriques</w:t>
            </w:r>
          </w:p>
        </w:tc>
        <w:tc>
          <w:tcPr>
            <w:tcW w:w="553" w:type="pct"/>
            <w:tcBorders>
              <w:top w:val="nil"/>
              <w:left w:val="nil"/>
              <w:bottom w:val="single" w:sz="4" w:space="0" w:color="auto"/>
              <w:right w:val="single" w:sz="4" w:space="0" w:color="auto"/>
            </w:tcBorders>
            <w:shd w:val="clear" w:color="auto" w:fill="auto"/>
            <w:noWrap/>
            <w:vAlign w:val="center"/>
            <w:hideMark/>
          </w:tcPr>
          <w:p w14:paraId="1325FBAC" w14:textId="77777777" w:rsidR="001C47DD" w:rsidRPr="00FE3307" w:rsidRDefault="001C47DD" w:rsidP="00D37B5F">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3334B660" w14:textId="77777777" w:rsidR="001C47DD" w:rsidRPr="00FE3307" w:rsidRDefault="001C47DD" w:rsidP="00D37B5F">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08453FE5" w14:textId="77777777" w:rsidR="001C47DD" w:rsidRPr="00FE3307" w:rsidRDefault="001C47DD" w:rsidP="00D37B5F">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vAlign w:val="center"/>
          </w:tcPr>
          <w:p w14:paraId="63B0DE73" w14:textId="77777777" w:rsidR="001C47DD" w:rsidRPr="00FE3307" w:rsidRDefault="001C47DD" w:rsidP="00D37B5F">
            <w:pPr>
              <w:widowControl w:val="0"/>
              <w:jc w:val="center"/>
              <w:rPr>
                <w:b/>
                <w:bCs/>
                <w:color w:val="000000"/>
                <w:sz w:val="20"/>
                <w:szCs w:val="20"/>
                <w:lang w:val="en-CA"/>
              </w:rPr>
            </w:pPr>
          </w:p>
        </w:tc>
        <w:tc>
          <w:tcPr>
            <w:tcW w:w="499" w:type="pct"/>
            <w:tcBorders>
              <w:top w:val="nil"/>
              <w:left w:val="single" w:sz="4" w:space="0" w:color="auto"/>
              <w:bottom w:val="single" w:sz="4" w:space="0" w:color="auto"/>
              <w:right w:val="single" w:sz="4" w:space="0" w:color="auto"/>
            </w:tcBorders>
            <w:vAlign w:val="center"/>
          </w:tcPr>
          <w:p w14:paraId="1352CCB4" w14:textId="77777777" w:rsidR="001C47DD" w:rsidRPr="00FE3307" w:rsidRDefault="001C47DD" w:rsidP="00D37B5F">
            <w:pPr>
              <w:widowControl w:val="0"/>
              <w:jc w:val="center"/>
              <w:rPr>
                <w:b/>
                <w:bCs/>
                <w:color w:val="000000"/>
                <w:sz w:val="20"/>
                <w:szCs w:val="20"/>
                <w:lang w:val="en-CA"/>
              </w:rPr>
            </w:pPr>
          </w:p>
        </w:tc>
        <w:tc>
          <w:tcPr>
            <w:tcW w:w="607" w:type="pct"/>
            <w:tcBorders>
              <w:top w:val="nil"/>
              <w:left w:val="single" w:sz="4" w:space="0" w:color="auto"/>
              <w:bottom w:val="single" w:sz="4" w:space="0" w:color="auto"/>
              <w:right w:val="single" w:sz="4" w:space="0" w:color="auto"/>
            </w:tcBorders>
            <w:shd w:val="clear" w:color="auto" w:fill="auto"/>
            <w:noWrap/>
            <w:vAlign w:val="center"/>
            <w:hideMark/>
          </w:tcPr>
          <w:p w14:paraId="6A83D095" w14:textId="77777777" w:rsidR="001C47DD" w:rsidRPr="00FE3307" w:rsidRDefault="001C47DD" w:rsidP="00D37B5F">
            <w:pPr>
              <w:widowControl w:val="0"/>
              <w:jc w:val="center"/>
              <w:rPr>
                <w:b/>
                <w:bCs/>
                <w:color w:val="000000"/>
                <w:sz w:val="20"/>
                <w:szCs w:val="20"/>
                <w:lang w:val="en-CA"/>
              </w:rPr>
            </w:pPr>
          </w:p>
        </w:tc>
      </w:tr>
      <w:tr w:rsidR="001C47DD" w:rsidRPr="00FE3307" w14:paraId="13375DFD" w14:textId="77777777" w:rsidTr="00D37B5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8FC3EA" w14:textId="77777777" w:rsidR="001C47DD" w:rsidRPr="00FE3307" w:rsidRDefault="001C47DD" w:rsidP="00D37B5F">
            <w:pPr>
              <w:widowControl w:val="0"/>
              <w:jc w:val="left"/>
              <w:rPr>
                <w:color w:val="000000"/>
                <w:sz w:val="20"/>
                <w:szCs w:val="20"/>
              </w:rPr>
            </w:pPr>
            <w:r>
              <w:rPr>
                <w:color w:val="000000"/>
                <w:sz w:val="20"/>
              </w:rPr>
              <w:t>HCFC-22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A5BDCD3" w14:textId="77777777" w:rsidR="001C47DD" w:rsidRPr="00DB2303" w:rsidRDefault="001C47DD" w:rsidP="00D37B5F">
            <w:pPr>
              <w:keepNext/>
              <w:jc w:val="center"/>
              <w:rPr>
                <w:bCs/>
                <w:color w:val="000000"/>
                <w:sz w:val="19"/>
                <w:szCs w:val="19"/>
              </w:rPr>
            </w:pPr>
            <w:r>
              <w:rPr>
                <w:color w:val="000000"/>
                <w:sz w:val="19"/>
              </w:rPr>
              <w:t>374,91</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13344F3" w14:textId="77777777" w:rsidR="001C47DD" w:rsidRPr="00DB2303" w:rsidRDefault="001C47DD" w:rsidP="00D37B5F">
            <w:pPr>
              <w:keepNext/>
              <w:jc w:val="center"/>
              <w:rPr>
                <w:bCs/>
                <w:color w:val="000000"/>
                <w:sz w:val="19"/>
                <w:szCs w:val="19"/>
              </w:rPr>
            </w:pPr>
            <w:r>
              <w:rPr>
                <w:color w:val="000000"/>
                <w:sz w:val="19"/>
              </w:rPr>
              <w:t>369,91</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46E8DDE4" w14:textId="77777777" w:rsidR="001C47DD" w:rsidRPr="00FE3307" w:rsidRDefault="001C47DD" w:rsidP="00D37B5F">
            <w:pPr>
              <w:widowControl w:val="0"/>
              <w:jc w:val="center"/>
              <w:rPr>
                <w:color w:val="000000"/>
                <w:sz w:val="20"/>
                <w:szCs w:val="20"/>
              </w:rPr>
            </w:pPr>
            <w:r>
              <w:rPr>
                <w:color w:val="000000"/>
                <w:sz w:val="20"/>
              </w:rPr>
              <w:t>401,40</w:t>
            </w:r>
          </w:p>
        </w:tc>
        <w:tc>
          <w:tcPr>
            <w:tcW w:w="553" w:type="pct"/>
            <w:tcBorders>
              <w:top w:val="single" w:sz="4" w:space="0" w:color="auto"/>
              <w:left w:val="nil"/>
              <w:bottom w:val="single" w:sz="4" w:space="0" w:color="auto"/>
              <w:right w:val="single" w:sz="4" w:space="0" w:color="auto"/>
            </w:tcBorders>
            <w:tcMar>
              <w:left w:w="0" w:type="dxa"/>
              <w:right w:w="187" w:type="dxa"/>
            </w:tcMar>
            <w:vAlign w:val="center"/>
          </w:tcPr>
          <w:p w14:paraId="6E9555D5" w14:textId="77777777" w:rsidR="001C47DD" w:rsidRPr="00FE3307" w:rsidRDefault="001C47DD" w:rsidP="00D37B5F">
            <w:pPr>
              <w:widowControl w:val="0"/>
              <w:jc w:val="center"/>
              <w:rPr>
                <w:color w:val="000000"/>
                <w:sz w:val="20"/>
                <w:szCs w:val="20"/>
              </w:rPr>
            </w:pPr>
            <w:r>
              <w:rPr>
                <w:color w:val="000000"/>
                <w:sz w:val="20"/>
              </w:rPr>
              <w:t>358,52</w:t>
            </w:r>
          </w:p>
        </w:tc>
        <w:tc>
          <w:tcPr>
            <w:tcW w:w="499" w:type="pct"/>
            <w:tcBorders>
              <w:top w:val="nil"/>
              <w:left w:val="single" w:sz="4" w:space="0" w:color="auto"/>
              <w:bottom w:val="single" w:sz="4" w:space="0" w:color="auto"/>
              <w:right w:val="single" w:sz="4" w:space="0" w:color="auto"/>
            </w:tcBorders>
            <w:tcMar>
              <w:left w:w="0" w:type="dxa"/>
              <w:right w:w="187" w:type="dxa"/>
            </w:tcMar>
            <w:vAlign w:val="center"/>
          </w:tcPr>
          <w:p w14:paraId="720ABCB2" w14:textId="77777777" w:rsidR="001C47DD" w:rsidRPr="00FE3307" w:rsidRDefault="001C47DD" w:rsidP="00D37B5F">
            <w:pPr>
              <w:widowControl w:val="0"/>
              <w:jc w:val="center"/>
              <w:rPr>
                <w:color w:val="000000"/>
                <w:sz w:val="20"/>
                <w:szCs w:val="20"/>
              </w:rPr>
            </w:pPr>
            <w:r>
              <w:rPr>
                <w:color w:val="000000"/>
                <w:sz w:val="20"/>
              </w:rPr>
              <w:t>292,76</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0F5DD4C" w14:textId="77777777" w:rsidR="001C47DD" w:rsidRPr="00DB2303" w:rsidRDefault="001C47DD" w:rsidP="00D37B5F">
            <w:pPr>
              <w:keepNext/>
              <w:jc w:val="center"/>
              <w:rPr>
                <w:bCs/>
                <w:color w:val="000000"/>
                <w:sz w:val="19"/>
                <w:szCs w:val="19"/>
              </w:rPr>
            </w:pPr>
            <w:r>
              <w:rPr>
                <w:color w:val="000000"/>
                <w:sz w:val="19"/>
              </w:rPr>
              <w:t>433,29</w:t>
            </w:r>
          </w:p>
        </w:tc>
      </w:tr>
      <w:tr w:rsidR="001C47DD" w:rsidRPr="00FE3307" w14:paraId="00FA73B5" w14:textId="77777777" w:rsidTr="00D37B5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1D8149" w14:textId="77777777" w:rsidR="001C47DD" w:rsidRPr="00FE3307" w:rsidRDefault="001C47DD" w:rsidP="00D37B5F">
            <w:pPr>
              <w:widowControl w:val="0"/>
              <w:jc w:val="left"/>
              <w:rPr>
                <w:color w:val="000000"/>
                <w:sz w:val="20"/>
                <w:szCs w:val="20"/>
              </w:rPr>
            </w:pPr>
            <w:r>
              <w:rPr>
                <w:color w:val="000000"/>
                <w:sz w:val="20"/>
              </w:rPr>
              <w:t>HCFC-123*</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CF5A735" w14:textId="77777777" w:rsidR="001C47DD" w:rsidRPr="00DB2303" w:rsidRDefault="001C47DD" w:rsidP="00D37B5F">
            <w:pPr>
              <w:keepNext/>
              <w:jc w:val="center"/>
              <w:rPr>
                <w:bCs/>
                <w:color w:val="000000"/>
                <w:sz w:val="19"/>
                <w:szCs w:val="19"/>
              </w:rPr>
            </w:pPr>
            <w:r>
              <w:rPr>
                <w:color w:val="000000"/>
                <w:sz w:val="19"/>
              </w:rPr>
              <w:t>2,98</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71C865A" w14:textId="77777777" w:rsidR="001C47DD" w:rsidRPr="00DB2303" w:rsidRDefault="001C47DD" w:rsidP="00D37B5F">
            <w:pPr>
              <w:keepNext/>
              <w:jc w:val="center"/>
              <w:rPr>
                <w:bCs/>
                <w:color w:val="000000"/>
                <w:sz w:val="19"/>
                <w:szCs w:val="19"/>
              </w:rPr>
            </w:pPr>
            <w:r>
              <w:rPr>
                <w:color w:val="000000"/>
                <w:sz w:val="19"/>
              </w:rPr>
              <w:t>1,29</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7C5B0C53" w14:textId="77777777" w:rsidR="001C47DD" w:rsidRPr="00FE3307" w:rsidRDefault="001C47DD" w:rsidP="00D37B5F">
            <w:pPr>
              <w:widowControl w:val="0"/>
              <w:jc w:val="center"/>
              <w:rPr>
                <w:color w:val="000000"/>
                <w:sz w:val="20"/>
                <w:szCs w:val="20"/>
              </w:rPr>
            </w:pPr>
            <w:r>
              <w:rPr>
                <w:color w:val="000000"/>
                <w:sz w:val="20"/>
              </w:rPr>
              <w:t>0,00</w:t>
            </w:r>
          </w:p>
        </w:tc>
        <w:tc>
          <w:tcPr>
            <w:tcW w:w="553" w:type="pct"/>
            <w:tcBorders>
              <w:top w:val="single" w:sz="4" w:space="0" w:color="auto"/>
              <w:left w:val="nil"/>
              <w:bottom w:val="single" w:sz="4" w:space="0" w:color="auto"/>
              <w:right w:val="single" w:sz="4" w:space="0" w:color="auto"/>
            </w:tcBorders>
            <w:tcMar>
              <w:left w:w="0" w:type="dxa"/>
              <w:right w:w="187" w:type="dxa"/>
            </w:tcMar>
            <w:vAlign w:val="center"/>
          </w:tcPr>
          <w:p w14:paraId="4BF4BFFE" w14:textId="77777777" w:rsidR="001C47DD" w:rsidRPr="00FE3307" w:rsidRDefault="001C47DD" w:rsidP="00D37B5F">
            <w:pPr>
              <w:widowControl w:val="0"/>
              <w:jc w:val="center"/>
              <w:rPr>
                <w:color w:val="000000"/>
                <w:sz w:val="20"/>
                <w:szCs w:val="20"/>
              </w:rPr>
            </w:pPr>
            <w:r>
              <w:rPr>
                <w:color w:val="000000"/>
                <w:sz w:val="20"/>
              </w:rPr>
              <w:t>0,00</w:t>
            </w:r>
          </w:p>
        </w:tc>
        <w:tc>
          <w:tcPr>
            <w:tcW w:w="499" w:type="pct"/>
            <w:tcBorders>
              <w:top w:val="nil"/>
              <w:left w:val="single" w:sz="4" w:space="0" w:color="auto"/>
              <w:bottom w:val="single" w:sz="4" w:space="0" w:color="auto"/>
              <w:right w:val="single" w:sz="4" w:space="0" w:color="auto"/>
            </w:tcBorders>
            <w:tcMar>
              <w:left w:w="0" w:type="dxa"/>
              <w:right w:w="187" w:type="dxa"/>
            </w:tcMar>
            <w:vAlign w:val="center"/>
          </w:tcPr>
          <w:p w14:paraId="07764639" w14:textId="77777777" w:rsidR="001C47DD" w:rsidRPr="00FE3307" w:rsidRDefault="001C47DD" w:rsidP="00D37B5F">
            <w:pPr>
              <w:widowControl w:val="0"/>
              <w:jc w:val="center"/>
              <w:rPr>
                <w:color w:val="000000"/>
                <w:sz w:val="20"/>
                <w:szCs w:val="20"/>
              </w:rPr>
            </w:pPr>
            <w:r>
              <w:rPr>
                <w:color w:val="000000"/>
                <w:sz w:val="20"/>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F70AF1A" w14:textId="77777777" w:rsidR="001C47DD" w:rsidRPr="00DB2303" w:rsidRDefault="001C47DD" w:rsidP="00D37B5F">
            <w:pPr>
              <w:keepNext/>
              <w:jc w:val="center"/>
              <w:rPr>
                <w:bCs/>
                <w:color w:val="000000"/>
                <w:sz w:val="19"/>
                <w:szCs w:val="19"/>
              </w:rPr>
            </w:pPr>
            <w:r>
              <w:rPr>
                <w:color w:val="000000"/>
                <w:sz w:val="19"/>
              </w:rPr>
              <w:t>0,00</w:t>
            </w:r>
          </w:p>
        </w:tc>
      </w:tr>
      <w:tr w:rsidR="001C47DD" w:rsidRPr="00FE3307" w14:paraId="79669282" w14:textId="77777777" w:rsidTr="00D37B5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359284" w14:textId="77777777" w:rsidR="001C47DD" w:rsidRPr="00FE3307" w:rsidRDefault="001C47DD" w:rsidP="00D37B5F">
            <w:pPr>
              <w:widowControl w:val="0"/>
              <w:jc w:val="left"/>
              <w:rPr>
                <w:color w:val="000000"/>
                <w:sz w:val="20"/>
                <w:szCs w:val="20"/>
              </w:rPr>
            </w:pPr>
            <w:r>
              <w:rPr>
                <w:color w:val="000000"/>
                <w:sz w:val="20"/>
              </w:rPr>
              <w:t>HCFC-124</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942886D" w14:textId="77777777" w:rsidR="001C47DD" w:rsidRPr="00DB2303" w:rsidRDefault="001C47DD" w:rsidP="00D37B5F">
            <w:pPr>
              <w:keepNext/>
              <w:jc w:val="center"/>
              <w:rPr>
                <w:bCs/>
                <w:color w:val="000000"/>
                <w:sz w:val="19"/>
                <w:szCs w:val="19"/>
              </w:rPr>
            </w:pPr>
            <w:r>
              <w:rPr>
                <w:color w:val="000000"/>
                <w:sz w:val="19"/>
              </w:rPr>
              <w:t>0,28</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878A4F6" w14:textId="77777777" w:rsidR="001C47DD" w:rsidRPr="00DB2303" w:rsidRDefault="001C47DD" w:rsidP="00D37B5F">
            <w:pPr>
              <w:keepNext/>
              <w:jc w:val="center"/>
              <w:rPr>
                <w:bCs/>
                <w:color w:val="000000"/>
                <w:sz w:val="19"/>
                <w:szCs w:val="19"/>
              </w:rPr>
            </w:pPr>
            <w:r>
              <w:rPr>
                <w:color w:val="000000"/>
                <w:sz w:val="19"/>
              </w:rPr>
              <w:t>0,27</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775D4DFA" w14:textId="77777777" w:rsidR="001C47DD" w:rsidRPr="00FE3307" w:rsidRDefault="001C47DD" w:rsidP="00D37B5F">
            <w:pPr>
              <w:widowControl w:val="0"/>
              <w:jc w:val="center"/>
              <w:rPr>
                <w:color w:val="000000"/>
                <w:sz w:val="20"/>
                <w:szCs w:val="20"/>
              </w:rPr>
            </w:pPr>
            <w:r>
              <w:rPr>
                <w:color w:val="000000"/>
                <w:sz w:val="20"/>
              </w:rPr>
              <w:t>0,20</w:t>
            </w:r>
          </w:p>
        </w:tc>
        <w:tc>
          <w:tcPr>
            <w:tcW w:w="553" w:type="pct"/>
            <w:tcBorders>
              <w:top w:val="single" w:sz="4" w:space="0" w:color="auto"/>
              <w:left w:val="nil"/>
              <w:bottom w:val="single" w:sz="4" w:space="0" w:color="auto"/>
              <w:right w:val="single" w:sz="4" w:space="0" w:color="auto"/>
            </w:tcBorders>
            <w:tcMar>
              <w:left w:w="0" w:type="dxa"/>
              <w:right w:w="187" w:type="dxa"/>
            </w:tcMar>
            <w:vAlign w:val="center"/>
          </w:tcPr>
          <w:p w14:paraId="51855D24" w14:textId="77777777" w:rsidR="001C47DD" w:rsidRPr="00FE3307" w:rsidRDefault="001C47DD" w:rsidP="00D37B5F">
            <w:pPr>
              <w:widowControl w:val="0"/>
              <w:jc w:val="center"/>
              <w:rPr>
                <w:color w:val="000000"/>
                <w:sz w:val="20"/>
                <w:szCs w:val="20"/>
              </w:rPr>
            </w:pPr>
            <w:r>
              <w:rPr>
                <w:color w:val="000000"/>
                <w:sz w:val="20"/>
              </w:rPr>
              <w:t>0,34</w:t>
            </w:r>
          </w:p>
        </w:tc>
        <w:tc>
          <w:tcPr>
            <w:tcW w:w="499" w:type="pct"/>
            <w:tcBorders>
              <w:top w:val="nil"/>
              <w:left w:val="single" w:sz="4" w:space="0" w:color="auto"/>
              <w:bottom w:val="single" w:sz="4" w:space="0" w:color="auto"/>
              <w:right w:val="single" w:sz="4" w:space="0" w:color="auto"/>
            </w:tcBorders>
            <w:tcMar>
              <w:left w:w="0" w:type="dxa"/>
              <w:right w:w="187" w:type="dxa"/>
            </w:tcMar>
            <w:vAlign w:val="center"/>
          </w:tcPr>
          <w:p w14:paraId="04530885" w14:textId="77777777" w:rsidR="001C47DD" w:rsidRPr="00FE3307" w:rsidRDefault="001C47DD" w:rsidP="00D37B5F">
            <w:pPr>
              <w:widowControl w:val="0"/>
              <w:jc w:val="center"/>
              <w:rPr>
                <w:color w:val="000000"/>
                <w:sz w:val="20"/>
                <w:szCs w:val="20"/>
              </w:rPr>
            </w:pPr>
            <w:r>
              <w:rPr>
                <w:color w:val="000000"/>
                <w:sz w:val="20"/>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07A9303" w14:textId="77777777" w:rsidR="001C47DD" w:rsidRPr="00DB2303" w:rsidRDefault="001C47DD" w:rsidP="00D37B5F">
            <w:pPr>
              <w:keepNext/>
              <w:jc w:val="center"/>
              <w:rPr>
                <w:bCs/>
                <w:color w:val="000000"/>
                <w:sz w:val="19"/>
                <w:szCs w:val="19"/>
              </w:rPr>
            </w:pPr>
            <w:r>
              <w:rPr>
                <w:color w:val="000000"/>
                <w:sz w:val="19"/>
              </w:rPr>
              <w:t>2,77</w:t>
            </w:r>
          </w:p>
        </w:tc>
      </w:tr>
      <w:tr w:rsidR="001C47DD" w:rsidRPr="00FE3307" w14:paraId="303A3DF7" w14:textId="77777777" w:rsidTr="00D37B5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0F7CD0" w14:textId="77777777" w:rsidR="001C47DD" w:rsidRPr="00FE3307" w:rsidRDefault="001C47DD" w:rsidP="00D37B5F">
            <w:pPr>
              <w:widowControl w:val="0"/>
              <w:jc w:val="left"/>
              <w:rPr>
                <w:color w:val="000000"/>
                <w:sz w:val="20"/>
                <w:szCs w:val="20"/>
              </w:rPr>
            </w:pPr>
            <w:r>
              <w:rPr>
                <w:color w:val="000000"/>
                <w:sz w:val="20"/>
              </w:rPr>
              <w:t>HCFC-141b</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034190B" w14:textId="77777777" w:rsidR="001C47DD" w:rsidRPr="00DB2303" w:rsidRDefault="001C47DD" w:rsidP="00D37B5F">
            <w:pPr>
              <w:keepNext/>
              <w:jc w:val="center"/>
              <w:rPr>
                <w:bCs/>
                <w:color w:val="000000"/>
                <w:sz w:val="19"/>
                <w:szCs w:val="19"/>
              </w:rPr>
            </w:pPr>
            <w:r>
              <w:rPr>
                <w:color w:val="000000"/>
                <w:sz w:val="19"/>
              </w:rPr>
              <w:t>17,62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9B1A0FA" w14:textId="77777777" w:rsidR="001C47DD" w:rsidRPr="00DB2303" w:rsidRDefault="001C47DD" w:rsidP="00D37B5F">
            <w:pPr>
              <w:keepNext/>
              <w:jc w:val="center"/>
              <w:rPr>
                <w:bCs/>
                <w:color w:val="000000"/>
                <w:sz w:val="19"/>
                <w:szCs w:val="19"/>
              </w:rPr>
            </w:pPr>
            <w:r>
              <w:rPr>
                <w:color w:val="000000"/>
                <w:sz w:val="19"/>
              </w:rPr>
              <w:t>13,13</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1E795277" w14:textId="77777777" w:rsidR="001C47DD" w:rsidRPr="00FE3307" w:rsidRDefault="001C47DD" w:rsidP="00D37B5F">
            <w:pPr>
              <w:widowControl w:val="0"/>
              <w:jc w:val="center"/>
              <w:rPr>
                <w:color w:val="000000"/>
                <w:sz w:val="20"/>
                <w:szCs w:val="20"/>
              </w:rPr>
            </w:pPr>
            <w:r>
              <w:rPr>
                <w:color w:val="000000"/>
                <w:sz w:val="20"/>
              </w:rPr>
              <w:t>0,00</w:t>
            </w:r>
          </w:p>
        </w:tc>
        <w:tc>
          <w:tcPr>
            <w:tcW w:w="553" w:type="pct"/>
            <w:tcBorders>
              <w:top w:val="single" w:sz="4" w:space="0" w:color="auto"/>
              <w:left w:val="nil"/>
              <w:bottom w:val="single" w:sz="4" w:space="0" w:color="auto"/>
              <w:right w:val="single" w:sz="4" w:space="0" w:color="auto"/>
            </w:tcBorders>
            <w:tcMar>
              <w:left w:w="0" w:type="dxa"/>
              <w:right w:w="187" w:type="dxa"/>
            </w:tcMar>
            <w:vAlign w:val="center"/>
          </w:tcPr>
          <w:p w14:paraId="2F5D6930" w14:textId="77777777" w:rsidR="001C47DD" w:rsidRPr="00FE3307" w:rsidRDefault="001C47DD" w:rsidP="00D37B5F">
            <w:pPr>
              <w:widowControl w:val="0"/>
              <w:jc w:val="center"/>
              <w:rPr>
                <w:color w:val="000000"/>
                <w:sz w:val="20"/>
                <w:szCs w:val="20"/>
              </w:rPr>
            </w:pPr>
            <w:r>
              <w:rPr>
                <w:color w:val="000000"/>
                <w:sz w:val="20"/>
              </w:rPr>
              <w:t>0,00</w:t>
            </w:r>
          </w:p>
        </w:tc>
        <w:tc>
          <w:tcPr>
            <w:tcW w:w="499" w:type="pct"/>
            <w:tcBorders>
              <w:top w:val="nil"/>
              <w:left w:val="single" w:sz="4" w:space="0" w:color="auto"/>
              <w:bottom w:val="single" w:sz="4" w:space="0" w:color="auto"/>
              <w:right w:val="single" w:sz="4" w:space="0" w:color="auto"/>
            </w:tcBorders>
            <w:tcMar>
              <w:left w:w="0" w:type="dxa"/>
              <w:right w:w="187" w:type="dxa"/>
            </w:tcMar>
            <w:vAlign w:val="center"/>
          </w:tcPr>
          <w:p w14:paraId="2D9914A1" w14:textId="77777777" w:rsidR="001C47DD" w:rsidRPr="00FE3307" w:rsidRDefault="001C47DD" w:rsidP="00D37B5F">
            <w:pPr>
              <w:widowControl w:val="0"/>
              <w:jc w:val="center"/>
              <w:rPr>
                <w:color w:val="000000"/>
                <w:sz w:val="20"/>
                <w:szCs w:val="20"/>
              </w:rPr>
            </w:pPr>
            <w:r>
              <w:rPr>
                <w:color w:val="000000"/>
                <w:sz w:val="20"/>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4B9352F" w14:textId="77777777" w:rsidR="001C47DD" w:rsidRPr="00DB2303" w:rsidRDefault="001C47DD" w:rsidP="00D37B5F">
            <w:pPr>
              <w:keepNext/>
              <w:jc w:val="center"/>
              <w:rPr>
                <w:bCs/>
                <w:color w:val="000000"/>
                <w:sz w:val="19"/>
                <w:szCs w:val="19"/>
              </w:rPr>
            </w:pPr>
            <w:r>
              <w:rPr>
                <w:color w:val="000000"/>
                <w:sz w:val="19"/>
              </w:rPr>
              <w:t>16,25</w:t>
            </w:r>
          </w:p>
        </w:tc>
      </w:tr>
      <w:tr w:rsidR="001C47DD" w:rsidRPr="00FE3307" w14:paraId="637031B1" w14:textId="77777777" w:rsidTr="00D37B5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680A2B" w14:textId="77777777" w:rsidR="001C47DD" w:rsidRPr="00FE3307" w:rsidRDefault="001C47DD" w:rsidP="00D37B5F">
            <w:pPr>
              <w:widowControl w:val="0"/>
              <w:jc w:val="left"/>
              <w:rPr>
                <w:color w:val="000000"/>
                <w:sz w:val="20"/>
                <w:szCs w:val="20"/>
              </w:rPr>
            </w:pPr>
            <w:r>
              <w:rPr>
                <w:color w:val="000000"/>
                <w:sz w:val="20"/>
              </w:rPr>
              <w:t>HCFC-142b</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35ADA81" w14:textId="77777777" w:rsidR="001C47DD" w:rsidRPr="00DB2303" w:rsidRDefault="001C47DD" w:rsidP="00D37B5F">
            <w:pPr>
              <w:keepNext/>
              <w:jc w:val="center"/>
              <w:rPr>
                <w:bCs/>
                <w:color w:val="000000"/>
                <w:sz w:val="19"/>
                <w:szCs w:val="19"/>
              </w:rPr>
            </w:pPr>
            <w:r>
              <w:rPr>
                <w:color w:val="000000"/>
                <w:sz w:val="19"/>
              </w:rPr>
              <w:t>3,00</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F7D5A43" w14:textId="77777777" w:rsidR="001C47DD" w:rsidRPr="00DB2303" w:rsidRDefault="001C47DD" w:rsidP="00D37B5F">
            <w:pPr>
              <w:keepNext/>
              <w:jc w:val="center"/>
              <w:rPr>
                <w:bCs/>
                <w:color w:val="000000"/>
                <w:sz w:val="19"/>
                <w:szCs w:val="19"/>
              </w:rPr>
            </w:pPr>
            <w:r>
              <w:rPr>
                <w:color w:val="000000"/>
                <w:sz w:val="19"/>
              </w:rPr>
              <w:t>6,03</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56FC762F" w14:textId="77777777" w:rsidR="001C47DD" w:rsidRPr="00FE3307" w:rsidRDefault="001C47DD" w:rsidP="00D37B5F">
            <w:pPr>
              <w:widowControl w:val="0"/>
              <w:jc w:val="center"/>
              <w:rPr>
                <w:color w:val="000000"/>
                <w:sz w:val="20"/>
                <w:szCs w:val="20"/>
              </w:rPr>
            </w:pPr>
            <w:r>
              <w:rPr>
                <w:color w:val="000000"/>
                <w:sz w:val="20"/>
              </w:rPr>
              <w:t>3,74</w:t>
            </w:r>
          </w:p>
        </w:tc>
        <w:tc>
          <w:tcPr>
            <w:tcW w:w="553" w:type="pct"/>
            <w:tcBorders>
              <w:top w:val="single" w:sz="4" w:space="0" w:color="auto"/>
              <w:left w:val="nil"/>
              <w:bottom w:val="single" w:sz="4" w:space="0" w:color="auto"/>
              <w:right w:val="single" w:sz="4" w:space="0" w:color="auto"/>
            </w:tcBorders>
            <w:tcMar>
              <w:left w:w="0" w:type="dxa"/>
              <w:right w:w="187" w:type="dxa"/>
            </w:tcMar>
            <w:vAlign w:val="center"/>
          </w:tcPr>
          <w:p w14:paraId="2E4ECB9B" w14:textId="77777777" w:rsidR="001C47DD" w:rsidRPr="00FE3307" w:rsidRDefault="001C47DD" w:rsidP="00D37B5F">
            <w:pPr>
              <w:widowControl w:val="0"/>
              <w:jc w:val="center"/>
              <w:rPr>
                <w:color w:val="000000"/>
                <w:sz w:val="20"/>
                <w:szCs w:val="20"/>
              </w:rPr>
            </w:pPr>
            <w:r>
              <w:rPr>
                <w:color w:val="000000"/>
                <w:sz w:val="20"/>
              </w:rPr>
              <w:t>1,78</w:t>
            </w:r>
          </w:p>
        </w:tc>
        <w:tc>
          <w:tcPr>
            <w:tcW w:w="499" w:type="pct"/>
            <w:tcBorders>
              <w:top w:val="nil"/>
              <w:left w:val="single" w:sz="4" w:space="0" w:color="auto"/>
              <w:bottom w:val="single" w:sz="4" w:space="0" w:color="auto"/>
              <w:right w:val="single" w:sz="4" w:space="0" w:color="auto"/>
            </w:tcBorders>
            <w:tcMar>
              <w:left w:w="0" w:type="dxa"/>
              <w:right w:w="187" w:type="dxa"/>
            </w:tcMar>
            <w:vAlign w:val="center"/>
          </w:tcPr>
          <w:p w14:paraId="1FE5CDAE" w14:textId="77777777" w:rsidR="001C47DD" w:rsidRPr="00FE3307" w:rsidRDefault="001C47DD" w:rsidP="00D37B5F">
            <w:pPr>
              <w:widowControl w:val="0"/>
              <w:jc w:val="center"/>
              <w:rPr>
                <w:color w:val="000000"/>
                <w:sz w:val="20"/>
                <w:szCs w:val="20"/>
              </w:rPr>
            </w:pPr>
            <w:r>
              <w:rPr>
                <w:color w:val="000000"/>
                <w:sz w:val="20"/>
              </w:rPr>
              <w:t>2,41</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E1053EB" w14:textId="77777777" w:rsidR="001C47DD" w:rsidRPr="00DB2303" w:rsidRDefault="001C47DD" w:rsidP="00D37B5F">
            <w:pPr>
              <w:keepNext/>
              <w:jc w:val="center"/>
              <w:rPr>
                <w:bCs/>
                <w:color w:val="000000"/>
                <w:sz w:val="19"/>
                <w:szCs w:val="19"/>
              </w:rPr>
            </w:pPr>
            <w:r>
              <w:rPr>
                <w:color w:val="000000"/>
                <w:sz w:val="19"/>
              </w:rPr>
              <w:t>18,15</w:t>
            </w:r>
          </w:p>
        </w:tc>
      </w:tr>
      <w:tr w:rsidR="001C47DD" w:rsidRPr="00FE3307" w14:paraId="743F960C" w14:textId="77777777" w:rsidTr="00D37B5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2F2C8A" w14:textId="77777777" w:rsidR="001C47DD" w:rsidRPr="00FE3307" w:rsidRDefault="001C47DD" w:rsidP="00D37B5F">
            <w:pPr>
              <w:jc w:val="left"/>
              <w:rPr>
                <w:rFonts w:eastAsiaTheme="minorHAnsi"/>
                <w:b/>
                <w:color w:val="000000"/>
                <w:sz w:val="20"/>
                <w:szCs w:val="20"/>
              </w:rPr>
            </w:pPr>
            <w:r>
              <w:rPr>
                <w:b/>
                <w:color w:val="000000"/>
                <w:sz w:val="20"/>
              </w:rPr>
              <w:t>Total (tm)</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6CC90C9" w14:textId="77777777" w:rsidR="001C47DD" w:rsidRPr="00DB2303" w:rsidRDefault="001C47DD" w:rsidP="00D37B5F">
            <w:pPr>
              <w:keepNext/>
              <w:jc w:val="center"/>
              <w:rPr>
                <w:b/>
                <w:color w:val="000000"/>
                <w:sz w:val="19"/>
                <w:szCs w:val="19"/>
              </w:rPr>
            </w:pPr>
            <w:r>
              <w:rPr>
                <w:b/>
                <w:color w:val="000000"/>
                <w:sz w:val="19"/>
              </w:rPr>
              <w:t>398,78</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0DB4304" w14:textId="77777777" w:rsidR="001C47DD" w:rsidRPr="00DB2303" w:rsidRDefault="001C47DD" w:rsidP="00D37B5F">
            <w:pPr>
              <w:keepNext/>
              <w:jc w:val="center"/>
              <w:rPr>
                <w:b/>
                <w:bCs/>
                <w:color w:val="000000"/>
                <w:sz w:val="19"/>
                <w:szCs w:val="19"/>
              </w:rPr>
            </w:pPr>
            <w:r>
              <w:rPr>
                <w:b/>
                <w:color w:val="000000"/>
                <w:sz w:val="19"/>
              </w:rPr>
              <w:t>390,63</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66A6BBAE" w14:textId="77777777" w:rsidR="001C47DD" w:rsidRPr="00FE3307" w:rsidRDefault="001C47DD" w:rsidP="00D37B5F">
            <w:pPr>
              <w:widowControl w:val="0"/>
              <w:jc w:val="center"/>
              <w:rPr>
                <w:b/>
                <w:color w:val="000000"/>
                <w:sz w:val="20"/>
                <w:szCs w:val="20"/>
              </w:rPr>
            </w:pPr>
            <w:r>
              <w:rPr>
                <w:b/>
                <w:color w:val="000000"/>
                <w:sz w:val="20"/>
              </w:rPr>
              <w:t>405,34</w:t>
            </w:r>
          </w:p>
        </w:tc>
        <w:tc>
          <w:tcPr>
            <w:tcW w:w="553" w:type="pct"/>
            <w:tcBorders>
              <w:top w:val="single" w:sz="4" w:space="0" w:color="auto"/>
              <w:left w:val="nil"/>
              <w:bottom w:val="single" w:sz="4" w:space="0" w:color="auto"/>
              <w:right w:val="single" w:sz="4" w:space="0" w:color="auto"/>
            </w:tcBorders>
            <w:tcMar>
              <w:left w:w="0" w:type="dxa"/>
              <w:right w:w="187" w:type="dxa"/>
            </w:tcMar>
            <w:vAlign w:val="center"/>
          </w:tcPr>
          <w:p w14:paraId="257AEA23" w14:textId="77777777" w:rsidR="001C47DD" w:rsidRPr="00FE3307" w:rsidRDefault="001C47DD" w:rsidP="00D37B5F">
            <w:pPr>
              <w:widowControl w:val="0"/>
              <w:jc w:val="center"/>
              <w:rPr>
                <w:b/>
                <w:color w:val="000000"/>
                <w:sz w:val="20"/>
                <w:szCs w:val="20"/>
              </w:rPr>
            </w:pPr>
            <w:r>
              <w:rPr>
                <w:b/>
                <w:color w:val="000000"/>
                <w:sz w:val="20"/>
              </w:rPr>
              <w:t>360,64</w:t>
            </w:r>
          </w:p>
        </w:tc>
        <w:tc>
          <w:tcPr>
            <w:tcW w:w="499" w:type="pct"/>
            <w:tcBorders>
              <w:top w:val="nil"/>
              <w:left w:val="single" w:sz="4" w:space="0" w:color="auto"/>
              <w:bottom w:val="single" w:sz="4" w:space="0" w:color="auto"/>
              <w:right w:val="single" w:sz="4" w:space="0" w:color="auto"/>
            </w:tcBorders>
            <w:tcMar>
              <w:left w:w="0" w:type="dxa"/>
              <w:right w:w="187" w:type="dxa"/>
            </w:tcMar>
            <w:vAlign w:val="center"/>
          </w:tcPr>
          <w:p w14:paraId="77751814" w14:textId="77777777" w:rsidR="001C47DD" w:rsidRPr="00FE3307" w:rsidRDefault="001C47DD" w:rsidP="00D37B5F">
            <w:pPr>
              <w:widowControl w:val="0"/>
              <w:jc w:val="center"/>
              <w:rPr>
                <w:b/>
                <w:color w:val="000000"/>
                <w:sz w:val="20"/>
                <w:szCs w:val="20"/>
              </w:rPr>
            </w:pPr>
            <w:r>
              <w:rPr>
                <w:b/>
                <w:color w:val="000000"/>
                <w:sz w:val="20"/>
              </w:rPr>
              <w:t>295,17</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229AF86" w14:textId="77777777" w:rsidR="001C47DD" w:rsidRPr="00DB2303" w:rsidRDefault="001C47DD" w:rsidP="00D37B5F">
            <w:pPr>
              <w:keepNext/>
              <w:jc w:val="center"/>
              <w:rPr>
                <w:b/>
                <w:bCs/>
                <w:color w:val="000000"/>
                <w:sz w:val="19"/>
                <w:szCs w:val="19"/>
              </w:rPr>
            </w:pPr>
            <w:r>
              <w:rPr>
                <w:b/>
                <w:color w:val="000000"/>
                <w:sz w:val="19"/>
              </w:rPr>
              <w:t>470,46</w:t>
            </w:r>
          </w:p>
        </w:tc>
      </w:tr>
      <w:tr w:rsidR="001C47DD" w:rsidRPr="00FE3307" w14:paraId="54EE65AC" w14:textId="77777777" w:rsidTr="00D37B5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66C398E" w14:textId="77777777" w:rsidR="001C47DD" w:rsidRPr="00FE3307" w:rsidRDefault="001C47DD" w:rsidP="00D37B5F">
            <w:pPr>
              <w:jc w:val="left"/>
              <w:rPr>
                <w:b/>
                <w:bCs/>
                <w:color w:val="000000"/>
                <w:sz w:val="20"/>
                <w:szCs w:val="20"/>
                <w:highlight w:val="magenta"/>
              </w:rPr>
            </w:pPr>
            <w:r>
              <w:rPr>
                <w:color w:val="000000"/>
                <w:sz w:val="20"/>
              </w:rPr>
              <w:t>HCFC-141b dans les polyols prémélangés importés</w:t>
            </w:r>
            <w:r>
              <w:rPr>
                <w:sz w:val="20"/>
              </w:rPr>
              <w:t>**</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0E8C557" w14:textId="77777777" w:rsidR="001C47DD" w:rsidRPr="00DB2303" w:rsidRDefault="001C47DD" w:rsidP="00D37B5F">
            <w:pPr>
              <w:keepNext/>
              <w:jc w:val="center"/>
              <w:rPr>
                <w:bCs/>
                <w:color w:val="000000"/>
                <w:sz w:val="19"/>
                <w:szCs w:val="19"/>
              </w:rPr>
            </w:pPr>
            <w:r>
              <w:rPr>
                <w:color w:val="000000"/>
                <w:sz w:val="19"/>
              </w:rPr>
              <w:t>295,58</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CE782C2" w14:textId="77777777" w:rsidR="001C47DD" w:rsidRPr="00DB2303" w:rsidRDefault="001C47DD" w:rsidP="00D37B5F">
            <w:pPr>
              <w:keepNext/>
              <w:jc w:val="center"/>
              <w:rPr>
                <w:bCs/>
                <w:color w:val="000000"/>
                <w:sz w:val="19"/>
                <w:szCs w:val="19"/>
              </w:rPr>
            </w:pPr>
            <w:r>
              <w:rPr>
                <w:color w:val="000000"/>
                <w:sz w:val="19"/>
              </w:rPr>
              <w:t>217,67</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18901263" w14:textId="77777777" w:rsidR="001C47DD" w:rsidRPr="00FE3307" w:rsidRDefault="001C47DD" w:rsidP="00D37B5F">
            <w:pPr>
              <w:jc w:val="center"/>
              <w:rPr>
                <w:color w:val="000000"/>
                <w:sz w:val="20"/>
                <w:szCs w:val="20"/>
              </w:rPr>
            </w:pPr>
            <w:r>
              <w:rPr>
                <w:color w:val="000000"/>
                <w:sz w:val="20"/>
              </w:rPr>
              <w:t>381,25</w:t>
            </w:r>
          </w:p>
        </w:tc>
        <w:tc>
          <w:tcPr>
            <w:tcW w:w="553" w:type="pct"/>
            <w:tcBorders>
              <w:top w:val="single" w:sz="4" w:space="0" w:color="auto"/>
              <w:left w:val="nil"/>
              <w:bottom w:val="single" w:sz="4" w:space="0" w:color="auto"/>
              <w:right w:val="single" w:sz="4" w:space="0" w:color="auto"/>
            </w:tcBorders>
            <w:tcMar>
              <w:left w:w="0" w:type="dxa"/>
              <w:right w:w="187" w:type="dxa"/>
            </w:tcMar>
            <w:vAlign w:val="center"/>
          </w:tcPr>
          <w:p w14:paraId="6A1E257F" w14:textId="77777777" w:rsidR="001C47DD" w:rsidRPr="00FE3307" w:rsidRDefault="001C47DD" w:rsidP="00D37B5F">
            <w:pPr>
              <w:jc w:val="center"/>
              <w:rPr>
                <w:color w:val="000000"/>
                <w:sz w:val="20"/>
                <w:szCs w:val="20"/>
              </w:rPr>
            </w:pPr>
            <w:r>
              <w:rPr>
                <w:color w:val="000000"/>
                <w:sz w:val="20"/>
              </w:rPr>
              <w:t>266,22</w:t>
            </w:r>
          </w:p>
        </w:tc>
        <w:tc>
          <w:tcPr>
            <w:tcW w:w="499" w:type="pct"/>
            <w:tcBorders>
              <w:top w:val="nil"/>
              <w:left w:val="single" w:sz="4" w:space="0" w:color="auto"/>
              <w:bottom w:val="single" w:sz="4" w:space="0" w:color="auto"/>
              <w:right w:val="single" w:sz="4" w:space="0" w:color="auto"/>
            </w:tcBorders>
            <w:tcMar>
              <w:left w:w="0" w:type="dxa"/>
              <w:right w:w="187" w:type="dxa"/>
            </w:tcMar>
            <w:vAlign w:val="center"/>
          </w:tcPr>
          <w:p w14:paraId="2191688F" w14:textId="77777777" w:rsidR="001C47DD" w:rsidRPr="00FE3307" w:rsidRDefault="001C47DD" w:rsidP="00D37B5F">
            <w:pPr>
              <w:jc w:val="center"/>
              <w:rPr>
                <w:sz w:val="20"/>
                <w:szCs w:val="20"/>
              </w:rPr>
            </w:pPr>
            <w:r>
              <w:rPr>
                <w:sz w:val="20"/>
              </w:rPr>
              <w:t>132,96</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264ED3F" w14:textId="77777777" w:rsidR="001C47DD" w:rsidRPr="00DB2303" w:rsidRDefault="001C47DD" w:rsidP="00D37B5F">
            <w:pPr>
              <w:keepNext/>
              <w:jc w:val="center"/>
              <w:rPr>
                <w:bCs/>
                <w:color w:val="000000"/>
                <w:sz w:val="19"/>
                <w:szCs w:val="19"/>
              </w:rPr>
            </w:pPr>
            <w:r>
              <w:rPr>
                <w:color w:val="000000"/>
                <w:sz w:val="19"/>
              </w:rPr>
              <w:t>s.o</w:t>
            </w:r>
          </w:p>
        </w:tc>
      </w:tr>
      <w:tr w:rsidR="001C47DD" w:rsidRPr="00FE3307" w14:paraId="2A821359" w14:textId="77777777" w:rsidTr="00D37B5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BF64E1" w14:textId="77777777" w:rsidR="001C47DD" w:rsidRPr="00FE3307" w:rsidRDefault="001C47DD" w:rsidP="00D37B5F">
            <w:pPr>
              <w:widowControl w:val="0"/>
              <w:jc w:val="left"/>
              <w:rPr>
                <w:b/>
                <w:bCs/>
                <w:color w:val="000000"/>
                <w:sz w:val="20"/>
                <w:szCs w:val="20"/>
              </w:rPr>
            </w:pPr>
            <w:r>
              <w:rPr>
                <w:b/>
                <w:color w:val="000000"/>
                <w:sz w:val="20"/>
              </w:rPr>
              <w:t>Tonnes PAO</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hideMark/>
          </w:tcPr>
          <w:p w14:paraId="418DED12" w14:textId="77777777" w:rsidR="001C47DD" w:rsidRPr="00DB2303" w:rsidRDefault="001C47DD" w:rsidP="00D37B5F">
            <w:pPr>
              <w:widowControl w:val="0"/>
              <w:jc w:val="center"/>
              <w:rPr>
                <w:color w:val="000000"/>
                <w:sz w:val="19"/>
                <w:szCs w:val="19"/>
                <w:lang w:val="en-CA"/>
              </w:rPr>
            </w:pP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hideMark/>
          </w:tcPr>
          <w:p w14:paraId="7CCCA380" w14:textId="77777777" w:rsidR="001C47DD" w:rsidRPr="00DB2303" w:rsidRDefault="001C47DD" w:rsidP="00D37B5F">
            <w:pPr>
              <w:widowControl w:val="0"/>
              <w:jc w:val="center"/>
              <w:rPr>
                <w:bCs/>
                <w:color w:val="000000"/>
                <w:sz w:val="19"/>
                <w:szCs w:val="19"/>
                <w:lang w:val="en-CA" w:eastAsia="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1A96F24" w14:textId="77777777" w:rsidR="001C47DD" w:rsidRPr="00FE3307" w:rsidRDefault="001C47DD" w:rsidP="00D37B5F">
            <w:pPr>
              <w:widowControl w:val="0"/>
              <w:jc w:val="center"/>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6C19ABD7" w14:textId="77777777" w:rsidR="001C47DD" w:rsidRPr="00FE3307" w:rsidRDefault="001C47DD" w:rsidP="00D37B5F">
            <w:pPr>
              <w:widowControl w:val="0"/>
              <w:jc w:val="center"/>
              <w:rPr>
                <w:color w:val="000000"/>
                <w:sz w:val="20"/>
                <w:szCs w:val="20"/>
                <w:lang w:val="en-CA"/>
              </w:rPr>
            </w:pPr>
          </w:p>
        </w:tc>
        <w:tc>
          <w:tcPr>
            <w:tcW w:w="499"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FE2494C" w14:textId="77777777" w:rsidR="001C47DD" w:rsidRPr="00FE3307" w:rsidRDefault="001C47DD" w:rsidP="00D37B5F">
            <w:pPr>
              <w:widowControl w:val="0"/>
              <w:jc w:val="center"/>
              <w:rPr>
                <w:color w:val="000000"/>
                <w:sz w:val="20"/>
                <w:szCs w:val="20"/>
                <w:lang w:val="en-CA"/>
              </w:rPr>
            </w:pP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hideMark/>
          </w:tcPr>
          <w:p w14:paraId="1722BB8F" w14:textId="77777777" w:rsidR="001C47DD" w:rsidRPr="00DB2303" w:rsidRDefault="001C47DD" w:rsidP="00D37B5F">
            <w:pPr>
              <w:widowControl w:val="0"/>
              <w:jc w:val="center"/>
              <w:rPr>
                <w:bCs/>
                <w:color w:val="000000"/>
                <w:sz w:val="19"/>
                <w:szCs w:val="19"/>
                <w:lang w:val="en-CA" w:eastAsia="en-CA"/>
              </w:rPr>
            </w:pPr>
          </w:p>
        </w:tc>
      </w:tr>
      <w:tr w:rsidR="001C47DD" w:rsidRPr="00FE3307" w14:paraId="10AC3AAA" w14:textId="77777777" w:rsidTr="00D37B5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2D1239" w14:textId="77777777" w:rsidR="001C47DD" w:rsidRPr="00FE3307" w:rsidRDefault="001C47DD" w:rsidP="00D37B5F">
            <w:pPr>
              <w:widowControl w:val="0"/>
              <w:jc w:val="left"/>
              <w:rPr>
                <w:color w:val="000000"/>
                <w:sz w:val="20"/>
                <w:szCs w:val="20"/>
              </w:rPr>
            </w:pPr>
            <w:r>
              <w:rPr>
                <w:color w:val="000000"/>
                <w:sz w:val="20"/>
              </w:rPr>
              <w:t>HCFC-22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B210D30" w14:textId="77777777" w:rsidR="001C47DD" w:rsidRPr="00DB2303" w:rsidRDefault="001C47DD" w:rsidP="00D37B5F">
            <w:pPr>
              <w:widowControl w:val="0"/>
              <w:jc w:val="center"/>
              <w:rPr>
                <w:bCs/>
                <w:color w:val="000000"/>
                <w:sz w:val="19"/>
                <w:szCs w:val="19"/>
              </w:rPr>
            </w:pPr>
            <w:r>
              <w:rPr>
                <w:color w:val="000000"/>
                <w:sz w:val="19"/>
              </w:rPr>
              <w:t>20,62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E03EDA2" w14:textId="77777777" w:rsidR="001C47DD" w:rsidRPr="00DB2303" w:rsidRDefault="001C47DD" w:rsidP="00D37B5F">
            <w:pPr>
              <w:widowControl w:val="0"/>
              <w:jc w:val="center"/>
              <w:rPr>
                <w:bCs/>
                <w:color w:val="000000"/>
                <w:sz w:val="19"/>
                <w:szCs w:val="19"/>
              </w:rPr>
            </w:pPr>
            <w:r>
              <w:rPr>
                <w:color w:val="000000"/>
                <w:sz w:val="19"/>
              </w:rPr>
              <w:t>20,35</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7C06227" w14:textId="77777777" w:rsidR="001C47DD" w:rsidRPr="00FE3307" w:rsidRDefault="001C47DD" w:rsidP="00D37B5F">
            <w:pPr>
              <w:widowControl w:val="0"/>
              <w:jc w:val="center"/>
              <w:rPr>
                <w:color w:val="000000"/>
                <w:sz w:val="20"/>
                <w:szCs w:val="20"/>
              </w:rPr>
            </w:pPr>
            <w:r>
              <w:rPr>
                <w:color w:val="000000"/>
                <w:sz w:val="20"/>
              </w:rPr>
              <w:t>22,08</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A824737" w14:textId="77777777" w:rsidR="001C47DD" w:rsidRPr="00FE3307" w:rsidRDefault="001C47DD" w:rsidP="00D37B5F">
            <w:pPr>
              <w:widowControl w:val="0"/>
              <w:jc w:val="center"/>
              <w:rPr>
                <w:color w:val="000000"/>
                <w:sz w:val="20"/>
                <w:szCs w:val="20"/>
              </w:rPr>
            </w:pPr>
            <w:r>
              <w:rPr>
                <w:color w:val="000000"/>
                <w:sz w:val="20"/>
              </w:rPr>
              <w:t>19,72</w:t>
            </w:r>
          </w:p>
        </w:tc>
        <w:tc>
          <w:tcPr>
            <w:tcW w:w="499"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2F2C2AE" w14:textId="77777777" w:rsidR="001C47DD" w:rsidRPr="00FE3307" w:rsidRDefault="001C47DD" w:rsidP="00D37B5F">
            <w:pPr>
              <w:widowControl w:val="0"/>
              <w:jc w:val="center"/>
              <w:rPr>
                <w:color w:val="000000"/>
                <w:sz w:val="20"/>
                <w:szCs w:val="20"/>
              </w:rPr>
            </w:pPr>
            <w:r>
              <w:rPr>
                <w:color w:val="000000"/>
                <w:sz w:val="20"/>
              </w:rPr>
              <w:t>16,10</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6233B72" w14:textId="77777777" w:rsidR="001C47DD" w:rsidRPr="00DB2303" w:rsidRDefault="001C47DD" w:rsidP="00D37B5F">
            <w:pPr>
              <w:widowControl w:val="0"/>
              <w:jc w:val="center"/>
              <w:rPr>
                <w:bCs/>
                <w:color w:val="000000"/>
                <w:sz w:val="19"/>
                <w:szCs w:val="19"/>
              </w:rPr>
            </w:pPr>
            <w:r>
              <w:rPr>
                <w:color w:val="000000"/>
                <w:sz w:val="19"/>
              </w:rPr>
              <w:t>23,85</w:t>
            </w:r>
          </w:p>
        </w:tc>
      </w:tr>
      <w:tr w:rsidR="001C47DD" w:rsidRPr="00FE3307" w14:paraId="49338156" w14:textId="77777777" w:rsidTr="00D37B5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5352B7" w14:textId="77777777" w:rsidR="001C47DD" w:rsidRPr="00FE3307" w:rsidRDefault="001C47DD" w:rsidP="00D37B5F">
            <w:pPr>
              <w:widowControl w:val="0"/>
              <w:jc w:val="left"/>
              <w:rPr>
                <w:color w:val="000000"/>
                <w:sz w:val="20"/>
                <w:szCs w:val="20"/>
              </w:rPr>
            </w:pPr>
            <w:r>
              <w:rPr>
                <w:color w:val="000000"/>
                <w:sz w:val="20"/>
              </w:rPr>
              <w:t>HCFC-123*</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99910D8" w14:textId="77777777" w:rsidR="001C47DD" w:rsidRPr="00DB2303" w:rsidRDefault="001C47DD" w:rsidP="00D37B5F">
            <w:pPr>
              <w:widowControl w:val="0"/>
              <w:jc w:val="center"/>
              <w:rPr>
                <w:bCs/>
                <w:color w:val="000000"/>
                <w:sz w:val="19"/>
                <w:szCs w:val="19"/>
              </w:rPr>
            </w:pPr>
            <w:r>
              <w:rPr>
                <w:color w:val="000000"/>
                <w:sz w:val="19"/>
              </w:rPr>
              <w:t>0,06</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0280A8E" w14:textId="77777777" w:rsidR="001C47DD" w:rsidRPr="00DB2303" w:rsidRDefault="001C47DD" w:rsidP="00D37B5F">
            <w:pPr>
              <w:widowControl w:val="0"/>
              <w:jc w:val="center"/>
              <w:rPr>
                <w:bCs/>
                <w:color w:val="000000"/>
                <w:sz w:val="19"/>
                <w:szCs w:val="19"/>
              </w:rPr>
            </w:pPr>
            <w:r>
              <w:rPr>
                <w:color w:val="000000"/>
                <w:sz w:val="19"/>
              </w:rPr>
              <w:t>0,03</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B29CC7E" w14:textId="77777777" w:rsidR="001C47DD" w:rsidRPr="00FE3307" w:rsidRDefault="001C47DD" w:rsidP="00D37B5F">
            <w:pPr>
              <w:widowControl w:val="0"/>
              <w:jc w:val="center"/>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D96CEA0" w14:textId="77777777" w:rsidR="001C47DD" w:rsidRPr="00FE3307" w:rsidRDefault="001C47DD" w:rsidP="00D37B5F">
            <w:pPr>
              <w:widowControl w:val="0"/>
              <w:jc w:val="center"/>
              <w:rPr>
                <w:color w:val="000000"/>
                <w:sz w:val="20"/>
                <w:szCs w:val="20"/>
              </w:rPr>
            </w:pPr>
            <w:r>
              <w:rPr>
                <w:color w:val="000000"/>
                <w:sz w:val="20"/>
              </w:rPr>
              <w:t>0,00</w:t>
            </w:r>
          </w:p>
        </w:tc>
        <w:tc>
          <w:tcPr>
            <w:tcW w:w="499"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3D81833A" w14:textId="77777777" w:rsidR="001C47DD" w:rsidRPr="00FE3307" w:rsidRDefault="001C47DD" w:rsidP="00D37B5F">
            <w:pPr>
              <w:widowControl w:val="0"/>
              <w:jc w:val="center"/>
              <w:rPr>
                <w:color w:val="000000"/>
                <w:sz w:val="20"/>
                <w:szCs w:val="20"/>
              </w:rPr>
            </w:pPr>
            <w:r>
              <w:rPr>
                <w:color w:val="000000"/>
                <w:sz w:val="20"/>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C941D44" w14:textId="77777777" w:rsidR="001C47DD" w:rsidRPr="00DB2303" w:rsidRDefault="001C47DD" w:rsidP="00D37B5F">
            <w:pPr>
              <w:widowControl w:val="0"/>
              <w:jc w:val="center"/>
              <w:rPr>
                <w:bCs/>
                <w:color w:val="000000"/>
                <w:sz w:val="19"/>
                <w:szCs w:val="19"/>
              </w:rPr>
            </w:pPr>
            <w:r>
              <w:rPr>
                <w:color w:val="000000"/>
                <w:sz w:val="19"/>
              </w:rPr>
              <w:t>0,00</w:t>
            </w:r>
          </w:p>
        </w:tc>
      </w:tr>
      <w:tr w:rsidR="001C47DD" w:rsidRPr="00FE3307" w14:paraId="70A0E437" w14:textId="77777777" w:rsidTr="00D37B5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F58C98" w14:textId="77777777" w:rsidR="001C47DD" w:rsidRPr="00FE3307" w:rsidRDefault="001C47DD" w:rsidP="00D37B5F">
            <w:pPr>
              <w:widowControl w:val="0"/>
              <w:jc w:val="left"/>
              <w:rPr>
                <w:color w:val="000000"/>
                <w:sz w:val="20"/>
                <w:szCs w:val="20"/>
              </w:rPr>
            </w:pPr>
            <w:r>
              <w:rPr>
                <w:color w:val="000000"/>
                <w:sz w:val="20"/>
              </w:rPr>
              <w:t>HCFC-124</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21F8095" w14:textId="77777777" w:rsidR="001C47DD" w:rsidRPr="00DB2303" w:rsidRDefault="001C47DD" w:rsidP="00D37B5F">
            <w:pPr>
              <w:widowControl w:val="0"/>
              <w:jc w:val="center"/>
              <w:rPr>
                <w:bCs/>
                <w:color w:val="000000"/>
                <w:sz w:val="19"/>
                <w:szCs w:val="19"/>
              </w:rPr>
            </w:pPr>
            <w:r>
              <w:rPr>
                <w:color w:val="000000"/>
                <w:sz w:val="19"/>
              </w:rPr>
              <w:t>0,01</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D94940C" w14:textId="77777777" w:rsidR="001C47DD" w:rsidRPr="00DB2303" w:rsidRDefault="001C47DD" w:rsidP="00D37B5F">
            <w:pPr>
              <w:widowControl w:val="0"/>
              <w:jc w:val="center"/>
              <w:rPr>
                <w:bCs/>
                <w:color w:val="000000"/>
                <w:sz w:val="19"/>
                <w:szCs w:val="19"/>
              </w:rPr>
            </w:pPr>
            <w:r>
              <w:rPr>
                <w:color w:val="000000"/>
                <w:sz w:val="19"/>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8004184" w14:textId="77777777" w:rsidR="001C47DD" w:rsidRPr="00FE3307" w:rsidRDefault="001C47DD" w:rsidP="00D37B5F">
            <w:pPr>
              <w:widowControl w:val="0"/>
              <w:jc w:val="center"/>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5CDE356D" w14:textId="77777777" w:rsidR="001C47DD" w:rsidRPr="00FE3307" w:rsidRDefault="001C47DD" w:rsidP="00D37B5F">
            <w:pPr>
              <w:widowControl w:val="0"/>
              <w:jc w:val="center"/>
              <w:rPr>
                <w:color w:val="000000"/>
                <w:sz w:val="20"/>
                <w:szCs w:val="20"/>
              </w:rPr>
            </w:pPr>
            <w:r>
              <w:rPr>
                <w:color w:val="000000"/>
                <w:sz w:val="20"/>
              </w:rPr>
              <w:t>0,01</w:t>
            </w:r>
          </w:p>
        </w:tc>
        <w:tc>
          <w:tcPr>
            <w:tcW w:w="499"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53B47395" w14:textId="77777777" w:rsidR="001C47DD" w:rsidRPr="00FE3307" w:rsidRDefault="001C47DD" w:rsidP="00D37B5F">
            <w:pPr>
              <w:widowControl w:val="0"/>
              <w:jc w:val="center"/>
              <w:rPr>
                <w:color w:val="000000"/>
                <w:sz w:val="20"/>
                <w:szCs w:val="20"/>
              </w:rPr>
            </w:pPr>
            <w:r>
              <w:rPr>
                <w:color w:val="000000"/>
                <w:sz w:val="20"/>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CC304ED" w14:textId="77777777" w:rsidR="001C47DD" w:rsidRPr="00DB2303" w:rsidRDefault="001C47DD" w:rsidP="00D37B5F">
            <w:pPr>
              <w:widowControl w:val="0"/>
              <w:jc w:val="center"/>
              <w:rPr>
                <w:bCs/>
                <w:color w:val="000000"/>
                <w:sz w:val="19"/>
                <w:szCs w:val="19"/>
              </w:rPr>
            </w:pPr>
            <w:r>
              <w:rPr>
                <w:color w:val="000000"/>
                <w:sz w:val="19"/>
              </w:rPr>
              <w:t>0,06</w:t>
            </w:r>
          </w:p>
        </w:tc>
      </w:tr>
      <w:tr w:rsidR="001C47DD" w:rsidRPr="00FE3307" w14:paraId="3CB78214" w14:textId="77777777" w:rsidTr="00D37B5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60164D" w14:textId="77777777" w:rsidR="001C47DD" w:rsidRPr="00FE3307" w:rsidRDefault="001C47DD" w:rsidP="00D37B5F">
            <w:pPr>
              <w:widowControl w:val="0"/>
              <w:jc w:val="left"/>
              <w:rPr>
                <w:color w:val="000000"/>
                <w:sz w:val="20"/>
                <w:szCs w:val="20"/>
              </w:rPr>
            </w:pPr>
            <w:r>
              <w:rPr>
                <w:color w:val="000000"/>
                <w:sz w:val="20"/>
              </w:rPr>
              <w:t>HCFC-141b</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C447FC8" w14:textId="77777777" w:rsidR="001C47DD" w:rsidRPr="00DB2303" w:rsidRDefault="001C47DD" w:rsidP="00D37B5F">
            <w:pPr>
              <w:widowControl w:val="0"/>
              <w:jc w:val="center"/>
              <w:rPr>
                <w:bCs/>
                <w:color w:val="000000"/>
                <w:sz w:val="19"/>
                <w:szCs w:val="19"/>
              </w:rPr>
            </w:pPr>
            <w:r>
              <w:rPr>
                <w:color w:val="000000"/>
                <w:sz w:val="19"/>
              </w:rPr>
              <w:t>1,94</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AE70682" w14:textId="77777777" w:rsidR="001C47DD" w:rsidRPr="00DB2303" w:rsidRDefault="001C47DD" w:rsidP="00D37B5F">
            <w:pPr>
              <w:widowControl w:val="0"/>
              <w:jc w:val="center"/>
              <w:rPr>
                <w:bCs/>
                <w:color w:val="000000"/>
                <w:sz w:val="19"/>
                <w:szCs w:val="19"/>
              </w:rPr>
            </w:pPr>
            <w:r>
              <w:rPr>
                <w:color w:val="000000"/>
                <w:sz w:val="19"/>
              </w:rPr>
              <w:t>1,44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BF15D9A" w14:textId="77777777" w:rsidR="001C47DD" w:rsidRPr="00FE3307" w:rsidRDefault="001C47DD" w:rsidP="00D37B5F">
            <w:pPr>
              <w:widowControl w:val="0"/>
              <w:jc w:val="center"/>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65A0B582" w14:textId="77777777" w:rsidR="001C47DD" w:rsidRPr="00FE3307" w:rsidRDefault="001C47DD" w:rsidP="00D37B5F">
            <w:pPr>
              <w:widowControl w:val="0"/>
              <w:jc w:val="center"/>
              <w:rPr>
                <w:color w:val="000000"/>
                <w:sz w:val="20"/>
                <w:szCs w:val="20"/>
              </w:rPr>
            </w:pPr>
            <w:r>
              <w:rPr>
                <w:color w:val="000000"/>
                <w:sz w:val="20"/>
              </w:rPr>
              <w:t>0,00</w:t>
            </w:r>
          </w:p>
        </w:tc>
        <w:tc>
          <w:tcPr>
            <w:tcW w:w="499"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616030E3" w14:textId="77777777" w:rsidR="001C47DD" w:rsidRPr="00FE3307" w:rsidRDefault="001C47DD" w:rsidP="00D37B5F">
            <w:pPr>
              <w:widowControl w:val="0"/>
              <w:jc w:val="center"/>
              <w:rPr>
                <w:color w:val="000000"/>
                <w:sz w:val="20"/>
                <w:szCs w:val="20"/>
              </w:rPr>
            </w:pPr>
            <w:r>
              <w:rPr>
                <w:color w:val="000000"/>
                <w:sz w:val="20"/>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2406D8D" w14:textId="77777777" w:rsidR="001C47DD" w:rsidRPr="00DB2303" w:rsidRDefault="001C47DD" w:rsidP="00D37B5F">
            <w:pPr>
              <w:widowControl w:val="0"/>
              <w:jc w:val="center"/>
              <w:rPr>
                <w:bCs/>
                <w:color w:val="000000"/>
                <w:sz w:val="19"/>
                <w:szCs w:val="19"/>
              </w:rPr>
            </w:pPr>
            <w:r>
              <w:rPr>
                <w:color w:val="000000"/>
                <w:sz w:val="19"/>
              </w:rPr>
              <w:t>1,79</w:t>
            </w:r>
          </w:p>
        </w:tc>
      </w:tr>
      <w:tr w:rsidR="001C47DD" w:rsidRPr="00FE3307" w14:paraId="14E4F303" w14:textId="77777777" w:rsidTr="00D37B5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061A85" w14:textId="77777777" w:rsidR="001C47DD" w:rsidRPr="00FE3307" w:rsidRDefault="001C47DD" w:rsidP="00D37B5F">
            <w:pPr>
              <w:widowControl w:val="0"/>
              <w:jc w:val="left"/>
              <w:rPr>
                <w:color w:val="000000"/>
                <w:sz w:val="20"/>
                <w:szCs w:val="20"/>
              </w:rPr>
            </w:pPr>
            <w:r>
              <w:rPr>
                <w:color w:val="000000"/>
                <w:sz w:val="20"/>
              </w:rPr>
              <w:t>HCFC-142b</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03457AD" w14:textId="77777777" w:rsidR="001C47DD" w:rsidRPr="00DB2303" w:rsidRDefault="001C47DD" w:rsidP="00D37B5F">
            <w:pPr>
              <w:widowControl w:val="0"/>
              <w:jc w:val="center"/>
              <w:rPr>
                <w:bCs/>
                <w:color w:val="000000"/>
                <w:sz w:val="19"/>
                <w:szCs w:val="19"/>
              </w:rPr>
            </w:pPr>
            <w:r>
              <w:rPr>
                <w:color w:val="000000"/>
                <w:sz w:val="19"/>
              </w:rPr>
              <w:t>0,19</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3146F40" w14:textId="77777777" w:rsidR="001C47DD" w:rsidRPr="00DB2303" w:rsidRDefault="001C47DD" w:rsidP="00D37B5F">
            <w:pPr>
              <w:widowControl w:val="0"/>
              <w:jc w:val="center"/>
              <w:rPr>
                <w:bCs/>
                <w:color w:val="000000"/>
                <w:sz w:val="19"/>
                <w:szCs w:val="19"/>
              </w:rPr>
            </w:pPr>
            <w:r>
              <w:rPr>
                <w:color w:val="000000"/>
                <w:sz w:val="19"/>
              </w:rPr>
              <w:t>0,39</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1FCB733" w14:textId="77777777" w:rsidR="001C47DD" w:rsidRPr="00FE3307" w:rsidRDefault="001C47DD" w:rsidP="00D37B5F">
            <w:pPr>
              <w:widowControl w:val="0"/>
              <w:jc w:val="center"/>
              <w:rPr>
                <w:color w:val="000000"/>
                <w:sz w:val="20"/>
                <w:szCs w:val="20"/>
              </w:rPr>
            </w:pPr>
            <w:r>
              <w:rPr>
                <w:color w:val="000000"/>
                <w:sz w:val="20"/>
              </w:rPr>
              <w:t>0,24</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370D0E46" w14:textId="77777777" w:rsidR="001C47DD" w:rsidRPr="00FE3307" w:rsidRDefault="001C47DD" w:rsidP="00D37B5F">
            <w:pPr>
              <w:widowControl w:val="0"/>
              <w:jc w:val="center"/>
              <w:rPr>
                <w:color w:val="000000"/>
                <w:sz w:val="20"/>
                <w:szCs w:val="20"/>
              </w:rPr>
            </w:pPr>
            <w:r>
              <w:rPr>
                <w:color w:val="000000"/>
                <w:sz w:val="20"/>
              </w:rPr>
              <w:t>0,12</w:t>
            </w:r>
          </w:p>
        </w:tc>
        <w:tc>
          <w:tcPr>
            <w:tcW w:w="499"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0AE958BE" w14:textId="77777777" w:rsidR="001C47DD" w:rsidRPr="00FE3307" w:rsidRDefault="001C47DD" w:rsidP="00D37B5F">
            <w:pPr>
              <w:widowControl w:val="0"/>
              <w:jc w:val="center"/>
              <w:rPr>
                <w:color w:val="000000"/>
                <w:sz w:val="20"/>
                <w:szCs w:val="20"/>
              </w:rPr>
            </w:pPr>
            <w:r>
              <w:rPr>
                <w:color w:val="000000"/>
                <w:sz w:val="20"/>
              </w:rPr>
              <w:t>0,16</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4FE252D" w14:textId="77777777" w:rsidR="001C47DD" w:rsidRPr="00DB2303" w:rsidRDefault="001C47DD" w:rsidP="00D37B5F">
            <w:pPr>
              <w:widowControl w:val="0"/>
              <w:jc w:val="center"/>
              <w:rPr>
                <w:bCs/>
                <w:color w:val="000000"/>
                <w:sz w:val="19"/>
                <w:szCs w:val="19"/>
              </w:rPr>
            </w:pPr>
            <w:r>
              <w:rPr>
                <w:color w:val="000000"/>
                <w:sz w:val="19"/>
              </w:rPr>
              <w:t>1,18</w:t>
            </w:r>
          </w:p>
        </w:tc>
      </w:tr>
      <w:tr w:rsidR="001C47DD" w:rsidRPr="00FE3307" w14:paraId="281C5775" w14:textId="77777777" w:rsidTr="00D37B5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E4B6E64" w14:textId="77777777" w:rsidR="001C47DD" w:rsidRPr="00FE3307" w:rsidRDefault="001C47DD" w:rsidP="00D37B5F">
            <w:pPr>
              <w:jc w:val="left"/>
              <w:rPr>
                <w:rFonts w:eastAsiaTheme="minorHAnsi"/>
                <w:b/>
                <w:sz w:val="20"/>
                <w:szCs w:val="20"/>
              </w:rPr>
            </w:pPr>
            <w:r>
              <w:rPr>
                <w:b/>
                <w:sz w:val="20"/>
              </w:rPr>
              <w:t>Total (tonnes PAO)</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ED6C3ED" w14:textId="77777777" w:rsidR="001C47DD" w:rsidRPr="00DB2303" w:rsidRDefault="001C47DD" w:rsidP="00D37B5F">
            <w:pPr>
              <w:widowControl w:val="0"/>
              <w:jc w:val="center"/>
              <w:rPr>
                <w:b/>
                <w:bCs/>
                <w:color w:val="000000"/>
                <w:sz w:val="19"/>
                <w:szCs w:val="19"/>
              </w:rPr>
            </w:pPr>
            <w:r>
              <w:rPr>
                <w:b/>
                <w:color w:val="000000"/>
                <w:sz w:val="19"/>
              </w:rPr>
              <w:t>22,82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0272D85" w14:textId="77777777" w:rsidR="001C47DD" w:rsidRPr="00DB2303" w:rsidRDefault="001C47DD" w:rsidP="00D37B5F">
            <w:pPr>
              <w:widowControl w:val="0"/>
              <w:jc w:val="center"/>
              <w:rPr>
                <w:b/>
                <w:bCs/>
                <w:color w:val="000000"/>
                <w:sz w:val="19"/>
                <w:szCs w:val="19"/>
              </w:rPr>
            </w:pPr>
            <w:r>
              <w:rPr>
                <w:b/>
                <w:color w:val="000000"/>
                <w:sz w:val="19"/>
              </w:rPr>
              <w:t>22,21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A0A19A9" w14:textId="77777777" w:rsidR="001C47DD" w:rsidRPr="00FE3307" w:rsidRDefault="001C47DD" w:rsidP="00D37B5F">
            <w:pPr>
              <w:widowControl w:val="0"/>
              <w:jc w:val="center"/>
              <w:rPr>
                <w:b/>
                <w:color w:val="000000"/>
                <w:sz w:val="20"/>
                <w:szCs w:val="20"/>
              </w:rPr>
            </w:pPr>
            <w:r>
              <w:rPr>
                <w:b/>
                <w:color w:val="000000"/>
                <w:sz w:val="20"/>
              </w:rPr>
              <w:t>22,32</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0875A23" w14:textId="77777777" w:rsidR="001C47DD" w:rsidRPr="00FE3307" w:rsidRDefault="001C47DD" w:rsidP="00D37B5F">
            <w:pPr>
              <w:jc w:val="center"/>
              <w:rPr>
                <w:b/>
                <w:color w:val="000000"/>
                <w:sz w:val="20"/>
                <w:szCs w:val="20"/>
              </w:rPr>
            </w:pPr>
            <w:r>
              <w:rPr>
                <w:b/>
                <w:color w:val="000000"/>
                <w:sz w:val="20"/>
              </w:rPr>
              <w:t>19,84</w:t>
            </w:r>
          </w:p>
        </w:tc>
        <w:tc>
          <w:tcPr>
            <w:tcW w:w="499"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0399C038" w14:textId="77777777" w:rsidR="001C47DD" w:rsidRPr="00FE3307" w:rsidRDefault="001C47DD" w:rsidP="00D37B5F">
            <w:pPr>
              <w:jc w:val="center"/>
              <w:rPr>
                <w:b/>
                <w:color w:val="000000"/>
                <w:sz w:val="20"/>
                <w:szCs w:val="20"/>
              </w:rPr>
            </w:pPr>
            <w:r>
              <w:rPr>
                <w:b/>
                <w:color w:val="000000"/>
                <w:sz w:val="20"/>
              </w:rPr>
              <w:t>16,26</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C6FCD1B" w14:textId="77777777" w:rsidR="001C47DD" w:rsidRPr="00DB2303" w:rsidRDefault="001C47DD" w:rsidP="00D37B5F">
            <w:pPr>
              <w:widowControl w:val="0"/>
              <w:jc w:val="center"/>
              <w:rPr>
                <w:b/>
                <w:bCs/>
                <w:color w:val="000000"/>
                <w:sz w:val="19"/>
                <w:szCs w:val="19"/>
              </w:rPr>
            </w:pPr>
            <w:r>
              <w:rPr>
                <w:b/>
                <w:color w:val="000000"/>
                <w:sz w:val="19"/>
              </w:rPr>
              <w:t>26,88</w:t>
            </w:r>
          </w:p>
        </w:tc>
      </w:tr>
      <w:tr w:rsidR="001C47DD" w:rsidRPr="00FE3307" w14:paraId="769E2E3A" w14:textId="77777777" w:rsidTr="00D37B5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253E464" w14:textId="77777777" w:rsidR="001C47DD" w:rsidRPr="00FE3307" w:rsidRDefault="001C47DD" w:rsidP="00D37B5F">
            <w:pPr>
              <w:jc w:val="left"/>
              <w:rPr>
                <w:color w:val="000000"/>
                <w:sz w:val="20"/>
                <w:szCs w:val="20"/>
                <w:highlight w:val="magenta"/>
              </w:rPr>
            </w:pPr>
            <w:r>
              <w:rPr>
                <w:color w:val="000000"/>
                <w:sz w:val="20"/>
              </w:rPr>
              <w:t>HCFC-141b dans les polyols prémélangés importés**</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76DB5B5" w14:textId="77777777" w:rsidR="001C47DD" w:rsidRPr="00DB2303" w:rsidRDefault="001C47DD" w:rsidP="00D37B5F">
            <w:pPr>
              <w:jc w:val="center"/>
              <w:rPr>
                <w:rFonts w:eastAsiaTheme="minorHAnsi"/>
                <w:color w:val="000000"/>
                <w:sz w:val="19"/>
                <w:szCs w:val="19"/>
              </w:rPr>
            </w:pPr>
            <w:r>
              <w:rPr>
                <w:color w:val="000000"/>
                <w:sz w:val="19"/>
              </w:rPr>
              <w:t>32,51</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6E0B160" w14:textId="77777777" w:rsidR="001C47DD" w:rsidRPr="00DB2303" w:rsidRDefault="001C47DD" w:rsidP="00D37B5F">
            <w:pPr>
              <w:jc w:val="center"/>
              <w:rPr>
                <w:sz w:val="19"/>
                <w:szCs w:val="19"/>
              </w:rPr>
            </w:pPr>
            <w:r>
              <w:rPr>
                <w:sz w:val="19"/>
              </w:rPr>
              <w:t>23,94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5019ACD" w14:textId="77777777" w:rsidR="001C47DD" w:rsidRPr="00D20631" w:rsidRDefault="001C47DD" w:rsidP="00D37B5F">
            <w:pPr>
              <w:jc w:val="center"/>
              <w:rPr>
                <w:rFonts w:eastAsiaTheme="minorHAnsi"/>
                <w:color w:val="000000"/>
                <w:sz w:val="20"/>
                <w:szCs w:val="20"/>
              </w:rPr>
            </w:pPr>
            <w:r>
              <w:rPr>
                <w:color w:val="000000"/>
                <w:sz w:val="20"/>
              </w:rPr>
              <w:t>41,94</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99C65AB" w14:textId="77777777" w:rsidR="001C47DD" w:rsidRPr="00D20631" w:rsidRDefault="001C47DD" w:rsidP="00D37B5F">
            <w:pPr>
              <w:jc w:val="center"/>
              <w:rPr>
                <w:color w:val="000000"/>
                <w:sz w:val="20"/>
                <w:szCs w:val="20"/>
              </w:rPr>
            </w:pPr>
            <w:r>
              <w:rPr>
                <w:color w:val="000000"/>
                <w:sz w:val="20"/>
              </w:rPr>
              <w:t>29,28</w:t>
            </w:r>
          </w:p>
        </w:tc>
        <w:tc>
          <w:tcPr>
            <w:tcW w:w="499"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6FF517A0" w14:textId="77777777" w:rsidR="001C47DD" w:rsidRPr="00FE3307" w:rsidRDefault="001C47DD" w:rsidP="00D37B5F">
            <w:pPr>
              <w:jc w:val="center"/>
              <w:rPr>
                <w:rFonts w:eastAsiaTheme="minorHAnsi"/>
                <w:color w:val="000000"/>
                <w:sz w:val="20"/>
                <w:szCs w:val="20"/>
              </w:rPr>
            </w:pPr>
            <w:r>
              <w:rPr>
                <w:color w:val="000000"/>
                <w:sz w:val="20"/>
              </w:rPr>
              <w:t>14,63</w:t>
            </w:r>
          </w:p>
        </w:tc>
        <w:tc>
          <w:tcPr>
            <w:tcW w:w="60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8985268" w14:textId="77777777" w:rsidR="001C47DD" w:rsidRPr="00DB2303" w:rsidRDefault="001C47DD" w:rsidP="00D37B5F">
            <w:pPr>
              <w:widowControl w:val="0"/>
              <w:jc w:val="center"/>
              <w:rPr>
                <w:bCs/>
                <w:color w:val="000000"/>
                <w:sz w:val="19"/>
                <w:szCs w:val="19"/>
              </w:rPr>
            </w:pPr>
            <w:r>
              <w:rPr>
                <w:color w:val="000000"/>
                <w:sz w:val="19"/>
              </w:rPr>
              <w:t>27,91***</w:t>
            </w:r>
          </w:p>
        </w:tc>
      </w:tr>
    </w:tbl>
    <w:p w14:paraId="2D606E18" w14:textId="77777777" w:rsidR="001C47DD" w:rsidRPr="000B0B0C" w:rsidRDefault="001C47DD" w:rsidP="001C47DD">
      <w:pPr>
        <w:rPr>
          <w:sz w:val="19"/>
          <w:szCs w:val="19"/>
        </w:rPr>
      </w:pPr>
      <w:r>
        <w:rPr>
          <w:sz w:val="19"/>
        </w:rPr>
        <w:t>* Il n’y a eu aucune consommation de HCFC-123 avant 2015, celle-ci n’est par conséquent pas incluse dans la valeur de référence des HCFC ou dans le point de départ pour les réductions globales de HCFC.</w:t>
      </w:r>
    </w:p>
    <w:p w14:paraId="676C4E7B" w14:textId="77777777" w:rsidR="001C47DD" w:rsidRPr="000B0B0C" w:rsidRDefault="001C47DD" w:rsidP="001C47DD">
      <w:pPr>
        <w:rPr>
          <w:sz w:val="19"/>
          <w:szCs w:val="19"/>
        </w:rPr>
      </w:pPr>
      <w:r>
        <w:rPr>
          <w:sz w:val="19"/>
        </w:rPr>
        <w:t>** Rapports de mise en œuvre du programme de pays.</w:t>
      </w:r>
    </w:p>
    <w:p w14:paraId="410BB4A0" w14:textId="77777777" w:rsidR="001C47DD" w:rsidRPr="000B0B0C" w:rsidRDefault="001C47DD" w:rsidP="001C47DD">
      <w:pPr>
        <w:rPr>
          <w:sz w:val="19"/>
          <w:szCs w:val="19"/>
        </w:rPr>
      </w:pPr>
      <w:r>
        <w:rPr>
          <w:sz w:val="19"/>
        </w:rPr>
        <w:t>*** Point de départ défini dans l’Accord conclu avec le Comité exécutif.</w:t>
      </w:r>
    </w:p>
    <w:p w14:paraId="791D4632" w14:textId="77777777" w:rsidR="001C47DD" w:rsidRPr="000141CE" w:rsidRDefault="001C47DD" w:rsidP="001C47DD">
      <w:pPr>
        <w:rPr>
          <w:lang w:val="fr-CA"/>
        </w:rPr>
      </w:pPr>
    </w:p>
    <w:p w14:paraId="731AF7D4" w14:textId="4110DEFB" w:rsidR="001C47DD" w:rsidRPr="00E27A6D" w:rsidRDefault="001C47DD" w:rsidP="001C47DD">
      <w:pPr>
        <w:pStyle w:val="Heading1"/>
      </w:pPr>
      <w:r>
        <w:t>La consommation de HCFC au Pérou a lentement diminué au cours des cinq dernières années, en raison de la mise en œuvre des activités menées au titre du PGEH, notamment l’application de systèmes d’octroi de permis et de quotas pour l’importation et l’exportation, une transition progressive vers des technologies de remplacement dans le secteur des équipements de réfrigération et de climatisation, et l’interdiction des importations de HCFC-141b pur pour nettoyer les circuits de réfrigération, à compter du 1</w:t>
      </w:r>
      <w:r>
        <w:rPr>
          <w:vertAlign w:val="superscript"/>
        </w:rPr>
        <w:t>er</w:t>
      </w:r>
      <w:r>
        <w:t> janvier 2017.</w:t>
      </w:r>
    </w:p>
    <w:p w14:paraId="6CA27008" w14:textId="4890095E" w:rsidR="001C47DD" w:rsidRPr="00C1540F" w:rsidRDefault="001C47DD" w:rsidP="001C47DD">
      <w:pPr>
        <w:pStyle w:val="Heading1"/>
      </w:pPr>
      <w:r>
        <w:t>L’augmentation de la consommation de HCFC-22 et de polyols prémélangés contenant du HCFC</w:t>
      </w:r>
      <w:r w:rsidR="0059413C">
        <w:noBreakHyphen/>
      </w:r>
      <w:r>
        <w:t>141b en 2017 est liée à la reconstruction des installations détruites par les inondations et les coulées de boue qui ont touché plusieurs régions du pays. En 2019, la réduction relativement plus importante du HCFC-22 est due à une hausse du prix du frigorigène comparé à ses solutions de remplacement, tandis que la réduction de 50</w:t>
      </w:r>
      <w:r w:rsidR="00051A8D">
        <w:t xml:space="preserve"> </w:t>
      </w:r>
      <w:r w:rsidR="0059413C">
        <w:t>pour cent</w:t>
      </w:r>
      <w:r>
        <w:t xml:space="preserve"> du HCFC-141b contenu dans les polyols prémélangés importés s’explique par </w:t>
      </w:r>
      <w:r>
        <w:lastRenderedPageBreak/>
        <w:t>un accroissement des importations de systèmes similaires à base de HFC, de HFO et d’agent</w:t>
      </w:r>
      <w:r w:rsidR="00D37B5F">
        <w:t>s</w:t>
      </w:r>
      <w:r>
        <w:t xml:space="preserve"> de gonflage du type cyclopentane.</w:t>
      </w:r>
    </w:p>
    <w:p w14:paraId="2EB0D207" w14:textId="77777777" w:rsidR="001C47DD" w:rsidRPr="00FE3307" w:rsidRDefault="001C47DD" w:rsidP="001C47DD">
      <w:pPr>
        <w:rPr>
          <w:i/>
        </w:rPr>
      </w:pPr>
      <w:r>
        <w:rPr>
          <w:i/>
        </w:rPr>
        <w:t>Rapport de mise en œuvre du programme de pays</w:t>
      </w:r>
    </w:p>
    <w:p w14:paraId="50761867" w14:textId="77777777" w:rsidR="001C47DD" w:rsidRPr="000141CE" w:rsidRDefault="001C47DD" w:rsidP="001C47DD">
      <w:pPr>
        <w:rPr>
          <w:lang w:val="fr-CA"/>
        </w:rPr>
      </w:pPr>
    </w:p>
    <w:p w14:paraId="5D931AA8" w14:textId="478E3EAB" w:rsidR="001C47DD" w:rsidRDefault="00D37B5F" w:rsidP="001C47DD">
      <w:pPr>
        <w:pStyle w:val="Heading1"/>
      </w:pPr>
      <w:r>
        <w:t>L</w:t>
      </w:r>
      <w:r w:rsidR="001C47DD">
        <w:t>es données relatives à la consommation sectorielle de HCFC</w:t>
      </w:r>
      <w:r>
        <w:t>, publiées par le gouvernement du Pérou</w:t>
      </w:r>
      <w:r w:rsidR="001C47DD">
        <w:t xml:space="preserve"> dans </w:t>
      </w:r>
      <w:r>
        <w:t xml:space="preserve">le </w:t>
      </w:r>
      <w:r w:rsidR="001C47DD">
        <w:t xml:space="preserve"> rapport sur la mise en œuvre du programme de pays pour 2019, correspondent aux données communiquées en vertu de l’Article 7 du Protocole de Montréal.</w:t>
      </w:r>
    </w:p>
    <w:p w14:paraId="6F7286CE" w14:textId="77777777" w:rsidR="001C47DD" w:rsidRPr="00FE3307" w:rsidRDefault="001C47DD" w:rsidP="001C47DD">
      <w:pPr>
        <w:rPr>
          <w:i/>
        </w:rPr>
      </w:pPr>
      <w:r>
        <w:rPr>
          <w:i/>
        </w:rPr>
        <w:t>Rapport de vérification</w:t>
      </w:r>
    </w:p>
    <w:p w14:paraId="17AA7CA2" w14:textId="77777777" w:rsidR="001C47DD" w:rsidRPr="00FE3307" w:rsidRDefault="001C47DD" w:rsidP="001C47DD">
      <w:pPr>
        <w:rPr>
          <w:lang w:val="en-CA"/>
        </w:rPr>
      </w:pPr>
    </w:p>
    <w:p w14:paraId="027C06A2" w14:textId="7A225893" w:rsidR="001C47DD" w:rsidRPr="00335FA2" w:rsidRDefault="001C47DD" w:rsidP="001C47DD">
      <w:pPr>
        <w:pStyle w:val="Heading1"/>
        <w:rPr>
          <w:u w:val="single"/>
        </w:rPr>
      </w:pPr>
      <w:r>
        <w:t xml:space="preserve">Le rapport de vérification a confirmé que le gouvernement était en train de mettre en place un système opérationnel d’octroi de permis et de quotas pour les importations et les exportations de HCFC, et que la consommation totale de HCFC déclarée </w:t>
      </w:r>
      <w:r w:rsidR="00D37B5F">
        <w:t>en vertu</w:t>
      </w:r>
      <w:r>
        <w:t xml:space="preserve"> de l’Article 7 du Protocole de Montréal pour 2017</w:t>
      </w:r>
      <w:r w:rsidR="0059413C">
        <w:noBreakHyphen/>
      </w:r>
      <w:r>
        <w:t xml:space="preserve">2019 était correcte (comme indiqué dans le tableau 1 ci-dessus). La vérification a conclu que les mécanismes mis en place par les institutions impliquées dans les systèmes d’octroi de permis et de quotas permettent de contrôler de manière adéquate les importations de HCFC, et que la consommation de HCFC au Pérou a diminué de façon progressive et durable, répondant ainsi à l’ensemble des objectifs de réduction. Le rapport de vérification recommande de continuer à former les agents des douanes ; de définir un critère de </w:t>
      </w:r>
      <w:r w:rsidR="00D37B5F">
        <w:t>surveillance</w:t>
      </w:r>
      <w:r>
        <w:t xml:space="preserve"> des substances qui ont été éliminées (par exemple le HCFC-141b) pour s’assurer qu’elles ne rentrent pas dans le pays sous forme pure ou en mélange ; et d’améliorer la systématisation des informations concernant les polyols prémélangés importés contenant du HCFC-141b ou tout autre agent de gonflage, afin de vérifier les tendances de suivi et d’utilisation. Le PNUD a confirmé que le gouvernement du Pérou collaborait avec le PNUD et le PNUE pour suivre les recommandations issues de la vérification.</w:t>
      </w:r>
    </w:p>
    <w:p w14:paraId="6B1715AB" w14:textId="77777777" w:rsidR="001C47DD" w:rsidRPr="00466665" w:rsidRDefault="001C47DD" w:rsidP="001C47DD">
      <w:pPr>
        <w:pStyle w:val="Heading1"/>
        <w:numPr>
          <w:ilvl w:val="0"/>
          <w:numId w:val="0"/>
        </w:numPr>
        <w:rPr>
          <w:u w:val="single"/>
        </w:rPr>
      </w:pPr>
      <w:r>
        <w:rPr>
          <w:u w:val="single"/>
        </w:rPr>
        <w:t>Rapport périodique sur la mise en œuvre de la première tranche de la phase II du PGEH</w:t>
      </w:r>
    </w:p>
    <w:p w14:paraId="6FA73064" w14:textId="77777777" w:rsidR="001C47DD" w:rsidRDefault="001C47DD" w:rsidP="001C47DD">
      <w:pPr>
        <w:keepNext/>
        <w:keepLines/>
        <w:rPr>
          <w:i/>
        </w:rPr>
      </w:pPr>
      <w:r>
        <w:rPr>
          <w:i/>
        </w:rPr>
        <w:t>Cadre juridique</w:t>
      </w:r>
    </w:p>
    <w:p w14:paraId="7BF8530D" w14:textId="77777777" w:rsidR="001C47DD" w:rsidRDefault="001C47DD" w:rsidP="001C47DD">
      <w:pPr>
        <w:keepNext/>
        <w:keepLines/>
        <w:rPr>
          <w:i/>
          <w:lang w:val="en-CA"/>
        </w:rPr>
      </w:pPr>
    </w:p>
    <w:p w14:paraId="00971B21" w14:textId="715BD44B" w:rsidR="001C47DD" w:rsidRPr="00B859FC" w:rsidRDefault="001C47DD" w:rsidP="001C47DD">
      <w:pPr>
        <w:pStyle w:val="Heading1"/>
      </w:pPr>
      <w:r>
        <w:t xml:space="preserve">Le ministère de la Production a créé </w:t>
      </w:r>
      <w:r w:rsidR="00FC3D7C">
        <w:t>une liaison</w:t>
      </w:r>
      <w:r>
        <w:t xml:space="preserve"> électronique entre le Bureau national </w:t>
      </w:r>
      <w:r w:rsidR="00FC3D7C">
        <w:t>de l’o</w:t>
      </w:r>
      <w:r>
        <w:t>zone (BNO) et le service des douanes pour recouper les informations sur les importations de HCFC, et le BNO a actualisé les informations du portail électronique de consentement informel préalable en connaissance de cause, développé par le PNUE, pour faciliter la coopération avec les BNO des pays voisins.</w:t>
      </w:r>
    </w:p>
    <w:p w14:paraId="3FF868C7" w14:textId="3EE0B5D4" w:rsidR="001C47DD" w:rsidRDefault="001C47DD" w:rsidP="001C47DD">
      <w:pPr>
        <w:pStyle w:val="Heading1"/>
      </w:pPr>
      <w:r>
        <w:t xml:space="preserve">Le gouvernement a également mis en place un comité directeur de projet, comprenant des représentants du ministère de la Production, du PNUD et du secteur privé, pour superviser la mise en œuvre du PGEH et garantir l’atteinte des résultats. Le gouvernement a travaillé en coordination avec les institutions impliquées dans le contrôle des SAO (par exemple le service des douanes et les ministères de la Production et de l’Agriculture) pour veiller à ce que les mesures </w:t>
      </w:r>
      <w:r w:rsidR="00FC3D7C">
        <w:t>mises en place pour l</w:t>
      </w:r>
      <w:r>
        <w:t>e</w:t>
      </w:r>
      <w:r w:rsidR="00FC3D7C">
        <w:t>s</w:t>
      </w:r>
      <w:r>
        <w:t xml:space="preserve"> substances réglementées dans le cadre du Protocole soient effectivement respectées, tout en appliquant les critères de la réglementation des échanges commerciaux au niveau national. Le gouvernement n’a identifié aucune utilisation ni aucun stock de substances réglementées déjà éliminées dans le pays.</w:t>
      </w:r>
    </w:p>
    <w:p w14:paraId="37D85F14" w14:textId="5E50587E" w:rsidR="001C47DD" w:rsidRPr="00335FA2" w:rsidRDefault="001C47DD" w:rsidP="001C47DD">
      <w:pPr>
        <w:pStyle w:val="Heading1"/>
      </w:pPr>
      <w:r>
        <w:t xml:space="preserve">Afin de renforcer les secteurs juridiques et institutionnels liés à la mise en œuvre du Protocole de Montréal, trois appareils d’identification de frigorigènes, capables d’identifier également </w:t>
      </w:r>
      <w:r w:rsidR="00F67309">
        <w:t>ces substances dans d</w:t>
      </w:r>
      <w:r>
        <w:t>es mélanges, ont été achetés et utilisés par le service des douanes, et un expert international a été recruté pour assurer une formation sur le contrôle des HCFC et des HFC,</w:t>
      </w:r>
      <w:r w:rsidRPr="00335FA2">
        <w:rPr>
          <w:rStyle w:val="FootnoteReference"/>
          <w:lang w:val="en-CA"/>
        </w:rPr>
        <w:footnoteReference w:id="2"/>
      </w:r>
      <w:r>
        <w:t xml:space="preserve"> pour développer le programme de certification des compétences à destination des techniciens en réfrigération et climatisation et pour préparer un guide pour le BNO sur les normes et procédures internationales, les systèmes de certification, </w:t>
      </w:r>
      <w:r>
        <w:lastRenderedPageBreak/>
        <w:t>la standardisation des compétences et les enseignements tirés de la mise en place de programmes de certification dans d’autres pays.</w:t>
      </w:r>
    </w:p>
    <w:p w14:paraId="02C45DD5" w14:textId="77777777" w:rsidR="001C47DD" w:rsidRPr="00335FA2" w:rsidRDefault="001C47DD" w:rsidP="001C47DD">
      <w:pPr>
        <w:pStyle w:val="Heading1"/>
      </w:pPr>
      <w:r>
        <w:t>Un consultant a été recruté pour aider à l’élaboration de normes et de lignes directrices en matière de sécurité pour l’installation et l’entretien des équipements de réfrigération et de climatisation contenant des frigorigènes inflammables, et pour la mise en place d’ateliers destinés aux principales parties prenantes impliquées dans l’adoption de la norme, notamment le Comité technique du Bureau national de normalisation.</w:t>
      </w:r>
    </w:p>
    <w:p w14:paraId="42506682" w14:textId="77777777" w:rsidR="001C47DD" w:rsidRPr="00335FA2" w:rsidRDefault="001C47DD" w:rsidP="001C47DD">
      <w:pPr>
        <w:keepNext/>
        <w:keepLines/>
        <w:rPr>
          <w:i/>
        </w:rPr>
      </w:pPr>
      <w:r>
        <w:rPr>
          <w:i/>
        </w:rPr>
        <w:t>Secteur de l’entretien des équipements de réfrigération</w:t>
      </w:r>
    </w:p>
    <w:p w14:paraId="21795090" w14:textId="77777777" w:rsidR="001C47DD" w:rsidRPr="000141CE" w:rsidRDefault="001C47DD" w:rsidP="001C47DD">
      <w:pPr>
        <w:keepNext/>
        <w:keepLines/>
        <w:rPr>
          <w:lang w:val="fr-CA"/>
        </w:rPr>
      </w:pPr>
    </w:p>
    <w:p w14:paraId="46146BCB" w14:textId="77777777" w:rsidR="001C47DD" w:rsidRPr="00335FA2" w:rsidRDefault="001C47DD" w:rsidP="001C47DD">
      <w:pPr>
        <w:pStyle w:val="Heading1"/>
        <w:keepNext/>
        <w:keepLines/>
      </w:pPr>
      <w:r>
        <w:t>Les activités suivantes se sont déroulées dans le cadre de la première tranche de la phase II du PGEH :</w:t>
      </w:r>
    </w:p>
    <w:p w14:paraId="18782F87" w14:textId="79976CE6" w:rsidR="001C47DD" w:rsidRPr="00335FA2" w:rsidRDefault="001C47DD" w:rsidP="001C47DD">
      <w:pPr>
        <w:pStyle w:val="Heading2"/>
        <w:keepNext/>
        <w:keepLines/>
        <w:widowControl/>
        <w:numPr>
          <w:ilvl w:val="1"/>
          <w:numId w:val="1"/>
        </w:numPr>
      </w:pPr>
      <w:r>
        <w:t>Mise en route du processus d’achat de 35 ensembles de trousses à outils</w:t>
      </w:r>
      <w:r w:rsidRPr="00335FA2">
        <w:rPr>
          <w:vertAlign w:val="superscript"/>
        </w:rPr>
        <w:footnoteReference w:id="3"/>
      </w:r>
      <w:r>
        <w:t xml:space="preserve"> destinés aux techniciens en réfrigération et climatisation et aux ateliers de formation sur l’entretien ; préparation du contenu d</w:t>
      </w:r>
      <w:r w:rsidR="00471C31">
        <w:t>’</w:t>
      </w:r>
      <w:r>
        <w:t xml:space="preserve">ateliers portant sur les bonnes pratiques </w:t>
      </w:r>
      <w:r w:rsidR="00471C31">
        <w:t>d</w:t>
      </w:r>
      <w:r>
        <w:t>’entretien des équipements de réfrigération</w:t>
      </w:r>
      <w:r w:rsidR="00471C31">
        <w:t xml:space="preserve"> et les procédures d’utilisation des frigorigènes à faible potentiel de réchauffement de la planète (PRP)</w:t>
      </w:r>
      <w:r>
        <w:t> ; et formation de 175 techniciens (dont 17 femmes) aux bonnes pratiques d’entretien des équipements de réfrigération et à l’utilisation de</w:t>
      </w:r>
      <w:r w:rsidR="00471C31">
        <w:t>s</w:t>
      </w:r>
      <w:r>
        <w:t xml:space="preserve"> frigorigènes à faible PRP ;</w:t>
      </w:r>
    </w:p>
    <w:p w14:paraId="55C40D48" w14:textId="77777777" w:rsidR="001C47DD" w:rsidRPr="00335FA2" w:rsidRDefault="001C47DD" w:rsidP="001C47DD">
      <w:pPr>
        <w:pStyle w:val="Heading2"/>
        <w:numPr>
          <w:ilvl w:val="1"/>
          <w:numId w:val="1"/>
        </w:numPr>
      </w:pPr>
      <w:r>
        <w:t>Sélection de centres d’enseignement technique pour le renforcement de l’enseignement formel à destination des techniciens en réfrigération ; fourniture d’une assistance technique au SENATI (l’institut de formation le plus représentatif du pays) afin d’actualiser son programme d’étude ; renouvellement du matériel de laboratoire du SENATI à des fins d’apprentissage ; et diffusion d’informations sur les normes techniques internationales concernant la réfrigération et la climatisation qui seront adaptées dans le pays ;</w:t>
      </w:r>
    </w:p>
    <w:p w14:paraId="5D3E68AF" w14:textId="50D9B449" w:rsidR="001C47DD" w:rsidRPr="00335FA2" w:rsidRDefault="001C47DD" w:rsidP="001C47DD">
      <w:pPr>
        <w:pStyle w:val="Heading2"/>
        <w:numPr>
          <w:ilvl w:val="1"/>
          <w:numId w:val="1"/>
        </w:numPr>
      </w:pPr>
      <w:r>
        <w:t xml:space="preserve">Réalisation de cinq ateliers sur la récupération, le recyclage et la régénération (RRR) des frigorigènes ; visites techniques de trois installations de récupération de déchets d’équipements électriques et électroniques (DEEE) considérées comme </w:t>
      </w:r>
      <w:r w:rsidR="0045311B">
        <w:t xml:space="preserve">des </w:t>
      </w:r>
      <w:r>
        <w:t>centres potentiels de recyclage des frigorigènes ; préparation de la liste d</w:t>
      </w:r>
      <w:r w:rsidR="0045311B">
        <w:t xml:space="preserve">es </w:t>
      </w:r>
      <w:r>
        <w:t>équipements nécessaires pour cinq centres de récupération et de recyclage et des critères de sélection de ces centres ;</w:t>
      </w:r>
    </w:p>
    <w:p w14:paraId="3E42E022" w14:textId="1E4CBBE9" w:rsidR="001C47DD" w:rsidRPr="00335FA2" w:rsidRDefault="001C47DD" w:rsidP="001C47DD">
      <w:pPr>
        <w:pStyle w:val="Heading2"/>
        <w:numPr>
          <w:ilvl w:val="1"/>
          <w:numId w:val="1"/>
        </w:numPr>
      </w:pPr>
      <w:r>
        <w:t xml:space="preserve">Ouverture d’enquêtes préliminaires concernant le développement d’un </w:t>
      </w:r>
      <w:r w:rsidR="0045311B">
        <w:t>éventuel</w:t>
      </w:r>
      <w:r>
        <w:t xml:space="preserve"> projet pilote visant à promouvoir l’utilisation d’équipements de réfrigération et de climatisation à base de frigorigènes à faible PRP pour le refroidissement dans certains secteurs, comme la pêche ; et</w:t>
      </w:r>
    </w:p>
    <w:p w14:paraId="269D5B09" w14:textId="3106CC1D" w:rsidR="001C47DD" w:rsidRDefault="001C47DD" w:rsidP="001C47DD">
      <w:pPr>
        <w:pStyle w:val="Heading2"/>
        <w:numPr>
          <w:ilvl w:val="1"/>
          <w:numId w:val="1"/>
        </w:numPr>
      </w:pPr>
      <w:r>
        <w:t xml:space="preserve">Lancement d’une campagne annuelle de sensibilisation s’adressant aux utilisateurs finaux et aux décideurs des institutions gouvernementales </w:t>
      </w:r>
      <w:r w:rsidR="0045311B">
        <w:t>concernant</w:t>
      </w:r>
      <w:r>
        <w:t xml:space="preserve"> la consommation responsable des HCFC et les options relatives à l’utilisation d’équipements de réfrigération et de climatisation à faible PRP ; et développement de textes de sensibilisation (affiches et brochures notamment) pour les ateliers sur l’entretien, les utilisateurs finaux et les fournisseurs de matériel de réfrigération et de climatisation.</w:t>
      </w:r>
    </w:p>
    <w:p w14:paraId="6CD14262" w14:textId="32EC9F3D" w:rsidR="0045311B" w:rsidRDefault="0045311B" w:rsidP="0045311B"/>
    <w:p w14:paraId="3AA5C7E5" w14:textId="77777777" w:rsidR="0045311B" w:rsidRPr="0045311B" w:rsidRDefault="0045311B" w:rsidP="0045311B"/>
    <w:p w14:paraId="7DBA2435" w14:textId="77777777" w:rsidR="001C47DD" w:rsidRPr="00335FA2" w:rsidRDefault="001C47DD" w:rsidP="001C47DD">
      <w:pPr>
        <w:rPr>
          <w:i/>
        </w:rPr>
      </w:pPr>
      <w:r>
        <w:rPr>
          <w:i/>
        </w:rPr>
        <w:lastRenderedPageBreak/>
        <w:t>Unité de mise en œuvre et de suivi de projet (PMU)</w:t>
      </w:r>
    </w:p>
    <w:p w14:paraId="690C1171" w14:textId="77777777" w:rsidR="001C47DD" w:rsidRPr="000141CE" w:rsidRDefault="001C47DD" w:rsidP="001C47DD">
      <w:pPr>
        <w:rPr>
          <w:i/>
          <w:lang w:val="fr-CA"/>
        </w:rPr>
      </w:pPr>
    </w:p>
    <w:p w14:paraId="0F061690" w14:textId="6EFC7A83" w:rsidR="001C47DD" w:rsidRPr="00335FA2" w:rsidRDefault="001C47DD" w:rsidP="001C47DD">
      <w:pPr>
        <w:pStyle w:val="Heading1"/>
        <w:keepNext/>
        <w:keepLines/>
      </w:pPr>
      <w:r>
        <w:t>La PMU, mise en place au sein du ministère de la Production, rapporte directement au BNO, tout en bénéficiant de la supervision et des conseils du PNUD. La PMU est dirigée par un gestionnaire de projet et épaulée par une assistante administrative. L</w:t>
      </w:r>
      <w:r w:rsidR="002A743B">
        <w:t xml:space="preserve">’assistance </w:t>
      </w:r>
      <w:r>
        <w:t>technique est assuré</w:t>
      </w:r>
      <w:r w:rsidR="002A743B">
        <w:t>e</w:t>
      </w:r>
      <w:r>
        <w:t xml:space="preserve"> par des consultants nationaux et un expert international en réfrigération et </w:t>
      </w:r>
      <w:r w:rsidR="002A743B">
        <w:t xml:space="preserve">en </w:t>
      </w:r>
      <w:r>
        <w:t>climatisation. Les dépenses engagées par la PMU s’élèvent à 37 500 $ US et sont réparties comme suit : coordinateur de projet (20 000 $ US), assistant de projet (10 500 $ US) et vérification de la consommation de HCFC (7 000 $ US).</w:t>
      </w:r>
    </w:p>
    <w:p w14:paraId="779C451C" w14:textId="77777777" w:rsidR="001C47DD" w:rsidRPr="00FE3307" w:rsidRDefault="001C47DD" w:rsidP="001C47DD">
      <w:pPr>
        <w:rPr>
          <w:u w:val="single"/>
        </w:rPr>
      </w:pPr>
      <w:r>
        <w:rPr>
          <w:u w:val="single"/>
        </w:rPr>
        <w:t>Niveau de décaissement des fonds</w:t>
      </w:r>
    </w:p>
    <w:p w14:paraId="41144938" w14:textId="77777777" w:rsidR="001C47DD" w:rsidRPr="0082064A" w:rsidRDefault="001C47DD" w:rsidP="001C47DD">
      <w:pPr>
        <w:rPr>
          <w:lang w:val="en-CA"/>
        </w:rPr>
      </w:pPr>
    </w:p>
    <w:p w14:paraId="4249C189" w14:textId="103951D5" w:rsidR="001C47DD" w:rsidRPr="00744C9C" w:rsidRDefault="001C47DD" w:rsidP="001C47DD">
      <w:pPr>
        <w:pStyle w:val="Heading1"/>
        <w:widowControl w:val="0"/>
      </w:pPr>
      <w:r>
        <w:t>En date de mars 2020, sur les 412 500 $ US approuvés jusqu’à présent (soit 350 100 $ US pour le PNUD et 62 400 $ US pour le PNUE), 126 534 $ US (31 </w:t>
      </w:r>
      <w:r w:rsidR="0059413C">
        <w:t>pour cent</w:t>
      </w:r>
      <w:r>
        <w:t>) ont été décaissés (soit 105 234 $ US pour le PNUD et 21 300 $ US pour le PNUE). Le solde, qui s’élève à 285 966 $ US, sera décaissé en 2020-2021.</w:t>
      </w:r>
    </w:p>
    <w:p w14:paraId="22927698" w14:textId="77777777" w:rsidR="001C47DD" w:rsidRPr="00FE3307" w:rsidRDefault="001C47DD" w:rsidP="001C47DD">
      <w:pPr>
        <w:keepNext/>
        <w:keepLines/>
        <w:rPr>
          <w:u w:val="single"/>
        </w:rPr>
      </w:pPr>
      <w:r>
        <w:rPr>
          <w:u w:val="single"/>
        </w:rPr>
        <w:t>Plan de mise en œuvre de la seconde tranche de la phase II du PGEH</w:t>
      </w:r>
    </w:p>
    <w:p w14:paraId="67DC662E" w14:textId="77777777" w:rsidR="001C47DD" w:rsidRPr="000141CE" w:rsidRDefault="001C47DD" w:rsidP="001C47DD">
      <w:pPr>
        <w:keepNext/>
        <w:keepLines/>
        <w:rPr>
          <w:lang w:val="fr-CA"/>
        </w:rPr>
      </w:pPr>
    </w:p>
    <w:p w14:paraId="0D48DF10" w14:textId="77777777" w:rsidR="001C47DD" w:rsidRPr="00744C9C" w:rsidRDefault="001C47DD" w:rsidP="001C47DD">
      <w:pPr>
        <w:pStyle w:val="Heading1"/>
        <w:keepNext/>
        <w:keepLines/>
      </w:pPr>
      <w:r>
        <w:t>Les activités suivantes seront mises en œuvre de juin 2020 à décembre 2021 :</w:t>
      </w:r>
    </w:p>
    <w:p w14:paraId="3FA20EF4" w14:textId="3CC2BDD0" w:rsidR="001C47DD" w:rsidRPr="00335FA2" w:rsidRDefault="001C47DD" w:rsidP="001C47DD">
      <w:pPr>
        <w:pStyle w:val="Heading2"/>
        <w:widowControl/>
        <w:numPr>
          <w:ilvl w:val="1"/>
          <w:numId w:val="1"/>
        </w:numPr>
      </w:pPr>
      <w:r>
        <w:rPr>
          <w:i/>
        </w:rPr>
        <w:t xml:space="preserve">Renforcement des secteurs juridiques et institutionnels : </w:t>
      </w:r>
      <w:r>
        <w:t>formation de 70 agents des douanes impliqués dans les procédures d’importation de HCFC et d</w:t>
      </w:r>
      <w:r w:rsidR="002A743B">
        <w:t>’</w:t>
      </w:r>
      <w:r>
        <w:t>équipements à base de HCFC ; suivi de l’application des systèmes actualisés d’octroi de permis et de quotas pour l’importation et l’exportation ; suivi de l’application de la nouvelle version améliorée des codes douaniers harmonisés ; campagne de sensibilisation sur le processus de certification et lancement de la certification des techniciens en réfrigération et climatisation ; poursuite de l’assistance technique en vue de l’adoption de normes de sécurité pour l’introduction d’équipements de réfrigération et de climatisation à base de frigorigènes sans SAO et à potentiel de réchauffement de la planète faible ou nul (y compris les frigorigènes inflammables), et reproduction de 500 exemplaires des lignes directrices (PNUE) (41 600 $ US) ;</w:t>
      </w:r>
    </w:p>
    <w:p w14:paraId="47246B93" w14:textId="15F8A6FD" w:rsidR="001C47DD" w:rsidRPr="00335FA2" w:rsidRDefault="001C47DD" w:rsidP="001C47DD">
      <w:pPr>
        <w:pStyle w:val="Heading2"/>
        <w:numPr>
          <w:ilvl w:val="1"/>
          <w:numId w:val="1"/>
        </w:numPr>
      </w:pPr>
      <w:r>
        <w:rPr>
          <w:i/>
        </w:rPr>
        <w:t>Formation aux bonnes pratiques de réfrigération et aux procédures d’utilisation de frigorigènes à faible PRP :</w:t>
      </w:r>
      <w:r>
        <w:t xml:space="preserve"> distribution de matériel ou d’outils (35 ensembles de trousses à outils à destination des techniciens en réfrigération et climatisation) et mise en place d’ateliers supplémentaires pour former au moins 100 techniciens à travers tout le pays aux bonnes pratiques d’entretien au quotidien et à la gestion adaptée des frigorigènes à faible PRP lors de l’installation et de l’entretien des équipements de réfrigération et de climatisation (PNUD) (51 584 $ US) ;</w:t>
      </w:r>
    </w:p>
    <w:p w14:paraId="5B3FC470" w14:textId="77777777" w:rsidR="001C47DD" w:rsidRPr="00335FA2" w:rsidRDefault="001C47DD" w:rsidP="001C47DD">
      <w:pPr>
        <w:pStyle w:val="Heading2"/>
        <w:numPr>
          <w:ilvl w:val="1"/>
          <w:numId w:val="1"/>
        </w:numPr>
        <w:rPr>
          <w:u w:val="single"/>
        </w:rPr>
      </w:pPr>
      <w:r>
        <w:rPr>
          <w:i/>
        </w:rPr>
        <w:t xml:space="preserve">Renforcement des instituts techniques : </w:t>
      </w:r>
      <w:r>
        <w:t>achat de la totalité des instruments, équipements et outils</w:t>
      </w:r>
      <w:r w:rsidRPr="00335FA2">
        <w:rPr>
          <w:rStyle w:val="FootnoteReference"/>
          <w:lang w:val="en-US"/>
        </w:rPr>
        <w:footnoteReference w:id="4"/>
      </w:r>
      <w:r>
        <w:t xml:space="preserve"> nécessaires aux instituts de formation technique pour assurer la formation des techniciens en réfrigération et climatisation (PNUD) (67 333 $ US) ;</w:t>
      </w:r>
    </w:p>
    <w:p w14:paraId="385FD4F4" w14:textId="232ADE16" w:rsidR="001C47DD" w:rsidRPr="00335FA2" w:rsidRDefault="001C47DD" w:rsidP="001C47DD">
      <w:pPr>
        <w:pStyle w:val="Heading2"/>
        <w:numPr>
          <w:ilvl w:val="1"/>
          <w:numId w:val="1"/>
        </w:numPr>
      </w:pPr>
      <w:r>
        <w:rPr>
          <w:i/>
        </w:rPr>
        <w:t>Mise en place de centres de récupération et de recyclage :</w:t>
      </w:r>
      <w:r>
        <w:t xml:space="preserve"> finalisation de l’achat du matériel</w:t>
      </w:r>
      <w:r w:rsidRPr="00335FA2">
        <w:rPr>
          <w:rStyle w:val="FootnoteReference"/>
          <w:lang w:val="en-US"/>
        </w:rPr>
        <w:footnoteReference w:id="5"/>
      </w:r>
      <w:r>
        <w:t xml:space="preserve"> pour trois centres de recyclage dans la capitale (Lima) et deux centres </w:t>
      </w:r>
      <w:r w:rsidR="002A743B">
        <w:t>situés dans le reste du pays</w:t>
      </w:r>
      <w:r>
        <w:t>, et mise en route des installations (PNUD) (68 550 $ US) ;</w:t>
      </w:r>
    </w:p>
    <w:p w14:paraId="4F796D6E" w14:textId="12ACE861" w:rsidR="001C47DD" w:rsidRPr="00335FA2" w:rsidRDefault="001C47DD" w:rsidP="001C47DD">
      <w:pPr>
        <w:pStyle w:val="Heading2"/>
        <w:numPr>
          <w:ilvl w:val="1"/>
          <w:numId w:val="1"/>
        </w:numPr>
        <w:rPr>
          <w:color w:val="000000"/>
          <w:sz w:val="20"/>
          <w:szCs w:val="20"/>
        </w:rPr>
      </w:pPr>
      <w:r>
        <w:rPr>
          <w:i/>
        </w:rPr>
        <w:lastRenderedPageBreak/>
        <w:t>Assistance technique :</w:t>
      </w:r>
      <w:r>
        <w:t xml:space="preserve"> poursuite de la préparation d’un projet pilote visant à tester l’installation d’un équipement équipé d’une technologie à faible PRP chez un utilisateur final de matériel de réfrigération commerciale au cours d’une prochaine tranche (PNUD) (5 000 $ US) ;</w:t>
      </w:r>
    </w:p>
    <w:p w14:paraId="0067F82C" w14:textId="65142BC4" w:rsidR="001C47DD" w:rsidRPr="00335FA2" w:rsidRDefault="001C47DD" w:rsidP="001C47DD">
      <w:pPr>
        <w:pStyle w:val="Heading2"/>
        <w:numPr>
          <w:ilvl w:val="1"/>
          <w:numId w:val="1"/>
        </w:numPr>
      </w:pPr>
      <w:r>
        <w:rPr>
          <w:i/>
        </w:rPr>
        <w:t>Promotion de solutions de remplacement en vue de la réduction de la consommation de HCFC et de l’utilisation d’équipements de réfrigération et de climatisation contenant des frigorigènes à faible PRP dans les secteurs clés :</w:t>
      </w:r>
      <w:r>
        <w:t xml:space="preserve"> conception, reproduction et distribution de documents de sensibilisation (par exemple bannières sur les ateliers de formation et d’autres événements, brochures techniques sur les bonnes pratiques en réfrigération et </w:t>
      </w:r>
      <w:r w:rsidR="000516A1">
        <w:t xml:space="preserve">en </w:t>
      </w:r>
      <w:r>
        <w:t>climatisation, infographie visant à promouvoir l’implantation de centres de récupération et de recyclage) afin de faciliter la mise en œuvre des activités de la phase II dans le secteur de l’entretien des équipements de réfrigération (PNUD) (19 933 $ US) ; et</w:t>
      </w:r>
    </w:p>
    <w:p w14:paraId="64030A43" w14:textId="1B328169" w:rsidR="0059413C" w:rsidRPr="0059413C" w:rsidRDefault="001C47DD" w:rsidP="0059413C">
      <w:pPr>
        <w:pStyle w:val="Heading2"/>
        <w:numPr>
          <w:ilvl w:val="1"/>
          <w:numId w:val="1"/>
        </w:numPr>
      </w:pPr>
      <w:r>
        <w:rPr>
          <w:i/>
        </w:rPr>
        <w:t>Unité de gestion de projets :</w:t>
      </w:r>
      <w:r>
        <w:t xml:space="preserve"> </w:t>
      </w:r>
      <w:r>
        <w:rPr>
          <w:color w:val="000000"/>
        </w:rPr>
        <w:t>suivi de</w:t>
      </w:r>
      <w:r w:rsidR="000516A1">
        <w:rPr>
          <w:color w:val="000000"/>
        </w:rPr>
        <w:t>s</w:t>
      </w:r>
      <w:r>
        <w:rPr>
          <w:color w:val="000000"/>
        </w:rPr>
        <w:t xml:space="preserve"> projets </w:t>
      </w:r>
      <w:r w:rsidR="000516A1">
        <w:rPr>
          <w:color w:val="000000"/>
        </w:rPr>
        <w:t>lancés</w:t>
      </w:r>
      <w:r>
        <w:rPr>
          <w:color w:val="000000"/>
        </w:rPr>
        <w:t xml:space="preserve"> dans le cadre du PGEH, préparation de rapports périodiques annuels, tenue de réunions avec les parties prenantes concernées pour planifier ou surveiller la mise en œuvre des activités, et vérification de la consommation</w:t>
      </w:r>
      <w:r>
        <w:t xml:space="preserve"> de HCFC (PNUD) (21 000 $ US, dont 11 000 $ US pour un coordinateur de projet, 3 000 $ US pour un assistant de projet et 7 000 $ US pour la vérification).</w:t>
      </w:r>
    </w:p>
    <w:p w14:paraId="180EEA30" w14:textId="77777777" w:rsidR="0059413C" w:rsidRDefault="0059413C" w:rsidP="001C47DD">
      <w:pPr>
        <w:keepNext/>
        <w:keepLines/>
        <w:jc w:val="center"/>
        <w:rPr>
          <w:b/>
        </w:rPr>
      </w:pPr>
    </w:p>
    <w:p w14:paraId="6711192A" w14:textId="63ADA7E5" w:rsidR="001C47DD" w:rsidRPr="00FE3307" w:rsidRDefault="001C47DD" w:rsidP="001C47DD">
      <w:pPr>
        <w:keepNext/>
        <w:keepLines/>
        <w:jc w:val="center"/>
        <w:rPr>
          <w:b/>
        </w:rPr>
      </w:pPr>
      <w:r>
        <w:rPr>
          <w:b/>
        </w:rPr>
        <w:t>OBSERVATIONS ET RECOMMANDATION DU SECRÉTARIAT</w:t>
      </w:r>
    </w:p>
    <w:p w14:paraId="15FF4557" w14:textId="77777777" w:rsidR="001C47DD" w:rsidRPr="000141CE" w:rsidRDefault="001C47DD" w:rsidP="001C47DD">
      <w:pPr>
        <w:keepNext/>
        <w:keepLines/>
        <w:rPr>
          <w:lang w:val="fr-CA"/>
        </w:rPr>
      </w:pPr>
    </w:p>
    <w:p w14:paraId="7D13CF5A" w14:textId="77777777" w:rsidR="001C47DD" w:rsidRPr="00FE3307" w:rsidRDefault="001C47DD" w:rsidP="001C47DD">
      <w:pPr>
        <w:keepNext/>
        <w:keepLines/>
        <w:rPr>
          <w:b/>
        </w:rPr>
      </w:pPr>
      <w:r>
        <w:rPr>
          <w:b/>
        </w:rPr>
        <w:t>OBSERVATIONS</w:t>
      </w:r>
    </w:p>
    <w:p w14:paraId="7C06AB19" w14:textId="77777777" w:rsidR="001C47DD" w:rsidRPr="000141CE" w:rsidRDefault="001C47DD" w:rsidP="001C47DD">
      <w:pPr>
        <w:keepNext/>
        <w:keepLines/>
        <w:rPr>
          <w:lang w:val="fr-CA"/>
        </w:rPr>
      </w:pPr>
    </w:p>
    <w:p w14:paraId="26DEE495" w14:textId="77777777" w:rsidR="001C47DD" w:rsidRPr="00FE3307" w:rsidRDefault="001C47DD" w:rsidP="001C47DD">
      <w:pPr>
        <w:keepNext/>
        <w:keepLines/>
        <w:rPr>
          <w:u w:val="single"/>
        </w:rPr>
      </w:pPr>
      <w:r>
        <w:rPr>
          <w:u w:val="single"/>
        </w:rPr>
        <w:t>Rapport périodique sur la mise en œuvre de la première tranche du PGEH</w:t>
      </w:r>
    </w:p>
    <w:p w14:paraId="4FF3DD67" w14:textId="77777777" w:rsidR="001C47DD" w:rsidRPr="000141CE" w:rsidRDefault="001C47DD" w:rsidP="001C47DD">
      <w:pPr>
        <w:keepNext/>
        <w:keepLines/>
        <w:rPr>
          <w:lang w:val="fr-CA"/>
        </w:rPr>
      </w:pPr>
    </w:p>
    <w:p w14:paraId="598197E0" w14:textId="6770B7DA" w:rsidR="001C47DD" w:rsidRPr="002B2181" w:rsidRDefault="001C47DD" w:rsidP="001C47DD">
      <w:pPr>
        <w:pStyle w:val="Heading1"/>
        <w:keepNext/>
        <w:keepLines/>
      </w:pPr>
      <w:r>
        <w:t xml:space="preserve">Le Secrétariat a pris note du retard de la mise en œuvre de la première tranche de la phase II du PGEH en raison de la rotation du personnel </w:t>
      </w:r>
      <w:r w:rsidR="002A00CF">
        <w:t>à</w:t>
      </w:r>
      <w:r>
        <w:t xml:space="preserve"> la direction générale des Affaires environnementales. Le PNUD a confirmé que les difficultés administratives sont maintenant résolues et que la mise en œuvre </w:t>
      </w:r>
      <w:r w:rsidR="002A00CF">
        <w:t>se déroule</w:t>
      </w:r>
      <w:r>
        <w:t xml:space="preserve"> selon le calendrier fixé dans l’Accord conclu entre le gouvernement du Pérou et le Comité exécutif.</w:t>
      </w:r>
    </w:p>
    <w:p w14:paraId="5BAC55F3" w14:textId="77777777" w:rsidR="001C47DD" w:rsidRPr="00E210DD" w:rsidRDefault="001C47DD" w:rsidP="001C47DD">
      <w:pPr>
        <w:pStyle w:val="Heading1"/>
        <w:numPr>
          <w:ilvl w:val="0"/>
          <w:numId w:val="0"/>
        </w:numPr>
      </w:pPr>
      <w:r>
        <w:rPr>
          <w:i/>
        </w:rPr>
        <w:t>Cadre juridique</w:t>
      </w:r>
    </w:p>
    <w:p w14:paraId="7D6A227E" w14:textId="52010044" w:rsidR="001C47DD" w:rsidRDefault="001C47DD" w:rsidP="001C47DD">
      <w:pPr>
        <w:pStyle w:val="Heading1"/>
      </w:pPr>
      <w:r>
        <w:t xml:space="preserve">Le gouvernement du Pérou a déjà émis </w:t>
      </w:r>
      <w:r w:rsidR="002A00CF">
        <w:t>l</w:t>
      </w:r>
      <w:r>
        <w:t>es quotas d’importation de HCFC pour 2020</w:t>
      </w:r>
      <w:r w:rsidR="002A00CF">
        <w:t>, lesquels quotas</w:t>
      </w:r>
      <w:r>
        <w:t xml:space="preserve"> sont conformes aux objectifs de contrôle fixés par le Protocole de Montréal.</w:t>
      </w:r>
    </w:p>
    <w:p w14:paraId="6BBA2618" w14:textId="77777777" w:rsidR="001C47DD" w:rsidRPr="00A65023" w:rsidRDefault="001C47DD" w:rsidP="001C47DD">
      <w:pPr>
        <w:rPr>
          <w:i/>
        </w:rPr>
      </w:pPr>
      <w:r>
        <w:rPr>
          <w:i/>
        </w:rPr>
        <w:t>Mousse de polyuréthane (PU)</w:t>
      </w:r>
    </w:p>
    <w:p w14:paraId="5F545D54" w14:textId="77777777" w:rsidR="001C47DD" w:rsidRPr="00A65023" w:rsidRDefault="001C47DD" w:rsidP="001C47DD">
      <w:pPr>
        <w:rPr>
          <w:i/>
          <w:lang w:val="en-CA"/>
        </w:rPr>
      </w:pPr>
    </w:p>
    <w:p w14:paraId="428D4E09" w14:textId="309FC51A" w:rsidR="001C47DD" w:rsidRPr="00A65023" w:rsidRDefault="001C47DD" w:rsidP="001C47DD">
      <w:pPr>
        <w:pStyle w:val="Heading1"/>
      </w:pPr>
      <w:r>
        <w:t>À sa 80</w:t>
      </w:r>
      <w:r>
        <w:rPr>
          <w:vertAlign w:val="superscript"/>
        </w:rPr>
        <w:t>e</w:t>
      </w:r>
      <w:r>
        <w:t xml:space="preserve"> réunion, lors de l’approbation de la phase II du PGEH, le Comité exécutif a autorisé le gouvernement du Pérou à présenter, au cours d’une future réunion, un plan sectoriel des mousses PU visant à éliminer le HCFC-141b contenu dans les polyols prémélangés importés, lorsque des technologies à faible PRP et présentant un bon rapport coût-efficacité seraient disponibles sur le marché (décision 80/59(b)(iii)). </w:t>
      </w:r>
      <w:r w:rsidR="002A00CF">
        <w:t>Après avoir observé</w:t>
      </w:r>
      <w:r>
        <w:t xml:space="preserve"> qu’en 2019, environ 50 </w:t>
      </w:r>
      <w:r w:rsidR="00051A8D">
        <w:t>pour cent</w:t>
      </w:r>
      <w:r>
        <w:t xml:space="preserve"> des systèmes de polyols prémélangés importés étaient à base de HFC, de HFO ou de cyclopentane, le PNUD a </w:t>
      </w:r>
      <w:r w:rsidR="002A00CF">
        <w:t>indiqué</w:t>
      </w:r>
      <w:r>
        <w:t xml:space="preserve"> que le gouvernement envisageait de ne pas présenter de projet sur les mousses PU durant la phase II du PGEH.</w:t>
      </w:r>
    </w:p>
    <w:p w14:paraId="41F78609" w14:textId="77777777" w:rsidR="001C47DD" w:rsidRPr="00FE3307" w:rsidRDefault="001C47DD" w:rsidP="001C47DD">
      <w:pPr>
        <w:rPr>
          <w:i/>
        </w:rPr>
      </w:pPr>
      <w:r>
        <w:rPr>
          <w:i/>
        </w:rPr>
        <w:t>Secteur de l’entretien des équipements de réfrigération</w:t>
      </w:r>
    </w:p>
    <w:p w14:paraId="4FDDEE25" w14:textId="77777777" w:rsidR="001C47DD" w:rsidRPr="000141CE" w:rsidRDefault="001C47DD" w:rsidP="001C47DD">
      <w:pPr>
        <w:rPr>
          <w:lang w:val="fr-CA"/>
        </w:rPr>
      </w:pPr>
    </w:p>
    <w:p w14:paraId="1005EA58" w14:textId="1E469B3F" w:rsidR="001C47DD" w:rsidRPr="00420CF4" w:rsidRDefault="001C47DD" w:rsidP="001C47DD">
      <w:pPr>
        <w:pStyle w:val="Heading1"/>
      </w:pPr>
      <w:r>
        <w:t xml:space="preserve">En fournissant des informations sur la façon dont le réseau RRR sera autonome, le PNUD a expliqué que la première phase établirait cinq centres de récupération et de recyclage, la capacité de régénération n’étant </w:t>
      </w:r>
      <w:r w:rsidR="002A00CF">
        <w:t>étudiée</w:t>
      </w:r>
      <w:r>
        <w:t xml:space="preserve"> à l’avenir que pour deux centres maximum. Selon les conclusions de l’analyse, le coût de recyclage des HCFC, estimé à 2,00 $ US/kg, est inférieur au prix du marché pour le HCFC-22 </w:t>
      </w:r>
      <w:r>
        <w:lastRenderedPageBreak/>
        <w:t>vierge, qui est de 10 $ US/kg. Le ministère de la Production procède actuellement à la sélection de cinq centres de récupération et de recyclage suite à un appel d’offre lancé avec notamment les critères suivants : au moins cinq ans d’expérience dans le secteur de la réfrigération et de la climatisation ; capacités techniques de mise en œuvre ; dimensionnement électrique suffisant pour faire fonctionner les équipements de récupération et de recyclage ; disponibilité de 50 à 70 mètres carrés pour l’installation du matériel ; et volonté de signer un accord avec le BNO pour le développement d’une formation. Les opérateurs choisis doivent être à jour de leur paiements vis-à-vis du gouvernement et ne sont pas autorisés à intégrer certains coûts (location et utilités) lors de l’établissement du prix du HCFC-22 recyclé.</w:t>
      </w:r>
    </w:p>
    <w:p w14:paraId="4DFBF0D5" w14:textId="7A1DBA0F" w:rsidR="001C47DD" w:rsidRPr="00BF49B8" w:rsidRDefault="001C47DD" w:rsidP="001C47DD">
      <w:pPr>
        <w:pStyle w:val="Heading1"/>
      </w:pPr>
      <w:r>
        <w:t xml:space="preserve">Outre les équipements de base qui seront fournis, chaque centre devra également co-financer les équipements nécessaires au nettoyage et à l’inspection des </w:t>
      </w:r>
      <w:r w:rsidR="002A00CF">
        <w:t>bonbonnes</w:t>
      </w:r>
      <w:r>
        <w:t xml:space="preserve"> et au conditionnement et au stockage de l’huile contaminée ; un aspirateur à poussière ; un thermomètre numérique ; une soufflante d’air chaud ; et des étiquettes pour identifier le HCFC-22 recyclé.</w:t>
      </w:r>
    </w:p>
    <w:p w14:paraId="5553046D" w14:textId="0AA047ED" w:rsidR="001C47DD" w:rsidRPr="00BF49B8" w:rsidRDefault="001C47DD" w:rsidP="001C47DD">
      <w:pPr>
        <w:pStyle w:val="Heading1"/>
      </w:pPr>
      <w:r>
        <w:t xml:space="preserve">En réponse à la question </w:t>
      </w:r>
      <w:r w:rsidR="002A00CF">
        <w:t>portant sur</w:t>
      </w:r>
      <w:r>
        <w:t xml:space="preserve"> l’avancement limité de la </w:t>
      </w:r>
      <w:r w:rsidR="002A00CF" w:rsidRPr="002A00CF">
        <w:t xml:space="preserve">réalisation </w:t>
      </w:r>
      <w:r>
        <w:t>du projet pilote chez un utilisateur final, le PNUD a indiqué que la mise en œuvre d</w:t>
      </w:r>
      <w:r w:rsidR="002A00CF">
        <w:t>e ce</w:t>
      </w:r>
      <w:r>
        <w:t xml:space="preserve"> projet n’était prévue que pour la quatrième année de la phase II</w:t>
      </w:r>
      <w:r w:rsidR="00AE2A9D">
        <w:t>,</w:t>
      </w:r>
      <w:r>
        <w:t xml:space="preserve"> l’objectif </w:t>
      </w:r>
      <w:r w:rsidR="00AE2A9D">
        <w:t>étant</w:t>
      </w:r>
      <w:r>
        <w:t xml:space="preserve"> de donner la priorité aux utilisateurs consommant une quantité significative de HCFC-22 ou ayant reçu une autorisation pour de gros volumes dans le cadre des quotas. Par exemple, les entreprises du secteur de la pêche ont </w:t>
      </w:r>
      <w:r w:rsidR="00AE2A9D">
        <w:t>été considérées comme prioritaires</w:t>
      </w:r>
      <w:r>
        <w:t>, compte tenu de leur poids dans l’économie et du potentiel de transposabilité des interventions mises en place. Des discussions préliminaires ont eu lieu avec certains utilisateurs, en particulier dans le secteur du commerce, lesquelles discussions pourraient mener à l’introduction d’équipements de réfrigération contenant des frigorigènes à faible PRP. La façon dont le gouvernement pourrait tenir compte de la décision 84/84</w:t>
      </w:r>
      <w:r>
        <w:rPr>
          <w:rStyle w:val="FootnoteReference"/>
          <w:lang w:val="en-CA"/>
        </w:rPr>
        <w:footnoteReference w:id="6"/>
      </w:r>
      <w:r>
        <w:t xml:space="preserve"> et faire passer la technologie à l’échelle supérieure n’a pas du tout été abordée pour l’instant, mais tous ces éléments devraient être pris en considération une fois le projet développé.</w:t>
      </w:r>
    </w:p>
    <w:p w14:paraId="6CDDBCC3" w14:textId="77777777" w:rsidR="001C47DD" w:rsidRPr="008074A5" w:rsidRDefault="001C47DD" w:rsidP="001C47DD">
      <w:pPr>
        <w:rPr>
          <w:iCs/>
          <w:u w:val="single"/>
        </w:rPr>
      </w:pPr>
      <w:r>
        <w:rPr>
          <w:u w:val="single"/>
        </w:rPr>
        <w:t>Mise en œuvre de la politique d’égalité hommes-femmes</w:t>
      </w:r>
      <w:r>
        <w:rPr>
          <w:rStyle w:val="FootnoteReference"/>
          <w:iCs/>
          <w:u w:val="single"/>
        </w:rPr>
        <w:footnoteReference w:id="7"/>
      </w:r>
    </w:p>
    <w:p w14:paraId="119F65A6" w14:textId="77777777" w:rsidR="001C47DD" w:rsidRPr="009B653A" w:rsidRDefault="001C47DD" w:rsidP="001C47DD"/>
    <w:p w14:paraId="2B0B5EDB" w14:textId="0880FCAC" w:rsidR="001C47DD" w:rsidRPr="00760756" w:rsidRDefault="001C47DD" w:rsidP="001C47DD">
      <w:pPr>
        <w:pStyle w:val="Heading1"/>
        <w:rPr>
          <w:rFonts w:eastAsia="SimSun"/>
          <w:iCs/>
        </w:rPr>
      </w:pPr>
      <w:r>
        <w:t>Le Secrétariat a pris note du fait que durant la mise en œuvre de la première tranche, le gouvernement du Pérou et le PNUD ont formé 17 techniciennes, représentant 11 </w:t>
      </w:r>
      <w:r w:rsidR="00051A8D">
        <w:t>pour cent</w:t>
      </w:r>
      <w:r>
        <w:t xml:space="preserve"> du nombre total de techniciens formés sur cette période. Conformément au mandat encourageant l’égalité hommes-femmes, le gouvernement du Pérou a intégré ces considérations à ses travaux dans le cadre du Protocole de Montréal. Parmi les activités réalisées sur le sujet, on peut citer : des formations/ateliers destinés spécifiquement aux femmes ; des efforts entrepris pour améliorer l’équilibre des sexes au sein des experts/formateurs recrutés et des participants aux formations et ateliers ; et l’intégration des spécificités homme-femme dans les sessions de formation et la documentation utilisée (présentation de données ventilées par sexe et intégration d’images de femmes et d’hommes le cas échéant, explication des différents effets des produits chimiques </w:t>
      </w:r>
      <w:r w:rsidR="00AE2A9D" w:rsidRPr="00AE2A9D">
        <w:t>sur la femme et sur l’homme</w:t>
      </w:r>
      <w:r>
        <w:t xml:space="preserve">). De plus, tous les rapports incluent l’avancée </w:t>
      </w:r>
      <w:r w:rsidR="00793C0D">
        <w:t>sur l</w:t>
      </w:r>
      <w:r>
        <w:t>es questions d’égalité des sexes et leur impact sur les hommes et les femmes, ainsi que les difficultés respectives des uns et des autres en termes quantitatifs et qualitatifs.</w:t>
      </w:r>
    </w:p>
    <w:p w14:paraId="6E42D152" w14:textId="30894273" w:rsidR="001C47DD" w:rsidRPr="00335FA2" w:rsidRDefault="001C47DD" w:rsidP="001C47DD">
      <w:pPr>
        <w:keepNext/>
        <w:keepLines/>
        <w:rPr>
          <w:u w:val="single"/>
        </w:rPr>
      </w:pPr>
      <w:r>
        <w:rPr>
          <w:u w:val="single"/>
        </w:rPr>
        <w:t>Pérennité de l’élimination des HCFC</w:t>
      </w:r>
    </w:p>
    <w:p w14:paraId="146527DC" w14:textId="77777777" w:rsidR="001C47DD" w:rsidRPr="00335FA2" w:rsidRDefault="001C47DD" w:rsidP="001C47DD">
      <w:pPr>
        <w:keepNext/>
        <w:keepLines/>
        <w:rPr>
          <w:u w:val="single"/>
          <w:lang w:val="en-CA"/>
        </w:rPr>
      </w:pPr>
    </w:p>
    <w:p w14:paraId="07B6DA26" w14:textId="6513A7EE" w:rsidR="001C47DD" w:rsidRPr="00335FA2" w:rsidRDefault="001C47DD" w:rsidP="001C47DD">
      <w:pPr>
        <w:pStyle w:val="Heading1"/>
      </w:pPr>
      <w:r>
        <w:t>L’interdiction des importations de HCFC-141b pur depuis le 1</w:t>
      </w:r>
      <w:r>
        <w:rPr>
          <w:vertAlign w:val="superscript"/>
        </w:rPr>
        <w:t>er</w:t>
      </w:r>
      <w:r>
        <w:t xml:space="preserve"> janvier 2017 a permis de supprimer l’utilisation de cette substance lors du nettoyage des systèmes de réfrigération et de climatisation dans le secteur de l’entretien des équipements de réfrigération. Le gouvernement du Pérou s’est également rapproché du service des douanes et des instituts de formation technique pour garantir l’intégration des informations liées au Protocole de Montréal à leurs plans de formation </w:t>
      </w:r>
      <w:r w:rsidR="00793C0D">
        <w:t>standards</w:t>
      </w:r>
      <w:r>
        <w:t xml:space="preserve">. Le service des douanes a </w:t>
      </w:r>
      <w:r>
        <w:lastRenderedPageBreak/>
        <w:t xml:space="preserve">inclus au programme de son centre de formation des informations pertinentes concernant le Protocole de Montréal et d’autres accords environnementaux. Dans le secteur de l’entretien des équipements de réfrigération, le SENATI a reçu une assistance technique pour actualiser son programme d’étude et, en plus des cours classiques sur les bonnes pratiques d’entretien déjà dispensés par les instituts de formation technique, l’association des techniciens propose également une formation à ses membres. Ces mesures aideront à </w:t>
      </w:r>
      <w:r w:rsidR="001170D6">
        <w:t>garantir</w:t>
      </w:r>
      <w:r>
        <w:t xml:space="preserve"> la pérennité de l’élimination des HCFC.</w:t>
      </w:r>
    </w:p>
    <w:p w14:paraId="0CDB9244" w14:textId="65231C06" w:rsidR="001C47DD" w:rsidRPr="00335FA2" w:rsidRDefault="001C47DD" w:rsidP="001C47DD">
      <w:pPr>
        <w:rPr>
          <w:u w:val="single"/>
        </w:rPr>
      </w:pPr>
      <w:r>
        <w:rPr>
          <w:u w:val="single"/>
        </w:rPr>
        <w:t>Conclusion</w:t>
      </w:r>
    </w:p>
    <w:p w14:paraId="5E86DF7E" w14:textId="77777777" w:rsidR="001C47DD" w:rsidRPr="00335FA2" w:rsidRDefault="001C47DD" w:rsidP="001C47DD">
      <w:pPr>
        <w:rPr>
          <w:lang w:val="en-CA"/>
        </w:rPr>
      </w:pPr>
    </w:p>
    <w:p w14:paraId="7738C5BA" w14:textId="7B009644" w:rsidR="001C47DD" w:rsidRPr="00FE3307" w:rsidRDefault="001C47DD" w:rsidP="001C47DD">
      <w:pPr>
        <w:pStyle w:val="Heading1"/>
      </w:pPr>
      <w:r>
        <w:t>Le système d’octroi de permis et de quotas pour l’importation de HCFC mis en place par le gouvernement du Pérou est opérationnel, et le pays est en conformité avec le Protocole de Montréal et l’Accord conclu avec le Comité exécutif. Une interdiction des importations de HCFC-141b pur est entrée en vigueur le 1</w:t>
      </w:r>
      <w:r>
        <w:rPr>
          <w:vertAlign w:val="superscript"/>
        </w:rPr>
        <w:t>er</w:t>
      </w:r>
      <w:r>
        <w:t xml:space="preserve"> janvier 2017. Le problème ayant provoqué le retard pris initialement dans la mise en œuvre de la phase II du PGEH est maintenant résolu. Un total de 175 techniciens en réfrigération et climatisation a été formé, 35 ensembles de trousses à outils sont en cours d’achat et de distribution aux techniciens de différentes provinces, cinq centres de récupération et de recyclage sont en cours de sélection, trois instituts de formation ont été </w:t>
      </w:r>
      <w:r w:rsidR="001170D6">
        <w:t>renforcés</w:t>
      </w:r>
      <w:r>
        <w:t xml:space="preserve"> avec une assistance technique et recevront également du matériel et des outils, un programme de certification à destination des techniciens est en cours d’élaboration et devrait débuter en 2020, et le processus d’adoption et de mise en place de lignes directrices et de normes de sécurité concernant les frigorigènes inflammables a également démarré. Le décaissement des fonds a atteint 31 </w:t>
      </w:r>
      <w:r w:rsidR="00051A8D">
        <w:t>pour cent</w:t>
      </w:r>
      <w:r>
        <w:t>. À la lumière des avancées réalisées, le Secrétariat recommande l’approbation de la seconde tranche.</w:t>
      </w:r>
    </w:p>
    <w:p w14:paraId="5806726B" w14:textId="0EF6F996" w:rsidR="001C47DD" w:rsidRDefault="001C47DD" w:rsidP="001C47DD">
      <w:pPr>
        <w:keepNext/>
        <w:rPr>
          <w:highlight w:val="magenta"/>
        </w:rPr>
      </w:pPr>
      <w:r>
        <w:rPr>
          <w:b/>
        </w:rPr>
        <w:t>RECOMMANDATION</w:t>
      </w:r>
    </w:p>
    <w:p w14:paraId="0A606AD6" w14:textId="77777777" w:rsidR="001C47DD" w:rsidRPr="00FE3307" w:rsidRDefault="001C47DD" w:rsidP="001C47DD">
      <w:pPr>
        <w:keepNext/>
        <w:rPr>
          <w:lang w:val="en-CA"/>
        </w:rPr>
      </w:pPr>
    </w:p>
    <w:p w14:paraId="2FEF3FCD" w14:textId="77777777" w:rsidR="001C47DD" w:rsidRPr="00744C9C" w:rsidRDefault="001C47DD" w:rsidP="001C47DD">
      <w:pPr>
        <w:pStyle w:val="Heading1"/>
        <w:keepNext/>
      </w:pPr>
      <w:r>
        <w:t>Le Secrétariat du Fonds recommande que le Comité exécutif prenne note du rapport périodique sur la mise en œuvre de la première tranche de la phase II du plan de gestion de l’élimination des HCFC (PGEH) pour le Pérou, et recommande en outre l’approbation globale de la seconde tranche de la phase II du PGEH, ainsi que du plan de mise en œuvre de la tranche 2020-2021 correspondant, aux niveaux de financement figurant dans le tableau ci-après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135"/>
        <w:gridCol w:w="1590"/>
        <w:gridCol w:w="1590"/>
        <w:gridCol w:w="1590"/>
      </w:tblGrid>
      <w:tr w:rsidR="001C47DD" w:rsidRPr="000B0B0C" w14:paraId="4B202D6C" w14:textId="77777777" w:rsidTr="001170D6">
        <w:tc>
          <w:tcPr>
            <w:tcW w:w="540" w:type="dxa"/>
          </w:tcPr>
          <w:p w14:paraId="086F6DD3" w14:textId="77777777" w:rsidR="001C47DD" w:rsidRPr="000141CE" w:rsidRDefault="001C47DD" w:rsidP="00D37B5F">
            <w:pPr>
              <w:jc w:val="center"/>
              <w:rPr>
                <w:b/>
                <w:bCs/>
                <w:sz w:val="21"/>
                <w:szCs w:val="21"/>
                <w:lang w:val="fr-CA"/>
              </w:rPr>
            </w:pPr>
          </w:p>
        </w:tc>
        <w:tc>
          <w:tcPr>
            <w:tcW w:w="4135" w:type="dxa"/>
            <w:vAlign w:val="center"/>
          </w:tcPr>
          <w:p w14:paraId="35D4DCAB" w14:textId="77777777" w:rsidR="001C47DD" w:rsidRPr="000B0B0C" w:rsidRDefault="001C47DD" w:rsidP="00D37B5F">
            <w:pPr>
              <w:jc w:val="left"/>
              <w:rPr>
                <w:b/>
                <w:bCs/>
                <w:sz w:val="21"/>
                <w:szCs w:val="21"/>
              </w:rPr>
            </w:pPr>
            <w:r>
              <w:rPr>
                <w:b/>
                <w:sz w:val="21"/>
              </w:rPr>
              <w:t>Titre du projet</w:t>
            </w:r>
          </w:p>
        </w:tc>
        <w:tc>
          <w:tcPr>
            <w:tcW w:w="1590" w:type="dxa"/>
            <w:tcMar>
              <w:left w:w="29" w:type="dxa"/>
              <w:right w:w="29" w:type="dxa"/>
            </w:tcMar>
            <w:vAlign w:val="center"/>
          </w:tcPr>
          <w:p w14:paraId="42225B9F" w14:textId="77777777" w:rsidR="001C47DD" w:rsidRPr="000B0B0C" w:rsidRDefault="001C47DD" w:rsidP="001170D6">
            <w:pPr>
              <w:jc w:val="center"/>
              <w:rPr>
                <w:b/>
                <w:bCs/>
                <w:sz w:val="21"/>
                <w:szCs w:val="21"/>
              </w:rPr>
            </w:pPr>
            <w:r>
              <w:rPr>
                <w:b/>
                <w:sz w:val="21"/>
              </w:rPr>
              <w:t>Financement du projet ($ US)</w:t>
            </w:r>
          </w:p>
        </w:tc>
        <w:tc>
          <w:tcPr>
            <w:tcW w:w="1590" w:type="dxa"/>
            <w:tcMar>
              <w:left w:w="29" w:type="dxa"/>
              <w:right w:w="29" w:type="dxa"/>
            </w:tcMar>
            <w:vAlign w:val="center"/>
          </w:tcPr>
          <w:p w14:paraId="3B21B1E3" w14:textId="77777777" w:rsidR="001C47DD" w:rsidRPr="000B0B0C" w:rsidRDefault="001C47DD" w:rsidP="001170D6">
            <w:pPr>
              <w:jc w:val="center"/>
              <w:rPr>
                <w:b/>
                <w:bCs/>
                <w:sz w:val="21"/>
                <w:szCs w:val="21"/>
              </w:rPr>
            </w:pPr>
            <w:r>
              <w:rPr>
                <w:b/>
                <w:sz w:val="21"/>
              </w:rPr>
              <w:t>Coûts d’appui ($ US)</w:t>
            </w:r>
          </w:p>
        </w:tc>
        <w:tc>
          <w:tcPr>
            <w:tcW w:w="1590" w:type="dxa"/>
            <w:tcMar>
              <w:left w:w="29" w:type="dxa"/>
              <w:right w:w="29" w:type="dxa"/>
            </w:tcMar>
            <w:vAlign w:val="center"/>
          </w:tcPr>
          <w:p w14:paraId="16B2241D" w14:textId="77777777" w:rsidR="001C47DD" w:rsidRPr="000B0B0C" w:rsidRDefault="001C47DD" w:rsidP="001170D6">
            <w:pPr>
              <w:jc w:val="center"/>
              <w:rPr>
                <w:b/>
                <w:bCs/>
                <w:sz w:val="21"/>
                <w:szCs w:val="21"/>
              </w:rPr>
            </w:pPr>
            <w:r>
              <w:rPr>
                <w:b/>
                <w:sz w:val="21"/>
              </w:rPr>
              <w:t>Agence d’exécution</w:t>
            </w:r>
          </w:p>
        </w:tc>
      </w:tr>
      <w:tr w:rsidR="001C47DD" w:rsidRPr="000B0B0C" w14:paraId="3109F430" w14:textId="77777777" w:rsidTr="001170D6">
        <w:tc>
          <w:tcPr>
            <w:tcW w:w="540" w:type="dxa"/>
          </w:tcPr>
          <w:p w14:paraId="2C7B6D9D" w14:textId="77777777" w:rsidR="001C47DD" w:rsidRPr="000B0B0C" w:rsidRDefault="001C47DD" w:rsidP="00D37B5F">
            <w:pPr>
              <w:rPr>
                <w:sz w:val="21"/>
                <w:szCs w:val="21"/>
              </w:rPr>
            </w:pPr>
            <w:r>
              <w:rPr>
                <w:sz w:val="21"/>
              </w:rPr>
              <w:t>(a)</w:t>
            </w:r>
          </w:p>
        </w:tc>
        <w:tc>
          <w:tcPr>
            <w:tcW w:w="4135" w:type="dxa"/>
            <w:vAlign w:val="center"/>
          </w:tcPr>
          <w:p w14:paraId="1628F0A9" w14:textId="77777777" w:rsidR="001C47DD" w:rsidRPr="000B0B0C" w:rsidRDefault="001C47DD" w:rsidP="00D37B5F">
            <w:pPr>
              <w:jc w:val="left"/>
              <w:rPr>
                <w:sz w:val="21"/>
                <w:szCs w:val="21"/>
              </w:rPr>
            </w:pPr>
            <w:r>
              <w:rPr>
                <w:sz w:val="21"/>
              </w:rPr>
              <w:t>Plan de gestion de l’élimination des HCFC (phase II, seconde tranche)</w:t>
            </w:r>
          </w:p>
        </w:tc>
        <w:tc>
          <w:tcPr>
            <w:tcW w:w="1590" w:type="dxa"/>
            <w:tcMar>
              <w:left w:w="115" w:type="dxa"/>
              <w:right w:w="216" w:type="dxa"/>
            </w:tcMar>
            <w:vAlign w:val="center"/>
          </w:tcPr>
          <w:p w14:paraId="3BA547F4" w14:textId="77777777" w:rsidR="001C47DD" w:rsidRPr="000B0B0C" w:rsidRDefault="001C47DD" w:rsidP="001170D6">
            <w:pPr>
              <w:jc w:val="center"/>
              <w:rPr>
                <w:sz w:val="21"/>
                <w:szCs w:val="21"/>
                <w:highlight w:val="cyan"/>
              </w:rPr>
            </w:pPr>
            <w:r>
              <w:rPr>
                <w:sz w:val="21"/>
              </w:rPr>
              <w:t>233 400</w:t>
            </w:r>
          </w:p>
        </w:tc>
        <w:tc>
          <w:tcPr>
            <w:tcW w:w="1590" w:type="dxa"/>
            <w:tcMar>
              <w:left w:w="115" w:type="dxa"/>
              <w:right w:w="216" w:type="dxa"/>
            </w:tcMar>
            <w:vAlign w:val="center"/>
          </w:tcPr>
          <w:p w14:paraId="4EC63D32" w14:textId="77777777" w:rsidR="001C47DD" w:rsidRPr="000B0B0C" w:rsidRDefault="001C47DD" w:rsidP="001170D6">
            <w:pPr>
              <w:jc w:val="center"/>
              <w:rPr>
                <w:sz w:val="21"/>
                <w:szCs w:val="21"/>
              </w:rPr>
            </w:pPr>
            <w:r>
              <w:rPr>
                <w:sz w:val="21"/>
              </w:rPr>
              <w:t>16 338</w:t>
            </w:r>
          </w:p>
        </w:tc>
        <w:tc>
          <w:tcPr>
            <w:tcW w:w="1590" w:type="dxa"/>
            <w:vAlign w:val="center"/>
          </w:tcPr>
          <w:p w14:paraId="26269409" w14:textId="77777777" w:rsidR="001C47DD" w:rsidRPr="000B0B0C" w:rsidRDefault="001C47DD" w:rsidP="001170D6">
            <w:pPr>
              <w:jc w:val="center"/>
              <w:rPr>
                <w:sz w:val="21"/>
                <w:szCs w:val="21"/>
              </w:rPr>
            </w:pPr>
            <w:r>
              <w:rPr>
                <w:sz w:val="21"/>
              </w:rPr>
              <w:t>PNUD</w:t>
            </w:r>
          </w:p>
        </w:tc>
      </w:tr>
      <w:tr w:rsidR="001C47DD" w:rsidRPr="000B0B0C" w14:paraId="7FF5A3F4" w14:textId="77777777" w:rsidTr="001170D6">
        <w:tc>
          <w:tcPr>
            <w:tcW w:w="540" w:type="dxa"/>
          </w:tcPr>
          <w:p w14:paraId="65E9A3E3" w14:textId="77777777" w:rsidR="001C47DD" w:rsidRPr="000B0B0C" w:rsidRDefault="001C47DD" w:rsidP="00D37B5F">
            <w:pPr>
              <w:rPr>
                <w:sz w:val="21"/>
                <w:szCs w:val="21"/>
              </w:rPr>
            </w:pPr>
            <w:r>
              <w:rPr>
                <w:sz w:val="21"/>
              </w:rPr>
              <w:t>(b)</w:t>
            </w:r>
          </w:p>
        </w:tc>
        <w:tc>
          <w:tcPr>
            <w:tcW w:w="4135" w:type="dxa"/>
            <w:vAlign w:val="center"/>
          </w:tcPr>
          <w:p w14:paraId="4F411C1F" w14:textId="77777777" w:rsidR="001C47DD" w:rsidRPr="000B0B0C" w:rsidRDefault="001C47DD" w:rsidP="00D37B5F">
            <w:pPr>
              <w:jc w:val="left"/>
              <w:rPr>
                <w:sz w:val="21"/>
                <w:szCs w:val="21"/>
              </w:rPr>
            </w:pPr>
            <w:r>
              <w:rPr>
                <w:sz w:val="21"/>
              </w:rPr>
              <w:t>Plan de gestion de l’élimination des HCFC (phase II, seconde tranche)</w:t>
            </w:r>
          </w:p>
        </w:tc>
        <w:tc>
          <w:tcPr>
            <w:tcW w:w="1590" w:type="dxa"/>
            <w:tcMar>
              <w:left w:w="115" w:type="dxa"/>
              <w:right w:w="216" w:type="dxa"/>
            </w:tcMar>
            <w:vAlign w:val="center"/>
          </w:tcPr>
          <w:p w14:paraId="0FE0B73E" w14:textId="77777777" w:rsidR="001C47DD" w:rsidRPr="000B0B0C" w:rsidRDefault="001C47DD" w:rsidP="001170D6">
            <w:pPr>
              <w:jc w:val="center"/>
              <w:rPr>
                <w:sz w:val="21"/>
                <w:szCs w:val="21"/>
                <w:highlight w:val="cyan"/>
              </w:rPr>
            </w:pPr>
            <w:r>
              <w:rPr>
                <w:sz w:val="21"/>
              </w:rPr>
              <w:t>41 600</w:t>
            </w:r>
          </w:p>
        </w:tc>
        <w:tc>
          <w:tcPr>
            <w:tcW w:w="1590" w:type="dxa"/>
            <w:tcMar>
              <w:left w:w="115" w:type="dxa"/>
              <w:right w:w="216" w:type="dxa"/>
            </w:tcMar>
            <w:vAlign w:val="center"/>
          </w:tcPr>
          <w:p w14:paraId="3AE2812B" w14:textId="77777777" w:rsidR="001C47DD" w:rsidRPr="000B0B0C" w:rsidRDefault="001C47DD" w:rsidP="001170D6">
            <w:pPr>
              <w:jc w:val="center"/>
              <w:rPr>
                <w:sz w:val="21"/>
                <w:szCs w:val="21"/>
              </w:rPr>
            </w:pPr>
            <w:r>
              <w:rPr>
                <w:sz w:val="21"/>
              </w:rPr>
              <w:t>5 408</w:t>
            </w:r>
          </w:p>
        </w:tc>
        <w:tc>
          <w:tcPr>
            <w:tcW w:w="1590" w:type="dxa"/>
            <w:vAlign w:val="center"/>
          </w:tcPr>
          <w:p w14:paraId="1E821894" w14:textId="77777777" w:rsidR="001C47DD" w:rsidRPr="000B0B0C" w:rsidRDefault="001C47DD" w:rsidP="001170D6">
            <w:pPr>
              <w:jc w:val="center"/>
              <w:rPr>
                <w:sz w:val="21"/>
                <w:szCs w:val="21"/>
              </w:rPr>
            </w:pPr>
            <w:r>
              <w:rPr>
                <w:sz w:val="21"/>
              </w:rPr>
              <w:t>PNUE</w:t>
            </w:r>
          </w:p>
        </w:tc>
      </w:tr>
    </w:tbl>
    <w:p w14:paraId="0D9FBEB5" w14:textId="77777777" w:rsidR="001C47DD" w:rsidRPr="00FE3307" w:rsidRDefault="001C47DD" w:rsidP="001C47DD">
      <w:pPr>
        <w:rPr>
          <w:lang w:val="en-CA"/>
        </w:rPr>
      </w:pPr>
    </w:p>
    <w:p w14:paraId="4463CAFE" w14:textId="77777777" w:rsidR="00C27322" w:rsidRPr="00C27322" w:rsidRDefault="00C27322" w:rsidP="00125F83">
      <w:pPr>
        <w:pStyle w:val="StyleHeading1Para1Heading1CharHeading1Char3CharHeadin"/>
        <w:ind w:left="360"/>
        <w:rPr>
          <w:lang w:val="fr-CA"/>
        </w:rPr>
      </w:pPr>
    </w:p>
    <w:p w14:paraId="215D13F9" w14:textId="77777777" w:rsidR="00441083" w:rsidRDefault="004410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45B09CF2" w14:textId="77777777">
        <w:tc>
          <w:tcPr>
            <w:tcW w:w="1915" w:type="dxa"/>
          </w:tcPr>
          <w:p w14:paraId="0AD40B3B" w14:textId="77777777" w:rsidR="00441083" w:rsidRDefault="00441083">
            <w:pPr>
              <w:rPr>
                <w:lang w:val="en-CA"/>
              </w:rPr>
            </w:pPr>
          </w:p>
        </w:tc>
        <w:tc>
          <w:tcPr>
            <w:tcW w:w="1915" w:type="dxa"/>
          </w:tcPr>
          <w:p w14:paraId="03BF8CC3" w14:textId="77777777" w:rsidR="00441083" w:rsidRDefault="00441083">
            <w:pPr>
              <w:rPr>
                <w:lang w:val="en-CA"/>
              </w:rPr>
            </w:pPr>
          </w:p>
        </w:tc>
        <w:tc>
          <w:tcPr>
            <w:tcW w:w="1915" w:type="dxa"/>
            <w:tcBorders>
              <w:bottom w:val="single" w:sz="4" w:space="0" w:color="auto"/>
            </w:tcBorders>
          </w:tcPr>
          <w:p w14:paraId="6687BC66" w14:textId="77777777" w:rsidR="00441083" w:rsidRDefault="00441083">
            <w:pPr>
              <w:rPr>
                <w:b/>
                <w:bCs/>
                <w:lang w:val="en-CA"/>
              </w:rPr>
            </w:pPr>
          </w:p>
        </w:tc>
        <w:tc>
          <w:tcPr>
            <w:tcW w:w="1915" w:type="dxa"/>
          </w:tcPr>
          <w:p w14:paraId="005391AA" w14:textId="77777777" w:rsidR="00441083" w:rsidRDefault="00441083">
            <w:pPr>
              <w:rPr>
                <w:lang w:val="en-CA"/>
              </w:rPr>
            </w:pPr>
          </w:p>
        </w:tc>
        <w:tc>
          <w:tcPr>
            <w:tcW w:w="1916" w:type="dxa"/>
          </w:tcPr>
          <w:p w14:paraId="2107DCDC" w14:textId="77777777" w:rsidR="00441083" w:rsidRDefault="00441083">
            <w:pPr>
              <w:rPr>
                <w:lang w:val="en-CA"/>
              </w:rPr>
            </w:pPr>
          </w:p>
        </w:tc>
      </w:tr>
    </w:tbl>
    <w:p w14:paraId="2381BA8B" w14:textId="77777777" w:rsidR="00441083" w:rsidRDefault="00441083"/>
    <w:sectPr w:rsidR="00441083" w:rsidSect="000141CE">
      <w:headerReference w:type="first" r:id="rId15"/>
      <w:pgSz w:w="12240" w:h="15840" w:code="1"/>
      <w:pgMar w:top="720" w:right="1440" w:bottom="864" w:left="1440" w:header="720" w:footer="475"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B1F6A7" w14:textId="77777777" w:rsidR="00AF67F9" w:rsidRDefault="00AF67F9">
      <w:r>
        <w:separator/>
      </w:r>
    </w:p>
  </w:endnote>
  <w:endnote w:type="continuationSeparator" w:id="0">
    <w:p w14:paraId="4E2C05E5" w14:textId="77777777" w:rsidR="00AF67F9" w:rsidRDefault="00AF6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65542424"/>
      <w:docPartObj>
        <w:docPartGallery w:val="Page Numbers (Bottom of Page)"/>
        <w:docPartUnique/>
      </w:docPartObj>
    </w:sdtPr>
    <w:sdtEndPr>
      <w:rPr>
        <w:rStyle w:val="PageNumber"/>
      </w:rPr>
    </w:sdtEndPr>
    <w:sdtContent>
      <w:p w14:paraId="7DE36602" w14:textId="061142D4" w:rsidR="000141CE" w:rsidRDefault="000141CE" w:rsidP="000141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sdtContent>
  </w:sdt>
  <w:p w14:paraId="57667EAB" w14:textId="77777777" w:rsidR="000141CE" w:rsidRDefault="000141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57230581"/>
      <w:docPartObj>
        <w:docPartGallery w:val="Page Numbers (Bottom of Page)"/>
        <w:docPartUnique/>
      </w:docPartObj>
    </w:sdtPr>
    <w:sdtEndPr>
      <w:rPr>
        <w:rStyle w:val="PageNumber"/>
      </w:rPr>
    </w:sdtEndPr>
    <w:sdtContent>
      <w:p w14:paraId="5F3D8599" w14:textId="62FAFDEF" w:rsidR="000141CE" w:rsidRDefault="000141CE" w:rsidP="000141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sdtContent>
  </w:sdt>
  <w:p w14:paraId="7E9FE3FF" w14:textId="77777777" w:rsidR="000141CE" w:rsidRDefault="000141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sdtContent>
      <w:p w14:paraId="0903FBC9" w14:textId="77777777" w:rsidR="000141CE" w:rsidRDefault="000141CE" w:rsidP="000141CE">
        <w:pPr>
          <w:pBdr>
            <w:top w:val="single" w:sz="4" w:space="1" w:color="auto"/>
            <w:left w:val="single" w:sz="4" w:space="4" w:color="auto"/>
            <w:bottom w:val="single" w:sz="4" w:space="10" w:color="auto"/>
            <w:right w:val="single" w:sz="4" w:space="4" w:color="auto"/>
          </w:pBdr>
          <w:jc w:val="center"/>
          <w:rPr>
            <w:rFonts w:cs="MS Serif"/>
            <w:sz w:val="20"/>
          </w:rPr>
        </w:pPr>
        <w:r>
          <w:rPr>
            <w:rFonts w:cs="MS Serif"/>
            <w:sz w:val="20"/>
          </w:rPr>
          <w:t xml:space="preserve">Les documents de présession du Comité exécutif du Fonds multilatéral aux fins d’application du Protocole de </w:t>
        </w:r>
      </w:p>
      <w:p w14:paraId="11467B34" w14:textId="2B68C7B8" w:rsidR="000141CE" w:rsidRPr="000141CE" w:rsidRDefault="000141CE" w:rsidP="000141CE">
        <w:pPr>
          <w:pBdr>
            <w:top w:val="single" w:sz="4" w:space="1" w:color="auto"/>
            <w:left w:val="single" w:sz="4" w:space="4" w:color="auto"/>
            <w:bottom w:val="single" w:sz="4" w:space="10"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945847" w14:textId="77777777" w:rsidR="00AF67F9" w:rsidRDefault="00AF67F9">
      <w:r>
        <w:separator/>
      </w:r>
    </w:p>
  </w:footnote>
  <w:footnote w:type="continuationSeparator" w:id="0">
    <w:p w14:paraId="62A555FD" w14:textId="77777777" w:rsidR="00AF67F9" w:rsidRDefault="00AF67F9">
      <w:r>
        <w:continuationSeparator/>
      </w:r>
    </w:p>
  </w:footnote>
  <w:footnote w:id="1">
    <w:p w14:paraId="476FDD58" w14:textId="77777777" w:rsidR="000141CE" w:rsidRPr="00FE3307" w:rsidRDefault="000141CE" w:rsidP="001C47DD">
      <w:pPr>
        <w:pStyle w:val="FootnoteText"/>
      </w:pPr>
      <w:r>
        <w:rPr>
          <w:rStyle w:val="FootnoteReference"/>
        </w:rPr>
        <w:footnoteRef/>
      </w:r>
      <w:r>
        <w:t xml:space="preserve"> Selon la lettre du 24 mars 2020 du ministère de la Production du Pérou adressée au PNUD.</w:t>
      </w:r>
    </w:p>
  </w:footnote>
  <w:footnote w:id="2">
    <w:p w14:paraId="298B6518" w14:textId="77777777" w:rsidR="000141CE" w:rsidRPr="00EB39C3" w:rsidRDefault="000141CE" w:rsidP="001C47DD">
      <w:pPr>
        <w:pStyle w:val="FootnoteText"/>
      </w:pPr>
      <w:r>
        <w:rPr>
          <w:rStyle w:val="FootnoteReference"/>
        </w:rPr>
        <w:footnoteRef/>
      </w:r>
      <w:r>
        <w:t xml:space="preserve"> Conjuguant les efforts déployés avec la mise en œuvre de l’activité de facilitation de Kigali.</w:t>
      </w:r>
    </w:p>
  </w:footnote>
  <w:footnote w:id="3">
    <w:p w14:paraId="63B20150" w14:textId="77777777" w:rsidR="000141CE" w:rsidRPr="00D04F56" w:rsidRDefault="000141CE" w:rsidP="001C47DD">
      <w:pPr>
        <w:pStyle w:val="FootnoteText"/>
      </w:pPr>
      <w:r>
        <w:rPr>
          <w:rStyle w:val="FootnoteReference"/>
        </w:rPr>
        <w:footnoteRef/>
      </w:r>
      <w:r>
        <w:t xml:space="preserve"> Pour les frigorigènes inflammables, à savoir : station de rechargement et pompes à vide ; kit de soudage ; flexibles avec clapets à bille ; détecteurs de fuites ; manomètre ; et balance de précision avec attache pour cartouche.</w:t>
      </w:r>
    </w:p>
  </w:footnote>
  <w:footnote w:id="4">
    <w:p w14:paraId="3EE951B9" w14:textId="0612AE42" w:rsidR="000141CE" w:rsidRPr="001540F6" w:rsidRDefault="000141CE" w:rsidP="001C47DD">
      <w:pPr>
        <w:pStyle w:val="FootnoteText"/>
      </w:pPr>
      <w:r>
        <w:rPr>
          <w:rStyle w:val="FootnoteReference"/>
        </w:rPr>
        <w:footnoteRef/>
      </w:r>
      <w:r>
        <w:t xml:space="preserve"> Notamment : matériel de récupération, bonbonnes, appareils d’identification des frigorigènes, pompes à vide, modules de formation à la réfrigération et à la climatisation, ensembles de collecteurs et flexibles, balances, kits de soudage, détecteurs de fuites pour tous les gaz frigorigènes, filtres et autres outils.</w:t>
      </w:r>
    </w:p>
  </w:footnote>
  <w:footnote w:id="5">
    <w:p w14:paraId="17F1031F" w14:textId="77777777" w:rsidR="000141CE" w:rsidRPr="001540F6" w:rsidRDefault="000141CE" w:rsidP="001C47DD">
      <w:pPr>
        <w:pStyle w:val="FootnoteText"/>
      </w:pPr>
      <w:r>
        <w:rPr>
          <w:rStyle w:val="FootnoteReference"/>
        </w:rPr>
        <w:footnoteRef/>
      </w:r>
      <w:r>
        <w:t xml:space="preserve"> Notamment : matériel de récupération et de recyclage, appareils d’identification des frigorigènes, pompes à vide, détecteurs de fuites et balances.</w:t>
      </w:r>
    </w:p>
  </w:footnote>
  <w:footnote w:id="6">
    <w:p w14:paraId="141178BB" w14:textId="77777777" w:rsidR="000141CE" w:rsidRPr="000B0B0C" w:rsidRDefault="000141CE" w:rsidP="001C47DD">
      <w:pPr>
        <w:pStyle w:val="FootnoteText"/>
      </w:pPr>
      <w:r>
        <w:rPr>
          <w:rStyle w:val="FootnoteReference"/>
        </w:rPr>
        <w:footnoteRef/>
      </w:r>
      <w:r>
        <w:t xml:space="preserve"> Concernant les projets de démonstration et les projets pilotes visant à faire passer les utilisateurs finaux sur des technologies de remplacement à PRP faible ou nul et/ou à réduire l’utilisation des substances réglementées.</w:t>
      </w:r>
    </w:p>
  </w:footnote>
  <w:footnote w:id="7">
    <w:p w14:paraId="7D5167CF" w14:textId="77777777" w:rsidR="000141CE" w:rsidRPr="00E47E79" w:rsidRDefault="000141CE" w:rsidP="001C47DD">
      <w:pPr>
        <w:pStyle w:val="FootnoteText"/>
      </w:pPr>
      <w:r>
        <w:rPr>
          <w:rStyle w:val="FootnoteReference"/>
        </w:rPr>
        <w:footnoteRef/>
      </w:r>
      <w:r>
        <w:t xml:space="preserve"> La décision 84/92(d) a invité les agences bilatérales et d’exécution à appliquer la politique opérationnelle concernant l’intégration des questions relatives à l’égalité hommes-femmes tout au long du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67328" w14:textId="33B184A2" w:rsidR="000141CE" w:rsidRDefault="00AF67F9" w:rsidP="000141CE">
    <w:pPr>
      <w:pStyle w:val="Header"/>
      <w:jc w:val="left"/>
    </w:pPr>
    <w:r>
      <w:fldChar w:fldCharType="begin"/>
    </w:r>
    <w:r>
      <w:instrText xml:space="preserve"> DOCPROPERTY "Document number"  \* MERGEFORMAT </w:instrText>
    </w:r>
    <w:r>
      <w:fldChar w:fldCharType="separate"/>
    </w:r>
    <w:r w:rsidR="000141CE">
      <w:t>UNEP/OzL.Pro/ExCom/85/41</w:t>
    </w:r>
    <w:r>
      <w:fldChar w:fldCharType="end"/>
    </w:r>
  </w:p>
  <w:p w14:paraId="3C3A15D1" w14:textId="1B63BA09" w:rsidR="000141CE" w:rsidRDefault="000141CE" w:rsidP="000141CE">
    <w:pPr>
      <w:pStyle w:val="Header"/>
      <w:jc w:val="right"/>
    </w:pPr>
  </w:p>
  <w:p w14:paraId="5BE4AD34" w14:textId="77777777" w:rsidR="000141CE" w:rsidRDefault="000141CE" w:rsidP="000141C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D961A" w14:textId="6ED59E19" w:rsidR="000141CE" w:rsidRDefault="00AF67F9">
    <w:pPr>
      <w:pStyle w:val="Header"/>
    </w:pPr>
    <w:r>
      <w:fldChar w:fldCharType="begin"/>
    </w:r>
    <w:r>
      <w:instrText xml:space="preserve"> DOCPROPERTY "Document number"  \* MERGEFORMAT </w:instrText>
    </w:r>
    <w:r>
      <w:fldChar w:fldCharType="separate"/>
    </w:r>
    <w:r w:rsidR="000141CE">
      <w:t>UNEP/OzL.Pro/ExCom/85/41</w:t>
    </w:r>
    <w:r>
      <w:fldChar w:fldCharType="end"/>
    </w:r>
  </w:p>
  <w:p w14:paraId="141F08BD" w14:textId="059F049E" w:rsidR="000141CE" w:rsidRDefault="000141CE">
    <w:pPr>
      <w:pStyle w:val="Header"/>
    </w:pPr>
  </w:p>
  <w:p w14:paraId="4080DF97" w14:textId="77777777" w:rsidR="000141CE" w:rsidRDefault="000141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7B9D9" w14:textId="77777777" w:rsidR="000141CE" w:rsidRDefault="000141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B7F"/>
    <w:rsid w:val="000141CE"/>
    <w:rsid w:val="000516A1"/>
    <w:rsid w:val="00051A8D"/>
    <w:rsid w:val="000C5770"/>
    <w:rsid w:val="000F500D"/>
    <w:rsid w:val="000F6C8E"/>
    <w:rsid w:val="001170D6"/>
    <w:rsid w:val="00125F83"/>
    <w:rsid w:val="001C3D0C"/>
    <w:rsid w:val="001C47DD"/>
    <w:rsid w:val="001D4CE7"/>
    <w:rsid w:val="00265AF0"/>
    <w:rsid w:val="002A00CF"/>
    <w:rsid w:val="002A743B"/>
    <w:rsid w:val="002B1B7F"/>
    <w:rsid w:val="002F0B57"/>
    <w:rsid w:val="00314C6B"/>
    <w:rsid w:val="003A0CA4"/>
    <w:rsid w:val="00441083"/>
    <w:rsid w:val="0045311B"/>
    <w:rsid w:val="00471C31"/>
    <w:rsid w:val="00483994"/>
    <w:rsid w:val="004C2C87"/>
    <w:rsid w:val="004E3A36"/>
    <w:rsid w:val="004F10F9"/>
    <w:rsid w:val="00552517"/>
    <w:rsid w:val="0059413C"/>
    <w:rsid w:val="00594E3F"/>
    <w:rsid w:val="005B3CAD"/>
    <w:rsid w:val="005C278F"/>
    <w:rsid w:val="00605093"/>
    <w:rsid w:val="006D7EDC"/>
    <w:rsid w:val="007034FA"/>
    <w:rsid w:val="0075750B"/>
    <w:rsid w:val="00780158"/>
    <w:rsid w:val="00793C0D"/>
    <w:rsid w:val="00801E5F"/>
    <w:rsid w:val="00812E57"/>
    <w:rsid w:val="008774A6"/>
    <w:rsid w:val="008A31BD"/>
    <w:rsid w:val="008E3A0C"/>
    <w:rsid w:val="008F33E2"/>
    <w:rsid w:val="0091161A"/>
    <w:rsid w:val="009666A1"/>
    <w:rsid w:val="00972E99"/>
    <w:rsid w:val="009A5180"/>
    <w:rsid w:val="009D54EB"/>
    <w:rsid w:val="009F6DE9"/>
    <w:rsid w:val="00A26F79"/>
    <w:rsid w:val="00A46707"/>
    <w:rsid w:val="00A96C23"/>
    <w:rsid w:val="00AB1FF4"/>
    <w:rsid w:val="00AC013C"/>
    <w:rsid w:val="00AE2A9D"/>
    <w:rsid w:val="00AE63D8"/>
    <w:rsid w:val="00AF67F9"/>
    <w:rsid w:val="00B811F2"/>
    <w:rsid w:val="00BC3C7D"/>
    <w:rsid w:val="00C27322"/>
    <w:rsid w:val="00C6443E"/>
    <w:rsid w:val="00D37B5F"/>
    <w:rsid w:val="00D7654A"/>
    <w:rsid w:val="00DB4E64"/>
    <w:rsid w:val="00DD3433"/>
    <w:rsid w:val="00E348C6"/>
    <w:rsid w:val="00E54871"/>
    <w:rsid w:val="00E60D9C"/>
    <w:rsid w:val="00EB2067"/>
    <w:rsid w:val="00EB530D"/>
    <w:rsid w:val="00F21458"/>
    <w:rsid w:val="00F37A42"/>
    <w:rsid w:val="00F557F5"/>
    <w:rsid w:val="00F67309"/>
    <w:rsid w:val="00FC0D87"/>
    <w:rsid w:val="00FC3D7C"/>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D6726"/>
  <w15:docId w15:val="{ECE1279C-484B-48F6-9103-F10F12331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noProof/>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1C47DD"/>
    <w:pPr>
      <w:ind w:left="720"/>
      <w:contextualSpacing/>
    </w:pPr>
  </w:style>
  <w:style w:type="paragraph" w:styleId="FootnoteText">
    <w:name w:val="footnote text"/>
    <w:basedOn w:val="Normal"/>
    <w:link w:val="FootnoteTextChar"/>
    <w:uiPriority w:val="99"/>
    <w:unhideWhenUsed/>
    <w:rsid w:val="001C47DD"/>
    <w:rPr>
      <w:sz w:val="20"/>
      <w:szCs w:val="20"/>
    </w:rPr>
  </w:style>
  <w:style w:type="character" w:customStyle="1" w:styleId="FootnoteTextChar">
    <w:name w:val="Footnote Text Char"/>
    <w:basedOn w:val="DefaultParagraphFont"/>
    <w:link w:val="FootnoteText"/>
    <w:uiPriority w:val="99"/>
    <w:rsid w:val="001C47DD"/>
    <w:rPr>
      <w:lang w:val="fr-FR"/>
    </w:rPr>
  </w:style>
  <w:style w:type="character" w:styleId="FootnoteReference">
    <w:name w:val="footnote reference"/>
    <w:aliases w:val="ftref"/>
    <w:basedOn w:val="DefaultParagraphFont"/>
    <w:uiPriority w:val="99"/>
    <w:unhideWhenUsed/>
    <w:rsid w:val="001C47D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C47DD"/>
    <w:rPr>
      <w:sz w:val="22"/>
      <w:szCs w:val="22"/>
      <w:lang w:val="en-GB"/>
    </w:rPr>
  </w:style>
  <w:style w:type="character" w:styleId="PageNumber">
    <w:name w:val="page number"/>
    <w:basedOn w:val="DefaultParagraphFont"/>
    <w:uiPriority w:val="99"/>
    <w:semiHidden/>
    <w:unhideWhenUsed/>
    <w:rsid w:val="00014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20-04-12\part%20B\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UNEP/OzL.Pro/ExCom/85/41</Document_x0020_Number>
  </documentManagement>
</p:properties>
</file>

<file path=customXml/itemProps1.xml><?xml version="1.0" encoding="utf-8"?>
<ds:datastoreItem xmlns:ds="http://schemas.openxmlformats.org/officeDocument/2006/customXml" ds:itemID="{205AEB02-BD00-4A8F-9C92-3019157A5BF7}"/>
</file>

<file path=customXml/itemProps2.xml><?xml version="1.0" encoding="utf-8"?>
<ds:datastoreItem xmlns:ds="http://schemas.openxmlformats.org/officeDocument/2006/customXml" ds:itemID="{660EE8F6-16B5-493C-8D1E-19693B271591}"/>
</file>

<file path=customXml/itemProps3.xml><?xml version="1.0" encoding="utf-8"?>
<ds:datastoreItem xmlns:ds="http://schemas.openxmlformats.org/officeDocument/2006/customXml" ds:itemID="{E590A6CD-E014-4862-9539-5D8019B1C179}"/>
</file>

<file path=customXml/itemProps4.xml><?xml version="1.0" encoding="utf-8"?>
<ds:datastoreItem xmlns:ds="http://schemas.openxmlformats.org/officeDocument/2006/customXml" ds:itemID="{A9950B70-FCD9-42D4-BB6F-0D5DBA77288E}"/>
</file>

<file path=docProps/app.xml><?xml version="1.0" encoding="utf-8"?>
<Properties xmlns="http://schemas.openxmlformats.org/officeDocument/2006/extended-properties" xmlns:vt="http://schemas.openxmlformats.org/officeDocument/2006/docPropsVTypes">
  <Template>F85-Template</Template>
  <TotalTime>3</TotalTime>
  <Pages>9</Pages>
  <Words>3904</Words>
  <Characters>22254</Characters>
  <Application>Microsoft Office Word</Application>
  <DocSecurity>0</DocSecurity>
  <Lines>185</Lines>
  <Paragraphs>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pérou</vt:lpstr>
      <vt:lpstr>Ordre du jour provisoire</vt:lpstr>
    </vt:vector>
  </TitlesOfParts>
  <Manager/>
  <Company>UNMFS</Company>
  <LinksUpToDate>false</LinksUpToDate>
  <CharactersWithSpaces>26106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Pérou</dc:title>
  <dc:subject/>
  <dc:creator>Microsoft Office User</dc:creator>
  <cp:keywords/>
  <dc:description/>
  <cp:lastModifiedBy>Lynda</cp:lastModifiedBy>
  <cp:revision>8</cp:revision>
  <cp:lastPrinted>2001-05-26T16:40:00Z</cp:lastPrinted>
  <dcterms:created xsi:type="dcterms:W3CDTF">2020-05-18T20:13:00Z</dcterms:created>
  <dcterms:modified xsi:type="dcterms:W3CDTF">2020-05-19T14:11:00Z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UNEP/OzL.Pro/ExCom/85/41</vt:lpwstr>
  </property>
  <property fmtid="{D5CDD505-2E9C-101B-9397-08002B2CF9AE}" pid="3" name="Revision date">
    <vt:lpwstr>30 avril 2020</vt:lpwstr>
  </property>
  <property fmtid="{D5CDD505-2E9C-101B-9397-08002B2CF9AE}" pid="4" name="ContentTypeId">
    <vt:lpwstr>0x010100291B81A444E34248BBC988D4638CFC23</vt:lpwstr>
  </property>
</Properties>
</file>