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0605" w:type="dxa"/>
        <w:tblInd w:w="-432" w:type="dxa"/>
        <w:tblLayout w:type="fixed"/>
        <w:tblLook w:val="0000" w:firstRow="0" w:lastRow="0" w:firstColumn="0" w:lastColumn="0" w:noHBand="0" w:noVBand="0"/>
      </w:tblPr>
      <w:tblGrid>
        <w:gridCol w:w="2070"/>
        <w:gridCol w:w="4991"/>
        <w:gridCol w:w="3544"/>
      </w:tblGrid>
      <w:tr w:rsidR="00441083">
        <w:trPr>
          <w:trHeight w:val="720"/>
        </w:trPr>
        <w:tc>
          <w:tcPr>
            <w:tcW w:w="7061" w:type="dxa"/>
            <w:gridSpan w:val="2"/>
            <w:tcBorders>
              <w:bottom w:val="single" w:sz="18" w:space="0" w:color="auto"/>
            </w:tcBorders>
          </w:tcPr>
          <w:p w:rsidR="00441083" w:rsidRDefault="00E60D9C">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28"/>
                <w:szCs w:val="28"/>
              </w:rPr>
            </w:pPr>
            <w:r>
              <w:rPr>
                <w:rFonts w:ascii="Univers" w:hAnsi="Univers"/>
                <w:b/>
                <w:sz w:val="28"/>
                <w:szCs w:val="28"/>
              </w:rPr>
              <w:t>NATIONS</w:t>
            </w:r>
          </w:p>
          <w:p w:rsidR="00441083" w:rsidRDefault="00E60D9C">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Pr>
                <w:rFonts w:ascii="Univers" w:hAnsi="Univers"/>
                <w:b/>
                <w:sz w:val="28"/>
                <w:szCs w:val="28"/>
              </w:rPr>
              <w:t xml:space="preserve">UNIES </w:t>
            </w:r>
          </w:p>
        </w:tc>
        <w:tc>
          <w:tcPr>
            <w:tcW w:w="3544" w:type="dxa"/>
            <w:tcBorders>
              <w:bottom w:val="single" w:sz="18" w:space="0" w:color="auto"/>
            </w:tcBorders>
          </w:tcPr>
          <w:p w:rsidR="00441083" w:rsidRDefault="00E60D9C">
            <w:pPr>
              <w:tabs>
                <w:tab w:val="left" w:pos="3010"/>
              </w:tabs>
              <w:jc w:val="center"/>
              <w:rPr>
                <w:sz w:val="52"/>
                <w:szCs w:val="52"/>
              </w:rPr>
            </w:pPr>
            <w:r>
              <w:rPr>
                <w:rFonts w:ascii="Univers Bold" w:hAnsi="Univers Bold"/>
                <w:b/>
                <w:sz w:val="72"/>
                <w:lang w:val="fr-CA"/>
              </w:rPr>
              <w:t xml:space="preserve">          EP</w:t>
            </w:r>
          </w:p>
        </w:tc>
      </w:tr>
      <w:tr w:rsidR="0044108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rsidR="00441083" w:rsidRDefault="00C6443E">
            <w:pPr>
              <w:spacing w:before="120"/>
            </w:pPr>
            <w:r>
              <w:rPr>
                <w:noProof/>
                <w:lang w:val="en-CA" w:eastAsia="en-CA"/>
              </w:rPr>
              <w:drawing>
                <wp:anchor distT="0" distB="0" distL="114300" distR="114300" simplePos="0" relativeHeight="251660288" behindDoc="0" locked="0" layoutInCell="1" allowOverlap="1">
                  <wp:simplePos x="0" y="0"/>
                  <wp:positionH relativeFrom="column">
                    <wp:posOffset>339725</wp:posOffset>
                  </wp:positionH>
                  <wp:positionV relativeFrom="paragraph">
                    <wp:posOffset>920115</wp:posOffset>
                  </wp:positionV>
                  <wp:extent cx="800100" cy="705485"/>
                  <wp:effectExtent l="0" t="0" r="0" b="0"/>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8" cstate="print"/>
                          <a:srcRect/>
                          <a:stretch>
                            <a:fillRect/>
                          </a:stretch>
                        </pic:blipFill>
                        <pic:spPr bwMode="auto">
                          <a:xfrm>
                            <a:off x="0" y="0"/>
                            <a:ext cx="800100" cy="705485"/>
                          </a:xfrm>
                          <a:prstGeom prst="rect">
                            <a:avLst/>
                          </a:prstGeom>
                          <a:noFill/>
                        </pic:spPr>
                      </pic:pic>
                    </a:graphicData>
                  </a:graphic>
                </wp:anchor>
              </w:drawing>
            </w:r>
            <w:r w:rsidR="001C3D0C">
              <w:rPr>
                <w:noProof/>
                <w:lang w:val="en-CA" w:eastAsia="en-CA"/>
              </w:rPr>
              <w:drawing>
                <wp:anchor distT="0" distB="0" distL="114300" distR="114300" simplePos="0" relativeHeight="251661312" behindDoc="1" locked="0" layoutInCell="0" allowOverlap="1">
                  <wp:simplePos x="0" y="0"/>
                  <wp:positionH relativeFrom="column">
                    <wp:posOffset>72390</wp:posOffset>
                  </wp:positionH>
                  <wp:positionV relativeFrom="paragraph">
                    <wp:posOffset>112395</wp:posOffset>
                  </wp:positionV>
                  <wp:extent cx="760809" cy="676275"/>
                  <wp:effectExtent l="0" t="0" r="127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cstate="print"/>
                          <a:srcRect/>
                          <a:stretch>
                            <a:fillRect/>
                          </a:stretch>
                        </pic:blipFill>
                        <pic:spPr bwMode="auto">
                          <a:xfrm>
                            <a:off x="0" y="0"/>
                            <a:ext cx="760809" cy="676275"/>
                          </a:xfrm>
                          <a:prstGeom prst="rect">
                            <a:avLst/>
                          </a:prstGeom>
                          <a:noFill/>
                        </pic:spPr>
                      </pic:pic>
                    </a:graphicData>
                  </a:graphic>
                </wp:anchor>
              </w:drawing>
            </w:r>
          </w:p>
        </w:tc>
        <w:tc>
          <w:tcPr>
            <w:tcW w:w="4991" w:type="dxa"/>
            <w:tcBorders>
              <w:top w:val="nil"/>
              <w:left w:val="nil"/>
              <w:bottom w:val="single" w:sz="36" w:space="0" w:color="auto"/>
              <w:right w:val="nil"/>
            </w:tcBorders>
          </w:tcPr>
          <w:p w:rsidR="00441083" w:rsidRDefault="00441083">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fr-CA"/>
              </w:rPr>
            </w:pPr>
          </w:p>
          <w:p w:rsidR="00441083" w:rsidRDefault="00E60D9C">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fr-CA"/>
              </w:rPr>
            </w:pPr>
            <w:r>
              <w:rPr>
                <w:rFonts w:ascii="Univers" w:hAnsi="Univers"/>
                <w:b/>
                <w:sz w:val="32"/>
                <w:lang w:val="fr-CA"/>
              </w:rPr>
              <w:t>Programme des</w:t>
            </w:r>
          </w:p>
          <w:p w:rsidR="00441083" w:rsidRDefault="00E60D9C">
            <w:pPr>
              <w:rPr>
                <w:rFonts w:ascii="Univers" w:hAnsi="Univers"/>
                <w:b/>
                <w:sz w:val="32"/>
                <w:lang w:val="fr-CA"/>
              </w:rPr>
            </w:pPr>
            <w:r>
              <w:rPr>
                <w:rFonts w:ascii="Univers" w:hAnsi="Univers"/>
                <w:b/>
                <w:sz w:val="32"/>
                <w:lang w:val="fr-CA"/>
              </w:rPr>
              <w:t>Nations Unies pour</w:t>
            </w:r>
          </w:p>
          <w:p w:rsidR="00441083" w:rsidRDefault="00E60D9C">
            <w:pPr>
              <w:rPr>
                <w:rFonts w:ascii="Univers" w:hAnsi="Univers"/>
                <w:b/>
                <w:sz w:val="32"/>
                <w:lang w:val="fr-CA"/>
              </w:rPr>
            </w:pPr>
            <w:r>
              <w:rPr>
                <w:rFonts w:ascii="Univers" w:hAnsi="Univers"/>
                <w:b/>
                <w:sz w:val="32"/>
                <w:lang w:val="fr-CA"/>
              </w:rPr>
              <w:t>l</w:t>
            </w:r>
            <w:r w:rsidR="004F3BDB">
              <w:rPr>
                <w:rFonts w:ascii="Univers" w:hAnsi="Univers"/>
                <w:b/>
                <w:sz w:val="32"/>
                <w:lang w:val="fr-CA"/>
              </w:rPr>
              <w:t>’</w:t>
            </w:r>
            <w:r>
              <w:rPr>
                <w:rFonts w:ascii="Univers" w:hAnsi="Univers"/>
                <w:b/>
                <w:sz w:val="32"/>
                <w:lang w:val="fr-CA"/>
              </w:rPr>
              <w:t>environnement</w:t>
            </w:r>
          </w:p>
          <w:p w:rsidR="00441083" w:rsidRDefault="00E60D9C">
            <w:pPr>
              <w:spacing w:before="720"/>
              <w:ind w:left="158"/>
              <w:rPr>
                <w:lang w:val="fr-FR"/>
              </w:rPr>
            </w:pPr>
            <w:r>
              <w:rPr>
                <w:lang w:val="fr-FR"/>
              </w:rPr>
              <w:t xml:space="preserve"> </w:t>
            </w:r>
          </w:p>
        </w:tc>
        <w:tc>
          <w:tcPr>
            <w:tcW w:w="3544" w:type="dxa"/>
            <w:tcBorders>
              <w:top w:val="nil"/>
              <w:left w:val="nil"/>
              <w:bottom w:val="single" w:sz="36" w:space="0" w:color="auto"/>
              <w:right w:val="nil"/>
            </w:tcBorders>
          </w:tcPr>
          <w:p w:rsidR="00441083" w:rsidRDefault="00441083">
            <w:pPr>
              <w:rPr>
                <w:lang w:val="fr-FR"/>
              </w:rPr>
            </w:pPr>
          </w:p>
          <w:p w:rsidR="00441083" w:rsidRPr="00DD3433" w:rsidRDefault="00E60D9C">
            <w:pPr>
              <w:rPr>
                <w:lang w:val="fr-FR"/>
              </w:rPr>
            </w:pPr>
            <w:r w:rsidRPr="00DD3433">
              <w:rPr>
                <w:lang w:val="fr-FR"/>
              </w:rPr>
              <w:t>Distr.</w:t>
            </w:r>
          </w:p>
          <w:p w:rsidR="00441083" w:rsidRPr="00DD3433" w:rsidRDefault="00E60D9C" w:rsidP="00DD3433">
            <w:pPr>
              <w:rPr>
                <w:lang w:val="fr-FR"/>
              </w:rPr>
            </w:pPr>
            <w:r w:rsidRPr="00DD3433">
              <w:rPr>
                <w:lang w:val="fr-FR"/>
              </w:rPr>
              <w:t>G</w:t>
            </w:r>
            <w:r w:rsidR="00DD3433" w:rsidRPr="00DD3433">
              <w:rPr>
                <w:lang w:val="fr-FR"/>
              </w:rPr>
              <w:t>É</w:t>
            </w:r>
            <w:r w:rsidRPr="00DD3433">
              <w:rPr>
                <w:lang w:val="fr-FR"/>
              </w:rPr>
              <w:t>N</w:t>
            </w:r>
            <w:r w:rsidR="00DD3433" w:rsidRPr="00DD3433">
              <w:rPr>
                <w:lang w:val="fr-FR"/>
              </w:rPr>
              <w:t>É</w:t>
            </w:r>
            <w:r w:rsidRPr="00DD3433">
              <w:rPr>
                <w:lang w:val="fr-FR"/>
              </w:rPr>
              <w:t>RAL</w:t>
            </w:r>
            <w:r w:rsidR="00FF3CF1" w:rsidRPr="00DD3433">
              <w:rPr>
                <w:lang w:val="fr-FR"/>
              </w:rPr>
              <w:t>E</w:t>
            </w:r>
          </w:p>
          <w:p w:rsidR="00441083" w:rsidRPr="00DD3433" w:rsidRDefault="00441083">
            <w:pPr>
              <w:rPr>
                <w:lang w:val="fr-FR"/>
              </w:rPr>
            </w:pPr>
          </w:p>
          <w:p w:rsidR="00441083" w:rsidRPr="00FF3CF1" w:rsidRDefault="0022715B">
            <w:pPr>
              <w:rPr>
                <w:lang w:val="fr-FR"/>
              </w:rPr>
            </w:pPr>
            <w:r>
              <w:fldChar w:fldCharType="begin"/>
            </w:r>
            <w:r w:rsidRPr="0022715B">
              <w:rPr>
                <w:lang w:val="fr-FR"/>
              </w:rPr>
              <w:instrText xml:space="preserve"> DOCPROPERTY "Document number"  \* MERGEFORMAT </w:instrText>
            </w:r>
            <w:r>
              <w:fldChar w:fldCharType="separate"/>
            </w:r>
            <w:r>
              <w:rPr>
                <w:lang w:val="fr-FR"/>
              </w:rPr>
              <w:t>UNEP/OzL.Pro/ExCom/84/47</w:t>
            </w:r>
            <w:r>
              <w:rPr>
                <w:lang w:val="fr-FR"/>
              </w:rPr>
              <w:fldChar w:fldCharType="end"/>
            </w:r>
          </w:p>
          <w:p w:rsidR="002F0B57" w:rsidRPr="00FF3CF1" w:rsidRDefault="0013426D" w:rsidP="000F6C8E">
            <w:pPr>
              <w:rPr>
                <w:lang w:val="fr-FR"/>
              </w:rPr>
            </w:pPr>
            <w:r>
              <w:fldChar w:fldCharType="begin"/>
            </w:r>
            <w:r w:rsidR="002F0B57" w:rsidRPr="00FF3CF1">
              <w:rPr>
                <w:lang w:val="fr-FR"/>
              </w:rPr>
              <w:instrText xml:space="preserve"> DOCPROPERTY "Revision date" \@ "d MMMM YYYY"  \* MERGEFORMAT </w:instrText>
            </w:r>
            <w:r>
              <w:fldChar w:fldCharType="separate"/>
            </w:r>
            <w:r w:rsidR="004C20B8">
              <w:rPr>
                <w:lang w:val="fr-FR"/>
              </w:rPr>
              <w:t>26 novembre 2019</w:t>
            </w:r>
            <w:r>
              <w:fldChar w:fldCharType="end"/>
            </w:r>
          </w:p>
          <w:p w:rsidR="00441083" w:rsidRDefault="00FC5578">
            <w:pPr>
              <w:rPr>
                <w:caps/>
                <w:lang w:val="fr-FR"/>
              </w:rPr>
            </w:pPr>
            <w:r w:rsidRPr="00FF3CF1">
              <w:rPr>
                <w:caps/>
                <w:lang w:val="fr-FR"/>
              </w:rPr>
              <w:br/>
            </w:r>
            <w:r w:rsidR="00E60D9C">
              <w:rPr>
                <w:caps/>
                <w:lang w:val="fr-FR"/>
              </w:rPr>
              <w:t>FRANÇAIS</w:t>
            </w:r>
          </w:p>
          <w:p w:rsidR="00441083" w:rsidRDefault="00E60D9C">
            <w:r>
              <w:t xml:space="preserve">ORIGINAL: </w:t>
            </w:r>
            <w:r w:rsidR="0091161A">
              <w:t>ANGLAIS</w:t>
            </w:r>
          </w:p>
        </w:tc>
      </w:tr>
    </w:tbl>
    <w:p w:rsidR="00441083" w:rsidRDefault="00441083">
      <w:pPr>
        <w:jc w:val="left"/>
        <w:rPr>
          <w:lang w:val="fr-CA"/>
        </w:rPr>
      </w:pPr>
    </w:p>
    <w:p w:rsidR="00441083" w:rsidRDefault="00E60D9C" w:rsidP="00DD3433">
      <w:pPr>
        <w:jc w:val="left"/>
        <w:rPr>
          <w:lang w:val="fr-CA"/>
        </w:rPr>
      </w:pPr>
      <w:r>
        <w:rPr>
          <w:lang w:val="fr-CA"/>
        </w:rPr>
        <w:t>COMIT</w:t>
      </w:r>
      <w:r w:rsidR="00DD3433">
        <w:rPr>
          <w:lang w:val="fr-CA"/>
        </w:rPr>
        <w:t>É</w:t>
      </w:r>
      <w:r>
        <w:rPr>
          <w:lang w:val="fr-CA"/>
        </w:rPr>
        <w:t xml:space="preserve"> EX</w:t>
      </w:r>
      <w:r w:rsidR="00DD3433">
        <w:rPr>
          <w:lang w:val="fr-CA"/>
        </w:rPr>
        <w:t xml:space="preserve">ÉCUTIF </w:t>
      </w:r>
      <w:r w:rsidR="00DD3433">
        <w:rPr>
          <w:lang w:val="fr-CA"/>
        </w:rPr>
        <w:br/>
        <w:t xml:space="preserve">  DU FONDS MULTILATÉ</w:t>
      </w:r>
      <w:r>
        <w:rPr>
          <w:lang w:val="fr-CA"/>
        </w:rPr>
        <w:t xml:space="preserve">RAL AUX FINS </w:t>
      </w:r>
      <w:r>
        <w:rPr>
          <w:lang w:val="fr-CA"/>
        </w:rPr>
        <w:br/>
        <w:t xml:space="preserve">  D</w:t>
      </w:r>
      <w:r w:rsidR="004F3BDB">
        <w:rPr>
          <w:lang w:val="fr-CA"/>
        </w:rPr>
        <w:t>’</w:t>
      </w:r>
      <w:r>
        <w:rPr>
          <w:lang w:val="fr-CA"/>
        </w:rPr>
        <w:t>APPLICATION DU PROTOCOLE DE MONTR</w:t>
      </w:r>
      <w:r w:rsidR="00DD3433">
        <w:rPr>
          <w:lang w:val="fr-CA"/>
        </w:rPr>
        <w:t>É</w:t>
      </w:r>
      <w:r>
        <w:rPr>
          <w:lang w:val="fr-CA"/>
        </w:rPr>
        <w:t>AL</w:t>
      </w:r>
      <w:r>
        <w:rPr>
          <w:lang w:val="fr-CA"/>
        </w:rPr>
        <w:br/>
      </w:r>
      <w:r w:rsidR="00E54871">
        <w:rPr>
          <w:lang w:val="fr-CA"/>
        </w:rPr>
        <w:t>Quatre</w:t>
      </w:r>
      <w:r>
        <w:rPr>
          <w:lang w:val="fr-CA"/>
        </w:rPr>
        <w:t>-</w:t>
      </w:r>
      <w:r w:rsidR="00E54871">
        <w:rPr>
          <w:lang w:val="fr-CA"/>
        </w:rPr>
        <w:t>vingt</w:t>
      </w:r>
      <w:r w:rsidR="00AE63D8">
        <w:rPr>
          <w:lang w:val="fr-CA"/>
        </w:rPr>
        <w:t>-</w:t>
      </w:r>
      <w:r w:rsidR="00AC013C">
        <w:rPr>
          <w:lang w:val="fr-CA"/>
        </w:rPr>
        <w:t>quat</w:t>
      </w:r>
      <w:r w:rsidR="004C2C87">
        <w:rPr>
          <w:lang w:val="fr-CA"/>
        </w:rPr>
        <w:t>ri</w:t>
      </w:r>
      <w:r w:rsidR="00E54871">
        <w:rPr>
          <w:lang w:val="fr-CA"/>
        </w:rPr>
        <w:t>ème</w:t>
      </w:r>
      <w:r w:rsidR="00FC5578" w:rsidRPr="00FC5578">
        <w:rPr>
          <w:lang w:val="fr-CA"/>
        </w:rPr>
        <w:t xml:space="preserve"> </w:t>
      </w:r>
      <w:r>
        <w:rPr>
          <w:lang w:val="fr-CA"/>
        </w:rPr>
        <w:t>réunion</w:t>
      </w:r>
    </w:p>
    <w:p w:rsidR="00441083" w:rsidRDefault="00E54871" w:rsidP="00AC013C">
      <w:pPr>
        <w:jc w:val="left"/>
        <w:rPr>
          <w:lang w:val="fr-CA"/>
        </w:rPr>
      </w:pPr>
      <w:r>
        <w:rPr>
          <w:lang w:val="fr-CA"/>
        </w:rPr>
        <w:t>Montr</w:t>
      </w:r>
      <w:r w:rsidRPr="004F3BDB">
        <w:rPr>
          <w:lang w:val="fr-FR"/>
        </w:rPr>
        <w:t>é</w:t>
      </w:r>
      <w:r>
        <w:rPr>
          <w:lang w:val="fr-CA"/>
        </w:rPr>
        <w:t>al,</w:t>
      </w:r>
      <w:r w:rsidR="00FC5578">
        <w:rPr>
          <w:lang w:val="fr-CA"/>
        </w:rPr>
        <w:t xml:space="preserve"> </w:t>
      </w:r>
      <w:r w:rsidR="00AC013C">
        <w:rPr>
          <w:lang w:val="fr-CA"/>
        </w:rPr>
        <w:t xml:space="preserve">16 </w:t>
      </w:r>
      <w:r w:rsidR="00E60D9C">
        <w:rPr>
          <w:lang w:val="fr-CA"/>
        </w:rPr>
        <w:t xml:space="preserve">– </w:t>
      </w:r>
      <w:r w:rsidR="00AC013C">
        <w:rPr>
          <w:lang w:val="fr-CA"/>
        </w:rPr>
        <w:t>20 décembre</w:t>
      </w:r>
      <w:r w:rsidR="004C2C87">
        <w:rPr>
          <w:lang w:val="fr-CA"/>
        </w:rPr>
        <w:t xml:space="preserve"> 2019</w:t>
      </w:r>
    </w:p>
    <w:p w:rsidR="00441083" w:rsidRDefault="00441083">
      <w:pPr>
        <w:jc w:val="left"/>
        <w:rPr>
          <w:lang w:val="fr-CA"/>
        </w:rPr>
      </w:pPr>
    </w:p>
    <w:p w:rsidR="00441083" w:rsidRDefault="00441083">
      <w:pPr>
        <w:pStyle w:val="Heading3"/>
        <w:numPr>
          <w:ilvl w:val="0"/>
          <w:numId w:val="0"/>
        </w:numPr>
        <w:spacing w:after="0"/>
        <w:rPr>
          <w:lang w:val="fr-FR"/>
        </w:rPr>
      </w:pPr>
    </w:p>
    <w:p w:rsidR="00441083" w:rsidRDefault="00441083">
      <w:pPr>
        <w:pStyle w:val="Title1"/>
        <w:rPr>
          <w:lang w:val="fr-FR"/>
        </w:rPr>
      </w:pPr>
    </w:p>
    <w:p w:rsidR="00441083" w:rsidRDefault="00441083">
      <w:pPr>
        <w:pStyle w:val="Title1"/>
        <w:rPr>
          <w:lang w:val="fr-FR"/>
        </w:rPr>
      </w:pPr>
    </w:p>
    <w:p w:rsidR="00023568" w:rsidRDefault="0087735E" w:rsidP="00023568">
      <w:pPr>
        <w:tabs>
          <w:tab w:val="left" w:pos="8280"/>
        </w:tabs>
        <w:jc w:val="center"/>
        <w:rPr>
          <w:b/>
          <w:lang w:val="fr-FR"/>
        </w:rPr>
      </w:pPr>
      <w:r>
        <w:rPr>
          <w:b/>
          <w:lang w:val="fr-FR"/>
        </w:rPr>
        <w:t>PROPOSITION</w:t>
      </w:r>
      <w:bookmarkStart w:id="0" w:name="_GoBack"/>
      <w:bookmarkEnd w:id="0"/>
      <w:r w:rsidR="00023568" w:rsidRPr="007B2AE9">
        <w:rPr>
          <w:b/>
          <w:lang w:val="fr-FR"/>
        </w:rPr>
        <w:t xml:space="preserve"> DE PROJET : CUBA</w:t>
      </w:r>
    </w:p>
    <w:p w:rsidR="0087735E" w:rsidRDefault="0087735E" w:rsidP="00023568">
      <w:pPr>
        <w:tabs>
          <w:tab w:val="left" w:pos="8280"/>
        </w:tabs>
        <w:jc w:val="center"/>
        <w:rPr>
          <w:b/>
          <w:lang w:val="fr-FR"/>
        </w:rPr>
      </w:pPr>
    </w:p>
    <w:p w:rsidR="0087735E" w:rsidRPr="007B2AE9" w:rsidRDefault="0087735E" w:rsidP="00023568">
      <w:pPr>
        <w:tabs>
          <w:tab w:val="left" w:pos="8280"/>
        </w:tabs>
        <w:jc w:val="center"/>
        <w:rPr>
          <w:b/>
          <w:lang w:val="fr-FR"/>
        </w:rPr>
      </w:pPr>
    </w:p>
    <w:p w:rsidR="00023568" w:rsidRPr="007B2AE9" w:rsidRDefault="00023568" w:rsidP="00023568">
      <w:pPr>
        <w:tabs>
          <w:tab w:val="left" w:pos="8280"/>
        </w:tabs>
        <w:jc w:val="center"/>
        <w:rPr>
          <w:b/>
          <w:lang w:val="fr-FR"/>
        </w:rPr>
      </w:pPr>
    </w:p>
    <w:p w:rsidR="00023568" w:rsidRPr="007B2AE9" w:rsidRDefault="00023568" w:rsidP="00023568">
      <w:pPr>
        <w:pStyle w:val="Heading1"/>
        <w:numPr>
          <w:ilvl w:val="0"/>
          <w:numId w:val="0"/>
        </w:numPr>
        <w:ind w:firstLine="720"/>
        <w:rPr>
          <w:lang w:val="fr-FR"/>
        </w:rPr>
      </w:pPr>
      <w:r w:rsidRPr="007B2AE9">
        <w:rPr>
          <w:lang w:val="fr-FR"/>
        </w:rPr>
        <w:t>Le présent document comprend les observations et les recommandations du Secrétariat sur la proposition de projet suivante :</w:t>
      </w:r>
    </w:p>
    <w:p w:rsidR="00023568" w:rsidRPr="00666545" w:rsidRDefault="00023568" w:rsidP="00023568">
      <w:pPr>
        <w:rPr>
          <w:u w:val="single"/>
        </w:rPr>
      </w:pPr>
      <w:r>
        <w:rPr>
          <w:u w:val="single"/>
        </w:rPr>
        <w:t>Réfrigération</w:t>
      </w:r>
    </w:p>
    <w:p w:rsidR="00023568" w:rsidRPr="00666545" w:rsidRDefault="00023568" w:rsidP="00023568">
      <w:pPr>
        <w:rPr>
          <w:lang w:val="en-CA"/>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969"/>
        <w:gridCol w:w="2391"/>
      </w:tblGrid>
      <w:tr w:rsidR="00023568" w:rsidRPr="00666545" w:rsidTr="00EF48B5">
        <w:tc>
          <w:tcPr>
            <w:tcW w:w="6969" w:type="dxa"/>
          </w:tcPr>
          <w:p w:rsidR="00023568" w:rsidRPr="007B2AE9" w:rsidRDefault="00023568" w:rsidP="0014036D">
            <w:pPr>
              <w:ind w:left="720" w:hanging="720"/>
              <w:rPr>
                <w:lang w:val="fr-FR"/>
              </w:rPr>
            </w:pPr>
            <w:r w:rsidRPr="007B2AE9">
              <w:rPr>
                <w:lang w:val="fr-FR"/>
              </w:rPr>
              <w:t>•</w:t>
            </w:r>
            <w:r w:rsidRPr="007B2AE9">
              <w:rPr>
                <w:lang w:val="fr-FR"/>
              </w:rPr>
              <w:tab/>
              <w:t>Conversion du HFC</w:t>
            </w:r>
            <w:r w:rsidR="0014036D">
              <w:rPr>
                <w:lang w:val="fr-FR"/>
              </w:rPr>
              <w:t>-</w:t>
            </w:r>
            <w:r w:rsidRPr="007B2AE9">
              <w:rPr>
                <w:lang w:val="fr-FR"/>
              </w:rPr>
              <w:t>134a au propane (R-290) d</w:t>
            </w:r>
            <w:r w:rsidR="0014036D">
              <w:rPr>
                <w:lang w:val="fr-FR"/>
              </w:rPr>
              <w:t>e</w:t>
            </w:r>
            <w:r w:rsidRPr="007B2AE9">
              <w:rPr>
                <w:lang w:val="fr-FR"/>
              </w:rPr>
              <w:t xml:space="preserve"> la fabrication d</w:t>
            </w:r>
            <w:r w:rsidR="004F3BDB">
              <w:rPr>
                <w:lang w:val="fr-FR"/>
              </w:rPr>
              <w:t>’</w:t>
            </w:r>
            <w:r w:rsidRPr="007B2AE9">
              <w:rPr>
                <w:lang w:val="fr-FR"/>
              </w:rPr>
              <w:t xml:space="preserve">appareils de refroidissement </w:t>
            </w:r>
            <w:r w:rsidR="0014036D">
              <w:rPr>
                <w:lang w:val="fr-FR"/>
              </w:rPr>
              <w:t>chez</w:t>
            </w:r>
            <w:r w:rsidRPr="007B2AE9">
              <w:rPr>
                <w:lang w:val="fr-FR"/>
              </w:rPr>
              <w:t xml:space="preserve"> Frioclima </w:t>
            </w:r>
          </w:p>
        </w:tc>
        <w:tc>
          <w:tcPr>
            <w:tcW w:w="2391" w:type="dxa"/>
          </w:tcPr>
          <w:p w:rsidR="00023568" w:rsidRPr="00666545" w:rsidRDefault="00023568" w:rsidP="00EF48B5">
            <w:pPr>
              <w:jc w:val="right"/>
            </w:pPr>
            <w:r>
              <w:t>PNUD</w:t>
            </w:r>
          </w:p>
        </w:tc>
      </w:tr>
    </w:tbl>
    <w:p w:rsidR="00023568" w:rsidRPr="00666545" w:rsidRDefault="00023568" w:rsidP="00023568">
      <w:pPr>
        <w:rPr>
          <w:lang w:val="en-CA"/>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943"/>
      </w:tblGrid>
      <w:tr w:rsidR="00023568" w:rsidRPr="00666545" w:rsidTr="00EF48B5">
        <w:tc>
          <w:tcPr>
            <w:tcW w:w="6943" w:type="dxa"/>
          </w:tcPr>
          <w:p w:rsidR="00023568" w:rsidRPr="00666545" w:rsidRDefault="00023568" w:rsidP="00EF48B5">
            <w:pPr>
              <w:rPr>
                <w:lang w:val="en-CA"/>
              </w:rPr>
            </w:pPr>
          </w:p>
        </w:tc>
      </w:tr>
    </w:tbl>
    <w:p w:rsidR="00023568" w:rsidRPr="00666545" w:rsidRDefault="00023568" w:rsidP="00023568">
      <w:pPr>
        <w:pStyle w:val="StyleHeader4Para4Left0Firstline0"/>
        <w:numPr>
          <w:ilvl w:val="0"/>
          <w:numId w:val="0"/>
        </w:numPr>
        <w:tabs>
          <w:tab w:val="clear" w:pos="2880"/>
          <w:tab w:val="clear" w:pos="5760"/>
        </w:tabs>
      </w:pPr>
      <w:r>
        <w:br w:type="page"/>
      </w:r>
    </w:p>
    <w:p w:rsidR="00023568" w:rsidRPr="007B2AE9" w:rsidRDefault="00023568" w:rsidP="00023568">
      <w:pPr>
        <w:jc w:val="center"/>
        <w:rPr>
          <w:rFonts w:eastAsia="SimSun"/>
          <w:b/>
          <w:lang w:val="fr-FR"/>
        </w:rPr>
      </w:pPr>
      <w:r w:rsidRPr="007B2AE9">
        <w:rPr>
          <w:b/>
          <w:lang w:val="fr-FR"/>
        </w:rPr>
        <w:lastRenderedPageBreak/>
        <w:t>FEUILLE DE COUVERTURE DU DOCUMENT DE PROJET</w:t>
      </w:r>
    </w:p>
    <w:p w:rsidR="00023568" w:rsidRPr="007E1E25" w:rsidRDefault="00023568" w:rsidP="00023568">
      <w:pPr>
        <w:jc w:val="center"/>
        <w:rPr>
          <w:rFonts w:eastAsia="SimSun"/>
          <w:b/>
          <w:lang w:val="fr-FR"/>
        </w:rPr>
      </w:pPr>
    </w:p>
    <w:p w:rsidR="00023568" w:rsidRPr="007B2AE9" w:rsidRDefault="00023568" w:rsidP="00023568">
      <w:pPr>
        <w:tabs>
          <w:tab w:val="left" w:pos="5103"/>
        </w:tabs>
        <w:ind w:right="-540"/>
        <w:jc w:val="left"/>
        <w:rPr>
          <w:rFonts w:eastAsia="SimSun"/>
          <w:b/>
          <w:sz w:val="20"/>
          <w:szCs w:val="20"/>
          <w:lang w:val="fr-FR"/>
        </w:rPr>
      </w:pPr>
      <w:r w:rsidRPr="007B2AE9">
        <w:rPr>
          <w:b/>
          <w:caps/>
          <w:sz w:val="20"/>
          <w:szCs w:val="20"/>
          <w:lang w:val="fr-FR"/>
        </w:rPr>
        <w:t>Titre du projet</w:t>
      </w:r>
      <w:r w:rsidRPr="007B2AE9">
        <w:rPr>
          <w:b/>
          <w:sz w:val="20"/>
          <w:szCs w:val="20"/>
          <w:lang w:val="fr-FR"/>
        </w:rPr>
        <w:tab/>
      </w:r>
      <w:r w:rsidRPr="007B2AE9">
        <w:rPr>
          <w:b/>
          <w:caps/>
          <w:sz w:val="20"/>
          <w:szCs w:val="20"/>
          <w:lang w:val="fr-FR"/>
        </w:rPr>
        <w:t>Agence bilatérale/Agence d</w:t>
      </w:r>
      <w:r w:rsidR="004F3BDB">
        <w:rPr>
          <w:b/>
          <w:caps/>
          <w:sz w:val="20"/>
          <w:szCs w:val="20"/>
          <w:lang w:val="fr-FR"/>
        </w:rPr>
        <w:t>’</w:t>
      </w:r>
      <w:r w:rsidRPr="007B2AE9">
        <w:rPr>
          <w:b/>
          <w:caps/>
          <w:sz w:val="20"/>
          <w:szCs w:val="20"/>
          <w:lang w:val="fr-FR"/>
        </w:rPr>
        <w:t>exécution</w:t>
      </w:r>
    </w:p>
    <w:tbl>
      <w:tblPr>
        <w:tblStyle w:val="TableGrid10"/>
        <w:tblpPr w:leftFromText="180" w:rightFromText="180" w:vertAnchor="text" w:horzAnchor="margin" w:tblpXSpec="center" w:tblpY="62"/>
        <w:tblW w:w="0" w:type="auto"/>
        <w:tblBorders>
          <w:insideH w:val="none" w:sz="0" w:space="0" w:color="auto"/>
          <w:insideV w:val="none" w:sz="0" w:space="0" w:color="auto"/>
        </w:tblBorders>
        <w:tblLook w:val="01E0" w:firstRow="1" w:lastRow="1" w:firstColumn="1" w:lastColumn="1" w:noHBand="0" w:noVBand="0"/>
      </w:tblPr>
      <w:tblGrid>
        <w:gridCol w:w="461"/>
        <w:gridCol w:w="4934"/>
        <w:gridCol w:w="3955"/>
      </w:tblGrid>
      <w:tr w:rsidR="00023568" w:rsidRPr="006A74CA" w:rsidTr="00EF48B5">
        <w:trPr>
          <w:trHeight w:val="251"/>
        </w:trPr>
        <w:tc>
          <w:tcPr>
            <w:tcW w:w="461" w:type="dxa"/>
          </w:tcPr>
          <w:p w:rsidR="00023568" w:rsidRPr="006A74CA" w:rsidRDefault="00023568" w:rsidP="00EF48B5">
            <w:pPr>
              <w:tabs>
                <w:tab w:val="left" w:pos="383"/>
              </w:tabs>
              <w:jc w:val="left"/>
              <w:rPr>
                <w:sz w:val="20"/>
                <w:szCs w:val="20"/>
              </w:rPr>
            </w:pPr>
            <w:r>
              <w:rPr>
                <w:sz w:val="20"/>
                <w:szCs w:val="20"/>
              </w:rPr>
              <w:t>(a)</w:t>
            </w:r>
          </w:p>
        </w:tc>
        <w:tc>
          <w:tcPr>
            <w:tcW w:w="4934" w:type="dxa"/>
            <w:tcBorders>
              <w:right w:val="single" w:sz="4" w:space="0" w:color="auto"/>
            </w:tcBorders>
          </w:tcPr>
          <w:p w:rsidR="00023568" w:rsidRPr="007B2AE9" w:rsidRDefault="00023568" w:rsidP="0014036D">
            <w:pPr>
              <w:jc w:val="left"/>
              <w:rPr>
                <w:sz w:val="20"/>
                <w:szCs w:val="20"/>
                <w:lang w:val="fr-FR"/>
              </w:rPr>
            </w:pPr>
            <w:r w:rsidRPr="007B2AE9">
              <w:rPr>
                <w:sz w:val="20"/>
                <w:szCs w:val="20"/>
                <w:lang w:val="fr-FR"/>
              </w:rPr>
              <w:t>Conversion du HFC</w:t>
            </w:r>
            <w:r w:rsidR="0014036D">
              <w:rPr>
                <w:sz w:val="20"/>
                <w:szCs w:val="20"/>
                <w:lang w:val="fr-FR"/>
              </w:rPr>
              <w:t>-</w:t>
            </w:r>
            <w:r w:rsidRPr="007B2AE9">
              <w:rPr>
                <w:sz w:val="20"/>
                <w:szCs w:val="20"/>
                <w:lang w:val="fr-FR"/>
              </w:rPr>
              <w:t>134a au R</w:t>
            </w:r>
            <w:r w:rsidR="0014036D">
              <w:rPr>
                <w:sz w:val="20"/>
                <w:szCs w:val="20"/>
                <w:lang w:val="fr-FR"/>
              </w:rPr>
              <w:t>-</w:t>
            </w:r>
            <w:r w:rsidRPr="007B2AE9">
              <w:rPr>
                <w:sz w:val="20"/>
                <w:szCs w:val="20"/>
                <w:lang w:val="fr-FR"/>
              </w:rPr>
              <w:t>290 (propane) d</w:t>
            </w:r>
            <w:r w:rsidR="0014036D">
              <w:rPr>
                <w:sz w:val="20"/>
                <w:szCs w:val="20"/>
                <w:lang w:val="fr-FR"/>
              </w:rPr>
              <w:t>e</w:t>
            </w:r>
            <w:r w:rsidRPr="007B2AE9">
              <w:rPr>
                <w:sz w:val="20"/>
                <w:szCs w:val="20"/>
                <w:lang w:val="fr-FR"/>
              </w:rPr>
              <w:t xml:space="preserve"> la fabrication d</w:t>
            </w:r>
            <w:r w:rsidR="004F3BDB">
              <w:rPr>
                <w:sz w:val="20"/>
                <w:szCs w:val="20"/>
                <w:lang w:val="fr-FR"/>
              </w:rPr>
              <w:t>’</w:t>
            </w:r>
            <w:r w:rsidRPr="007B2AE9">
              <w:rPr>
                <w:sz w:val="20"/>
                <w:szCs w:val="20"/>
                <w:lang w:val="fr-FR"/>
              </w:rPr>
              <w:t xml:space="preserve">appareils de refroidissement </w:t>
            </w:r>
            <w:r w:rsidR="0014036D">
              <w:rPr>
                <w:sz w:val="20"/>
                <w:szCs w:val="20"/>
                <w:lang w:val="fr-FR"/>
              </w:rPr>
              <w:t>chez</w:t>
            </w:r>
            <w:r w:rsidRPr="007B2AE9">
              <w:rPr>
                <w:sz w:val="20"/>
                <w:szCs w:val="20"/>
                <w:lang w:val="fr-FR"/>
              </w:rPr>
              <w:t xml:space="preserve"> Frioclima</w:t>
            </w:r>
          </w:p>
        </w:tc>
        <w:tc>
          <w:tcPr>
            <w:tcW w:w="3955" w:type="dxa"/>
            <w:tcBorders>
              <w:top w:val="single" w:sz="4" w:space="0" w:color="auto"/>
              <w:left w:val="single" w:sz="4" w:space="0" w:color="auto"/>
              <w:bottom w:val="single" w:sz="4" w:space="0" w:color="auto"/>
            </w:tcBorders>
          </w:tcPr>
          <w:p w:rsidR="00023568" w:rsidRPr="006A74CA" w:rsidRDefault="00023568" w:rsidP="00EF48B5">
            <w:pPr>
              <w:jc w:val="right"/>
              <w:rPr>
                <w:sz w:val="20"/>
                <w:szCs w:val="20"/>
              </w:rPr>
            </w:pPr>
            <w:r>
              <w:rPr>
                <w:sz w:val="20"/>
                <w:szCs w:val="20"/>
              </w:rPr>
              <w:t>PNUD</w:t>
            </w:r>
          </w:p>
        </w:tc>
      </w:tr>
    </w:tbl>
    <w:p w:rsidR="00023568" w:rsidRPr="006A74CA" w:rsidRDefault="00023568" w:rsidP="00023568">
      <w:pPr>
        <w:jc w:val="left"/>
        <w:rPr>
          <w:rFonts w:eastAsia="SimSun"/>
          <w:sz w:val="20"/>
          <w:szCs w:val="20"/>
          <w:lang w:val="en-US"/>
        </w:rPr>
      </w:pPr>
    </w:p>
    <w:tbl>
      <w:tblPr>
        <w:tblStyle w:val="TableGrid10"/>
        <w:tblW w:w="0" w:type="auto"/>
        <w:jc w:val="center"/>
        <w:tblLook w:val="01E0" w:firstRow="1" w:lastRow="1" w:firstColumn="1" w:lastColumn="1" w:noHBand="0" w:noVBand="0"/>
      </w:tblPr>
      <w:tblGrid>
        <w:gridCol w:w="5395"/>
        <w:gridCol w:w="3955"/>
      </w:tblGrid>
      <w:tr w:rsidR="00023568" w:rsidRPr="0087735E" w:rsidTr="00EF48B5">
        <w:trPr>
          <w:jc w:val="center"/>
        </w:trPr>
        <w:tc>
          <w:tcPr>
            <w:tcW w:w="5395" w:type="dxa"/>
          </w:tcPr>
          <w:p w:rsidR="00023568" w:rsidRPr="006A74CA" w:rsidRDefault="00023568" w:rsidP="00EF48B5">
            <w:pPr>
              <w:jc w:val="left"/>
              <w:rPr>
                <w:sz w:val="20"/>
                <w:szCs w:val="20"/>
              </w:rPr>
            </w:pPr>
            <w:r>
              <w:rPr>
                <w:b/>
                <w:caps/>
                <w:sz w:val="20"/>
                <w:szCs w:val="20"/>
              </w:rPr>
              <w:t>Agence de coordination nationale</w:t>
            </w:r>
          </w:p>
        </w:tc>
        <w:tc>
          <w:tcPr>
            <w:tcW w:w="3955" w:type="dxa"/>
          </w:tcPr>
          <w:p w:rsidR="00023568" w:rsidRPr="0022715B" w:rsidRDefault="00023568" w:rsidP="00EF48B5">
            <w:pPr>
              <w:jc w:val="right"/>
              <w:rPr>
                <w:sz w:val="20"/>
                <w:szCs w:val="20"/>
                <w:lang w:val="es-ES"/>
              </w:rPr>
            </w:pPr>
            <w:r w:rsidRPr="0022715B">
              <w:rPr>
                <w:sz w:val="20"/>
                <w:szCs w:val="20"/>
                <w:lang w:val="es-ES"/>
              </w:rPr>
              <w:t>Cubaenergía – Oficina Técnica del Ozono</w:t>
            </w:r>
          </w:p>
        </w:tc>
      </w:tr>
    </w:tbl>
    <w:p w:rsidR="00023568" w:rsidRPr="006A74CA" w:rsidRDefault="00023568" w:rsidP="00023568">
      <w:pPr>
        <w:jc w:val="left"/>
        <w:rPr>
          <w:rFonts w:eastAsia="SimSun"/>
          <w:caps/>
          <w:sz w:val="20"/>
          <w:szCs w:val="20"/>
          <w:lang w:val="uz-Cyrl-UZ"/>
        </w:rPr>
      </w:pPr>
    </w:p>
    <w:p w:rsidR="00023568" w:rsidRPr="007B2AE9" w:rsidRDefault="00023568" w:rsidP="00023568">
      <w:pPr>
        <w:jc w:val="left"/>
        <w:rPr>
          <w:rFonts w:eastAsia="SimSun"/>
          <w:b/>
          <w:caps/>
          <w:sz w:val="20"/>
          <w:szCs w:val="20"/>
          <w:lang w:val="fr-FR"/>
        </w:rPr>
      </w:pPr>
      <w:r w:rsidRPr="007B2AE9">
        <w:rPr>
          <w:b/>
          <w:caps/>
          <w:sz w:val="20"/>
          <w:szCs w:val="20"/>
          <w:lang w:val="fr-FR"/>
        </w:rPr>
        <w:t xml:space="preserve">Dernières données communiquées sur la consommation des SAO concernées par le projet </w:t>
      </w:r>
    </w:p>
    <w:p w:rsidR="00023568" w:rsidRPr="007B2AE9" w:rsidRDefault="00023568" w:rsidP="00023568">
      <w:pPr>
        <w:jc w:val="left"/>
        <w:rPr>
          <w:rFonts w:eastAsia="SimSun"/>
          <w:b/>
          <w:caps/>
          <w:sz w:val="20"/>
          <w:szCs w:val="20"/>
          <w:lang w:val="fr-FR"/>
        </w:rPr>
      </w:pPr>
      <w:r w:rsidRPr="007B2AE9">
        <w:rPr>
          <w:b/>
          <w:caps/>
          <w:sz w:val="20"/>
          <w:szCs w:val="20"/>
          <w:lang w:val="fr-FR"/>
        </w:rPr>
        <w:t>A :  Données visées à l</w:t>
      </w:r>
      <w:r w:rsidR="004F3BDB">
        <w:rPr>
          <w:b/>
          <w:caps/>
          <w:sz w:val="20"/>
          <w:szCs w:val="20"/>
          <w:lang w:val="fr-FR"/>
        </w:rPr>
        <w:t>’</w:t>
      </w:r>
      <w:r w:rsidRPr="007B2AE9">
        <w:rPr>
          <w:b/>
          <w:caps/>
          <w:sz w:val="20"/>
          <w:szCs w:val="20"/>
          <w:lang w:val="fr-FR"/>
        </w:rPr>
        <w:t>Article 7 (tonnes MÉTRIQUES, 2018, en date de juillet 2019)</w:t>
      </w:r>
    </w:p>
    <w:tbl>
      <w:tblPr>
        <w:tblStyle w:val="TableGrid10"/>
        <w:tblW w:w="9469" w:type="dxa"/>
        <w:tblInd w:w="-5" w:type="dxa"/>
        <w:tblLayout w:type="fixed"/>
        <w:tblLook w:val="01E0" w:firstRow="1" w:lastRow="1" w:firstColumn="1" w:lastColumn="1" w:noHBand="0" w:noVBand="0"/>
      </w:tblPr>
      <w:tblGrid>
        <w:gridCol w:w="6210"/>
        <w:gridCol w:w="2032"/>
        <w:gridCol w:w="1227"/>
      </w:tblGrid>
      <w:tr w:rsidR="00023568" w:rsidRPr="006A74CA" w:rsidTr="00EC0990">
        <w:tc>
          <w:tcPr>
            <w:tcW w:w="6210" w:type="dxa"/>
            <w:vMerge w:val="restart"/>
            <w:tcBorders>
              <w:right w:val="single" w:sz="4" w:space="0" w:color="auto"/>
            </w:tcBorders>
            <w:vAlign w:val="center"/>
          </w:tcPr>
          <w:p w:rsidR="00023568" w:rsidRPr="006A74CA" w:rsidRDefault="00023568" w:rsidP="00EF48B5">
            <w:pPr>
              <w:jc w:val="left"/>
              <w:rPr>
                <w:sz w:val="20"/>
                <w:szCs w:val="20"/>
              </w:rPr>
            </w:pPr>
            <w:r>
              <w:rPr>
                <w:sz w:val="20"/>
                <w:szCs w:val="20"/>
              </w:rPr>
              <w:t>HFC</w:t>
            </w:r>
          </w:p>
        </w:tc>
        <w:tc>
          <w:tcPr>
            <w:tcW w:w="2032" w:type="dxa"/>
            <w:tcBorders>
              <w:left w:val="single" w:sz="4" w:space="0" w:color="auto"/>
              <w:right w:val="single" w:sz="4" w:space="0" w:color="auto"/>
            </w:tcBorders>
            <w:shd w:val="clear" w:color="auto" w:fill="auto"/>
            <w:vAlign w:val="center"/>
          </w:tcPr>
          <w:p w:rsidR="00023568" w:rsidRPr="006A74CA" w:rsidRDefault="00023568" w:rsidP="0032667B">
            <w:pPr>
              <w:jc w:val="center"/>
              <w:rPr>
                <w:sz w:val="20"/>
                <w:szCs w:val="20"/>
              </w:rPr>
            </w:pPr>
            <w:r>
              <w:rPr>
                <w:sz w:val="20"/>
                <w:szCs w:val="20"/>
              </w:rPr>
              <w:t>tm</w:t>
            </w:r>
          </w:p>
        </w:tc>
        <w:tc>
          <w:tcPr>
            <w:tcW w:w="1227" w:type="dxa"/>
            <w:tcBorders>
              <w:left w:val="single" w:sz="4" w:space="0" w:color="auto"/>
              <w:right w:val="single" w:sz="4" w:space="0" w:color="auto"/>
            </w:tcBorders>
            <w:vAlign w:val="center"/>
          </w:tcPr>
          <w:p w:rsidR="00023568" w:rsidRPr="006A74CA" w:rsidRDefault="00023568" w:rsidP="0032667B">
            <w:pPr>
              <w:jc w:val="center"/>
              <w:rPr>
                <w:sz w:val="20"/>
                <w:szCs w:val="20"/>
              </w:rPr>
            </w:pPr>
            <w:r>
              <w:rPr>
                <w:sz w:val="20"/>
                <w:szCs w:val="20"/>
              </w:rPr>
              <w:t>s.o.</w:t>
            </w:r>
          </w:p>
        </w:tc>
      </w:tr>
      <w:tr w:rsidR="00023568" w:rsidRPr="006A74CA" w:rsidTr="00EC0990">
        <w:tc>
          <w:tcPr>
            <w:tcW w:w="6210" w:type="dxa"/>
            <w:vMerge/>
            <w:tcBorders>
              <w:right w:val="single" w:sz="4" w:space="0" w:color="auto"/>
            </w:tcBorders>
          </w:tcPr>
          <w:p w:rsidR="00023568" w:rsidRPr="006A74CA" w:rsidRDefault="00023568" w:rsidP="00EF48B5">
            <w:pPr>
              <w:jc w:val="left"/>
              <w:rPr>
                <w:sz w:val="20"/>
                <w:szCs w:val="20"/>
                <w:lang w:val="en-US"/>
              </w:rPr>
            </w:pPr>
          </w:p>
        </w:tc>
        <w:tc>
          <w:tcPr>
            <w:tcW w:w="2032" w:type="dxa"/>
            <w:tcBorders>
              <w:left w:val="single" w:sz="4" w:space="0" w:color="auto"/>
              <w:right w:val="single" w:sz="4" w:space="0" w:color="auto"/>
            </w:tcBorders>
            <w:shd w:val="clear" w:color="auto" w:fill="auto"/>
            <w:vAlign w:val="center"/>
          </w:tcPr>
          <w:p w:rsidR="00023568" w:rsidRPr="006A74CA" w:rsidRDefault="00023568" w:rsidP="0032667B">
            <w:pPr>
              <w:jc w:val="center"/>
              <w:rPr>
                <w:sz w:val="20"/>
                <w:szCs w:val="20"/>
              </w:rPr>
            </w:pPr>
            <w:r>
              <w:rPr>
                <w:sz w:val="20"/>
                <w:szCs w:val="20"/>
              </w:rPr>
              <w:t>tm d</w:t>
            </w:r>
            <w:r w:rsidR="004F3BDB">
              <w:rPr>
                <w:sz w:val="20"/>
                <w:szCs w:val="20"/>
              </w:rPr>
              <w:t>’</w:t>
            </w:r>
            <w:r>
              <w:rPr>
                <w:sz w:val="20"/>
                <w:szCs w:val="20"/>
              </w:rPr>
              <w:t>éq.</w:t>
            </w:r>
            <w:r w:rsidR="0014036D">
              <w:rPr>
                <w:sz w:val="20"/>
                <w:szCs w:val="20"/>
              </w:rPr>
              <w:t>-</w:t>
            </w:r>
            <w:r>
              <w:rPr>
                <w:sz w:val="20"/>
                <w:szCs w:val="20"/>
              </w:rPr>
              <w:t>CO</w:t>
            </w:r>
            <w:r>
              <w:rPr>
                <w:sz w:val="20"/>
                <w:szCs w:val="20"/>
                <w:vertAlign w:val="subscript"/>
              </w:rPr>
              <w:t>2</w:t>
            </w:r>
          </w:p>
        </w:tc>
        <w:tc>
          <w:tcPr>
            <w:tcW w:w="1227" w:type="dxa"/>
            <w:tcBorders>
              <w:left w:val="single" w:sz="4" w:space="0" w:color="auto"/>
              <w:right w:val="single" w:sz="4" w:space="0" w:color="auto"/>
            </w:tcBorders>
            <w:vAlign w:val="center"/>
          </w:tcPr>
          <w:p w:rsidR="00023568" w:rsidRPr="006A74CA" w:rsidRDefault="00023568" w:rsidP="0032667B">
            <w:pPr>
              <w:jc w:val="center"/>
              <w:rPr>
                <w:sz w:val="20"/>
                <w:szCs w:val="20"/>
              </w:rPr>
            </w:pPr>
            <w:r>
              <w:rPr>
                <w:sz w:val="20"/>
                <w:szCs w:val="20"/>
              </w:rPr>
              <w:t>s.o.</w:t>
            </w:r>
          </w:p>
        </w:tc>
      </w:tr>
    </w:tbl>
    <w:p w:rsidR="00023568" w:rsidRPr="006A74CA" w:rsidRDefault="00023568" w:rsidP="00023568">
      <w:pPr>
        <w:jc w:val="left"/>
        <w:rPr>
          <w:rFonts w:eastAsia="SimSun"/>
          <w:b/>
          <w:sz w:val="20"/>
          <w:szCs w:val="20"/>
          <w:lang w:val="en-US"/>
        </w:rPr>
      </w:pPr>
    </w:p>
    <w:p w:rsidR="00023568" w:rsidRPr="007B2AE9" w:rsidRDefault="00023568" w:rsidP="00023568">
      <w:pPr>
        <w:jc w:val="left"/>
        <w:rPr>
          <w:rFonts w:eastAsia="SimSun"/>
          <w:b/>
          <w:caps/>
          <w:spacing w:val="-2"/>
          <w:sz w:val="20"/>
          <w:szCs w:val="20"/>
          <w:lang w:val="fr-FR"/>
        </w:rPr>
      </w:pPr>
      <w:r w:rsidRPr="007B2AE9">
        <w:rPr>
          <w:b/>
          <w:sz w:val="20"/>
          <w:szCs w:val="20"/>
          <w:lang w:val="fr-FR"/>
        </w:rPr>
        <w:t xml:space="preserve">B : DONNÉES SECTORIELLES DU PROGRAMME DU PAYS </w:t>
      </w:r>
      <w:r w:rsidRPr="007B2AE9">
        <w:rPr>
          <w:b/>
          <w:caps/>
          <w:sz w:val="20"/>
          <w:szCs w:val="20"/>
          <w:lang w:val="fr-FR"/>
        </w:rPr>
        <w:t>(tonnes MÉTRIQUES, 2018, en date de juillet</w:t>
      </w:r>
      <w:r w:rsidRPr="007B2AE9">
        <w:rPr>
          <w:sz w:val="20"/>
          <w:szCs w:val="20"/>
          <w:lang w:val="fr-FR"/>
        </w:rPr>
        <w:t> </w:t>
      </w:r>
      <w:r w:rsidRPr="007B2AE9">
        <w:rPr>
          <w:b/>
          <w:caps/>
          <w:sz w:val="20"/>
          <w:szCs w:val="20"/>
          <w:lang w:val="fr-FR"/>
        </w:rPr>
        <w:t>2019)</w:t>
      </w:r>
    </w:p>
    <w:tbl>
      <w:tblPr>
        <w:tblStyle w:val="TableGrid10"/>
        <w:tblW w:w="9469" w:type="dxa"/>
        <w:tblInd w:w="-5" w:type="dxa"/>
        <w:tblLayout w:type="fixed"/>
        <w:tblLook w:val="01E0" w:firstRow="1" w:lastRow="1" w:firstColumn="1" w:lastColumn="1" w:noHBand="0" w:noVBand="0"/>
      </w:tblPr>
      <w:tblGrid>
        <w:gridCol w:w="6210"/>
        <w:gridCol w:w="2032"/>
        <w:gridCol w:w="1227"/>
      </w:tblGrid>
      <w:tr w:rsidR="00023568" w:rsidRPr="006A74CA" w:rsidTr="00EC0990">
        <w:tc>
          <w:tcPr>
            <w:tcW w:w="6210" w:type="dxa"/>
            <w:vMerge w:val="restart"/>
            <w:tcBorders>
              <w:right w:val="single" w:sz="4" w:space="0" w:color="auto"/>
            </w:tcBorders>
            <w:vAlign w:val="center"/>
          </w:tcPr>
          <w:p w:rsidR="00023568" w:rsidRPr="006A74CA" w:rsidRDefault="00023568" w:rsidP="00EF48B5">
            <w:pPr>
              <w:jc w:val="left"/>
              <w:rPr>
                <w:sz w:val="20"/>
                <w:szCs w:val="20"/>
              </w:rPr>
            </w:pPr>
            <w:r>
              <w:rPr>
                <w:sz w:val="20"/>
                <w:szCs w:val="20"/>
              </w:rPr>
              <w:t>HFC</w:t>
            </w:r>
          </w:p>
        </w:tc>
        <w:tc>
          <w:tcPr>
            <w:tcW w:w="2032" w:type="dxa"/>
            <w:tcBorders>
              <w:left w:val="single" w:sz="4" w:space="0" w:color="auto"/>
              <w:right w:val="single" w:sz="4" w:space="0" w:color="auto"/>
            </w:tcBorders>
            <w:shd w:val="clear" w:color="auto" w:fill="auto"/>
          </w:tcPr>
          <w:p w:rsidR="00023568" w:rsidRPr="006A74CA" w:rsidRDefault="00023568" w:rsidP="0032667B">
            <w:pPr>
              <w:jc w:val="center"/>
              <w:rPr>
                <w:sz w:val="20"/>
                <w:szCs w:val="20"/>
              </w:rPr>
            </w:pPr>
            <w:r>
              <w:rPr>
                <w:sz w:val="20"/>
                <w:szCs w:val="20"/>
              </w:rPr>
              <w:t>tm</w:t>
            </w:r>
          </w:p>
        </w:tc>
        <w:tc>
          <w:tcPr>
            <w:tcW w:w="1227" w:type="dxa"/>
            <w:tcBorders>
              <w:left w:val="single" w:sz="4" w:space="0" w:color="auto"/>
              <w:right w:val="single" w:sz="4" w:space="0" w:color="auto"/>
            </w:tcBorders>
          </w:tcPr>
          <w:p w:rsidR="00023568" w:rsidRPr="006A74CA" w:rsidRDefault="00023568" w:rsidP="0032667B">
            <w:pPr>
              <w:jc w:val="center"/>
              <w:rPr>
                <w:sz w:val="20"/>
                <w:szCs w:val="20"/>
              </w:rPr>
            </w:pPr>
            <w:r>
              <w:rPr>
                <w:sz w:val="20"/>
                <w:szCs w:val="20"/>
              </w:rPr>
              <w:t>s.o.</w:t>
            </w:r>
          </w:p>
        </w:tc>
      </w:tr>
      <w:tr w:rsidR="00023568" w:rsidRPr="006A74CA" w:rsidTr="00EC0990">
        <w:tc>
          <w:tcPr>
            <w:tcW w:w="6210" w:type="dxa"/>
            <w:vMerge/>
            <w:tcBorders>
              <w:right w:val="single" w:sz="4" w:space="0" w:color="auto"/>
            </w:tcBorders>
          </w:tcPr>
          <w:p w:rsidR="00023568" w:rsidRPr="006A74CA" w:rsidRDefault="00023568" w:rsidP="00EF48B5">
            <w:pPr>
              <w:jc w:val="left"/>
              <w:rPr>
                <w:sz w:val="20"/>
                <w:szCs w:val="20"/>
                <w:lang w:val="en-US"/>
              </w:rPr>
            </w:pPr>
          </w:p>
        </w:tc>
        <w:tc>
          <w:tcPr>
            <w:tcW w:w="2032" w:type="dxa"/>
            <w:tcBorders>
              <w:left w:val="single" w:sz="4" w:space="0" w:color="auto"/>
              <w:right w:val="single" w:sz="4" w:space="0" w:color="auto"/>
            </w:tcBorders>
            <w:shd w:val="clear" w:color="auto" w:fill="auto"/>
          </w:tcPr>
          <w:p w:rsidR="00023568" w:rsidRPr="006A74CA" w:rsidRDefault="00023568" w:rsidP="0032667B">
            <w:pPr>
              <w:jc w:val="center"/>
              <w:rPr>
                <w:sz w:val="20"/>
                <w:szCs w:val="20"/>
              </w:rPr>
            </w:pPr>
            <w:r>
              <w:rPr>
                <w:sz w:val="20"/>
                <w:szCs w:val="20"/>
              </w:rPr>
              <w:t>tm d</w:t>
            </w:r>
            <w:r w:rsidR="004F3BDB">
              <w:rPr>
                <w:sz w:val="20"/>
                <w:szCs w:val="20"/>
              </w:rPr>
              <w:t>’</w:t>
            </w:r>
            <w:r>
              <w:rPr>
                <w:sz w:val="20"/>
                <w:szCs w:val="20"/>
              </w:rPr>
              <w:t>éq.</w:t>
            </w:r>
            <w:r w:rsidR="0014036D">
              <w:rPr>
                <w:sz w:val="20"/>
                <w:szCs w:val="20"/>
              </w:rPr>
              <w:t>-</w:t>
            </w:r>
            <w:r>
              <w:rPr>
                <w:sz w:val="20"/>
                <w:szCs w:val="20"/>
              </w:rPr>
              <w:t>CO</w:t>
            </w:r>
            <w:r w:rsidRPr="0032667B">
              <w:rPr>
                <w:sz w:val="20"/>
                <w:szCs w:val="20"/>
              </w:rPr>
              <w:t>2</w:t>
            </w:r>
          </w:p>
        </w:tc>
        <w:tc>
          <w:tcPr>
            <w:tcW w:w="1227" w:type="dxa"/>
            <w:tcBorders>
              <w:left w:val="single" w:sz="4" w:space="0" w:color="auto"/>
              <w:right w:val="single" w:sz="4" w:space="0" w:color="auto"/>
            </w:tcBorders>
          </w:tcPr>
          <w:p w:rsidR="00023568" w:rsidRPr="006A74CA" w:rsidRDefault="00023568" w:rsidP="0032667B">
            <w:pPr>
              <w:jc w:val="center"/>
              <w:rPr>
                <w:sz w:val="20"/>
                <w:szCs w:val="20"/>
              </w:rPr>
            </w:pPr>
            <w:r>
              <w:rPr>
                <w:sz w:val="20"/>
                <w:szCs w:val="20"/>
              </w:rPr>
              <w:t>s.o.</w:t>
            </w:r>
          </w:p>
        </w:tc>
      </w:tr>
    </w:tbl>
    <w:p w:rsidR="00023568" w:rsidRPr="006A74CA" w:rsidRDefault="00023568" w:rsidP="00023568">
      <w:pPr>
        <w:jc w:val="left"/>
        <w:rPr>
          <w:rFonts w:eastAsia="SimSun"/>
          <w:sz w:val="20"/>
          <w:szCs w:val="20"/>
          <w:lang w:val="en-US"/>
        </w:rPr>
      </w:pPr>
    </w:p>
    <w:tbl>
      <w:tblPr>
        <w:tblStyle w:val="TableGrid10"/>
        <w:tblW w:w="9469" w:type="dxa"/>
        <w:tblInd w:w="-5" w:type="dxa"/>
        <w:tblLayout w:type="fixed"/>
        <w:tblLook w:val="01E0" w:firstRow="1" w:lastRow="1" w:firstColumn="1" w:lastColumn="1" w:noHBand="0" w:noVBand="0"/>
      </w:tblPr>
      <w:tblGrid>
        <w:gridCol w:w="6210"/>
        <w:gridCol w:w="2032"/>
        <w:gridCol w:w="1227"/>
      </w:tblGrid>
      <w:tr w:rsidR="00023568" w:rsidRPr="006A74CA" w:rsidTr="00EC0990">
        <w:tc>
          <w:tcPr>
            <w:tcW w:w="6210" w:type="dxa"/>
            <w:vMerge w:val="restart"/>
            <w:tcBorders>
              <w:right w:val="single" w:sz="4" w:space="0" w:color="auto"/>
            </w:tcBorders>
            <w:vAlign w:val="center"/>
          </w:tcPr>
          <w:p w:rsidR="00023568" w:rsidRPr="007B2AE9" w:rsidRDefault="00023568" w:rsidP="00EF48B5">
            <w:pPr>
              <w:jc w:val="left"/>
              <w:rPr>
                <w:sz w:val="20"/>
                <w:szCs w:val="20"/>
                <w:lang w:val="fr-FR"/>
              </w:rPr>
            </w:pPr>
            <w:r w:rsidRPr="007B2AE9">
              <w:rPr>
                <w:b/>
                <w:sz w:val="20"/>
                <w:szCs w:val="20"/>
                <w:lang w:val="fr-FR"/>
              </w:rPr>
              <w:t>Consommation de HFC encore admissible au financement</w:t>
            </w:r>
          </w:p>
        </w:tc>
        <w:tc>
          <w:tcPr>
            <w:tcW w:w="2032" w:type="dxa"/>
            <w:tcBorders>
              <w:left w:val="single" w:sz="4" w:space="0" w:color="auto"/>
              <w:right w:val="single" w:sz="4" w:space="0" w:color="auto"/>
            </w:tcBorders>
            <w:shd w:val="clear" w:color="auto" w:fill="auto"/>
          </w:tcPr>
          <w:p w:rsidR="00023568" w:rsidRPr="006A74CA" w:rsidRDefault="00023568" w:rsidP="0032667B">
            <w:pPr>
              <w:jc w:val="center"/>
              <w:rPr>
                <w:sz w:val="20"/>
                <w:szCs w:val="20"/>
              </w:rPr>
            </w:pPr>
            <w:r>
              <w:rPr>
                <w:sz w:val="20"/>
                <w:szCs w:val="20"/>
              </w:rPr>
              <w:t>tm</w:t>
            </w:r>
          </w:p>
        </w:tc>
        <w:tc>
          <w:tcPr>
            <w:tcW w:w="1227" w:type="dxa"/>
            <w:tcBorders>
              <w:left w:val="single" w:sz="4" w:space="0" w:color="auto"/>
              <w:right w:val="single" w:sz="4" w:space="0" w:color="auto"/>
            </w:tcBorders>
          </w:tcPr>
          <w:p w:rsidR="00023568" w:rsidRPr="006A74CA" w:rsidRDefault="00023568" w:rsidP="0032667B">
            <w:pPr>
              <w:jc w:val="center"/>
              <w:rPr>
                <w:sz w:val="20"/>
                <w:szCs w:val="20"/>
              </w:rPr>
            </w:pPr>
            <w:r>
              <w:rPr>
                <w:sz w:val="20"/>
                <w:szCs w:val="20"/>
              </w:rPr>
              <w:t>s.o.</w:t>
            </w:r>
          </w:p>
        </w:tc>
      </w:tr>
      <w:tr w:rsidR="00023568" w:rsidRPr="006A74CA" w:rsidTr="00EC0990">
        <w:tc>
          <w:tcPr>
            <w:tcW w:w="6210" w:type="dxa"/>
            <w:vMerge/>
            <w:tcBorders>
              <w:right w:val="single" w:sz="4" w:space="0" w:color="auto"/>
            </w:tcBorders>
          </w:tcPr>
          <w:p w:rsidR="00023568" w:rsidRPr="006A74CA" w:rsidRDefault="00023568" w:rsidP="00EF48B5">
            <w:pPr>
              <w:jc w:val="left"/>
              <w:rPr>
                <w:sz w:val="20"/>
                <w:szCs w:val="20"/>
                <w:lang w:val="en-US"/>
              </w:rPr>
            </w:pPr>
          </w:p>
        </w:tc>
        <w:tc>
          <w:tcPr>
            <w:tcW w:w="2032" w:type="dxa"/>
            <w:tcBorders>
              <w:left w:val="single" w:sz="4" w:space="0" w:color="auto"/>
              <w:right w:val="single" w:sz="4" w:space="0" w:color="auto"/>
            </w:tcBorders>
            <w:shd w:val="clear" w:color="auto" w:fill="auto"/>
          </w:tcPr>
          <w:p w:rsidR="00023568" w:rsidRPr="006A74CA" w:rsidRDefault="00023568" w:rsidP="0032667B">
            <w:pPr>
              <w:jc w:val="center"/>
              <w:rPr>
                <w:sz w:val="20"/>
                <w:szCs w:val="20"/>
              </w:rPr>
            </w:pPr>
            <w:r>
              <w:rPr>
                <w:sz w:val="20"/>
                <w:szCs w:val="20"/>
              </w:rPr>
              <w:t>tm d</w:t>
            </w:r>
            <w:r w:rsidR="004F3BDB">
              <w:rPr>
                <w:sz w:val="20"/>
                <w:szCs w:val="20"/>
              </w:rPr>
              <w:t>’</w:t>
            </w:r>
            <w:r>
              <w:rPr>
                <w:sz w:val="20"/>
                <w:szCs w:val="20"/>
              </w:rPr>
              <w:t>éq.</w:t>
            </w:r>
            <w:r w:rsidR="0014036D">
              <w:rPr>
                <w:sz w:val="20"/>
                <w:szCs w:val="20"/>
              </w:rPr>
              <w:t>-</w:t>
            </w:r>
            <w:r>
              <w:rPr>
                <w:sz w:val="20"/>
                <w:szCs w:val="20"/>
              </w:rPr>
              <w:t>CO</w:t>
            </w:r>
            <w:r w:rsidRPr="0032667B">
              <w:rPr>
                <w:sz w:val="20"/>
                <w:szCs w:val="20"/>
              </w:rPr>
              <w:t>2</w:t>
            </w:r>
          </w:p>
        </w:tc>
        <w:tc>
          <w:tcPr>
            <w:tcW w:w="1227" w:type="dxa"/>
            <w:tcBorders>
              <w:left w:val="single" w:sz="4" w:space="0" w:color="auto"/>
              <w:right w:val="single" w:sz="4" w:space="0" w:color="auto"/>
            </w:tcBorders>
          </w:tcPr>
          <w:p w:rsidR="00023568" w:rsidRPr="006A74CA" w:rsidRDefault="00023568" w:rsidP="0032667B">
            <w:pPr>
              <w:jc w:val="center"/>
              <w:rPr>
                <w:sz w:val="20"/>
                <w:szCs w:val="20"/>
              </w:rPr>
            </w:pPr>
            <w:r>
              <w:rPr>
                <w:sz w:val="20"/>
                <w:szCs w:val="20"/>
              </w:rPr>
              <w:t>s.o.</w:t>
            </w:r>
          </w:p>
        </w:tc>
      </w:tr>
    </w:tbl>
    <w:p w:rsidR="00023568" w:rsidRPr="006A74CA" w:rsidRDefault="00023568" w:rsidP="00023568">
      <w:pPr>
        <w:jc w:val="left"/>
        <w:rPr>
          <w:rFonts w:eastAsia="SimSun"/>
          <w:sz w:val="20"/>
          <w:szCs w:val="20"/>
          <w:lang w:val="en-US"/>
        </w:rPr>
      </w:pPr>
    </w:p>
    <w:tbl>
      <w:tblPr>
        <w:tblStyle w:val="TableGrid10"/>
        <w:tblpPr w:leftFromText="180" w:rightFromText="180" w:vertAnchor="text" w:horzAnchor="margin" w:tblpXSpec="center" w:tblpY="62"/>
        <w:tblW w:w="0" w:type="auto"/>
        <w:tblBorders>
          <w:insideV w:val="none" w:sz="0" w:space="0" w:color="auto"/>
        </w:tblBorders>
        <w:tblLook w:val="01E0" w:firstRow="1" w:lastRow="1" w:firstColumn="1" w:lastColumn="1" w:noHBand="0" w:noVBand="0"/>
      </w:tblPr>
      <w:tblGrid>
        <w:gridCol w:w="5416"/>
        <w:gridCol w:w="567"/>
        <w:gridCol w:w="1771"/>
        <w:gridCol w:w="1772"/>
      </w:tblGrid>
      <w:tr w:rsidR="00023568" w:rsidRPr="006A74CA" w:rsidTr="00A66052">
        <w:trPr>
          <w:trHeight w:val="248"/>
        </w:trPr>
        <w:tc>
          <w:tcPr>
            <w:tcW w:w="5416" w:type="dxa"/>
            <w:vMerge w:val="restart"/>
            <w:tcBorders>
              <w:right w:val="single" w:sz="4" w:space="0" w:color="auto"/>
            </w:tcBorders>
          </w:tcPr>
          <w:p w:rsidR="00023568" w:rsidRPr="007B2AE9" w:rsidRDefault="0032667B" w:rsidP="00EF48B5">
            <w:pPr>
              <w:jc w:val="left"/>
              <w:rPr>
                <w:i/>
                <w:sz w:val="20"/>
                <w:szCs w:val="20"/>
                <w:lang w:val="fr-FR"/>
              </w:rPr>
            </w:pPr>
            <w:r>
              <w:rPr>
                <w:b/>
                <w:caps/>
                <w:sz w:val="20"/>
                <w:szCs w:val="20"/>
                <w:lang w:val="fr-FR"/>
              </w:rPr>
              <w:t>AFFECTATIONS</w:t>
            </w:r>
            <w:r w:rsidR="00023568" w:rsidRPr="007B2AE9">
              <w:rPr>
                <w:b/>
                <w:caps/>
                <w:sz w:val="20"/>
                <w:szCs w:val="20"/>
                <w:lang w:val="fr-FR"/>
              </w:rPr>
              <w:t xml:space="preserve"> du plan d</w:t>
            </w:r>
            <w:r w:rsidR="004F3BDB">
              <w:rPr>
                <w:b/>
                <w:caps/>
                <w:sz w:val="20"/>
                <w:szCs w:val="20"/>
                <w:lang w:val="fr-FR"/>
              </w:rPr>
              <w:t>’</w:t>
            </w:r>
            <w:r w:rsidR="00023568" w:rsidRPr="007B2AE9">
              <w:rPr>
                <w:b/>
                <w:caps/>
                <w:sz w:val="20"/>
                <w:szCs w:val="20"/>
                <w:lang w:val="fr-FR"/>
              </w:rPr>
              <w:t>activités de l</w:t>
            </w:r>
            <w:r w:rsidR="004F3BDB">
              <w:rPr>
                <w:b/>
                <w:caps/>
                <w:sz w:val="20"/>
                <w:szCs w:val="20"/>
                <w:lang w:val="fr-FR"/>
              </w:rPr>
              <w:t>’</w:t>
            </w:r>
            <w:r w:rsidR="00023568" w:rsidRPr="007B2AE9">
              <w:rPr>
                <w:b/>
                <w:caps/>
                <w:sz w:val="20"/>
                <w:szCs w:val="20"/>
                <w:lang w:val="fr-FR"/>
              </w:rPr>
              <w:t>année en cours</w:t>
            </w:r>
          </w:p>
        </w:tc>
        <w:tc>
          <w:tcPr>
            <w:tcW w:w="567" w:type="dxa"/>
            <w:tcBorders>
              <w:left w:val="single" w:sz="4" w:space="0" w:color="auto"/>
              <w:right w:val="single" w:sz="4" w:space="0" w:color="auto"/>
            </w:tcBorders>
          </w:tcPr>
          <w:p w:rsidR="00023568" w:rsidRPr="007E1E25" w:rsidRDefault="00023568" w:rsidP="00EF48B5">
            <w:pPr>
              <w:jc w:val="left"/>
              <w:rPr>
                <w:i/>
                <w:sz w:val="20"/>
                <w:szCs w:val="20"/>
                <w:lang w:val="fr-FR"/>
              </w:rPr>
            </w:pPr>
          </w:p>
        </w:tc>
        <w:tc>
          <w:tcPr>
            <w:tcW w:w="1771" w:type="dxa"/>
            <w:tcBorders>
              <w:left w:val="single" w:sz="4" w:space="0" w:color="auto"/>
              <w:right w:val="single" w:sz="4" w:space="0" w:color="auto"/>
            </w:tcBorders>
          </w:tcPr>
          <w:p w:rsidR="00023568" w:rsidRPr="0032667B" w:rsidRDefault="00023568" w:rsidP="00EF48B5">
            <w:pPr>
              <w:jc w:val="center"/>
              <w:rPr>
                <w:sz w:val="20"/>
                <w:szCs w:val="20"/>
              </w:rPr>
            </w:pPr>
            <w:r w:rsidRPr="0032667B">
              <w:rPr>
                <w:sz w:val="20"/>
                <w:szCs w:val="20"/>
              </w:rPr>
              <w:t>Financement $ US</w:t>
            </w:r>
          </w:p>
        </w:tc>
        <w:tc>
          <w:tcPr>
            <w:tcW w:w="1772" w:type="dxa"/>
            <w:tcBorders>
              <w:left w:val="single" w:sz="4" w:space="0" w:color="auto"/>
            </w:tcBorders>
          </w:tcPr>
          <w:p w:rsidR="00023568" w:rsidRPr="0032667B" w:rsidRDefault="00023568" w:rsidP="00EF48B5">
            <w:pPr>
              <w:jc w:val="center"/>
              <w:rPr>
                <w:sz w:val="20"/>
                <w:szCs w:val="20"/>
              </w:rPr>
            </w:pPr>
            <w:r w:rsidRPr="0032667B">
              <w:rPr>
                <w:sz w:val="20"/>
                <w:szCs w:val="20"/>
              </w:rPr>
              <w:t>Élimination (tm)</w:t>
            </w:r>
          </w:p>
        </w:tc>
      </w:tr>
      <w:tr w:rsidR="00023568" w:rsidRPr="006A74CA" w:rsidTr="00A66052">
        <w:trPr>
          <w:trHeight w:val="172"/>
        </w:trPr>
        <w:tc>
          <w:tcPr>
            <w:tcW w:w="5416" w:type="dxa"/>
            <w:vMerge/>
            <w:tcBorders>
              <w:right w:val="single" w:sz="4" w:space="0" w:color="auto"/>
            </w:tcBorders>
          </w:tcPr>
          <w:p w:rsidR="00023568" w:rsidRPr="006A74CA" w:rsidRDefault="00023568" w:rsidP="00EF48B5">
            <w:pPr>
              <w:jc w:val="left"/>
              <w:rPr>
                <w:sz w:val="20"/>
                <w:szCs w:val="20"/>
                <w:lang w:val="en-US"/>
              </w:rPr>
            </w:pPr>
          </w:p>
        </w:tc>
        <w:tc>
          <w:tcPr>
            <w:tcW w:w="567" w:type="dxa"/>
            <w:tcBorders>
              <w:left w:val="single" w:sz="4" w:space="0" w:color="auto"/>
              <w:right w:val="single" w:sz="4" w:space="0" w:color="auto"/>
            </w:tcBorders>
          </w:tcPr>
          <w:p w:rsidR="00023568" w:rsidRPr="006A74CA" w:rsidRDefault="00023568" w:rsidP="00EF48B5">
            <w:pPr>
              <w:jc w:val="left"/>
              <w:rPr>
                <w:sz w:val="20"/>
                <w:szCs w:val="20"/>
              </w:rPr>
            </w:pPr>
            <w:r>
              <w:rPr>
                <w:sz w:val="20"/>
                <w:szCs w:val="20"/>
              </w:rPr>
              <w:t>(a)</w:t>
            </w:r>
          </w:p>
        </w:tc>
        <w:tc>
          <w:tcPr>
            <w:tcW w:w="1771" w:type="dxa"/>
            <w:tcBorders>
              <w:left w:val="single" w:sz="4" w:space="0" w:color="auto"/>
              <w:right w:val="single" w:sz="4" w:space="0" w:color="auto"/>
            </w:tcBorders>
          </w:tcPr>
          <w:p w:rsidR="00023568" w:rsidRPr="006A74CA" w:rsidRDefault="00023568" w:rsidP="0032667B">
            <w:pPr>
              <w:jc w:val="center"/>
              <w:rPr>
                <w:sz w:val="20"/>
                <w:szCs w:val="20"/>
              </w:rPr>
            </w:pPr>
            <w:r>
              <w:rPr>
                <w:sz w:val="20"/>
                <w:szCs w:val="20"/>
              </w:rPr>
              <w:t>0</w:t>
            </w:r>
          </w:p>
        </w:tc>
        <w:tc>
          <w:tcPr>
            <w:tcW w:w="1772" w:type="dxa"/>
            <w:tcBorders>
              <w:left w:val="single" w:sz="4" w:space="0" w:color="auto"/>
            </w:tcBorders>
          </w:tcPr>
          <w:p w:rsidR="00023568" w:rsidRPr="006A74CA" w:rsidRDefault="00023568" w:rsidP="0032667B">
            <w:pPr>
              <w:jc w:val="center"/>
              <w:rPr>
                <w:sz w:val="20"/>
                <w:szCs w:val="20"/>
              </w:rPr>
            </w:pPr>
            <w:r>
              <w:rPr>
                <w:sz w:val="20"/>
                <w:szCs w:val="20"/>
              </w:rPr>
              <w:t>0</w:t>
            </w:r>
          </w:p>
        </w:tc>
      </w:tr>
    </w:tbl>
    <w:p w:rsidR="00023568" w:rsidRPr="006A74CA" w:rsidRDefault="00023568" w:rsidP="00023568">
      <w:pPr>
        <w:jc w:val="left"/>
        <w:rPr>
          <w:rFonts w:eastAsia="SimSun"/>
          <w:sz w:val="20"/>
          <w:szCs w:val="20"/>
          <w:lang w:val="en-US"/>
        </w:rPr>
      </w:pPr>
    </w:p>
    <w:tbl>
      <w:tblPr>
        <w:tblW w:w="957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1120"/>
        <w:gridCol w:w="4952"/>
        <w:gridCol w:w="1620"/>
        <w:gridCol w:w="1881"/>
      </w:tblGrid>
      <w:tr w:rsidR="00023568" w:rsidRPr="006A74CA" w:rsidTr="00A66052">
        <w:trPr>
          <w:trHeight w:val="250"/>
          <w:jc w:val="center"/>
        </w:trPr>
        <w:tc>
          <w:tcPr>
            <w:tcW w:w="9573" w:type="dxa"/>
            <w:gridSpan w:val="4"/>
            <w:tcBorders>
              <w:top w:val="single" w:sz="4" w:space="0" w:color="auto"/>
              <w:left w:val="single" w:sz="4" w:space="0" w:color="auto"/>
              <w:bottom w:val="single" w:sz="4" w:space="0" w:color="auto"/>
              <w:right w:val="single" w:sz="4" w:space="0" w:color="auto"/>
            </w:tcBorders>
          </w:tcPr>
          <w:p w:rsidR="00023568" w:rsidRPr="006A74CA" w:rsidRDefault="00023568" w:rsidP="00EF48B5">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left"/>
              <w:rPr>
                <w:rFonts w:eastAsia="SimSun"/>
                <w:sz w:val="20"/>
                <w:szCs w:val="20"/>
              </w:rPr>
            </w:pPr>
            <w:r>
              <w:rPr>
                <w:b/>
                <w:sz w:val="20"/>
                <w:szCs w:val="20"/>
              </w:rPr>
              <w:t>TITRE DU PROJET :</w:t>
            </w:r>
          </w:p>
        </w:tc>
      </w:tr>
      <w:tr w:rsidR="00023568" w:rsidRPr="006A74CA" w:rsidTr="00A66052">
        <w:trPr>
          <w:trHeight w:val="239"/>
          <w:jc w:val="center"/>
        </w:trPr>
        <w:tc>
          <w:tcPr>
            <w:tcW w:w="6072" w:type="dxa"/>
            <w:gridSpan w:val="2"/>
            <w:vMerge w:val="restart"/>
            <w:tcBorders>
              <w:top w:val="single" w:sz="4" w:space="0" w:color="auto"/>
              <w:left w:val="single" w:sz="4" w:space="0" w:color="auto"/>
              <w:right w:val="single" w:sz="4" w:space="0" w:color="auto"/>
            </w:tcBorders>
            <w:vAlign w:val="center"/>
          </w:tcPr>
          <w:p w:rsidR="00023568" w:rsidRPr="007B2AE9" w:rsidRDefault="00023568" w:rsidP="00EF48B5">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left"/>
              <w:rPr>
                <w:rFonts w:eastAsia="SimSun"/>
                <w:sz w:val="20"/>
                <w:szCs w:val="20"/>
                <w:lang w:val="fr-FR"/>
              </w:rPr>
            </w:pPr>
            <w:r w:rsidRPr="007B2AE9">
              <w:rPr>
                <w:sz w:val="20"/>
                <w:szCs w:val="20"/>
                <w:lang w:val="fr-FR"/>
              </w:rPr>
              <w:t>HFC-134a utilisé dans l</w:t>
            </w:r>
            <w:r w:rsidR="004F3BDB">
              <w:rPr>
                <w:sz w:val="20"/>
                <w:szCs w:val="20"/>
                <w:lang w:val="fr-FR"/>
              </w:rPr>
              <w:t>’</w:t>
            </w:r>
            <w:r w:rsidRPr="007B2AE9">
              <w:rPr>
                <w:sz w:val="20"/>
                <w:szCs w:val="20"/>
                <w:lang w:val="fr-FR"/>
              </w:rPr>
              <w:t>entreprise :</w:t>
            </w:r>
          </w:p>
        </w:tc>
        <w:tc>
          <w:tcPr>
            <w:tcW w:w="1620" w:type="dxa"/>
            <w:tcBorders>
              <w:top w:val="single" w:sz="4" w:space="0" w:color="auto"/>
              <w:left w:val="single" w:sz="4" w:space="0" w:color="auto"/>
              <w:bottom w:val="single" w:sz="4" w:space="0" w:color="auto"/>
              <w:right w:val="single" w:sz="4" w:space="0" w:color="auto"/>
            </w:tcBorders>
          </w:tcPr>
          <w:p w:rsidR="00023568" w:rsidRPr="006A74CA" w:rsidRDefault="00023568" w:rsidP="0032667B">
            <w:pPr>
              <w:jc w:val="center"/>
              <w:rPr>
                <w:rFonts w:eastAsia="SimSun"/>
                <w:sz w:val="20"/>
                <w:szCs w:val="20"/>
              </w:rPr>
            </w:pPr>
            <w:r>
              <w:rPr>
                <w:sz w:val="20"/>
                <w:szCs w:val="20"/>
              </w:rPr>
              <w:t>tm</w:t>
            </w:r>
          </w:p>
        </w:tc>
        <w:tc>
          <w:tcPr>
            <w:tcW w:w="1881" w:type="dxa"/>
            <w:tcBorders>
              <w:top w:val="single" w:sz="4" w:space="0" w:color="auto"/>
              <w:left w:val="single" w:sz="4" w:space="0" w:color="auto"/>
              <w:bottom w:val="single" w:sz="4" w:space="0" w:color="auto"/>
              <w:right w:val="single" w:sz="4" w:space="0" w:color="auto"/>
            </w:tcBorders>
          </w:tcPr>
          <w:p w:rsidR="00023568" w:rsidRPr="006A74CA" w:rsidRDefault="00023568" w:rsidP="0032667B">
            <w:pPr>
              <w:jc w:val="center"/>
              <w:rPr>
                <w:rFonts w:eastAsia="SimSun"/>
                <w:sz w:val="20"/>
                <w:szCs w:val="20"/>
              </w:rPr>
            </w:pPr>
            <w:r>
              <w:rPr>
                <w:sz w:val="20"/>
                <w:szCs w:val="20"/>
              </w:rPr>
              <w:t>2,24</w:t>
            </w:r>
          </w:p>
        </w:tc>
      </w:tr>
      <w:tr w:rsidR="00023568" w:rsidRPr="006A74CA" w:rsidTr="00A66052">
        <w:trPr>
          <w:trHeight w:val="239"/>
          <w:jc w:val="center"/>
        </w:trPr>
        <w:tc>
          <w:tcPr>
            <w:tcW w:w="6072" w:type="dxa"/>
            <w:gridSpan w:val="2"/>
            <w:vMerge/>
            <w:tcBorders>
              <w:left w:val="single" w:sz="4" w:space="0" w:color="auto"/>
              <w:bottom w:val="single" w:sz="4" w:space="0" w:color="auto"/>
              <w:right w:val="single" w:sz="4" w:space="0" w:color="auto"/>
            </w:tcBorders>
          </w:tcPr>
          <w:p w:rsidR="00023568" w:rsidRPr="006A74CA" w:rsidRDefault="00023568" w:rsidP="00EF48B5">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left"/>
              <w:rPr>
                <w:rFonts w:eastAsia="SimSun"/>
                <w:sz w:val="20"/>
                <w:szCs w:val="20"/>
                <w:lang w:val="en-US"/>
              </w:rPr>
            </w:pPr>
          </w:p>
        </w:tc>
        <w:tc>
          <w:tcPr>
            <w:tcW w:w="1620" w:type="dxa"/>
            <w:tcBorders>
              <w:top w:val="single" w:sz="4" w:space="0" w:color="auto"/>
              <w:left w:val="single" w:sz="4" w:space="0" w:color="auto"/>
              <w:bottom w:val="single" w:sz="4" w:space="0" w:color="auto"/>
              <w:right w:val="single" w:sz="4" w:space="0" w:color="auto"/>
            </w:tcBorders>
          </w:tcPr>
          <w:p w:rsidR="00023568" w:rsidRPr="006A74CA" w:rsidRDefault="00023568" w:rsidP="0032667B">
            <w:pPr>
              <w:jc w:val="center"/>
              <w:rPr>
                <w:rFonts w:eastAsia="SimSun"/>
                <w:sz w:val="20"/>
                <w:szCs w:val="20"/>
              </w:rPr>
            </w:pPr>
            <w:r>
              <w:rPr>
                <w:sz w:val="20"/>
                <w:szCs w:val="20"/>
              </w:rPr>
              <w:t>tm d</w:t>
            </w:r>
            <w:r w:rsidR="004F3BDB">
              <w:rPr>
                <w:sz w:val="20"/>
                <w:szCs w:val="20"/>
              </w:rPr>
              <w:t>’</w:t>
            </w:r>
            <w:r>
              <w:rPr>
                <w:sz w:val="20"/>
                <w:szCs w:val="20"/>
              </w:rPr>
              <w:t>éq.</w:t>
            </w:r>
            <w:r w:rsidR="0014036D">
              <w:rPr>
                <w:sz w:val="20"/>
                <w:szCs w:val="20"/>
              </w:rPr>
              <w:t>-</w:t>
            </w:r>
            <w:r>
              <w:rPr>
                <w:sz w:val="20"/>
                <w:szCs w:val="20"/>
              </w:rPr>
              <w:t>CO</w:t>
            </w:r>
            <w:r w:rsidRPr="0032667B">
              <w:rPr>
                <w:sz w:val="20"/>
                <w:szCs w:val="20"/>
              </w:rPr>
              <w:t>2</w:t>
            </w:r>
          </w:p>
        </w:tc>
        <w:tc>
          <w:tcPr>
            <w:tcW w:w="1881" w:type="dxa"/>
            <w:tcBorders>
              <w:top w:val="single" w:sz="4" w:space="0" w:color="auto"/>
              <w:left w:val="single" w:sz="4" w:space="0" w:color="auto"/>
              <w:bottom w:val="single" w:sz="4" w:space="0" w:color="auto"/>
              <w:right w:val="single" w:sz="4" w:space="0" w:color="auto"/>
            </w:tcBorders>
          </w:tcPr>
          <w:p w:rsidR="00023568" w:rsidRPr="006A74CA" w:rsidRDefault="00023568" w:rsidP="0032667B">
            <w:pPr>
              <w:jc w:val="center"/>
              <w:rPr>
                <w:rFonts w:eastAsia="SimSun"/>
                <w:sz w:val="20"/>
                <w:szCs w:val="20"/>
              </w:rPr>
            </w:pPr>
            <w:r>
              <w:rPr>
                <w:sz w:val="20"/>
                <w:szCs w:val="20"/>
              </w:rPr>
              <w:t>3 203</w:t>
            </w:r>
          </w:p>
        </w:tc>
      </w:tr>
      <w:tr w:rsidR="00023568" w:rsidRPr="006A74CA" w:rsidTr="00A66052">
        <w:trPr>
          <w:trHeight w:val="250"/>
          <w:jc w:val="center"/>
        </w:trPr>
        <w:tc>
          <w:tcPr>
            <w:tcW w:w="6072" w:type="dxa"/>
            <w:gridSpan w:val="2"/>
            <w:vMerge w:val="restart"/>
            <w:tcBorders>
              <w:top w:val="single" w:sz="4" w:space="0" w:color="auto"/>
              <w:left w:val="single" w:sz="4" w:space="0" w:color="auto"/>
              <w:right w:val="single" w:sz="4" w:space="0" w:color="auto"/>
            </w:tcBorders>
            <w:vAlign w:val="center"/>
          </w:tcPr>
          <w:p w:rsidR="00023568" w:rsidRPr="007B2AE9" w:rsidRDefault="00023568" w:rsidP="00EF48B5">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left"/>
              <w:rPr>
                <w:rFonts w:eastAsia="SimSun"/>
                <w:sz w:val="20"/>
                <w:szCs w:val="20"/>
                <w:lang w:val="fr-FR"/>
              </w:rPr>
            </w:pPr>
            <w:r w:rsidRPr="007B2AE9">
              <w:rPr>
                <w:sz w:val="20"/>
                <w:szCs w:val="20"/>
                <w:lang w:val="fr-FR"/>
              </w:rPr>
              <w:t>HFC-134a devant être éliminé dans le cadre de ce projet :</w:t>
            </w:r>
          </w:p>
        </w:tc>
        <w:tc>
          <w:tcPr>
            <w:tcW w:w="1620" w:type="dxa"/>
            <w:tcBorders>
              <w:top w:val="single" w:sz="4" w:space="0" w:color="auto"/>
              <w:left w:val="single" w:sz="4" w:space="0" w:color="auto"/>
              <w:bottom w:val="single" w:sz="4" w:space="0" w:color="auto"/>
              <w:right w:val="single" w:sz="4" w:space="0" w:color="auto"/>
            </w:tcBorders>
          </w:tcPr>
          <w:p w:rsidR="00023568" w:rsidRPr="006A74CA" w:rsidRDefault="00023568" w:rsidP="0032667B">
            <w:pPr>
              <w:jc w:val="center"/>
              <w:rPr>
                <w:rFonts w:eastAsia="SimSun"/>
                <w:sz w:val="20"/>
                <w:szCs w:val="20"/>
              </w:rPr>
            </w:pPr>
            <w:r>
              <w:rPr>
                <w:sz w:val="20"/>
                <w:szCs w:val="20"/>
              </w:rPr>
              <w:t>tm</w:t>
            </w:r>
          </w:p>
        </w:tc>
        <w:tc>
          <w:tcPr>
            <w:tcW w:w="1881" w:type="dxa"/>
            <w:tcBorders>
              <w:top w:val="single" w:sz="4" w:space="0" w:color="auto"/>
              <w:left w:val="single" w:sz="4" w:space="0" w:color="auto"/>
              <w:bottom w:val="single" w:sz="4" w:space="0" w:color="auto"/>
              <w:right w:val="single" w:sz="4" w:space="0" w:color="auto"/>
            </w:tcBorders>
          </w:tcPr>
          <w:p w:rsidR="00023568" w:rsidRPr="006A74CA" w:rsidRDefault="00023568" w:rsidP="0032667B">
            <w:pPr>
              <w:jc w:val="center"/>
              <w:rPr>
                <w:rFonts w:eastAsia="SimSun"/>
                <w:sz w:val="20"/>
                <w:szCs w:val="20"/>
              </w:rPr>
            </w:pPr>
            <w:r>
              <w:rPr>
                <w:sz w:val="20"/>
                <w:szCs w:val="20"/>
              </w:rPr>
              <w:t>2,24</w:t>
            </w:r>
          </w:p>
        </w:tc>
      </w:tr>
      <w:tr w:rsidR="00023568" w:rsidRPr="006A74CA" w:rsidTr="00A66052">
        <w:trPr>
          <w:trHeight w:val="250"/>
          <w:jc w:val="center"/>
        </w:trPr>
        <w:tc>
          <w:tcPr>
            <w:tcW w:w="6072" w:type="dxa"/>
            <w:gridSpan w:val="2"/>
            <w:vMerge/>
            <w:tcBorders>
              <w:left w:val="single" w:sz="4" w:space="0" w:color="auto"/>
              <w:bottom w:val="single" w:sz="4" w:space="0" w:color="auto"/>
              <w:right w:val="single" w:sz="4" w:space="0" w:color="auto"/>
            </w:tcBorders>
          </w:tcPr>
          <w:p w:rsidR="00023568" w:rsidRPr="006A74CA" w:rsidRDefault="00023568" w:rsidP="00EF48B5">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left"/>
              <w:rPr>
                <w:rFonts w:eastAsia="SimSun"/>
                <w:sz w:val="20"/>
                <w:szCs w:val="20"/>
                <w:lang w:val="en-US"/>
              </w:rPr>
            </w:pPr>
          </w:p>
        </w:tc>
        <w:tc>
          <w:tcPr>
            <w:tcW w:w="1620" w:type="dxa"/>
            <w:tcBorders>
              <w:top w:val="single" w:sz="4" w:space="0" w:color="auto"/>
              <w:left w:val="single" w:sz="4" w:space="0" w:color="auto"/>
              <w:bottom w:val="single" w:sz="4" w:space="0" w:color="auto"/>
              <w:right w:val="single" w:sz="4" w:space="0" w:color="auto"/>
            </w:tcBorders>
          </w:tcPr>
          <w:p w:rsidR="00023568" w:rsidRPr="006A74CA" w:rsidRDefault="00023568" w:rsidP="0032667B">
            <w:pPr>
              <w:jc w:val="center"/>
              <w:rPr>
                <w:rFonts w:eastAsia="SimSun"/>
                <w:sz w:val="20"/>
                <w:szCs w:val="20"/>
              </w:rPr>
            </w:pPr>
            <w:r>
              <w:rPr>
                <w:sz w:val="20"/>
                <w:szCs w:val="20"/>
              </w:rPr>
              <w:t>tm d</w:t>
            </w:r>
            <w:r w:rsidR="004F3BDB">
              <w:rPr>
                <w:sz w:val="20"/>
                <w:szCs w:val="20"/>
              </w:rPr>
              <w:t>’</w:t>
            </w:r>
            <w:r>
              <w:rPr>
                <w:sz w:val="20"/>
                <w:szCs w:val="20"/>
              </w:rPr>
              <w:t>éq.</w:t>
            </w:r>
            <w:r w:rsidR="0014036D">
              <w:rPr>
                <w:sz w:val="20"/>
                <w:szCs w:val="20"/>
              </w:rPr>
              <w:t>-</w:t>
            </w:r>
            <w:r>
              <w:rPr>
                <w:sz w:val="20"/>
                <w:szCs w:val="20"/>
              </w:rPr>
              <w:t>CO</w:t>
            </w:r>
            <w:r w:rsidRPr="0032667B">
              <w:rPr>
                <w:sz w:val="20"/>
                <w:szCs w:val="20"/>
              </w:rPr>
              <w:t>2</w:t>
            </w:r>
          </w:p>
        </w:tc>
        <w:tc>
          <w:tcPr>
            <w:tcW w:w="1881" w:type="dxa"/>
            <w:tcBorders>
              <w:top w:val="single" w:sz="4" w:space="0" w:color="auto"/>
              <w:left w:val="single" w:sz="4" w:space="0" w:color="auto"/>
              <w:bottom w:val="single" w:sz="4" w:space="0" w:color="auto"/>
              <w:right w:val="single" w:sz="4" w:space="0" w:color="auto"/>
            </w:tcBorders>
          </w:tcPr>
          <w:p w:rsidR="00023568" w:rsidRPr="006A74CA" w:rsidRDefault="00023568" w:rsidP="0032667B">
            <w:pPr>
              <w:jc w:val="center"/>
              <w:rPr>
                <w:rFonts w:eastAsia="SimSun"/>
                <w:sz w:val="20"/>
                <w:szCs w:val="20"/>
              </w:rPr>
            </w:pPr>
            <w:r>
              <w:rPr>
                <w:sz w:val="20"/>
                <w:szCs w:val="20"/>
              </w:rPr>
              <w:t>3 203</w:t>
            </w:r>
          </w:p>
        </w:tc>
      </w:tr>
      <w:tr w:rsidR="00023568" w:rsidRPr="006A74CA" w:rsidTr="00A66052">
        <w:trPr>
          <w:trHeight w:val="250"/>
          <w:jc w:val="center"/>
        </w:trPr>
        <w:tc>
          <w:tcPr>
            <w:tcW w:w="6072" w:type="dxa"/>
            <w:gridSpan w:val="2"/>
            <w:vMerge w:val="restart"/>
            <w:tcBorders>
              <w:top w:val="single" w:sz="4" w:space="0" w:color="auto"/>
              <w:left w:val="single" w:sz="4" w:space="0" w:color="auto"/>
              <w:right w:val="single" w:sz="4" w:space="0" w:color="auto"/>
            </w:tcBorders>
            <w:vAlign w:val="center"/>
          </w:tcPr>
          <w:p w:rsidR="00023568" w:rsidRPr="007B2AE9" w:rsidRDefault="00023568" w:rsidP="00EF48B5">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left"/>
              <w:rPr>
                <w:rFonts w:eastAsia="SimSun"/>
                <w:sz w:val="20"/>
                <w:szCs w:val="20"/>
                <w:lang w:val="fr-FR"/>
              </w:rPr>
            </w:pPr>
            <w:r w:rsidRPr="007B2AE9">
              <w:rPr>
                <w:sz w:val="20"/>
                <w:szCs w:val="20"/>
                <w:lang w:val="fr-FR"/>
              </w:rPr>
              <w:t>Solutions de remplacement à introduire :</w:t>
            </w:r>
          </w:p>
        </w:tc>
        <w:tc>
          <w:tcPr>
            <w:tcW w:w="1620" w:type="dxa"/>
            <w:tcBorders>
              <w:top w:val="single" w:sz="4" w:space="0" w:color="auto"/>
              <w:left w:val="single" w:sz="4" w:space="0" w:color="auto"/>
              <w:bottom w:val="single" w:sz="4" w:space="0" w:color="auto"/>
              <w:right w:val="single" w:sz="4" w:space="0" w:color="auto"/>
            </w:tcBorders>
          </w:tcPr>
          <w:p w:rsidR="00023568" w:rsidRPr="006A74CA" w:rsidRDefault="00023568" w:rsidP="0032667B">
            <w:pPr>
              <w:jc w:val="center"/>
              <w:rPr>
                <w:rFonts w:eastAsia="SimSun"/>
                <w:sz w:val="20"/>
                <w:szCs w:val="20"/>
              </w:rPr>
            </w:pPr>
            <w:r>
              <w:rPr>
                <w:sz w:val="20"/>
                <w:szCs w:val="20"/>
              </w:rPr>
              <w:t>tm</w:t>
            </w:r>
          </w:p>
        </w:tc>
        <w:tc>
          <w:tcPr>
            <w:tcW w:w="1881" w:type="dxa"/>
            <w:tcBorders>
              <w:top w:val="single" w:sz="4" w:space="0" w:color="auto"/>
              <w:left w:val="single" w:sz="4" w:space="0" w:color="auto"/>
              <w:bottom w:val="single" w:sz="4" w:space="0" w:color="auto"/>
              <w:right w:val="single" w:sz="4" w:space="0" w:color="auto"/>
            </w:tcBorders>
          </w:tcPr>
          <w:p w:rsidR="00023568" w:rsidRPr="006A74CA" w:rsidRDefault="00023568" w:rsidP="0032667B">
            <w:pPr>
              <w:jc w:val="center"/>
              <w:rPr>
                <w:rFonts w:eastAsia="SimSun"/>
                <w:sz w:val="20"/>
                <w:szCs w:val="20"/>
              </w:rPr>
            </w:pPr>
            <w:r>
              <w:rPr>
                <w:sz w:val="20"/>
                <w:szCs w:val="20"/>
              </w:rPr>
              <w:t>1,12</w:t>
            </w:r>
          </w:p>
        </w:tc>
      </w:tr>
      <w:tr w:rsidR="00023568" w:rsidRPr="006A74CA" w:rsidTr="00A66052">
        <w:trPr>
          <w:trHeight w:val="250"/>
          <w:jc w:val="center"/>
        </w:trPr>
        <w:tc>
          <w:tcPr>
            <w:tcW w:w="6072" w:type="dxa"/>
            <w:gridSpan w:val="2"/>
            <w:vMerge/>
            <w:tcBorders>
              <w:left w:val="single" w:sz="4" w:space="0" w:color="auto"/>
              <w:bottom w:val="single" w:sz="4" w:space="0" w:color="auto"/>
              <w:right w:val="single" w:sz="4" w:space="0" w:color="auto"/>
            </w:tcBorders>
            <w:vAlign w:val="center"/>
          </w:tcPr>
          <w:p w:rsidR="00023568" w:rsidRPr="006A74CA" w:rsidRDefault="00023568" w:rsidP="00EF48B5">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left"/>
              <w:rPr>
                <w:rFonts w:eastAsia="SimSun"/>
                <w:sz w:val="20"/>
                <w:szCs w:val="20"/>
                <w:lang w:val="en-US"/>
              </w:rPr>
            </w:pPr>
          </w:p>
        </w:tc>
        <w:tc>
          <w:tcPr>
            <w:tcW w:w="1620" w:type="dxa"/>
            <w:tcBorders>
              <w:top w:val="single" w:sz="4" w:space="0" w:color="auto"/>
              <w:left w:val="single" w:sz="4" w:space="0" w:color="auto"/>
              <w:bottom w:val="single" w:sz="4" w:space="0" w:color="auto"/>
              <w:right w:val="single" w:sz="4" w:space="0" w:color="auto"/>
            </w:tcBorders>
            <w:shd w:val="clear" w:color="auto" w:fill="auto"/>
          </w:tcPr>
          <w:p w:rsidR="00023568" w:rsidRPr="006A74CA" w:rsidRDefault="00023568" w:rsidP="0032667B">
            <w:pPr>
              <w:jc w:val="center"/>
              <w:rPr>
                <w:rFonts w:eastAsia="SimSun"/>
                <w:sz w:val="20"/>
                <w:szCs w:val="20"/>
              </w:rPr>
            </w:pPr>
            <w:r>
              <w:rPr>
                <w:sz w:val="20"/>
                <w:szCs w:val="20"/>
              </w:rPr>
              <w:t>tm d</w:t>
            </w:r>
            <w:r w:rsidR="004F3BDB">
              <w:rPr>
                <w:sz w:val="20"/>
                <w:szCs w:val="20"/>
              </w:rPr>
              <w:t>’</w:t>
            </w:r>
            <w:r>
              <w:rPr>
                <w:sz w:val="20"/>
                <w:szCs w:val="20"/>
              </w:rPr>
              <w:t>éq.</w:t>
            </w:r>
            <w:r w:rsidR="0014036D">
              <w:rPr>
                <w:sz w:val="20"/>
                <w:szCs w:val="20"/>
              </w:rPr>
              <w:t>-</w:t>
            </w:r>
            <w:r>
              <w:rPr>
                <w:sz w:val="20"/>
                <w:szCs w:val="20"/>
              </w:rPr>
              <w:t>CO</w:t>
            </w:r>
            <w:r w:rsidRPr="0032667B">
              <w:rPr>
                <w:sz w:val="20"/>
                <w:szCs w:val="20"/>
              </w:rPr>
              <w:t>2</w:t>
            </w:r>
          </w:p>
        </w:tc>
        <w:tc>
          <w:tcPr>
            <w:tcW w:w="1881" w:type="dxa"/>
            <w:tcBorders>
              <w:top w:val="single" w:sz="4" w:space="0" w:color="auto"/>
              <w:left w:val="single" w:sz="4" w:space="0" w:color="auto"/>
              <w:bottom w:val="single" w:sz="4" w:space="0" w:color="auto"/>
              <w:right w:val="single" w:sz="4" w:space="0" w:color="auto"/>
            </w:tcBorders>
            <w:shd w:val="clear" w:color="auto" w:fill="auto"/>
          </w:tcPr>
          <w:p w:rsidR="00023568" w:rsidRPr="006A74CA" w:rsidRDefault="00023568" w:rsidP="0032667B">
            <w:pPr>
              <w:jc w:val="center"/>
              <w:rPr>
                <w:rFonts w:eastAsia="SimSun"/>
                <w:sz w:val="20"/>
                <w:szCs w:val="20"/>
              </w:rPr>
            </w:pPr>
            <w:r>
              <w:rPr>
                <w:sz w:val="20"/>
                <w:szCs w:val="20"/>
              </w:rPr>
              <w:t>3,36</w:t>
            </w:r>
          </w:p>
        </w:tc>
      </w:tr>
      <w:tr w:rsidR="00023568" w:rsidRPr="006A74CA" w:rsidTr="00A66052">
        <w:trPr>
          <w:trHeight w:val="262"/>
          <w:jc w:val="center"/>
        </w:trPr>
        <w:tc>
          <w:tcPr>
            <w:tcW w:w="7692" w:type="dxa"/>
            <w:gridSpan w:val="3"/>
            <w:tcBorders>
              <w:top w:val="single" w:sz="4" w:space="0" w:color="auto"/>
              <w:left w:val="single" w:sz="4" w:space="0" w:color="auto"/>
              <w:bottom w:val="single" w:sz="4" w:space="0" w:color="auto"/>
              <w:right w:val="single" w:sz="4" w:space="0" w:color="auto"/>
            </w:tcBorders>
          </w:tcPr>
          <w:p w:rsidR="00023568" w:rsidRPr="006A74CA" w:rsidRDefault="00023568" w:rsidP="00EF48B5">
            <w:pPr>
              <w:jc w:val="left"/>
              <w:rPr>
                <w:rFonts w:eastAsia="SimSun"/>
                <w:sz w:val="20"/>
                <w:szCs w:val="20"/>
              </w:rPr>
            </w:pPr>
            <w:r>
              <w:rPr>
                <w:sz w:val="20"/>
                <w:szCs w:val="20"/>
              </w:rPr>
              <w:t>Durée du projet (mois) :</w:t>
            </w:r>
          </w:p>
        </w:tc>
        <w:tc>
          <w:tcPr>
            <w:tcW w:w="1881" w:type="dxa"/>
            <w:tcBorders>
              <w:top w:val="single" w:sz="4" w:space="0" w:color="auto"/>
              <w:left w:val="single" w:sz="4" w:space="0" w:color="auto"/>
              <w:bottom w:val="single" w:sz="4" w:space="0" w:color="auto"/>
              <w:right w:val="single" w:sz="4" w:space="0" w:color="auto"/>
            </w:tcBorders>
          </w:tcPr>
          <w:p w:rsidR="00023568" w:rsidRPr="0032667B" w:rsidRDefault="00023568" w:rsidP="0032667B">
            <w:pPr>
              <w:jc w:val="center"/>
              <w:rPr>
                <w:sz w:val="20"/>
                <w:szCs w:val="20"/>
              </w:rPr>
            </w:pPr>
            <w:r>
              <w:rPr>
                <w:sz w:val="20"/>
                <w:szCs w:val="20"/>
              </w:rPr>
              <w:t>24</w:t>
            </w:r>
          </w:p>
        </w:tc>
      </w:tr>
      <w:tr w:rsidR="00023568" w:rsidRPr="006A74CA" w:rsidTr="00A66052">
        <w:trPr>
          <w:trHeight w:val="239"/>
          <w:jc w:val="center"/>
        </w:trPr>
        <w:tc>
          <w:tcPr>
            <w:tcW w:w="6072" w:type="dxa"/>
            <w:gridSpan w:val="2"/>
            <w:tcBorders>
              <w:top w:val="single" w:sz="4" w:space="0" w:color="auto"/>
              <w:left w:val="single" w:sz="4" w:space="0" w:color="auto"/>
              <w:bottom w:val="single" w:sz="4" w:space="0" w:color="auto"/>
              <w:right w:val="single" w:sz="4" w:space="0" w:color="auto"/>
            </w:tcBorders>
          </w:tcPr>
          <w:p w:rsidR="00023568" w:rsidRPr="006A74CA" w:rsidRDefault="00023568" w:rsidP="00EF48B5">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left"/>
              <w:rPr>
                <w:rFonts w:eastAsia="SimSun"/>
                <w:sz w:val="20"/>
                <w:szCs w:val="20"/>
              </w:rPr>
            </w:pPr>
            <w:r>
              <w:rPr>
                <w:sz w:val="20"/>
                <w:szCs w:val="20"/>
              </w:rPr>
              <w:t>Montant initial sollicité ($ US) :</w:t>
            </w:r>
          </w:p>
        </w:tc>
        <w:tc>
          <w:tcPr>
            <w:tcW w:w="1620" w:type="dxa"/>
            <w:tcBorders>
              <w:top w:val="single" w:sz="4" w:space="0" w:color="auto"/>
              <w:left w:val="single" w:sz="4" w:space="0" w:color="auto"/>
              <w:bottom w:val="single" w:sz="4" w:space="0" w:color="auto"/>
              <w:right w:val="single" w:sz="4" w:space="0" w:color="auto"/>
            </w:tcBorders>
          </w:tcPr>
          <w:p w:rsidR="00023568" w:rsidRPr="0032667B" w:rsidRDefault="00023568" w:rsidP="0032667B">
            <w:pPr>
              <w:jc w:val="center"/>
              <w:rPr>
                <w:sz w:val="20"/>
                <w:szCs w:val="20"/>
              </w:rPr>
            </w:pPr>
          </w:p>
        </w:tc>
        <w:tc>
          <w:tcPr>
            <w:tcW w:w="1881" w:type="dxa"/>
            <w:tcBorders>
              <w:top w:val="single" w:sz="4" w:space="0" w:color="auto"/>
              <w:left w:val="single" w:sz="4" w:space="0" w:color="auto"/>
              <w:bottom w:val="single" w:sz="4" w:space="0" w:color="auto"/>
              <w:right w:val="single" w:sz="4" w:space="0" w:color="auto"/>
            </w:tcBorders>
          </w:tcPr>
          <w:p w:rsidR="00023568" w:rsidRPr="0032667B" w:rsidRDefault="00023568" w:rsidP="0032667B">
            <w:pPr>
              <w:jc w:val="center"/>
              <w:rPr>
                <w:sz w:val="20"/>
                <w:szCs w:val="20"/>
              </w:rPr>
            </w:pPr>
            <w:r>
              <w:rPr>
                <w:sz w:val="20"/>
                <w:szCs w:val="20"/>
              </w:rPr>
              <w:t>175 300</w:t>
            </w:r>
          </w:p>
        </w:tc>
      </w:tr>
      <w:tr w:rsidR="00023568" w:rsidRPr="0087735E" w:rsidTr="00A66052">
        <w:trPr>
          <w:trHeight w:val="250"/>
          <w:jc w:val="center"/>
        </w:trPr>
        <w:tc>
          <w:tcPr>
            <w:tcW w:w="6072" w:type="dxa"/>
            <w:gridSpan w:val="2"/>
            <w:tcBorders>
              <w:top w:val="single" w:sz="4" w:space="0" w:color="auto"/>
              <w:left w:val="single" w:sz="4" w:space="0" w:color="auto"/>
              <w:bottom w:val="single" w:sz="4" w:space="0" w:color="auto"/>
              <w:right w:val="single" w:sz="4" w:space="0" w:color="auto"/>
            </w:tcBorders>
          </w:tcPr>
          <w:p w:rsidR="00023568" w:rsidRPr="007B2AE9" w:rsidRDefault="0032667B" w:rsidP="0032667B">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left"/>
              <w:rPr>
                <w:rFonts w:eastAsia="SimSun"/>
                <w:sz w:val="20"/>
                <w:szCs w:val="20"/>
                <w:lang w:val="fr-FR"/>
              </w:rPr>
            </w:pPr>
            <w:r>
              <w:rPr>
                <w:sz w:val="20"/>
                <w:szCs w:val="20"/>
                <w:lang w:val="fr-FR"/>
              </w:rPr>
              <w:t>Coû</w:t>
            </w:r>
            <w:r w:rsidR="00023568" w:rsidRPr="007B2AE9">
              <w:rPr>
                <w:sz w:val="20"/>
                <w:szCs w:val="20"/>
                <w:lang w:val="fr-FR"/>
              </w:rPr>
              <w:t xml:space="preserve">ts </w:t>
            </w:r>
            <w:r w:rsidRPr="007B2AE9">
              <w:rPr>
                <w:sz w:val="20"/>
                <w:szCs w:val="20"/>
                <w:lang w:val="fr-FR"/>
              </w:rPr>
              <w:t xml:space="preserve">finaux </w:t>
            </w:r>
            <w:r>
              <w:rPr>
                <w:sz w:val="20"/>
                <w:szCs w:val="20"/>
                <w:lang w:val="fr-FR"/>
              </w:rPr>
              <w:t>du</w:t>
            </w:r>
            <w:r w:rsidR="00023568" w:rsidRPr="007B2AE9">
              <w:rPr>
                <w:sz w:val="20"/>
                <w:szCs w:val="20"/>
                <w:lang w:val="fr-FR"/>
              </w:rPr>
              <w:t xml:space="preserve"> projet ($ US) :</w:t>
            </w:r>
          </w:p>
        </w:tc>
        <w:tc>
          <w:tcPr>
            <w:tcW w:w="1620" w:type="dxa"/>
            <w:tcBorders>
              <w:top w:val="single" w:sz="4" w:space="0" w:color="auto"/>
              <w:left w:val="single" w:sz="4" w:space="0" w:color="auto"/>
              <w:bottom w:val="single" w:sz="4" w:space="0" w:color="auto"/>
              <w:right w:val="single" w:sz="4" w:space="0" w:color="auto"/>
            </w:tcBorders>
          </w:tcPr>
          <w:p w:rsidR="00023568" w:rsidRPr="0032667B" w:rsidRDefault="00023568" w:rsidP="0032667B">
            <w:pPr>
              <w:jc w:val="center"/>
              <w:rPr>
                <w:sz w:val="20"/>
                <w:szCs w:val="20"/>
                <w:lang w:val="fr-FR"/>
              </w:rPr>
            </w:pPr>
          </w:p>
        </w:tc>
        <w:tc>
          <w:tcPr>
            <w:tcW w:w="1881" w:type="dxa"/>
            <w:tcBorders>
              <w:top w:val="single" w:sz="4" w:space="0" w:color="auto"/>
              <w:left w:val="single" w:sz="4" w:space="0" w:color="auto"/>
              <w:bottom w:val="single" w:sz="4" w:space="0" w:color="auto"/>
              <w:right w:val="single" w:sz="4" w:space="0" w:color="auto"/>
            </w:tcBorders>
          </w:tcPr>
          <w:p w:rsidR="00023568" w:rsidRPr="0032667B" w:rsidRDefault="00023568" w:rsidP="0032667B">
            <w:pPr>
              <w:jc w:val="center"/>
              <w:rPr>
                <w:sz w:val="20"/>
                <w:szCs w:val="20"/>
                <w:lang w:val="fr-FR"/>
              </w:rPr>
            </w:pPr>
          </w:p>
        </w:tc>
      </w:tr>
      <w:tr w:rsidR="00023568" w:rsidRPr="006A74CA" w:rsidTr="00A66052">
        <w:trPr>
          <w:trHeight w:val="239"/>
          <w:jc w:val="center"/>
        </w:trPr>
        <w:tc>
          <w:tcPr>
            <w:tcW w:w="1120" w:type="dxa"/>
            <w:tcBorders>
              <w:top w:val="single" w:sz="4" w:space="0" w:color="auto"/>
              <w:left w:val="single" w:sz="4" w:space="0" w:color="auto"/>
              <w:bottom w:val="single" w:sz="4" w:space="0" w:color="auto"/>
              <w:right w:val="nil"/>
            </w:tcBorders>
          </w:tcPr>
          <w:p w:rsidR="00023568" w:rsidRPr="007E1E25" w:rsidRDefault="00023568" w:rsidP="00EF48B5">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left"/>
              <w:rPr>
                <w:rFonts w:eastAsia="SimSun"/>
                <w:sz w:val="20"/>
                <w:szCs w:val="20"/>
                <w:lang w:val="fr-FR"/>
              </w:rPr>
            </w:pPr>
          </w:p>
        </w:tc>
        <w:tc>
          <w:tcPr>
            <w:tcW w:w="4952" w:type="dxa"/>
            <w:tcBorders>
              <w:top w:val="single" w:sz="4" w:space="0" w:color="auto"/>
              <w:left w:val="nil"/>
              <w:bottom w:val="single" w:sz="4" w:space="0" w:color="auto"/>
              <w:right w:val="single" w:sz="4" w:space="0" w:color="auto"/>
            </w:tcBorders>
          </w:tcPr>
          <w:p w:rsidR="00023568" w:rsidRPr="006A74CA" w:rsidRDefault="00023568" w:rsidP="00EF48B5">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left"/>
              <w:rPr>
                <w:rFonts w:eastAsia="SimSun"/>
                <w:sz w:val="20"/>
                <w:szCs w:val="20"/>
              </w:rPr>
            </w:pPr>
            <w:r>
              <w:rPr>
                <w:sz w:val="20"/>
                <w:szCs w:val="20"/>
              </w:rPr>
              <w:t>Surcoûts d</w:t>
            </w:r>
            <w:r w:rsidR="004F3BDB">
              <w:rPr>
                <w:sz w:val="20"/>
                <w:szCs w:val="20"/>
              </w:rPr>
              <w:t>’</w:t>
            </w:r>
            <w:r>
              <w:rPr>
                <w:sz w:val="20"/>
                <w:szCs w:val="20"/>
              </w:rPr>
              <w:t>investissement :</w:t>
            </w:r>
          </w:p>
        </w:tc>
        <w:tc>
          <w:tcPr>
            <w:tcW w:w="1620" w:type="dxa"/>
            <w:tcBorders>
              <w:top w:val="single" w:sz="4" w:space="0" w:color="auto"/>
              <w:left w:val="nil"/>
              <w:bottom w:val="single" w:sz="4" w:space="0" w:color="auto"/>
              <w:right w:val="single" w:sz="4" w:space="0" w:color="auto"/>
            </w:tcBorders>
          </w:tcPr>
          <w:p w:rsidR="00023568" w:rsidRPr="0032667B" w:rsidRDefault="00023568" w:rsidP="0032667B">
            <w:pPr>
              <w:jc w:val="center"/>
              <w:rPr>
                <w:sz w:val="20"/>
                <w:szCs w:val="20"/>
              </w:rPr>
            </w:pPr>
          </w:p>
        </w:tc>
        <w:tc>
          <w:tcPr>
            <w:tcW w:w="1881" w:type="dxa"/>
            <w:tcBorders>
              <w:top w:val="single" w:sz="4" w:space="0" w:color="auto"/>
              <w:left w:val="single" w:sz="4" w:space="0" w:color="auto"/>
              <w:bottom w:val="single" w:sz="4" w:space="0" w:color="auto"/>
              <w:right w:val="single" w:sz="4" w:space="0" w:color="auto"/>
            </w:tcBorders>
          </w:tcPr>
          <w:p w:rsidR="00023568" w:rsidRPr="0032667B" w:rsidRDefault="00023568" w:rsidP="0032667B">
            <w:pPr>
              <w:jc w:val="center"/>
              <w:rPr>
                <w:sz w:val="20"/>
                <w:szCs w:val="20"/>
              </w:rPr>
            </w:pPr>
            <w:r>
              <w:rPr>
                <w:sz w:val="20"/>
                <w:szCs w:val="20"/>
              </w:rPr>
              <w:t>115 000</w:t>
            </w:r>
          </w:p>
        </w:tc>
      </w:tr>
      <w:tr w:rsidR="00023568" w:rsidRPr="006A74CA" w:rsidTr="00A66052">
        <w:trPr>
          <w:trHeight w:val="250"/>
          <w:jc w:val="center"/>
        </w:trPr>
        <w:tc>
          <w:tcPr>
            <w:tcW w:w="1120" w:type="dxa"/>
            <w:tcBorders>
              <w:top w:val="single" w:sz="4" w:space="0" w:color="auto"/>
              <w:left w:val="single" w:sz="4" w:space="0" w:color="auto"/>
              <w:bottom w:val="single" w:sz="4" w:space="0" w:color="auto"/>
              <w:right w:val="nil"/>
            </w:tcBorders>
          </w:tcPr>
          <w:p w:rsidR="00023568" w:rsidRPr="006A74CA" w:rsidRDefault="00023568" w:rsidP="00EF48B5">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left"/>
              <w:rPr>
                <w:rFonts w:eastAsia="SimSun"/>
                <w:sz w:val="20"/>
                <w:szCs w:val="20"/>
                <w:lang w:val="en-US"/>
              </w:rPr>
            </w:pPr>
          </w:p>
        </w:tc>
        <w:tc>
          <w:tcPr>
            <w:tcW w:w="4952" w:type="dxa"/>
            <w:tcBorders>
              <w:top w:val="single" w:sz="4" w:space="0" w:color="auto"/>
              <w:left w:val="nil"/>
              <w:bottom w:val="single" w:sz="4" w:space="0" w:color="auto"/>
              <w:right w:val="single" w:sz="4" w:space="0" w:color="auto"/>
            </w:tcBorders>
          </w:tcPr>
          <w:p w:rsidR="00023568" w:rsidRPr="006A74CA" w:rsidRDefault="00023568" w:rsidP="00EF48B5">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left"/>
              <w:rPr>
                <w:rFonts w:eastAsia="SimSun"/>
                <w:sz w:val="20"/>
                <w:szCs w:val="20"/>
              </w:rPr>
            </w:pPr>
            <w:r>
              <w:rPr>
                <w:sz w:val="20"/>
                <w:szCs w:val="20"/>
              </w:rPr>
              <w:t>Imprévus :</w:t>
            </w:r>
          </w:p>
        </w:tc>
        <w:tc>
          <w:tcPr>
            <w:tcW w:w="1620" w:type="dxa"/>
            <w:tcBorders>
              <w:top w:val="single" w:sz="4" w:space="0" w:color="auto"/>
              <w:left w:val="nil"/>
              <w:bottom w:val="single" w:sz="4" w:space="0" w:color="auto"/>
              <w:right w:val="single" w:sz="4" w:space="0" w:color="auto"/>
            </w:tcBorders>
          </w:tcPr>
          <w:p w:rsidR="00023568" w:rsidRPr="0032667B" w:rsidRDefault="00023568" w:rsidP="0032667B">
            <w:pPr>
              <w:jc w:val="center"/>
              <w:rPr>
                <w:sz w:val="20"/>
                <w:szCs w:val="20"/>
              </w:rPr>
            </w:pPr>
          </w:p>
        </w:tc>
        <w:tc>
          <w:tcPr>
            <w:tcW w:w="1881" w:type="dxa"/>
            <w:tcBorders>
              <w:top w:val="single" w:sz="4" w:space="0" w:color="auto"/>
              <w:left w:val="single" w:sz="4" w:space="0" w:color="auto"/>
              <w:bottom w:val="single" w:sz="4" w:space="0" w:color="auto"/>
              <w:right w:val="single" w:sz="4" w:space="0" w:color="auto"/>
            </w:tcBorders>
          </w:tcPr>
          <w:p w:rsidR="00023568" w:rsidRPr="0032667B" w:rsidRDefault="00023568" w:rsidP="0032667B">
            <w:pPr>
              <w:jc w:val="center"/>
              <w:rPr>
                <w:sz w:val="20"/>
                <w:szCs w:val="20"/>
              </w:rPr>
            </w:pPr>
            <w:r>
              <w:rPr>
                <w:sz w:val="20"/>
                <w:szCs w:val="20"/>
              </w:rPr>
              <w:t>5 000</w:t>
            </w:r>
          </w:p>
        </w:tc>
      </w:tr>
      <w:tr w:rsidR="00023568" w:rsidRPr="006A74CA" w:rsidTr="00A66052">
        <w:trPr>
          <w:trHeight w:val="239"/>
          <w:jc w:val="center"/>
        </w:trPr>
        <w:tc>
          <w:tcPr>
            <w:tcW w:w="1120" w:type="dxa"/>
            <w:tcBorders>
              <w:top w:val="single" w:sz="4" w:space="0" w:color="auto"/>
              <w:left w:val="single" w:sz="4" w:space="0" w:color="auto"/>
              <w:bottom w:val="single" w:sz="4" w:space="0" w:color="auto"/>
              <w:right w:val="nil"/>
            </w:tcBorders>
          </w:tcPr>
          <w:p w:rsidR="00023568" w:rsidRPr="006A74CA" w:rsidRDefault="00023568" w:rsidP="00EF48B5">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left"/>
              <w:rPr>
                <w:rFonts w:eastAsia="SimSun"/>
                <w:sz w:val="20"/>
                <w:szCs w:val="20"/>
                <w:lang w:val="en-US"/>
              </w:rPr>
            </w:pPr>
          </w:p>
        </w:tc>
        <w:tc>
          <w:tcPr>
            <w:tcW w:w="4952" w:type="dxa"/>
            <w:tcBorders>
              <w:top w:val="single" w:sz="4" w:space="0" w:color="auto"/>
              <w:left w:val="nil"/>
              <w:bottom w:val="single" w:sz="4" w:space="0" w:color="auto"/>
              <w:right w:val="single" w:sz="4" w:space="0" w:color="auto"/>
            </w:tcBorders>
          </w:tcPr>
          <w:p w:rsidR="00023568" w:rsidRPr="006A74CA" w:rsidRDefault="00023568" w:rsidP="00EF48B5">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left"/>
              <w:rPr>
                <w:rFonts w:eastAsia="SimSun"/>
                <w:sz w:val="20"/>
                <w:szCs w:val="20"/>
              </w:rPr>
            </w:pPr>
            <w:r>
              <w:rPr>
                <w:sz w:val="20"/>
                <w:szCs w:val="20"/>
              </w:rPr>
              <w:t xml:space="preserve">Surcoûts </w:t>
            </w:r>
            <w:r w:rsidR="0032667B" w:rsidRPr="0032667B">
              <w:rPr>
                <w:sz w:val="20"/>
                <w:szCs w:val="20"/>
              </w:rPr>
              <w:t>d</w:t>
            </w:r>
            <w:r w:rsidR="004F3BDB">
              <w:rPr>
                <w:sz w:val="20"/>
                <w:szCs w:val="20"/>
              </w:rPr>
              <w:t>’</w:t>
            </w:r>
            <w:r w:rsidR="0032667B" w:rsidRPr="0032667B">
              <w:rPr>
                <w:sz w:val="20"/>
                <w:szCs w:val="20"/>
              </w:rPr>
              <w:t>exploitation :</w:t>
            </w:r>
          </w:p>
        </w:tc>
        <w:tc>
          <w:tcPr>
            <w:tcW w:w="1620" w:type="dxa"/>
            <w:tcBorders>
              <w:top w:val="single" w:sz="4" w:space="0" w:color="auto"/>
              <w:left w:val="nil"/>
              <w:bottom w:val="single" w:sz="4" w:space="0" w:color="auto"/>
              <w:right w:val="single" w:sz="4" w:space="0" w:color="auto"/>
            </w:tcBorders>
          </w:tcPr>
          <w:p w:rsidR="00023568" w:rsidRPr="0032667B" w:rsidRDefault="00023568" w:rsidP="0032667B">
            <w:pPr>
              <w:jc w:val="center"/>
              <w:rPr>
                <w:sz w:val="20"/>
                <w:szCs w:val="20"/>
              </w:rPr>
            </w:pPr>
          </w:p>
        </w:tc>
        <w:tc>
          <w:tcPr>
            <w:tcW w:w="1881" w:type="dxa"/>
            <w:tcBorders>
              <w:top w:val="single" w:sz="4" w:space="0" w:color="auto"/>
              <w:left w:val="single" w:sz="4" w:space="0" w:color="auto"/>
              <w:bottom w:val="single" w:sz="4" w:space="0" w:color="auto"/>
              <w:right w:val="single" w:sz="4" w:space="0" w:color="auto"/>
            </w:tcBorders>
          </w:tcPr>
          <w:p w:rsidR="00023568" w:rsidRPr="0032667B" w:rsidRDefault="00023568" w:rsidP="0032667B">
            <w:pPr>
              <w:jc w:val="center"/>
              <w:rPr>
                <w:sz w:val="20"/>
                <w:szCs w:val="20"/>
              </w:rPr>
            </w:pPr>
            <w:r>
              <w:rPr>
                <w:sz w:val="20"/>
                <w:szCs w:val="20"/>
              </w:rPr>
              <w:t>0</w:t>
            </w:r>
          </w:p>
        </w:tc>
      </w:tr>
      <w:tr w:rsidR="00023568" w:rsidRPr="006A74CA" w:rsidTr="00A66052">
        <w:trPr>
          <w:trHeight w:val="250"/>
          <w:jc w:val="center"/>
        </w:trPr>
        <w:tc>
          <w:tcPr>
            <w:tcW w:w="1120" w:type="dxa"/>
            <w:tcBorders>
              <w:top w:val="single" w:sz="4" w:space="0" w:color="auto"/>
              <w:left w:val="single" w:sz="4" w:space="0" w:color="auto"/>
              <w:bottom w:val="single" w:sz="4" w:space="0" w:color="auto"/>
              <w:right w:val="nil"/>
            </w:tcBorders>
          </w:tcPr>
          <w:p w:rsidR="00023568" w:rsidRPr="006A74CA" w:rsidRDefault="00023568" w:rsidP="00EF48B5">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left"/>
              <w:rPr>
                <w:rFonts w:eastAsia="SimSun"/>
                <w:sz w:val="20"/>
                <w:szCs w:val="20"/>
                <w:lang w:val="en-US"/>
              </w:rPr>
            </w:pPr>
          </w:p>
        </w:tc>
        <w:tc>
          <w:tcPr>
            <w:tcW w:w="4952" w:type="dxa"/>
            <w:tcBorders>
              <w:top w:val="single" w:sz="4" w:space="0" w:color="auto"/>
              <w:left w:val="nil"/>
              <w:bottom w:val="single" w:sz="4" w:space="0" w:color="auto"/>
              <w:right w:val="single" w:sz="4" w:space="0" w:color="auto"/>
            </w:tcBorders>
          </w:tcPr>
          <w:p w:rsidR="00023568" w:rsidRPr="006A74CA" w:rsidRDefault="00023568" w:rsidP="00EF48B5">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left"/>
              <w:rPr>
                <w:rFonts w:eastAsia="SimSun"/>
                <w:sz w:val="20"/>
                <w:szCs w:val="20"/>
              </w:rPr>
            </w:pPr>
            <w:r>
              <w:rPr>
                <w:sz w:val="20"/>
                <w:szCs w:val="20"/>
              </w:rPr>
              <w:t xml:space="preserve">Coût total du projet : </w:t>
            </w:r>
          </w:p>
        </w:tc>
        <w:tc>
          <w:tcPr>
            <w:tcW w:w="1620" w:type="dxa"/>
            <w:tcBorders>
              <w:top w:val="single" w:sz="4" w:space="0" w:color="auto"/>
              <w:left w:val="nil"/>
              <w:bottom w:val="single" w:sz="4" w:space="0" w:color="auto"/>
              <w:right w:val="single" w:sz="4" w:space="0" w:color="auto"/>
            </w:tcBorders>
          </w:tcPr>
          <w:p w:rsidR="00023568" w:rsidRPr="0032667B" w:rsidRDefault="00023568" w:rsidP="0032667B">
            <w:pPr>
              <w:jc w:val="center"/>
              <w:rPr>
                <w:sz w:val="20"/>
                <w:szCs w:val="20"/>
              </w:rPr>
            </w:pPr>
          </w:p>
        </w:tc>
        <w:tc>
          <w:tcPr>
            <w:tcW w:w="1881" w:type="dxa"/>
            <w:tcBorders>
              <w:top w:val="single" w:sz="4" w:space="0" w:color="auto"/>
              <w:left w:val="single" w:sz="4" w:space="0" w:color="auto"/>
              <w:bottom w:val="single" w:sz="4" w:space="0" w:color="auto"/>
              <w:right w:val="single" w:sz="4" w:space="0" w:color="auto"/>
            </w:tcBorders>
          </w:tcPr>
          <w:p w:rsidR="00023568" w:rsidRPr="0032667B" w:rsidRDefault="00023568" w:rsidP="0032667B">
            <w:pPr>
              <w:jc w:val="center"/>
              <w:rPr>
                <w:sz w:val="20"/>
                <w:szCs w:val="20"/>
              </w:rPr>
            </w:pPr>
            <w:r>
              <w:rPr>
                <w:sz w:val="20"/>
                <w:szCs w:val="20"/>
              </w:rPr>
              <w:t>120 000</w:t>
            </w:r>
          </w:p>
        </w:tc>
      </w:tr>
      <w:tr w:rsidR="00023568" w:rsidRPr="006A74CA" w:rsidTr="00A66052">
        <w:trPr>
          <w:trHeight w:val="262"/>
          <w:jc w:val="center"/>
        </w:trPr>
        <w:tc>
          <w:tcPr>
            <w:tcW w:w="6072" w:type="dxa"/>
            <w:gridSpan w:val="2"/>
            <w:tcBorders>
              <w:top w:val="single" w:sz="4" w:space="0" w:color="auto"/>
              <w:left w:val="single" w:sz="4" w:space="0" w:color="auto"/>
              <w:bottom w:val="single" w:sz="4" w:space="0" w:color="auto"/>
              <w:right w:val="single" w:sz="4" w:space="0" w:color="auto"/>
            </w:tcBorders>
          </w:tcPr>
          <w:p w:rsidR="00023568" w:rsidRPr="006A74CA" w:rsidRDefault="00023568" w:rsidP="00EF48B5">
            <w:pPr>
              <w:widowControl w:val="0"/>
              <w:tabs>
                <w:tab w:val="center" w:pos="4320"/>
                <w:tab w:val="right" w:pos="8640"/>
                <w:tab w:val="left" w:pos="9000"/>
              </w:tabs>
              <w:jc w:val="left"/>
              <w:rPr>
                <w:rFonts w:eastAsia="SimSun"/>
                <w:sz w:val="20"/>
                <w:szCs w:val="20"/>
              </w:rPr>
            </w:pPr>
            <w:r>
              <w:rPr>
                <w:sz w:val="20"/>
                <w:szCs w:val="20"/>
              </w:rPr>
              <w:t>Appropriation locale (%) :</w:t>
            </w:r>
          </w:p>
        </w:tc>
        <w:tc>
          <w:tcPr>
            <w:tcW w:w="1620" w:type="dxa"/>
            <w:tcBorders>
              <w:top w:val="single" w:sz="4" w:space="0" w:color="auto"/>
              <w:left w:val="single" w:sz="4" w:space="0" w:color="auto"/>
              <w:bottom w:val="single" w:sz="4" w:space="0" w:color="auto"/>
              <w:right w:val="single" w:sz="4" w:space="0" w:color="auto"/>
            </w:tcBorders>
          </w:tcPr>
          <w:p w:rsidR="00023568" w:rsidRPr="0032667B" w:rsidRDefault="00023568" w:rsidP="0032667B">
            <w:pPr>
              <w:jc w:val="center"/>
              <w:rPr>
                <w:sz w:val="20"/>
                <w:szCs w:val="20"/>
              </w:rPr>
            </w:pPr>
          </w:p>
        </w:tc>
        <w:tc>
          <w:tcPr>
            <w:tcW w:w="1881" w:type="dxa"/>
            <w:tcBorders>
              <w:top w:val="single" w:sz="4" w:space="0" w:color="auto"/>
              <w:left w:val="single" w:sz="4" w:space="0" w:color="auto"/>
              <w:bottom w:val="single" w:sz="4" w:space="0" w:color="auto"/>
              <w:right w:val="single" w:sz="4" w:space="0" w:color="auto"/>
            </w:tcBorders>
          </w:tcPr>
          <w:p w:rsidR="00023568" w:rsidRPr="0032667B" w:rsidRDefault="00023568" w:rsidP="0032667B">
            <w:pPr>
              <w:jc w:val="center"/>
              <w:rPr>
                <w:sz w:val="20"/>
                <w:szCs w:val="20"/>
              </w:rPr>
            </w:pPr>
            <w:r>
              <w:rPr>
                <w:sz w:val="20"/>
                <w:szCs w:val="20"/>
              </w:rPr>
              <w:t>100</w:t>
            </w:r>
          </w:p>
        </w:tc>
      </w:tr>
      <w:tr w:rsidR="00023568" w:rsidRPr="006A74CA" w:rsidTr="00A66052">
        <w:trPr>
          <w:trHeight w:val="239"/>
          <w:jc w:val="center"/>
        </w:trPr>
        <w:tc>
          <w:tcPr>
            <w:tcW w:w="6072" w:type="dxa"/>
            <w:gridSpan w:val="2"/>
            <w:tcBorders>
              <w:top w:val="single" w:sz="4" w:space="0" w:color="auto"/>
              <w:left w:val="single" w:sz="4" w:space="0" w:color="auto"/>
              <w:bottom w:val="single" w:sz="4" w:space="0" w:color="auto"/>
              <w:right w:val="single" w:sz="4" w:space="0" w:color="auto"/>
            </w:tcBorders>
          </w:tcPr>
          <w:p w:rsidR="00023568" w:rsidRPr="006A74CA" w:rsidRDefault="00023568" w:rsidP="00EF48B5">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left"/>
              <w:rPr>
                <w:rFonts w:eastAsia="SimSun"/>
                <w:sz w:val="20"/>
                <w:szCs w:val="20"/>
              </w:rPr>
            </w:pPr>
            <w:r>
              <w:rPr>
                <w:sz w:val="20"/>
                <w:szCs w:val="20"/>
              </w:rPr>
              <w:t>Exportation (%) :</w:t>
            </w:r>
          </w:p>
        </w:tc>
        <w:tc>
          <w:tcPr>
            <w:tcW w:w="1620" w:type="dxa"/>
            <w:tcBorders>
              <w:top w:val="single" w:sz="4" w:space="0" w:color="auto"/>
              <w:left w:val="single" w:sz="4" w:space="0" w:color="auto"/>
              <w:bottom w:val="single" w:sz="4" w:space="0" w:color="auto"/>
              <w:right w:val="single" w:sz="4" w:space="0" w:color="auto"/>
            </w:tcBorders>
          </w:tcPr>
          <w:p w:rsidR="00023568" w:rsidRPr="0032667B" w:rsidRDefault="00023568" w:rsidP="0032667B">
            <w:pPr>
              <w:jc w:val="center"/>
              <w:rPr>
                <w:sz w:val="20"/>
                <w:szCs w:val="20"/>
              </w:rPr>
            </w:pPr>
          </w:p>
        </w:tc>
        <w:tc>
          <w:tcPr>
            <w:tcW w:w="1881" w:type="dxa"/>
            <w:tcBorders>
              <w:top w:val="single" w:sz="4" w:space="0" w:color="auto"/>
              <w:left w:val="single" w:sz="4" w:space="0" w:color="auto"/>
              <w:bottom w:val="single" w:sz="4" w:space="0" w:color="auto"/>
              <w:right w:val="single" w:sz="4" w:space="0" w:color="auto"/>
            </w:tcBorders>
          </w:tcPr>
          <w:p w:rsidR="00023568" w:rsidRPr="0032667B" w:rsidRDefault="00023568" w:rsidP="0032667B">
            <w:pPr>
              <w:jc w:val="center"/>
              <w:rPr>
                <w:sz w:val="20"/>
                <w:szCs w:val="20"/>
              </w:rPr>
            </w:pPr>
            <w:r>
              <w:rPr>
                <w:sz w:val="20"/>
                <w:szCs w:val="20"/>
              </w:rPr>
              <w:t>0</w:t>
            </w:r>
          </w:p>
        </w:tc>
      </w:tr>
      <w:tr w:rsidR="00023568" w:rsidRPr="006A74CA" w:rsidTr="00A66052">
        <w:trPr>
          <w:trHeight w:val="250"/>
          <w:jc w:val="center"/>
        </w:trPr>
        <w:tc>
          <w:tcPr>
            <w:tcW w:w="6072" w:type="dxa"/>
            <w:gridSpan w:val="2"/>
            <w:tcBorders>
              <w:top w:val="single" w:sz="4" w:space="0" w:color="auto"/>
              <w:left w:val="single" w:sz="4" w:space="0" w:color="auto"/>
              <w:bottom w:val="single" w:sz="4" w:space="0" w:color="auto"/>
              <w:right w:val="single" w:sz="4" w:space="0" w:color="auto"/>
            </w:tcBorders>
          </w:tcPr>
          <w:p w:rsidR="00023568" w:rsidRPr="006A74CA" w:rsidRDefault="00023568" w:rsidP="00EF48B5">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left"/>
              <w:rPr>
                <w:rFonts w:eastAsia="SimSun"/>
                <w:sz w:val="20"/>
                <w:szCs w:val="20"/>
              </w:rPr>
            </w:pPr>
            <w:r>
              <w:rPr>
                <w:sz w:val="20"/>
                <w:szCs w:val="20"/>
              </w:rPr>
              <w:t>Subvention sollicitée ($ US) :</w:t>
            </w:r>
          </w:p>
        </w:tc>
        <w:tc>
          <w:tcPr>
            <w:tcW w:w="1620" w:type="dxa"/>
            <w:tcBorders>
              <w:top w:val="single" w:sz="4" w:space="0" w:color="auto"/>
              <w:left w:val="single" w:sz="4" w:space="0" w:color="auto"/>
              <w:bottom w:val="single" w:sz="4" w:space="0" w:color="auto"/>
              <w:right w:val="single" w:sz="4" w:space="0" w:color="auto"/>
            </w:tcBorders>
          </w:tcPr>
          <w:p w:rsidR="00023568" w:rsidRPr="0032667B" w:rsidRDefault="00023568" w:rsidP="0032667B">
            <w:pPr>
              <w:jc w:val="center"/>
              <w:rPr>
                <w:sz w:val="20"/>
                <w:szCs w:val="20"/>
              </w:rPr>
            </w:pPr>
          </w:p>
        </w:tc>
        <w:tc>
          <w:tcPr>
            <w:tcW w:w="1881" w:type="dxa"/>
            <w:tcBorders>
              <w:top w:val="single" w:sz="4" w:space="0" w:color="auto"/>
              <w:left w:val="single" w:sz="4" w:space="0" w:color="auto"/>
              <w:bottom w:val="single" w:sz="4" w:space="0" w:color="auto"/>
              <w:right w:val="single" w:sz="4" w:space="0" w:color="auto"/>
            </w:tcBorders>
          </w:tcPr>
          <w:p w:rsidR="00023568" w:rsidRPr="0032667B" w:rsidRDefault="00023568" w:rsidP="0032667B">
            <w:pPr>
              <w:jc w:val="center"/>
              <w:rPr>
                <w:sz w:val="20"/>
                <w:szCs w:val="20"/>
              </w:rPr>
            </w:pPr>
            <w:r>
              <w:rPr>
                <w:sz w:val="20"/>
                <w:szCs w:val="20"/>
              </w:rPr>
              <w:t>120 000</w:t>
            </w:r>
          </w:p>
        </w:tc>
      </w:tr>
      <w:tr w:rsidR="00023568" w:rsidRPr="006A74CA" w:rsidTr="00A66052">
        <w:trPr>
          <w:trHeight w:val="250"/>
          <w:jc w:val="center"/>
        </w:trPr>
        <w:tc>
          <w:tcPr>
            <w:tcW w:w="6072" w:type="dxa"/>
            <w:gridSpan w:val="2"/>
            <w:vMerge w:val="restart"/>
            <w:tcBorders>
              <w:top w:val="single" w:sz="4" w:space="0" w:color="auto"/>
              <w:left w:val="single" w:sz="4" w:space="0" w:color="auto"/>
              <w:right w:val="single" w:sz="4" w:space="0" w:color="auto"/>
            </w:tcBorders>
            <w:vAlign w:val="center"/>
          </w:tcPr>
          <w:p w:rsidR="00023568" w:rsidRPr="007B2AE9" w:rsidRDefault="00023568" w:rsidP="00EF48B5">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left"/>
              <w:rPr>
                <w:rFonts w:eastAsia="SimSun"/>
                <w:sz w:val="20"/>
                <w:szCs w:val="20"/>
                <w:lang w:val="fr-FR"/>
              </w:rPr>
            </w:pPr>
            <w:r w:rsidRPr="007B2AE9">
              <w:rPr>
                <w:sz w:val="20"/>
                <w:szCs w:val="20"/>
                <w:lang w:val="fr-FR"/>
              </w:rPr>
              <w:t>Rapport coût-efficacité ($ Us/kg) et ($ US/t d</w:t>
            </w:r>
            <w:r w:rsidR="004F3BDB">
              <w:rPr>
                <w:sz w:val="20"/>
                <w:szCs w:val="20"/>
                <w:lang w:val="fr-FR"/>
              </w:rPr>
              <w:t>’</w:t>
            </w:r>
            <w:r w:rsidRPr="007B2AE9">
              <w:rPr>
                <w:sz w:val="20"/>
                <w:szCs w:val="20"/>
                <w:lang w:val="fr-FR"/>
              </w:rPr>
              <w:t>éq.-CO</w:t>
            </w:r>
            <w:r w:rsidRPr="007B2AE9">
              <w:rPr>
                <w:sz w:val="20"/>
                <w:szCs w:val="20"/>
                <w:vertAlign w:val="subscript"/>
                <w:lang w:val="fr-FR"/>
              </w:rPr>
              <w:t>2</w:t>
            </w:r>
            <w:r w:rsidRPr="007B2AE9">
              <w:rPr>
                <w:sz w:val="20"/>
                <w:szCs w:val="20"/>
                <w:lang w:val="fr-FR"/>
              </w:rPr>
              <w:t>)</w:t>
            </w:r>
            <w:r w:rsidR="0032667B">
              <w:rPr>
                <w:sz w:val="20"/>
                <w:szCs w:val="20"/>
                <w:lang w:val="fr-FR"/>
              </w:rPr>
              <w:t> :</w:t>
            </w:r>
          </w:p>
        </w:tc>
        <w:tc>
          <w:tcPr>
            <w:tcW w:w="1620" w:type="dxa"/>
            <w:tcBorders>
              <w:top w:val="single" w:sz="4" w:space="0" w:color="auto"/>
              <w:left w:val="single" w:sz="4" w:space="0" w:color="auto"/>
              <w:bottom w:val="single" w:sz="4" w:space="0" w:color="auto"/>
              <w:right w:val="single" w:sz="4" w:space="0" w:color="auto"/>
            </w:tcBorders>
          </w:tcPr>
          <w:p w:rsidR="00023568" w:rsidRPr="0032667B" w:rsidRDefault="00023568" w:rsidP="0032667B">
            <w:pPr>
              <w:jc w:val="center"/>
              <w:rPr>
                <w:sz w:val="20"/>
                <w:szCs w:val="20"/>
              </w:rPr>
            </w:pPr>
            <w:r>
              <w:rPr>
                <w:sz w:val="20"/>
                <w:szCs w:val="20"/>
              </w:rPr>
              <w:t>$ US/kg</w:t>
            </w:r>
          </w:p>
        </w:tc>
        <w:tc>
          <w:tcPr>
            <w:tcW w:w="1881" w:type="dxa"/>
            <w:tcBorders>
              <w:top w:val="single" w:sz="4" w:space="0" w:color="auto"/>
              <w:left w:val="single" w:sz="4" w:space="0" w:color="auto"/>
              <w:bottom w:val="single" w:sz="4" w:space="0" w:color="auto"/>
              <w:right w:val="single" w:sz="4" w:space="0" w:color="auto"/>
            </w:tcBorders>
          </w:tcPr>
          <w:p w:rsidR="00023568" w:rsidRPr="0032667B" w:rsidRDefault="00023568" w:rsidP="0032667B">
            <w:pPr>
              <w:jc w:val="center"/>
              <w:rPr>
                <w:sz w:val="20"/>
                <w:szCs w:val="20"/>
              </w:rPr>
            </w:pPr>
            <w:r>
              <w:rPr>
                <w:sz w:val="20"/>
                <w:szCs w:val="20"/>
              </w:rPr>
              <w:t>53,57</w:t>
            </w:r>
          </w:p>
        </w:tc>
      </w:tr>
      <w:tr w:rsidR="00023568" w:rsidRPr="006A74CA" w:rsidTr="00A66052">
        <w:trPr>
          <w:trHeight w:val="249"/>
          <w:jc w:val="center"/>
        </w:trPr>
        <w:tc>
          <w:tcPr>
            <w:tcW w:w="6072" w:type="dxa"/>
            <w:gridSpan w:val="2"/>
            <w:vMerge/>
            <w:tcBorders>
              <w:left w:val="single" w:sz="4" w:space="0" w:color="auto"/>
              <w:bottom w:val="single" w:sz="4" w:space="0" w:color="auto"/>
              <w:right w:val="single" w:sz="4" w:space="0" w:color="auto"/>
            </w:tcBorders>
          </w:tcPr>
          <w:p w:rsidR="00023568" w:rsidRPr="006A74CA" w:rsidRDefault="00023568" w:rsidP="00EF48B5">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left"/>
              <w:rPr>
                <w:rFonts w:eastAsia="SimSun"/>
                <w:sz w:val="20"/>
                <w:szCs w:val="20"/>
                <w:lang w:val="en-US"/>
              </w:rPr>
            </w:pPr>
          </w:p>
        </w:tc>
        <w:tc>
          <w:tcPr>
            <w:tcW w:w="1620" w:type="dxa"/>
            <w:tcBorders>
              <w:top w:val="single" w:sz="4" w:space="0" w:color="auto"/>
              <w:left w:val="single" w:sz="4" w:space="0" w:color="auto"/>
              <w:bottom w:val="single" w:sz="4" w:space="0" w:color="auto"/>
              <w:right w:val="single" w:sz="4" w:space="0" w:color="auto"/>
            </w:tcBorders>
          </w:tcPr>
          <w:p w:rsidR="00023568" w:rsidRPr="0032667B" w:rsidRDefault="00023568" w:rsidP="0032667B">
            <w:pPr>
              <w:jc w:val="center"/>
              <w:rPr>
                <w:sz w:val="20"/>
                <w:szCs w:val="20"/>
              </w:rPr>
            </w:pPr>
            <w:r>
              <w:rPr>
                <w:sz w:val="20"/>
                <w:szCs w:val="20"/>
              </w:rPr>
              <w:t>$ US/tm d</w:t>
            </w:r>
            <w:r w:rsidR="004F3BDB">
              <w:rPr>
                <w:sz w:val="20"/>
                <w:szCs w:val="20"/>
              </w:rPr>
              <w:t>’</w:t>
            </w:r>
            <w:r>
              <w:rPr>
                <w:sz w:val="20"/>
                <w:szCs w:val="20"/>
              </w:rPr>
              <w:t>éq.</w:t>
            </w:r>
            <w:r w:rsidR="0032667B">
              <w:rPr>
                <w:sz w:val="20"/>
                <w:szCs w:val="20"/>
              </w:rPr>
              <w:t>-</w:t>
            </w:r>
            <w:r>
              <w:rPr>
                <w:sz w:val="20"/>
                <w:szCs w:val="20"/>
              </w:rPr>
              <w:t>CO</w:t>
            </w:r>
            <w:r w:rsidRPr="0032667B">
              <w:rPr>
                <w:sz w:val="20"/>
                <w:szCs w:val="20"/>
              </w:rPr>
              <w:t>2</w:t>
            </w:r>
          </w:p>
        </w:tc>
        <w:tc>
          <w:tcPr>
            <w:tcW w:w="1881" w:type="dxa"/>
            <w:tcBorders>
              <w:top w:val="single" w:sz="4" w:space="0" w:color="auto"/>
              <w:left w:val="single" w:sz="4" w:space="0" w:color="auto"/>
              <w:bottom w:val="single" w:sz="4" w:space="0" w:color="auto"/>
              <w:right w:val="single" w:sz="4" w:space="0" w:color="auto"/>
            </w:tcBorders>
          </w:tcPr>
          <w:p w:rsidR="00023568" w:rsidRPr="0032667B" w:rsidRDefault="00023568" w:rsidP="0032667B">
            <w:pPr>
              <w:jc w:val="center"/>
              <w:rPr>
                <w:sz w:val="20"/>
                <w:szCs w:val="20"/>
              </w:rPr>
            </w:pPr>
            <w:r>
              <w:rPr>
                <w:sz w:val="20"/>
                <w:szCs w:val="20"/>
              </w:rPr>
              <w:t>37,46</w:t>
            </w:r>
          </w:p>
        </w:tc>
      </w:tr>
      <w:tr w:rsidR="00023568" w:rsidRPr="006A74CA" w:rsidTr="00A66052">
        <w:trPr>
          <w:trHeight w:val="239"/>
          <w:jc w:val="center"/>
        </w:trPr>
        <w:tc>
          <w:tcPr>
            <w:tcW w:w="6072" w:type="dxa"/>
            <w:gridSpan w:val="2"/>
            <w:tcBorders>
              <w:top w:val="single" w:sz="4" w:space="0" w:color="auto"/>
              <w:left w:val="single" w:sz="4" w:space="0" w:color="auto"/>
              <w:bottom w:val="single" w:sz="4" w:space="0" w:color="auto"/>
              <w:right w:val="single" w:sz="4" w:space="0" w:color="auto"/>
            </w:tcBorders>
          </w:tcPr>
          <w:p w:rsidR="00023568" w:rsidRPr="007B2AE9" w:rsidRDefault="00023568" w:rsidP="00EF48B5">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left"/>
              <w:rPr>
                <w:rFonts w:eastAsia="SimSun"/>
                <w:sz w:val="20"/>
                <w:szCs w:val="20"/>
                <w:lang w:val="fr-FR"/>
              </w:rPr>
            </w:pPr>
            <w:r w:rsidRPr="007B2AE9">
              <w:rPr>
                <w:sz w:val="20"/>
                <w:szCs w:val="20"/>
                <w:lang w:val="fr-FR"/>
              </w:rPr>
              <w:t>Coûts d</w:t>
            </w:r>
            <w:r w:rsidR="004F3BDB">
              <w:rPr>
                <w:sz w:val="20"/>
                <w:szCs w:val="20"/>
                <w:lang w:val="fr-FR"/>
              </w:rPr>
              <w:t>’</w:t>
            </w:r>
            <w:r w:rsidRPr="007B2AE9">
              <w:rPr>
                <w:sz w:val="20"/>
                <w:szCs w:val="20"/>
                <w:lang w:val="fr-FR"/>
              </w:rPr>
              <w:t>appui des agences d</w:t>
            </w:r>
            <w:r w:rsidR="004F3BDB">
              <w:rPr>
                <w:sz w:val="20"/>
                <w:szCs w:val="20"/>
                <w:lang w:val="fr-FR"/>
              </w:rPr>
              <w:t>’</w:t>
            </w:r>
            <w:r w:rsidRPr="007B2AE9">
              <w:rPr>
                <w:sz w:val="20"/>
                <w:szCs w:val="20"/>
                <w:lang w:val="fr-FR"/>
              </w:rPr>
              <w:t>exécution ($ US) :</w:t>
            </w:r>
          </w:p>
        </w:tc>
        <w:tc>
          <w:tcPr>
            <w:tcW w:w="1620" w:type="dxa"/>
            <w:tcBorders>
              <w:top w:val="single" w:sz="4" w:space="0" w:color="auto"/>
              <w:left w:val="single" w:sz="4" w:space="0" w:color="auto"/>
              <w:bottom w:val="single" w:sz="4" w:space="0" w:color="auto"/>
              <w:right w:val="single" w:sz="4" w:space="0" w:color="auto"/>
            </w:tcBorders>
          </w:tcPr>
          <w:p w:rsidR="00023568" w:rsidRPr="004F3BDB" w:rsidRDefault="00023568" w:rsidP="0032667B">
            <w:pPr>
              <w:jc w:val="center"/>
              <w:rPr>
                <w:sz w:val="20"/>
                <w:szCs w:val="20"/>
                <w:lang w:val="fr-FR"/>
              </w:rPr>
            </w:pPr>
          </w:p>
        </w:tc>
        <w:tc>
          <w:tcPr>
            <w:tcW w:w="1881" w:type="dxa"/>
            <w:tcBorders>
              <w:top w:val="single" w:sz="4" w:space="0" w:color="auto"/>
              <w:left w:val="single" w:sz="4" w:space="0" w:color="auto"/>
              <w:bottom w:val="single" w:sz="4" w:space="0" w:color="auto"/>
              <w:right w:val="single" w:sz="4" w:space="0" w:color="auto"/>
            </w:tcBorders>
            <w:vAlign w:val="center"/>
          </w:tcPr>
          <w:p w:rsidR="00023568" w:rsidRPr="0032667B" w:rsidRDefault="00023568" w:rsidP="0032667B">
            <w:pPr>
              <w:jc w:val="center"/>
              <w:rPr>
                <w:sz w:val="20"/>
                <w:szCs w:val="20"/>
              </w:rPr>
            </w:pPr>
            <w:r>
              <w:rPr>
                <w:sz w:val="20"/>
                <w:szCs w:val="20"/>
              </w:rPr>
              <w:t>10 800</w:t>
            </w:r>
          </w:p>
        </w:tc>
      </w:tr>
      <w:tr w:rsidR="00023568" w:rsidRPr="006A74CA" w:rsidTr="00A66052">
        <w:trPr>
          <w:trHeight w:val="250"/>
          <w:jc w:val="center"/>
        </w:trPr>
        <w:tc>
          <w:tcPr>
            <w:tcW w:w="6072" w:type="dxa"/>
            <w:gridSpan w:val="2"/>
            <w:tcBorders>
              <w:top w:val="single" w:sz="4" w:space="0" w:color="auto"/>
              <w:left w:val="single" w:sz="4" w:space="0" w:color="auto"/>
              <w:bottom w:val="single" w:sz="4" w:space="0" w:color="auto"/>
              <w:right w:val="single" w:sz="4" w:space="0" w:color="auto"/>
            </w:tcBorders>
          </w:tcPr>
          <w:p w:rsidR="00023568" w:rsidRPr="007B2AE9" w:rsidRDefault="00023568" w:rsidP="00EF48B5">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left"/>
              <w:rPr>
                <w:rFonts w:eastAsia="SimSun"/>
                <w:sz w:val="20"/>
                <w:szCs w:val="20"/>
                <w:lang w:val="fr-FR"/>
              </w:rPr>
            </w:pPr>
            <w:r w:rsidRPr="007B2AE9">
              <w:rPr>
                <w:sz w:val="20"/>
                <w:szCs w:val="20"/>
                <w:lang w:val="fr-FR"/>
              </w:rPr>
              <w:t>Coût total du projet pour le Fonds multilatéral ($ US) :</w:t>
            </w:r>
          </w:p>
        </w:tc>
        <w:tc>
          <w:tcPr>
            <w:tcW w:w="1620" w:type="dxa"/>
            <w:tcBorders>
              <w:top w:val="single" w:sz="4" w:space="0" w:color="auto"/>
              <w:left w:val="single" w:sz="4" w:space="0" w:color="auto"/>
              <w:bottom w:val="single" w:sz="4" w:space="0" w:color="auto"/>
              <w:right w:val="single" w:sz="4" w:space="0" w:color="auto"/>
            </w:tcBorders>
          </w:tcPr>
          <w:p w:rsidR="00023568" w:rsidRPr="004F3BDB" w:rsidRDefault="00023568" w:rsidP="0032667B">
            <w:pPr>
              <w:jc w:val="center"/>
              <w:rPr>
                <w:sz w:val="20"/>
                <w:szCs w:val="20"/>
                <w:lang w:val="fr-FR"/>
              </w:rPr>
            </w:pPr>
          </w:p>
        </w:tc>
        <w:tc>
          <w:tcPr>
            <w:tcW w:w="1881" w:type="dxa"/>
            <w:tcBorders>
              <w:top w:val="single" w:sz="4" w:space="0" w:color="auto"/>
              <w:left w:val="single" w:sz="4" w:space="0" w:color="auto"/>
              <w:bottom w:val="single" w:sz="4" w:space="0" w:color="auto"/>
              <w:right w:val="single" w:sz="4" w:space="0" w:color="auto"/>
            </w:tcBorders>
          </w:tcPr>
          <w:p w:rsidR="00023568" w:rsidRPr="0032667B" w:rsidRDefault="00023568" w:rsidP="0032667B">
            <w:pPr>
              <w:jc w:val="center"/>
              <w:rPr>
                <w:sz w:val="20"/>
                <w:szCs w:val="20"/>
              </w:rPr>
            </w:pPr>
            <w:r>
              <w:rPr>
                <w:sz w:val="20"/>
                <w:szCs w:val="20"/>
              </w:rPr>
              <w:t>130 800</w:t>
            </w:r>
          </w:p>
        </w:tc>
      </w:tr>
      <w:tr w:rsidR="00023568" w:rsidRPr="006A74CA" w:rsidTr="00A66052">
        <w:trPr>
          <w:trHeight w:val="239"/>
          <w:jc w:val="center"/>
        </w:trPr>
        <w:tc>
          <w:tcPr>
            <w:tcW w:w="6072" w:type="dxa"/>
            <w:gridSpan w:val="2"/>
            <w:tcBorders>
              <w:top w:val="single" w:sz="4" w:space="0" w:color="auto"/>
              <w:left w:val="single" w:sz="4" w:space="0" w:color="auto"/>
              <w:bottom w:val="single" w:sz="4" w:space="0" w:color="auto"/>
              <w:right w:val="single" w:sz="4" w:space="0" w:color="auto"/>
            </w:tcBorders>
          </w:tcPr>
          <w:p w:rsidR="00023568" w:rsidRPr="007B2AE9" w:rsidRDefault="00023568" w:rsidP="00EF48B5">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left"/>
              <w:rPr>
                <w:rFonts w:eastAsia="SimSun"/>
                <w:sz w:val="20"/>
                <w:szCs w:val="20"/>
                <w:lang w:val="fr-FR"/>
              </w:rPr>
            </w:pPr>
            <w:r w:rsidRPr="007B2AE9">
              <w:rPr>
                <w:sz w:val="20"/>
                <w:szCs w:val="20"/>
                <w:lang w:val="fr-FR"/>
              </w:rPr>
              <w:t>État du financement de contrepartie (O/N) :</w:t>
            </w:r>
          </w:p>
        </w:tc>
        <w:tc>
          <w:tcPr>
            <w:tcW w:w="1620" w:type="dxa"/>
            <w:tcBorders>
              <w:top w:val="single" w:sz="4" w:space="0" w:color="auto"/>
              <w:left w:val="single" w:sz="4" w:space="0" w:color="auto"/>
              <w:bottom w:val="single" w:sz="4" w:space="0" w:color="auto"/>
              <w:right w:val="single" w:sz="4" w:space="0" w:color="auto"/>
            </w:tcBorders>
          </w:tcPr>
          <w:p w:rsidR="00023568" w:rsidRPr="004F3BDB" w:rsidRDefault="00023568" w:rsidP="0032667B">
            <w:pPr>
              <w:jc w:val="center"/>
              <w:rPr>
                <w:sz w:val="20"/>
                <w:szCs w:val="20"/>
                <w:lang w:val="fr-FR"/>
              </w:rPr>
            </w:pPr>
          </w:p>
        </w:tc>
        <w:tc>
          <w:tcPr>
            <w:tcW w:w="1881" w:type="dxa"/>
            <w:tcBorders>
              <w:top w:val="single" w:sz="4" w:space="0" w:color="auto"/>
              <w:left w:val="single" w:sz="4" w:space="0" w:color="auto"/>
              <w:bottom w:val="single" w:sz="4" w:space="0" w:color="auto"/>
              <w:right w:val="single" w:sz="4" w:space="0" w:color="auto"/>
            </w:tcBorders>
          </w:tcPr>
          <w:p w:rsidR="00023568" w:rsidRPr="0032667B" w:rsidRDefault="00023568" w:rsidP="0032667B">
            <w:pPr>
              <w:jc w:val="center"/>
              <w:rPr>
                <w:sz w:val="20"/>
                <w:szCs w:val="20"/>
              </w:rPr>
            </w:pPr>
            <w:r>
              <w:rPr>
                <w:sz w:val="20"/>
                <w:szCs w:val="20"/>
              </w:rPr>
              <w:t>Oui</w:t>
            </w:r>
          </w:p>
        </w:tc>
      </w:tr>
      <w:tr w:rsidR="00023568" w:rsidRPr="006A74CA" w:rsidTr="00A66052">
        <w:trPr>
          <w:trHeight w:val="250"/>
          <w:jc w:val="center"/>
        </w:trPr>
        <w:tc>
          <w:tcPr>
            <w:tcW w:w="6072" w:type="dxa"/>
            <w:gridSpan w:val="2"/>
            <w:tcBorders>
              <w:top w:val="single" w:sz="4" w:space="0" w:color="auto"/>
              <w:left w:val="single" w:sz="4" w:space="0" w:color="auto"/>
              <w:bottom w:val="single" w:sz="4" w:space="0" w:color="auto"/>
              <w:right w:val="single" w:sz="4" w:space="0" w:color="auto"/>
            </w:tcBorders>
          </w:tcPr>
          <w:p w:rsidR="00023568" w:rsidRPr="007B2AE9" w:rsidRDefault="00023568" w:rsidP="00EF48B5">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left"/>
              <w:rPr>
                <w:rFonts w:eastAsia="SimSun"/>
                <w:sz w:val="20"/>
                <w:szCs w:val="20"/>
                <w:lang w:val="fr-FR"/>
              </w:rPr>
            </w:pPr>
            <w:r w:rsidRPr="007B2AE9">
              <w:rPr>
                <w:sz w:val="20"/>
                <w:szCs w:val="20"/>
                <w:lang w:val="fr-FR"/>
              </w:rPr>
              <w:t>Inclusion des objectifs de surveillance du projet (O/N) :</w:t>
            </w:r>
          </w:p>
        </w:tc>
        <w:tc>
          <w:tcPr>
            <w:tcW w:w="1620" w:type="dxa"/>
            <w:tcBorders>
              <w:top w:val="single" w:sz="4" w:space="0" w:color="auto"/>
              <w:left w:val="single" w:sz="4" w:space="0" w:color="auto"/>
              <w:bottom w:val="single" w:sz="4" w:space="0" w:color="auto"/>
              <w:right w:val="single" w:sz="4" w:space="0" w:color="auto"/>
            </w:tcBorders>
          </w:tcPr>
          <w:p w:rsidR="00023568" w:rsidRPr="004F3BDB" w:rsidRDefault="00023568" w:rsidP="0032667B">
            <w:pPr>
              <w:jc w:val="center"/>
              <w:rPr>
                <w:sz w:val="20"/>
                <w:szCs w:val="20"/>
                <w:lang w:val="fr-FR"/>
              </w:rPr>
            </w:pPr>
          </w:p>
        </w:tc>
        <w:tc>
          <w:tcPr>
            <w:tcW w:w="1881" w:type="dxa"/>
            <w:tcBorders>
              <w:top w:val="single" w:sz="4" w:space="0" w:color="auto"/>
              <w:left w:val="single" w:sz="4" w:space="0" w:color="auto"/>
              <w:bottom w:val="single" w:sz="4" w:space="0" w:color="auto"/>
              <w:right w:val="single" w:sz="4" w:space="0" w:color="auto"/>
            </w:tcBorders>
          </w:tcPr>
          <w:p w:rsidR="00023568" w:rsidRPr="0032667B" w:rsidRDefault="00023568" w:rsidP="0032667B">
            <w:pPr>
              <w:jc w:val="center"/>
              <w:rPr>
                <w:sz w:val="20"/>
                <w:szCs w:val="20"/>
              </w:rPr>
            </w:pPr>
            <w:r>
              <w:rPr>
                <w:sz w:val="20"/>
                <w:szCs w:val="20"/>
              </w:rPr>
              <w:t>Oui</w:t>
            </w:r>
          </w:p>
        </w:tc>
      </w:tr>
      <w:tr w:rsidR="00023568" w:rsidRPr="006A74CA" w:rsidTr="00A66052">
        <w:trPr>
          <w:trHeight w:val="250"/>
          <w:jc w:val="center"/>
        </w:trPr>
        <w:tc>
          <w:tcPr>
            <w:tcW w:w="6072" w:type="dxa"/>
            <w:gridSpan w:val="2"/>
            <w:tcBorders>
              <w:top w:val="single" w:sz="4" w:space="0" w:color="auto"/>
              <w:left w:val="single" w:sz="4" w:space="0" w:color="auto"/>
              <w:bottom w:val="single" w:sz="4" w:space="0" w:color="auto"/>
              <w:right w:val="single" w:sz="4" w:space="0" w:color="auto"/>
            </w:tcBorders>
          </w:tcPr>
          <w:p w:rsidR="00023568" w:rsidRPr="006A74CA" w:rsidRDefault="00023568" w:rsidP="00EF48B5">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left"/>
              <w:rPr>
                <w:rFonts w:eastAsia="SimSun"/>
                <w:b/>
                <w:sz w:val="20"/>
                <w:szCs w:val="20"/>
              </w:rPr>
            </w:pPr>
            <w:r>
              <w:rPr>
                <w:b/>
                <w:sz w:val="20"/>
                <w:szCs w:val="20"/>
              </w:rPr>
              <w:t>RECOMMANDATION DU SECRÉTARIAT</w:t>
            </w:r>
          </w:p>
        </w:tc>
        <w:tc>
          <w:tcPr>
            <w:tcW w:w="3501" w:type="dxa"/>
            <w:gridSpan w:val="2"/>
            <w:tcBorders>
              <w:top w:val="single" w:sz="4" w:space="0" w:color="auto"/>
              <w:left w:val="single" w:sz="4" w:space="0" w:color="auto"/>
              <w:bottom w:val="single" w:sz="4" w:space="0" w:color="auto"/>
              <w:right w:val="single" w:sz="4" w:space="0" w:color="auto"/>
            </w:tcBorders>
          </w:tcPr>
          <w:p w:rsidR="00023568" w:rsidRPr="0032667B" w:rsidRDefault="00023568" w:rsidP="0032667B">
            <w:pPr>
              <w:jc w:val="center"/>
              <w:rPr>
                <w:sz w:val="20"/>
                <w:szCs w:val="20"/>
              </w:rPr>
            </w:pPr>
            <w:r>
              <w:rPr>
                <w:sz w:val="20"/>
                <w:szCs w:val="20"/>
              </w:rPr>
              <w:t>Pour examen individuel</w:t>
            </w:r>
          </w:p>
        </w:tc>
      </w:tr>
    </w:tbl>
    <w:p w:rsidR="00023568" w:rsidRPr="00666545" w:rsidRDefault="00023568" w:rsidP="00023568">
      <w:pPr>
        <w:jc w:val="left"/>
        <w:rPr>
          <w:rFonts w:eastAsia="SimSun"/>
          <w:b/>
          <w:bCs/>
          <w:sz w:val="20"/>
          <w:szCs w:val="20"/>
        </w:rPr>
      </w:pPr>
      <w:r>
        <w:br w:type="page"/>
      </w:r>
    </w:p>
    <w:p w:rsidR="00023568" w:rsidRPr="00666545" w:rsidRDefault="00023568" w:rsidP="00023568">
      <w:pPr>
        <w:spacing w:after="240"/>
        <w:jc w:val="center"/>
        <w:outlineLvl w:val="0"/>
        <w:rPr>
          <w:b/>
        </w:rPr>
      </w:pPr>
      <w:r>
        <w:rPr>
          <w:b/>
        </w:rPr>
        <w:lastRenderedPageBreak/>
        <w:t>DESCRIPTION DU PROJET</w:t>
      </w:r>
    </w:p>
    <w:p w:rsidR="00023568" w:rsidRPr="007B2AE9" w:rsidRDefault="00023568" w:rsidP="00023568">
      <w:pPr>
        <w:pStyle w:val="Heading1"/>
        <w:rPr>
          <w:lang w:val="fr-FR"/>
        </w:rPr>
      </w:pPr>
      <w:r w:rsidRPr="007B2AE9">
        <w:rPr>
          <w:lang w:val="fr-FR"/>
        </w:rPr>
        <w:t>Au nom du gouvernement de Cuba, le PNUD a communiqué une proposition de projet visant à convertir</w:t>
      </w:r>
      <w:r w:rsidR="00EF48B5">
        <w:rPr>
          <w:lang w:val="fr-FR"/>
        </w:rPr>
        <w:t xml:space="preserve"> </w:t>
      </w:r>
      <w:r w:rsidR="00EF48B5" w:rsidRPr="007B2AE9">
        <w:rPr>
          <w:lang w:val="fr-FR"/>
        </w:rPr>
        <w:t>du HFC</w:t>
      </w:r>
      <w:r w:rsidR="00EF48B5">
        <w:rPr>
          <w:lang w:val="fr-FR"/>
        </w:rPr>
        <w:t>-</w:t>
      </w:r>
      <w:r w:rsidR="00EF48B5" w:rsidRPr="007B2AE9">
        <w:rPr>
          <w:lang w:val="fr-FR"/>
        </w:rPr>
        <w:t>134a au propane (R</w:t>
      </w:r>
      <w:r w:rsidR="00EF48B5">
        <w:rPr>
          <w:lang w:val="fr-FR"/>
        </w:rPr>
        <w:t>-</w:t>
      </w:r>
      <w:r w:rsidR="00EF48B5" w:rsidRPr="007B2AE9">
        <w:rPr>
          <w:lang w:val="fr-FR"/>
        </w:rPr>
        <w:t>290)</w:t>
      </w:r>
      <w:r w:rsidRPr="007B2AE9">
        <w:rPr>
          <w:lang w:val="fr-FR"/>
        </w:rPr>
        <w:t xml:space="preserve"> la fabrication d</w:t>
      </w:r>
      <w:r w:rsidR="004F3BDB">
        <w:rPr>
          <w:lang w:val="fr-FR"/>
        </w:rPr>
        <w:t>’</w:t>
      </w:r>
      <w:r w:rsidRPr="007B2AE9">
        <w:rPr>
          <w:lang w:val="fr-FR"/>
        </w:rPr>
        <w:t>appareils de refroidissement au sein de l</w:t>
      </w:r>
      <w:r w:rsidR="004F3BDB">
        <w:rPr>
          <w:lang w:val="fr-FR"/>
        </w:rPr>
        <w:t>’</w:t>
      </w:r>
      <w:r w:rsidRPr="007B2AE9">
        <w:rPr>
          <w:lang w:val="fr-FR"/>
        </w:rPr>
        <w:t xml:space="preserve">entreprise Frioclima pour un coût total communiqué initialement de 687 565 $ US. La demande de financement correspondante </w:t>
      </w:r>
      <w:r w:rsidR="00EF48B5">
        <w:rPr>
          <w:lang w:val="fr-FR"/>
        </w:rPr>
        <w:t xml:space="preserve">formulée auprès </w:t>
      </w:r>
      <w:r w:rsidRPr="007B2AE9">
        <w:rPr>
          <w:lang w:val="fr-FR"/>
        </w:rPr>
        <w:t>du Fonds multilatéral s</w:t>
      </w:r>
      <w:r w:rsidR="004F3BDB">
        <w:rPr>
          <w:lang w:val="fr-FR"/>
        </w:rPr>
        <w:t>’</w:t>
      </w:r>
      <w:r w:rsidRPr="007B2AE9">
        <w:rPr>
          <w:lang w:val="fr-FR"/>
        </w:rPr>
        <w:t>élève à 175 300 $ US, plus des coûts d</w:t>
      </w:r>
      <w:r w:rsidR="004F3BDB">
        <w:rPr>
          <w:lang w:val="fr-FR"/>
        </w:rPr>
        <w:t>’</w:t>
      </w:r>
      <w:r w:rsidR="00EF48B5">
        <w:rPr>
          <w:lang w:val="fr-FR"/>
        </w:rPr>
        <w:t>appui d</w:t>
      </w:r>
      <w:r w:rsidR="004F3BDB">
        <w:rPr>
          <w:lang w:val="fr-FR"/>
        </w:rPr>
        <w:t>’</w:t>
      </w:r>
      <w:r w:rsidR="00EF48B5">
        <w:rPr>
          <w:lang w:val="fr-FR"/>
        </w:rPr>
        <w:t>agences de 12 271 $ US.</w:t>
      </w:r>
    </w:p>
    <w:p w:rsidR="00023568" w:rsidRPr="007B2AE9" w:rsidRDefault="00023568" w:rsidP="00023568">
      <w:pPr>
        <w:tabs>
          <w:tab w:val="left" w:pos="8280"/>
        </w:tabs>
        <w:rPr>
          <w:u w:val="single"/>
          <w:lang w:val="fr-FR"/>
        </w:rPr>
      </w:pPr>
      <w:r w:rsidRPr="007B2AE9">
        <w:rPr>
          <w:u w:val="single"/>
          <w:lang w:val="fr-FR"/>
        </w:rPr>
        <w:t>Contexte en lien avec l</w:t>
      </w:r>
      <w:r w:rsidR="004F3BDB">
        <w:rPr>
          <w:u w:val="single"/>
          <w:lang w:val="fr-FR"/>
        </w:rPr>
        <w:t>’</w:t>
      </w:r>
      <w:r w:rsidRPr="007B2AE9">
        <w:rPr>
          <w:u w:val="single"/>
          <w:lang w:val="fr-FR"/>
        </w:rPr>
        <w:t>entreprise et la consommation de HFC</w:t>
      </w:r>
    </w:p>
    <w:p w:rsidR="00023568" w:rsidRPr="007B2AE9" w:rsidRDefault="00023568" w:rsidP="00023568">
      <w:pPr>
        <w:tabs>
          <w:tab w:val="left" w:pos="8280"/>
        </w:tabs>
        <w:rPr>
          <w:u w:val="single"/>
          <w:lang w:val="fr-FR"/>
        </w:rPr>
      </w:pPr>
    </w:p>
    <w:p w:rsidR="00023568" w:rsidRPr="007B2AE9" w:rsidRDefault="00023568" w:rsidP="00023568">
      <w:pPr>
        <w:pStyle w:val="Heading1"/>
        <w:rPr>
          <w:lang w:val="fr-FR"/>
        </w:rPr>
      </w:pPr>
      <w:r w:rsidRPr="007B2AE9">
        <w:rPr>
          <w:lang w:val="fr-FR"/>
        </w:rPr>
        <w:t>Frioclima</w:t>
      </w:r>
      <w:r w:rsidRPr="00666545">
        <w:rPr>
          <w:rStyle w:val="FootnoteReference"/>
        </w:rPr>
        <w:footnoteReference w:id="1"/>
      </w:r>
      <w:r w:rsidRPr="007B2AE9">
        <w:rPr>
          <w:lang w:val="fr-FR"/>
        </w:rPr>
        <w:t xml:space="preserve"> est une entreprise fondée en 1992 et détenue </w:t>
      </w:r>
      <w:r w:rsidR="00862AD1">
        <w:rPr>
          <w:lang w:val="fr-FR"/>
        </w:rPr>
        <w:t xml:space="preserve">localement </w:t>
      </w:r>
      <w:r w:rsidRPr="007B2AE9">
        <w:rPr>
          <w:lang w:val="fr-FR"/>
        </w:rPr>
        <w:t>à</w:t>
      </w:r>
      <w:r w:rsidR="00862AD1">
        <w:rPr>
          <w:lang w:val="fr-FR"/>
        </w:rPr>
        <w:t xml:space="preserve"> 100 %</w:t>
      </w:r>
      <w:r w:rsidRPr="007B2AE9">
        <w:rPr>
          <w:lang w:val="fr-FR"/>
        </w:rPr>
        <w:t>. Elle fabrique des appareils de refroidissement refroidis à l</w:t>
      </w:r>
      <w:r w:rsidR="004F3BDB">
        <w:rPr>
          <w:lang w:val="fr-FR"/>
        </w:rPr>
        <w:t>’</w:t>
      </w:r>
      <w:r w:rsidRPr="007B2AE9">
        <w:rPr>
          <w:lang w:val="fr-FR"/>
        </w:rPr>
        <w:t>air, d</w:t>
      </w:r>
      <w:r w:rsidR="004F3BDB">
        <w:rPr>
          <w:lang w:val="fr-FR"/>
        </w:rPr>
        <w:t>’</w:t>
      </w:r>
      <w:r w:rsidRPr="007B2AE9">
        <w:rPr>
          <w:lang w:val="fr-FR"/>
        </w:rPr>
        <w:t>une capacité de 60</w:t>
      </w:r>
      <w:r w:rsidR="00862AD1">
        <w:rPr>
          <w:lang w:val="fr-FR"/>
        </w:rPr>
        <w:t xml:space="preserve"> à </w:t>
      </w:r>
      <w:r w:rsidRPr="007B2AE9">
        <w:rPr>
          <w:lang w:val="fr-FR"/>
        </w:rPr>
        <w:t>100 tonnes de réfrigération</w:t>
      </w:r>
      <w:r w:rsidRPr="00666545">
        <w:rPr>
          <w:rStyle w:val="FootnoteReference"/>
        </w:rPr>
        <w:footnoteReference w:id="2"/>
      </w:r>
      <w:r w:rsidRPr="007B2AE9">
        <w:rPr>
          <w:lang w:val="fr-FR"/>
        </w:rPr>
        <w:t xml:space="preserve"> (TR), destinés aux professionnels (par ex. supermarchés, centres commerciaux, hôtels et autres bâtiments) et composés de deux à quatre circuits de refroidissement indépendants. Frioclima a également produit un nombre réduit d</w:t>
      </w:r>
      <w:r w:rsidR="004F3BDB">
        <w:rPr>
          <w:lang w:val="fr-FR"/>
        </w:rPr>
        <w:t>’</w:t>
      </w:r>
      <w:r w:rsidRPr="007B2AE9">
        <w:rPr>
          <w:lang w:val="fr-FR"/>
        </w:rPr>
        <w:t>appareils de refroidissement refroidis à l</w:t>
      </w:r>
      <w:r w:rsidR="004F3BDB">
        <w:rPr>
          <w:lang w:val="fr-FR"/>
        </w:rPr>
        <w:t>’</w:t>
      </w:r>
      <w:r w:rsidRPr="007B2AE9">
        <w:rPr>
          <w:lang w:val="fr-FR"/>
        </w:rPr>
        <w:t>eau. Cuba ne possède actuellement aucun site de production de dispositifs de climatisation à usage domestique.</w:t>
      </w:r>
    </w:p>
    <w:p w:rsidR="00023568" w:rsidRPr="007B2AE9" w:rsidRDefault="00023568" w:rsidP="00023568">
      <w:pPr>
        <w:pStyle w:val="Heading1"/>
        <w:rPr>
          <w:lang w:val="fr-FR"/>
        </w:rPr>
      </w:pPr>
      <w:r w:rsidRPr="007B2AE9">
        <w:rPr>
          <w:lang w:val="fr-FR"/>
        </w:rPr>
        <w:t>Jusqu</w:t>
      </w:r>
      <w:r w:rsidR="004F3BDB">
        <w:rPr>
          <w:lang w:val="fr-FR"/>
        </w:rPr>
        <w:t>’</w:t>
      </w:r>
      <w:r w:rsidR="00862AD1">
        <w:rPr>
          <w:lang w:val="fr-FR"/>
        </w:rPr>
        <w:t>en</w:t>
      </w:r>
      <w:r w:rsidRPr="007B2AE9">
        <w:rPr>
          <w:lang w:val="fr-FR"/>
        </w:rPr>
        <w:t xml:space="preserve"> octobre 2016, Frioclima fabriquait des appareils de refroidissement à base de HCFC-22 ; depuis lors, l</w:t>
      </w:r>
      <w:r w:rsidR="004F3BDB">
        <w:rPr>
          <w:lang w:val="fr-FR"/>
        </w:rPr>
        <w:t>’</w:t>
      </w:r>
      <w:r w:rsidRPr="007B2AE9">
        <w:rPr>
          <w:lang w:val="fr-FR"/>
        </w:rPr>
        <w:t>entreprise construit uniquement des appareils de refroidissement à base de HFC-134a, et en a réalisé 52 jusqu</w:t>
      </w:r>
      <w:r w:rsidR="004F3BDB">
        <w:rPr>
          <w:lang w:val="fr-FR"/>
        </w:rPr>
        <w:t>’</w:t>
      </w:r>
      <w:r w:rsidRPr="007B2AE9">
        <w:rPr>
          <w:lang w:val="fr-FR"/>
        </w:rPr>
        <w:t>à présent. Frioclima est capable de produire 15 types différents d</w:t>
      </w:r>
      <w:r w:rsidR="004F3BDB">
        <w:rPr>
          <w:lang w:val="fr-FR"/>
        </w:rPr>
        <w:t>’</w:t>
      </w:r>
      <w:r w:rsidRPr="007B2AE9">
        <w:rPr>
          <w:lang w:val="fr-FR"/>
        </w:rPr>
        <w:t>appareils de refroidissement contenant des charges allant de 34 à 325 kg (48,6 à 464,7 tm d</w:t>
      </w:r>
      <w:r w:rsidR="004F3BDB">
        <w:rPr>
          <w:lang w:val="fr-FR"/>
        </w:rPr>
        <w:t>’</w:t>
      </w:r>
      <w:r w:rsidRPr="007B2AE9">
        <w:rPr>
          <w:lang w:val="fr-FR"/>
        </w:rPr>
        <w:t>éq.</w:t>
      </w:r>
      <w:r w:rsidR="00862AD1">
        <w:rPr>
          <w:lang w:val="fr-FR"/>
        </w:rPr>
        <w:t>-</w:t>
      </w:r>
      <w:r w:rsidRPr="007B2AE9">
        <w:rPr>
          <w:lang w:val="fr-FR"/>
        </w:rPr>
        <w:t>CO</w:t>
      </w:r>
      <w:r w:rsidRPr="007B2AE9">
        <w:rPr>
          <w:vertAlign w:val="subscript"/>
          <w:lang w:val="fr-FR"/>
        </w:rPr>
        <w:t>2</w:t>
      </w:r>
      <w:r w:rsidRPr="007B2AE9">
        <w:rPr>
          <w:lang w:val="fr-FR"/>
        </w:rPr>
        <w:t>) de HFC-134a ; toutefois seuls trois modèles ont été fabriqués jusque-là, avec une charge moyenne de 40 kg (57,2 tm d</w:t>
      </w:r>
      <w:r w:rsidR="004F3BDB">
        <w:rPr>
          <w:lang w:val="fr-FR"/>
        </w:rPr>
        <w:t>’</w:t>
      </w:r>
      <w:r w:rsidRPr="007B2AE9">
        <w:rPr>
          <w:lang w:val="fr-FR"/>
        </w:rPr>
        <w:t>éq.</w:t>
      </w:r>
      <w:r w:rsidR="00862AD1">
        <w:rPr>
          <w:lang w:val="fr-FR"/>
        </w:rPr>
        <w:t>-</w:t>
      </w:r>
      <w:r w:rsidRPr="007B2AE9">
        <w:rPr>
          <w:lang w:val="fr-FR"/>
        </w:rPr>
        <w:t>CO</w:t>
      </w:r>
      <w:r w:rsidRPr="007B2AE9">
        <w:rPr>
          <w:vertAlign w:val="subscript"/>
          <w:lang w:val="fr-FR"/>
        </w:rPr>
        <w:t>2</w:t>
      </w:r>
      <w:r w:rsidRPr="007B2AE9">
        <w:rPr>
          <w:lang w:val="fr-FR"/>
        </w:rPr>
        <w:t xml:space="preserve">) de HFC-134a </w:t>
      </w:r>
      <w:r w:rsidR="00862AD1">
        <w:rPr>
          <w:lang w:val="fr-FR"/>
        </w:rPr>
        <w:t>par circuit de refroidissement.</w:t>
      </w:r>
    </w:p>
    <w:p w:rsidR="00023568" w:rsidRPr="007B2AE9" w:rsidRDefault="00023568" w:rsidP="00023568">
      <w:pPr>
        <w:pStyle w:val="Heading1"/>
        <w:rPr>
          <w:lang w:val="fr-FR"/>
        </w:rPr>
      </w:pPr>
      <w:r w:rsidRPr="007B2AE9">
        <w:rPr>
          <w:lang w:val="fr-FR"/>
        </w:rPr>
        <w:t>Frioclima possède également une grande installation d</w:t>
      </w:r>
      <w:r w:rsidR="004F3BDB">
        <w:rPr>
          <w:lang w:val="fr-FR"/>
        </w:rPr>
        <w:t>’</w:t>
      </w:r>
      <w:r w:rsidRPr="007B2AE9">
        <w:rPr>
          <w:lang w:val="fr-FR"/>
        </w:rPr>
        <w:t>entretien pour appareils de réfrigération, distincte de l</w:t>
      </w:r>
      <w:r w:rsidR="004F3BDB">
        <w:rPr>
          <w:lang w:val="fr-FR"/>
        </w:rPr>
        <w:t>’</w:t>
      </w:r>
      <w:r w:rsidRPr="007B2AE9">
        <w:rPr>
          <w:lang w:val="fr-FR"/>
        </w:rPr>
        <w:t>unité de fabrication, qui propose des services d</w:t>
      </w:r>
      <w:r w:rsidR="004F3BDB">
        <w:rPr>
          <w:lang w:val="fr-FR"/>
        </w:rPr>
        <w:t>’</w:t>
      </w:r>
      <w:r w:rsidRPr="007B2AE9">
        <w:rPr>
          <w:lang w:val="fr-FR"/>
        </w:rPr>
        <w:t xml:space="preserve">entretien </w:t>
      </w:r>
      <w:r w:rsidR="00862AD1">
        <w:rPr>
          <w:lang w:val="fr-FR"/>
        </w:rPr>
        <w:t>pour</w:t>
      </w:r>
      <w:r w:rsidRPr="007B2AE9">
        <w:rPr>
          <w:lang w:val="fr-FR"/>
        </w:rPr>
        <w:t xml:space="preserve"> divers types d</w:t>
      </w:r>
      <w:r w:rsidR="004F3BDB">
        <w:rPr>
          <w:lang w:val="fr-FR"/>
        </w:rPr>
        <w:t>’</w:t>
      </w:r>
      <w:r w:rsidRPr="007B2AE9">
        <w:rPr>
          <w:lang w:val="fr-FR"/>
        </w:rPr>
        <w:t>équipements de réfrigération et de climatisation (climatiseurs fixes) à travers le pays. La consommation de HFC</w:t>
      </w:r>
      <w:r w:rsidR="00862AD1">
        <w:rPr>
          <w:lang w:val="fr-FR"/>
        </w:rPr>
        <w:t>-</w:t>
      </w:r>
      <w:r w:rsidRPr="007B2AE9">
        <w:rPr>
          <w:lang w:val="fr-FR"/>
        </w:rPr>
        <w:t>134a de Frioclima est présentée au tableau 1 ; l</w:t>
      </w:r>
      <w:r w:rsidR="004F3BDB">
        <w:rPr>
          <w:lang w:val="fr-FR"/>
        </w:rPr>
        <w:t>’</w:t>
      </w:r>
      <w:r w:rsidRPr="007B2AE9">
        <w:rPr>
          <w:lang w:val="fr-FR"/>
        </w:rPr>
        <w:t xml:space="preserve">entreprise </w:t>
      </w:r>
      <w:r w:rsidR="00862AD1" w:rsidRPr="00862AD1">
        <w:rPr>
          <w:lang w:val="fr-FR"/>
        </w:rPr>
        <w:t>l</w:t>
      </w:r>
      <w:r w:rsidR="004F3BDB">
        <w:rPr>
          <w:lang w:val="fr-FR"/>
        </w:rPr>
        <w:t>’</w:t>
      </w:r>
      <w:r w:rsidR="00862AD1" w:rsidRPr="00862AD1">
        <w:rPr>
          <w:lang w:val="fr-FR"/>
        </w:rPr>
        <w:t xml:space="preserve">utilise </w:t>
      </w:r>
      <w:r w:rsidRPr="007B2AE9">
        <w:rPr>
          <w:lang w:val="fr-FR"/>
        </w:rPr>
        <w:t>pour produire des appareils de refroidissement et entretenir les équipements de réfrigération et climatisation.</w:t>
      </w:r>
    </w:p>
    <w:p w:rsidR="00023568" w:rsidRPr="007B2AE9" w:rsidRDefault="00023568" w:rsidP="00023568">
      <w:pPr>
        <w:rPr>
          <w:b/>
          <w:lang w:val="fr-FR"/>
        </w:rPr>
      </w:pPr>
      <w:r w:rsidRPr="007B2AE9">
        <w:rPr>
          <w:b/>
          <w:lang w:val="fr-FR"/>
        </w:rPr>
        <w:t>Tableau 1. Consommation de HFC‑134a de Frioclima</w:t>
      </w:r>
    </w:p>
    <w:tbl>
      <w:tblPr>
        <w:tblStyle w:val="TableGrid"/>
        <w:tblW w:w="9247" w:type="dxa"/>
        <w:tblInd w:w="108" w:type="dxa"/>
        <w:tblLook w:val="04A0" w:firstRow="1" w:lastRow="0" w:firstColumn="1" w:lastColumn="0" w:noHBand="0" w:noVBand="1"/>
      </w:tblPr>
      <w:tblGrid>
        <w:gridCol w:w="2857"/>
        <w:gridCol w:w="1597"/>
        <w:gridCol w:w="1598"/>
        <w:gridCol w:w="1597"/>
        <w:gridCol w:w="1598"/>
      </w:tblGrid>
      <w:tr w:rsidR="00023568" w:rsidRPr="00666545" w:rsidTr="00A66052">
        <w:trPr>
          <w:tblHeader/>
        </w:trPr>
        <w:tc>
          <w:tcPr>
            <w:tcW w:w="2857" w:type="dxa"/>
            <w:vAlign w:val="center"/>
          </w:tcPr>
          <w:p w:rsidR="00023568" w:rsidRPr="00666545" w:rsidRDefault="00023568" w:rsidP="00EF48B5">
            <w:pPr>
              <w:jc w:val="left"/>
              <w:rPr>
                <w:b/>
                <w:sz w:val="21"/>
                <w:szCs w:val="21"/>
              </w:rPr>
            </w:pPr>
            <w:r>
              <w:rPr>
                <w:b/>
                <w:sz w:val="21"/>
                <w:szCs w:val="21"/>
              </w:rPr>
              <w:t xml:space="preserve">Consommation </w:t>
            </w:r>
          </w:p>
        </w:tc>
        <w:tc>
          <w:tcPr>
            <w:tcW w:w="1597" w:type="dxa"/>
            <w:vAlign w:val="center"/>
          </w:tcPr>
          <w:p w:rsidR="00023568" w:rsidRPr="00666545" w:rsidRDefault="00023568" w:rsidP="00EF48B5">
            <w:pPr>
              <w:jc w:val="center"/>
              <w:rPr>
                <w:b/>
                <w:sz w:val="21"/>
                <w:szCs w:val="21"/>
              </w:rPr>
            </w:pPr>
            <w:r>
              <w:rPr>
                <w:b/>
                <w:sz w:val="21"/>
                <w:szCs w:val="21"/>
              </w:rPr>
              <w:t>2016</w:t>
            </w:r>
          </w:p>
        </w:tc>
        <w:tc>
          <w:tcPr>
            <w:tcW w:w="1598" w:type="dxa"/>
            <w:vAlign w:val="center"/>
          </w:tcPr>
          <w:p w:rsidR="00023568" w:rsidRPr="00666545" w:rsidRDefault="00023568" w:rsidP="00EF48B5">
            <w:pPr>
              <w:jc w:val="center"/>
              <w:rPr>
                <w:b/>
                <w:sz w:val="21"/>
                <w:szCs w:val="21"/>
              </w:rPr>
            </w:pPr>
            <w:r>
              <w:rPr>
                <w:b/>
                <w:sz w:val="21"/>
                <w:szCs w:val="21"/>
              </w:rPr>
              <w:t>2017</w:t>
            </w:r>
          </w:p>
        </w:tc>
        <w:tc>
          <w:tcPr>
            <w:tcW w:w="1597" w:type="dxa"/>
            <w:vAlign w:val="center"/>
          </w:tcPr>
          <w:p w:rsidR="00023568" w:rsidRPr="00666545" w:rsidRDefault="00023568" w:rsidP="00EF48B5">
            <w:pPr>
              <w:jc w:val="center"/>
              <w:rPr>
                <w:b/>
                <w:sz w:val="21"/>
                <w:szCs w:val="21"/>
              </w:rPr>
            </w:pPr>
            <w:r>
              <w:rPr>
                <w:b/>
                <w:sz w:val="21"/>
                <w:szCs w:val="21"/>
              </w:rPr>
              <w:t>2018</w:t>
            </w:r>
          </w:p>
        </w:tc>
        <w:tc>
          <w:tcPr>
            <w:tcW w:w="1598" w:type="dxa"/>
            <w:vAlign w:val="center"/>
          </w:tcPr>
          <w:p w:rsidR="00023568" w:rsidRPr="00666545" w:rsidRDefault="00023568" w:rsidP="00EF48B5">
            <w:pPr>
              <w:jc w:val="center"/>
              <w:rPr>
                <w:b/>
                <w:sz w:val="21"/>
                <w:szCs w:val="21"/>
              </w:rPr>
            </w:pPr>
            <w:r>
              <w:rPr>
                <w:b/>
                <w:sz w:val="21"/>
                <w:szCs w:val="21"/>
              </w:rPr>
              <w:t>2019(*)</w:t>
            </w:r>
          </w:p>
        </w:tc>
      </w:tr>
      <w:tr w:rsidR="00023568" w:rsidRPr="00666545" w:rsidTr="00A66052">
        <w:tc>
          <w:tcPr>
            <w:tcW w:w="9247" w:type="dxa"/>
            <w:gridSpan w:val="5"/>
            <w:vAlign w:val="center"/>
          </w:tcPr>
          <w:p w:rsidR="00023568" w:rsidRPr="00666545" w:rsidRDefault="00023568" w:rsidP="00EF48B5">
            <w:pPr>
              <w:jc w:val="left"/>
              <w:rPr>
                <w:b/>
                <w:sz w:val="21"/>
                <w:szCs w:val="21"/>
              </w:rPr>
            </w:pPr>
            <w:r>
              <w:rPr>
                <w:b/>
                <w:sz w:val="21"/>
                <w:szCs w:val="21"/>
              </w:rPr>
              <w:t>Tonnes métriques</w:t>
            </w:r>
          </w:p>
        </w:tc>
      </w:tr>
      <w:tr w:rsidR="00023568" w:rsidRPr="00666545" w:rsidTr="00A66052">
        <w:tc>
          <w:tcPr>
            <w:tcW w:w="2857" w:type="dxa"/>
          </w:tcPr>
          <w:p w:rsidR="00023568" w:rsidRPr="00666545" w:rsidRDefault="00023568" w:rsidP="00EF48B5">
            <w:pPr>
              <w:rPr>
                <w:sz w:val="21"/>
                <w:szCs w:val="21"/>
              </w:rPr>
            </w:pPr>
            <w:r>
              <w:rPr>
                <w:sz w:val="21"/>
                <w:szCs w:val="21"/>
              </w:rPr>
              <w:t>Fabrication</w:t>
            </w:r>
          </w:p>
        </w:tc>
        <w:tc>
          <w:tcPr>
            <w:tcW w:w="1597" w:type="dxa"/>
            <w:tcMar>
              <w:left w:w="115" w:type="dxa"/>
              <w:right w:w="288" w:type="dxa"/>
            </w:tcMar>
          </w:tcPr>
          <w:p w:rsidR="00023568" w:rsidRPr="00666545" w:rsidRDefault="00023568" w:rsidP="00862AD1">
            <w:pPr>
              <w:jc w:val="center"/>
              <w:rPr>
                <w:sz w:val="21"/>
                <w:szCs w:val="21"/>
              </w:rPr>
            </w:pPr>
            <w:r>
              <w:rPr>
                <w:sz w:val="21"/>
                <w:szCs w:val="21"/>
              </w:rPr>
              <w:t>0,75</w:t>
            </w:r>
          </w:p>
        </w:tc>
        <w:tc>
          <w:tcPr>
            <w:tcW w:w="1598" w:type="dxa"/>
            <w:tcMar>
              <w:left w:w="115" w:type="dxa"/>
              <w:right w:w="288" w:type="dxa"/>
            </w:tcMar>
          </w:tcPr>
          <w:p w:rsidR="00023568" w:rsidRPr="00666545" w:rsidRDefault="00023568" w:rsidP="00862AD1">
            <w:pPr>
              <w:jc w:val="center"/>
              <w:rPr>
                <w:sz w:val="21"/>
                <w:szCs w:val="21"/>
              </w:rPr>
            </w:pPr>
            <w:r>
              <w:rPr>
                <w:sz w:val="21"/>
                <w:szCs w:val="21"/>
              </w:rPr>
              <w:t>2,54</w:t>
            </w:r>
          </w:p>
        </w:tc>
        <w:tc>
          <w:tcPr>
            <w:tcW w:w="1597" w:type="dxa"/>
            <w:tcMar>
              <w:left w:w="115" w:type="dxa"/>
              <w:right w:w="288" w:type="dxa"/>
            </w:tcMar>
          </w:tcPr>
          <w:p w:rsidR="00023568" w:rsidRPr="00666545" w:rsidRDefault="00023568" w:rsidP="00862AD1">
            <w:pPr>
              <w:jc w:val="center"/>
              <w:rPr>
                <w:sz w:val="21"/>
                <w:szCs w:val="21"/>
              </w:rPr>
            </w:pPr>
            <w:r>
              <w:rPr>
                <w:sz w:val="21"/>
                <w:szCs w:val="21"/>
              </w:rPr>
              <w:t>2,24</w:t>
            </w:r>
          </w:p>
        </w:tc>
        <w:tc>
          <w:tcPr>
            <w:tcW w:w="1598" w:type="dxa"/>
            <w:tcMar>
              <w:left w:w="115" w:type="dxa"/>
              <w:right w:w="288" w:type="dxa"/>
            </w:tcMar>
          </w:tcPr>
          <w:p w:rsidR="00023568" w:rsidRPr="00666545" w:rsidRDefault="00023568" w:rsidP="00862AD1">
            <w:pPr>
              <w:jc w:val="center"/>
              <w:rPr>
                <w:sz w:val="21"/>
                <w:szCs w:val="21"/>
              </w:rPr>
            </w:pPr>
            <w:r>
              <w:rPr>
                <w:sz w:val="21"/>
                <w:szCs w:val="21"/>
              </w:rPr>
              <w:t>2,09</w:t>
            </w:r>
          </w:p>
        </w:tc>
      </w:tr>
      <w:tr w:rsidR="00023568" w:rsidRPr="00666545" w:rsidTr="00A66052">
        <w:tc>
          <w:tcPr>
            <w:tcW w:w="2857" w:type="dxa"/>
          </w:tcPr>
          <w:p w:rsidR="00023568" w:rsidRPr="00666545" w:rsidRDefault="00023568" w:rsidP="00EF48B5">
            <w:pPr>
              <w:rPr>
                <w:sz w:val="21"/>
                <w:szCs w:val="21"/>
              </w:rPr>
            </w:pPr>
            <w:r>
              <w:rPr>
                <w:sz w:val="21"/>
                <w:szCs w:val="21"/>
              </w:rPr>
              <w:t>Entretien</w:t>
            </w:r>
          </w:p>
        </w:tc>
        <w:tc>
          <w:tcPr>
            <w:tcW w:w="1597" w:type="dxa"/>
            <w:tcMar>
              <w:left w:w="115" w:type="dxa"/>
              <w:right w:w="288" w:type="dxa"/>
            </w:tcMar>
          </w:tcPr>
          <w:p w:rsidR="00023568" w:rsidRPr="00666545" w:rsidRDefault="00023568" w:rsidP="00862AD1">
            <w:pPr>
              <w:jc w:val="center"/>
              <w:rPr>
                <w:sz w:val="21"/>
                <w:szCs w:val="21"/>
              </w:rPr>
            </w:pPr>
            <w:r>
              <w:rPr>
                <w:sz w:val="21"/>
                <w:szCs w:val="21"/>
              </w:rPr>
              <w:t>5,44</w:t>
            </w:r>
          </w:p>
        </w:tc>
        <w:tc>
          <w:tcPr>
            <w:tcW w:w="1598" w:type="dxa"/>
            <w:tcMar>
              <w:left w:w="115" w:type="dxa"/>
              <w:right w:w="288" w:type="dxa"/>
            </w:tcMar>
          </w:tcPr>
          <w:p w:rsidR="00023568" w:rsidRPr="00666545" w:rsidRDefault="00023568" w:rsidP="00862AD1">
            <w:pPr>
              <w:jc w:val="center"/>
              <w:rPr>
                <w:sz w:val="21"/>
                <w:szCs w:val="21"/>
              </w:rPr>
            </w:pPr>
            <w:r>
              <w:rPr>
                <w:sz w:val="21"/>
                <w:szCs w:val="21"/>
              </w:rPr>
              <w:t>7,38</w:t>
            </w:r>
          </w:p>
        </w:tc>
        <w:tc>
          <w:tcPr>
            <w:tcW w:w="1597" w:type="dxa"/>
            <w:tcMar>
              <w:left w:w="115" w:type="dxa"/>
              <w:right w:w="288" w:type="dxa"/>
            </w:tcMar>
          </w:tcPr>
          <w:p w:rsidR="00023568" w:rsidRPr="00666545" w:rsidRDefault="00023568" w:rsidP="00862AD1">
            <w:pPr>
              <w:jc w:val="center"/>
              <w:rPr>
                <w:sz w:val="21"/>
                <w:szCs w:val="21"/>
              </w:rPr>
            </w:pPr>
            <w:r>
              <w:rPr>
                <w:sz w:val="21"/>
                <w:szCs w:val="21"/>
              </w:rPr>
              <w:t>6,62</w:t>
            </w:r>
          </w:p>
        </w:tc>
        <w:tc>
          <w:tcPr>
            <w:tcW w:w="1598" w:type="dxa"/>
            <w:tcMar>
              <w:left w:w="115" w:type="dxa"/>
              <w:right w:w="288" w:type="dxa"/>
            </w:tcMar>
          </w:tcPr>
          <w:p w:rsidR="00023568" w:rsidRPr="00666545" w:rsidRDefault="00023568" w:rsidP="00862AD1">
            <w:pPr>
              <w:jc w:val="center"/>
              <w:rPr>
                <w:sz w:val="21"/>
                <w:szCs w:val="21"/>
              </w:rPr>
            </w:pPr>
            <w:r>
              <w:rPr>
                <w:sz w:val="21"/>
                <w:szCs w:val="21"/>
              </w:rPr>
              <w:t>6,17</w:t>
            </w:r>
          </w:p>
        </w:tc>
      </w:tr>
      <w:tr w:rsidR="00023568" w:rsidRPr="00666545" w:rsidTr="00A66052">
        <w:tc>
          <w:tcPr>
            <w:tcW w:w="2857" w:type="dxa"/>
          </w:tcPr>
          <w:p w:rsidR="00023568" w:rsidRPr="00666545" w:rsidRDefault="00023568" w:rsidP="00EF48B5">
            <w:pPr>
              <w:rPr>
                <w:sz w:val="21"/>
                <w:szCs w:val="21"/>
              </w:rPr>
            </w:pPr>
            <w:r>
              <w:rPr>
                <w:b/>
                <w:sz w:val="21"/>
                <w:szCs w:val="21"/>
              </w:rPr>
              <w:t>Total (tm)</w:t>
            </w:r>
          </w:p>
        </w:tc>
        <w:tc>
          <w:tcPr>
            <w:tcW w:w="1597" w:type="dxa"/>
            <w:tcMar>
              <w:left w:w="115" w:type="dxa"/>
              <w:right w:w="288" w:type="dxa"/>
            </w:tcMar>
          </w:tcPr>
          <w:p w:rsidR="00023568" w:rsidRPr="00666545" w:rsidRDefault="00023568" w:rsidP="00862AD1">
            <w:pPr>
              <w:jc w:val="center"/>
              <w:rPr>
                <w:sz w:val="21"/>
                <w:szCs w:val="21"/>
              </w:rPr>
            </w:pPr>
            <w:r>
              <w:rPr>
                <w:b/>
                <w:sz w:val="21"/>
                <w:szCs w:val="21"/>
              </w:rPr>
              <w:t>6,19</w:t>
            </w:r>
          </w:p>
        </w:tc>
        <w:tc>
          <w:tcPr>
            <w:tcW w:w="1598" w:type="dxa"/>
            <w:tcMar>
              <w:left w:w="115" w:type="dxa"/>
              <w:right w:w="288" w:type="dxa"/>
            </w:tcMar>
          </w:tcPr>
          <w:p w:rsidR="00023568" w:rsidRPr="00666545" w:rsidRDefault="00023568" w:rsidP="00862AD1">
            <w:pPr>
              <w:jc w:val="center"/>
              <w:rPr>
                <w:sz w:val="21"/>
                <w:szCs w:val="21"/>
              </w:rPr>
            </w:pPr>
            <w:r>
              <w:rPr>
                <w:b/>
                <w:sz w:val="21"/>
                <w:szCs w:val="21"/>
              </w:rPr>
              <w:t>9,93</w:t>
            </w:r>
          </w:p>
        </w:tc>
        <w:tc>
          <w:tcPr>
            <w:tcW w:w="1597" w:type="dxa"/>
            <w:tcMar>
              <w:left w:w="115" w:type="dxa"/>
              <w:right w:w="288" w:type="dxa"/>
            </w:tcMar>
          </w:tcPr>
          <w:p w:rsidR="00023568" w:rsidRPr="00666545" w:rsidRDefault="00023568" w:rsidP="00862AD1">
            <w:pPr>
              <w:jc w:val="center"/>
              <w:rPr>
                <w:sz w:val="21"/>
                <w:szCs w:val="21"/>
              </w:rPr>
            </w:pPr>
            <w:r>
              <w:rPr>
                <w:b/>
                <w:sz w:val="21"/>
                <w:szCs w:val="21"/>
              </w:rPr>
              <w:t>8,87</w:t>
            </w:r>
          </w:p>
        </w:tc>
        <w:tc>
          <w:tcPr>
            <w:tcW w:w="1598" w:type="dxa"/>
            <w:tcMar>
              <w:left w:w="115" w:type="dxa"/>
              <w:right w:w="288" w:type="dxa"/>
            </w:tcMar>
          </w:tcPr>
          <w:p w:rsidR="00023568" w:rsidRPr="00666545" w:rsidRDefault="00023568" w:rsidP="00862AD1">
            <w:pPr>
              <w:jc w:val="center"/>
              <w:rPr>
                <w:sz w:val="21"/>
                <w:szCs w:val="21"/>
              </w:rPr>
            </w:pPr>
            <w:r>
              <w:rPr>
                <w:b/>
                <w:sz w:val="21"/>
                <w:szCs w:val="21"/>
              </w:rPr>
              <w:t>8,27</w:t>
            </w:r>
          </w:p>
        </w:tc>
      </w:tr>
      <w:tr w:rsidR="00023568" w:rsidRPr="00666545" w:rsidTr="00A66052">
        <w:tc>
          <w:tcPr>
            <w:tcW w:w="9247" w:type="dxa"/>
            <w:gridSpan w:val="5"/>
            <w:tcMar>
              <w:left w:w="115" w:type="dxa"/>
              <w:right w:w="288" w:type="dxa"/>
            </w:tcMar>
          </w:tcPr>
          <w:p w:rsidR="00023568" w:rsidRPr="00666545" w:rsidRDefault="00023568" w:rsidP="00EF48B5">
            <w:pPr>
              <w:jc w:val="left"/>
              <w:rPr>
                <w:b/>
                <w:sz w:val="21"/>
                <w:szCs w:val="21"/>
              </w:rPr>
            </w:pPr>
            <w:r>
              <w:rPr>
                <w:b/>
                <w:sz w:val="21"/>
                <w:szCs w:val="21"/>
              </w:rPr>
              <w:t>tm d</w:t>
            </w:r>
            <w:r w:rsidR="004F3BDB">
              <w:rPr>
                <w:b/>
                <w:sz w:val="21"/>
                <w:szCs w:val="21"/>
              </w:rPr>
              <w:t>’</w:t>
            </w:r>
            <w:r>
              <w:rPr>
                <w:b/>
                <w:sz w:val="21"/>
                <w:szCs w:val="21"/>
              </w:rPr>
              <w:t>éq.</w:t>
            </w:r>
            <w:r>
              <w:rPr>
                <w:b/>
                <w:sz w:val="21"/>
                <w:szCs w:val="21"/>
              </w:rPr>
              <w:noBreakHyphen/>
              <w:t>CO</w:t>
            </w:r>
            <w:r>
              <w:rPr>
                <w:b/>
                <w:sz w:val="21"/>
                <w:szCs w:val="21"/>
                <w:vertAlign w:val="subscript"/>
              </w:rPr>
              <w:t>2</w:t>
            </w:r>
          </w:p>
        </w:tc>
      </w:tr>
      <w:tr w:rsidR="00023568" w:rsidRPr="00666545" w:rsidTr="00A66052">
        <w:tc>
          <w:tcPr>
            <w:tcW w:w="2857" w:type="dxa"/>
          </w:tcPr>
          <w:p w:rsidR="00023568" w:rsidRPr="00666545" w:rsidRDefault="00023568" w:rsidP="00EF48B5">
            <w:pPr>
              <w:rPr>
                <w:b/>
                <w:sz w:val="21"/>
                <w:szCs w:val="21"/>
              </w:rPr>
            </w:pPr>
            <w:r>
              <w:rPr>
                <w:sz w:val="21"/>
                <w:szCs w:val="21"/>
              </w:rPr>
              <w:t>Fabrication</w:t>
            </w:r>
          </w:p>
        </w:tc>
        <w:tc>
          <w:tcPr>
            <w:tcW w:w="1597" w:type="dxa"/>
            <w:shd w:val="clear" w:color="auto" w:fill="auto"/>
            <w:tcMar>
              <w:left w:w="115" w:type="dxa"/>
              <w:right w:w="288" w:type="dxa"/>
            </w:tcMar>
            <w:vAlign w:val="center"/>
          </w:tcPr>
          <w:p w:rsidR="00023568" w:rsidRPr="00666545" w:rsidRDefault="00023568" w:rsidP="00862AD1">
            <w:pPr>
              <w:jc w:val="center"/>
              <w:rPr>
                <w:sz w:val="21"/>
                <w:szCs w:val="21"/>
              </w:rPr>
            </w:pPr>
            <w:r w:rsidRPr="00862AD1">
              <w:rPr>
                <w:sz w:val="21"/>
                <w:szCs w:val="21"/>
              </w:rPr>
              <w:t>1 070</w:t>
            </w:r>
          </w:p>
        </w:tc>
        <w:tc>
          <w:tcPr>
            <w:tcW w:w="1598" w:type="dxa"/>
            <w:shd w:val="clear" w:color="auto" w:fill="auto"/>
            <w:tcMar>
              <w:left w:w="115" w:type="dxa"/>
              <w:right w:w="288" w:type="dxa"/>
            </w:tcMar>
            <w:vAlign w:val="center"/>
          </w:tcPr>
          <w:p w:rsidR="00023568" w:rsidRPr="00666545" w:rsidRDefault="00023568" w:rsidP="00862AD1">
            <w:pPr>
              <w:jc w:val="center"/>
              <w:rPr>
                <w:sz w:val="21"/>
                <w:szCs w:val="21"/>
              </w:rPr>
            </w:pPr>
            <w:r w:rsidRPr="00862AD1">
              <w:rPr>
                <w:sz w:val="21"/>
                <w:szCs w:val="21"/>
              </w:rPr>
              <w:t>3 636</w:t>
            </w:r>
          </w:p>
        </w:tc>
        <w:tc>
          <w:tcPr>
            <w:tcW w:w="1597" w:type="dxa"/>
            <w:shd w:val="clear" w:color="auto" w:fill="auto"/>
            <w:tcMar>
              <w:left w:w="115" w:type="dxa"/>
              <w:right w:w="288" w:type="dxa"/>
            </w:tcMar>
            <w:vAlign w:val="center"/>
          </w:tcPr>
          <w:p w:rsidR="00023568" w:rsidRPr="00666545" w:rsidRDefault="00023568" w:rsidP="00862AD1">
            <w:pPr>
              <w:jc w:val="center"/>
              <w:rPr>
                <w:sz w:val="21"/>
                <w:szCs w:val="21"/>
              </w:rPr>
            </w:pPr>
            <w:r w:rsidRPr="00862AD1">
              <w:rPr>
                <w:sz w:val="21"/>
                <w:szCs w:val="21"/>
              </w:rPr>
              <w:t>3 209</w:t>
            </w:r>
          </w:p>
        </w:tc>
        <w:tc>
          <w:tcPr>
            <w:tcW w:w="1598" w:type="dxa"/>
            <w:shd w:val="clear" w:color="auto" w:fill="auto"/>
            <w:tcMar>
              <w:left w:w="115" w:type="dxa"/>
              <w:right w:w="288" w:type="dxa"/>
            </w:tcMar>
            <w:vAlign w:val="center"/>
          </w:tcPr>
          <w:p w:rsidR="00023568" w:rsidRPr="00666545" w:rsidRDefault="00023568" w:rsidP="00862AD1">
            <w:pPr>
              <w:jc w:val="center"/>
              <w:rPr>
                <w:sz w:val="21"/>
                <w:szCs w:val="21"/>
              </w:rPr>
            </w:pPr>
            <w:r w:rsidRPr="00862AD1">
              <w:rPr>
                <w:sz w:val="21"/>
                <w:szCs w:val="21"/>
              </w:rPr>
              <w:t>2 994</w:t>
            </w:r>
          </w:p>
        </w:tc>
      </w:tr>
      <w:tr w:rsidR="00023568" w:rsidRPr="00666545" w:rsidTr="00A66052">
        <w:tc>
          <w:tcPr>
            <w:tcW w:w="2857" w:type="dxa"/>
          </w:tcPr>
          <w:p w:rsidR="00023568" w:rsidRPr="00666545" w:rsidRDefault="00023568" w:rsidP="00EF48B5">
            <w:pPr>
              <w:rPr>
                <w:b/>
                <w:sz w:val="21"/>
                <w:szCs w:val="21"/>
              </w:rPr>
            </w:pPr>
            <w:r>
              <w:rPr>
                <w:sz w:val="21"/>
                <w:szCs w:val="21"/>
              </w:rPr>
              <w:t>Entretien</w:t>
            </w:r>
          </w:p>
        </w:tc>
        <w:tc>
          <w:tcPr>
            <w:tcW w:w="1597" w:type="dxa"/>
            <w:shd w:val="clear" w:color="auto" w:fill="auto"/>
            <w:tcMar>
              <w:left w:w="115" w:type="dxa"/>
              <w:right w:w="288" w:type="dxa"/>
            </w:tcMar>
            <w:vAlign w:val="center"/>
          </w:tcPr>
          <w:p w:rsidR="00023568" w:rsidRPr="00666545" w:rsidRDefault="00023568" w:rsidP="00862AD1">
            <w:pPr>
              <w:jc w:val="center"/>
              <w:rPr>
                <w:sz w:val="21"/>
                <w:szCs w:val="21"/>
              </w:rPr>
            </w:pPr>
            <w:r w:rsidRPr="00862AD1">
              <w:rPr>
                <w:sz w:val="21"/>
                <w:szCs w:val="21"/>
              </w:rPr>
              <w:t>7 779</w:t>
            </w:r>
          </w:p>
        </w:tc>
        <w:tc>
          <w:tcPr>
            <w:tcW w:w="1598" w:type="dxa"/>
            <w:shd w:val="clear" w:color="auto" w:fill="auto"/>
            <w:tcMar>
              <w:left w:w="115" w:type="dxa"/>
              <w:right w:w="288" w:type="dxa"/>
            </w:tcMar>
            <w:vAlign w:val="center"/>
          </w:tcPr>
          <w:p w:rsidR="00023568" w:rsidRPr="00666545" w:rsidRDefault="00023568" w:rsidP="00862AD1">
            <w:pPr>
              <w:jc w:val="center"/>
              <w:rPr>
                <w:sz w:val="21"/>
                <w:szCs w:val="21"/>
              </w:rPr>
            </w:pPr>
            <w:r w:rsidRPr="00862AD1">
              <w:rPr>
                <w:sz w:val="21"/>
                <w:szCs w:val="21"/>
              </w:rPr>
              <w:t>10 561</w:t>
            </w:r>
          </w:p>
        </w:tc>
        <w:tc>
          <w:tcPr>
            <w:tcW w:w="1597" w:type="dxa"/>
            <w:shd w:val="clear" w:color="auto" w:fill="auto"/>
            <w:tcMar>
              <w:left w:w="115" w:type="dxa"/>
              <w:right w:w="288" w:type="dxa"/>
            </w:tcMar>
            <w:vAlign w:val="center"/>
          </w:tcPr>
          <w:p w:rsidR="00023568" w:rsidRPr="00666545" w:rsidRDefault="00023568" w:rsidP="00862AD1">
            <w:pPr>
              <w:jc w:val="center"/>
              <w:rPr>
                <w:sz w:val="21"/>
                <w:szCs w:val="21"/>
              </w:rPr>
            </w:pPr>
            <w:r w:rsidRPr="00862AD1">
              <w:rPr>
                <w:sz w:val="21"/>
                <w:szCs w:val="21"/>
              </w:rPr>
              <w:t>9 471</w:t>
            </w:r>
          </w:p>
        </w:tc>
        <w:tc>
          <w:tcPr>
            <w:tcW w:w="1598" w:type="dxa"/>
            <w:shd w:val="clear" w:color="auto" w:fill="auto"/>
            <w:tcMar>
              <w:left w:w="115" w:type="dxa"/>
              <w:right w:w="288" w:type="dxa"/>
            </w:tcMar>
            <w:vAlign w:val="center"/>
          </w:tcPr>
          <w:p w:rsidR="00023568" w:rsidRPr="00666545" w:rsidRDefault="00023568" w:rsidP="00862AD1">
            <w:pPr>
              <w:jc w:val="center"/>
              <w:rPr>
                <w:sz w:val="21"/>
                <w:szCs w:val="21"/>
              </w:rPr>
            </w:pPr>
            <w:r w:rsidRPr="00862AD1">
              <w:rPr>
                <w:sz w:val="21"/>
                <w:szCs w:val="21"/>
              </w:rPr>
              <w:t>8 829</w:t>
            </w:r>
          </w:p>
        </w:tc>
      </w:tr>
      <w:tr w:rsidR="00023568" w:rsidRPr="00666545" w:rsidTr="00A66052">
        <w:tc>
          <w:tcPr>
            <w:tcW w:w="2857" w:type="dxa"/>
          </w:tcPr>
          <w:p w:rsidR="00023568" w:rsidRPr="00666545" w:rsidRDefault="00023568" w:rsidP="00EF48B5">
            <w:pPr>
              <w:rPr>
                <w:b/>
                <w:sz w:val="21"/>
                <w:szCs w:val="21"/>
              </w:rPr>
            </w:pPr>
            <w:r>
              <w:rPr>
                <w:b/>
                <w:sz w:val="21"/>
                <w:szCs w:val="21"/>
              </w:rPr>
              <w:t>Total (tm d</w:t>
            </w:r>
            <w:r w:rsidR="004F3BDB">
              <w:rPr>
                <w:b/>
                <w:sz w:val="21"/>
                <w:szCs w:val="21"/>
              </w:rPr>
              <w:t>’</w:t>
            </w:r>
            <w:r>
              <w:rPr>
                <w:b/>
                <w:sz w:val="21"/>
                <w:szCs w:val="21"/>
              </w:rPr>
              <w:t>éq.</w:t>
            </w:r>
            <w:r>
              <w:rPr>
                <w:b/>
                <w:sz w:val="21"/>
                <w:szCs w:val="21"/>
              </w:rPr>
              <w:noBreakHyphen/>
              <w:t>CO</w:t>
            </w:r>
            <w:r>
              <w:rPr>
                <w:b/>
                <w:sz w:val="21"/>
                <w:szCs w:val="21"/>
                <w:vertAlign w:val="subscript"/>
              </w:rPr>
              <w:t>2</w:t>
            </w:r>
            <w:r>
              <w:rPr>
                <w:b/>
                <w:sz w:val="21"/>
                <w:szCs w:val="21"/>
              </w:rPr>
              <w:t>)</w:t>
            </w:r>
          </w:p>
        </w:tc>
        <w:tc>
          <w:tcPr>
            <w:tcW w:w="1597" w:type="dxa"/>
            <w:shd w:val="clear" w:color="auto" w:fill="auto"/>
            <w:tcMar>
              <w:left w:w="115" w:type="dxa"/>
              <w:right w:w="288" w:type="dxa"/>
            </w:tcMar>
            <w:vAlign w:val="center"/>
          </w:tcPr>
          <w:p w:rsidR="00023568" w:rsidRPr="00862AD1" w:rsidRDefault="00023568" w:rsidP="00862AD1">
            <w:pPr>
              <w:jc w:val="center"/>
              <w:rPr>
                <w:sz w:val="21"/>
                <w:szCs w:val="21"/>
              </w:rPr>
            </w:pPr>
            <w:r w:rsidRPr="00862AD1">
              <w:rPr>
                <w:sz w:val="21"/>
                <w:szCs w:val="21"/>
              </w:rPr>
              <w:t>8 849</w:t>
            </w:r>
          </w:p>
        </w:tc>
        <w:tc>
          <w:tcPr>
            <w:tcW w:w="1598" w:type="dxa"/>
            <w:shd w:val="clear" w:color="auto" w:fill="auto"/>
            <w:tcMar>
              <w:left w:w="115" w:type="dxa"/>
              <w:right w:w="288" w:type="dxa"/>
            </w:tcMar>
            <w:vAlign w:val="center"/>
          </w:tcPr>
          <w:p w:rsidR="00023568" w:rsidRPr="00862AD1" w:rsidRDefault="00023568" w:rsidP="00862AD1">
            <w:pPr>
              <w:jc w:val="center"/>
              <w:rPr>
                <w:sz w:val="21"/>
                <w:szCs w:val="21"/>
              </w:rPr>
            </w:pPr>
            <w:r w:rsidRPr="00862AD1">
              <w:rPr>
                <w:sz w:val="21"/>
                <w:szCs w:val="21"/>
              </w:rPr>
              <w:t>14 197</w:t>
            </w:r>
          </w:p>
        </w:tc>
        <w:tc>
          <w:tcPr>
            <w:tcW w:w="1597" w:type="dxa"/>
            <w:shd w:val="clear" w:color="auto" w:fill="auto"/>
            <w:tcMar>
              <w:left w:w="115" w:type="dxa"/>
              <w:right w:w="288" w:type="dxa"/>
            </w:tcMar>
            <w:vAlign w:val="center"/>
          </w:tcPr>
          <w:p w:rsidR="00023568" w:rsidRPr="00862AD1" w:rsidRDefault="00023568" w:rsidP="00862AD1">
            <w:pPr>
              <w:jc w:val="center"/>
              <w:rPr>
                <w:sz w:val="21"/>
                <w:szCs w:val="21"/>
              </w:rPr>
            </w:pPr>
            <w:r w:rsidRPr="00862AD1">
              <w:rPr>
                <w:sz w:val="21"/>
                <w:szCs w:val="21"/>
              </w:rPr>
              <w:t>12 680</w:t>
            </w:r>
          </w:p>
        </w:tc>
        <w:tc>
          <w:tcPr>
            <w:tcW w:w="1598" w:type="dxa"/>
            <w:shd w:val="clear" w:color="auto" w:fill="auto"/>
            <w:tcMar>
              <w:left w:w="115" w:type="dxa"/>
              <w:right w:w="288" w:type="dxa"/>
            </w:tcMar>
            <w:vAlign w:val="center"/>
          </w:tcPr>
          <w:p w:rsidR="00023568" w:rsidRPr="00862AD1" w:rsidRDefault="00023568" w:rsidP="00862AD1">
            <w:pPr>
              <w:jc w:val="center"/>
              <w:rPr>
                <w:sz w:val="21"/>
                <w:szCs w:val="21"/>
              </w:rPr>
            </w:pPr>
            <w:r w:rsidRPr="00862AD1">
              <w:rPr>
                <w:sz w:val="21"/>
                <w:szCs w:val="21"/>
              </w:rPr>
              <w:t>11 823</w:t>
            </w:r>
          </w:p>
        </w:tc>
      </w:tr>
    </w:tbl>
    <w:p w:rsidR="00023568" w:rsidRPr="00666545" w:rsidRDefault="00023568" w:rsidP="00023568">
      <w:pPr>
        <w:rPr>
          <w:sz w:val="20"/>
          <w:szCs w:val="20"/>
        </w:rPr>
      </w:pPr>
      <w:r>
        <w:rPr>
          <w:sz w:val="20"/>
          <w:szCs w:val="20"/>
        </w:rPr>
        <w:t>(*) Jusqu</w:t>
      </w:r>
      <w:r w:rsidR="004F3BDB">
        <w:rPr>
          <w:sz w:val="20"/>
          <w:szCs w:val="20"/>
        </w:rPr>
        <w:t>’</w:t>
      </w:r>
      <w:r>
        <w:rPr>
          <w:sz w:val="20"/>
          <w:szCs w:val="20"/>
        </w:rPr>
        <w:t>à juin 2019.</w:t>
      </w:r>
    </w:p>
    <w:p w:rsidR="00023568" w:rsidRPr="00666545" w:rsidRDefault="00023568" w:rsidP="00023568"/>
    <w:p w:rsidR="00023568" w:rsidRPr="007B2AE9" w:rsidRDefault="00023568" w:rsidP="00023568">
      <w:pPr>
        <w:pStyle w:val="Heading1"/>
        <w:rPr>
          <w:lang w:val="fr-FR"/>
        </w:rPr>
      </w:pPr>
      <w:r w:rsidRPr="007B2AE9">
        <w:rPr>
          <w:lang w:val="fr-FR"/>
        </w:rPr>
        <w:t>La quantité totale de HFC-134a consommée par la production d</w:t>
      </w:r>
      <w:r w:rsidR="004F3BDB">
        <w:rPr>
          <w:lang w:val="fr-FR"/>
        </w:rPr>
        <w:t>’</w:t>
      </w:r>
      <w:r w:rsidRPr="007B2AE9">
        <w:rPr>
          <w:lang w:val="fr-FR"/>
        </w:rPr>
        <w:t>appareils de refroidissement de juillet 2018 à juin 2019 était de 3,22 tm (4 604 tm d</w:t>
      </w:r>
      <w:r w:rsidR="004F3BDB">
        <w:rPr>
          <w:lang w:val="fr-FR"/>
        </w:rPr>
        <w:t>’</w:t>
      </w:r>
      <w:r w:rsidRPr="007B2AE9">
        <w:rPr>
          <w:lang w:val="fr-FR"/>
        </w:rPr>
        <w:t>éq.-CO2), ce qui correspond à l</w:t>
      </w:r>
      <w:r w:rsidR="004F3BDB">
        <w:rPr>
          <w:lang w:val="fr-FR"/>
        </w:rPr>
        <w:t>’</w:t>
      </w:r>
      <w:r w:rsidRPr="007B2AE9">
        <w:rPr>
          <w:lang w:val="fr-FR"/>
        </w:rPr>
        <w:t>incidence du projet qui a été communiqué ; la consommation totale en 2019 a été estimée à 3,37 tm (4 820 tm d</w:t>
      </w:r>
      <w:r w:rsidR="004F3BDB">
        <w:rPr>
          <w:lang w:val="fr-FR"/>
        </w:rPr>
        <w:t>’</w:t>
      </w:r>
      <w:r w:rsidRPr="007B2AE9">
        <w:rPr>
          <w:lang w:val="fr-FR"/>
        </w:rPr>
        <w:t>éq.-CO</w:t>
      </w:r>
      <w:r w:rsidRPr="007B2AE9">
        <w:rPr>
          <w:vertAlign w:val="subscript"/>
          <w:lang w:val="fr-FR"/>
        </w:rPr>
        <w:t>2</w:t>
      </w:r>
      <w:r w:rsidR="00B1673C">
        <w:rPr>
          <w:lang w:val="fr-FR"/>
        </w:rPr>
        <w:t>).</w:t>
      </w:r>
    </w:p>
    <w:p w:rsidR="00023568" w:rsidRPr="00666545" w:rsidRDefault="00023568" w:rsidP="00023568">
      <w:pPr>
        <w:pStyle w:val="Heading1"/>
        <w:numPr>
          <w:ilvl w:val="0"/>
          <w:numId w:val="0"/>
        </w:numPr>
        <w:rPr>
          <w:u w:val="single"/>
        </w:rPr>
      </w:pPr>
      <w:r>
        <w:rPr>
          <w:u w:val="single"/>
        </w:rPr>
        <w:t>Description du projet</w:t>
      </w:r>
    </w:p>
    <w:p w:rsidR="00023568" w:rsidRPr="007B2AE9" w:rsidRDefault="00023568" w:rsidP="00023568">
      <w:pPr>
        <w:pStyle w:val="Heading1"/>
        <w:rPr>
          <w:lang w:val="fr-FR"/>
        </w:rPr>
      </w:pPr>
      <w:r w:rsidRPr="007B2AE9">
        <w:rPr>
          <w:lang w:val="fr-FR"/>
        </w:rPr>
        <w:t>Le procédé de fabrication d</w:t>
      </w:r>
      <w:r w:rsidR="004F3BDB">
        <w:rPr>
          <w:lang w:val="fr-FR"/>
        </w:rPr>
        <w:t>’</w:t>
      </w:r>
      <w:r w:rsidRPr="007B2AE9">
        <w:rPr>
          <w:lang w:val="fr-FR"/>
        </w:rPr>
        <w:t>appareils de refroidissement mis en œuvre chez Frioclima est le suivant :</w:t>
      </w:r>
    </w:p>
    <w:p w:rsidR="00023568" w:rsidRPr="007B2AE9" w:rsidRDefault="00023568" w:rsidP="00023568">
      <w:pPr>
        <w:pStyle w:val="Heading2"/>
        <w:numPr>
          <w:ilvl w:val="1"/>
          <w:numId w:val="1"/>
        </w:numPr>
        <w:rPr>
          <w:lang w:val="fr-FR"/>
        </w:rPr>
      </w:pPr>
      <w:r w:rsidRPr="007B2AE9">
        <w:rPr>
          <w:lang w:val="fr-FR"/>
        </w:rPr>
        <w:lastRenderedPageBreak/>
        <w:t>Production locale de l</w:t>
      </w:r>
      <w:r w:rsidR="004F3BDB">
        <w:rPr>
          <w:lang w:val="fr-FR"/>
        </w:rPr>
        <w:t>’</w:t>
      </w:r>
      <w:r w:rsidRPr="007B2AE9">
        <w:rPr>
          <w:lang w:val="fr-FR"/>
        </w:rPr>
        <w:t>évaporateur, du condenseur et des structures métalliques (y compris les revêtements et peintures) ;</w:t>
      </w:r>
    </w:p>
    <w:p w:rsidR="00023568" w:rsidRPr="007B2AE9" w:rsidRDefault="00023568" w:rsidP="00023568">
      <w:pPr>
        <w:pStyle w:val="Heading2"/>
        <w:widowControl/>
        <w:numPr>
          <w:ilvl w:val="1"/>
          <w:numId w:val="1"/>
        </w:numPr>
        <w:rPr>
          <w:lang w:val="fr-FR"/>
        </w:rPr>
      </w:pPr>
      <w:r w:rsidRPr="007B2AE9">
        <w:rPr>
          <w:lang w:val="fr-FR"/>
        </w:rPr>
        <w:t>Assemblage des principaux composants (produits à l</w:t>
      </w:r>
      <w:r w:rsidR="004F3BDB">
        <w:rPr>
          <w:lang w:val="fr-FR"/>
        </w:rPr>
        <w:t>’</w:t>
      </w:r>
      <w:r w:rsidRPr="007B2AE9">
        <w:rPr>
          <w:lang w:val="fr-FR"/>
        </w:rPr>
        <w:t>échelle locale et importés), des éléments électriques, des compresseurs et des systèmes de commande ; et</w:t>
      </w:r>
    </w:p>
    <w:p w:rsidR="00023568" w:rsidRPr="007B2AE9" w:rsidRDefault="00023568" w:rsidP="00023568">
      <w:pPr>
        <w:pStyle w:val="Heading2"/>
        <w:numPr>
          <w:ilvl w:val="1"/>
          <w:numId w:val="1"/>
        </w:numPr>
        <w:rPr>
          <w:lang w:val="fr-FR"/>
        </w:rPr>
      </w:pPr>
      <w:r w:rsidRPr="007B2AE9">
        <w:rPr>
          <w:lang w:val="fr-FR"/>
        </w:rPr>
        <w:t>Chargement d</w:t>
      </w:r>
      <w:r w:rsidR="002C57B7">
        <w:rPr>
          <w:lang w:val="fr-FR"/>
        </w:rPr>
        <w:t>u frigorigène</w:t>
      </w:r>
      <w:r w:rsidRPr="007B2AE9">
        <w:rPr>
          <w:lang w:val="fr-FR"/>
        </w:rPr>
        <w:t xml:space="preserve"> et essais </w:t>
      </w:r>
      <w:r w:rsidR="002C57B7">
        <w:rPr>
          <w:lang w:val="fr-FR"/>
        </w:rPr>
        <w:t>de performance des équipements.</w:t>
      </w:r>
    </w:p>
    <w:p w:rsidR="00023568" w:rsidRPr="007B2AE9" w:rsidRDefault="00023568" w:rsidP="00023568">
      <w:pPr>
        <w:pStyle w:val="Heading1"/>
        <w:rPr>
          <w:lang w:val="fr-FR"/>
        </w:rPr>
      </w:pPr>
      <w:r w:rsidRPr="007B2AE9">
        <w:rPr>
          <w:lang w:val="fr-FR"/>
        </w:rPr>
        <w:t>Après avoir considéré le R</w:t>
      </w:r>
      <w:r w:rsidR="002C57B7">
        <w:rPr>
          <w:lang w:val="fr-FR"/>
        </w:rPr>
        <w:t>-</w:t>
      </w:r>
      <w:r w:rsidRPr="007B2AE9">
        <w:rPr>
          <w:lang w:val="fr-FR"/>
        </w:rPr>
        <w:t>290 et les HFO comme les technologies de substitution les plus intéressantes sur le plan de la faisabilité pour remplacer le HFC-134a, Frioclima a choisi le R</w:t>
      </w:r>
      <w:r w:rsidR="002C57B7">
        <w:rPr>
          <w:lang w:val="fr-FR"/>
        </w:rPr>
        <w:t>-</w:t>
      </w:r>
      <w:r w:rsidRPr="007B2AE9">
        <w:rPr>
          <w:lang w:val="fr-FR"/>
        </w:rPr>
        <w:t>290 pour les raisons suivantes : son potentiel de réchauffement de la planète (PRP) est très faible, il est disponible à l</w:t>
      </w:r>
      <w:r w:rsidR="004F3BDB">
        <w:rPr>
          <w:lang w:val="fr-FR"/>
        </w:rPr>
        <w:t>’</w:t>
      </w:r>
      <w:r w:rsidRPr="007B2AE9">
        <w:rPr>
          <w:lang w:val="fr-FR"/>
        </w:rPr>
        <w:t>échelle locale, son coefficient de performance (COP</w:t>
      </w:r>
      <w:r w:rsidRPr="00666545">
        <w:rPr>
          <w:rStyle w:val="FootnoteReference"/>
        </w:rPr>
        <w:footnoteReference w:id="3"/>
      </w:r>
      <w:r w:rsidRPr="007B2AE9">
        <w:rPr>
          <w:lang w:val="fr-FR"/>
        </w:rPr>
        <w:t>) et son taux de rendement énergétique (EER) sont supérieurs à ceux du HFC</w:t>
      </w:r>
      <w:r w:rsidR="002C57B7">
        <w:rPr>
          <w:lang w:val="fr-FR"/>
        </w:rPr>
        <w:t>-</w:t>
      </w:r>
      <w:r w:rsidRPr="007B2AE9">
        <w:rPr>
          <w:lang w:val="fr-FR"/>
        </w:rPr>
        <w:t xml:space="preserve">134a, et il nécessite </w:t>
      </w:r>
      <w:r w:rsidR="002C57B7">
        <w:rPr>
          <w:lang w:val="fr-FR"/>
        </w:rPr>
        <w:t>une charge environ deux fois plus faible qu</w:t>
      </w:r>
      <w:r w:rsidR="004F3BDB">
        <w:rPr>
          <w:lang w:val="fr-FR"/>
        </w:rPr>
        <w:t>’</w:t>
      </w:r>
      <w:r w:rsidR="002C57B7">
        <w:rPr>
          <w:lang w:val="fr-FR"/>
        </w:rPr>
        <w:t>avec le</w:t>
      </w:r>
      <w:r w:rsidRPr="007B2AE9">
        <w:rPr>
          <w:lang w:val="fr-FR"/>
        </w:rPr>
        <w:t xml:space="preserve"> HFC-134a. En outre, le gouvernement prévoit de démarrer la production au niveau local d</w:t>
      </w:r>
      <w:r w:rsidR="004F3BDB">
        <w:rPr>
          <w:lang w:val="fr-FR"/>
        </w:rPr>
        <w:t>’</w:t>
      </w:r>
      <w:r w:rsidRPr="007B2AE9">
        <w:rPr>
          <w:lang w:val="fr-FR"/>
        </w:rPr>
        <w:t>approximativement 40 tm de R</w:t>
      </w:r>
      <w:r w:rsidR="002C57B7">
        <w:rPr>
          <w:lang w:val="fr-FR"/>
        </w:rPr>
        <w:t>-</w:t>
      </w:r>
      <w:r w:rsidRPr="007B2AE9">
        <w:rPr>
          <w:lang w:val="fr-FR"/>
        </w:rPr>
        <w:t>290 par an d</w:t>
      </w:r>
      <w:r w:rsidR="004F3BDB">
        <w:rPr>
          <w:lang w:val="fr-FR"/>
        </w:rPr>
        <w:t>’</w:t>
      </w:r>
      <w:r w:rsidRPr="007B2AE9">
        <w:rPr>
          <w:lang w:val="fr-FR"/>
        </w:rPr>
        <w:t>ici à fin 2020.</w:t>
      </w:r>
    </w:p>
    <w:p w:rsidR="00023568" w:rsidRPr="007B2AE9" w:rsidRDefault="00023568" w:rsidP="00023568">
      <w:pPr>
        <w:pStyle w:val="Heading1"/>
        <w:rPr>
          <w:lang w:val="fr-FR"/>
        </w:rPr>
      </w:pPr>
      <w:r w:rsidRPr="007B2AE9">
        <w:rPr>
          <w:lang w:val="fr-FR"/>
        </w:rPr>
        <w:t>La conversion vers la technologie R-290 implique :</w:t>
      </w:r>
    </w:p>
    <w:p w:rsidR="00023568" w:rsidRPr="007B2AE9" w:rsidRDefault="00023568" w:rsidP="00023568">
      <w:pPr>
        <w:pStyle w:val="Heading2"/>
        <w:numPr>
          <w:ilvl w:val="1"/>
          <w:numId w:val="1"/>
        </w:numPr>
        <w:rPr>
          <w:lang w:val="fr-FR"/>
        </w:rPr>
      </w:pPr>
      <w:r w:rsidRPr="007B2AE9">
        <w:rPr>
          <w:i/>
          <w:lang w:val="fr-FR"/>
        </w:rPr>
        <w:t>Une modification de la conception d</w:t>
      </w:r>
      <w:r w:rsidR="00164258">
        <w:rPr>
          <w:i/>
          <w:lang w:val="fr-FR"/>
        </w:rPr>
        <w:t>es</w:t>
      </w:r>
      <w:r w:rsidRPr="007B2AE9">
        <w:rPr>
          <w:i/>
          <w:lang w:val="fr-FR"/>
        </w:rPr>
        <w:t xml:space="preserve"> produit</w:t>
      </w:r>
      <w:r w:rsidR="00164258">
        <w:rPr>
          <w:i/>
          <w:lang w:val="fr-FR"/>
        </w:rPr>
        <w:t>s</w:t>
      </w:r>
      <w:r w:rsidRPr="007B2AE9">
        <w:rPr>
          <w:i/>
          <w:lang w:val="fr-FR"/>
        </w:rPr>
        <w:t xml:space="preserve"> : </w:t>
      </w:r>
      <w:r w:rsidRPr="007B2AE9">
        <w:rPr>
          <w:lang w:val="fr-FR"/>
        </w:rPr>
        <w:t>modification de la conception des deux modèles (Chawt-1002 et Chawt-1402) avec les plus grandes vitesses de production ; sélection de compresseurs et de détendeurs adaptés ; redimensionnement de l</w:t>
      </w:r>
      <w:r w:rsidR="004F3BDB">
        <w:rPr>
          <w:lang w:val="fr-FR"/>
        </w:rPr>
        <w:t>’</w:t>
      </w:r>
      <w:r w:rsidRPr="007B2AE9">
        <w:rPr>
          <w:lang w:val="fr-FR"/>
        </w:rPr>
        <w:t>évaporateur, du condenseur et de la tuyauterie en raison de la plus faible charge de frigorigène requise ; et dispositifs de commande et composants de sécurité. La modification de la conception des autres modèles s</w:t>
      </w:r>
      <w:r w:rsidR="004F3BDB">
        <w:rPr>
          <w:lang w:val="fr-FR"/>
        </w:rPr>
        <w:t>’</w:t>
      </w:r>
      <w:r w:rsidRPr="007B2AE9">
        <w:rPr>
          <w:lang w:val="fr-FR"/>
        </w:rPr>
        <w:t>appuiera sur l</w:t>
      </w:r>
      <w:r w:rsidR="004F3BDB">
        <w:rPr>
          <w:lang w:val="fr-FR"/>
        </w:rPr>
        <w:t>’</w:t>
      </w:r>
      <w:r w:rsidRPr="007B2AE9">
        <w:rPr>
          <w:lang w:val="fr-FR"/>
        </w:rPr>
        <w:t>expérience acquise durant la mise en œuvre du projet (sans coût supplémentaire pour le Fonds multilatéral) ; et</w:t>
      </w:r>
    </w:p>
    <w:p w:rsidR="00023568" w:rsidRPr="007B2AE9" w:rsidRDefault="00023568" w:rsidP="00023568">
      <w:pPr>
        <w:pStyle w:val="Heading2"/>
        <w:numPr>
          <w:ilvl w:val="1"/>
          <w:numId w:val="1"/>
        </w:numPr>
        <w:rPr>
          <w:lang w:val="fr-FR"/>
        </w:rPr>
      </w:pPr>
      <w:r w:rsidRPr="007B2AE9">
        <w:rPr>
          <w:i/>
          <w:lang w:val="fr-FR"/>
        </w:rPr>
        <w:t>Des modifications de l</w:t>
      </w:r>
      <w:r w:rsidR="004F3BDB">
        <w:rPr>
          <w:i/>
          <w:lang w:val="fr-FR"/>
        </w:rPr>
        <w:t>’</w:t>
      </w:r>
      <w:r w:rsidRPr="007B2AE9">
        <w:rPr>
          <w:i/>
          <w:lang w:val="fr-FR"/>
        </w:rPr>
        <w:t>usine :</w:t>
      </w:r>
      <w:r w:rsidRPr="007B2AE9">
        <w:rPr>
          <w:lang w:val="fr-FR"/>
        </w:rPr>
        <w:t xml:space="preserve"> ajustement des équipements servant à produire les évaporateurs et les condenseurs ; installation d</w:t>
      </w:r>
      <w:r w:rsidR="004F3BDB">
        <w:rPr>
          <w:lang w:val="fr-FR"/>
        </w:rPr>
        <w:t>’</w:t>
      </w:r>
      <w:r w:rsidRPr="007B2AE9">
        <w:rPr>
          <w:lang w:val="fr-FR"/>
        </w:rPr>
        <w:t>un système d</w:t>
      </w:r>
      <w:r w:rsidR="004F3BDB">
        <w:rPr>
          <w:lang w:val="fr-FR"/>
        </w:rPr>
        <w:t>’</w:t>
      </w:r>
      <w:r w:rsidRPr="007B2AE9">
        <w:rPr>
          <w:lang w:val="fr-FR"/>
        </w:rPr>
        <w:t>alimentation en R-290</w:t>
      </w:r>
      <w:r w:rsidR="002C57B7">
        <w:rPr>
          <w:lang w:val="fr-FR"/>
        </w:rPr>
        <w:t xml:space="preserve"> </w:t>
      </w:r>
      <w:r w:rsidR="002C57B7" w:rsidRPr="007B2AE9">
        <w:rPr>
          <w:lang w:val="fr-FR"/>
        </w:rPr>
        <w:t>centralisé</w:t>
      </w:r>
      <w:r w:rsidRPr="007B2AE9">
        <w:rPr>
          <w:lang w:val="fr-FR"/>
        </w:rPr>
        <w:t>, incluant des cuves de stockage de frigorigène à l</w:t>
      </w:r>
      <w:r w:rsidR="004F3BDB">
        <w:rPr>
          <w:lang w:val="fr-FR"/>
        </w:rPr>
        <w:t>’</w:t>
      </w:r>
      <w:r w:rsidRPr="007B2AE9">
        <w:rPr>
          <w:lang w:val="fr-FR"/>
        </w:rPr>
        <w:t>extérieur du bâtiment et une conduite en acier inoxydable pour l</w:t>
      </w:r>
      <w:r w:rsidR="004F3BDB">
        <w:rPr>
          <w:lang w:val="fr-FR"/>
        </w:rPr>
        <w:t>’</w:t>
      </w:r>
      <w:r w:rsidRPr="007B2AE9">
        <w:rPr>
          <w:lang w:val="fr-FR"/>
        </w:rPr>
        <w:t>alimentation des cuves de stockage de frigorigène depuis la zone de chargement ; installation d</w:t>
      </w:r>
      <w:r w:rsidR="004F3BDB">
        <w:rPr>
          <w:lang w:val="fr-FR"/>
        </w:rPr>
        <w:t>’</w:t>
      </w:r>
      <w:r w:rsidRPr="007B2AE9">
        <w:rPr>
          <w:lang w:val="fr-FR"/>
        </w:rPr>
        <w:t>une machine de chargement en R-290 à support unique ; systèmes de sécurité et ventilation améliorée ; et remplacement des détecteurs de fuites de R-290.</w:t>
      </w:r>
    </w:p>
    <w:p w:rsidR="00023568" w:rsidRPr="007B2AE9" w:rsidRDefault="00023568" w:rsidP="00023568">
      <w:pPr>
        <w:pStyle w:val="Heading1"/>
        <w:rPr>
          <w:lang w:val="fr-FR"/>
        </w:rPr>
      </w:pPr>
      <w:r w:rsidRPr="007B2AE9">
        <w:rPr>
          <w:lang w:val="fr-FR"/>
        </w:rPr>
        <w:t>La conversion de la ligne de production (tenant compte des modifications apportées à la conception du produit) durera deux ans. Cependant, le projet propose d</w:t>
      </w:r>
      <w:r w:rsidR="004F3BDB">
        <w:rPr>
          <w:lang w:val="fr-FR"/>
        </w:rPr>
        <w:t>’</w:t>
      </w:r>
      <w:r w:rsidRPr="007B2AE9">
        <w:rPr>
          <w:lang w:val="fr-FR"/>
        </w:rPr>
        <w:t>augmenter graduellement la production des appareils de refroidissement à base de R</w:t>
      </w:r>
      <w:r w:rsidR="00AC1155">
        <w:rPr>
          <w:lang w:val="fr-FR"/>
        </w:rPr>
        <w:t>-</w:t>
      </w:r>
      <w:r w:rsidRPr="007B2AE9">
        <w:rPr>
          <w:lang w:val="fr-FR"/>
        </w:rPr>
        <w:t>290 et de diminuer graduellement la production des appareils de refroidissement à base de HFC</w:t>
      </w:r>
      <w:r w:rsidR="00AC1155">
        <w:rPr>
          <w:lang w:val="fr-FR"/>
        </w:rPr>
        <w:t>-</w:t>
      </w:r>
      <w:r w:rsidRPr="007B2AE9">
        <w:rPr>
          <w:lang w:val="fr-FR"/>
        </w:rPr>
        <w:t>134a sur une période de cinq ans à partir de l</w:t>
      </w:r>
      <w:r w:rsidR="004F3BDB">
        <w:rPr>
          <w:lang w:val="fr-FR"/>
        </w:rPr>
        <w:t>’</w:t>
      </w:r>
      <w:r w:rsidRPr="007B2AE9">
        <w:rPr>
          <w:lang w:val="fr-FR"/>
        </w:rPr>
        <w:t>achèvement des modifications apportées à l</w:t>
      </w:r>
      <w:r w:rsidR="004F3BDB">
        <w:rPr>
          <w:lang w:val="fr-FR"/>
        </w:rPr>
        <w:t>’</w:t>
      </w:r>
      <w:r w:rsidRPr="007B2AE9">
        <w:rPr>
          <w:lang w:val="fr-FR"/>
        </w:rPr>
        <w:t>usine.</w:t>
      </w:r>
    </w:p>
    <w:p w:rsidR="00023568" w:rsidRPr="00666545" w:rsidRDefault="00AC1155" w:rsidP="00023568">
      <w:pPr>
        <w:rPr>
          <w:u w:val="single"/>
        </w:rPr>
      </w:pPr>
      <w:r>
        <w:rPr>
          <w:u w:val="single"/>
        </w:rPr>
        <w:t>Coûts du projet</w:t>
      </w:r>
    </w:p>
    <w:p w:rsidR="00023568" w:rsidRPr="00666545" w:rsidRDefault="00023568" w:rsidP="00023568"/>
    <w:p w:rsidR="00023568" w:rsidRPr="007B2AE9" w:rsidRDefault="00023568" w:rsidP="00023568">
      <w:pPr>
        <w:pStyle w:val="Heading1"/>
        <w:rPr>
          <w:lang w:val="fr-FR"/>
        </w:rPr>
      </w:pPr>
      <w:r w:rsidRPr="007B2AE9">
        <w:rPr>
          <w:lang w:val="fr-FR"/>
        </w:rPr>
        <w:t>Les surcoûts d</w:t>
      </w:r>
      <w:r w:rsidR="004F3BDB">
        <w:rPr>
          <w:lang w:val="fr-FR"/>
        </w:rPr>
        <w:t>’</w:t>
      </w:r>
      <w:r w:rsidRPr="007B2AE9">
        <w:rPr>
          <w:lang w:val="fr-FR"/>
        </w:rPr>
        <w:t>investissement communiqués initialement ont été estimés à 339 200 $ US, 175 300 $ US étant sollicités au Fonds multilatéral et 161 900 $ US faisant l</w:t>
      </w:r>
      <w:r w:rsidR="004F3BDB">
        <w:rPr>
          <w:lang w:val="fr-FR"/>
        </w:rPr>
        <w:t>’</w:t>
      </w:r>
      <w:r w:rsidRPr="007B2AE9">
        <w:rPr>
          <w:lang w:val="fr-FR"/>
        </w:rPr>
        <w:t>objet d</w:t>
      </w:r>
      <w:r w:rsidR="004F3BDB">
        <w:rPr>
          <w:lang w:val="fr-FR"/>
        </w:rPr>
        <w:t>’</w:t>
      </w:r>
      <w:r w:rsidRPr="007B2AE9">
        <w:rPr>
          <w:lang w:val="fr-FR"/>
        </w:rPr>
        <w:t>un cofinancement par l</w:t>
      </w:r>
      <w:r w:rsidR="004F3BDB">
        <w:rPr>
          <w:lang w:val="fr-FR"/>
        </w:rPr>
        <w:t>’</w:t>
      </w:r>
      <w:r w:rsidRPr="007B2AE9">
        <w:rPr>
          <w:lang w:val="fr-FR"/>
        </w:rPr>
        <w:t>entreprise, comme indiqué au tableau 2.</w:t>
      </w:r>
    </w:p>
    <w:p w:rsidR="00570819" w:rsidRDefault="00570819" w:rsidP="00023568">
      <w:pPr>
        <w:rPr>
          <w:b/>
          <w:lang w:val="fr-FR"/>
        </w:rPr>
      </w:pPr>
    </w:p>
    <w:p w:rsidR="00570819" w:rsidRDefault="00570819" w:rsidP="00023568">
      <w:pPr>
        <w:rPr>
          <w:b/>
          <w:lang w:val="fr-FR"/>
        </w:rPr>
      </w:pPr>
    </w:p>
    <w:p w:rsidR="00570819" w:rsidRDefault="00570819" w:rsidP="00023568">
      <w:pPr>
        <w:rPr>
          <w:b/>
          <w:lang w:val="fr-FR"/>
        </w:rPr>
      </w:pPr>
    </w:p>
    <w:p w:rsidR="00023568" w:rsidRPr="007B2AE9" w:rsidRDefault="00023568" w:rsidP="00023568">
      <w:pPr>
        <w:rPr>
          <w:b/>
          <w:lang w:val="fr-FR"/>
        </w:rPr>
      </w:pPr>
      <w:r w:rsidRPr="007B2AE9">
        <w:rPr>
          <w:b/>
          <w:lang w:val="fr-FR"/>
        </w:rPr>
        <w:lastRenderedPageBreak/>
        <w:t>Tableau 2. Surcoûts d</w:t>
      </w:r>
      <w:r w:rsidR="004F3BDB">
        <w:rPr>
          <w:b/>
          <w:lang w:val="fr-FR"/>
        </w:rPr>
        <w:t>’</w:t>
      </w:r>
      <w:r w:rsidRPr="007B2AE9">
        <w:rPr>
          <w:b/>
          <w:lang w:val="fr-FR"/>
        </w:rPr>
        <w:t>investissement liés à la conversion au R-290 de Frioclima ($ US)</w:t>
      </w:r>
    </w:p>
    <w:tbl>
      <w:tblPr>
        <w:tblW w:w="9247"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57"/>
        <w:gridCol w:w="1530"/>
        <w:gridCol w:w="1530"/>
        <w:gridCol w:w="1530"/>
      </w:tblGrid>
      <w:tr w:rsidR="00023568" w:rsidRPr="00666545" w:rsidTr="00636192">
        <w:trPr>
          <w:tblHeader/>
        </w:trPr>
        <w:tc>
          <w:tcPr>
            <w:tcW w:w="4657" w:type="dxa"/>
            <w:shd w:val="clear" w:color="000000" w:fill="FFFFFF"/>
            <w:vAlign w:val="center"/>
            <w:hideMark/>
          </w:tcPr>
          <w:p w:rsidR="00023568" w:rsidRPr="00666545" w:rsidRDefault="00023568" w:rsidP="00EF48B5">
            <w:pPr>
              <w:jc w:val="left"/>
              <w:rPr>
                <w:b/>
                <w:bCs/>
                <w:color w:val="000000"/>
                <w:sz w:val="20"/>
                <w:szCs w:val="20"/>
              </w:rPr>
            </w:pPr>
            <w:r>
              <w:rPr>
                <w:b/>
                <w:bCs/>
                <w:color w:val="000000"/>
                <w:sz w:val="20"/>
                <w:szCs w:val="20"/>
              </w:rPr>
              <w:t>Description</w:t>
            </w:r>
          </w:p>
        </w:tc>
        <w:tc>
          <w:tcPr>
            <w:tcW w:w="1530" w:type="dxa"/>
            <w:shd w:val="clear" w:color="000000" w:fill="FFFFFF"/>
            <w:vAlign w:val="center"/>
            <w:hideMark/>
          </w:tcPr>
          <w:p w:rsidR="00023568" w:rsidRPr="00666545" w:rsidRDefault="00023568" w:rsidP="00EF48B5">
            <w:pPr>
              <w:jc w:val="center"/>
              <w:rPr>
                <w:b/>
                <w:bCs/>
                <w:color w:val="000000"/>
                <w:sz w:val="20"/>
                <w:szCs w:val="20"/>
              </w:rPr>
            </w:pPr>
            <w:r>
              <w:rPr>
                <w:b/>
                <w:bCs/>
                <w:color w:val="000000"/>
                <w:sz w:val="20"/>
                <w:szCs w:val="20"/>
              </w:rPr>
              <w:t>Coût total</w:t>
            </w:r>
          </w:p>
        </w:tc>
        <w:tc>
          <w:tcPr>
            <w:tcW w:w="1530" w:type="dxa"/>
            <w:shd w:val="clear" w:color="000000" w:fill="FFFFFF"/>
            <w:vAlign w:val="center"/>
            <w:hideMark/>
          </w:tcPr>
          <w:p w:rsidR="00023568" w:rsidRPr="00666545" w:rsidRDefault="00023568" w:rsidP="00EF48B5">
            <w:pPr>
              <w:jc w:val="center"/>
              <w:rPr>
                <w:b/>
                <w:bCs/>
                <w:color w:val="000000"/>
                <w:sz w:val="20"/>
                <w:szCs w:val="20"/>
              </w:rPr>
            </w:pPr>
            <w:r>
              <w:rPr>
                <w:b/>
                <w:bCs/>
                <w:color w:val="000000"/>
                <w:sz w:val="20"/>
                <w:szCs w:val="20"/>
              </w:rPr>
              <w:t>Cofinancement</w:t>
            </w:r>
          </w:p>
        </w:tc>
        <w:tc>
          <w:tcPr>
            <w:tcW w:w="1530" w:type="dxa"/>
            <w:shd w:val="clear" w:color="000000" w:fill="FFFFFF"/>
            <w:vAlign w:val="center"/>
            <w:hideMark/>
          </w:tcPr>
          <w:p w:rsidR="00023568" w:rsidRPr="00666545" w:rsidRDefault="00023568" w:rsidP="00EF48B5">
            <w:pPr>
              <w:jc w:val="center"/>
              <w:rPr>
                <w:b/>
                <w:bCs/>
                <w:color w:val="000000"/>
                <w:sz w:val="20"/>
                <w:szCs w:val="20"/>
              </w:rPr>
            </w:pPr>
            <w:r>
              <w:rPr>
                <w:b/>
                <w:bCs/>
                <w:color w:val="000000"/>
                <w:sz w:val="20"/>
                <w:szCs w:val="20"/>
              </w:rPr>
              <w:t>Sollicitation</w:t>
            </w:r>
          </w:p>
        </w:tc>
      </w:tr>
      <w:tr w:rsidR="00023568" w:rsidRPr="00666545" w:rsidTr="00636192">
        <w:tc>
          <w:tcPr>
            <w:tcW w:w="9247" w:type="dxa"/>
            <w:gridSpan w:val="4"/>
            <w:shd w:val="clear" w:color="auto" w:fill="auto"/>
            <w:vAlign w:val="center"/>
            <w:hideMark/>
          </w:tcPr>
          <w:p w:rsidR="00023568" w:rsidRPr="00666545" w:rsidRDefault="00023568" w:rsidP="00EF48B5">
            <w:pPr>
              <w:jc w:val="left"/>
              <w:rPr>
                <w:b/>
                <w:bCs/>
                <w:color w:val="000000"/>
                <w:sz w:val="20"/>
                <w:szCs w:val="20"/>
              </w:rPr>
            </w:pPr>
            <w:r>
              <w:rPr>
                <w:b/>
                <w:bCs/>
                <w:color w:val="000000"/>
                <w:sz w:val="20"/>
                <w:szCs w:val="20"/>
              </w:rPr>
              <w:t>Soutien technique</w:t>
            </w:r>
          </w:p>
        </w:tc>
      </w:tr>
      <w:tr w:rsidR="00023568" w:rsidRPr="00666545" w:rsidTr="00636192">
        <w:tc>
          <w:tcPr>
            <w:tcW w:w="4657" w:type="dxa"/>
            <w:shd w:val="clear" w:color="auto" w:fill="auto"/>
            <w:vAlign w:val="center"/>
            <w:hideMark/>
          </w:tcPr>
          <w:p w:rsidR="00023568" w:rsidRPr="00666545" w:rsidRDefault="00023568" w:rsidP="00EF48B5">
            <w:pPr>
              <w:rPr>
                <w:color w:val="000000"/>
                <w:sz w:val="20"/>
                <w:szCs w:val="20"/>
              </w:rPr>
            </w:pPr>
            <w:r>
              <w:rPr>
                <w:color w:val="000000"/>
                <w:sz w:val="20"/>
                <w:szCs w:val="20"/>
              </w:rPr>
              <w:t>Expert en réfrigération</w:t>
            </w:r>
          </w:p>
        </w:tc>
        <w:tc>
          <w:tcPr>
            <w:tcW w:w="1530" w:type="dxa"/>
            <w:shd w:val="clear" w:color="auto" w:fill="auto"/>
            <w:tcMar>
              <w:left w:w="115" w:type="dxa"/>
              <w:right w:w="288" w:type="dxa"/>
            </w:tcMar>
            <w:vAlign w:val="center"/>
            <w:hideMark/>
          </w:tcPr>
          <w:p w:rsidR="00023568" w:rsidRPr="00666545" w:rsidRDefault="00023568" w:rsidP="00E33A96">
            <w:pPr>
              <w:jc w:val="center"/>
              <w:rPr>
                <w:color w:val="000000"/>
                <w:sz w:val="20"/>
                <w:szCs w:val="20"/>
              </w:rPr>
            </w:pPr>
            <w:r>
              <w:rPr>
                <w:color w:val="000000"/>
                <w:sz w:val="20"/>
                <w:szCs w:val="20"/>
              </w:rPr>
              <w:t>20 000</w:t>
            </w:r>
          </w:p>
        </w:tc>
        <w:tc>
          <w:tcPr>
            <w:tcW w:w="1530" w:type="dxa"/>
            <w:shd w:val="clear" w:color="auto" w:fill="auto"/>
            <w:tcMar>
              <w:left w:w="115" w:type="dxa"/>
              <w:right w:w="288" w:type="dxa"/>
            </w:tcMar>
            <w:vAlign w:val="center"/>
            <w:hideMark/>
          </w:tcPr>
          <w:p w:rsidR="00023568" w:rsidRPr="00666545" w:rsidRDefault="00023568" w:rsidP="00E33A96">
            <w:pPr>
              <w:jc w:val="center"/>
              <w:rPr>
                <w:color w:val="000000"/>
                <w:sz w:val="20"/>
                <w:szCs w:val="20"/>
              </w:rPr>
            </w:pPr>
          </w:p>
        </w:tc>
        <w:tc>
          <w:tcPr>
            <w:tcW w:w="1530" w:type="dxa"/>
            <w:shd w:val="clear" w:color="auto" w:fill="auto"/>
            <w:tcMar>
              <w:left w:w="115" w:type="dxa"/>
              <w:right w:w="288" w:type="dxa"/>
            </w:tcMar>
            <w:vAlign w:val="center"/>
            <w:hideMark/>
          </w:tcPr>
          <w:p w:rsidR="00023568" w:rsidRPr="00666545" w:rsidRDefault="00023568" w:rsidP="00E33A96">
            <w:pPr>
              <w:jc w:val="center"/>
              <w:rPr>
                <w:color w:val="000000"/>
                <w:sz w:val="20"/>
                <w:szCs w:val="20"/>
              </w:rPr>
            </w:pPr>
            <w:r>
              <w:rPr>
                <w:color w:val="000000"/>
                <w:sz w:val="20"/>
                <w:szCs w:val="20"/>
              </w:rPr>
              <w:t>20 000</w:t>
            </w:r>
          </w:p>
        </w:tc>
      </w:tr>
      <w:tr w:rsidR="00023568" w:rsidRPr="00666545" w:rsidTr="00636192">
        <w:tc>
          <w:tcPr>
            <w:tcW w:w="4657" w:type="dxa"/>
            <w:shd w:val="clear" w:color="auto" w:fill="auto"/>
            <w:vAlign w:val="center"/>
          </w:tcPr>
          <w:p w:rsidR="00023568" w:rsidRPr="007B2AE9" w:rsidRDefault="00023568" w:rsidP="00164258">
            <w:pPr>
              <w:rPr>
                <w:color w:val="000000"/>
                <w:sz w:val="20"/>
                <w:szCs w:val="20"/>
                <w:lang w:val="fr-FR"/>
              </w:rPr>
            </w:pPr>
            <w:r w:rsidRPr="007B2AE9">
              <w:rPr>
                <w:color w:val="000000"/>
                <w:sz w:val="20"/>
                <w:szCs w:val="20"/>
                <w:lang w:val="fr-FR"/>
              </w:rPr>
              <w:t>Modification de la conception d</w:t>
            </w:r>
            <w:r w:rsidR="00164258">
              <w:rPr>
                <w:color w:val="000000"/>
                <w:sz w:val="20"/>
                <w:szCs w:val="20"/>
                <w:lang w:val="fr-FR"/>
              </w:rPr>
              <w:t>es</w:t>
            </w:r>
            <w:r w:rsidRPr="007B2AE9">
              <w:rPr>
                <w:color w:val="000000"/>
                <w:sz w:val="20"/>
                <w:szCs w:val="20"/>
                <w:lang w:val="fr-FR"/>
              </w:rPr>
              <w:t xml:space="preserve"> produit</w:t>
            </w:r>
            <w:r w:rsidR="00164258">
              <w:rPr>
                <w:color w:val="000000"/>
                <w:sz w:val="20"/>
                <w:szCs w:val="20"/>
                <w:lang w:val="fr-FR"/>
              </w:rPr>
              <w:t>s</w:t>
            </w:r>
          </w:p>
        </w:tc>
        <w:tc>
          <w:tcPr>
            <w:tcW w:w="1530" w:type="dxa"/>
            <w:shd w:val="clear" w:color="auto" w:fill="auto"/>
            <w:tcMar>
              <w:left w:w="115" w:type="dxa"/>
              <w:right w:w="288" w:type="dxa"/>
            </w:tcMar>
            <w:vAlign w:val="center"/>
          </w:tcPr>
          <w:p w:rsidR="00023568" w:rsidRPr="00666545" w:rsidRDefault="00023568" w:rsidP="00E33A96">
            <w:pPr>
              <w:jc w:val="center"/>
              <w:rPr>
                <w:color w:val="000000"/>
                <w:sz w:val="20"/>
                <w:szCs w:val="20"/>
              </w:rPr>
            </w:pPr>
            <w:r>
              <w:rPr>
                <w:color w:val="000000"/>
                <w:sz w:val="20"/>
                <w:szCs w:val="20"/>
              </w:rPr>
              <w:t>50 000</w:t>
            </w:r>
          </w:p>
        </w:tc>
        <w:tc>
          <w:tcPr>
            <w:tcW w:w="1530" w:type="dxa"/>
            <w:shd w:val="clear" w:color="auto" w:fill="auto"/>
            <w:tcMar>
              <w:left w:w="115" w:type="dxa"/>
              <w:right w:w="288" w:type="dxa"/>
            </w:tcMar>
            <w:vAlign w:val="center"/>
          </w:tcPr>
          <w:p w:rsidR="00023568" w:rsidRPr="00666545" w:rsidRDefault="00023568" w:rsidP="00E33A96">
            <w:pPr>
              <w:jc w:val="center"/>
              <w:rPr>
                <w:color w:val="000000"/>
                <w:sz w:val="20"/>
                <w:szCs w:val="20"/>
              </w:rPr>
            </w:pPr>
            <w:r>
              <w:rPr>
                <w:color w:val="000000"/>
                <w:sz w:val="20"/>
                <w:szCs w:val="20"/>
              </w:rPr>
              <w:t>50 000</w:t>
            </w:r>
          </w:p>
        </w:tc>
        <w:tc>
          <w:tcPr>
            <w:tcW w:w="1530" w:type="dxa"/>
            <w:shd w:val="clear" w:color="auto" w:fill="auto"/>
            <w:tcMar>
              <w:left w:w="115" w:type="dxa"/>
              <w:right w:w="288" w:type="dxa"/>
            </w:tcMar>
            <w:vAlign w:val="center"/>
          </w:tcPr>
          <w:p w:rsidR="00023568" w:rsidRPr="00666545" w:rsidRDefault="00023568" w:rsidP="00E33A96">
            <w:pPr>
              <w:jc w:val="center"/>
              <w:rPr>
                <w:color w:val="000000"/>
                <w:sz w:val="20"/>
                <w:szCs w:val="20"/>
              </w:rPr>
            </w:pPr>
            <w:r>
              <w:rPr>
                <w:color w:val="000000"/>
                <w:sz w:val="20"/>
                <w:szCs w:val="20"/>
              </w:rPr>
              <w:t>0</w:t>
            </w:r>
          </w:p>
        </w:tc>
      </w:tr>
      <w:tr w:rsidR="00023568" w:rsidRPr="00666545" w:rsidTr="00636192">
        <w:tc>
          <w:tcPr>
            <w:tcW w:w="4657" w:type="dxa"/>
            <w:shd w:val="clear" w:color="auto" w:fill="auto"/>
            <w:vAlign w:val="center"/>
          </w:tcPr>
          <w:p w:rsidR="00023568" w:rsidRPr="007B2AE9" w:rsidRDefault="00023568" w:rsidP="00EF48B5">
            <w:pPr>
              <w:rPr>
                <w:color w:val="000000"/>
                <w:sz w:val="20"/>
                <w:szCs w:val="20"/>
                <w:lang w:val="fr-FR"/>
              </w:rPr>
            </w:pPr>
            <w:r w:rsidRPr="007B2AE9">
              <w:rPr>
                <w:color w:val="000000"/>
                <w:sz w:val="20"/>
                <w:szCs w:val="20"/>
                <w:lang w:val="fr-FR"/>
              </w:rPr>
              <w:t>Construction de prototypes (2 x 20 000 $ US)</w:t>
            </w:r>
          </w:p>
        </w:tc>
        <w:tc>
          <w:tcPr>
            <w:tcW w:w="1530" w:type="dxa"/>
            <w:shd w:val="clear" w:color="auto" w:fill="auto"/>
            <w:tcMar>
              <w:left w:w="115" w:type="dxa"/>
              <w:right w:w="288" w:type="dxa"/>
            </w:tcMar>
            <w:vAlign w:val="center"/>
          </w:tcPr>
          <w:p w:rsidR="00023568" w:rsidRPr="00666545" w:rsidRDefault="00023568" w:rsidP="00E33A96">
            <w:pPr>
              <w:jc w:val="center"/>
              <w:rPr>
                <w:color w:val="000000"/>
                <w:sz w:val="20"/>
                <w:szCs w:val="20"/>
              </w:rPr>
            </w:pPr>
            <w:r>
              <w:rPr>
                <w:color w:val="000000"/>
                <w:sz w:val="20"/>
                <w:szCs w:val="20"/>
              </w:rPr>
              <w:t>40 000</w:t>
            </w:r>
          </w:p>
        </w:tc>
        <w:tc>
          <w:tcPr>
            <w:tcW w:w="1530" w:type="dxa"/>
            <w:shd w:val="clear" w:color="auto" w:fill="auto"/>
            <w:tcMar>
              <w:left w:w="115" w:type="dxa"/>
              <w:right w:w="288" w:type="dxa"/>
            </w:tcMar>
            <w:vAlign w:val="center"/>
          </w:tcPr>
          <w:p w:rsidR="00023568" w:rsidRPr="00666545" w:rsidRDefault="00023568" w:rsidP="00E33A96">
            <w:pPr>
              <w:jc w:val="center"/>
              <w:rPr>
                <w:color w:val="000000"/>
                <w:sz w:val="20"/>
                <w:szCs w:val="20"/>
              </w:rPr>
            </w:pPr>
            <w:r>
              <w:rPr>
                <w:color w:val="000000"/>
                <w:sz w:val="20"/>
                <w:szCs w:val="20"/>
              </w:rPr>
              <w:t>20 000</w:t>
            </w:r>
          </w:p>
        </w:tc>
        <w:tc>
          <w:tcPr>
            <w:tcW w:w="1530" w:type="dxa"/>
            <w:shd w:val="clear" w:color="auto" w:fill="auto"/>
            <w:tcMar>
              <w:left w:w="115" w:type="dxa"/>
              <w:right w:w="288" w:type="dxa"/>
            </w:tcMar>
            <w:vAlign w:val="center"/>
          </w:tcPr>
          <w:p w:rsidR="00023568" w:rsidRPr="00666545" w:rsidRDefault="00023568" w:rsidP="00E33A96">
            <w:pPr>
              <w:jc w:val="center"/>
              <w:rPr>
                <w:color w:val="000000"/>
                <w:sz w:val="20"/>
                <w:szCs w:val="20"/>
              </w:rPr>
            </w:pPr>
            <w:r>
              <w:rPr>
                <w:color w:val="000000"/>
                <w:sz w:val="20"/>
                <w:szCs w:val="20"/>
              </w:rPr>
              <w:t>20 000</w:t>
            </w:r>
          </w:p>
        </w:tc>
      </w:tr>
      <w:tr w:rsidR="00023568" w:rsidRPr="00666545" w:rsidTr="00636192">
        <w:tc>
          <w:tcPr>
            <w:tcW w:w="4657" w:type="dxa"/>
            <w:shd w:val="clear" w:color="auto" w:fill="auto"/>
            <w:vAlign w:val="center"/>
          </w:tcPr>
          <w:p w:rsidR="00023568" w:rsidRPr="00666545" w:rsidRDefault="00023568" w:rsidP="00EF48B5">
            <w:pPr>
              <w:jc w:val="right"/>
              <w:rPr>
                <w:color w:val="000000"/>
                <w:sz w:val="20"/>
                <w:szCs w:val="20"/>
              </w:rPr>
            </w:pPr>
            <w:r>
              <w:rPr>
                <w:color w:val="000000"/>
                <w:sz w:val="20"/>
                <w:szCs w:val="20"/>
              </w:rPr>
              <w:t xml:space="preserve">Sous-total </w:t>
            </w:r>
          </w:p>
        </w:tc>
        <w:tc>
          <w:tcPr>
            <w:tcW w:w="1530" w:type="dxa"/>
            <w:shd w:val="clear" w:color="auto" w:fill="auto"/>
            <w:tcMar>
              <w:left w:w="115" w:type="dxa"/>
              <w:right w:w="288" w:type="dxa"/>
            </w:tcMar>
            <w:vAlign w:val="center"/>
          </w:tcPr>
          <w:p w:rsidR="00023568" w:rsidRPr="00666545" w:rsidRDefault="00023568" w:rsidP="00E33A96">
            <w:pPr>
              <w:jc w:val="center"/>
              <w:rPr>
                <w:color w:val="000000"/>
                <w:sz w:val="20"/>
                <w:szCs w:val="20"/>
              </w:rPr>
            </w:pPr>
            <w:r>
              <w:rPr>
                <w:color w:val="000000"/>
                <w:sz w:val="20"/>
                <w:szCs w:val="20"/>
              </w:rPr>
              <w:t>110 000</w:t>
            </w:r>
          </w:p>
        </w:tc>
        <w:tc>
          <w:tcPr>
            <w:tcW w:w="1530" w:type="dxa"/>
            <w:shd w:val="clear" w:color="auto" w:fill="auto"/>
            <w:tcMar>
              <w:left w:w="115" w:type="dxa"/>
              <w:right w:w="288" w:type="dxa"/>
            </w:tcMar>
            <w:vAlign w:val="center"/>
          </w:tcPr>
          <w:p w:rsidR="00023568" w:rsidRPr="00666545" w:rsidRDefault="00023568" w:rsidP="00E33A96">
            <w:pPr>
              <w:jc w:val="center"/>
              <w:rPr>
                <w:color w:val="000000"/>
                <w:sz w:val="20"/>
                <w:szCs w:val="20"/>
              </w:rPr>
            </w:pPr>
            <w:r>
              <w:rPr>
                <w:color w:val="000000"/>
                <w:sz w:val="20"/>
                <w:szCs w:val="20"/>
              </w:rPr>
              <w:t>70 000</w:t>
            </w:r>
          </w:p>
        </w:tc>
        <w:tc>
          <w:tcPr>
            <w:tcW w:w="1530" w:type="dxa"/>
            <w:shd w:val="clear" w:color="auto" w:fill="auto"/>
            <w:tcMar>
              <w:left w:w="115" w:type="dxa"/>
              <w:right w:w="288" w:type="dxa"/>
            </w:tcMar>
            <w:vAlign w:val="center"/>
          </w:tcPr>
          <w:p w:rsidR="00023568" w:rsidRPr="00666545" w:rsidRDefault="00023568" w:rsidP="00E33A96">
            <w:pPr>
              <w:jc w:val="center"/>
              <w:rPr>
                <w:color w:val="000000"/>
                <w:sz w:val="20"/>
                <w:szCs w:val="20"/>
              </w:rPr>
            </w:pPr>
            <w:r>
              <w:rPr>
                <w:color w:val="000000"/>
                <w:sz w:val="20"/>
                <w:szCs w:val="20"/>
              </w:rPr>
              <w:t>40 000</w:t>
            </w:r>
          </w:p>
        </w:tc>
      </w:tr>
      <w:tr w:rsidR="00023568" w:rsidRPr="00666545" w:rsidTr="00636192">
        <w:tc>
          <w:tcPr>
            <w:tcW w:w="9247" w:type="dxa"/>
            <w:gridSpan w:val="4"/>
            <w:shd w:val="clear" w:color="auto" w:fill="auto"/>
            <w:tcMar>
              <w:left w:w="115" w:type="dxa"/>
              <w:right w:w="288" w:type="dxa"/>
            </w:tcMar>
            <w:vAlign w:val="center"/>
            <w:hideMark/>
          </w:tcPr>
          <w:p w:rsidR="00023568" w:rsidRPr="00666545" w:rsidRDefault="00023568" w:rsidP="00EF48B5">
            <w:pPr>
              <w:jc w:val="left"/>
              <w:rPr>
                <w:b/>
                <w:bCs/>
                <w:color w:val="000000"/>
                <w:sz w:val="20"/>
                <w:szCs w:val="20"/>
              </w:rPr>
            </w:pPr>
            <w:r>
              <w:rPr>
                <w:b/>
                <w:bCs/>
                <w:color w:val="000000"/>
                <w:sz w:val="20"/>
                <w:szCs w:val="20"/>
              </w:rPr>
              <w:t>Nouvelle ligne de remplissage </w:t>
            </w:r>
          </w:p>
        </w:tc>
      </w:tr>
      <w:tr w:rsidR="00023568" w:rsidRPr="00666545" w:rsidTr="00636192">
        <w:tc>
          <w:tcPr>
            <w:tcW w:w="4657" w:type="dxa"/>
            <w:shd w:val="clear" w:color="auto" w:fill="auto"/>
            <w:vAlign w:val="center"/>
            <w:hideMark/>
          </w:tcPr>
          <w:p w:rsidR="00023568" w:rsidRPr="00666545" w:rsidRDefault="00023568" w:rsidP="00EF48B5">
            <w:pPr>
              <w:rPr>
                <w:color w:val="000000"/>
                <w:sz w:val="20"/>
                <w:szCs w:val="20"/>
              </w:rPr>
            </w:pPr>
            <w:r>
              <w:rPr>
                <w:color w:val="000000"/>
                <w:sz w:val="20"/>
                <w:szCs w:val="20"/>
              </w:rPr>
              <w:t>Système d</w:t>
            </w:r>
            <w:r w:rsidR="004F3BDB">
              <w:rPr>
                <w:color w:val="000000"/>
                <w:sz w:val="20"/>
                <w:szCs w:val="20"/>
              </w:rPr>
              <w:t>’</w:t>
            </w:r>
            <w:r>
              <w:rPr>
                <w:color w:val="000000"/>
                <w:sz w:val="20"/>
                <w:szCs w:val="20"/>
              </w:rPr>
              <w:t>alimentation en frigorigène</w:t>
            </w:r>
          </w:p>
        </w:tc>
        <w:tc>
          <w:tcPr>
            <w:tcW w:w="1530" w:type="dxa"/>
            <w:shd w:val="clear" w:color="auto" w:fill="auto"/>
            <w:tcMar>
              <w:left w:w="115" w:type="dxa"/>
              <w:right w:w="288" w:type="dxa"/>
            </w:tcMar>
            <w:vAlign w:val="center"/>
            <w:hideMark/>
          </w:tcPr>
          <w:p w:rsidR="00023568" w:rsidRPr="00666545" w:rsidRDefault="00023568" w:rsidP="00E33A96">
            <w:pPr>
              <w:jc w:val="center"/>
              <w:rPr>
                <w:color w:val="000000"/>
                <w:sz w:val="20"/>
                <w:szCs w:val="20"/>
              </w:rPr>
            </w:pPr>
            <w:r>
              <w:rPr>
                <w:color w:val="000000"/>
                <w:sz w:val="20"/>
                <w:szCs w:val="20"/>
              </w:rPr>
              <w:t>12 000</w:t>
            </w:r>
          </w:p>
        </w:tc>
        <w:tc>
          <w:tcPr>
            <w:tcW w:w="1530" w:type="dxa"/>
            <w:shd w:val="clear" w:color="auto" w:fill="auto"/>
            <w:tcMar>
              <w:left w:w="115" w:type="dxa"/>
              <w:right w:w="288" w:type="dxa"/>
            </w:tcMar>
            <w:vAlign w:val="center"/>
            <w:hideMark/>
          </w:tcPr>
          <w:p w:rsidR="00023568" w:rsidRPr="00666545" w:rsidRDefault="00023568" w:rsidP="00E33A96">
            <w:pPr>
              <w:jc w:val="center"/>
              <w:rPr>
                <w:color w:val="000000"/>
                <w:sz w:val="20"/>
                <w:szCs w:val="20"/>
              </w:rPr>
            </w:pPr>
            <w:r>
              <w:rPr>
                <w:color w:val="000000"/>
                <w:sz w:val="20"/>
                <w:szCs w:val="20"/>
              </w:rPr>
              <w:t> </w:t>
            </w:r>
          </w:p>
        </w:tc>
        <w:tc>
          <w:tcPr>
            <w:tcW w:w="1530" w:type="dxa"/>
            <w:shd w:val="clear" w:color="auto" w:fill="auto"/>
            <w:tcMar>
              <w:left w:w="115" w:type="dxa"/>
              <w:right w:w="288" w:type="dxa"/>
            </w:tcMar>
            <w:vAlign w:val="center"/>
            <w:hideMark/>
          </w:tcPr>
          <w:p w:rsidR="00023568" w:rsidRPr="00666545" w:rsidRDefault="00023568" w:rsidP="00E33A96">
            <w:pPr>
              <w:jc w:val="center"/>
              <w:rPr>
                <w:color w:val="000000"/>
                <w:sz w:val="20"/>
                <w:szCs w:val="20"/>
              </w:rPr>
            </w:pPr>
            <w:r>
              <w:rPr>
                <w:color w:val="000000"/>
                <w:sz w:val="20"/>
                <w:szCs w:val="20"/>
              </w:rPr>
              <w:t>12 000</w:t>
            </w:r>
          </w:p>
        </w:tc>
      </w:tr>
      <w:tr w:rsidR="00023568" w:rsidRPr="00666545" w:rsidTr="00636192">
        <w:tc>
          <w:tcPr>
            <w:tcW w:w="4657" w:type="dxa"/>
            <w:shd w:val="clear" w:color="auto" w:fill="auto"/>
            <w:vAlign w:val="center"/>
            <w:hideMark/>
          </w:tcPr>
          <w:p w:rsidR="00023568" w:rsidRPr="007B2AE9" w:rsidRDefault="00023568" w:rsidP="00EF48B5">
            <w:pPr>
              <w:rPr>
                <w:color w:val="000000"/>
                <w:sz w:val="20"/>
                <w:szCs w:val="20"/>
                <w:lang w:val="fr-FR"/>
              </w:rPr>
            </w:pPr>
            <w:r w:rsidRPr="007B2AE9">
              <w:rPr>
                <w:color w:val="000000"/>
                <w:sz w:val="20"/>
                <w:szCs w:val="20"/>
                <w:lang w:val="fr-FR"/>
              </w:rPr>
              <w:t>Conduite d</w:t>
            </w:r>
            <w:r w:rsidR="004F3BDB">
              <w:rPr>
                <w:color w:val="000000"/>
                <w:sz w:val="20"/>
                <w:szCs w:val="20"/>
                <w:lang w:val="fr-FR"/>
              </w:rPr>
              <w:t>’</w:t>
            </w:r>
            <w:r w:rsidRPr="007B2AE9">
              <w:rPr>
                <w:color w:val="000000"/>
                <w:sz w:val="20"/>
                <w:szCs w:val="20"/>
                <w:lang w:val="fr-FR"/>
              </w:rPr>
              <w:t>alimentation, soupapes de sûreté, réservoirs tampon</w:t>
            </w:r>
          </w:p>
        </w:tc>
        <w:tc>
          <w:tcPr>
            <w:tcW w:w="1530" w:type="dxa"/>
            <w:shd w:val="clear" w:color="auto" w:fill="auto"/>
            <w:tcMar>
              <w:left w:w="115" w:type="dxa"/>
              <w:right w:w="288" w:type="dxa"/>
            </w:tcMar>
            <w:vAlign w:val="center"/>
            <w:hideMark/>
          </w:tcPr>
          <w:p w:rsidR="00023568" w:rsidRPr="00666545" w:rsidRDefault="00023568" w:rsidP="00E33A96">
            <w:pPr>
              <w:jc w:val="center"/>
              <w:rPr>
                <w:color w:val="000000"/>
                <w:sz w:val="20"/>
                <w:szCs w:val="20"/>
              </w:rPr>
            </w:pPr>
            <w:r>
              <w:rPr>
                <w:color w:val="000000"/>
                <w:sz w:val="20"/>
                <w:szCs w:val="20"/>
              </w:rPr>
              <w:t>10 000</w:t>
            </w:r>
          </w:p>
        </w:tc>
        <w:tc>
          <w:tcPr>
            <w:tcW w:w="1530" w:type="dxa"/>
            <w:shd w:val="clear" w:color="auto" w:fill="auto"/>
            <w:tcMar>
              <w:left w:w="115" w:type="dxa"/>
              <w:right w:w="288" w:type="dxa"/>
            </w:tcMar>
            <w:vAlign w:val="center"/>
            <w:hideMark/>
          </w:tcPr>
          <w:p w:rsidR="00023568" w:rsidRPr="00666545" w:rsidRDefault="00023568" w:rsidP="00E33A96">
            <w:pPr>
              <w:jc w:val="center"/>
              <w:rPr>
                <w:color w:val="000000"/>
                <w:sz w:val="20"/>
                <w:szCs w:val="20"/>
              </w:rPr>
            </w:pPr>
            <w:r>
              <w:rPr>
                <w:color w:val="000000"/>
                <w:sz w:val="20"/>
                <w:szCs w:val="20"/>
              </w:rPr>
              <w:t> </w:t>
            </w:r>
          </w:p>
        </w:tc>
        <w:tc>
          <w:tcPr>
            <w:tcW w:w="1530" w:type="dxa"/>
            <w:shd w:val="clear" w:color="auto" w:fill="auto"/>
            <w:tcMar>
              <w:left w:w="115" w:type="dxa"/>
              <w:right w:w="288" w:type="dxa"/>
            </w:tcMar>
            <w:vAlign w:val="center"/>
            <w:hideMark/>
          </w:tcPr>
          <w:p w:rsidR="00023568" w:rsidRPr="00666545" w:rsidRDefault="00023568" w:rsidP="00E33A96">
            <w:pPr>
              <w:jc w:val="center"/>
              <w:rPr>
                <w:color w:val="000000"/>
                <w:sz w:val="20"/>
                <w:szCs w:val="20"/>
              </w:rPr>
            </w:pPr>
            <w:r>
              <w:rPr>
                <w:color w:val="000000"/>
                <w:sz w:val="20"/>
                <w:szCs w:val="20"/>
              </w:rPr>
              <w:t>10 000</w:t>
            </w:r>
          </w:p>
        </w:tc>
      </w:tr>
      <w:tr w:rsidR="00023568" w:rsidRPr="00666545" w:rsidTr="00636192">
        <w:tc>
          <w:tcPr>
            <w:tcW w:w="4657" w:type="dxa"/>
            <w:shd w:val="clear" w:color="auto" w:fill="auto"/>
            <w:vAlign w:val="center"/>
            <w:hideMark/>
          </w:tcPr>
          <w:p w:rsidR="00023568" w:rsidRPr="007B2AE9" w:rsidRDefault="00023568" w:rsidP="00EF48B5">
            <w:pPr>
              <w:rPr>
                <w:color w:val="000000"/>
                <w:sz w:val="20"/>
                <w:szCs w:val="20"/>
                <w:lang w:val="fr-FR"/>
              </w:rPr>
            </w:pPr>
            <w:r w:rsidRPr="007B2AE9">
              <w:rPr>
                <w:color w:val="000000"/>
                <w:sz w:val="20"/>
                <w:szCs w:val="20"/>
                <w:lang w:val="fr-FR"/>
              </w:rPr>
              <w:t>Station de chargement de frigorigène</w:t>
            </w:r>
          </w:p>
        </w:tc>
        <w:tc>
          <w:tcPr>
            <w:tcW w:w="1530" w:type="dxa"/>
            <w:shd w:val="clear" w:color="auto" w:fill="auto"/>
            <w:tcMar>
              <w:left w:w="115" w:type="dxa"/>
              <w:right w:w="288" w:type="dxa"/>
            </w:tcMar>
            <w:vAlign w:val="center"/>
            <w:hideMark/>
          </w:tcPr>
          <w:p w:rsidR="00023568" w:rsidRPr="00666545" w:rsidRDefault="00023568" w:rsidP="00E33A96">
            <w:pPr>
              <w:jc w:val="center"/>
              <w:rPr>
                <w:color w:val="000000"/>
                <w:sz w:val="20"/>
                <w:szCs w:val="20"/>
              </w:rPr>
            </w:pPr>
            <w:r>
              <w:rPr>
                <w:color w:val="000000"/>
                <w:sz w:val="20"/>
                <w:szCs w:val="20"/>
              </w:rPr>
              <w:t>50 000</w:t>
            </w:r>
          </w:p>
        </w:tc>
        <w:tc>
          <w:tcPr>
            <w:tcW w:w="1530" w:type="dxa"/>
            <w:shd w:val="clear" w:color="auto" w:fill="auto"/>
            <w:tcMar>
              <w:left w:w="115" w:type="dxa"/>
              <w:right w:w="288" w:type="dxa"/>
            </w:tcMar>
            <w:vAlign w:val="center"/>
            <w:hideMark/>
          </w:tcPr>
          <w:p w:rsidR="00023568" w:rsidRPr="00666545" w:rsidRDefault="00023568" w:rsidP="00E33A96">
            <w:pPr>
              <w:jc w:val="center"/>
              <w:rPr>
                <w:color w:val="000000"/>
                <w:sz w:val="20"/>
                <w:szCs w:val="20"/>
              </w:rPr>
            </w:pPr>
            <w:r>
              <w:rPr>
                <w:color w:val="000000"/>
                <w:sz w:val="20"/>
                <w:szCs w:val="20"/>
              </w:rPr>
              <w:t> </w:t>
            </w:r>
          </w:p>
        </w:tc>
        <w:tc>
          <w:tcPr>
            <w:tcW w:w="1530" w:type="dxa"/>
            <w:shd w:val="clear" w:color="auto" w:fill="auto"/>
            <w:tcMar>
              <w:left w:w="115" w:type="dxa"/>
              <w:right w:w="288" w:type="dxa"/>
            </w:tcMar>
            <w:vAlign w:val="center"/>
            <w:hideMark/>
          </w:tcPr>
          <w:p w:rsidR="00023568" w:rsidRPr="00666545" w:rsidRDefault="00023568" w:rsidP="00E33A96">
            <w:pPr>
              <w:jc w:val="center"/>
              <w:rPr>
                <w:color w:val="000000"/>
                <w:sz w:val="20"/>
                <w:szCs w:val="20"/>
              </w:rPr>
            </w:pPr>
            <w:r>
              <w:rPr>
                <w:color w:val="000000"/>
                <w:sz w:val="20"/>
                <w:szCs w:val="20"/>
              </w:rPr>
              <w:t>50 000</w:t>
            </w:r>
          </w:p>
        </w:tc>
      </w:tr>
      <w:tr w:rsidR="00023568" w:rsidRPr="00666545" w:rsidTr="00636192">
        <w:tc>
          <w:tcPr>
            <w:tcW w:w="4657" w:type="dxa"/>
            <w:shd w:val="clear" w:color="auto" w:fill="auto"/>
            <w:vAlign w:val="center"/>
            <w:hideMark/>
          </w:tcPr>
          <w:p w:rsidR="00023568" w:rsidRPr="007B2AE9" w:rsidRDefault="00023568" w:rsidP="00EF48B5">
            <w:pPr>
              <w:jc w:val="left"/>
              <w:rPr>
                <w:color w:val="000000"/>
                <w:sz w:val="20"/>
                <w:szCs w:val="20"/>
                <w:lang w:val="fr-FR"/>
              </w:rPr>
            </w:pPr>
            <w:r w:rsidRPr="007B2AE9">
              <w:rPr>
                <w:color w:val="000000"/>
                <w:sz w:val="20"/>
                <w:szCs w:val="20"/>
                <w:lang w:val="fr-FR"/>
              </w:rPr>
              <w:t>Activités liées à l</w:t>
            </w:r>
            <w:r w:rsidR="004F3BDB">
              <w:rPr>
                <w:color w:val="000000"/>
                <w:sz w:val="20"/>
                <w:szCs w:val="20"/>
                <w:lang w:val="fr-FR"/>
              </w:rPr>
              <w:t>’</w:t>
            </w:r>
            <w:r w:rsidRPr="007B2AE9">
              <w:rPr>
                <w:color w:val="000000"/>
                <w:sz w:val="20"/>
                <w:szCs w:val="20"/>
                <w:lang w:val="fr-FR"/>
              </w:rPr>
              <w:t>installation, notamment entretien et formation</w:t>
            </w:r>
          </w:p>
        </w:tc>
        <w:tc>
          <w:tcPr>
            <w:tcW w:w="1530" w:type="dxa"/>
            <w:shd w:val="clear" w:color="auto" w:fill="auto"/>
            <w:tcMar>
              <w:left w:w="115" w:type="dxa"/>
              <w:right w:w="288" w:type="dxa"/>
            </w:tcMar>
            <w:vAlign w:val="center"/>
            <w:hideMark/>
          </w:tcPr>
          <w:p w:rsidR="00023568" w:rsidRPr="00666545" w:rsidRDefault="00023568" w:rsidP="00E33A96">
            <w:pPr>
              <w:jc w:val="center"/>
              <w:rPr>
                <w:color w:val="000000"/>
                <w:sz w:val="20"/>
                <w:szCs w:val="20"/>
              </w:rPr>
            </w:pPr>
            <w:r>
              <w:rPr>
                <w:color w:val="000000"/>
                <w:sz w:val="20"/>
                <w:szCs w:val="20"/>
              </w:rPr>
              <w:t>18 000</w:t>
            </w:r>
          </w:p>
        </w:tc>
        <w:tc>
          <w:tcPr>
            <w:tcW w:w="1530" w:type="dxa"/>
            <w:shd w:val="clear" w:color="auto" w:fill="auto"/>
            <w:tcMar>
              <w:left w:w="115" w:type="dxa"/>
              <w:right w:w="288" w:type="dxa"/>
            </w:tcMar>
            <w:vAlign w:val="center"/>
            <w:hideMark/>
          </w:tcPr>
          <w:p w:rsidR="00023568" w:rsidRPr="00666545" w:rsidRDefault="00023568" w:rsidP="00E33A96">
            <w:pPr>
              <w:jc w:val="center"/>
              <w:rPr>
                <w:color w:val="000000"/>
                <w:sz w:val="20"/>
                <w:szCs w:val="20"/>
              </w:rPr>
            </w:pPr>
            <w:r>
              <w:rPr>
                <w:color w:val="000000"/>
                <w:sz w:val="20"/>
                <w:szCs w:val="20"/>
              </w:rPr>
              <w:t>9 000</w:t>
            </w:r>
          </w:p>
        </w:tc>
        <w:tc>
          <w:tcPr>
            <w:tcW w:w="1530" w:type="dxa"/>
            <w:shd w:val="clear" w:color="auto" w:fill="auto"/>
            <w:tcMar>
              <w:left w:w="115" w:type="dxa"/>
              <w:right w:w="288" w:type="dxa"/>
            </w:tcMar>
            <w:vAlign w:val="center"/>
            <w:hideMark/>
          </w:tcPr>
          <w:p w:rsidR="00023568" w:rsidRPr="00666545" w:rsidRDefault="00023568" w:rsidP="00E33A96">
            <w:pPr>
              <w:jc w:val="center"/>
              <w:rPr>
                <w:color w:val="000000"/>
                <w:sz w:val="20"/>
                <w:szCs w:val="20"/>
              </w:rPr>
            </w:pPr>
            <w:r>
              <w:rPr>
                <w:color w:val="000000"/>
                <w:sz w:val="20"/>
                <w:szCs w:val="20"/>
              </w:rPr>
              <w:t>9 000</w:t>
            </w:r>
          </w:p>
        </w:tc>
      </w:tr>
      <w:tr w:rsidR="00023568" w:rsidRPr="00666545" w:rsidTr="00636192">
        <w:tc>
          <w:tcPr>
            <w:tcW w:w="4657" w:type="dxa"/>
            <w:shd w:val="clear" w:color="auto" w:fill="auto"/>
            <w:vAlign w:val="center"/>
            <w:hideMark/>
          </w:tcPr>
          <w:p w:rsidR="00023568" w:rsidRPr="007B2AE9" w:rsidRDefault="00023568" w:rsidP="00E33A96">
            <w:pPr>
              <w:rPr>
                <w:color w:val="000000"/>
                <w:sz w:val="20"/>
                <w:szCs w:val="20"/>
                <w:lang w:val="fr-FR"/>
              </w:rPr>
            </w:pPr>
            <w:r w:rsidRPr="007B2AE9">
              <w:rPr>
                <w:color w:val="000000"/>
                <w:sz w:val="20"/>
                <w:szCs w:val="20"/>
                <w:lang w:val="fr-FR"/>
              </w:rPr>
              <w:t>Station de purge d</w:t>
            </w:r>
            <w:r w:rsidR="00E33A96">
              <w:rPr>
                <w:color w:val="000000"/>
                <w:sz w:val="20"/>
                <w:szCs w:val="20"/>
                <w:lang w:val="fr-FR"/>
              </w:rPr>
              <w:t>u</w:t>
            </w:r>
            <w:r w:rsidRPr="007B2AE9">
              <w:rPr>
                <w:color w:val="000000"/>
                <w:sz w:val="20"/>
                <w:szCs w:val="20"/>
                <w:lang w:val="fr-FR"/>
              </w:rPr>
              <w:t xml:space="preserve"> R</w:t>
            </w:r>
            <w:r w:rsidR="00E33A96">
              <w:rPr>
                <w:color w:val="000000"/>
                <w:sz w:val="20"/>
                <w:szCs w:val="20"/>
                <w:lang w:val="fr-FR"/>
              </w:rPr>
              <w:t>-</w:t>
            </w:r>
            <w:r w:rsidRPr="007B2AE9">
              <w:rPr>
                <w:color w:val="000000"/>
                <w:sz w:val="20"/>
                <w:szCs w:val="20"/>
                <w:lang w:val="fr-FR"/>
              </w:rPr>
              <w:t>290 et de mise sous vide</w:t>
            </w:r>
          </w:p>
        </w:tc>
        <w:tc>
          <w:tcPr>
            <w:tcW w:w="1530" w:type="dxa"/>
            <w:shd w:val="clear" w:color="auto" w:fill="auto"/>
            <w:tcMar>
              <w:left w:w="115" w:type="dxa"/>
              <w:right w:w="288" w:type="dxa"/>
            </w:tcMar>
            <w:vAlign w:val="center"/>
            <w:hideMark/>
          </w:tcPr>
          <w:p w:rsidR="00023568" w:rsidRPr="00666545" w:rsidRDefault="00023568" w:rsidP="00E33A96">
            <w:pPr>
              <w:jc w:val="center"/>
              <w:rPr>
                <w:color w:val="000000"/>
                <w:sz w:val="20"/>
                <w:szCs w:val="20"/>
              </w:rPr>
            </w:pPr>
            <w:r>
              <w:rPr>
                <w:color w:val="000000"/>
                <w:sz w:val="20"/>
                <w:szCs w:val="20"/>
              </w:rPr>
              <w:t>15 000</w:t>
            </w:r>
          </w:p>
        </w:tc>
        <w:tc>
          <w:tcPr>
            <w:tcW w:w="1530" w:type="dxa"/>
            <w:shd w:val="clear" w:color="auto" w:fill="auto"/>
            <w:tcMar>
              <w:left w:w="115" w:type="dxa"/>
              <w:right w:w="288" w:type="dxa"/>
            </w:tcMar>
            <w:vAlign w:val="center"/>
            <w:hideMark/>
          </w:tcPr>
          <w:p w:rsidR="00023568" w:rsidRPr="00666545" w:rsidRDefault="00023568" w:rsidP="00E33A96">
            <w:pPr>
              <w:jc w:val="center"/>
              <w:rPr>
                <w:color w:val="000000"/>
                <w:sz w:val="20"/>
                <w:szCs w:val="20"/>
              </w:rPr>
            </w:pPr>
            <w:r>
              <w:rPr>
                <w:color w:val="000000"/>
                <w:sz w:val="20"/>
                <w:szCs w:val="20"/>
              </w:rPr>
              <w:t> </w:t>
            </w:r>
          </w:p>
        </w:tc>
        <w:tc>
          <w:tcPr>
            <w:tcW w:w="1530" w:type="dxa"/>
            <w:shd w:val="clear" w:color="auto" w:fill="auto"/>
            <w:tcMar>
              <w:left w:w="115" w:type="dxa"/>
              <w:right w:w="288" w:type="dxa"/>
            </w:tcMar>
            <w:vAlign w:val="center"/>
            <w:hideMark/>
          </w:tcPr>
          <w:p w:rsidR="00023568" w:rsidRPr="00666545" w:rsidRDefault="00023568" w:rsidP="00E33A96">
            <w:pPr>
              <w:jc w:val="center"/>
              <w:rPr>
                <w:color w:val="000000"/>
                <w:sz w:val="20"/>
                <w:szCs w:val="20"/>
              </w:rPr>
            </w:pPr>
            <w:r>
              <w:rPr>
                <w:color w:val="000000"/>
                <w:sz w:val="20"/>
                <w:szCs w:val="20"/>
              </w:rPr>
              <w:t>15 000</w:t>
            </w:r>
          </w:p>
        </w:tc>
      </w:tr>
      <w:tr w:rsidR="00023568" w:rsidRPr="00666545" w:rsidTr="00636192">
        <w:tc>
          <w:tcPr>
            <w:tcW w:w="4657" w:type="dxa"/>
            <w:shd w:val="clear" w:color="auto" w:fill="auto"/>
            <w:vAlign w:val="center"/>
            <w:hideMark/>
          </w:tcPr>
          <w:p w:rsidR="00023568" w:rsidRPr="00666545" w:rsidRDefault="00023568" w:rsidP="00EF48B5">
            <w:pPr>
              <w:rPr>
                <w:color w:val="000000"/>
                <w:sz w:val="20"/>
                <w:szCs w:val="20"/>
              </w:rPr>
            </w:pPr>
            <w:r>
              <w:rPr>
                <w:color w:val="000000"/>
                <w:sz w:val="20"/>
                <w:szCs w:val="20"/>
              </w:rPr>
              <w:t>Détecteurs de fuites portatifs</w:t>
            </w:r>
          </w:p>
        </w:tc>
        <w:tc>
          <w:tcPr>
            <w:tcW w:w="1530" w:type="dxa"/>
            <w:shd w:val="clear" w:color="auto" w:fill="auto"/>
            <w:tcMar>
              <w:left w:w="115" w:type="dxa"/>
              <w:right w:w="288" w:type="dxa"/>
            </w:tcMar>
            <w:vAlign w:val="center"/>
            <w:hideMark/>
          </w:tcPr>
          <w:p w:rsidR="00023568" w:rsidRPr="00666545" w:rsidRDefault="00023568" w:rsidP="00E33A96">
            <w:pPr>
              <w:jc w:val="center"/>
              <w:rPr>
                <w:color w:val="000000"/>
                <w:sz w:val="20"/>
                <w:szCs w:val="20"/>
              </w:rPr>
            </w:pPr>
            <w:r>
              <w:rPr>
                <w:color w:val="000000"/>
                <w:sz w:val="20"/>
                <w:szCs w:val="20"/>
              </w:rPr>
              <w:t>2 000</w:t>
            </w:r>
          </w:p>
        </w:tc>
        <w:tc>
          <w:tcPr>
            <w:tcW w:w="1530" w:type="dxa"/>
            <w:shd w:val="clear" w:color="auto" w:fill="auto"/>
            <w:tcMar>
              <w:left w:w="115" w:type="dxa"/>
              <w:right w:w="288" w:type="dxa"/>
            </w:tcMar>
            <w:vAlign w:val="center"/>
            <w:hideMark/>
          </w:tcPr>
          <w:p w:rsidR="00023568" w:rsidRPr="00666545" w:rsidRDefault="00023568" w:rsidP="00E33A96">
            <w:pPr>
              <w:jc w:val="center"/>
              <w:rPr>
                <w:color w:val="000000"/>
                <w:sz w:val="20"/>
                <w:szCs w:val="20"/>
              </w:rPr>
            </w:pPr>
            <w:r>
              <w:rPr>
                <w:color w:val="000000"/>
                <w:sz w:val="20"/>
                <w:szCs w:val="20"/>
              </w:rPr>
              <w:t> </w:t>
            </w:r>
          </w:p>
        </w:tc>
        <w:tc>
          <w:tcPr>
            <w:tcW w:w="1530" w:type="dxa"/>
            <w:shd w:val="clear" w:color="auto" w:fill="auto"/>
            <w:tcMar>
              <w:left w:w="115" w:type="dxa"/>
              <w:right w:w="288" w:type="dxa"/>
            </w:tcMar>
            <w:vAlign w:val="center"/>
            <w:hideMark/>
          </w:tcPr>
          <w:p w:rsidR="00023568" w:rsidRPr="00666545" w:rsidRDefault="00023568" w:rsidP="00E33A96">
            <w:pPr>
              <w:jc w:val="center"/>
              <w:rPr>
                <w:color w:val="000000"/>
                <w:sz w:val="20"/>
                <w:szCs w:val="20"/>
              </w:rPr>
            </w:pPr>
            <w:r>
              <w:rPr>
                <w:color w:val="000000"/>
                <w:sz w:val="20"/>
                <w:szCs w:val="20"/>
              </w:rPr>
              <w:t>2 000</w:t>
            </w:r>
          </w:p>
        </w:tc>
      </w:tr>
      <w:tr w:rsidR="00023568" w:rsidRPr="00666545" w:rsidTr="00636192">
        <w:tc>
          <w:tcPr>
            <w:tcW w:w="4657" w:type="dxa"/>
            <w:shd w:val="clear" w:color="auto" w:fill="auto"/>
            <w:vAlign w:val="center"/>
            <w:hideMark/>
          </w:tcPr>
          <w:p w:rsidR="00023568" w:rsidRPr="00666545" w:rsidRDefault="00023568" w:rsidP="00EF48B5">
            <w:pPr>
              <w:jc w:val="right"/>
              <w:rPr>
                <w:bCs/>
                <w:color w:val="000000"/>
                <w:sz w:val="20"/>
                <w:szCs w:val="20"/>
              </w:rPr>
            </w:pPr>
            <w:r>
              <w:rPr>
                <w:bCs/>
                <w:color w:val="000000"/>
                <w:sz w:val="20"/>
                <w:szCs w:val="20"/>
              </w:rPr>
              <w:t xml:space="preserve">Sous-total </w:t>
            </w:r>
          </w:p>
        </w:tc>
        <w:tc>
          <w:tcPr>
            <w:tcW w:w="1530" w:type="dxa"/>
            <w:shd w:val="clear" w:color="auto" w:fill="auto"/>
            <w:tcMar>
              <w:left w:w="115" w:type="dxa"/>
              <w:right w:w="288" w:type="dxa"/>
            </w:tcMar>
            <w:vAlign w:val="center"/>
            <w:hideMark/>
          </w:tcPr>
          <w:p w:rsidR="00023568" w:rsidRPr="00E33A96" w:rsidRDefault="00023568" w:rsidP="00E33A96">
            <w:pPr>
              <w:jc w:val="center"/>
              <w:rPr>
                <w:color w:val="000000"/>
                <w:sz w:val="20"/>
                <w:szCs w:val="20"/>
              </w:rPr>
            </w:pPr>
            <w:r w:rsidRPr="00E33A96">
              <w:rPr>
                <w:color w:val="000000"/>
                <w:sz w:val="20"/>
                <w:szCs w:val="20"/>
              </w:rPr>
              <w:t>107 000</w:t>
            </w:r>
          </w:p>
        </w:tc>
        <w:tc>
          <w:tcPr>
            <w:tcW w:w="1530" w:type="dxa"/>
            <w:shd w:val="clear" w:color="auto" w:fill="auto"/>
            <w:tcMar>
              <w:left w:w="115" w:type="dxa"/>
              <w:right w:w="288" w:type="dxa"/>
            </w:tcMar>
            <w:vAlign w:val="center"/>
            <w:hideMark/>
          </w:tcPr>
          <w:p w:rsidR="00023568" w:rsidRPr="00E33A96" w:rsidRDefault="00023568" w:rsidP="00E33A96">
            <w:pPr>
              <w:jc w:val="center"/>
              <w:rPr>
                <w:color w:val="000000"/>
                <w:sz w:val="20"/>
                <w:szCs w:val="20"/>
              </w:rPr>
            </w:pPr>
            <w:r w:rsidRPr="00E33A96">
              <w:rPr>
                <w:color w:val="000000"/>
                <w:sz w:val="20"/>
                <w:szCs w:val="20"/>
              </w:rPr>
              <w:t>9 000</w:t>
            </w:r>
          </w:p>
        </w:tc>
        <w:tc>
          <w:tcPr>
            <w:tcW w:w="1530" w:type="dxa"/>
            <w:shd w:val="clear" w:color="auto" w:fill="auto"/>
            <w:tcMar>
              <w:left w:w="115" w:type="dxa"/>
              <w:right w:w="288" w:type="dxa"/>
            </w:tcMar>
            <w:vAlign w:val="center"/>
            <w:hideMark/>
          </w:tcPr>
          <w:p w:rsidR="00023568" w:rsidRPr="00E33A96" w:rsidRDefault="00023568" w:rsidP="00E33A96">
            <w:pPr>
              <w:jc w:val="center"/>
              <w:rPr>
                <w:color w:val="000000"/>
                <w:sz w:val="20"/>
                <w:szCs w:val="20"/>
              </w:rPr>
            </w:pPr>
            <w:r w:rsidRPr="00E33A96">
              <w:rPr>
                <w:color w:val="000000"/>
                <w:sz w:val="20"/>
                <w:szCs w:val="20"/>
              </w:rPr>
              <w:t>98 000</w:t>
            </w:r>
          </w:p>
        </w:tc>
      </w:tr>
      <w:tr w:rsidR="00023568" w:rsidRPr="00666545" w:rsidTr="00636192">
        <w:tc>
          <w:tcPr>
            <w:tcW w:w="9247" w:type="dxa"/>
            <w:gridSpan w:val="4"/>
            <w:shd w:val="clear" w:color="auto" w:fill="auto"/>
            <w:tcMar>
              <w:left w:w="115" w:type="dxa"/>
              <w:right w:w="288" w:type="dxa"/>
            </w:tcMar>
            <w:vAlign w:val="center"/>
            <w:hideMark/>
          </w:tcPr>
          <w:p w:rsidR="00023568" w:rsidRPr="00666545" w:rsidRDefault="00023568" w:rsidP="00EF48B5">
            <w:pPr>
              <w:jc w:val="left"/>
              <w:rPr>
                <w:b/>
                <w:bCs/>
                <w:color w:val="000000"/>
                <w:sz w:val="20"/>
                <w:szCs w:val="20"/>
              </w:rPr>
            </w:pPr>
            <w:r>
              <w:rPr>
                <w:b/>
                <w:bCs/>
                <w:color w:val="000000"/>
                <w:sz w:val="20"/>
                <w:szCs w:val="20"/>
              </w:rPr>
              <w:t>Aménagement et sécurité </w:t>
            </w:r>
          </w:p>
        </w:tc>
      </w:tr>
      <w:tr w:rsidR="00023568" w:rsidRPr="00666545" w:rsidTr="00636192">
        <w:tc>
          <w:tcPr>
            <w:tcW w:w="4657" w:type="dxa"/>
            <w:shd w:val="clear" w:color="auto" w:fill="auto"/>
            <w:vAlign w:val="center"/>
            <w:hideMark/>
          </w:tcPr>
          <w:p w:rsidR="00023568" w:rsidRPr="007B2AE9" w:rsidRDefault="00023568" w:rsidP="00EF48B5">
            <w:pPr>
              <w:rPr>
                <w:color w:val="000000"/>
                <w:sz w:val="20"/>
                <w:szCs w:val="20"/>
                <w:lang w:val="fr-FR"/>
              </w:rPr>
            </w:pPr>
            <w:r w:rsidRPr="007B2AE9">
              <w:rPr>
                <w:color w:val="000000"/>
                <w:sz w:val="20"/>
                <w:szCs w:val="20"/>
                <w:lang w:val="fr-FR"/>
              </w:rPr>
              <w:t>Séparation de la zone de chargement</w:t>
            </w:r>
          </w:p>
        </w:tc>
        <w:tc>
          <w:tcPr>
            <w:tcW w:w="1530" w:type="dxa"/>
            <w:shd w:val="clear" w:color="auto" w:fill="auto"/>
            <w:tcMar>
              <w:left w:w="115" w:type="dxa"/>
              <w:right w:w="288" w:type="dxa"/>
            </w:tcMar>
            <w:vAlign w:val="center"/>
            <w:hideMark/>
          </w:tcPr>
          <w:p w:rsidR="00023568" w:rsidRPr="00666545" w:rsidRDefault="00023568" w:rsidP="00E33A96">
            <w:pPr>
              <w:jc w:val="center"/>
              <w:rPr>
                <w:color w:val="000000"/>
                <w:sz w:val="20"/>
                <w:szCs w:val="20"/>
              </w:rPr>
            </w:pPr>
            <w:r>
              <w:rPr>
                <w:color w:val="000000"/>
                <w:sz w:val="20"/>
                <w:szCs w:val="20"/>
              </w:rPr>
              <w:t>10 000</w:t>
            </w:r>
          </w:p>
        </w:tc>
        <w:tc>
          <w:tcPr>
            <w:tcW w:w="1530" w:type="dxa"/>
            <w:shd w:val="clear" w:color="auto" w:fill="auto"/>
            <w:tcMar>
              <w:left w:w="115" w:type="dxa"/>
              <w:right w:w="288" w:type="dxa"/>
            </w:tcMar>
            <w:vAlign w:val="center"/>
            <w:hideMark/>
          </w:tcPr>
          <w:p w:rsidR="00023568" w:rsidRPr="00666545" w:rsidRDefault="00023568" w:rsidP="00E33A96">
            <w:pPr>
              <w:jc w:val="center"/>
              <w:rPr>
                <w:color w:val="000000"/>
                <w:sz w:val="20"/>
                <w:szCs w:val="20"/>
              </w:rPr>
            </w:pPr>
            <w:r>
              <w:rPr>
                <w:color w:val="000000"/>
                <w:sz w:val="20"/>
                <w:szCs w:val="20"/>
              </w:rPr>
              <w:t>10 000</w:t>
            </w:r>
          </w:p>
        </w:tc>
        <w:tc>
          <w:tcPr>
            <w:tcW w:w="1530" w:type="dxa"/>
            <w:shd w:val="clear" w:color="auto" w:fill="auto"/>
            <w:tcMar>
              <w:left w:w="115" w:type="dxa"/>
              <w:right w:w="288" w:type="dxa"/>
            </w:tcMar>
            <w:vAlign w:val="center"/>
            <w:hideMark/>
          </w:tcPr>
          <w:p w:rsidR="00023568" w:rsidRPr="00666545" w:rsidRDefault="00023568" w:rsidP="00E33A96">
            <w:pPr>
              <w:jc w:val="center"/>
              <w:rPr>
                <w:color w:val="000000"/>
                <w:sz w:val="20"/>
                <w:szCs w:val="20"/>
              </w:rPr>
            </w:pPr>
            <w:r>
              <w:rPr>
                <w:color w:val="000000"/>
                <w:sz w:val="20"/>
                <w:szCs w:val="20"/>
              </w:rPr>
              <w:t>0</w:t>
            </w:r>
          </w:p>
        </w:tc>
      </w:tr>
      <w:tr w:rsidR="00023568" w:rsidRPr="00666545" w:rsidTr="00636192">
        <w:tc>
          <w:tcPr>
            <w:tcW w:w="4657" w:type="dxa"/>
            <w:shd w:val="clear" w:color="auto" w:fill="auto"/>
            <w:vAlign w:val="center"/>
            <w:hideMark/>
          </w:tcPr>
          <w:p w:rsidR="00023568" w:rsidRPr="007B2AE9" w:rsidRDefault="00023568" w:rsidP="00EF48B5">
            <w:pPr>
              <w:rPr>
                <w:color w:val="000000"/>
                <w:sz w:val="20"/>
                <w:szCs w:val="20"/>
                <w:lang w:val="fr-FR"/>
              </w:rPr>
            </w:pPr>
            <w:r w:rsidRPr="007B2AE9">
              <w:rPr>
                <w:color w:val="000000"/>
                <w:sz w:val="20"/>
                <w:szCs w:val="20"/>
                <w:lang w:val="fr-FR"/>
              </w:rPr>
              <w:t>Système de ventilation de grande capacité</w:t>
            </w:r>
          </w:p>
        </w:tc>
        <w:tc>
          <w:tcPr>
            <w:tcW w:w="1530" w:type="dxa"/>
            <w:shd w:val="clear" w:color="auto" w:fill="auto"/>
            <w:tcMar>
              <w:left w:w="115" w:type="dxa"/>
              <w:right w:w="288" w:type="dxa"/>
            </w:tcMar>
            <w:vAlign w:val="center"/>
            <w:hideMark/>
          </w:tcPr>
          <w:p w:rsidR="00023568" w:rsidRPr="00666545" w:rsidRDefault="00023568" w:rsidP="00E33A96">
            <w:pPr>
              <w:jc w:val="center"/>
              <w:rPr>
                <w:color w:val="000000"/>
                <w:sz w:val="20"/>
                <w:szCs w:val="20"/>
              </w:rPr>
            </w:pPr>
            <w:r>
              <w:rPr>
                <w:color w:val="000000"/>
                <w:sz w:val="20"/>
                <w:szCs w:val="20"/>
              </w:rPr>
              <w:t>25 000</w:t>
            </w:r>
          </w:p>
        </w:tc>
        <w:tc>
          <w:tcPr>
            <w:tcW w:w="1530" w:type="dxa"/>
            <w:shd w:val="clear" w:color="auto" w:fill="auto"/>
            <w:tcMar>
              <w:left w:w="115" w:type="dxa"/>
              <w:right w:w="288" w:type="dxa"/>
            </w:tcMar>
            <w:vAlign w:val="center"/>
            <w:hideMark/>
          </w:tcPr>
          <w:p w:rsidR="00023568" w:rsidRPr="00666545" w:rsidRDefault="00023568" w:rsidP="00E33A96">
            <w:pPr>
              <w:jc w:val="center"/>
              <w:rPr>
                <w:color w:val="000000"/>
                <w:sz w:val="20"/>
                <w:szCs w:val="20"/>
              </w:rPr>
            </w:pPr>
            <w:r>
              <w:rPr>
                <w:color w:val="000000"/>
                <w:sz w:val="20"/>
                <w:szCs w:val="20"/>
              </w:rPr>
              <w:t> </w:t>
            </w:r>
          </w:p>
        </w:tc>
        <w:tc>
          <w:tcPr>
            <w:tcW w:w="1530" w:type="dxa"/>
            <w:shd w:val="clear" w:color="auto" w:fill="auto"/>
            <w:tcMar>
              <w:left w:w="115" w:type="dxa"/>
              <w:right w:w="288" w:type="dxa"/>
            </w:tcMar>
            <w:vAlign w:val="center"/>
            <w:hideMark/>
          </w:tcPr>
          <w:p w:rsidR="00023568" w:rsidRPr="00666545" w:rsidRDefault="00023568" w:rsidP="00E33A96">
            <w:pPr>
              <w:jc w:val="center"/>
              <w:rPr>
                <w:color w:val="000000"/>
                <w:sz w:val="20"/>
                <w:szCs w:val="20"/>
              </w:rPr>
            </w:pPr>
            <w:r>
              <w:rPr>
                <w:color w:val="000000"/>
                <w:sz w:val="20"/>
                <w:szCs w:val="20"/>
              </w:rPr>
              <w:t>25 000</w:t>
            </w:r>
          </w:p>
        </w:tc>
      </w:tr>
      <w:tr w:rsidR="00023568" w:rsidRPr="00666545" w:rsidTr="00636192">
        <w:tc>
          <w:tcPr>
            <w:tcW w:w="4657" w:type="dxa"/>
            <w:shd w:val="clear" w:color="auto" w:fill="auto"/>
            <w:vAlign w:val="center"/>
            <w:hideMark/>
          </w:tcPr>
          <w:p w:rsidR="00023568" w:rsidRPr="00666545" w:rsidRDefault="00023568" w:rsidP="00EF48B5">
            <w:pPr>
              <w:rPr>
                <w:color w:val="000000"/>
                <w:sz w:val="20"/>
                <w:szCs w:val="20"/>
              </w:rPr>
            </w:pPr>
            <w:r>
              <w:rPr>
                <w:color w:val="000000"/>
                <w:sz w:val="20"/>
                <w:szCs w:val="20"/>
              </w:rPr>
              <w:t>Travaux d</w:t>
            </w:r>
            <w:r w:rsidR="004F3BDB">
              <w:rPr>
                <w:color w:val="000000"/>
                <w:sz w:val="20"/>
                <w:szCs w:val="20"/>
              </w:rPr>
              <w:t>’</w:t>
            </w:r>
            <w:r>
              <w:rPr>
                <w:color w:val="000000"/>
                <w:sz w:val="20"/>
                <w:szCs w:val="20"/>
              </w:rPr>
              <w:t>infrastructure connexes</w:t>
            </w:r>
          </w:p>
        </w:tc>
        <w:tc>
          <w:tcPr>
            <w:tcW w:w="1530" w:type="dxa"/>
            <w:shd w:val="clear" w:color="auto" w:fill="auto"/>
            <w:tcMar>
              <w:left w:w="115" w:type="dxa"/>
              <w:right w:w="288" w:type="dxa"/>
            </w:tcMar>
            <w:vAlign w:val="center"/>
            <w:hideMark/>
          </w:tcPr>
          <w:p w:rsidR="00023568" w:rsidRPr="00666545" w:rsidRDefault="00023568" w:rsidP="00E33A96">
            <w:pPr>
              <w:jc w:val="center"/>
              <w:rPr>
                <w:color w:val="000000"/>
                <w:sz w:val="20"/>
                <w:szCs w:val="20"/>
              </w:rPr>
            </w:pPr>
            <w:r>
              <w:rPr>
                <w:color w:val="000000"/>
                <w:sz w:val="20"/>
                <w:szCs w:val="20"/>
              </w:rPr>
              <w:t>20 000</w:t>
            </w:r>
          </w:p>
        </w:tc>
        <w:tc>
          <w:tcPr>
            <w:tcW w:w="1530" w:type="dxa"/>
            <w:shd w:val="clear" w:color="auto" w:fill="auto"/>
            <w:tcMar>
              <w:left w:w="115" w:type="dxa"/>
              <w:right w:w="288" w:type="dxa"/>
            </w:tcMar>
            <w:vAlign w:val="center"/>
            <w:hideMark/>
          </w:tcPr>
          <w:p w:rsidR="00023568" w:rsidRPr="00666545" w:rsidRDefault="00023568" w:rsidP="00E33A96">
            <w:pPr>
              <w:jc w:val="center"/>
              <w:rPr>
                <w:color w:val="000000"/>
                <w:sz w:val="20"/>
                <w:szCs w:val="20"/>
              </w:rPr>
            </w:pPr>
            <w:r>
              <w:rPr>
                <w:color w:val="000000"/>
                <w:sz w:val="20"/>
                <w:szCs w:val="20"/>
              </w:rPr>
              <w:t>20 000</w:t>
            </w:r>
          </w:p>
        </w:tc>
        <w:tc>
          <w:tcPr>
            <w:tcW w:w="1530" w:type="dxa"/>
            <w:shd w:val="clear" w:color="auto" w:fill="auto"/>
            <w:tcMar>
              <w:left w:w="115" w:type="dxa"/>
              <w:right w:w="288" w:type="dxa"/>
            </w:tcMar>
            <w:vAlign w:val="center"/>
            <w:hideMark/>
          </w:tcPr>
          <w:p w:rsidR="00023568" w:rsidRPr="00666545" w:rsidRDefault="00023568" w:rsidP="00E33A96">
            <w:pPr>
              <w:jc w:val="center"/>
              <w:rPr>
                <w:color w:val="000000"/>
                <w:sz w:val="20"/>
                <w:szCs w:val="20"/>
              </w:rPr>
            </w:pPr>
            <w:r>
              <w:rPr>
                <w:color w:val="000000"/>
                <w:sz w:val="20"/>
                <w:szCs w:val="20"/>
              </w:rPr>
              <w:t>0</w:t>
            </w:r>
          </w:p>
        </w:tc>
      </w:tr>
      <w:tr w:rsidR="00023568" w:rsidRPr="00666545" w:rsidTr="00636192">
        <w:tc>
          <w:tcPr>
            <w:tcW w:w="4657" w:type="dxa"/>
            <w:shd w:val="clear" w:color="auto" w:fill="auto"/>
            <w:vAlign w:val="center"/>
            <w:hideMark/>
          </w:tcPr>
          <w:p w:rsidR="00023568" w:rsidRPr="00666545" w:rsidRDefault="00023568" w:rsidP="00EF48B5">
            <w:pPr>
              <w:rPr>
                <w:color w:val="000000"/>
                <w:sz w:val="20"/>
                <w:szCs w:val="20"/>
              </w:rPr>
            </w:pPr>
            <w:r>
              <w:rPr>
                <w:color w:val="000000"/>
                <w:sz w:val="20"/>
                <w:szCs w:val="20"/>
              </w:rPr>
              <w:t>Formation des techniciens</w:t>
            </w:r>
          </w:p>
        </w:tc>
        <w:tc>
          <w:tcPr>
            <w:tcW w:w="1530" w:type="dxa"/>
            <w:shd w:val="clear" w:color="auto" w:fill="auto"/>
            <w:tcMar>
              <w:left w:w="115" w:type="dxa"/>
              <w:right w:w="288" w:type="dxa"/>
            </w:tcMar>
            <w:vAlign w:val="center"/>
            <w:hideMark/>
          </w:tcPr>
          <w:p w:rsidR="00023568" w:rsidRPr="00666545" w:rsidRDefault="00023568" w:rsidP="00E33A96">
            <w:pPr>
              <w:jc w:val="center"/>
              <w:rPr>
                <w:color w:val="000000"/>
                <w:sz w:val="20"/>
                <w:szCs w:val="20"/>
              </w:rPr>
            </w:pPr>
            <w:r>
              <w:rPr>
                <w:color w:val="000000"/>
                <w:sz w:val="20"/>
                <w:szCs w:val="20"/>
              </w:rPr>
              <w:t>10 000</w:t>
            </w:r>
          </w:p>
        </w:tc>
        <w:tc>
          <w:tcPr>
            <w:tcW w:w="1530" w:type="dxa"/>
            <w:shd w:val="clear" w:color="auto" w:fill="auto"/>
            <w:tcMar>
              <w:left w:w="115" w:type="dxa"/>
              <w:right w:w="288" w:type="dxa"/>
            </w:tcMar>
            <w:vAlign w:val="center"/>
            <w:hideMark/>
          </w:tcPr>
          <w:p w:rsidR="00023568" w:rsidRPr="00666545" w:rsidRDefault="00023568" w:rsidP="00E33A96">
            <w:pPr>
              <w:jc w:val="center"/>
              <w:rPr>
                <w:color w:val="000000"/>
                <w:sz w:val="20"/>
                <w:szCs w:val="20"/>
              </w:rPr>
            </w:pPr>
            <w:r>
              <w:rPr>
                <w:color w:val="000000"/>
                <w:sz w:val="20"/>
                <w:szCs w:val="20"/>
              </w:rPr>
              <w:t>10 000</w:t>
            </w:r>
          </w:p>
        </w:tc>
        <w:tc>
          <w:tcPr>
            <w:tcW w:w="1530" w:type="dxa"/>
            <w:shd w:val="clear" w:color="auto" w:fill="auto"/>
            <w:tcMar>
              <w:left w:w="115" w:type="dxa"/>
              <w:right w:w="288" w:type="dxa"/>
            </w:tcMar>
            <w:vAlign w:val="center"/>
            <w:hideMark/>
          </w:tcPr>
          <w:p w:rsidR="00023568" w:rsidRPr="00666545" w:rsidRDefault="00023568" w:rsidP="00E33A96">
            <w:pPr>
              <w:jc w:val="center"/>
              <w:rPr>
                <w:color w:val="000000"/>
                <w:sz w:val="20"/>
                <w:szCs w:val="20"/>
              </w:rPr>
            </w:pPr>
            <w:r>
              <w:rPr>
                <w:color w:val="000000"/>
                <w:sz w:val="20"/>
                <w:szCs w:val="20"/>
              </w:rPr>
              <w:t>0</w:t>
            </w:r>
          </w:p>
        </w:tc>
      </w:tr>
      <w:tr w:rsidR="00023568" w:rsidRPr="00666545" w:rsidTr="00636192">
        <w:tc>
          <w:tcPr>
            <w:tcW w:w="4657" w:type="dxa"/>
            <w:shd w:val="clear" w:color="auto" w:fill="auto"/>
            <w:vAlign w:val="center"/>
            <w:hideMark/>
          </w:tcPr>
          <w:p w:rsidR="00023568" w:rsidRPr="007B2AE9" w:rsidRDefault="00023568" w:rsidP="00EF48B5">
            <w:pPr>
              <w:rPr>
                <w:color w:val="000000"/>
                <w:sz w:val="20"/>
                <w:szCs w:val="20"/>
                <w:lang w:val="fr-FR"/>
              </w:rPr>
            </w:pPr>
            <w:r w:rsidRPr="007B2AE9">
              <w:rPr>
                <w:color w:val="000000"/>
                <w:sz w:val="20"/>
                <w:szCs w:val="20"/>
                <w:lang w:val="fr-FR"/>
              </w:rPr>
              <w:t>Certification des produits (2 x 5 000 $ US)</w:t>
            </w:r>
          </w:p>
        </w:tc>
        <w:tc>
          <w:tcPr>
            <w:tcW w:w="1530" w:type="dxa"/>
            <w:shd w:val="clear" w:color="auto" w:fill="auto"/>
            <w:tcMar>
              <w:left w:w="115" w:type="dxa"/>
              <w:right w:w="288" w:type="dxa"/>
            </w:tcMar>
            <w:vAlign w:val="center"/>
            <w:hideMark/>
          </w:tcPr>
          <w:p w:rsidR="00023568" w:rsidRPr="00666545" w:rsidRDefault="00023568" w:rsidP="00E33A96">
            <w:pPr>
              <w:jc w:val="center"/>
              <w:rPr>
                <w:color w:val="000000"/>
                <w:sz w:val="20"/>
                <w:szCs w:val="20"/>
              </w:rPr>
            </w:pPr>
            <w:r>
              <w:rPr>
                <w:color w:val="000000"/>
                <w:sz w:val="20"/>
                <w:szCs w:val="20"/>
              </w:rPr>
              <w:t>10 000</w:t>
            </w:r>
          </w:p>
        </w:tc>
        <w:tc>
          <w:tcPr>
            <w:tcW w:w="1530" w:type="dxa"/>
            <w:shd w:val="clear" w:color="auto" w:fill="auto"/>
            <w:tcMar>
              <w:left w:w="115" w:type="dxa"/>
              <w:right w:w="288" w:type="dxa"/>
            </w:tcMar>
            <w:vAlign w:val="center"/>
            <w:hideMark/>
          </w:tcPr>
          <w:p w:rsidR="00023568" w:rsidRPr="00666545" w:rsidRDefault="00023568" w:rsidP="00E33A96">
            <w:pPr>
              <w:jc w:val="center"/>
              <w:rPr>
                <w:color w:val="000000"/>
                <w:sz w:val="20"/>
                <w:szCs w:val="20"/>
              </w:rPr>
            </w:pPr>
            <w:r>
              <w:rPr>
                <w:color w:val="000000"/>
                <w:sz w:val="20"/>
                <w:szCs w:val="20"/>
              </w:rPr>
              <w:t>10 000</w:t>
            </w:r>
          </w:p>
        </w:tc>
        <w:tc>
          <w:tcPr>
            <w:tcW w:w="1530" w:type="dxa"/>
            <w:shd w:val="clear" w:color="auto" w:fill="auto"/>
            <w:tcMar>
              <w:left w:w="115" w:type="dxa"/>
              <w:right w:w="288" w:type="dxa"/>
            </w:tcMar>
            <w:vAlign w:val="center"/>
            <w:hideMark/>
          </w:tcPr>
          <w:p w:rsidR="00023568" w:rsidRPr="00666545" w:rsidRDefault="00023568" w:rsidP="00E33A96">
            <w:pPr>
              <w:jc w:val="center"/>
              <w:rPr>
                <w:color w:val="000000"/>
                <w:sz w:val="20"/>
                <w:szCs w:val="20"/>
              </w:rPr>
            </w:pPr>
            <w:r>
              <w:rPr>
                <w:color w:val="000000"/>
                <w:sz w:val="20"/>
                <w:szCs w:val="20"/>
              </w:rPr>
              <w:t>0</w:t>
            </w:r>
          </w:p>
        </w:tc>
      </w:tr>
      <w:tr w:rsidR="00023568" w:rsidRPr="00666545" w:rsidTr="00636192">
        <w:tc>
          <w:tcPr>
            <w:tcW w:w="4657" w:type="dxa"/>
            <w:shd w:val="clear" w:color="auto" w:fill="auto"/>
            <w:vAlign w:val="center"/>
            <w:hideMark/>
          </w:tcPr>
          <w:p w:rsidR="00023568" w:rsidRPr="007B2AE9" w:rsidRDefault="00023568" w:rsidP="00EF48B5">
            <w:pPr>
              <w:rPr>
                <w:color w:val="000000"/>
                <w:sz w:val="20"/>
                <w:szCs w:val="20"/>
                <w:lang w:val="fr-FR"/>
              </w:rPr>
            </w:pPr>
            <w:r w:rsidRPr="007B2AE9">
              <w:rPr>
                <w:color w:val="000000"/>
                <w:sz w:val="20"/>
                <w:szCs w:val="20"/>
                <w:lang w:val="fr-FR"/>
              </w:rPr>
              <w:t>Audit de sécurité final de l</w:t>
            </w:r>
            <w:r w:rsidR="004F3BDB">
              <w:rPr>
                <w:color w:val="000000"/>
                <w:sz w:val="20"/>
                <w:szCs w:val="20"/>
                <w:lang w:val="fr-FR"/>
              </w:rPr>
              <w:t>’</w:t>
            </w:r>
            <w:r w:rsidRPr="007B2AE9">
              <w:rPr>
                <w:color w:val="000000"/>
                <w:sz w:val="20"/>
                <w:szCs w:val="20"/>
                <w:lang w:val="fr-FR"/>
              </w:rPr>
              <w:t>installation au R-290</w:t>
            </w:r>
          </w:p>
        </w:tc>
        <w:tc>
          <w:tcPr>
            <w:tcW w:w="1530" w:type="dxa"/>
            <w:shd w:val="clear" w:color="auto" w:fill="auto"/>
            <w:tcMar>
              <w:left w:w="115" w:type="dxa"/>
              <w:right w:w="288" w:type="dxa"/>
            </w:tcMar>
            <w:vAlign w:val="center"/>
            <w:hideMark/>
          </w:tcPr>
          <w:p w:rsidR="00023568" w:rsidRPr="00666545" w:rsidRDefault="00023568" w:rsidP="00E33A96">
            <w:pPr>
              <w:jc w:val="center"/>
              <w:rPr>
                <w:color w:val="000000"/>
                <w:sz w:val="20"/>
                <w:szCs w:val="20"/>
              </w:rPr>
            </w:pPr>
            <w:r>
              <w:rPr>
                <w:color w:val="000000"/>
                <w:sz w:val="20"/>
                <w:szCs w:val="20"/>
              </w:rPr>
              <w:t>12 000</w:t>
            </w:r>
          </w:p>
        </w:tc>
        <w:tc>
          <w:tcPr>
            <w:tcW w:w="1530" w:type="dxa"/>
            <w:shd w:val="clear" w:color="auto" w:fill="auto"/>
            <w:tcMar>
              <w:left w:w="115" w:type="dxa"/>
              <w:right w:w="288" w:type="dxa"/>
            </w:tcMar>
            <w:vAlign w:val="center"/>
            <w:hideMark/>
          </w:tcPr>
          <w:p w:rsidR="00023568" w:rsidRPr="00666545" w:rsidRDefault="00023568" w:rsidP="00E33A96">
            <w:pPr>
              <w:jc w:val="center"/>
              <w:rPr>
                <w:color w:val="000000"/>
                <w:sz w:val="20"/>
                <w:szCs w:val="20"/>
              </w:rPr>
            </w:pPr>
            <w:r>
              <w:rPr>
                <w:color w:val="000000"/>
                <w:sz w:val="20"/>
                <w:szCs w:val="20"/>
              </w:rPr>
              <w:t>12 000</w:t>
            </w:r>
          </w:p>
        </w:tc>
        <w:tc>
          <w:tcPr>
            <w:tcW w:w="1530" w:type="dxa"/>
            <w:shd w:val="clear" w:color="auto" w:fill="auto"/>
            <w:tcMar>
              <w:left w:w="115" w:type="dxa"/>
              <w:right w:w="288" w:type="dxa"/>
            </w:tcMar>
            <w:vAlign w:val="center"/>
            <w:hideMark/>
          </w:tcPr>
          <w:p w:rsidR="00023568" w:rsidRPr="00666545" w:rsidRDefault="00023568" w:rsidP="00E33A96">
            <w:pPr>
              <w:jc w:val="center"/>
              <w:rPr>
                <w:color w:val="000000"/>
                <w:sz w:val="20"/>
                <w:szCs w:val="20"/>
              </w:rPr>
            </w:pPr>
            <w:r>
              <w:rPr>
                <w:color w:val="000000"/>
                <w:sz w:val="20"/>
                <w:szCs w:val="20"/>
              </w:rPr>
              <w:t>0</w:t>
            </w:r>
          </w:p>
        </w:tc>
      </w:tr>
      <w:tr w:rsidR="00023568" w:rsidRPr="00666545" w:rsidTr="00636192">
        <w:tc>
          <w:tcPr>
            <w:tcW w:w="4657" w:type="dxa"/>
            <w:shd w:val="clear" w:color="auto" w:fill="auto"/>
            <w:vAlign w:val="center"/>
            <w:hideMark/>
          </w:tcPr>
          <w:p w:rsidR="00023568" w:rsidRPr="007B2AE9" w:rsidRDefault="00023568" w:rsidP="00EF48B5">
            <w:pPr>
              <w:rPr>
                <w:color w:val="000000"/>
                <w:sz w:val="20"/>
                <w:szCs w:val="20"/>
                <w:lang w:val="fr-FR"/>
              </w:rPr>
            </w:pPr>
            <w:r w:rsidRPr="007B2AE9">
              <w:rPr>
                <w:color w:val="000000"/>
                <w:sz w:val="20"/>
                <w:szCs w:val="20"/>
                <w:lang w:val="fr-FR"/>
              </w:rPr>
              <w:t>Modifications des machines suite à l</w:t>
            </w:r>
            <w:r w:rsidR="004F3BDB">
              <w:rPr>
                <w:color w:val="000000"/>
                <w:sz w:val="20"/>
                <w:szCs w:val="20"/>
                <w:lang w:val="fr-FR"/>
              </w:rPr>
              <w:t>’</w:t>
            </w:r>
            <w:r w:rsidRPr="007B2AE9">
              <w:rPr>
                <w:color w:val="000000"/>
                <w:sz w:val="20"/>
                <w:szCs w:val="20"/>
                <w:lang w:val="fr-FR"/>
              </w:rPr>
              <w:t>adaptation des composants</w:t>
            </w:r>
          </w:p>
        </w:tc>
        <w:tc>
          <w:tcPr>
            <w:tcW w:w="1530" w:type="dxa"/>
            <w:shd w:val="clear" w:color="auto" w:fill="auto"/>
            <w:tcMar>
              <w:left w:w="115" w:type="dxa"/>
              <w:right w:w="288" w:type="dxa"/>
            </w:tcMar>
            <w:vAlign w:val="center"/>
            <w:hideMark/>
          </w:tcPr>
          <w:p w:rsidR="00023568" w:rsidRPr="00666545" w:rsidRDefault="00023568" w:rsidP="00E33A96">
            <w:pPr>
              <w:jc w:val="center"/>
              <w:rPr>
                <w:color w:val="000000"/>
                <w:sz w:val="20"/>
                <w:szCs w:val="20"/>
              </w:rPr>
            </w:pPr>
            <w:r>
              <w:rPr>
                <w:color w:val="000000"/>
                <w:sz w:val="20"/>
                <w:szCs w:val="20"/>
              </w:rPr>
              <w:t>20 000</w:t>
            </w:r>
          </w:p>
        </w:tc>
        <w:tc>
          <w:tcPr>
            <w:tcW w:w="1530" w:type="dxa"/>
            <w:shd w:val="clear" w:color="auto" w:fill="auto"/>
            <w:tcMar>
              <w:left w:w="115" w:type="dxa"/>
              <w:right w:w="288" w:type="dxa"/>
            </w:tcMar>
            <w:vAlign w:val="center"/>
            <w:hideMark/>
          </w:tcPr>
          <w:p w:rsidR="00023568" w:rsidRPr="00666545" w:rsidRDefault="00023568" w:rsidP="00E33A96">
            <w:pPr>
              <w:jc w:val="center"/>
              <w:rPr>
                <w:color w:val="000000"/>
                <w:sz w:val="20"/>
                <w:szCs w:val="20"/>
              </w:rPr>
            </w:pPr>
            <w:r>
              <w:rPr>
                <w:color w:val="000000"/>
                <w:sz w:val="20"/>
                <w:szCs w:val="20"/>
              </w:rPr>
              <w:t>20 000</w:t>
            </w:r>
          </w:p>
        </w:tc>
        <w:tc>
          <w:tcPr>
            <w:tcW w:w="1530" w:type="dxa"/>
            <w:shd w:val="clear" w:color="auto" w:fill="auto"/>
            <w:tcMar>
              <w:left w:w="115" w:type="dxa"/>
              <w:right w:w="288" w:type="dxa"/>
            </w:tcMar>
            <w:vAlign w:val="center"/>
            <w:hideMark/>
          </w:tcPr>
          <w:p w:rsidR="00023568" w:rsidRPr="00666545" w:rsidRDefault="00023568" w:rsidP="00E33A96">
            <w:pPr>
              <w:jc w:val="center"/>
              <w:rPr>
                <w:color w:val="000000"/>
                <w:sz w:val="20"/>
                <w:szCs w:val="20"/>
              </w:rPr>
            </w:pPr>
            <w:r>
              <w:rPr>
                <w:color w:val="000000"/>
                <w:sz w:val="20"/>
                <w:szCs w:val="20"/>
              </w:rPr>
              <w:t>0</w:t>
            </w:r>
          </w:p>
        </w:tc>
      </w:tr>
      <w:tr w:rsidR="00023568" w:rsidRPr="00666545" w:rsidTr="00636192">
        <w:tc>
          <w:tcPr>
            <w:tcW w:w="4657" w:type="dxa"/>
            <w:shd w:val="clear" w:color="auto" w:fill="auto"/>
            <w:vAlign w:val="center"/>
            <w:hideMark/>
          </w:tcPr>
          <w:p w:rsidR="00023568" w:rsidRPr="00666545" w:rsidRDefault="00023568" w:rsidP="00EF48B5">
            <w:pPr>
              <w:jc w:val="right"/>
              <w:rPr>
                <w:bCs/>
                <w:color w:val="000000"/>
                <w:sz w:val="20"/>
                <w:szCs w:val="20"/>
              </w:rPr>
            </w:pPr>
            <w:r>
              <w:rPr>
                <w:bCs/>
                <w:color w:val="000000"/>
                <w:sz w:val="20"/>
                <w:szCs w:val="20"/>
              </w:rPr>
              <w:t xml:space="preserve">Sous-total </w:t>
            </w:r>
          </w:p>
        </w:tc>
        <w:tc>
          <w:tcPr>
            <w:tcW w:w="1530" w:type="dxa"/>
            <w:shd w:val="clear" w:color="auto" w:fill="auto"/>
            <w:tcMar>
              <w:left w:w="115" w:type="dxa"/>
              <w:right w:w="288" w:type="dxa"/>
            </w:tcMar>
            <w:vAlign w:val="center"/>
            <w:hideMark/>
          </w:tcPr>
          <w:p w:rsidR="00023568" w:rsidRPr="00E33A96" w:rsidRDefault="00023568" w:rsidP="00E33A96">
            <w:pPr>
              <w:jc w:val="center"/>
              <w:rPr>
                <w:color w:val="000000"/>
                <w:sz w:val="20"/>
                <w:szCs w:val="20"/>
              </w:rPr>
            </w:pPr>
            <w:r w:rsidRPr="00E33A96">
              <w:rPr>
                <w:color w:val="000000"/>
                <w:sz w:val="20"/>
                <w:szCs w:val="20"/>
              </w:rPr>
              <w:t>107 000</w:t>
            </w:r>
          </w:p>
        </w:tc>
        <w:tc>
          <w:tcPr>
            <w:tcW w:w="1530" w:type="dxa"/>
            <w:shd w:val="clear" w:color="auto" w:fill="auto"/>
            <w:tcMar>
              <w:left w:w="115" w:type="dxa"/>
              <w:right w:w="288" w:type="dxa"/>
            </w:tcMar>
            <w:vAlign w:val="center"/>
            <w:hideMark/>
          </w:tcPr>
          <w:p w:rsidR="00023568" w:rsidRPr="00E33A96" w:rsidRDefault="00023568" w:rsidP="00E33A96">
            <w:pPr>
              <w:jc w:val="center"/>
              <w:rPr>
                <w:color w:val="000000"/>
                <w:sz w:val="20"/>
                <w:szCs w:val="20"/>
              </w:rPr>
            </w:pPr>
            <w:r w:rsidRPr="00E33A96">
              <w:rPr>
                <w:color w:val="000000"/>
                <w:sz w:val="20"/>
                <w:szCs w:val="20"/>
              </w:rPr>
              <w:t>82 000</w:t>
            </w:r>
          </w:p>
        </w:tc>
        <w:tc>
          <w:tcPr>
            <w:tcW w:w="1530" w:type="dxa"/>
            <w:shd w:val="clear" w:color="auto" w:fill="auto"/>
            <w:tcMar>
              <w:left w:w="115" w:type="dxa"/>
              <w:right w:w="288" w:type="dxa"/>
            </w:tcMar>
            <w:vAlign w:val="center"/>
            <w:hideMark/>
          </w:tcPr>
          <w:p w:rsidR="00023568" w:rsidRPr="00E33A96" w:rsidRDefault="00023568" w:rsidP="00E33A96">
            <w:pPr>
              <w:jc w:val="center"/>
              <w:rPr>
                <w:color w:val="000000"/>
                <w:sz w:val="20"/>
                <w:szCs w:val="20"/>
              </w:rPr>
            </w:pPr>
            <w:r w:rsidRPr="00E33A96">
              <w:rPr>
                <w:color w:val="000000"/>
                <w:sz w:val="20"/>
                <w:szCs w:val="20"/>
              </w:rPr>
              <w:t>25 000</w:t>
            </w:r>
          </w:p>
        </w:tc>
      </w:tr>
      <w:tr w:rsidR="00023568" w:rsidRPr="00666545" w:rsidTr="00636192">
        <w:tc>
          <w:tcPr>
            <w:tcW w:w="4657" w:type="dxa"/>
            <w:shd w:val="clear" w:color="auto" w:fill="auto"/>
            <w:vAlign w:val="center"/>
            <w:hideMark/>
          </w:tcPr>
          <w:p w:rsidR="00023568" w:rsidRPr="007B2AE9" w:rsidRDefault="00023568" w:rsidP="00EF48B5">
            <w:pPr>
              <w:rPr>
                <w:b/>
                <w:bCs/>
                <w:color w:val="000000"/>
                <w:sz w:val="20"/>
                <w:szCs w:val="20"/>
                <w:lang w:val="fr-FR"/>
              </w:rPr>
            </w:pPr>
            <w:r w:rsidRPr="007B2AE9">
              <w:rPr>
                <w:b/>
                <w:bCs/>
                <w:color w:val="000000"/>
                <w:sz w:val="20"/>
                <w:szCs w:val="20"/>
                <w:lang w:val="fr-FR"/>
              </w:rPr>
              <w:t>Sous-total des surcoûts d</w:t>
            </w:r>
            <w:r w:rsidR="004F3BDB">
              <w:rPr>
                <w:b/>
                <w:bCs/>
                <w:color w:val="000000"/>
                <w:sz w:val="20"/>
                <w:szCs w:val="20"/>
                <w:lang w:val="fr-FR"/>
              </w:rPr>
              <w:t>’</w:t>
            </w:r>
            <w:r w:rsidRPr="007B2AE9">
              <w:rPr>
                <w:b/>
                <w:bCs/>
                <w:color w:val="000000"/>
                <w:sz w:val="20"/>
                <w:szCs w:val="20"/>
                <w:lang w:val="fr-FR"/>
              </w:rPr>
              <w:t>investissement</w:t>
            </w:r>
          </w:p>
        </w:tc>
        <w:tc>
          <w:tcPr>
            <w:tcW w:w="1530" w:type="dxa"/>
            <w:shd w:val="clear" w:color="auto" w:fill="auto"/>
            <w:tcMar>
              <w:left w:w="115" w:type="dxa"/>
              <w:right w:w="288" w:type="dxa"/>
            </w:tcMar>
            <w:vAlign w:val="center"/>
            <w:hideMark/>
          </w:tcPr>
          <w:p w:rsidR="00023568" w:rsidRPr="00E33A96" w:rsidRDefault="00023568" w:rsidP="00E33A96">
            <w:pPr>
              <w:jc w:val="center"/>
              <w:rPr>
                <w:color w:val="000000"/>
                <w:sz w:val="20"/>
                <w:szCs w:val="20"/>
              </w:rPr>
            </w:pPr>
            <w:r w:rsidRPr="00E33A96">
              <w:rPr>
                <w:color w:val="000000"/>
                <w:sz w:val="20"/>
                <w:szCs w:val="20"/>
              </w:rPr>
              <w:t>324 000</w:t>
            </w:r>
          </w:p>
        </w:tc>
        <w:tc>
          <w:tcPr>
            <w:tcW w:w="1530" w:type="dxa"/>
            <w:shd w:val="clear" w:color="auto" w:fill="auto"/>
            <w:tcMar>
              <w:left w:w="115" w:type="dxa"/>
              <w:right w:w="288" w:type="dxa"/>
            </w:tcMar>
            <w:vAlign w:val="center"/>
            <w:hideMark/>
          </w:tcPr>
          <w:p w:rsidR="00023568" w:rsidRPr="00E33A96" w:rsidRDefault="00023568" w:rsidP="00E33A96">
            <w:pPr>
              <w:jc w:val="center"/>
              <w:rPr>
                <w:color w:val="000000"/>
                <w:sz w:val="20"/>
                <w:szCs w:val="20"/>
              </w:rPr>
            </w:pPr>
            <w:r w:rsidRPr="00E33A96">
              <w:rPr>
                <w:color w:val="000000"/>
                <w:sz w:val="20"/>
                <w:szCs w:val="20"/>
              </w:rPr>
              <w:t>161 000</w:t>
            </w:r>
          </w:p>
        </w:tc>
        <w:tc>
          <w:tcPr>
            <w:tcW w:w="1530" w:type="dxa"/>
            <w:shd w:val="clear" w:color="auto" w:fill="auto"/>
            <w:tcMar>
              <w:left w:w="115" w:type="dxa"/>
              <w:right w:w="288" w:type="dxa"/>
            </w:tcMar>
            <w:vAlign w:val="center"/>
            <w:hideMark/>
          </w:tcPr>
          <w:p w:rsidR="00023568" w:rsidRPr="00E33A96" w:rsidRDefault="00023568" w:rsidP="00E33A96">
            <w:pPr>
              <w:jc w:val="center"/>
              <w:rPr>
                <w:color w:val="000000"/>
                <w:sz w:val="20"/>
                <w:szCs w:val="20"/>
              </w:rPr>
            </w:pPr>
            <w:r w:rsidRPr="00E33A96">
              <w:rPr>
                <w:color w:val="000000"/>
                <w:sz w:val="20"/>
                <w:szCs w:val="20"/>
              </w:rPr>
              <w:t>163 000</w:t>
            </w:r>
          </w:p>
        </w:tc>
      </w:tr>
      <w:tr w:rsidR="00023568" w:rsidRPr="00666545" w:rsidTr="00636192">
        <w:tc>
          <w:tcPr>
            <w:tcW w:w="4657" w:type="dxa"/>
            <w:shd w:val="clear" w:color="auto" w:fill="auto"/>
            <w:vAlign w:val="center"/>
            <w:hideMark/>
          </w:tcPr>
          <w:p w:rsidR="00023568" w:rsidRPr="007B2AE9" w:rsidRDefault="00023568" w:rsidP="00EF48B5">
            <w:pPr>
              <w:rPr>
                <w:color w:val="000000"/>
                <w:sz w:val="20"/>
                <w:szCs w:val="20"/>
                <w:lang w:val="fr-FR"/>
              </w:rPr>
            </w:pPr>
            <w:r w:rsidRPr="007B2AE9">
              <w:rPr>
                <w:color w:val="000000"/>
                <w:sz w:val="20"/>
                <w:szCs w:val="20"/>
                <w:lang w:val="fr-FR"/>
              </w:rPr>
              <w:t>Imprévus (10 % du coût des équipements)</w:t>
            </w:r>
          </w:p>
        </w:tc>
        <w:tc>
          <w:tcPr>
            <w:tcW w:w="1530" w:type="dxa"/>
            <w:shd w:val="clear" w:color="auto" w:fill="auto"/>
            <w:tcMar>
              <w:left w:w="115" w:type="dxa"/>
              <w:right w:w="288" w:type="dxa"/>
            </w:tcMar>
            <w:vAlign w:val="center"/>
            <w:hideMark/>
          </w:tcPr>
          <w:p w:rsidR="00023568" w:rsidRPr="00666545" w:rsidRDefault="00023568" w:rsidP="00E33A96">
            <w:pPr>
              <w:jc w:val="center"/>
              <w:rPr>
                <w:color w:val="000000"/>
                <w:sz w:val="20"/>
                <w:szCs w:val="20"/>
              </w:rPr>
            </w:pPr>
            <w:r>
              <w:rPr>
                <w:color w:val="000000"/>
                <w:sz w:val="20"/>
                <w:szCs w:val="20"/>
              </w:rPr>
              <w:t>15 200</w:t>
            </w:r>
          </w:p>
        </w:tc>
        <w:tc>
          <w:tcPr>
            <w:tcW w:w="1530" w:type="dxa"/>
            <w:shd w:val="clear" w:color="auto" w:fill="auto"/>
            <w:tcMar>
              <w:left w:w="115" w:type="dxa"/>
              <w:right w:w="288" w:type="dxa"/>
            </w:tcMar>
            <w:vAlign w:val="center"/>
            <w:hideMark/>
          </w:tcPr>
          <w:p w:rsidR="00023568" w:rsidRPr="00666545" w:rsidRDefault="00023568" w:rsidP="00E33A96">
            <w:pPr>
              <w:jc w:val="center"/>
              <w:rPr>
                <w:color w:val="000000"/>
                <w:sz w:val="20"/>
                <w:szCs w:val="20"/>
              </w:rPr>
            </w:pPr>
            <w:r>
              <w:rPr>
                <w:color w:val="000000"/>
                <w:sz w:val="20"/>
                <w:szCs w:val="20"/>
              </w:rPr>
              <w:t>900</w:t>
            </w:r>
          </w:p>
        </w:tc>
        <w:tc>
          <w:tcPr>
            <w:tcW w:w="1530" w:type="dxa"/>
            <w:shd w:val="clear" w:color="auto" w:fill="auto"/>
            <w:tcMar>
              <w:left w:w="115" w:type="dxa"/>
              <w:right w:w="288" w:type="dxa"/>
            </w:tcMar>
            <w:vAlign w:val="center"/>
            <w:hideMark/>
          </w:tcPr>
          <w:p w:rsidR="00023568" w:rsidRPr="00666545" w:rsidRDefault="00023568" w:rsidP="00E33A96">
            <w:pPr>
              <w:jc w:val="center"/>
              <w:rPr>
                <w:color w:val="000000"/>
                <w:sz w:val="20"/>
                <w:szCs w:val="20"/>
              </w:rPr>
            </w:pPr>
            <w:r>
              <w:rPr>
                <w:color w:val="000000"/>
                <w:sz w:val="20"/>
                <w:szCs w:val="20"/>
              </w:rPr>
              <w:t>12 300</w:t>
            </w:r>
          </w:p>
        </w:tc>
      </w:tr>
      <w:tr w:rsidR="00023568" w:rsidRPr="00666545" w:rsidTr="00636192">
        <w:tc>
          <w:tcPr>
            <w:tcW w:w="4657" w:type="dxa"/>
            <w:shd w:val="clear" w:color="auto" w:fill="auto"/>
            <w:vAlign w:val="center"/>
            <w:hideMark/>
          </w:tcPr>
          <w:p w:rsidR="00023568" w:rsidRPr="00666545" w:rsidRDefault="00023568" w:rsidP="00EF48B5">
            <w:pPr>
              <w:rPr>
                <w:b/>
                <w:bCs/>
                <w:color w:val="000000"/>
                <w:sz w:val="20"/>
                <w:szCs w:val="20"/>
              </w:rPr>
            </w:pPr>
            <w:r>
              <w:rPr>
                <w:b/>
                <w:bCs/>
                <w:color w:val="000000"/>
                <w:sz w:val="20"/>
                <w:szCs w:val="20"/>
              </w:rPr>
              <w:t>Total des surcoûts d</w:t>
            </w:r>
            <w:r w:rsidR="004F3BDB">
              <w:rPr>
                <w:b/>
                <w:bCs/>
                <w:color w:val="000000"/>
                <w:sz w:val="20"/>
                <w:szCs w:val="20"/>
              </w:rPr>
              <w:t>’</w:t>
            </w:r>
            <w:r>
              <w:rPr>
                <w:b/>
                <w:bCs/>
                <w:color w:val="000000"/>
                <w:sz w:val="20"/>
                <w:szCs w:val="20"/>
              </w:rPr>
              <w:t>investissement</w:t>
            </w:r>
          </w:p>
        </w:tc>
        <w:tc>
          <w:tcPr>
            <w:tcW w:w="1530" w:type="dxa"/>
            <w:shd w:val="clear" w:color="auto" w:fill="auto"/>
            <w:tcMar>
              <w:left w:w="115" w:type="dxa"/>
              <w:right w:w="288" w:type="dxa"/>
            </w:tcMar>
            <w:vAlign w:val="center"/>
            <w:hideMark/>
          </w:tcPr>
          <w:p w:rsidR="00023568" w:rsidRPr="00E33A96" w:rsidRDefault="00023568" w:rsidP="00E33A96">
            <w:pPr>
              <w:jc w:val="center"/>
              <w:rPr>
                <w:color w:val="000000"/>
                <w:sz w:val="20"/>
                <w:szCs w:val="20"/>
              </w:rPr>
            </w:pPr>
            <w:r w:rsidRPr="00E33A96">
              <w:rPr>
                <w:color w:val="000000"/>
                <w:sz w:val="20"/>
                <w:szCs w:val="20"/>
              </w:rPr>
              <w:t>339 200</w:t>
            </w:r>
          </w:p>
        </w:tc>
        <w:tc>
          <w:tcPr>
            <w:tcW w:w="1530" w:type="dxa"/>
            <w:shd w:val="clear" w:color="auto" w:fill="auto"/>
            <w:tcMar>
              <w:left w:w="115" w:type="dxa"/>
              <w:right w:w="288" w:type="dxa"/>
            </w:tcMar>
            <w:vAlign w:val="center"/>
            <w:hideMark/>
          </w:tcPr>
          <w:p w:rsidR="00023568" w:rsidRPr="00E33A96" w:rsidRDefault="00023568" w:rsidP="00E33A96">
            <w:pPr>
              <w:jc w:val="center"/>
              <w:rPr>
                <w:color w:val="000000"/>
                <w:sz w:val="20"/>
                <w:szCs w:val="20"/>
              </w:rPr>
            </w:pPr>
            <w:r w:rsidRPr="00E33A96">
              <w:rPr>
                <w:color w:val="000000"/>
                <w:sz w:val="20"/>
                <w:szCs w:val="20"/>
              </w:rPr>
              <w:t>161 900</w:t>
            </w:r>
          </w:p>
        </w:tc>
        <w:tc>
          <w:tcPr>
            <w:tcW w:w="1530" w:type="dxa"/>
            <w:shd w:val="clear" w:color="auto" w:fill="auto"/>
            <w:tcMar>
              <w:left w:w="115" w:type="dxa"/>
              <w:right w:w="288" w:type="dxa"/>
            </w:tcMar>
            <w:vAlign w:val="center"/>
            <w:hideMark/>
          </w:tcPr>
          <w:p w:rsidR="00023568" w:rsidRPr="00E33A96" w:rsidRDefault="00023568" w:rsidP="00E33A96">
            <w:pPr>
              <w:jc w:val="center"/>
              <w:rPr>
                <w:color w:val="000000"/>
                <w:sz w:val="20"/>
                <w:szCs w:val="20"/>
              </w:rPr>
            </w:pPr>
            <w:r w:rsidRPr="00E33A96">
              <w:rPr>
                <w:color w:val="000000"/>
                <w:sz w:val="20"/>
                <w:szCs w:val="20"/>
              </w:rPr>
              <w:t>175 300</w:t>
            </w:r>
          </w:p>
        </w:tc>
      </w:tr>
    </w:tbl>
    <w:p w:rsidR="00023568" w:rsidRPr="00666545" w:rsidRDefault="00023568" w:rsidP="00023568">
      <w:pPr>
        <w:rPr>
          <w:b/>
        </w:rPr>
      </w:pPr>
    </w:p>
    <w:p w:rsidR="00023568" w:rsidRPr="007B2AE9" w:rsidRDefault="00023568" w:rsidP="00023568">
      <w:pPr>
        <w:pStyle w:val="Heading1"/>
        <w:rPr>
          <w:lang w:val="fr-FR"/>
        </w:rPr>
      </w:pPr>
      <w:r w:rsidRPr="007B2AE9">
        <w:rPr>
          <w:lang w:val="fr-FR"/>
        </w:rPr>
        <w:t>Le total des surcoûts d</w:t>
      </w:r>
      <w:r w:rsidR="004F3BDB">
        <w:rPr>
          <w:lang w:val="fr-FR"/>
        </w:rPr>
        <w:t>’</w:t>
      </w:r>
      <w:r w:rsidRPr="007B2AE9">
        <w:rPr>
          <w:lang w:val="fr-FR"/>
        </w:rPr>
        <w:t>exploitation sur un an a été estimé à 348 365 $ US, comme illustré au tableau 3. Ces surcoûts d</w:t>
      </w:r>
      <w:r w:rsidR="004F3BDB">
        <w:rPr>
          <w:lang w:val="fr-FR"/>
        </w:rPr>
        <w:t>’</w:t>
      </w:r>
      <w:r w:rsidRPr="007B2AE9">
        <w:rPr>
          <w:lang w:val="fr-FR"/>
        </w:rPr>
        <w:t>exploitation seront toutefois entièrement financés par Frioclima sous forme de contribution de contrepartie.</w:t>
      </w:r>
    </w:p>
    <w:p w:rsidR="00023568" w:rsidRPr="007B2AE9" w:rsidRDefault="00023568" w:rsidP="00023568">
      <w:pPr>
        <w:contextualSpacing/>
        <w:rPr>
          <w:b/>
          <w:lang w:val="fr-FR"/>
        </w:rPr>
      </w:pPr>
      <w:r w:rsidRPr="007B2AE9">
        <w:rPr>
          <w:b/>
          <w:lang w:val="fr-FR"/>
        </w:rPr>
        <w:t>Tableau 3. Surcoûts d</w:t>
      </w:r>
      <w:r w:rsidR="004F3BDB">
        <w:rPr>
          <w:b/>
          <w:lang w:val="fr-FR"/>
        </w:rPr>
        <w:t>’</w:t>
      </w:r>
      <w:r w:rsidRPr="007B2AE9">
        <w:rPr>
          <w:b/>
          <w:lang w:val="fr-FR"/>
        </w:rPr>
        <w:t>exploitation liés à la conversion au R-290 de Frioclima ($ US)</w:t>
      </w:r>
    </w:p>
    <w:tbl>
      <w:tblPr>
        <w:tblW w:w="4947"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hemeFill="background1"/>
        <w:tblLayout w:type="fixed"/>
        <w:tblLook w:val="04A0" w:firstRow="1" w:lastRow="0" w:firstColumn="1" w:lastColumn="0" w:noHBand="0" w:noVBand="1"/>
      </w:tblPr>
      <w:tblGrid>
        <w:gridCol w:w="4584"/>
        <w:gridCol w:w="1630"/>
        <w:gridCol w:w="1630"/>
        <w:gridCol w:w="1630"/>
      </w:tblGrid>
      <w:tr w:rsidR="00023568" w:rsidRPr="00666545" w:rsidTr="004E432C">
        <w:trPr>
          <w:tblHeader/>
        </w:trPr>
        <w:tc>
          <w:tcPr>
            <w:tcW w:w="2420" w:type="pct"/>
            <w:shd w:val="clear" w:color="auto" w:fill="FFFFFF" w:themeFill="background1"/>
            <w:noWrap/>
            <w:hideMark/>
          </w:tcPr>
          <w:p w:rsidR="00023568" w:rsidRPr="00666545" w:rsidRDefault="00023568" w:rsidP="00EF48B5">
            <w:pPr>
              <w:tabs>
                <w:tab w:val="left" w:pos="8280"/>
              </w:tabs>
              <w:jc w:val="left"/>
              <w:rPr>
                <w:b/>
                <w:bCs/>
                <w:sz w:val="20"/>
                <w:szCs w:val="20"/>
              </w:rPr>
            </w:pPr>
            <w:r>
              <w:rPr>
                <w:b/>
                <w:bCs/>
                <w:sz w:val="20"/>
                <w:szCs w:val="20"/>
              </w:rPr>
              <w:t>Description</w:t>
            </w:r>
          </w:p>
        </w:tc>
        <w:tc>
          <w:tcPr>
            <w:tcW w:w="860" w:type="pct"/>
            <w:shd w:val="clear" w:color="auto" w:fill="FFFFFF" w:themeFill="background1"/>
          </w:tcPr>
          <w:p w:rsidR="00023568" w:rsidRPr="00666545" w:rsidRDefault="00023568" w:rsidP="00E33A96">
            <w:pPr>
              <w:tabs>
                <w:tab w:val="left" w:pos="8280"/>
              </w:tabs>
              <w:jc w:val="center"/>
              <w:rPr>
                <w:b/>
                <w:bCs/>
                <w:sz w:val="20"/>
                <w:szCs w:val="20"/>
              </w:rPr>
            </w:pPr>
            <w:r>
              <w:rPr>
                <w:b/>
                <w:bCs/>
                <w:sz w:val="20"/>
                <w:szCs w:val="20"/>
              </w:rPr>
              <w:t>HFC-134a</w:t>
            </w:r>
          </w:p>
        </w:tc>
        <w:tc>
          <w:tcPr>
            <w:tcW w:w="860" w:type="pct"/>
            <w:shd w:val="clear" w:color="auto" w:fill="FFFFFF" w:themeFill="background1"/>
          </w:tcPr>
          <w:p w:rsidR="00023568" w:rsidRPr="00666545" w:rsidRDefault="00023568" w:rsidP="00E33A96">
            <w:pPr>
              <w:tabs>
                <w:tab w:val="left" w:pos="8280"/>
              </w:tabs>
              <w:jc w:val="center"/>
              <w:rPr>
                <w:b/>
                <w:bCs/>
                <w:sz w:val="20"/>
                <w:szCs w:val="20"/>
              </w:rPr>
            </w:pPr>
            <w:r>
              <w:rPr>
                <w:b/>
                <w:bCs/>
                <w:sz w:val="20"/>
                <w:szCs w:val="20"/>
              </w:rPr>
              <w:t>R-290</w:t>
            </w:r>
          </w:p>
        </w:tc>
        <w:tc>
          <w:tcPr>
            <w:tcW w:w="861" w:type="pct"/>
            <w:shd w:val="clear" w:color="auto" w:fill="FFFFFF" w:themeFill="background1"/>
            <w:noWrap/>
            <w:hideMark/>
          </w:tcPr>
          <w:p w:rsidR="00023568" w:rsidRPr="00666545" w:rsidRDefault="00023568" w:rsidP="00E33A96">
            <w:pPr>
              <w:tabs>
                <w:tab w:val="left" w:pos="8280"/>
              </w:tabs>
              <w:jc w:val="center"/>
              <w:rPr>
                <w:b/>
                <w:bCs/>
                <w:sz w:val="20"/>
                <w:szCs w:val="20"/>
              </w:rPr>
            </w:pPr>
            <w:r>
              <w:rPr>
                <w:b/>
                <w:bCs/>
                <w:sz w:val="20"/>
                <w:szCs w:val="20"/>
              </w:rPr>
              <w:t>Écart</w:t>
            </w:r>
          </w:p>
        </w:tc>
      </w:tr>
      <w:tr w:rsidR="00023568" w:rsidRPr="0087735E" w:rsidTr="004E432C">
        <w:trPr>
          <w:trHeight w:val="73"/>
          <w:tblHeader/>
        </w:trPr>
        <w:tc>
          <w:tcPr>
            <w:tcW w:w="2420" w:type="pct"/>
            <w:shd w:val="clear" w:color="auto" w:fill="FFFFFF" w:themeFill="background1"/>
            <w:noWrap/>
          </w:tcPr>
          <w:p w:rsidR="00023568" w:rsidRPr="007B2AE9" w:rsidRDefault="00023568" w:rsidP="00EF48B5">
            <w:pPr>
              <w:tabs>
                <w:tab w:val="left" w:pos="8280"/>
              </w:tabs>
              <w:jc w:val="left"/>
              <w:rPr>
                <w:b/>
                <w:bCs/>
                <w:sz w:val="20"/>
                <w:szCs w:val="20"/>
                <w:lang w:val="fr-FR"/>
              </w:rPr>
            </w:pPr>
            <w:r w:rsidRPr="007B2AE9">
              <w:rPr>
                <w:b/>
                <w:sz w:val="20"/>
                <w:szCs w:val="20"/>
                <w:lang w:val="fr-FR"/>
              </w:rPr>
              <w:t>Surcoûts d</w:t>
            </w:r>
            <w:r w:rsidR="004F3BDB">
              <w:rPr>
                <w:b/>
                <w:sz w:val="20"/>
                <w:szCs w:val="20"/>
                <w:lang w:val="fr-FR"/>
              </w:rPr>
              <w:t>’</w:t>
            </w:r>
            <w:r w:rsidRPr="007B2AE9">
              <w:rPr>
                <w:b/>
                <w:sz w:val="20"/>
                <w:szCs w:val="20"/>
                <w:lang w:val="fr-FR"/>
              </w:rPr>
              <w:t>exploitation dus au frigorigène</w:t>
            </w:r>
          </w:p>
        </w:tc>
        <w:tc>
          <w:tcPr>
            <w:tcW w:w="860" w:type="pct"/>
            <w:shd w:val="clear" w:color="auto" w:fill="FFFFFF" w:themeFill="background1"/>
          </w:tcPr>
          <w:p w:rsidR="00023568" w:rsidRPr="004F3BDB" w:rsidRDefault="00023568" w:rsidP="00E33A96">
            <w:pPr>
              <w:tabs>
                <w:tab w:val="left" w:pos="8280"/>
              </w:tabs>
              <w:jc w:val="center"/>
              <w:rPr>
                <w:b/>
                <w:bCs/>
                <w:sz w:val="20"/>
                <w:szCs w:val="20"/>
                <w:lang w:val="fr-FR"/>
              </w:rPr>
            </w:pPr>
          </w:p>
        </w:tc>
        <w:tc>
          <w:tcPr>
            <w:tcW w:w="860" w:type="pct"/>
            <w:shd w:val="clear" w:color="auto" w:fill="FFFFFF" w:themeFill="background1"/>
          </w:tcPr>
          <w:p w:rsidR="00023568" w:rsidRPr="004F3BDB" w:rsidRDefault="00023568" w:rsidP="00E33A96">
            <w:pPr>
              <w:tabs>
                <w:tab w:val="left" w:pos="8280"/>
              </w:tabs>
              <w:jc w:val="center"/>
              <w:rPr>
                <w:b/>
                <w:bCs/>
                <w:sz w:val="20"/>
                <w:szCs w:val="20"/>
                <w:lang w:val="fr-FR"/>
              </w:rPr>
            </w:pPr>
          </w:p>
        </w:tc>
        <w:tc>
          <w:tcPr>
            <w:tcW w:w="861" w:type="pct"/>
            <w:shd w:val="clear" w:color="auto" w:fill="FFFFFF" w:themeFill="background1"/>
            <w:noWrap/>
          </w:tcPr>
          <w:p w:rsidR="00023568" w:rsidRPr="004F3BDB" w:rsidRDefault="00023568" w:rsidP="00E33A96">
            <w:pPr>
              <w:tabs>
                <w:tab w:val="left" w:pos="8280"/>
              </w:tabs>
              <w:jc w:val="center"/>
              <w:rPr>
                <w:b/>
                <w:bCs/>
                <w:sz w:val="20"/>
                <w:szCs w:val="20"/>
                <w:lang w:val="fr-FR"/>
              </w:rPr>
            </w:pPr>
          </w:p>
        </w:tc>
      </w:tr>
      <w:tr w:rsidR="00023568" w:rsidRPr="00666545" w:rsidTr="004E432C">
        <w:trPr>
          <w:trHeight w:val="81"/>
        </w:trPr>
        <w:tc>
          <w:tcPr>
            <w:tcW w:w="2420" w:type="pct"/>
            <w:shd w:val="clear" w:color="auto" w:fill="FFFFFF" w:themeFill="background1"/>
            <w:noWrap/>
            <w:hideMark/>
          </w:tcPr>
          <w:p w:rsidR="00023568" w:rsidRPr="007B2AE9" w:rsidRDefault="00023568" w:rsidP="00EF48B5">
            <w:pPr>
              <w:tabs>
                <w:tab w:val="left" w:pos="8280"/>
              </w:tabs>
              <w:rPr>
                <w:sz w:val="20"/>
                <w:szCs w:val="20"/>
                <w:lang w:val="fr-FR"/>
              </w:rPr>
            </w:pPr>
            <w:r w:rsidRPr="007B2AE9">
              <w:rPr>
                <w:sz w:val="20"/>
                <w:szCs w:val="20"/>
                <w:lang w:val="fr-FR"/>
              </w:rPr>
              <w:t>Prix du frigorigène ($ US/kg)</w:t>
            </w:r>
          </w:p>
        </w:tc>
        <w:tc>
          <w:tcPr>
            <w:tcW w:w="860" w:type="pct"/>
            <w:shd w:val="clear" w:color="auto" w:fill="FFFFFF" w:themeFill="background1"/>
            <w:tcMar>
              <w:left w:w="115" w:type="dxa"/>
              <w:right w:w="288" w:type="dxa"/>
            </w:tcMar>
          </w:tcPr>
          <w:p w:rsidR="00023568" w:rsidRPr="00E33A96" w:rsidRDefault="00023568" w:rsidP="00E33A96">
            <w:pPr>
              <w:tabs>
                <w:tab w:val="left" w:pos="8280"/>
              </w:tabs>
              <w:jc w:val="center"/>
              <w:rPr>
                <w:b/>
                <w:bCs/>
                <w:sz w:val="20"/>
                <w:szCs w:val="20"/>
              </w:rPr>
            </w:pPr>
            <w:r w:rsidRPr="00E33A96">
              <w:rPr>
                <w:b/>
                <w:bCs/>
                <w:sz w:val="20"/>
                <w:szCs w:val="20"/>
              </w:rPr>
              <w:t>6,50</w:t>
            </w:r>
          </w:p>
        </w:tc>
        <w:tc>
          <w:tcPr>
            <w:tcW w:w="860" w:type="pct"/>
            <w:shd w:val="clear" w:color="auto" w:fill="FFFFFF" w:themeFill="background1"/>
            <w:tcMar>
              <w:left w:w="115" w:type="dxa"/>
              <w:right w:w="288" w:type="dxa"/>
            </w:tcMar>
          </w:tcPr>
          <w:p w:rsidR="00023568" w:rsidRPr="00E33A96" w:rsidRDefault="00023568" w:rsidP="00E33A96">
            <w:pPr>
              <w:tabs>
                <w:tab w:val="left" w:pos="8280"/>
              </w:tabs>
              <w:jc w:val="center"/>
              <w:rPr>
                <w:b/>
                <w:bCs/>
                <w:sz w:val="20"/>
                <w:szCs w:val="20"/>
              </w:rPr>
            </w:pPr>
            <w:r w:rsidRPr="00E33A96">
              <w:rPr>
                <w:b/>
                <w:bCs/>
                <w:sz w:val="20"/>
                <w:szCs w:val="20"/>
              </w:rPr>
              <w:t>14,60</w:t>
            </w:r>
          </w:p>
        </w:tc>
        <w:tc>
          <w:tcPr>
            <w:tcW w:w="861" w:type="pct"/>
            <w:shd w:val="clear" w:color="auto" w:fill="FFFFFF" w:themeFill="background1"/>
            <w:noWrap/>
            <w:tcMar>
              <w:left w:w="115" w:type="dxa"/>
              <w:right w:w="288" w:type="dxa"/>
            </w:tcMar>
            <w:hideMark/>
          </w:tcPr>
          <w:p w:rsidR="00023568" w:rsidRPr="00E33A96" w:rsidRDefault="00023568" w:rsidP="00E33A96">
            <w:pPr>
              <w:tabs>
                <w:tab w:val="left" w:pos="8280"/>
              </w:tabs>
              <w:jc w:val="center"/>
              <w:rPr>
                <w:b/>
                <w:bCs/>
                <w:sz w:val="20"/>
                <w:szCs w:val="20"/>
              </w:rPr>
            </w:pPr>
          </w:p>
        </w:tc>
      </w:tr>
      <w:tr w:rsidR="00023568" w:rsidRPr="00666545" w:rsidTr="004E432C">
        <w:trPr>
          <w:trHeight w:val="50"/>
        </w:trPr>
        <w:tc>
          <w:tcPr>
            <w:tcW w:w="2420" w:type="pct"/>
            <w:shd w:val="clear" w:color="auto" w:fill="FFFFFF" w:themeFill="background1"/>
            <w:noWrap/>
            <w:hideMark/>
          </w:tcPr>
          <w:p w:rsidR="00023568" w:rsidRPr="007B2AE9" w:rsidRDefault="00023568" w:rsidP="00EF48B5">
            <w:pPr>
              <w:tabs>
                <w:tab w:val="left" w:pos="8280"/>
              </w:tabs>
              <w:rPr>
                <w:sz w:val="20"/>
                <w:szCs w:val="20"/>
                <w:lang w:val="fr-FR"/>
              </w:rPr>
            </w:pPr>
            <w:r w:rsidRPr="007B2AE9">
              <w:rPr>
                <w:sz w:val="20"/>
                <w:szCs w:val="20"/>
                <w:lang w:val="fr-FR"/>
              </w:rPr>
              <w:t>Charge de frigorigène par unité (kg)</w:t>
            </w:r>
          </w:p>
        </w:tc>
        <w:tc>
          <w:tcPr>
            <w:tcW w:w="860" w:type="pct"/>
            <w:shd w:val="clear" w:color="auto" w:fill="FFFFFF" w:themeFill="background1"/>
            <w:tcMar>
              <w:left w:w="115" w:type="dxa"/>
              <w:right w:w="288" w:type="dxa"/>
            </w:tcMar>
          </w:tcPr>
          <w:p w:rsidR="00023568" w:rsidRPr="00E33A96" w:rsidRDefault="00023568" w:rsidP="00E33A96">
            <w:pPr>
              <w:tabs>
                <w:tab w:val="left" w:pos="8280"/>
              </w:tabs>
              <w:jc w:val="center"/>
              <w:rPr>
                <w:b/>
                <w:bCs/>
                <w:sz w:val="20"/>
                <w:szCs w:val="20"/>
              </w:rPr>
            </w:pPr>
            <w:r w:rsidRPr="00E33A96">
              <w:rPr>
                <w:b/>
                <w:bCs/>
                <w:sz w:val="20"/>
                <w:szCs w:val="20"/>
              </w:rPr>
              <w:t>146</w:t>
            </w:r>
          </w:p>
        </w:tc>
        <w:tc>
          <w:tcPr>
            <w:tcW w:w="860" w:type="pct"/>
            <w:shd w:val="clear" w:color="auto" w:fill="FFFFFF" w:themeFill="background1"/>
            <w:tcMar>
              <w:left w:w="115" w:type="dxa"/>
              <w:right w:w="288" w:type="dxa"/>
            </w:tcMar>
          </w:tcPr>
          <w:p w:rsidR="00023568" w:rsidRPr="00E33A96" w:rsidRDefault="00023568" w:rsidP="00E33A96">
            <w:pPr>
              <w:tabs>
                <w:tab w:val="left" w:pos="8280"/>
              </w:tabs>
              <w:jc w:val="center"/>
              <w:rPr>
                <w:b/>
                <w:bCs/>
                <w:sz w:val="20"/>
                <w:szCs w:val="20"/>
              </w:rPr>
            </w:pPr>
            <w:r w:rsidRPr="00E33A96">
              <w:rPr>
                <w:b/>
                <w:bCs/>
                <w:sz w:val="20"/>
                <w:szCs w:val="20"/>
              </w:rPr>
              <w:t>73</w:t>
            </w:r>
          </w:p>
        </w:tc>
        <w:tc>
          <w:tcPr>
            <w:tcW w:w="861" w:type="pct"/>
            <w:shd w:val="clear" w:color="auto" w:fill="FFFFFF" w:themeFill="background1"/>
            <w:noWrap/>
            <w:tcMar>
              <w:left w:w="115" w:type="dxa"/>
              <w:right w:w="288" w:type="dxa"/>
            </w:tcMar>
            <w:hideMark/>
          </w:tcPr>
          <w:p w:rsidR="00023568" w:rsidRPr="00E33A96" w:rsidRDefault="00023568" w:rsidP="00E33A96">
            <w:pPr>
              <w:tabs>
                <w:tab w:val="left" w:pos="8280"/>
              </w:tabs>
              <w:jc w:val="center"/>
              <w:rPr>
                <w:b/>
                <w:bCs/>
                <w:sz w:val="20"/>
                <w:szCs w:val="20"/>
              </w:rPr>
            </w:pPr>
          </w:p>
        </w:tc>
      </w:tr>
      <w:tr w:rsidR="00023568" w:rsidRPr="00666545" w:rsidTr="004E432C">
        <w:trPr>
          <w:trHeight w:val="50"/>
        </w:trPr>
        <w:tc>
          <w:tcPr>
            <w:tcW w:w="2420" w:type="pct"/>
            <w:shd w:val="clear" w:color="auto" w:fill="FFFFFF" w:themeFill="background1"/>
            <w:noWrap/>
          </w:tcPr>
          <w:p w:rsidR="00023568" w:rsidRPr="007B2AE9" w:rsidRDefault="00023568" w:rsidP="00EF48B5">
            <w:pPr>
              <w:tabs>
                <w:tab w:val="left" w:pos="8280"/>
              </w:tabs>
              <w:jc w:val="right"/>
              <w:rPr>
                <w:sz w:val="20"/>
                <w:szCs w:val="20"/>
                <w:lang w:val="fr-FR"/>
              </w:rPr>
            </w:pPr>
            <w:r w:rsidRPr="007B2AE9">
              <w:rPr>
                <w:sz w:val="20"/>
                <w:szCs w:val="20"/>
                <w:lang w:val="fr-FR"/>
              </w:rPr>
              <w:t>Surcoûts d</w:t>
            </w:r>
            <w:r w:rsidR="004F3BDB">
              <w:rPr>
                <w:sz w:val="20"/>
                <w:szCs w:val="20"/>
                <w:lang w:val="fr-FR"/>
              </w:rPr>
              <w:t>’</w:t>
            </w:r>
            <w:r w:rsidRPr="007B2AE9">
              <w:rPr>
                <w:sz w:val="20"/>
                <w:szCs w:val="20"/>
                <w:lang w:val="fr-FR"/>
              </w:rPr>
              <w:t>exploitation dus au frigorigène</w:t>
            </w:r>
          </w:p>
        </w:tc>
        <w:tc>
          <w:tcPr>
            <w:tcW w:w="860" w:type="pct"/>
            <w:shd w:val="clear" w:color="auto" w:fill="FFFFFF" w:themeFill="background1"/>
            <w:tcMar>
              <w:left w:w="115" w:type="dxa"/>
              <w:right w:w="288" w:type="dxa"/>
            </w:tcMar>
          </w:tcPr>
          <w:p w:rsidR="00023568" w:rsidRPr="00E33A96" w:rsidRDefault="00023568" w:rsidP="00E33A96">
            <w:pPr>
              <w:tabs>
                <w:tab w:val="left" w:pos="8280"/>
              </w:tabs>
              <w:jc w:val="center"/>
              <w:rPr>
                <w:b/>
                <w:bCs/>
                <w:sz w:val="20"/>
                <w:szCs w:val="20"/>
              </w:rPr>
            </w:pPr>
            <w:r w:rsidRPr="00E33A96">
              <w:rPr>
                <w:b/>
                <w:bCs/>
                <w:sz w:val="20"/>
                <w:szCs w:val="20"/>
              </w:rPr>
              <w:t>949</w:t>
            </w:r>
          </w:p>
        </w:tc>
        <w:tc>
          <w:tcPr>
            <w:tcW w:w="860" w:type="pct"/>
            <w:shd w:val="clear" w:color="auto" w:fill="FFFFFF" w:themeFill="background1"/>
            <w:tcMar>
              <w:left w:w="115" w:type="dxa"/>
              <w:right w:w="288" w:type="dxa"/>
            </w:tcMar>
          </w:tcPr>
          <w:p w:rsidR="00023568" w:rsidRPr="00E33A96" w:rsidRDefault="00023568" w:rsidP="00E33A96">
            <w:pPr>
              <w:tabs>
                <w:tab w:val="left" w:pos="8280"/>
              </w:tabs>
              <w:jc w:val="center"/>
              <w:rPr>
                <w:b/>
                <w:bCs/>
                <w:sz w:val="20"/>
                <w:szCs w:val="20"/>
              </w:rPr>
            </w:pPr>
            <w:r w:rsidRPr="00E33A96">
              <w:rPr>
                <w:b/>
                <w:bCs/>
                <w:sz w:val="20"/>
                <w:szCs w:val="20"/>
              </w:rPr>
              <w:t>1 066</w:t>
            </w:r>
          </w:p>
        </w:tc>
        <w:tc>
          <w:tcPr>
            <w:tcW w:w="861" w:type="pct"/>
            <w:shd w:val="clear" w:color="auto" w:fill="FFFFFF" w:themeFill="background1"/>
            <w:noWrap/>
            <w:tcMar>
              <w:left w:w="115" w:type="dxa"/>
              <w:right w:w="288" w:type="dxa"/>
            </w:tcMar>
          </w:tcPr>
          <w:p w:rsidR="00023568" w:rsidRPr="00E33A96" w:rsidRDefault="00023568" w:rsidP="00E33A96">
            <w:pPr>
              <w:tabs>
                <w:tab w:val="left" w:pos="8280"/>
              </w:tabs>
              <w:jc w:val="center"/>
              <w:rPr>
                <w:b/>
                <w:bCs/>
                <w:sz w:val="20"/>
                <w:szCs w:val="20"/>
              </w:rPr>
            </w:pPr>
            <w:r w:rsidRPr="00E33A96">
              <w:rPr>
                <w:b/>
                <w:bCs/>
                <w:sz w:val="20"/>
                <w:szCs w:val="20"/>
              </w:rPr>
              <w:t>117</w:t>
            </w:r>
          </w:p>
        </w:tc>
      </w:tr>
      <w:tr w:rsidR="00023568" w:rsidRPr="0087735E" w:rsidTr="004E432C">
        <w:trPr>
          <w:trHeight w:val="50"/>
        </w:trPr>
        <w:tc>
          <w:tcPr>
            <w:tcW w:w="2420" w:type="pct"/>
            <w:shd w:val="clear" w:color="auto" w:fill="FFFFFF" w:themeFill="background1"/>
            <w:noWrap/>
          </w:tcPr>
          <w:p w:rsidR="00023568" w:rsidRPr="007B2AE9" w:rsidRDefault="00023568" w:rsidP="00EF48B5">
            <w:pPr>
              <w:tabs>
                <w:tab w:val="left" w:pos="8280"/>
              </w:tabs>
              <w:rPr>
                <w:b/>
                <w:sz w:val="20"/>
                <w:szCs w:val="20"/>
                <w:lang w:val="fr-FR"/>
              </w:rPr>
            </w:pPr>
            <w:r w:rsidRPr="007B2AE9">
              <w:rPr>
                <w:b/>
                <w:sz w:val="20"/>
                <w:szCs w:val="20"/>
                <w:lang w:val="fr-FR"/>
              </w:rPr>
              <w:t>Surcoûts d</w:t>
            </w:r>
            <w:r w:rsidR="004F3BDB">
              <w:rPr>
                <w:b/>
                <w:sz w:val="20"/>
                <w:szCs w:val="20"/>
                <w:lang w:val="fr-FR"/>
              </w:rPr>
              <w:t>’</w:t>
            </w:r>
            <w:r w:rsidRPr="007B2AE9">
              <w:rPr>
                <w:b/>
                <w:sz w:val="20"/>
                <w:szCs w:val="20"/>
                <w:lang w:val="fr-FR"/>
              </w:rPr>
              <w:t>exploitation dus aux composants</w:t>
            </w:r>
          </w:p>
        </w:tc>
        <w:tc>
          <w:tcPr>
            <w:tcW w:w="860" w:type="pct"/>
            <w:shd w:val="clear" w:color="auto" w:fill="FFFFFF" w:themeFill="background1"/>
            <w:tcMar>
              <w:left w:w="115" w:type="dxa"/>
              <w:right w:w="288" w:type="dxa"/>
            </w:tcMar>
          </w:tcPr>
          <w:p w:rsidR="00023568" w:rsidRPr="004F3BDB" w:rsidRDefault="00023568" w:rsidP="00E33A96">
            <w:pPr>
              <w:tabs>
                <w:tab w:val="left" w:pos="8280"/>
              </w:tabs>
              <w:jc w:val="center"/>
              <w:rPr>
                <w:b/>
                <w:bCs/>
                <w:sz w:val="20"/>
                <w:szCs w:val="20"/>
                <w:lang w:val="fr-FR"/>
              </w:rPr>
            </w:pPr>
          </w:p>
        </w:tc>
        <w:tc>
          <w:tcPr>
            <w:tcW w:w="860" w:type="pct"/>
            <w:shd w:val="clear" w:color="auto" w:fill="FFFFFF" w:themeFill="background1"/>
            <w:tcMar>
              <w:left w:w="115" w:type="dxa"/>
              <w:right w:w="288" w:type="dxa"/>
            </w:tcMar>
          </w:tcPr>
          <w:p w:rsidR="00023568" w:rsidRPr="004F3BDB" w:rsidRDefault="00023568" w:rsidP="00E33A96">
            <w:pPr>
              <w:tabs>
                <w:tab w:val="left" w:pos="8280"/>
              </w:tabs>
              <w:jc w:val="center"/>
              <w:rPr>
                <w:b/>
                <w:bCs/>
                <w:sz w:val="20"/>
                <w:szCs w:val="20"/>
                <w:lang w:val="fr-FR"/>
              </w:rPr>
            </w:pPr>
          </w:p>
        </w:tc>
        <w:tc>
          <w:tcPr>
            <w:tcW w:w="861" w:type="pct"/>
            <w:shd w:val="clear" w:color="auto" w:fill="FFFFFF" w:themeFill="background1"/>
            <w:noWrap/>
            <w:tcMar>
              <w:left w:w="115" w:type="dxa"/>
              <w:right w:w="288" w:type="dxa"/>
            </w:tcMar>
          </w:tcPr>
          <w:p w:rsidR="00023568" w:rsidRPr="004F3BDB" w:rsidRDefault="00023568" w:rsidP="00E33A96">
            <w:pPr>
              <w:tabs>
                <w:tab w:val="left" w:pos="8280"/>
              </w:tabs>
              <w:jc w:val="center"/>
              <w:rPr>
                <w:b/>
                <w:bCs/>
                <w:sz w:val="20"/>
                <w:szCs w:val="20"/>
                <w:lang w:val="fr-FR"/>
              </w:rPr>
            </w:pPr>
          </w:p>
        </w:tc>
      </w:tr>
      <w:tr w:rsidR="00023568" w:rsidRPr="00666545" w:rsidTr="004E432C">
        <w:trPr>
          <w:trHeight w:val="233"/>
        </w:trPr>
        <w:tc>
          <w:tcPr>
            <w:tcW w:w="2420" w:type="pct"/>
            <w:shd w:val="clear" w:color="auto" w:fill="FFFFFF" w:themeFill="background1"/>
            <w:noWrap/>
            <w:hideMark/>
          </w:tcPr>
          <w:p w:rsidR="00023568" w:rsidRPr="00666545" w:rsidRDefault="00023568" w:rsidP="00EF48B5">
            <w:pPr>
              <w:tabs>
                <w:tab w:val="left" w:pos="8280"/>
              </w:tabs>
              <w:rPr>
                <w:sz w:val="20"/>
                <w:szCs w:val="20"/>
              </w:rPr>
            </w:pPr>
            <w:r>
              <w:rPr>
                <w:sz w:val="20"/>
                <w:szCs w:val="20"/>
              </w:rPr>
              <w:t>Compresseur (2 par unité)</w:t>
            </w:r>
          </w:p>
        </w:tc>
        <w:tc>
          <w:tcPr>
            <w:tcW w:w="860" w:type="pct"/>
            <w:shd w:val="clear" w:color="auto" w:fill="FFFFFF" w:themeFill="background1"/>
            <w:tcMar>
              <w:left w:w="115" w:type="dxa"/>
              <w:right w:w="288" w:type="dxa"/>
            </w:tcMar>
          </w:tcPr>
          <w:p w:rsidR="00023568" w:rsidRPr="00E33A96" w:rsidRDefault="00023568" w:rsidP="00E33A96">
            <w:pPr>
              <w:tabs>
                <w:tab w:val="left" w:pos="8280"/>
              </w:tabs>
              <w:jc w:val="center"/>
              <w:rPr>
                <w:b/>
                <w:bCs/>
                <w:sz w:val="20"/>
                <w:szCs w:val="20"/>
              </w:rPr>
            </w:pPr>
            <w:r w:rsidRPr="00E33A96">
              <w:rPr>
                <w:b/>
                <w:bCs/>
                <w:sz w:val="20"/>
                <w:szCs w:val="20"/>
              </w:rPr>
              <w:t>17 200</w:t>
            </w:r>
          </w:p>
        </w:tc>
        <w:tc>
          <w:tcPr>
            <w:tcW w:w="860" w:type="pct"/>
            <w:shd w:val="clear" w:color="auto" w:fill="FFFFFF" w:themeFill="background1"/>
            <w:tcMar>
              <w:left w:w="115" w:type="dxa"/>
              <w:right w:w="288" w:type="dxa"/>
            </w:tcMar>
          </w:tcPr>
          <w:p w:rsidR="00023568" w:rsidRPr="00E33A96" w:rsidRDefault="00023568" w:rsidP="00E33A96">
            <w:pPr>
              <w:tabs>
                <w:tab w:val="left" w:pos="8280"/>
              </w:tabs>
              <w:jc w:val="center"/>
              <w:rPr>
                <w:b/>
                <w:bCs/>
                <w:sz w:val="20"/>
                <w:szCs w:val="20"/>
              </w:rPr>
            </w:pPr>
            <w:r w:rsidRPr="00E33A96">
              <w:rPr>
                <w:b/>
                <w:bCs/>
                <w:sz w:val="20"/>
                <w:szCs w:val="20"/>
              </w:rPr>
              <w:t>20 400</w:t>
            </w:r>
          </w:p>
        </w:tc>
        <w:tc>
          <w:tcPr>
            <w:tcW w:w="861" w:type="pct"/>
            <w:shd w:val="clear" w:color="auto" w:fill="FFFFFF" w:themeFill="background1"/>
            <w:noWrap/>
            <w:tcMar>
              <w:left w:w="115" w:type="dxa"/>
              <w:right w:w="288" w:type="dxa"/>
            </w:tcMar>
            <w:hideMark/>
          </w:tcPr>
          <w:p w:rsidR="00023568" w:rsidRPr="00E33A96" w:rsidRDefault="00023568" w:rsidP="00E33A96">
            <w:pPr>
              <w:tabs>
                <w:tab w:val="left" w:pos="8280"/>
              </w:tabs>
              <w:jc w:val="center"/>
              <w:rPr>
                <w:b/>
                <w:bCs/>
                <w:sz w:val="20"/>
                <w:szCs w:val="20"/>
              </w:rPr>
            </w:pPr>
            <w:r w:rsidRPr="00E33A96">
              <w:rPr>
                <w:b/>
                <w:bCs/>
                <w:sz w:val="20"/>
                <w:szCs w:val="20"/>
              </w:rPr>
              <w:t>3 200</w:t>
            </w:r>
          </w:p>
        </w:tc>
      </w:tr>
      <w:tr w:rsidR="00023568" w:rsidRPr="00666545" w:rsidTr="004E432C">
        <w:trPr>
          <w:trHeight w:val="53"/>
        </w:trPr>
        <w:tc>
          <w:tcPr>
            <w:tcW w:w="2420" w:type="pct"/>
            <w:shd w:val="clear" w:color="auto" w:fill="FFFFFF" w:themeFill="background1"/>
            <w:noWrap/>
            <w:hideMark/>
          </w:tcPr>
          <w:p w:rsidR="00023568" w:rsidRPr="00666545" w:rsidRDefault="00023568" w:rsidP="00EF48B5">
            <w:pPr>
              <w:tabs>
                <w:tab w:val="left" w:pos="8280"/>
              </w:tabs>
              <w:rPr>
                <w:sz w:val="20"/>
                <w:szCs w:val="20"/>
              </w:rPr>
            </w:pPr>
            <w:r>
              <w:rPr>
                <w:sz w:val="20"/>
                <w:szCs w:val="20"/>
              </w:rPr>
              <w:t>Trois détecteurs de gaz</w:t>
            </w:r>
          </w:p>
        </w:tc>
        <w:tc>
          <w:tcPr>
            <w:tcW w:w="860" w:type="pct"/>
            <w:shd w:val="clear" w:color="auto" w:fill="FFFFFF" w:themeFill="background1"/>
            <w:tcMar>
              <w:left w:w="115" w:type="dxa"/>
              <w:right w:w="288" w:type="dxa"/>
            </w:tcMar>
          </w:tcPr>
          <w:p w:rsidR="00023568" w:rsidRPr="00E33A96" w:rsidRDefault="00023568" w:rsidP="00E33A96">
            <w:pPr>
              <w:tabs>
                <w:tab w:val="left" w:pos="8280"/>
              </w:tabs>
              <w:jc w:val="center"/>
              <w:rPr>
                <w:b/>
                <w:bCs/>
                <w:sz w:val="20"/>
                <w:szCs w:val="20"/>
              </w:rPr>
            </w:pPr>
            <w:r w:rsidRPr="00E33A96">
              <w:rPr>
                <w:b/>
                <w:bCs/>
                <w:sz w:val="20"/>
                <w:szCs w:val="20"/>
              </w:rPr>
              <w:t>0</w:t>
            </w:r>
          </w:p>
        </w:tc>
        <w:tc>
          <w:tcPr>
            <w:tcW w:w="860" w:type="pct"/>
            <w:shd w:val="clear" w:color="auto" w:fill="FFFFFF" w:themeFill="background1"/>
            <w:tcMar>
              <w:left w:w="115" w:type="dxa"/>
              <w:right w:w="288" w:type="dxa"/>
            </w:tcMar>
          </w:tcPr>
          <w:p w:rsidR="00023568" w:rsidRPr="00E33A96" w:rsidRDefault="00023568" w:rsidP="00E33A96">
            <w:pPr>
              <w:tabs>
                <w:tab w:val="left" w:pos="8280"/>
              </w:tabs>
              <w:jc w:val="center"/>
              <w:rPr>
                <w:b/>
                <w:bCs/>
                <w:sz w:val="20"/>
                <w:szCs w:val="20"/>
              </w:rPr>
            </w:pPr>
            <w:r w:rsidRPr="00E33A96">
              <w:rPr>
                <w:b/>
                <w:bCs/>
                <w:sz w:val="20"/>
                <w:szCs w:val="20"/>
              </w:rPr>
              <w:t>2 020</w:t>
            </w:r>
          </w:p>
        </w:tc>
        <w:tc>
          <w:tcPr>
            <w:tcW w:w="861" w:type="pct"/>
            <w:shd w:val="clear" w:color="auto" w:fill="FFFFFF" w:themeFill="background1"/>
            <w:noWrap/>
            <w:tcMar>
              <w:left w:w="115" w:type="dxa"/>
              <w:right w:w="288" w:type="dxa"/>
            </w:tcMar>
            <w:hideMark/>
          </w:tcPr>
          <w:p w:rsidR="00023568" w:rsidRPr="00E33A96" w:rsidRDefault="00023568" w:rsidP="00E33A96">
            <w:pPr>
              <w:tabs>
                <w:tab w:val="left" w:pos="8280"/>
              </w:tabs>
              <w:jc w:val="center"/>
              <w:rPr>
                <w:b/>
                <w:bCs/>
                <w:sz w:val="20"/>
                <w:szCs w:val="20"/>
              </w:rPr>
            </w:pPr>
            <w:r w:rsidRPr="00E33A96">
              <w:rPr>
                <w:b/>
                <w:bCs/>
                <w:sz w:val="20"/>
                <w:szCs w:val="20"/>
              </w:rPr>
              <w:t>2 020</w:t>
            </w:r>
          </w:p>
        </w:tc>
      </w:tr>
      <w:tr w:rsidR="00023568" w:rsidRPr="00666545" w:rsidTr="004E432C">
        <w:trPr>
          <w:trHeight w:val="53"/>
        </w:trPr>
        <w:tc>
          <w:tcPr>
            <w:tcW w:w="2420" w:type="pct"/>
            <w:shd w:val="clear" w:color="auto" w:fill="FFFFFF" w:themeFill="background1"/>
            <w:noWrap/>
          </w:tcPr>
          <w:p w:rsidR="00023568" w:rsidRPr="00666545" w:rsidRDefault="00023568" w:rsidP="00EF48B5">
            <w:pPr>
              <w:tabs>
                <w:tab w:val="left" w:pos="8280"/>
              </w:tabs>
              <w:rPr>
                <w:sz w:val="20"/>
                <w:szCs w:val="20"/>
              </w:rPr>
            </w:pPr>
            <w:r>
              <w:rPr>
                <w:sz w:val="20"/>
                <w:szCs w:val="20"/>
              </w:rPr>
              <w:t>Signaux lumineux (2 par unité)</w:t>
            </w:r>
          </w:p>
        </w:tc>
        <w:tc>
          <w:tcPr>
            <w:tcW w:w="860" w:type="pct"/>
            <w:shd w:val="clear" w:color="auto" w:fill="FFFFFF" w:themeFill="background1"/>
            <w:tcMar>
              <w:left w:w="115" w:type="dxa"/>
              <w:right w:w="288" w:type="dxa"/>
            </w:tcMar>
          </w:tcPr>
          <w:p w:rsidR="00023568" w:rsidRPr="00E33A96" w:rsidRDefault="00023568" w:rsidP="00E33A96">
            <w:pPr>
              <w:tabs>
                <w:tab w:val="left" w:pos="8280"/>
              </w:tabs>
              <w:jc w:val="center"/>
              <w:rPr>
                <w:b/>
                <w:bCs/>
                <w:sz w:val="20"/>
                <w:szCs w:val="20"/>
              </w:rPr>
            </w:pPr>
            <w:r w:rsidRPr="00E33A96">
              <w:rPr>
                <w:b/>
                <w:bCs/>
                <w:sz w:val="20"/>
                <w:szCs w:val="20"/>
              </w:rPr>
              <w:t>0</w:t>
            </w:r>
          </w:p>
        </w:tc>
        <w:tc>
          <w:tcPr>
            <w:tcW w:w="860" w:type="pct"/>
            <w:shd w:val="clear" w:color="auto" w:fill="FFFFFF" w:themeFill="background1"/>
            <w:tcMar>
              <w:left w:w="115" w:type="dxa"/>
              <w:right w:w="288" w:type="dxa"/>
            </w:tcMar>
          </w:tcPr>
          <w:p w:rsidR="00023568" w:rsidRPr="00E33A96" w:rsidRDefault="00023568" w:rsidP="00E33A96">
            <w:pPr>
              <w:tabs>
                <w:tab w:val="left" w:pos="8280"/>
              </w:tabs>
              <w:jc w:val="center"/>
              <w:rPr>
                <w:b/>
                <w:bCs/>
                <w:sz w:val="20"/>
                <w:szCs w:val="20"/>
              </w:rPr>
            </w:pPr>
            <w:r w:rsidRPr="00E33A96">
              <w:rPr>
                <w:b/>
                <w:bCs/>
                <w:sz w:val="20"/>
                <w:szCs w:val="20"/>
              </w:rPr>
              <w:t>86</w:t>
            </w:r>
          </w:p>
        </w:tc>
        <w:tc>
          <w:tcPr>
            <w:tcW w:w="861" w:type="pct"/>
            <w:shd w:val="clear" w:color="auto" w:fill="FFFFFF" w:themeFill="background1"/>
            <w:noWrap/>
            <w:tcMar>
              <w:left w:w="115" w:type="dxa"/>
              <w:right w:w="288" w:type="dxa"/>
            </w:tcMar>
          </w:tcPr>
          <w:p w:rsidR="00023568" w:rsidRPr="00E33A96" w:rsidRDefault="00023568" w:rsidP="00E33A96">
            <w:pPr>
              <w:tabs>
                <w:tab w:val="left" w:pos="8280"/>
              </w:tabs>
              <w:jc w:val="center"/>
              <w:rPr>
                <w:b/>
                <w:bCs/>
                <w:sz w:val="20"/>
                <w:szCs w:val="20"/>
              </w:rPr>
            </w:pPr>
            <w:r w:rsidRPr="00E33A96">
              <w:rPr>
                <w:b/>
                <w:bCs/>
                <w:sz w:val="20"/>
                <w:szCs w:val="20"/>
              </w:rPr>
              <w:t>86</w:t>
            </w:r>
          </w:p>
        </w:tc>
      </w:tr>
      <w:tr w:rsidR="00023568" w:rsidRPr="00666545" w:rsidTr="004E432C">
        <w:trPr>
          <w:trHeight w:val="53"/>
        </w:trPr>
        <w:tc>
          <w:tcPr>
            <w:tcW w:w="2420" w:type="pct"/>
            <w:shd w:val="clear" w:color="auto" w:fill="FFFFFF" w:themeFill="background1"/>
            <w:noWrap/>
          </w:tcPr>
          <w:p w:rsidR="00023568" w:rsidRPr="00666545" w:rsidRDefault="00023568" w:rsidP="00EF48B5">
            <w:pPr>
              <w:tabs>
                <w:tab w:val="left" w:pos="8280"/>
              </w:tabs>
              <w:rPr>
                <w:sz w:val="20"/>
                <w:szCs w:val="20"/>
              </w:rPr>
            </w:pPr>
            <w:r>
              <w:rPr>
                <w:sz w:val="20"/>
                <w:szCs w:val="20"/>
              </w:rPr>
              <w:t>Tableau de commande</w:t>
            </w:r>
            <w:r>
              <w:t xml:space="preserve"> </w:t>
            </w:r>
            <w:r>
              <w:rPr>
                <w:sz w:val="20"/>
                <w:szCs w:val="20"/>
              </w:rPr>
              <w:t>ATEX</w:t>
            </w:r>
            <w:r w:rsidRPr="00666545">
              <w:rPr>
                <w:rStyle w:val="FootnoteReference"/>
                <w:lang w:val="en-CA"/>
              </w:rPr>
              <w:footnoteReference w:id="4"/>
            </w:r>
          </w:p>
        </w:tc>
        <w:tc>
          <w:tcPr>
            <w:tcW w:w="860" w:type="pct"/>
            <w:shd w:val="clear" w:color="auto" w:fill="FFFFFF" w:themeFill="background1"/>
            <w:tcMar>
              <w:left w:w="115" w:type="dxa"/>
              <w:right w:w="288" w:type="dxa"/>
            </w:tcMar>
          </w:tcPr>
          <w:p w:rsidR="00023568" w:rsidRPr="00E33A96" w:rsidRDefault="00023568" w:rsidP="00E33A96">
            <w:pPr>
              <w:tabs>
                <w:tab w:val="left" w:pos="8280"/>
              </w:tabs>
              <w:jc w:val="center"/>
              <w:rPr>
                <w:b/>
                <w:bCs/>
                <w:sz w:val="20"/>
                <w:szCs w:val="20"/>
              </w:rPr>
            </w:pPr>
            <w:r w:rsidRPr="00E33A96">
              <w:rPr>
                <w:b/>
                <w:bCs/>
                <w:sz w:val="20"/>
                <w:szCs w:val="20"/>
              </w:rPr>
              <w:t>0</w:t>
            </w:r>
          </w:p>
        </w:tc>
        <w:tc>
          <w:tcPr>
            <w:tcW w:w="860" w:type="pct"/>
            <w:shd w:val="clear" w:color="auto" w:fill="FFFFFF" w:themeFill="background1"/>
            <w:tcMar>
              <w:left w:w="115" w:type="dxa"/>
              <w:right w:w="288" w:type="dxa"/>
            </w:tcMar>
          </w:tcPr>
          <w:p w:rsidR="00023568" w:rsidRPr="00E33A96" w:rsidRDefault="00023568" w:rsidP="00E33A96">
            <w:pPr>
              <w:tabs>
                <w:tab w:val="left" w:pos="8280"/>
              </w:tabs>
              <w:jc w:val="center"/>
              <w:rPr>
                <w:b/>
                <w:bCs/>
                <w:sz w:val="20"/>
                <w:szCs w:val="20"/>
              </w:rPr>
            </w:pPr>
            <w:r w:rsidRPr="00E33A96">
              <w:rPr>
                <w:b/>
                <w:bCs/>
                <w:sz w:val="20"/>
                <w:szCs w:val="20"/>
              </w:rPr>
              <w:t>3 000</w:t>
            </w:r>
          </w:p>
        </w:tc>
        <w:tc>
          <w:tcPr>
            <w:tcW w:w="861" w:type="pct"/>
            <w:shd w:val="clear" w:color="auto" w:fill="FFFFFF" w:themeFill="background1"/>
            <w:noWrap/>
            <w:tcMar>
              <w:left w:w="115" w:type="dxa"/>
              <w:right w:w="288" w:type="dxa"/>
            </w:tcMar>
          </w:tcPr>
          <w:p w:rsidR="00023568" w:rsidRPr="00E33A96" w:rsidRDefault="00023568" w:rsidP="00E33A96">
            <w:pPr>
              <w:tabs>
                <w:tab w:val="left" w:pos="8280"/>
              </w:tabs>
              <w:jc w:val="center"/>
              <w:rPr>
                <w:b/>
                <w:bCs/>
                <w:sz w:val="20"/>
                <w:szCs w:val="20"/>
              </w:rPr>
            </w:pPr>
            <w:r w:rsidRPr="00E33A96">
              <w:rPr>
                <w:b/>
                <w:bCs/>
                <w:sz w:val="20"/>
                <w:szCs w:val="20"/>
              </w:rPr>
              <w:t>3 000</w:t>
            </w:r>
          </w:p>
        </w:tc>
      </w:tr>
      <w:tr w:rsidR="00023568" w:rsidRPr="00666545" w:rsidTr="004E432C">
        <w:trPr>
          <w:trHeight w:val="50"/>
        </w:trPr>
        <w:tc>
          <w:tcPr>
            <w:tcW w:w="2420" w:type="pct"/>
            <w:shd w:val="clear" w:color="auto" w:fill="FFFFFF" w:themeFill="background1"/>
            <w:hideMark/>
          </w:tcPr>
          <w:p w:rsidR="00023568" w:rsidRPr="007B2AE9" w:rsidRDefault="00023568" w:rsidP="00EF48B5">
            <w:pPr>
              <w:tabs>
                <w:tab w:val="left" w:pos="8280"/>
              </w:tabs>
              <w:rPr>
                <w:sz w:val="20"/>
                <w:szCs w:val="20"/>
                <w:lang w:val="fr-FR"/>
              </w:rPr>
            </w:pPr>
            <w:r w:rsidRPr="007B2AE9">
              <w:rPr>
                <w:sz w:val="20"/>
                <w:szCs w:val="20"/>
                <w:lang w:val="fr-FR"/>
              </w:rPr>
              <w:t>Aérateur s certifiés ATEX (6 par unité)</w:t>
            </w:r>
          </w:p>
        </w:tc>
        <w:tc>
          <w:tcPr>
            <w:tcW w:w="860" w:type="pct"/>
            <w:shd w:val="clear" w:color="auto" w:fill="FFFFFF" w:themeFill="background1"/>
            <w:tcMar>
              <w:left w:w="115" w:type="dxa"/>
              <w:right w:w="288" w:type="dxa"/>
            </w:tcMar>
          </w:tcPr>
          <w:p w:rsidR="00023568" w:rsidRPr="00E33A96" w:rsidRDefault="00023568" w:rsidP="00E33A96">
            <w:pPr>
              <w:tabs>
                <w:tab w:val="left" w:pos="8280"/>
              </w:tabs>
              <w:jc w:val="center"/>
              <w:rPr>
                <w:b/>
                <w:bCs/>
                <w:sz w:val="20"/>
                <w:szCs w:val="20"/>
              </w:rPr>
            </w:pPr>
            <w:r w:rsidRPr="00E33A96">
              <w:rPr>
                <w:b/>
                <w:bCs/>
                <w:sz w:val="20"/>
                <w:szCs w:val="20"/>
              </w:rPr>
              <w:t>5 658</w:t>
            </w:r>
          </w:p>
        </w:tc>
        <w:tc>
          <w:tcPr>
            <w:tcW w:w="860" w:type="pct"/>
            <w:shd w:val="clear" w:color="auto" w:fill="FFFFFF" w:themeFill="background1"/>
            <w:tcMar>
              <w:left w:w="115" w:type="dxa"/>
              <w:right w:w="288" w:type="dxa"/>
            </w:tcMar>
          </w:tcPr>
          <w:p w:rsidR="00023568" w:rsidRPr="00E33A96" w:rsidRDefault="00023568" w:rsidP="00E33A96">
            <w:pPr>
              <w:tabs>
                <w:tab w:val="left" w:pos="8280"/>
              </w:tabs>
              <w:jc w:val="center"/>
              <w:rPr>
                <w:b/>
                <w:bCs/>
                <w:sz w:val="20"/>
                <w:szCs w:val="20"/>
              </w:rPr>
            </w:pPr>
            <w:r w:rsidRPr="00E33A96">
              <w:rPr>
                <w:b/>
                <w:bCs/>
                <w:sz w:val="20"/>
                <w:szCs w:val="20"/>
              </w:rPr>
              <w:t>15 570</w:t>
            </w:r>
          </w:p>
        </w:tc>
        <w:tc>
          <w:tcPr>
            <w:tcW w:w="861" w:type="pct"/>
            <w:shd w:val="clear" w:color="auto" w:fill="FFFFFF" w:themeFill="background1"/>
            <w:noWrap/>
            <w:tcMar>
              <w:left w:w="115" w:type="dxa"/>
              <w:right w:w="288" w:type="dxa"/>
            </w:tcMar>
            <w:hideMark/>
          </w:tcPr>
          <w:p w:rsidR="00023568" w:rsidRPr="00E33A96" w:rsidRDefault="00023568" w:rsidP="00E33A96">
            <w:pPr>
              <w:tabs>
                <w:tab w:val="left" w:pos="8280"/>
              </w:tabs>
              <w:jc w:val="center"/>
              <w:rPr>
                <w:b/>
                <w:bCs/>
                <w:sz w:val="20"/>
                <w:szCs w:val="20"/>
              </w:rPr>
            </w:pPr>
            <w:r w:rsidRPr="00E33A96">
              <w:rPr>
                <w:b/>
                <w:bCs/>
                <w:sz w:val="20"/>
                <w:szCs w:val="20"/>
              </w:rPr>
              <w:t>9 912</w:t>
            </w:r>
          </w:p>
        </w:tc>
      </w:tr>
      <w:tr w:rsidR="00023568" w:rsidRPr="00666545" w:rsidTr="004E432C">
        <w:trPr>
          <w:trHeight w:val="59"/>
        </w:trPr>
        <w:tc>
          <w:tcPr>
            <w:tcW w:w="2420" w:type="pct"/>
            <w:shd w:val="clear" w:color="auto" w:fill="FFFFFF" w:themeFill="background1"/>
            <w:noWrap/>
            <w:hideMark/>
          </w:tcPr>
          <w:p w:rsidR="00023568" w:rsidRPr="007B2AE9" w:rsidRDefault="00023568" w:rsidP="00EF48B5">
            <w:pPr>
              <w:tabs>
                <w:tab w:val="left" w:pos="8280"/>
              </w:tabs>
              <w:jc w:val="right"/>
              <w:rPr>
                <w:sz w:val="20"/>
                <w:szCs w:val="20"/>
                <w:lang w:val="fr-FR"/>
              </w:rPr>
            </w:pPr>
            <w:r w:rsidRPr="007B2AE9">
              <w:rPr>
                <w:sz w:val="20"/>
                <w:szCs w:val="20"/>
                <w:lang w:val="fr-FR"/>
              </w:rPr>
              <w:t>Surcoûts d</w:t>
            </w:r>
            <w:r w:rsidR="004F3BDB">
              <w:rPr>
                <w:sz w:val="20"/>
                <w:szCs w:val="20"/>
                <w:lang w:val="fr-FR"/>
              </w:rPr>
              <w:t>’</w:t>
            </w:r>
            <w:r w:rsidRPr="007B2AE9">
              <w:rPr>
                <w:sz w:val="20"/>
                <w:szCs w:val="20"/>
                <w:lang w:val="fr-FR"/>
              </w:rPr>
              <w:t xml:space="preserve">exploitation dus aux composants </w:t>
            </w:r>
          </w:p>
        </w:tc>
        <w:tc>
          <w:tcPr>
            <w:tcW w:w="860" w:type="pct"/>
            <w:shd w:val="clear" w:color="auto" w:fill="FFFFFF" w:themeFill="background1"/>
            <w:tcMar>
              <w:left w:w="115" w:type="dxa"/>
              <w:right w:w="288" w:type="dxa"/>
            </w:tcMar>
          </w:tcPr>
          <w:p w:rsidR="00023568" w:rsidRPr="004F3BDB" w:rsidRDefault="00023568" w:rsidP="00E33A96">
            <w:pPr>
              <w:tabs>
                <w:tab w:val="left" w:pos="8280"/>
              </w:tabs>
              <w:jc w:val="center"/>
              <w:rPr>
                <w:b/>
                <w:bCs/>
                <w:sz w:val="20"/>
                <w:szCs w:val="20"/>
                <w:lang w:val="fr-FR"/>
              </w:rPr>
            </w:pPr>
          </w:p>
        </w:tc>
        <w:tc>
          <w:tcPr>
            <w:tcW w:w="860" w:type="pct"/>
            <w:shd w:val="clear" w:color="auto" w:fill="FFFFFF" w:themeFill="background1"/>
            <w:tcMar>
              <w:left w:w="115" w:type="dxa"/>
              <w:right w:w="288" w:type="dxa"/>
            </w:tcMar>
          </w:tcPr>
          <w:p w:rsidR="00023568" w:rsidRPr="004F3BDB" w:rsidRDefault="00023568" w:rsidP="00E33A96">
            <w:pPr>
              <w:tabs>
                <w:tab w:val="left" w:pos="8280"/>
              </w:tabs>
              <w:jc w:val="center"/>
              <w:rPr>
                <w:b/>
                <w:bCs/>
                <w:sz w:val="20"/>
                <w:szCs w:val="20"/>
                <w:lang w:val="fr-FR"/>
              </w:rPr>
            </w:pPr>
          </w:p>
        </w:tc>
        <w:tc>
          <w:tcPr>
            <w:tcW w:w="861" w:type="pct"/>
            <w:shd w:val="clear" w:color="auto" w:fill="FFFFFF" w:themeFill="background1"/>
            <w:noWrap/>
            <w:tcMar>
              <w:left w:w="115" w:type="dxa"/>
              <w:right w:w="288" w:type="dxa"/>
            </w:tcMar>
            <w:hideMark/>
          </w:tcPr>
          <w:p w:rsidR="00023568" w:rsidRPr="00E33A96" w:rsidRDefault="00023568" w:rsidP="00E33A96">
            <w:pPr>
              <w:tabs>
                <w:tab w:val="left" w:pos="8280"/>
              </w:tabs>
              <w:jc w:val="center"/>
              <w:rPr>
                <w:b/>
                <w:bCs/>
                <w:sz w:val="20"/>
                <w:szCs w:val="20"/>
              </w:rPr>
            </w:pPr>
            <w:r w:rsidRPr="00E33A96">
              <w:rPr>
                <w:b/>
                <w:bCs/>
                <w:sz w:val="20"/>
                <w:szCs w:val="20"/>
              </w:rPr>
              <w:t>18 218</w:t>
            </w:r>
          </w:p>
        </w:tc>
      </w:tr>
      <w:tr w:rsidR="00023568" w:rsidRPr="00666545" w:rsidTr="004E432C">
        <w:trPr>
          <w:trHeight w:val="127"/>
        </w:trPr>
        <w:tc>
          <w:tcPr>
            <w:tcW w:w="2420" w:type="pct"/>
            <w:shd w:val="clear" w:color="auto" w:fill="FFFFFF" w:themeFill="background1"/>
            <w:noWrap/>
            <w:hideMark/>
          </w:tcPr>
          <w:p w:rsidR="00023568" w:rsidRPr="00666545" w:rsidRDefault="00023568" w:rsidP="00EF48B5">
            <w:pPr>
              <w:tabs>
                <w:tab w:val="left" w:pos="8280"/>
              </w:tabs>
              <w:rPr>
                <w:b/>
                <w:sz w:val="20"/>
                <w:szCs w:val="20"/>
              </w:rPr>
            </w:pPr>
            <w:r>
              <w:rPr>
                <w:b/>
                <w:sz w:val="20"/>
                <w:szCs w:val="20"/>
              </w:rPr>
              <w:t>Surcoûts d</w:t>
            </w:r>
            <w:r w:rsidR="004F3BDB">
              <w:rPr>
                <w:b/>
                <w:sz w:val="20"/>
                <w:szCs w:val="20"/>
              </w:rPr>
              <w:t>’</w:t>
            </w:r>
            <w:r>
              <w:rPr>
                <w:b/>
                <w:sz w:val="20"/>
                <w:szCs w:val="20"/>
              </w:rPr>
              <w:t>exploitation par unité</w:t>
            </w:r>
          </w:p>
        </w:tc>
        <w:tc>
          <w:tcPr>
            <w:tcW w:w="860" w:type="pct"/>
            <w:shd w:val="clear" w:color="auto" w:fill="FFFFFF" w:themeFill="background1"/>
            <w:tcMar>
              <w:left w:w="115" w:type="dxa"/>
              <w:right w:w="288" w:type="dxa"/>
            </w:tcMar>
          </w:tcPr>
          <w:p w:rsidR="00023568" w:rsidRPr="00E33A96" w:rsidRDefault="00023568" w:rsidP="00E33A96">
            <w:pPr>
              <w:tabs>
                <w:tab w:val="left" w:pos="8280"/>
              </w:tabs>
              <w:jc w:val="center"/>
              <w:rPr>
                <w:b/>
                <w:bCs/>
                <w:sz w:val="20"/>
                <w:szCs w:val="20"/>
              </w:rPr>
            </w:pPr>
          </w:p>
        </w:tc>
        <w:tc>
          <w:tcPr>
            <w:tcW w:w="860" w:type="pct"/>
            <w:shd w:val="clear" w:color="auto" w:fill="FFFFFF" w:themeFill="background1"/>
            <w:tcMar>
              <w:left w:w="115" w:type="dxa"/>
              <w:right w:w="288" w:type="dxa"/>
            </w:tcMar>
          </w:tcPr>
          <w:p w:rsidR="00023568" w:rsidRPr="00E33A96" w:rsidRDefault="00023568" w:rsidP="00E33A96">
            <w:pPr>
              <w:tabs>
                <w:tab w:val="left" w:pos="8280"/>
              </w:tabs>
              <w:jc w:val="center"/>
              <w:rPr>
                <w:b/>
                <w:bCs/>
                <w:sz w:val="20"/>
                <w:szCs w:val="20"/>
              </w:rPr>
            </w:pPr>
          </w:p>
        </w:tc>
        <w:tc>
          <w:tcPr>
            <w:tcW w:w="861" w:type="pct"/>
            <w:shd w:val="clear" w:color="auto" w:fill="FFFFFF" w:themeFill="background1"/>
            <w:noWrap/>
            <w:tcMar>
              <w:left w:w="115" w:type="dxa"/>
              <w:right w:w="288" w:type="dxa"/>
            </w:tcMar>
            <w:hideMark/>
          </w:tcPr>
          <w:p w:rsidR="00023568" w:rsidRPr="00E33A96" w:rsidRDefault="00023568" w:rsidP="00E33A96">
            <w:pPr>
              <w:tabs>
                <w:tab w:val="left" w:pos="8280"/>
              </w:tabs>
              <w:jc w:val="center"/>
              <w:rPr>
                <w:b/>
                <w:bCs/>
                <w:sz w:val="20"/>
                <w:szCs w:val="20"/>
              </w:rPr>
            </w:pPr>
            <w:r w:rsidRPr="00E33A96">
              <w:rPr>
                <w:b/>
                <w:bCs/>
                <w:sz w:val="20"/>
                <w:szCs w:val="20"/>
              </w:rPr>
              <w:t>18 335</w:t>
            </w:r>
          </w:p>
        </w:tc>
      </w:tr>
      <w:tr w:rsidR="00023568" w:rsidRPr="00666545" w:rsidTr="004E432C">
        <w:trPr>
          <w:trHeight w:val="75"/>
        </w:trPr>
        <w:tc>
          <w:tcPr>
            <w:tcW w:w="2420" w:type="pct"/>
            <w:shd w:val="clear" w:color="auto" w:fill="FFFFFF" w:themeFill="background1"/>
            <w:noWrap/>
            <w:hideMark/>
          </w:tcPr>
          <w:p w:rsidR="00023568" w:rsidRPr="007B2AE9" w:rsidRDefault="00023568" w:rsidP="00EF48B5">
            <w:pPr>
              <w:tabs>
                <w:tab w:val="left" w:pos="8280"/>
              </w:tabs>
              <w:rPr>
                <w:sz w:val="20"/>
                <w:szCs w:val="20"/>
                <w:lang w:val="fr-FR"/>
              </w:rPr>
            </w:pPr>
            <w:r w:rsidRPr="007B2AE9">
              <w:rPr>
                <w:sz w:val="20"/>
                <w:szCs w:val="20"/>
                <w:lang w:val="fr-FR"/>
              </w:rPr>
              <w:t>Unités fabriquées en moyenne (juillet 2018-juin 2019)</w:t>
            </w:r>
          </w:p>
        </w:tc>
        <w:tc>
          <w:tcPr>
            <w:tcW w:w="860" w:type="pct"/>
            <w:shd w:val="clear" w:color="auto" w:fill="FFFFFF" w:themeFill="background1"/>
            <w:tcMar>
              <w:left w:w="115" w:type="dxa"/>
              <w:right w:w="288" w:type="dxa"/>
            </w:tcMar>
          </w:tcPr>
          <w:p w:rsidR="00023568" w:rsidRPr="004F3BDB" w:rsidRDefault="00023568" w:rsidP="00E33A96">
            <w:pPr>
              <w:tabs>
                <w:tab w:val="left" w:pos="8280"/>
              </w:tabs>
              <w:jc w:val="center"/>
              <w:rPr>
                <w:b/>
                <w:bCs/>
                <w:sz w:val="20"/>
                <w:szCs w:val="20"/>
                <w:lang w:val="fr-FR"/>
              </w:rPr>
            </w:pPr>
          </w:p>
        </w:tc>
        <w:tc>
          <w:tcPr>
            <w:tcW w:w="860" w:type="pct"/>
            <w:shd w:val="clear" w:color="auto" w:fill="FFFFFF" w:themeFill="background1"/>
            <w:tcMar>
              <w:left w:w="115" w:type="dxa"/>
              <w:right w:w="288" w:type="dxa"/>
            </w:tcMar>
          </w:tcPr>
          <w:p w:rsidR="00023568" w:rsidRPr="004F3BDB" w:rsidRDefault="00023568" w:rsidP="00E33A96">
            <w:pPr>
              <w:tabs>
                <w:tab w:val="left" w:pos="8280"/>
              </w:tabs>
              <w:jc w:val="center"/>
              <w:rPr>
                <w:b/>
                <w:bCs/>
                <w:sz w:val="20"/>
                <w:szCs w:val="20"/>
                <w:lang w:val="fr-FR"/>
              </w:rPr>
            </w:pPr>
          </w:p>
        </w:tc>
        <w:tc>
          <w:tcPr>
            <w:tcW w:w="861" w:type="pct"/>
            <w:shd w:val="clear" w:color="auto" w:fill="FFFFFF" w:themeFill="background1"/>
            <w:noWrap/>
            <w:tcMar>
              <w:left w:w="115" w:type="dxa"/>
              <w:right w:w="288" w:type="dxa"/>
            </w:tcMar>
            <w:hideMark/>
          </w:tcPr>
          <w:p w:rsidR="00023568" w:rsidRPr="00E33A96" w:rsidRDefault="00023568" w:rsidP="00E33A96">
            <w:pPr>
              <w:tabs>
                <w:tab w:val="left" w:pos="8280"/>
              </w:tabs>
              <w:jc w:val="center"/>
              <w:rPr>
                <w:b/>
                <w:bCs/>
                <w:sz w:val="20"/>
                <w:szCs w:val="20"/>
              </w:rPr>
            </w:pPr>
            <w:r w:rsidRPr="00E33A96">
              <w:rPr>
                <w:b/>
                <w:bCs/>
                <w:sz w:val="20"/>
                <w:szCs w:val="20"/>
              </w:rPr>
              <w:t>19</w:t>
            </w:r>
          </w:p>
        </w:tc>
      </w:tr>
      <w:tr w:rsidR="00023568" w:rsidRPr="00666545" w:rsidTr="004E432C">
        <w:trPr>
          <w:trHeight w:val="162"/>
        </w:trPr>
        <w:tc>
          <w:tcPr>
            <w:tcW w:w="2420" w:type="pct"/>
            <w:shd w:val="clear" w:color="auto" w:fill="FFFFFF" w:themeFill="background1"/>
            <w:noWrap/>
            <w:hideMark/>
          </w:tcPr>
          <w:p w:rsidR="00023568" w:rsidRPr="00666545" w:rsidRDefault="00023568" w:rsidP="00EF48B5">
            <w:pPr>
              <w:tabs>
                <w:tab w:val="left" w:pos="8280"/>
              </w:tabs>
              <w:rPr>
                <w:b/>
                <w:bCs/>
                <w:sz w:val="20"/>
                <w:szCs w:val="20"/>
              </w:rPr>
            </w:pPr>
            <w:r>
              <w:rPr>
                <w:b/>
                <w:bCs/>
                <w:sz w:val="20"/>
                <w:szCs w:val="20"/>
              </w:rPr>
              <w:t>Total des surcoûts d</w:t>
            </w:r>
            <w:r w:rsidR="004F3BDB">
              <w:rPr>
                <w:b/>
                <w:bCs/>
                <w:sz w:val="20"/>
                <w:szCs w:val="20"/>
              </w:rPr>
              <w:t>’</w:t>
            </w:r>
            <w:r>
              <w:rPr>
                <w:b/>
                <w:bCs/>
                <w:sz w:val="20"/>
                <w:szCs w:val="20"/>
              </w:rPr>
              <w:t xml:space="preserve">exploitation </w:t>
            </w:r>
          </w:p>
        </w:tc>
        <w:tc>
          <w:tcPr>
            <w:tcW w:w="860" w:type="pct"/>
            <w:shd w:val="clear" w:color="auto" w:fill="FFFFFF" w:themeFill="background1"/>
            <w:tcMar>
              <w:left w:w="115" w:type="dxa"/>
              <w:right w:w="288" w:type="dxa"/>
            </w:tcMar>
          </w:tcPr>
          <w:p w:rsidR="00023568" w:rsidRPr="00E33A96" w:rsidRDefault="00023568" w:rsidP="00E33A96">
            <w:pPr>
              <w:tabs>
                <w:tab w:val="left" w:pos="8280"/>
              </w:tabs>
              <w:jc w:val="center"/>
              <w:rPr>
                <w:b/>
                <w:bCs/>
                <w:sz w:val="20"/>
                <w:szCs w:val="20"/>
              </w:rPr>
            </w:pPr>
          </w:p>
        </w:tc>
        <w:tc>
          <w:tcPr>
            <w:tcW w:w="860" w:type="pct"/>
            <w:shd w:val="clear" w:color="auto" w:fill="FFFFFF" w:themeFill="background1"/>
            <w:tcMar>
              <w:left w:w="115" w:type="dxa"/>
              <w:right w:w="288" w:type="dxa"/>
            </w:tcMar>
          </w:tcPr>
          <w:p w:rsidR="00023568" w:rsidRPr="00E33A96" w:rsidRDefault="00023568" w:rsidP="00E33A96">
            <w:pPr>
              <w:tabs>
                <w:tab w:val="left" w:pos="8280"/>
              </w:tabs>
              <w:jc w:val="center"/>
              <w:rPr>
                <w:b/>
                <w:bCs/>
                <w:sz w:val="20"/>
                <w:szCs w:val="20"/>
              </w:rPr>
            </w:pPr>
          </w:p>
        </w:tc>
        <w:tc>
          <w:tcPr>
            <w:tcW w:w="861" w:type="pct"/>
            <w:shd w:val="clear" w:color="auto" w:fill="FFFFFF" w:themeFill="background1"/>
            <w:noWrap/>
            <w:tcMar>
              <w:left w:w="115" w:type="dxa"/>
              <w:right w:w="288" w:type="dxa"/>
            </w:tcMar>
            <w:hideMark/>
          </w:tcPr>
          <w:p w:rsidR="00023568" w:rsidRPr="00666545" w:rsidRDefault="00023568" w:rsidP="00E33A96">
            <w:pPr>
              <w:tabs>
                <w:tab w:val="left" w:pos="8280"/>
              </w:tabs>
              <w:jc w:val="center"/>
              <w:rPr>
                <w:b/>
                <w:bCs/>
                <w:sz w:val="20"/>
                <w:szCs w:val="20"/>
              </w:rPr>
            </w:pPr>
            <w:r>
              <w:rPr>
                <w:b/>
                <w:bCs/>
                <w:sz w:val="20"/>
                <w:szCs w:val="20"/>
              </w:rPr>
              <w:t>348 365</w:t>
            </w:r>
          </w:p>
        </w:tc>
      </w:tr>
    </w:tbl>
    <w:p w:rsidR="00023568" w:rsidRPr="00666545" w:rsidRDefault="00023568" w:rsidP="00023568">
      <w:pPr>
        <w:pStyle w:val="Heading1"/>
        <w:numPr>
          <w:ilvl w:val="0"/>
          <w:numId w:val="0"/>
        </w:numPr>
        <w:spacing w:after="0"/>
        <w:rPr>
          <w:lang w:val="en-CA"/>
        </w:rPr>
      </w:pPr>
    </w:p>
    <w:p w:rsidR="00023568" w:rsidRPr="007B2AE9" w:rsidRDefault="00023568" w:rsidP="00023568">
      <w:pPr>
        <w:pStyle w:val="Heading1"/>
        <w:rPr>
          <w:lang w:val="fr-FR"/>
        </w:rPr>
      </w:pPr>
      <w:r w:rsidRPr="007B2AE9">
        <w:rPr>
          <w:lang w:val="fr-FR"/>
        </w:rPr>
        <w:lastRenderedPageBreak/>
        <w:t>Le projet a un coût total de 687 565 $ US et permettra d</w:t>
      </w:r>
      <w:r w:rsidR="004F3BDB">
        <w:rPr>
          <w:lang w:val="fr-FR"/>
        </w:rPr>
        <w:t>’</w:t>
      </w:r>
      <w:r w:rsidRPr="007B2AE9">
        <w:rPr>
          <w:lang w:val="fr-FR"/>
        </w:rPr>
        <w:t>éliminer 3,22 tm (4,604 tm d</w:t>
      </w:r>
      <w:r w:rsidR="004F3BDB">
        <w:rPr>
          <w:lang w:val="fr-FR"/>
        </w:rPr>
        <w:t>’</w:t>
      </w:r>
      <w:r w:rsidRPr="007B2AE9">
        <w:rPr>
          <w:lang w:val="fr-FR"/>
        </w:rPr>
        <w:t>éq.</w:t>
      </w:r>
      <w:r w:rsidR="00E33A96">
        <w:rPr>
          <w:lang w:val="fr-FR"/>
        </w:rPr>
        <w:t>-</w:t>
      </w:r>
      <w:r w:rsidRPr="007B2AE9">
        <w:rPr>
          <w:lang w:val="fr-FR"/>
        </w:rPr>
        <w:t>CO</w:t>
      </w:r>
      <w:r w:rsidRPr="007B2AE9">
        <w:rPr>
          <w:vertAlign w:val="subscript"/>
          <w:lang w:val="fr-FR"/>
        </w:rPr>
        <w:t>2</w:t>
      </w:r>
      <w:r w:rsidRPr="007B2AE9">
        <w:rPr>
          <w:lang w:val="fr-FR"/>
        </w:rPr>
        <w:t>) de HFC-134a, pour un rapport coût-efficacité de 213,53 $ US/kg (149,34 $ US/tm d</w:t>
      </w:r>
      <w:r w:rsidR="004F3BDB">
        <w:rPr>
          <w:lang w:val="fr-FR"/>
        </w:rPr>
        <w:t>’</w:t>
      </w:r>
      <w:r w:rsidRPr="007B2AE9">
        <w:rPr>
          <w:lang w:val="fr-FR"/>
        </w:rPr>
        <w:t>éq.</w:t>
      </w:r>
      <w:r w:rsidR="00E33A96">
        <w:rPr>
          <w:lang w:val="fr-FR"/>
        </w:rPr>
        <w:t>-</w:t>
      </w:r>
      <w:r w:rsidRPr="007B2AE9">
        <w:rPr>
          <w:lang w:val="fr-FR"/>
        </w:rPr>
        <w:t>CO</w:t>
      </w:r>
      <w:r w:rsidRPr="007B2AE9">
        <w:rPr>
          <w:vertAlign w:val="subscript"/>
          <w:lang w:val="fr-FR"/>
        </w:rPr>
        <w:t>2</w:t>
      </w:r>
      <w:r w:rsidRPr="007B2AE9">
        <w:rPr>
          <w:lang w:val="fr-FR"/>
        </w:rPr>
        <w:t>). Cependant, après déduction du financement de contrepartie par Frioclima, le rapport coût-efficacité tombe à 54,44 $ US/kg (38,08 $ US/tm d</w:t>
      </w:r>
      <w:r w:rsidR="004F3BDB">
        <w:rPr>
          <w:lang w:val="fr-FR"/>
        </w:rPr>
        <w:t>’</w:t>
      </w:r>
      <w:r w:rsidRPr="007B2AE9">
        <w:rPr>
          <w:lang w:val="fr-FR"/>
        </w:rPr>
        <w:t>éq.</w:t>
      </w:r>
      <w:r w:rsidR="00E33A96">
        <w:rPr>
          <w:lang w:val="fr-FR"/>
        </w:rPr>
        <w:t>-</w:t>
      </w:r>
      <w:r w:rsidRPr="007B2AE9">
        <w:rPr>
          <w:lang w:val="fr-FR"/>
        </w:rPr>
        <w:t>CO</w:t>
      </w:r>
      <w:r w:rsidRPr="007B2AE9">
        <w:rPr>
          <w:vertAlign w:val="subscript"/>
          <w:lang w:val="fr-FR"/>
        </w:rPr>
        <w:t>2</w:t>
      </w:r>
      <w:r w:rsidR="00E33A96">
        <w:rPr>
          <w:lang w:val="fr-FR"/>
        </w:rPr>
        <w:t>) pour le Fonds multilatéral.</w:t>
      </w:r>
    </w:p>
    <w:p w:rsidR="00023568" w:rsidRPr="007B2AE9" w:rsidRDefault="00023568" w:rsidP="00023568">
      <w:pPr>
        <w:pStyle w:val="Heading1"/>
        <w:widowControl w:val="0"/>
        <w:rPr>
          <w:lang w:val="fr-FR"/>
        </w:rPr>
      </w:pPr>
      <w:r w:rsidRPr="007B2AE9">
        <w:rPr>
          <w:lang w:val="fr-FR"/>
        </w:rPr>
        <w:t>Outre l</w:t>
      </w:r>
      <w:r w:rsidR="004F3BDB">
        <w:rPr>
          <w:lang w:val="fr-FR"/>
        </w:rPr>
        <w:t>’</w:t>
      </w:r>
      <w:r w:rsidRPr="007B2AE9">
        <w:rPr>
          <w:lang w:val="fr-FR"/>
        </w:rPr>
        <w:t>élimination de 3,22 tm (4 604 tm d</w:t>
      </w:r>
      <w:r w:rsidR="004F3BDB">
        <w:rPr>
          <w:lang w:val="fr-FR"/>
        </w:rPr>
        <w:t>’</w:t>
      </w:r>
      <w:r w:rsidRPr="007B2AE9">
        <w:rPr>
          <w:lang w:val="fr-FR"/>
        </w:rPr>
        <w:t>éq.</w:t>
      </w:r>
      <w:r w:rsidR="00E33A96">
        <w:rPr>
          <w:lang w:val="fr-FR"/>
        </w:rPr>
        <w:t>-</w:t>
      </w:r>
      <w:r w:rsidRPr="007B2AE9">
        <w:rPr>
          <w:lang w:val="fr-FR"/>
        </w:rPr>
        <w:t>CO</w:t>
      </w:r>
      <w:r w:rsidRPr="007B2AE9">
        <w:rPr>
          <w:vertAlign w:val="subscript"/>
          <w:lang w:val="fr-FR"/>
        </w:rPr>
        <w:t>2</w:t>
      </w:r>
      <w:r w:rsidRPr="007B2AE9">
        <w:rPr>
          <w:lang w:val="fr-FR"/>
        </w:rPr>
        <w:t>) de HFC</w:t>
      </w:r>
      <w:r w:rsidR="00E33A96">
        <w:rPr>
          <w:lang w:val="fr-FR"/>
        </w:rPr>
        <w:t>-</w:t>
      </w:r>
      <w:r w:rsidRPr="007B2AE9">
        <w:rPr>
          <w:lang w:val="fr-FR"/>
        </w:rPr>
        <w:t>134a, le projet devrait générer des réductions supplémentaires des émissions indirectes de CO</w:t>
      </w:r>
      <w:r w:rsidRPr="007B2AE9">
        <w:rPr>
          <w:vertAlign w:val="subscript"/>
          <w:lang w:val="fr-FR"/>
        </w:rPr>
        <w:t>2</w:t>
      </w:r>
      <w:r w:rsidRPr="007B2AE9">
        <w:rPr>
          <w:lang w:val="fr-FR"/>
        </w:rPr>
        <w:t xml:space="preserve"> dans l</w:t>
      </w:r>
      <w:r w:rsidR="004F3BDB">
        <w:rPr>
          <w:lang w:val="fr-FR"/>
        </w:rPr>
        <w:t>’</w:t>
      </w:r>
      <w:r w:rsidRPr="007B2AE9">
        <w:rPr>
          <w:lang w:val="fr-FR"/>
        </w:rPr>
        <w:t>atmosphère, car le rendement énergétique des nouveaux équipements sera supérieur d</w:t>
      </w:r>
      <w:r w:rsidR="004F3BDB">
        <w:rPr>
          <w:lang w:val="fr-FR"/>
        </w:rPr>
        <w:t>’</w:t>
      </w:r>
      <w:r w:rsidRPr="007B2AE9">
        <w:rPr>
          <w:lang w:val="fr-FR"/>
        </w:rPr>
        <w:t xml:space="preserve">environ 10 % à celui </w:t>
      </w:r>
      <w:r w:rsidR="00E33A96">
        <w:rPr>
          <w:lang w:val="fr-FR"/>
        </w:rPr>
        <w:t>des modèles à base de HFC-134a.</w:t>
      </w:r>
    </w:p>
    <w:p w:rsidR="00023568" w:rsidRPr="007B2AE9" w:rsidRDefault="00023568" w:rsidP="00023568">
      <w:pPr>
        <w:pStyle w:val="Heading1"/>
        <w:rPr>
          <w:lang w:val="fr-FR"/>
        </w:rPr>
      </w:pPr>
      <w:r w:rsidRPr="007B2AE9">
        <w:rPr>
          <w:lang w:val="fr-FR"/>
        </w:rPr>
        <w:t>La mise en œuvre du projet durera 24 mois maximum.</w:t>
      </w:r>
    </w:p>
    <w:p w:rsidR="00023568" w:rsidRPr="007B2AE9" w:rsidRDefault="00023568" w:rsidP="00023568">
      <w:pPr>
        <w:keepNext/>
        <w:jc w:val="center"/>
        <w:rPr>
          <w:b/>
          <w:lang w:val="fr-FR"/>
        </w:rPr>
      </w:pPr>
      <w:r w:rsidRPr="007B2AE9">
        <w:rPr>
          <w:b/>
          <w:lang w:val="fr-FR"/>
        </w:rPr>
        <w:t>OBSERVATIONS ET RECOMMANDATION DU SECRÉTARIAT</w:t>
      </w:r>
    </w:p>
    <w:p w:rsidR="00023568" w:rsidRPr="007E1E25" w:rsidRDefault="00023568" w:rsidP="00023568">
      <w:pPr>
        <w:keepNext/>
        <w:rPr>
          <w:lang w:val="fr-FR"/>
        </w:rPr>
      </w:pPr>
    </w:p>
    <w:p w:rsidR="00023568" w:rsidRPr="007B2AE9" w:rsidRDefault="00023568" w:rsidP="00023568">
      <w:pPr>
        <w:keepNext/>
        <w:spacing w:after="240"/>
        <w:rPr>
          <w:b/>
          <w:lang w:val="fr-FR"/>
        </w:rPr>
      </w:pPr>
      <w:r w:rsidRPr="007B2AE9">
        <w:rPr>
          <w:b/>
          <w:lang w:val="fr-FR"/>
        </w:rPr>
        <w:t>OBSERVATIONS</w:t>
      </w:r>
    </w:p>
    <w:p w:rsidR="00023568" w:rsidRPr="007B2AE9" w:rsidRDefault="00023568" w:rsidP="00023568">
      <w:pPr>
        <w:pStyle w:val="Heading1"/>
        <w:keepNext/>
        <w:rPr>
          <w:lang w:val="fr-FR"/>
        </w:rPr>
      </w:pPr>
      <w:r w:rsidRPr="007B2AE9">
        <w:rPr>
          <w:lang w:val="fr-FR"/>
        </w:rPr>
        <w:t>Le Secrétariat a examiné la proposition de projet à la lumière des politiques actuelles et des décisions prises (en particulier la décision 81/53(b)),</w:t>
      </w:r>
      <w:r w:rsidRPr="00666545">
        <w:rPr>
          <w:rStyle w:val="FootnoteReference"/>
          <w:lang w:val="en-CA"/>
        </w:rPr>
        <w:footnoteReference w:id="5"/>
      </w:r>
      <w:r w:rsidRPr="007B2AE9">
        <w:rPr>
          <w:lang w:val="fr-FR"/>
        </w:rPr>
        <w:t xml:space="preserve"> ainsi que des autres projets approuvés pour la conversion de</w:t>
      </w:r>
      <w:r w:rsidR="001751D6">
        <w:rPr>
          <w:lang w:val="fr-FR"/>
        </w:rPr>
        <w:t>s</w:t>
      </w:r>
      <w:r w:rsidRPr="007B2AE9">
        <w:rPr>
          <w:lang w:val="fr-FR"/>
        </w:rPr>
        <w:t xml:space="preserve"> CFC, HCFC ou HFC vers des frigorigènes inflammables. La conversion d</w:t>
      </w:r>
      <w:r w:rsidR="004F3BDB">
        <w:rPr>
          <w:lang w:val="fr-FR"/>
        </w:rPr>
        <w:t>’</w:t>
      </w:r>
      <w:r w:rsidRPr="007B2AE9">
        <w:rPr>
          <w:lang w:val="fr-FR"/>
        </w:rPr>
        <w:t>appareils de refroidissement n</w:t>
      </w:r>
      <w:r w:rsidR="004F3BDB">
        <w:rPr>
          <w:lang w:val="fr-FR"/>
        </w:rPr>
        <w:t>’</w:t>
      </w:r>
      <w:r w:rsidRPr="007B2AE9">
        <w:rPr>
          <w:lang w:val="fr-FR"/>
        </w:rPr>
        <w:t xml:space="preserve">a pas été abordée par les projets précédemment approuvés </w:t>
      </w:r>
      <w:r w:rsidR="00CD2E35">
        <w:rPr>
          <w:lang w:val="fr-FR"/>
        </w:rPr>
        <w:t>en vertu des décisions 78/3(g) et 79/45.</w:t>
      </w:r>
    </w:p>
    <w:p w:rsidR="00023568" w:rsidRPr="007B2AE9" w:rsidRDefault="00023568" w:rsidP="00023568">
      <w:pPr>
        <w:pStyle w:val="Heading1"/>
        <w:rPr>
          <w:lang w:val="fr-FR"/>
        </w:rPr>
      </w:pPr>
      <w:r w:rsidRPr="007B2AE9">
        <w:rPr>
          <w:lang w:val="fr-FR"/>
        </w:rPr>
        <w:t>Étant donné l</w:t>
      </w:r>
      <w:r w:rsidR="004F3BDB">
        <w:rPr>
          <w:lang w:val="fr-FR"/>
        </w:rPr>
        <w:t>’</w:t>
      </w:r>
      <w:r w:rsidRPr="007B2AE9">
        <w:rPr>
          <w:lang w:val="fr-FR"/>
        </w:rPr>
        <w:t xml:space="preserve">expérience limitée du Fonds </w:t>
      </w:r>
      <w:r w:rsidR="00CD2E35">
        <w:rPr>
          <w:lang w:val="fr-FR"/>
        </w:rPr>
        <w:t>en matière de</w:t>
      </w:r>
      <w:r w:rsidRPr="007B2AE9">
        <w:rPr>
          <w:lang w:val="fr-FR"/>
        </w:rPr>
        <w:t xml:space="preserve"> conversion des entreprises fabri</w:t>
      </w:r>
      <w:r w:rsidR="00CD2E35">
        <w:rPr>
          <w:lang w:val="fr-FR"/>
        </w:rPr>
        <w:t xml:space="preserve">quant </w:t>
      </w:r>
      <w:r w:rsidRPr="007B2AE9">
        <w:rPr>
          <w:lang w:val="fr-FR"/>
        </w:rPr>
        <w:t>d</w:t>
      </w:r>
      <w:r w:rsidR="00CD2E35">
        <w:rPr>
          <w:lang w:val="fr-FR"/>
        </w:rPr>
        <w:t xml:space="preserve">es </w:t>
      </w:r>
      <w:r w:rsidRPr="007B2AE9">
        <w:rPr>
          <w:lang w:val="fr-FR"/>
        </w:rPr>
        <w:t>appareils de refroidissement, le Secrétariat a sollicité l</w:t>
      </w:r>
      <w:r w:rsidR="004F3BDB">
        <w:rPr>
          <w:lang w:val="fr-FR"/>
        </w:rPr>
        <w:t>’</w:t>
      </w:r>
      <w:r w:rsidRPr="007B2AE9">
        <w:rPr>
          <w:lang w:val="fr-FR"/>
        </w:rPr>
        <w:t>avis d</w:t>
      </w:r>
      <w:r w:rsidR="004F3BDB">
        <w:rPr>
          <w:lang w:val="fr-FR"/>
        </w:rPr>
        <w:t>’</w:t>
      </w:r>
      <w:r w:rsidRPr="007B2AE9">
        <w:rPr>
          <w:lang w:val="fr-FR"/>
        </w:rPr>
        <w:t>un expert technique pour l</w:t>
      </w:r>
      <w:r w:rsidR="004F3BDB">
        <w:rPr>
          <w:lang w:val="fr-FR"/>
        </w:rPr>
        <w:t>’</w:t>
      </w:r>
      <w:r w:rsidRPr="007B2AE9">
        <w:rPr>
          <w:lang w:val="fr-FR"/>
        </w:rPr>
        <w:t>examen de la proposition.</w:t>
      </w:r>
    </w:p>
    <w:p w:rsidR="00023568" w:rsidRPr="00666545" w:rsidRDefault="00023568" w:rsidP="00023568">
      <w:pPr>
        <w:widowControl w:val="0"/>
        <w:rPr>
          <w:u w:val="single"/>
        </w:rPr>
      </w:pPr>
      <w:r>
        <w:rPr>
          <w:u w:val="single"/>
        </w:rPr>
        <w:t>Recevabilité</w:t>
      </w:r>
    </w:p>
    <w:p w:rsidR="00023568" w:rsidRPr="00666545" w:rsidRDefault="00023568" w:rsidP="00023568">
      <w:pPr>
        <w:widowControl w:val="0"/>
        <w:rPr>
          <w:lang w:val="en-CA"/>
        </w:rPr>
      </w:pPr>
    </w:p>
    <w:p w:rsidR="00023568" w:rsidRPr="007B2AE9" w:rsidRDefault="00023568" w:rsidP="00023568">
      <w:pPr>
        <w:pStyle w:val="Heading1"/>
        <w:rPr>
          <w:lang w:val="fr-FR"/>
        </w:rPr>
      </w:pPr>
      <w:r w:rsidRPr="007B2AE9">
        <w:rPr>
          <w:lang w:val="fr-FR"/>
        </w:rPr>
        <w:t>Le gouvernement de Cuba a ratifié l</w:t>
      </w:r>
      <w:r w:rsidR="004F3BDB">
        <w:rPr>
          <w:lang w:val="fr-FR"/>
        </w:rPr>
        <w:t>’</w:t>
      </w:r>
      <w:r w:rsidRPr="007B2AE9">
        <w:rPr>
          <w:lang w:val="fr-FR"/>
        </w:rPr>
        <w:t>Amendement de Kigali le 20 juin 2019. Le projet concernant Frioclima a été communiqué conformément aux décisions 78/3(g) et 79/45 et inclut une lettre officielle du gouvernement indiquant que, si le projet est approuvé, toute réduction de la consommation de HFC</w:t>
      </w:r>
      <w:r w:rsidR="002E15CD">
        <w:rPr>
          <w:lang w:val="fr-FR"/>
        </w:rPr>
        <w:t>-</w:t>
      </w:r>
      <w:r w:rsidRPr="007B2AE9">
        <w:rPr>
          <w:lang w:val="fr-FR"/>
        </w:rPr>
        <w:t>134a sera déduite du point de départ pour les réductions globales de la consommation de HFC suscepti</w:t>
      </w:r>
      <w:r w:rsidR="002E15CD">
        <w:rPr>
          <w:lang w:val="fr-FR"/>
        </w:rPr>
        <w:t>bles d</w:t>
      </w:r>
      <w:r w:rsidR="004F3BDB">
        <w:rPr>
          <w:lang w:val="fr-FR"/>
        </w:rPr>
        <w:t>’</w:t>
      </w:r>
      <w:r w:rsidR="002E15CD">
        <w:rPr>
          <w:lang w:val="fr-FR"/>
        </w:rPr>
        <w:t>être agréées à l</w:t>
      </w:r>
      <w:r w:rsidR="004F3BDB">
        <w:rPr>
          <w:lang w:val="fr-FR"/>
        </w:rPr>
        <w:t>’</w:t>
      </w:r>
      <w:r w:rsidR="002E15CD">
        <w:rPr>
          <w:lang w:val="fr-FR"/>
        </w:rPr>
        <w:t>avenir.</w:t>
      </w:r>
    </w:p>
    <w:p w:rsidR="00023568" w:rsidRPr="007B2AE9" w:rsidRDefault="00023568" w:rsidP="00023568">
      <w:pPr>
        <w:pStyle w:val="Heading1"/>
        <w:numPr>
          <w:ilvl w:val="0"/>
          <w:numId w:val="0"/>
        </w:numPr>
        <w:rPr>
          <w:u w:val="single"/>
          <w:lang w:val="fr-FR"/>
        </w:rPr>
      </w:pPr>
      <w:r w:rsidRPr="007B2AE9">
        <w:rPr>
          <w:u w:val="single"/>
          <w:lang w:val="fr-FR"/>
        </w:rPr>
        <w:t xml:space="preserve">Maturité de la technologie, transposabilité et pérennité du projet </w:t>
      </w:r>
    </w:p>
    <w:p w:rsidR="00023568" w:rsidRPr="007B2AE9" w:rsidRDefault="00023568" w:rsidP="00023568">
      <w:pPr>
        <w:pStyle w:val="Heading1"/>
        <w:rPr>
          <w:rFonts w:eastAsiaTheme="minorHAnsi"/>
          <w:lang w:val="fr-FR"/>
        </w:rPr>
      </w:pPr>
      <w:r w:rsidRPr="007B2AE9">
        <w:rPr>
          <w:lang w:val="fr-FR"/>
        </w:rPr>
        <w:t>Le Secrétariat a exprimé des inquiétudes concernant : la maturité de la technologie R-290 dans les appareils de refroidissement à Cuba ; son faible niveau de transposabilité à d</w:t>
      </w:r>
      <w:r w:rsidR="004F3BDB">
        <w:rPr>
          <w:lang w:val="fr-FR"/>
        </w:rPr>
        <w:t>’</w:t>
      </w:r>
      <w:r w:rsidRPr="007B2AE9">
        <w:rPr>
          <w:lang w:val="fr-FR"/>
        </w:rPr>
        <w:t>autres pays ; le piètre rapport coût</w:t>
      </w:r>
      <w:r w:rsidR="001751D6">
        <w:rPr>
          <w:lang w:val="fr-FR"/>
        </w:rPr>
        <w:t>-</w:t>
      </w:r>
      <w:r w:rsidRPr="007B2AE9">
        <w:rPr>
          <w:lang w:val="fr-FR"/>
        </w:rPr>
        <w:t>efficacité de la conversion (</w:t>
      </w:r>
      <w:r w:rsidR="001751D6">
        <w:rPr>
          <w:lang w:val="fr-FR"/>
        </w:rPr>
        <w:t>à savoir</w:t>
      </w:r>
      <w:r w:rsidRPr="007B2AE9">
        <w:rPr>
          <w:lang w:val="fr-FR"/>
        </w:rPr>
        <w:t xml:space="preserve"> 213,53 $ US/kg (149,34 $ US/tm d</w:t>
      </w:r>
      <w:r w:rsidR="004F3BDB">
        <w:rPr>
          <w:lang w:val="fr-FR"/>
        </w:rPr>
        <w:t>’</w:t>
      </w:r>
      <w:r w:rsidRPr="007B2AE9">
        <w:rPr>
          <w:lang w:val="fr-FR"/>
        </w:rPr>
        <w:t>éq.</w:t>
      </w:r>
      <w:r w:rsidR="001751D6">
        <w:rPr>
          <w:lang w:val="fr-FR"/>
        </w:rPr>
        <w:t>-</w:t>
      </w:r>
      <w:r w:rsidRPr="007B2AE9">
        <w:rPr>
          <w:lang w:val="fr-FR"/>
        </w:rPr>
        <w:t>CO</w:t>
      </w:r>
      <w:r w:rsidRPr="007B2AE9">
        <w:rPr>
          <w:vertAlign w:val="subscript"/>
          <w:lang w:val="fr-FR"/>
        </w:rPr>
        <w:t>2</w:t>
      </w:r>
      <w:r w:rsidRPr="007B2AE9">
        <w:rPr>
          <w:lang w:val="fr-FR"/>
        </w:rPr>
        <w:t>) sur la base du coût total du projet) ; et l</w:t>
      </w:r>
      <w:r w:rsidR="004F3BDB">
        <w:rPr>
          <w:lang w:val="fr-FR"/>
        </w:rPr>
        <w:t>’</w:t>
      </w:r>
      <w:r w:rsidRPr="007B2AE9">
        <w:rPr>
          <w:lang w:val="fr-FR"/>
        </w:rPr>
        <w:t>élimination progressive du HFC</w:t>
      </w:r>
      <w:r w:rsidR="001751D6">
        <w:rPr>
          <w:lang w:val="fr-FR"/>
        </w:rPr>
        <w:t>-</w:t>
      </w:r>
      <w:r w:rsidRPr="007B2AE9">
        <w:rPr>
          <w:lang w:val="fr-FR"/>
        </w:rPr>
        <w:t>13</w:t>
      </w:r>
      <w:r w:rsidR="001751D6">
        <w:rPr>
          <w:lang w:val="fr-FR"/>
        </w:rPr>
        <w:t>4a sur une période de cinq ans.</w:t>
      </w:r>
    </w:p>
    <w:p w:rsidR="00023568" w:rsidRPr="007B2AE9" w:rsidRDefault="001751D6" w:rsidP="00023568">
      <w:pPr>
        <w:pStyle w:val="Heading1"/>
        <w:rPr>
          <w:lang w:val="fr-FR"/>
        </w:rPr>
      </w:pPr>
      <w:r>
        <w:rPr>
          <w:lang w:val="fr-FR"/>
        </w:rPr>
        <w:t>Le PNUD a ré</w:t>
      </w:r>
      <w:r w:rsidR="00023568" w:rsidRPr="007B2AE9">
        <w:rPr>
          <w:lang w:val="fr-FR"/>
        </w:rPr>
        <w:t>affirmé que l</w:t>
      </w:r>
      <w:r w:rsidR="004F3BDB">
        <w:rPr>
          <w:lang w:val="fr-FR"/>
        </w:rPr>
        <w:t>’</w:t>
      </w:r>
      <w:r w:rsidR="00023568" w:rsidRPr="007B2AE9">
        <w:rPr>
          <w:lang w:val="fr-FR"/>
        </w:rPr>
        <w:t>emploi de R</w:t>
      </w:r>
      <w:r>
        <w:rPr>
          <w:lang w:val="fr-FR"/>
        </w:rPr>
        <w:t>-</w:t>
      </w:r>
      <w:r w:rsidR="00023568" w:rsidRPr="007B2AE9">
        <w:rPr>
          <w:lang w:val="fr-FR"/>
        </w:rPr>
        <w:t>290 dans les appareils de refroidissement constitue une technologie mature qui a déjà été mise en œuvre à plus grande échelle, notamment en Europe et dans certains pays visés à l</w:t>
      </w:r>
      <w:r w:rsidR="004F3BDB">
        <w:rPr>
          <w:lang w:val="fr-FR"/>
        </w:rPr>
        <w:t>’</w:t>
      </w:r>
      <w:r w:rsidR="00023568" w:rsidRPr="007B2AE9">
        <w:rPr>
          <w:lang w:val="fr-FR"/>
        </w:rPr>
        <w:t>Articl</w:t>
      </w:r>
      <w:r>
        <w:rPr>
          <w:lang w:val="fr-FR"/>
        </w:rPr>
        <w:t>e 5 de l</w:t>
      </w:r>
      <w:r w:rsidR="004F3BDB">
        <w:rPr>
          <w:lang w:val="fr-FR"/>
        </w:rPr>
        <w:t>’</w:t>
      </w:r>
      <w:r>
        <w:rPr>
          <w:lang w:val="fr-FR"/>
        </w:rPr>
        <w:t>Amérique latine. Le co</w:t>
      </w:r>
      <w:r w:rsidR="00023568" w:rsidRPr="007B2AE9">
        <w:rPr>
          <w:lang w:val="fr-FR"/>
        </w:rPr>
        <w:t>financement de l</w:t>
      </w:r>
      <w:r w:rsidR="004F3BDB">
        <w:rPr>
          <w:lang w:val="fr-FR"/>
        </w:rPr>
        <w:t>’</w:t>
      </w:r>
      <w:r w:rsidR="00023568" w:rsidRPr="007B2AE9">
        <w:rPr>
          <w:lang w:val="fr-FR"/>
        </w:rPr>
        <w:t>Union européenne, qui a déjà été confirmé, fournira une assistance technique visant à faciliter l</w:t>
      </w:r>
      <w:r w:rsidR="004F3BDB">
        <w:rPr>
          <w:lang w:val="fr-FR"/>
        </w:rPr>
        <w:t>’</w:t>
      </w:r>
      <w:r w:rsidR="00023568" w:rsidRPr="007B2AE9">
        <w:rPr>
          <w:lang w:val="fr-FR"/>
        </w:rPr>
        <w:t xml:space="preserve">adoption de la technologie sur le </w:t>
      </w:r>
      <w:r w:rsidR="00023568" w:rsidRPr="007B2AE9">
        <w:rPr>
          <w:lang w:val="fr-FR"/>
        </w:rPr>
        <w:lastRenderedPageBreak/>
        <w:t xml:space="preserve">marché local, </w:t>
      </w:r>
      <w:r>
        <w:rPr>
          <w:lang w:val="fr-FR"/>
        </w:rPr>
        <w:t>la mise en conformité avec</w:t>
      </w:r>
      <w:r w:rsidR="00023568" w:rsidRPr="007B2AE9">
        <w:rPr>
          <w:lang w:val="fr-FR"/>
        </w:rPr>
        <w:t xml:space="preserve"> de</w:t>
      </w:r>
      <w:r>
        <w:rPr>
          <w:lang w:val="fr-FR"/>
        </w:rPr>
        <w:t>s</w:t>
      </w:r>
      <w:r w:rsidR="00023568" w:rsidRPr="007B2AE9">
        <w:rPr>
          <w:lang w:val="fr-FR"/>
        </w:rPr>
        <w:t xml:space="preserve"> normes et la mise à jour des mesures réglementaires, le cas échéant. En 2020, Cuba lancera </w:t>
      </w:r>
      <w:r>
        <w:rPr>
          <w:lang w:val="fr-FR"/>
        </w:rPr>
        <w:t>un</w:t>
      </w:r>
      <w:r w:rsidR="00023568" w:rsidRPr="007B2AE9">
        <w:rPr>
          <w:lang w:val="fr-FR"/>
        </w:rPr>
        <w:t xml:space="preserve"> processus de mise en conformité avec la norme ISO 5149.</w:t>
      </w:r>
      <w:r w:rsidR="00023568" w:rsidRPr="00666545">
        <w:rPr>
          <w:rStyle w:val="FootnoteReference"/>
        </w:rPr>
        <w:footnoteReference w:id="6"/>
      </w:r>
    </w:p>
    <w:p w:rsidR="001751D6" w:rsidRPr="001751D6" w:rsidRDefault="001751D6" w:rsidP="00023568">
      <w:pPr>
        <w:pStyle w:val="Heading1"/>
        <w:rPr>
          <w:rFonts w:eastAsiaTheme="minorHAnsi"/>
          <w:lang w:val="fr-FR"/>
        </w:rPr>
      </w:pPr>
      <w:r w:rsidRPr="001751D6">
        <w:rPr>
          <w:lang w:val="fr-FR"/>
        </w:rPr>
        <w:t>Bien que les appareils de refroidissement consomment peu de HFC-134a comparé à d</w:t>
      </w:r>
      <w:r w:rsidR="004F3BDB">
        <w:rPr>
          <w:lang w:val="fr-FR"/>
        </w:rPr>
        <w:t>’</w:t>
      </w:r>
      <w:r w:rsidRPr="001751D6">
        <w:rPr>
          <w:lang w:val="fr-FR"/>
        </w:rPr>
        <w:t>autres applications, la charge importante de frigorigène contenue dans chaque unité et les différences observées dans le processus de chargement du frigorigène par rapport à d</w:t>
      </w:r>
      <w:r w:rsidR="004F3BDB">
        <w:rPr>
          <w:lang w:val="fr-FR"/>
        </w:rPr>
        <w:t>’</w:t>
      </w:r>
      <w:r w:rsidRPr="001751D6">
        <w:rPr>
          <w:lang w:val="fr-FR"/>
        </w:rPr>
        <w:t xml:space="preserve">autres gros équipements </w:t>
      </w:r>
      <w:r>
        <w:rPr>
          <w:lang w:val="fr-FR"/>
        </w:rPr>
        <w:t>contenant un</w:t>
      </w:r>
      <w:r w:rsidRPr="001751D6">
        <w:rPr>
          <w:lang w:val="fr-FR"/>
        </w:rPr>
        <w:t xml:space="preserve"> frigorigène pourraient intéresser plusieurs pays visés à l</w:t>
      </w:r>
      <w:r w:rsidR="004F3BDB">
        <w:rPr>
          <w:lang w:val="fr-FR"/>
        </w:rPr>
        <w:t>’</w:t>
      </w:r>
      <w:r w:rsidRPr="001751D6">
        <w:rPr>
          <w:lang w:val="fr-FR"/>
        </w:rPr>
        <w:t>Article 5.</w:t>
      </w:r>
    </w:p>
    <w:p w:rsidR="00023568" w:rsidRPr="007B2AE9" w:rsidRDefault="00023568" w:rsidP="00023568">
      <w:pPr>
        <w:pStyle w:val="Heading1"/>
        <w:rPr>
          <w:rFonts w:eastAsiaTheme="minorHAnsi"/>
          <w:lang w:val="fr-FR"/>
        </w:rPr>
      </w:pPr>
      <w:r w:rsidRPr="007B2AE9">
        <w:rPr>
          <w:lang w:val="fr-FR"/>
        </w:rPr>
        <w:t>Le PNUD a en outre confirmé la totale conversion de la ligne de fabrication d</w:t>
      </w:r>
      <w:r w:rsidR="004F3BDB">
        <w:rPr>
          <w:lang w:val="fr-FR"/>
        </w:rPr>
        <w:t>’</w:t>
      </w:r>
      <w:r w:rsidRPr="007B2AE9">
        <w:rPr>
          <w:lang w:val="fr-FR"/>
        </w:rPr>
        <w:t>appareils de refroidissement, le développement de prototypes et le démarrage de la production d</w:t>
      </w:r>
      <w:r w:rsidR="004F3BDB">
        <w:rPr>
          <w:lang w:val="fr-FR"/>
        </w:rPr>
        <w:t>’</w:t>
      </w:r>
      <w:r w:rsidRPr="007B2AE9">
        <w:rPr>
          <w:lang w:val="fr-FR"/>
        </w:rPr>
        <w:t>appareils de refroidissement à base de R-290 durant la période de deux ans. Le projet détaillera les surcoûts d</w:t>
      </w:r>
      <w:r w:rsidR="004F3BDB">
        <w:rPr>
          <w:lang w:val="fr-FR"/>
        </w:rPr>
        <w:t>’</w:t>
      </w:r>
      <w:r w:rsidRPr="007B2AE9">
        <w:rPr>
          <w:lang w:val="fr-FR"/>
        </w:rPr>
        <w:t>investissement et d</w:t>
      </w:r>
      <w:r w:rsidR="004F3BDB">
        <w:rPr>
          <w:lang w:val="fr-FR"/>
        </w:rPr>
        <w:t>’</w:t>
      </w:r>
      <w:r w:rsidRPr="007B2AE9">
        <w:rPr>
          <w:lang w:val="fr-FR"/>
        </w:rPr>
        <w:t xml:space="preserve">exploitation durant </w:t>
      </w:r>
      <w:r w:rsidR="002429D4">
        <w:rPr>
          <w:lang w:val="fr-FR"/>
        </w:rPr>
        <w:t>c</w:t>
      </w:r>
      <w:r w:rsidRPr="007B2AE9">
        <w:rPr>
          <w:lang w:val="fr-FR"/>
        </w:rPr>
        <w:t xml:space="preserve">e délai proposé de deux ans, conformément aux exigences énoncées dans la décision 78/3(g). Une période de transition de cinq ans est sollicitée afin de </w:t>
      </w:r>
      <w:r w:rsidR="002429D4">
        <w:rPr>
          <w:lang w:val="fr-FR"/>
        </w:rPr>
        <w:t>faciliter</w:t>
      </w:r>
      <w:r w:rsidRPr="007B2AE9">
        <w:rPr>
          <w:lang w:val="fr-FR"/>
        </w:rPr>
        <w:t xml:space="preserve"> l</w:t>
      </w:r>
      <w:r w:rsidR="004F3BDB">
        <w:rPr>
          <w:lang w:val="fr-FR"/>
        </w:rPr>
        <w:t>’</w:t>
      </w:r>
      <w:r w:rsidRPr="007B2AE9">
        <w:rPr>
          <w:lang w:val="fr-FR"/>
        </w:rPr>
        <w:t>adoption de la technologie au R-290 sur le marché, en se basant sur le retour d</w:t>
      </w:r>
      <w:r w:rsidR="004F3BDB">
        <w:rPr>
          <w:lang w:val="fr-FR"/>
        </w:rPr>
        <w:t>’</w:t>
      </w:r>
      <w:r w:rsidRPr="007B2AE9">
        <w:rPr>
          <w:lang w:val="fr-FR"/>
        </w:rPr>
        <w:t>expérience d</w:t>
      </w:r>
      <w:r w:rsidR="004F3BDB">
        <w:rPr>
          <w:lang w:val="fr-FR"/>
        </w:rPr>
        <w:t>’</w:t>
      </w:r>
      <w:r w:rsidRPr="007B2AE9">
        <w:rPr>
          <w:lang w:val="fr-FR"/>
        </w:rPr>
        <w:t>activités similaires menées dans d</w:t>
      </w:r>
      <w:r w:rsidR="004F3BDB">
        <w:rPr>
          <w:lang w:val="fr-FR"/>
        </w:rPr>
        <w:t>’</w:t>
      </w:r>
      <w:r w:rsidRPr="007B2AE9">
        <w:rPr>
          <w:lang w:val="fr-FR"/>
        </w:rPr>
        <w:t>autres pays visés à l</w:t>
      </w:r>
      <w:r w:rsidR="004F3BDB">
        <w:rPr>
          <w:lang w:val="fr-FR"/>
        </w:rPr>
        <w:t>’</w:t>
      </w:r>
      <w:r w:rsidRPr="007B2AE9">
        <w:rPr>
          <w:lang w:val="fr-FR"/>
        </w:rPr>
        <w:t>Article 5 qui s</w:t>
      </w:r>
      <w:r w:rsidR="001751D6">
        <w:rPr>
          <w:lang w:val="fr-FR"/>
        </w:rPr>
        <w:t>ont passés du HCFC-22 au R-290.</w:t>
      </w:r>
    </w:p>
    <w:p w:rsidR="00023568" w:rsidRPr="007B2AE9" w:rsidRDefault="00023568" w:rsidP="00023568">
      <w:pPr>
        <w:pStyle w:val="Heading1"/>
        <w:rPr>
          <w:lang w:val="fr-FR"/>
        </w:rPr>
      </w:pPr>
      <w:r w:rsidRPr="007B2AE9">
        <w:rPr>
          <w:lang w:val="fr-FR"/>
        </w:rPr>
        <w:t>Le Secrétariat a reconnu que certaines entreprises ayant réussi à convertir leurs lignes de fabrication vers des technologies au R-290 n</w:t>
      </w:r>
      <w:r w:rsidR="004F3BDB">
        <w:rPr>
          <w:lang w:val="fr-FR"/>
        </w:rPr>
        <w:t>’</w:t>
      </w:r>
      <w:r w:rsidRPr="007B2AE9">
        <w:rPr>
          <w:lang w:val="fr-FR"/>
        </w:rPr>
        <w:t xml:space="preserve">ont pas </w:t>
      </w:r>
      <w:r w:rsidR="002429D4">
        <w:rPr>
          <w:lang w:val="fr-FR"/>
        </w:rPr>
        <w:t>réussi à</w:t>
      </w:r>
      <w:r w:rsidRPr="007B2AE9">
        <w:rPr>
          <w:lang w:val="fr-FR"/>
        </w:rPr>
        <w:t xml:space="preserve"> </w:t>
      </w:r>
      <w:r w:rsidR="002429D4">
        <w:rPr>
          <w:lang w:val="fr-FR"/>
        </w:rPr>
        <w:t>introduire</w:t>
      </w:r>
      <w:r w:rsidRPr="007B2AE9">
        <w:rPr>
          <w:lang w:val="fr-FR"/>
        </w:rPr>
        <w:t xml:space="preserve"> leurs équipements convertis sur le marché, mais juge trop longue la période de transition de cinq ans ainsi demandée. À l</w:t>
      </w:r>
      <w:r w:rsidR="004F3BDB">
        <w:rPr>
          <w:lang w:val="fr-FR"/>
        </w:rPr>
        <w:t>’</w:t>
      </w:r>
      <w:r w:rsidRPr="007B2AE9">
        <w:rPr>
          <w:lang w:val="fr-FR"/>
        </w:rPr>
        <w:t>issue d</w:t>
      </w:r>
      <w:r w:rsidR="004F3BDB">
        <w:rPr>
          <w:lang w:val="fr-FR"/>
        </w:rPr>
        <w:t>’</w:t>
      </w:r>
      <w:r w:rsidR="002429D4">
        <w:rPr>
          <w:lang w:val="fr-FR"/>
        </w:rPr>
        <w:t xml:space="preserve">autres </w:t>
      </w:r>
      <w:r w:rsidRPr="007B2AE9">
        <w:rPr>
          <w:lang w:val="fr-FR"/>
        </w:rPr>
        <w:t>délibérations, il a été convenu de réduire cette période à trois ans, tout en remarquant que Frioclima s</w:t>
      </w:r>
      <w:r w:rsidR="004F3BDB">
        <w:rPr>
          <w:lang w:val="fr-FR"/>
        </w:rPr>
        <w:t>’</w:t>
      </w:r>
      <w:r w:rsidRPr="007B2AE9">
        <w:rPr>
          <w:lang w:val="fr-FR"/>
        </w:rPr>
        <w:t>est engagé à ne pas revenir à la production d</w:t>
      </w:r>
      <w:r w:rsidR="004F3BDB">
        <w:rPr>
          <w:lang w:val="fr-FR"/>
        </w:rPr>
        <w:t>’</w:t>
      </w:r>
      <w:r w:rsidRPr="007B2AE9">
        <w:rPr>
          <w:lang w:val="fr-FR"/>
        </w:rPr>
        <w:t>équipements à base de HFC</w:t>
      </w:r>
      <w:r w:rsidR="002429D4">
        <w:rPr>
          <w:lang w:val="fr-FR"/>
        </w:rPr>
        <w:t>-</w:t>
      </w:r>
      <w:r w:rsidRPr="007B2AE9">
        <w:rPr>
          <w:lang w:val="fr-FR"/>
        </w:rPr>
        <w:t xml:space="preserve">134a (ou de tout autre </w:t>
      </w:r>
      <w:r w:rsidR="002429D4">
        <w:rPr>
          <w:lang w:val="fr-FR"/>
        </w:rPr>
        <w:t>produit</w:t>
      </w:r>
      <w:r w:rsidRPr="007B2AE9">
        <w:rPr>
          <w:lang w:val="fr-FR"/>
        </w:rPr>
        <w:t xml:space="preserve"> à for</w:t>
      </w:r>
      <w:r w:rsidR="002429D4">
        <w:rPr>
          <w:lang w:val="fr-FR"/>
        </w:rPr>
        <w:t>t</w:t>
      </w:r>
      <w:r w:rsidRPr="007B2AE9">
        <w:rPr>
          <w:lang w:val="fr-FR"/>
        </w:rPr>
        <w:t xml:space="preserve"> potentiel de réchauffement de la planète). Compte tenu de la pertinence des informations </w:t>
      </w:r>
      <w:r w:rsidR="002429D4">
        <w:rPr>
          <w:lang w:val="fr-FR"/>
        </w:rPr>
        <w:t>relatives à</w:t>
      </w:r>
      <w:r w:rsidRPr="007B2AE9">
        <w:rPr>
          <w:lang w:val="fr-FR"/>
        </w:rPr>
        <w:t xml:space="preserve"> l</w:t>
      </w:r>
      <w:r w:rsidR="004F3BDB">
        <w:rPr>
          <w:lang w:val="fr-FR"/>
        </w:rPr>
        <w:t>’</w:t>
      </w:r>
      <w:r w:rsidRPr="007B2AE9">
        <w:rPr>
          <w:lang w:val="fr-FR"/>
        </w:rPr>
        <w:t>adoption sur le marché des appareils de refroidissement à base de R-290 durant la période de transition de trois ans, il a été convenu que le PNUD communiquerait, un an et demi et trois ans après l</w:t>
      </w:r>
      <w:r w:rsidR="004F3BDB">
        <w:rPr>
          <w:lang w:val="fr-FR"/>
        </w:rPr>
        <w:t>’</w:t>
      </w:r>
      <w:r w:rsidRPr="007B2AE9">
        <w:rPr>
          <w:lang w:val="fr-FR"/>
        </w:rPr>
        <w:t>achèvement de la conversion, deux rapports sur l</w:t>
      </w:r>
      <w:r w:rsidR="004F3BDB">
        <w:rPr>
          <w:lang w:val="fr-FR"/>
        </w:rPr>
        <w:t>’</w:t>
      </w:r>
      <w:r w:rsidRPr="007B2AE9">
        <w:rPr>
          <w:lang w:val="fr-FR"/>
        </w:rPr>
        <w:t xml:space="preserve">adoption </w:t>
      </w:r>
      <w:r w:rsidR="002429D4" w:rsidRPr="007B2AE9">
        <w:rPr>
          <w:lang w:val="fr-FR"/>
        </w:rPr>
        <w:t xml:space="preserve">de ces appareils </w:t>
      </w:r>
      <w:r w:rsidRPr="007B2AE9">
        <w:rPr>
          <w:lang w:val="fr-FR"/>
        </w:rPr>
        <w:t>sur le marché, lesquels rapports couvriront notamment les difficultés rencontrées ainsi que l</w:t>
      </w:r>
      <w:r w:rsidR="004F3BDB">
        <w:rPr>
          <w:lang w:val="fr-FR"/>
        </w:rPr>
        <w:t>’</w:t>
      </w:r>
      <w:r w:rsidRPr="007B2AE9">
        <w:rPr>
          <w:lang w:val="fr-FR"/>
        </w:rPr>
        <w:t>avancement de la réduction progressive de la fabrication d</w:t>
      </w:r>
      <w:r w:rsidR="004F3BDB">
        <w:rPr>
          <w:lang w:val="fr-FR"/>
        </w:rPr>
        <w:t>’</w:t>
      </w:r>
      <w:r w:rsidRPr="007B2AE9">
        <w:rPr>
          <w:lang w:val="fr-FR"/>
        </w:rPr>
        <w:t>appareils de refroidissement au HFC-134a.</w:t>
      </w:r>
    </w:p>
    <w:p w:rsidR="00023568" w:rsidRPr="007B2AE9" w:rsidRDefault="002429D4" w:rsidP="00023568">
      <w:pPr>
        <w:pStyle w:val="Heading1"/>
        <w:rPr>
          <w:lang w:val="fr-FR"/>
        </w:rPr>
      </w:pPr>
      <w:r w:rsidRPr="002429D4">
        <w:rPr>
          <w:lang w:val="fr-FR"/>
        </w:rPr>
        <w:t>Le Secrétariat s</w:t>
      </w:r>
      <w:r w:rsidR="004F3BDB">
        <w:rPr>
          <w:lang w:val="fr-FR"/>
        </w:rPr>
        <w:t>’</w:t>
      </w:r>
      <w:r w:rsidRPr="002429D4">
        <w:rPr>
          <w:lang w:val="fr-FR"/>
        </w:rPr>
        <w:t>est interrogé sur la pérennité du projet à long terme, en pointant les coûts d</w:t>
      </w:r>
      <w:r w:rsidR="004F3BDB">
        <w:rPr>
          <w:lang w:val="fr-FR"/>
        </w:rPr>
        <w:t>’</w:t>
      </w:r>
      <w:r w:rsidRPr="002429D4">
        <w:rPr>
          <w:lang w:val="fr-FR"/>
        </w:rPr>
        <w:t>exploitation particulièrement élevés de 18 355 $ US par appareil de refroidissement au R-290 produit, rendant le projet non viable du point de vue économique comparé à l</w:t>
      </w:r>
      <w:r w:rsidR="004F3BDB">
        <w:rPr>
          <w:lang w:val="fr-FR"/>
        </w:rPr>
        <w:t>’</w:t>
      </w:r>
      <w:r w:rsidRPr="002429D4">
        <w:rPr>
          <w:lang w:val="fr-FR"/>
        </w:rPr>
        <w:t>appareil de refroidissement à base de HFC-134a a</w:t>
      </w:r>
      <w:r>
        <w:rPr>
          <w:lang w:val="fr-FR"/>
        </w:rPr>
        <w:t>ctuellement sur le marché local</w:t>
      </w:r>
      <w:r w:rsidR="00023568" w:rsidRPr="007B2AE9">
        <w:rPr>
          <w:lang w:val="fr-FR"/>
        </w:rPr>
        <w:t>. Le PNUD a répondu que le rendement énergétique accru et les meilleures performances de l</w:t>
      </w:r>
      <w:r w:rsidR="004F3BDB">
        <w:rPr>
          <w:lang w:val="fr-FR"/>
        </w:rPr>
        <w:t>’</w:t>
      </w:r>
      <w:r w:rsidR="00023568" w:rsidRPr="007B2AE9">
        <w:rPr>
          <w:lang w:val="fr-FR"/>
        </w:rPr>
        <w:t>appareil de refroidissement au R</w:t>
      </w:r>
      <w:r>
        <w:rPr>
          <w:lang w:val="fr-FR"/>
        </w:rPr>
        <w:t>-</w:t>
      </w:r>
      <w:r w:rsidR="00023568" w:rsidRPr="007B2AE9">
        <w:rPr>
          <w:lang w:val="fr-FR"/>
        </w:rPr>
        <w:t xml:space="preserve">290 devraient contrebalancer les coûts </w:t>
      </w:r>
      <w:r>
        <w:rPr>
          <w:lang w:val="fr-FR"/>
        </w:rPr>
        <w:t>d</w:t>
      </w:r>
      <w:r w:rsidR="004F3BDB">
        <w:rPr>
          <w:lang w:val="fr-FR"/>
        </w:rPr>
        <w:t>’</w:t>
      </w:r>
      <w:r>
        <w:rPr>
          <w:lang w:val="fr-FR"/>
        </w:rPr>
        <w:t>exploitation</w:t>
      </w:r>
      <w:r w:rsidR="00023568" w:rsidRPr="007B2AE9">
        <w:rPr>
          <w:lang w:val="fr-FR"/>
        </w:rPr>
        <w:t xml:space="preserve"> supérieurs au bout d</w:t>
      </w:r>
      <w:r w:rsidR="004F3BDB">
        <w:rPr>
          <w:lang w:val="fr-FR"/>
        </w:rPr>
        <w:t>’</w:t>
      </w:r>
      <w:r w:rsidR="00023568" w:rsidRPr="007B2AE9">
        <w:rPr>
          <w:lang w:val="fr-FR"/>
        </w:rPr>
        <w:t>environ un an, en supposant un fonctionnement continu de l</w:t>
      </w:r>
      <w:r w:rsidR="004F3BDB">
        <w:rPr>
          <w:lang w:val="fr-FR"/>
        </w:rPr>
        <w:t>’</w:t>
      </w:r>
      <w:r w:rsidR="00023568" w:rsidRPr="007B2AE9">
        <w:rPr>
          <w:lang w:val="fr-FR"/>
        </w:rPr>
        <w:t>appareil pendant 365 jours et un coût de 0,20 $ US/kW-heure pour l</w:t>
      </w:r>
      <w:r w:rsidR="004F3BDB">
        <w:rPr>
          <w:lang w:val="fr-FR"/>
        </w:rPr>
        <w:t>’</w:t>
      </w:r>
      <w:r w:rsidR="00023568" w:rsidRPr="007B2AE9">
        <w:rPr>
          <w:lang w:val="fr-FR"/>
        </w:rPr>
        <w:t>électricité. Le Secrétariat note qu</w:t>
      </w:r>
      <w:r w:rsidR="004F3BDB">
        <w:rPr>
          <w:lang w:val="fr-FR"/>
        </w:rPr>
        <w:t>’</w:t>
      </w:r>
      <w:r w:rsidR="00023568" w:rsidRPr="007B2AE9">
        <w:rPr>
          <w:lang w:val="fr-FR"/>
        </w:rPr>
        <w:t>il s</w:t>
      </w:r>
      <w:r w:rsidR="004F3BDB">
        <w:rPr>
          <w:lang w:val="fr-FR"/>
        </w:rPr>
        <w:t>’</w:t>
      </w:r>
      <w:r w:rsidR="00023568" w:rsidRPr="007B2AE9">
        <w:rPr>
          <w:lang w:val="fr-FR"/>
        </w:rPr>
        <w:t>agit d</w:t>
      </w:r>
      <w:r w:rsidR="004F3BDB">
        <w:rPr>
          <w:lang w:val="fr-FR"/>
        </w:rPr>
        <w:t>’</w:t>
      </w:r>
      <w:r w:rsidR="00023568" w:rsidRPr="007B2AE9">
        <w:rPr>
          <w:lang w:val="fr-FR"/>
        </w:rPr>
        <w:t xml:space="preserve">une estimation préliminaire </w:t>
      </w:r>
      <w:r w:rsidR="004713BE">
        <w:rPr>
          <w:lang w:val="fr-FR"/>
        </w:rPr>
        <w:t>qu</w:t>
      </w:r>
      <w:r w:rsidR="004F3BDB">
        <w:rPr>
          <w:lang w:val="fr-FR"/>
        </w:rPr>
        <w:t>’</w:t>
      </w:r>
      <w:r w:rsidR="004713BE">
        <w:rPr>
          <w:lang w:val="fr-FR"/>
        </w:rPr>
        <w:t>il faudrait vérifier</w:t>
      </w:r>
      <w:r w:rsidR="00023568" w:rsidRPr="007B2AE9">
        <w:rPr>
          <w:lang w:val="fr-FR"/>
        </w:rPr>
        <w:t xml:space="preserve"> minutieusement</w:t>
      </w:r>
      <w:r w:rsidR="004713BE">
        <w:rPr>
          <w:lang w:val="fr-FR"/>
        </w:rPr>
        <w:t xml:space="preserve"> en évaluant</w:t>
      </w:r>
      <w:r w:rsidR="004713BE" w:rsidRPr="007B2AE9">
        <w:rPr>
          <w:lang w:val="fr-FR"/>
        </w:rPr>
        <w:t xml:space="preserve"> les appareils de refroidissement </w:t>
      </w:r>
      <w:r w:rsidR="004713BE" w:rsidRPr="004713BE">
        <w:rPr>
          <w:lang w:val="fr-FR"/>
        </w:rPr>
        <w:t xml:space="preserve">convertis </w:t>
      </w:r>
      <w:r w:rsidR="004713BE" w:rsidRPr="007B2AE9">
        <w:rPr>
          <w:lang w:val="fr-FR"/>
        </w:rPr>
        <w:t>au R</w:t>
      </w:r>
      <w:r w:rsidR="004713BE">
        <w:rPr>
          <w:lang w:val="fr-FR"/>
        </w:rPr>
        <w:t>-290</w:t>
      </w:r>
      <w:r w:rsidR="00023568" w:rsidRPr="007B2AE9">
        <w:rPr>
          <w:lang w:val="fr-FR"/>
        </w:rPr>
        <w:t> ; en outre, cette information est essentielle à la détermination</w:t>
      </w:r>
      <w:r w:rsidR="004713BE">
        <w:rPr>
          <w:lang w:val="fr-FR"/>
        </w:rPr>
        <w:t xml:space="preserve"> par Frioclima de l</w:t>
      </w:r>
      <w:r w:rsidR="004F3BDB">
        <w:rPr>
          <w:lang w:val="fr-FR"/>
        </w:rPr>
        <w:t>’</w:t>
      </w:r>
      <w:r w:rsidR="004713BE">
        <w:rPr>
          <w:lang w:val="fr-FR"/>
        </w:rPr>
        <w:t>efficacité des</w:t>
      </w:r>
      <w:r w:rsidR="00023568" w:rsidRPr="007B2AE9">
        <w:rPr>
          <w:lang w:val="fr-FR"/>
        </w:rPr>
        <w:t xml:space="preserve"> nouve</w:t>
      </w:r>
      <w:r w:rsidR="004713BE">
        <w:rPr>
          <w:lang w:val="fr-FR"/>
        </w:rPr>
        <w:t>aux</w:t>
      </w:r>
      <w:r w:rsidR="00023568" w:rsidRPr="007B2AE9">
        <w:rPr>
          <w:lang w:val="fr-FR"/>
        </w:rPr>
        <w:t xml:space="preserve"> appareil</w:t>
      </w:r>
      <w:r w:rsidR="004713BE">
        <w:rPr>
          <w:lang w:val="fr-FR"/>
        </w:rPr>
        <w:t>s</w:t>
      </w:r>
      <w:r w:rsidR="00023568" w:rsidRPr="007B2AE9">
        <w:rPr>
          <w:lang w:val="fr-FR"/>
        </w:rPr>
        <w:t xml:space="preserve"> de refroidissement au HFC-134a, ainsi que de la durée d</w:t>
      </w:r>
      <w:r w:rsidR="004F3BDB">
        <w:rPr>
          <w:lang w:val="fr-FR"/>
        </w:rPr>
        <w:t>’</w:t>
      </w:r>
      <w:r w:rsidR="00023568" w:rsidRPr="007B2AE9">
        <w:rPr>
          <w:lang w:val="fr-FR"/>
        </w:rPr>
        <w:t>amortissement de l</w:t>
      </w:r>
      <w:r w:rsidR="004F3BDB">
        <w:rPr>
          <w:lang w:val="fr-FR"/>
        </w:rPr>
        <w:t>’</w:t>
      </w:r>
      <w:r w:rsidR="00023568" w:rsidRPr="007B2AE9">
        <w:rPr>
          <w:lang w:val="fr-FR"/>
        </w:rPr>
        <w:t>investissement accru pour l</w:t>
      </w:r>
      <w:r w:rsidR="004F3BDB">
        <w:rPr>
          <w:lang w:val="fr-FR"/>
        </w:rPr>
        <w:t>’</w:t>
      </w:r>
      <w:r w:rsidR="00023568" w:rsidRPr="007B2AE9">
        <w:rPr>
          <w:lang w:val="fr-FR"/>
        </w:rPr>
        <w:t>utilisateur final, ce qui définira la viabilité</w:t>
      </w:r>
      <w:r w:rsidR="004713BE">
        <w:rPr>
          <w:lang w:val="fr-FR"/>
        </w:rPr>
        <w:t xml:space="preserve"> à long terme de la conversion.</w:t>
      </w:r>
    </w:p>
    <w:p w:rsidR="00023568" w:rsidRPr="007B2AE9" w:rsidRDefault="00023568" w:rsidP="00023568">
      <w:pPr>
        <w:pStyle w:val="Heading1"/>
        <w:rPr>
          <w:lang w:val="fr-FR"/>
        </w:rPr>
      </w:pPr>
      <w:r w:rsidRPr="007B2AE9">
        <w:rPr>
          <w:lang w:val="fr-FR"/>
        </w:rPr>
        <w:t>Au vu des éléments susmentionnés, le Secrétariat a proposé qu</w:t>
      </w:r>
      <w:r w:rsidR="004F3BDB">
        <w:rPr>
          <w:lang w:val="fr-FR"/>
        </w:rPr>
        <w:t>’</w:t>
      </w:r>
      <w:r w:rsidRPr="007B2AE9">
        <w:rPr>
          <w:lang w:val="fr-FR"/>
        </w:rPr>
        <w:t xml:space="preserve">un rapport annuel soit communiqué durant la période de transition de trois ans </w:t>
      </w:r>
      <w:r w:rsidR="004713BE">
        <w:rPr>
          <w:lang w:val="fr-FR"/>
        </w:rPr>
        <w:t>à l</w:t>
      </w:r>
      <w:r w:rsidR="004F3BDB">
        <w:rPr>
          <w:lang w:val="fr-FR"/>
        </w:rPr>
        <w:t>’</w:t>
      </w:r>
      <w:r w:rsidR="004713BE">
        <w:rPr>
          <w:lang w:val="fr-FR"/>
        </w:rPr>
        <w:t>issue de</w:t>
      </w:r>
      <w:r w:rsidRPr="007B2AE9">
        <w:rPr>
          <w:lang w:val="fr-FR"/>
        </w:rPr>
        <w:t xml:space="preserve"> l</w:t>
      </w:r>
      <w:r w:rsidR="004F3BDB">
        <w:rPr>
          <w:lang w:val="fr-FR"/>
        </w:rPr>
        <w:t>’</w:t>
      </w:r>
      <w:r w:rsidRPr="007B2AE9">
        <w:rPr>
          <w:lang w:val="fr-FR"/>
        </w:rPr>
        <w:t xml:space="preserve">achèvement de la conversion sur laquelle porte le projet, lequel rapport </w:t>
      </w:r>
      <w:r w:rsidR="004713BE">
        <w:rPr>
          <w:lang w:val="fr-FR"/>
        </w:rPr>
        <w:t xml:space="preserve">devrait </w:t>
      </w:r>
      <w:r w:rsidRPr="007B2AE9">
        <w:rPr>
          <w:lang w:val="fr-FR"/>
        </w:rPr>
        <w:t>compar</w:t>
      </w:r>
      <w:r w:rsidR="004713BE">
        <w:rPr>
          <w:lang w:val="fr-FR"/>
        </w:rPr>
        <w:t>er</w:t>
      </w:r>
      <w:r w:rsidRPr="007B2AE9">
        <w:rPr>
          <w:lang w:val="fr-FR"/>
        </w:rPr>
        <w:t xml:space="preserve"> le rendement énergétique et la consommation électrique réelle d</w:t>
      </w:r>
      <w:r w:rsidR="004713BE">
        <w:rPr>
          <w:lang w:val="fr-FR"/>
        </w:rPr>
        <w:t>es</w:t>
      </w:r>
      <w:r w:rsidRPr="007B2AE9">
        <w:rPr>
          <w:lang w:val="fr-FR"/>
        </w:rPr>
        <w:t xml:space="preserve"> nouve</w:t>
      </w:r>
      <w:r w:rsidR="004713BE">
        <w:rPr>
          <w:lang w:val="fr-FR"/>
        </w:rPr>
        <w:t>aux</w:t>
      </w:r>
      <w:r w:rsidRPr="007B2AE9">
        <w:rPr>
          <w:lang w:val="fr-FR"/>
        </w:rPr>
        <w:t xml:space="preserve"> appareil</w:t>
      </w:r>
      <w:r w:rsidR="004713BE">
        <w:rPr>
          <w:lang w:val="fr-FR"/>
        </w:rPr>
        <w:t>s</w:t>
      </w:r>
      <w:r w:rsidRPr="007B2AE9">
        <w:rPr>
          <w:lang w:val="fr-FR"/>
        </w:rPr>
        <w:t xml:space="preserve"> de refroidissement au R</w:t>
      </w:r>
      <w:r w:rsidR="004713BE">
        <w:rPr>
          <w:lang w:val="fr-FR"/>
        </w:rPr>
        <w:t>-</w:t>
      </w:r>
      <w:r w:rsidRPr="007B2AE9">
        <w:rPr>
          <w:lang w:val="fr-FR"/>
        </w:rPr>
        <w:t xml:space="preserve">290 par rapport à </w:t>
      </w:r>
      <w:r w:rsidR="004713BE">
        <w:rPr>
          <w:lang w:val="fr-FR"/>
        </w:rPr>
        <w:t>ceux</w:t>
      </w:r>
      <w:r w:rsidRPr="007B2AE9">
        <w:rPr>
          <w:lang w:val="fr-FR"/>
        </w:rPr>
        <w:t xml:space="preserve"> au HFC</w:t>
      </w:r>
      <w:r w:rsidR="004713BE">
        <w:rPr>
          <w:lang w:val="fr-FR"/>
        </w:rPr>
        <w:t>-</w:t>
      </w:r>
      <w:r w:rsidRPr="007B2AE9">
        <w:rPr>
          <w:lang w:val="fr-FR"/>
        </w:rPr>
        <w:t xml:space="preserve">134a. </w:t>
      </w:r>
      <w:r w:rsidR="004713BE">
        <w:rPr>
          <w:lang w:val="fr-FR"/>
        </w:rPr>
        <w:t>Pour</w:t>
      </w:r>
      <w:r w:rsidRPr="007B2AE9">
        <w:rPr>
          <w:lang w:val="fr-FR"/>
        </w:rPr>
        <w:t xml:space="preserve"> répond</w:t>
      </w:r>
      <w:r w:rsidR="004713BE">
        <w:rPr>
          <w:lang w:val="fr-FR"/>
        </w:rPr>
        <w:t>re</w:t>
      </w:r>
      <w:r w:rsidRPr="007B2AE9">
        <w:rPr>
          <w:lang w:val="fr-FR"/>
        </w:rPr>
        <w:t xml:space="preserve"> à cette demande, le PNUD a proposé de communiquer un </w:t>
      </w:r>
      <w:r w:rsidR="004713BE">
        <w:rPr>
          <w:lang w:val="fr-FR"/>
        </w:rPr>
        <w:t xml:space="preserve">seul </w:t>
      </w:r>
      <w:r w:rsidRPr="007B2AE9">
        <w:rPr>
          <w:lang w:val="fr-FR"/>
        </w:rPr>
        <w:t xml:space="preserve">rapport (plutôt que trois), et a accepté de calculer le rendement énergétique </w:t>
      </w:r>
      <w:r w:rsidR="004713BE">
        <w:rPr>
          <w:lang w:val="fr-FR"/>
        </w:rPr>
        <w:t xml:space="preserve">des </w:t>
      </w:r>
      <w:r w:rsidRPr="007B2AE9">
        <w:rPr>
          <w:lang w:val="fr-FR"/>
        </w:rPr>
        <w:t>appareil</w:t>
      </w:r>
      <w:r w:rsidR="004713BE">
        <w:rPr>
          <w:lang w:val="fr-FR"/>
        </w:rPr>
        <w:t>s</w:t>
      </w:r>
      <w:r w:rsidRPr="007B2AE9">
        <w:rPr>
          <w:lang w:val="fr-FR"/>
        </w:rPr>
        <w:t xml:space="preserve"> de refroidissement à base de R-290 comparé à </w:t>
      </w:r>
      <w:r w:rsidR="004713BE">
        <w:rPr>
          <w:lang w:val="fr-FR"/>
        </w:rPr>
        <w:t>ceux</w:t>
      </w:r>
      <w:r w:rsidRPr="007B2AE9">
        <w:rPr>
          <w:lang w:val="fr-FR"/>
        </w:rPr>
        <w:t xml:space="preserve"> à base de HFC-134a ; il n</w:t>
      </w:r>
      <w:r w:rsidR="004F3BDB">
        <w:rPr>
          <w:lang w:val="fr-FR"/>
        </w:rPr>
        <w:t>’</w:t>
      </w:r>
      <w:r w:rsidRPr="007B2AE9">
        <w:rPr>
          <w:lang w:val="fr-FR"/>
        </w:rPr>
        <w:t>a cependant pas pu s</w:t>
      </w:r>
      <w:r w:rsidR="004F3BDB">
        <w:rPr>
          <w:lang w:val="fr-FR"/>
        </w:rPr>
        <w:t>’</w:t>
      </w:r>
      <w:r w:rsidRPr="007B2AE9">
        <w:rPr>
          <w:lang w:val="fr-FR"/>
        </w:rPr>
        <w:t xml:space="preserve">engager à fournir une analyse comparative de la consommation électrique des deux </w:t>
      </w:r>
      <w:r w:rsidR="004713BE">
        <w:rPr>
          <w:lang w:val="fr-FR"/>
        </w:rPr>
        <w:t>types d</w:t>
      </w:r>
      <w:r w:rsidR="004F3BDB">
        <w:rPr>
          <w:lang w:val="fr-FR"/>
        </w:rPr>
        <w:t>’</w:t>
      </w:r>
      <w:r w:rsidRPr="007B2AE9">
        <w:rPr>
          <w:lang w:val="fr-FR"/>
        </w:rPr>
        <w:t xml:space="preserve">appareils </w:t>
      </w:r>
      <w:r w:rsidR="004713BE">
        <w:rPr>
          <w:lang w:val="fr-FR"/>
        </w:rPr>
        <w:t>pour</w:t>
      </w:r>
      <w:r w:rsidRPr="007B2AE9">
        <w:rPr>
          <w:lang w:val="fr-FR"/>
        </w:rPr>
        <w:t xml:space="preserve"> l</w:t>
      </w:r>
      <w:r w:rsidR="004F3BDB">
        <w:rPr>
          <w:lang w:val="fr-FR"/>
        </w:rPr>
        <w:t>’</w:t>
      </w:r>
      <w:r w:rsidRPr="007B2AE9">
        <w:rPr>
          <w:lang w:val="fr-FR"/>
        </w:rPr>
        <w:t xml:space="preserve">utilisateur final. Le Secrétariat considère que </w:t>
      </w:r>
      <w:r w:rsidRPr="007B2AE9">
        <w:rPr>
          <w:lang w:val="fr-FR"/>
        </w:rPr>
        <w:lastRenderedPageBreak/>
        <w:t>l</w:t>
      </w:r>
      <w:r w:rsidR="004F3BDB">
        <w:rPr>
          <w:lang w:val="fr-FR"/>
        </w:rPr>
        <w:t>’</w:t>
      </w:r>
      <w:r w:rsidRPr="007B2AE9">
        <w:rPr>
          <w:lang w:val="fr-FR"/>
        </w:rPr>
        <w:t>absence de cette donnée réduit l</w:t>
      </w:r>
      <w:r w:rsidR="004F3BDB">
        <w:rPr>
          <w:lang w:val="fr-FR"/>
        </w:rPr>
        <w:t>’</w:t>
      </w:r>
      <w:r w:rsidRPr="007B2AE9">
        <w:rPr>
          <w:lang w:val="fr-FR"/>
        </w:rPr>
        <w:t>attrait du projet de démonstration, car il ne serait pas possible de savoir si la conversion vers des appareils de refroidissement au R-290 est économiquement intéressante et transposable. Le Secrétariat remarque en outre que plusieurs projets de démonstration financés par le Fonds multilatéral (par exemple en Argentine et en Turquie) ont permis de mesurer en pratique la consommation électrique de</w:t>
      </w:r>
      <w:r w:rsidR="00EB5851">
        <w:rPr>
          <w:lang w:val="fr-FR"/>
        </w:rPr>
        <w:t xml:space="preserve">s </w:t>
      </w:r>
      <w:r w:rsidRPr="007B2AE9">
        <w:rPr>
          <w:lang w:val="fr-FR"/>
        </w:rPr>
        <w:t>équipement</w:t>
      </w:r>
      <w:r w:rsidR="00EB5851">
        <w:rPr>
          <w:lang w:val="fr-FR"/>
        </w:rPr>
        <w:t>s</w:t>
      </w:r>
      <w:r w:rsidRPr="007B2AE9">
        <w:rPr>
          <w:lang w:val="fr-FR"/>
        </w:rPr>
        <w:t xml:space="preserve"> de base et </w:t>
      </w:r>
      <w:r w:rsidR="00EB5851">
        <w:rPr>
          <w:lang w:val="fr-FR"/>
        </w:rPr>
        <w:t xml:space="preserve">des </w:t>
      </w:r>
      <w:r w:rsidRPr="007B2AE9">
        <w:rPr>
          <w:lang w:val="fr-FR"/>
        </w:rPr>
        <w:t>équipement</w:t>
      </w:r>
      <w:r w:rsidR="00EB5851">
        <w:rPr>
          <w:lang w:val="fr-FR"/>
        </w:rPr>
        <w:t>s après conversion.</w:t>
      </w:r>
    </w:p>
    <w:p w:rsidR="00023568" w:rsidRPr="007B2AE9" w:rsidRDefault="00023568" w:rsidP="00023568">
      <w:pPr>
        <w:pStyle w:val="Heading1"/>
        <w:widowControl w:val="0"/>
        <w:rPr>
          <w:lang w:val="fr-FR"/>
        </w:rPr>
      </w:pPr>
      <w:r w:rsidRPr="007B2AE9">
        <w:rPr>
          <w:lang w:val="fr-FR"/>
        </w:rPr>
        <w:t xml:space="preserve">Conformément à la décision 22/38 et aux décisions ultérieures du Comité exécutif, le PNUD a </w:t>
      </w:r>
      <w:r w:rsidR="00EB5851">
        <w:rPr>
          <w:lang w:val="fr-FR"/>
        </w:rPr>
        <w:t xml:space="preserve">confirmé que les </w:t>
      </w:r>
      <w:r w:rsidRPr="007B2AE9">
        <w:rPr>
          <w:lang w:val="fr-FR"/>
        </w:rPr>
        <w:t>équipement</w:t>
      </w:r>
      <w:r w:rsidR="00EB5851">
        <w:rPr>
          <w:lang w:val="fr-FR"/>
        </w:rPr>
        <w:t>s</w:t>
      </w:r>
      <w:r w:rsidRPr="007B2AE9">
        <w:rPr>
          <w:lang w:val="fr-FR"/>
        </w:rPr>
        <w:t xml:space="preserve"> destiné</w:t>
      </w:r>
      <w:r w:rsidR="00EB5851">
        <w:rPr>
          <w:lang w:val="fr-FR"/>
        </w:rPr>
        <w:t>s</w:t>
      </w:r>
      <w:r w:rsidRPr="007B2AE9">
        <w:rPr>
          <w:lang w:val="fr-FR"/>
        </w:rPr>
        <w:t xml:space="preserve"> à être remplacé</w:t>
      </w:r>
      <w:r w:rsidR="00EB5851">
        <w:rPr>
          <w:lang w:val="fr-FR"/>
        </w:rPr>
        <w:t>s</w:t>
      </w:r>
      <w:r w:rsidRPr="007B2AE9">
        <w:rPr>
          <w:lang w:val="fr-FR"/>
        </w:rPr>
        <w:t xml:space="preserve"> dans le cadre du projet ser</w:t>
      </w:r>
      <w:r w:rsidR="00EB5851">
        <w:rPr>
          <w:lang w:val="fr-FR"/>
        </w:rPr>
        <w:t>ont</w:t>
      </w:r>
      <w:r w:rsidRPr="007B2AE9">
        <w:rPr>
          <w:lang w:val="fr-FR"/>
        </w:rPr>
        <w:t xml:space="preserve"> détruit</w:t>
      </w:r>
      <w:r w:rsidR="00EB5851">
        <w:rPr>
          <w:lang w:val="fr-FR"/>
        </w:rPr>
        <w:t>s</w:t>
      </w:r>
      <w:r w:rsidRPr="007B2AE9">
        <w:rPr>
          <w:lang w:val="fr-FR"/>
        </w:rPr>
        <w:t xml:space="preserve"> ou rendu</w:t>
      </w:r>
      <w:r w:rsidR="00EB5851">
        <w:rPr>
          <w:lang w:val="fr-FR"/>
        </w:rPr>
        <w:t>s</w:t>
      </w:r>
      <w:r w:rsidRPr="007B2AE9">
        <w:rPr>
          <w:lang w:val="fr-FR"/>
        </w:rPr>
        <w:t xml:space="preserve"> inutilisable</w:t>
      </w:r>
      <w:r w:rsidR="00EB5851">
        <w:rPr>
          <w:lang w:val="fr-FR"/>
        </w:rPr>
        <w:t>s</w:t>
      </w:r>
      <w:r w:rsidRPr="007B2AE9">
        <w:rPr>
          <w:lang w:val="fr-FR"/>
        </w:rPr>
        <w:t>, et ceci sera indiqué dans le rapport d</w:t>
      </w:r>
      <w:r w:rsidR="004F3BDB">
        <w:rPr>
          <w:lang w:val="fr-FR"/>
        </w:rPr>
        <w:t>’</w:t>
      </w:r>
      <w:r w:rsidRPr="007B2AE9">
        <w:rPr>
          <w:lang w:val="fr-FR"/>
        </w:rPr>
        <w:t>achèvement du projet.</w:t>
      </w:r>
    </w:p>
    <w:p w:rsidR="00023568" w:rsidRPr="00666545" w:rsidRDefault="00023568" w:rsidP="00023568">
      <w:pPr>
        <w:rPr>
          <w:u w:val="single"/>
        </w:rPr>
      </w:pPr>
      <w:r>
        <w:rPr>
          <w:u w:val="single"/>
        </w:rPr>
        <w:t>Enjeux liés aux surcoûts d</w:t>
      </w:r>
      <w:r w:rsidR="004F3BDB">
        <w:rPr>
          <w:u w:val="single"/>
        </w:rPr>
        <w:t>’</w:t>
      </w:r>
      <w:r>
        <w:rPr>
          <w:u w:val="single"/>
        </w:rPr>
        <w:t>investissement</w:t>
      </w:r>
    </w:p>
    <w:p w:rsidR="00023568" w:rsidRPr="00666545" w:rsidRDefault="00023568" w:rsidP="00023568">
      <w:pPr>
        <w:rPr>
          <w:lang w:val="en-CA"/>
        </w:rPr>
      </w:pPr>
    </w:p>
    <w:p w:rsidR="00023568" w:rsidRPr="007B2AE9" w:rsidRDefault="00023568" w:rsidP="00023568">
      <w:pPr>
        <w:pStyle w:val="Heading1"/>
        <w:widowControl w:val="0"/>
        <w:rPr>
          <w:lang w:val="fr-FR"/>
        </w:rPr>
      </w:pPr>
      <w:r w:rsidRPr="007B2AE9">
        <w:rPr>
          <w:lang w:val="fr-FR"/>
        </w:rPr>
        <w:t>Le Secrétariat s</w:t>
      </w:r>
      <w:r w:rsidR="004F3BDB">
        <w:rPr>
          <w:lang w:val="fr-FR"/>
        </w:rPr>
        <w:t>’</w:t>
      </w:r>
      <w:r w:rsidRPr="007B2AE9">
        <w:rPr>
          <w:lang w:val="fr-FR"/>
        </w:rPr>
        <w:t>est interrogé sur la recevabilité de l</w:t>
      </w:r>
      <w:r w:rsidR="004F3BDB">
        <w:rPr>
          <w:lang w:val="fr-FR"/>
        </w:rPr>
        <w:t>’</w:t>
      </w:r>
      <w:r w:rsidRPr="007B2AE9">
        <w:rPr>
          <w:lang w:val="fr-FR"/>
        </w:rPr>
        <w:t>installation d</w:t>
      </w:r>
      <w:r w:rsidR="004F3BDB">
        <w:rPr>
          <w:lang w:val="fr-FR"/>
        </w:rPr>
        <w:t>’</w:t>
      </w:r>
      <w:r w:rsidRPr="007B2AE9">
        <w:rPr>
          <w:lang w:val="fr-FR"/>
        </w:rPr>
        <w:t>un nouveau système d</w:t>
      </w:r>
      <w:r w:rsidR="004F3BDB">
        <w:rPr>
          <w:lang w:val="fr-FR"/>
        </w:rPr>
        <w:t>’</w:t>
      </w:r>
      <w:r w:rsidRPr="007B2AE9">
        <w:rPr>
          <w:lang w:val="fr-FR"/>
        </w:rPr>
        <w:t>alimentation (notamment des cuves de frigorigène et une conduite pour l</w:t>
      </w:r>
      <w:r w:rsidR="004F3BDB">
        <w:rPr>
          <w:lang w:val="fr-FR"/>
        </w:rPr>
        <w:t>’</w:t>
      </w:r>
      <w:r w:rsidRPr="007B2AE9">
        <w:rPr>
          <w:lang w:val="fr-FR"/>
        </w:rPr>
        <w:t>alimentation des cuves de stockage de frigorigène depuis la zone de chargement) et de la nouvelle unité de chargement automatique de frigorigène,</w:t>
      </w:r>
      <w:r w:rsidR="00EB5851">
        <w:rPr>
          <w:lang w:val="fr-FR"/>
        </w:rPr>
        <w:t xml:space="preserve"> </w:t>
      </w:r>
      <w:r w:rsidRPr="007B2AE9">
        <w:rPr>
          <w:lang w:val="fr-FR"/>
        </w:rPr>
        <w:t>car ces équipements ne font pas partie du système de base. Actuellement, le HFC-134a est directement chargé dans l</w:t>
      </w:r>
      <w:r w:rsidR="004F3BDB">
        <w:rPr>
          <w:lang w:val="fr-FR"/>
        </w:rPr>
        <w:t>’</w:t>
      </w:r>
      <w:r w:rsidRPr="007B2AE9">
        <w:rPr>
          <w:lang w:val="fr-FR"/>
        </w:rPr>
        <w:t xml:space="preserve">appareil de refroidissement </w:t>
      </w:r>
      <w:r w:rsidR="00EB5851">
        <w:rPr>
          <w:lang w:val="fr-FR"/>
        </w:rPr>
        <w:t>depuis</w:t>
      </w:r>
      <w:r w:rsidRPr="007B2AE9">
        <w:rPr>
          <w:lang w:val="fr-FR"/>
        </w:rPr>
        <w:t xml:space="preserve"> la bouteille de frigorigène à l</w:t>
      </w:r>
      <w:r w:rsidR="004F3BDB">
        <w:rPr>
          <w:lang w:val="fr-FR"/>
        </w:rPr>
        <w:t>’</w:t>
      </w:r>
      <w:r w:rsidRPr="007B2AE9">
        <w:rPr>
          <w:lang w:val="fr-FR"/>
        </w:rPr>
        <w:t>aide de collecteurs et d</w:t>
      </w:r>
      <w:r w:rsidR="004F3BDB">
        <w:rPr>
          <w:lang w:val="fr-FR"/>
        </w:rPr>
        <w:t>’</w:t>
      </w:r>
      <w:r w:rsidRPr="007B2AE9">
        <w:rPr>
          <w:lang w:val="fr-FR"/>
        </w:rPr>
        <w:t>une balance, sur la ligne de production. Pour répondre à ce point, le PNUD a confirmé le processus actuel de chargement susmentionné ; toutefois, compte tenu de l</w:t>
      </w:r>
      <w:r w:rsidR="004F3BDB">
        <w:rPr>
          <w:lang w:val="fr-FR"/>
        </w:rPr>
        <w:t>’</w:t>
      </w:r>
      <w:r w:rsidRPr="007B2AE9">
        <w:rPr>
          <w:lang w:val="fr-FR"/>
        </w:rPr>
        <w:t>inflammabilité du R</w:t>
      </w:r>
      <w:r w:rsidR="00EB5851">
        <w:rPr>
          <w:lang w:val="fr-FR"/>
        </w:rPr>
        <w:t>-</w:t>
      </w:r>
      <w:r w:rsidRPr="007B2AE9">
        <w:rPr>
          <w:lang w:val="fr-FR"/>
        </w:rPr>
        <w:t>290, un système d</w:t>
      </w:r>
      <w:r w:rsidR="004F3BDB">
        <w:rPr>
          <w:lang w:val="fr-FR"/>
        </w:rPr>
        <w:t>’</w:t>
      </w:r>
      <w:r w:rsidRPr="007B2AE9">
        <w:rPr>
          <w:lang w:val="fr-FR"/>
        </w:rPr>
        <w:t>alimentation incluant des cuves, une pompe et une conduite d</w:t>
      </w:r>
      <w:r w:rsidR="004F3BDB">
        <w:rPr>
          <w:lang w:val="fr-FR"/>
        </w:rPr>
        <w:t>’</w:t>
      </w:r>
      <w:r w:rsidRPr="007B2AE9">
        <w:rPr>
          <w:lang w:val="fr-FR"/>
        </w:rPr>
        <w:t>alimentation de l</w:t>
      </w:r>
      <w:r w:rsidR="004F3BDB">
        <w:rPr>
          <w:lang w:val="fr-FR"/>
        </w:rPr>
        <w:t>’</w:t>
      </w:r>
      <w:r w:rsidRPr="007B2AE9">
        <w:rPr>
          <w:lang w:val="fr-FR"/>
        </w:rPr>
        <w:t>unité de chargement doit être installé à l</w:t>
      </w:r>
      <w:r w:rsidR="004F3BDB">
        <w:rPr>
          <w:lang w:val="fr-FR"/>
        </w:rPr>
        <w:t>’</w:t>
      </w:r>
      <w:r w:rsidRPr="007B2AE9">
        <w:rPr>
          <w:lang w:val="fr-FR"/>
        </w:rPr>
        <w:t>extérieur du bâtiment. La station de chargement automatique sécurisera l</w:t>
      </w:r>
      <w:r w:rsidR="004F3BDB">
        <w:rPr>
          <w:lang w:val="fr-FR"/>
        </w:rPr>
        <w:t>’</w:t>
      </w:r>
      <w:r w:rsidRPr="007B2AE9">
        <w:rPr>
          <w:lang w:val="fr-FR"/>
        </w:rPr>
        <w:t>interruption du processus de chargement en cas de fuite, le blocage du processus de chargement au cas où l</w:t>
      </w:r>
      <w:r w:rsidR="004F3BDB">
        <w:rPr>
          <w:lang w:val="fr-FR"/>
        </w:rPr>
        <w:t>’</w:t>
      </w:r>
      <w:r w:rsidRPr="007B2AE9">
        <w:rPr>
          <w:lang w:val="fr-FR"/>
        </w:rPr>
        <w:t>appareil de refroidissement n</w:t>
      </w:r>
      <w:r w:rsidR="004F3BDB">
        <w:rPr>
          <w:lang w:val="fr-FR"/>
        </w:rPr>
        <w:t>’</w:t>
      </w:r>
      <w:r w:rsidRPr="007B2AE9">
        <w:rPr>
          <w:lang w:val="fr-FR"/>
        </w:rPr>
        <w:t>ait pas été suffisamment purgé, et le chargement de la bonne quantité de frigorigène. Suite à d</w:t>
      </w:r>
      <w:r w:rsidR="004F3BDB">
        <w:rPr>
          <w:lang w:val="fr-FR"/>
        </w:rPr>
        <w:t>’</w:t>
      </w:r>
      <w:r w:rsidRPr="007B2AE9">
        <w:rPr>
          <w:lang w:val="fr-FR"/>
        </w:rPr>
        <w:t>autres délibérations, et compte tenu de la quantité d</w:t>
      </w:r>
      <w:r w:rsidR="004F3BDB">
        <w:rPr>
          <w:lang w:val="fr-FR"/>
        </w:rPr>
        <w:t>’</w:t>
      </w:r>
      <w:r w:rsidRPr="007B2AE9">
        <w:rPr>
          <w:lang w:val="fr-FR"/>
        </w:rPr>
        <w:t>appareils produits par l</w:t>
      </w:r>
      <w:r w:rsidR="004F3BDB">
        <w:rPr>
          <w:lang w:val="fr-FR"/>
        </w:rPr>
        <w:t>’</w:t>
      </w:r>
      <w:r w:rsidRPr="007B2AE9">
        <w:rPr>
          <w:lang w:val="fr-FR"/>
        </w:rPr>
        <w:t>entreprise (c</w:t>
      </w:r>
      <w:r w:rsidR="004F3BDB">
        <w:rPr>
          <w:lang w:val="fr-FR"/>
        </w:rPr>
        <w:t>’</w:t>
      </w:r>
      <w:r w:rsidRPr="007B2AE9">
        <w:rPr>
          <w:lang w:val="fr-FR"/>
        </w:rPr>
        <w:t>est-à-dire moins de 20 appareils de refroidissement par an) et des questions de sécurité et de sûreté, il a été convenu d</w:t>
      </w:r>
      <w:r w:rsidR="004F3BDB">
        <w:rPr>
          <w:lang w:val="fr-FR"/>
        </w:rPr>
        <w:t>’</w:t>
      </w:r>
      <w:r w:rsidRPr="007B2AE9">
        <w:rPr>
          <w:lang w:val="fr-FR"/>
        </w:rPr>
        <w:t>inclure le nouveau système d</w:t>
      </w:r>
      <w:r w:rsidR="004F3BDB">
        <w:rPr>
          <w:lang w:val="fr-FR"/>
        </w:rPr>
        <w:t>’</w:t>
      </w:r>
      <w:r w:rsidRPr="007B2AE9">
        <w:rPr>
          <w:lang w:val="fr-FR"/>
        </w:rPr>
        <w:t>alimentation (c</w:t>
      </w:r>
      <w:r w:rsidR="004F3BDB">
        <w:rPr>
          <w:lang w:val="fr-FR"/>
        </w:rPr>
        <w:t>’</w:t>
      </w:r>
      <w:r w:rsidRPr="007B2AE9">
        <w:rPr>
          <w:lang w:val="fr-FR"/>
        </w:rPr>
        <w:t xml:space="preserve">est-à-dire </w:t>
      </w:r>
      <w:r w:rsidR="00EB5851">
        <w:rPr>
          <w:lang w:val="fr-FR"/>
        </w:rPr>
        <w:t>d</w:t>
      </w:r>
      <w:r w:rsidRPr="007B2AE9">
        <w:rPr>
          <w:lang w:val="fr-FR"/>
        </w:rPr>
        <w:t>es cuves de stockage de frigorigène, une pompe et une conduite pour l</w:t>
      </w:r>
      <w:r w:rsidR="004F3BDB">
        <w:rPr>
          <w:lang w:val="fr-FR"/>
        </w:rPr>
        <w:t>’</w:t>
      </w:r>
      <w:r w:rsidRPr="007B2AE9">
        <w:rPr>
          <w:lang w:val="fr-FR"/>
        </w:rPr>
        <w:t>alimentation des cuves de stockage de frigorigène depuis la zone de chargement), et de déduire le financement équivalent au coût de l</w:t>
      </w:r>
      <w:r w:rsidR="004F3BDB">
        <w:rPr>
          <w:lang w:val="fr-FR"/>
        </w:rPr>
        <w:t>’</w:t>
      </w:r>
      <w:r w:rsidRPr="007B2AE9">
        <w:rPr>
          <w:lang w:val="fr-FR"/>
        </w:rPr>
        <w:t>unité de chargement automatique, puisque le chargement du frigorigène peut être effectué en toute sécurité en réduisant au minimum le nombre de bouteill</w:t>
      </w:r>
      <w:r w:rsidR="00EB5851">
        <w:rPr>
          <w:lang w:val="fr-FR"/>
        </w:rPr>
        <w:t>es de frigorigène à l</w:t>
      </w:r>
      <w:r w:rsidR="004F3BDB">
        <w:rPr>
          <w:lang w:val="fr-FR"/>
        </w:rPr>
        <w:t>’</w:t>
      </w:r>
      <w:r w:rsidR="00EB5851">
        <w:rPr>
          <w:lang w:val="fr-FR"/>
        </w:rPr>
        <w:t>intérieur</w:t>
      </w:r>
      <w:r w:rsidRPr="007B2AE9">
        <w:rPr>
          <w:lang w:val="fr-FR"/>
        </w:rPr>
        <w:t xml:space="preserve"> de la ligne de production, et en installant une ventilation plus performante. Le coût est ainsi passé de 98 000 $ US à 50 000 $ US, étant entendu que le PNUD aurait la possibilité de réaffecter les fonds sur les surcoûts d</w:t>
      </w:r>
      <w:r w:rsidR="004F3BDB">
        <w:rPr>
          <w:lang w:val="fr-FR"/>
        </w:rPr>
        <w:t>’</w:t>
      </w:r>
      <w:r w:rsidRPr="007B2AE9">
        <w:rPr>
          <w:lang w:val="fr-FR"/>
        </w:rPr>
        <w:t>investissement convenus au cas où le système de remplissage de frigorigène coûterait plus de 50 000 $ US. Il a également été convenu de faire figurer, dans le rapport final sur les surcoûts d</w:t>
      </w:r>
      <w:r w:rsidR="004F3BDB">
        <w:rPr>
          <w:lang w:val="fr-FR"/>
        </w:rPr>
        <w:t>’</w:t>
      </w:r>
      <w:r w:rsidRPr="007B2AE9">
        <w:rPr>
          <w:lang w:val="fr-FR"/>
        </w:rPr>
        <w:t>investissement et d</w:t>
      </w:r>
      <w:r w:rsidR="004F3BDB">
        <w:rPr>
          <w:lang w:val="fr-FR"/>
        </w:rPr>
        <w:t>’</w:t>
      </w:r>
      <w:r w:rsidRPr="007B2AE9">
        <w:rPr>
          <w:lang w:val="fr-FR"/>
        </w:rPr>
        <w:t>exploitation, le choix de la méthodologie employée pour charger le R</w:t>
      </w:r>
      <w:r w:rsidR="00EB5851">
        <w:rPr>
          <w:lang w:val="fr-FR"/>
        </w:rPr>
        <w:t>-</w:t>
      </w:r>
      <w:r w:rsidRPr="007B2AE9">
        <w:rPr>
          <w:lang w:val="fr-FR"/>
        </w:rPr>
        <w:t>290 dans l</w:t>
      </w:r>
      <w:r w:rsidR="004F3BDB">
        <w:rPr>
          <w:lang w:val="fr-FR"/>
        </w:rPr>
        <w:t>’</w:t>
      </w:r>
      <w:r w:rsidRPr="007B2AE9">
        <w:rPr>
          <w:lang w:val="fr-FR"/>
        </w:rPr>
        <w:t>appareil de refroidissement, ainsi que les coûts associés.</w:t>
      </w:r>
    </w:p>
    <w:p w:rsidR="00023568" w:rsidRPr="007B2AE9" w:rsidRDefault="00023568" w:rsidP="00023568">
      <w:pPr>
        <w:pStyle w:val="Heading1"/>
        <w:rPr>
          <w:lang w:val="fr-FR"/>
        </w:rPr>
      </w:pPr>
      <w:r w:rsidRPr="007B2AE9">
        <w:rPr>
          <w:lang w:val="fr-FR"/>
        </w:rPr>
        <w:t>Même si les surcoûts d</w:t>
      </w:r>
      <w:r w:rsidR="004F3BDB">
        <w:rPr>
          <w:lang w:val="fr-FR"/>
        </w:rPr>
        <w:t>’</w:t>
      </w:r>
      <w:r w:rsidRPr="007B2AE9">
        <w:rPr>
          <w:lang w:val="fr-FR"/>
        </w:rPr>
        <w:t>exploitation seront entièrement couverts par un financement de contrepartie de Frioclima, le Secrétariat a remarqué que la majeure partie de ces coûts est liée au compresseur, aux aérateurs et au tableau de commande (</w:t>
      </w:r>
      <w:r w:rsidR="005C0E1A" w:rsidRPr="007B2AE9">
        <w:rPr>
          <w:lang w:val="fr-FR"/>
        </w:rPr>
        <w:t xml:space="preserve">environ </w:t>
      </w:r>
      <w:r w:rsidRPr="007B2AE9">
        <w:rPr>
          <w:lang w:val="fr-FR"/>
        </w:rPr>
        <w:t>3 000 $ US chacun), et a également noté que les calculs ne tenaient pas compte des économies réalisées sur le montant des matériaux suite à la réduction du diamètre de tube des échangeurs thermiques. Bien que les surcoûts d</w:t>
      </w:r>
      <w:r w:rsidR="004F3BDB">
        <w:rPr>
          <w:lang w:val="fr-FR"/>
        </w:rPr>
        <w:t>’</w:t>
      </w:r>
      <w:r w:rsidRPr="007B2AE9">
        <w:rPr>
          <w:lang w:val="fr-FR"/>
        </w:rPr>
        <w:t>exploitation ne soient pas financés par le Fonds, le PNUD a confirmé l</w:t>
      </w:r>
      <w:r w:rsidR="004F3BDB">
        <w:rPr>
          <w:lang w:val="fr-FR"/>
        </w:rPr>
        <w:t>’</w:t>
      </w:r>
      <w:r w:rsidRPr="007B2AE9">
        <w:rPr>
          <w:lang w:val="fr-FR"/>
        </w:rPr>
        <w:t>intégration au rapport final d</w:t>
      </w:r>
      <w:r w:rsidR="004F3BDB">
        <w:rPr>
          <w:lang w:val="fr-FR"/>
        </w:rPr>
        <w:t>’</w:t>
      </w:r>
      <w:r w:rsidRPr="007B2AE9">
        <w:rPr>
          <w:lang w:val="fr-FR"/>
        </w:rPr>
        <w:t>une analyse détaillée de ces coûts, conf</w:t>
      </w:r>
      <w:r w:rsidR="005C0E1A">
        <w:rPr>
          <w:lang w:val="fr-FR"/>
        </w:rPr>
        <w:t>ormément à la décision 78/3(g).</w:t>
      </w:r>
    </w:p>
    <w:p w:rsidR="00023568" w:rsidRPr="007B2AE9" w:rsidRDefault="00023568" w:rsidP="00023568">
      <w:pPr>
        <w:pStyle w:val="Heading1"/>
        <w:rPr>
          <w:lang w:val="fr-FR"/>
        </w:rPr>
      </w:pPr>
      <w:r w:rsidRPr="007B2AE9">
        <w:rPr>
          <w:lang w:val="fr-FR"/>
        </w:rPr>
        <w:t>Suivant les politiques et lignes directrices existantes, il a été convenu que la consommation de référence pour l</w:t>
      </w:r>
      <w:r w:rsidR="004F3BDB">
        <w:rPr>
          <w:lang w:val="fr-FR"/>
        </w:rPr>
        <w:t>’</w:t>
      </w:r>
      <w:r w:rsidRPr="007B2AE9">
        <w:rPr>
          <w:lang w:val="fr-FR"/>
        </w:rPr>
        <w:t xml:space="preserve">élimination </w:t>
      </w:r>
      <w:r w:rsidR="005C0E1A">
        <w:rPr>
          <w:lang w:val="fr-FR"/>
        </w:rPr>
        <w:t>opérée par le</w:t>
      </w:r>
      <w:r w:rsidRPr="007B2AE9">
        <w:rPr>
          <w:lang w:val="fr-FR"/>
        </w:rPr>
        <w:t xml:space="preserve"> projet serait la consommation pendant la dernière année calendaire (2,24 tm (3 203 tm d</w:t>
      </w:r>
      <w:r w:rsidR="004F3BDB">
        <w:rPr>
          <w:lang w:val="fr-FR"/>
        </w:rPr>
        <w:t>’</w:t>
      </w:r>
      <w:r w:rsidRPr="007B2AE9">
        <w:rPr>
          <w:lang w:val="fr-FR"/>
        </w:rPr>
        <w:t>éq.-CO</w:t>
      </w:r>
      <w:r w:rsidRPr="007B2AE9">
        <w:rPr>
          <w:vertAlign w:val="subscript"/>
          <w:lang w:val="fr-FR"/>
        </w:rPr>
        <w:t>2</w:t>
      </w:r>
      <w:r w:rsidRPr="007B2AE9">
        <w:rPr>
          <w:lang w:val="fr-FR"/>
        </w:rPr>
        <w:t>) en 2018) plutôt que la consommation de juillet 2018 à juin 2</w:t>
      </w:r>
      <w:r w:rsidR="005C0E1A">
        <w:rPr>
          <w:lang w:val="fr-FR"/>
        </w:rPr>
        <w:t>019 comme proposé initialement.</w:t>
      </w:r>
    </w:p>
    <w:p w:rsidR="00023568" w:rsidRPr="007B2AE9" w:rsidRDefault="00023568" w:rsidP="00023568">
      <w:pPr>
        <w:pStyle w:val="Heading1"/>
        <w:rPr>
          <w:lang w:val="fr-FR"/>
        </w:rPr>
      </w:pPr>
      <w:r w:rsidRPr="007B2AE9">
        <w:rPr>
          <w:lang w:val="fr-FR"/>
        </w:rPr>
        <w:t>À l</w:t>
      </w:r>
      <w:r w:rsidR="004F3BDB">
        <w:rPr>
          <w:lang w:val="fr-FR"/>
        </w:rPr>
        <w:t>’</w:t>
      </w:r>
      <w:r w:rsidRPr="007B2AE9">
        <w:rPr>
          <w:lang w:val="fr-FR"/>
        </w:rPr>
        <w:t>issue de l</w:t>
      </w:r>
      <w:r w:rsidR="004F3BDB">
        <w:rPr>
          <w:lang w:val="fr-FR"/>
        </w:rPr>
        <w:t>’</w:t>
      </w:r>
      <w:r w:rsidRPr="007B2AE9">
        <w:rPr>
          <w:lang w:val="fr-FR"/>
        </w:rPr>
        <w:t>examen du projet, les surcoûts recevables pour la conversion de la fabrication d</w:t>
      </w:r>
      <w:r w:rsidR="004F3BDB">
        <w:rPr>
          <w:lang w:val="fr-FR"/>
        </w:rPr>
        <w:t>’</w:t>
      </w:r>
      <w:r w:rsidRPr="007B2AE9">
        <w:rPr>
          <w:lang w:val="fr-FR"/>
        </w:rPr>
        <w:t>appareils de refroidissement chez Frioclima ont été fixés à 120 000 $ US, permettant d</w:t>
      </w:r>
      <w:r w:rsidR="004F3BDB">
        <w:rPr>
          <w:lang w:val="fr-FR"/>
        </w:rPr>
        <w:t>’</w:t>
      </w:r>
      <w:r w:rsidRPr="007B2AE9">
        <w:rPr>
          <w:lang w:val="fr-FR"/>
        </w:rPr>
        <w:t xml:space="preserve">éliminer 2,24 tm </w:t>
      </w:r>
      <w:r w:rsidRPr="007B2AE9">
        <w:rPr>
          <w:lang w:val="fr-FR"/>
        </w:rPr>
        <w:lastRenderedPageBreak/>
        <w:t>(3 203 tm d</w:t>
      </w:r>
      <w:r w:rsidR="004F3BDB">
        <w:rPr>
          <w:lang w:val="fr-FR"/>
        </w:rPr>
        <w:t>’</w:t>
      </w:r>
      <w:r w:rsidRPr="007B2AE9">
        <w:rPr>
          <w:lang w:val="fr-FR"/>
        </w:rPr>
        <w:t>éq.</w:t>
      </w:r>
      <w:r w:rsidR="005C0E1A">
        <w:rPr>
          <w:lang w:val="fr-FR"/>
        </w:rPr>
        <w:t>-</w:t>
      </w:r>
      <w:r w:rsidRPr="007B2AE9">
        <w:rPr>
          <w:lang w:val="fr-FR"/>
        </w:rPr>
        <w:t>CO</w:t>
      </w:r>
      <w:r w:rsidRPr="007B2AE9">
        <w:rPr>
          <w:vertAlign w:val="subscript"/>
          <w:lang w:val="fr-FR"/>
        </w:rPr>
        <w:t>2</w:t>
      </w:r>
      <w:r w:rsidRPr="007B2AE9">
        <w:rPr>
          <w:lang w:val="fr-FR"/>
        </w:rPr>
        <w:t>) de HFC-134a, pour un rapport coût-efficacité de 53,57 $ US/kg (37,46 $ US/tm d</w:t>
      </w:r>
      <w:r w:rsidR="004F3BDB">
        <w:rPr>
          <w:lang w:val="fr-FR"/>
        </w:rPr>
        <w:t>’</w:t>
      </w:r>
      <w:r w:rsidRPr="007B2AE9">
        <w:rPr>
          <w:lang w:val="fr-FR"/>
        </w:rPr>
        <w:t>éq.</w:t>
      </w:r>
      <w:r w:rsidR="005C0E1A">
        <w:rPr>
          <w:lang w:val="fr-FR"/>
        </w:rPr>
        <w:t>-</w:t>
      </w:r>
      <w:r w:rsidRPr="007B2AE9">
        <w:rPr>
          <w:lang w:val="fr-FR"/>
        </w:rPr>
        <w:t>CO</w:t>
      </w:r>
      <w:r w:rsidRPr="007B2AE9">
        <w:rPr>
          <w:vertAlign w:val="subscript"/>
          <w:lang w:val="fr-FR"/>
        </w:rPr>
        <w:t>2</w:t>
      </w:r>
      <w:r w:rsidRPr="007B2AE9">
        <w:rPr>
          <w:lang w:val="fr-FR"/>
        </w:rPr>
        <w:t xml:space="preserve">), </w:t>
      </w:r>
      <w:r w:rsidRPr="005C0E1A">
        <w:rPr>
          <w:lang w:val="fr-FR"/>
        </w:rPr>
        <w:t>comme</w:t>
      </w:r>
      <w:r w:rsidR="005C0E1A">
        <w:rPr>
          <w:lang w:val="fr-FR"/>
        </w:rPr>
        <w:t xml:space="preserve"> </w:t>
      </w:r>
      <w:r w:rsidRPr="005C0E1A">
        <w:rPr>
          <w:lang w:val="fr-FR"/>
        </w:rPr>
        <w:t>indiqué</w:t>
      </w:r>
      <w:r w:rsidRPr="007B2AE9">
        <w:rPr>
          <w:lang w:val="fr-FR"/>
        </w:rPr>
        <w:t xml:space="preserve"> au tableau 4.</w:t>
      </w:r>
    </w:p>
    <w:p w:rsidR="00023568" w:rsidRPr="007B2AE9" w:rsidRDefault="00023568" w:rsidP="00023568">
      <w:pPr>
        <w:rPr>
          <w:b/>
          <w:lang w:val="fr-FR"/>
        </w:rPr>
      </w:pPr>
      <w:r w:rsidRPr="007B2AE9">
        <w:rPr>
          <w:b/>
          <w:lang w:val="fr-FR"/>
        </w:rPr>
        <w:t>Tableau 4. Coût</w:t>
      </w:r>
      <w:r w:rsidR="00164258">
        <w:rPr>
          <w:b/>
          <w:lang w:val="fr-FR"/>
        </w:rPr>
        <w:t>s</w:t>
      </w:r>
      <w:r w:rsidRPr="007B2AE9">
        <w:rPr>
          <w:b/>
          <w:lang w:val="fr-FR"/>
        </w:rPr>
        <w:t xml:space="preserve"> révisés </w:t>
      </w:r>
      <w:r w:rsidR="00164258">
        <w:rPr>
          <w:b/>
          <w:lang w:val="fr-FR"/>
        </w:rPr>
        <w:t xml:space="preserve">et </w:t>
      </w:r>
      <w:r w:rsidRPr="007B2AE9">
        <w:rPr>
          <w:b/>
          <w:lang w:val="fr-FR"/>
        </w:rPr>
        <w:t>agréés pour la conversion de la fabrication d</w:t>
      </w:r>
      <w:r w:rsidR="004F3BDB">
        <w:rPr>
          <w:b/>
          <w:lang w:val="fr-FR"/>
        </w:rPr>
        <w:t>’</w:t>
      </w:r>
      <w:r w:rsidRPr="007B2AE9">
        <w:rPr>
          <w:b/>
          <w:lang w:val="fr-FR"/>
        </w:rPr>
        <w:t>appareils de refroidissement par Frioclima ($ US)</w:t>
      </w:r>
    </w:p>
    <w:tbl>
      <w:tblPr>
        <w:tblW w:w="4945"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873"/>
        <w:gridCol w:w="1799"/>
        <w:gridCol w:w="1799"/>
      </w:tblGrid>
      <w:tr w:rsidR="00023568" w:rsidRPr="00666545" w:rsidTr="00947A4A">
        <w:trPr>
          <w:tblHeader/>
        </w:trPr>
        <w:tc>
          <w:tcPr>
            <w:tcW w:w="3100" w:type="pct"/>
            <w:shd w:val="clear" w:color="000000" w:fill="FFFFFF"/>
            <w:vAlign w:val="center"/>
            <w:hideMark/>
          </w:tcPr>
          <w:p w:rsidR="00023568" w:rsidRPr="00666545" w:rsidRDefault="00023568" w:rsidP="00EF48B5">
            <w:pPr>
              <w:jc w:val="left"/>
              <w:rPr>
                <w:b/>
                <w:bCs/>
                <w:color w:val="000000"/>
                <w:sz w:val="20"/>
                <w:szCs w:val="20"/>
              </w:rPr>
            </w:pPr>
            <w:r>
              <w:rPr>
                <w:b/>
                <w:bCs/>
                <w:color w:val="000000"/>
                <w:sz w:val="20"/>
                <w:szCs w:val="20"/>
              </w:rPr>
              <w:t>Description</w:t>
            </w:r>
          </w:p>
        </w:tc>
        <w:tc>
          <w:tcPr>
            <w:tcW w:w="950" w:type="pct"/>
            <w:shd w:val="clear" w:color="000000" w:fill="FFFFFF"/>
            <w:vAlign w:val="center"/>
          </w:tcPr>
          <w:p w:rsidR="00023568" w:rsidRPr="00666545" w:rsidRDefault="00023568" w:rsidP="00164258">
            <w:pPr>
              <w:jc w:val="center"/>
              <w:rPr>
                <w:b/>
                <w:bCs/>
                <w:color w:val="000000"/>
                <w:sz w:val="20"/>
                <w:szCs w:val="20"/>
              </w:rPr>
            </w:pPr>
            <w:r>
              <w:rPr>
                <w:b/>
                <w:bCs/>
                <w:color w:val="000000"/>
                <w:sz w:val="20"/>
                <w:szCs w:val="20"/>
              </w:rPr>
              <w:t>Sollicitation</w:t>
            </w:r>
          </w:p>
        </w:tc>
        <w:tc>
          <w:tcPr>
            <w:tcW w:w="950" w:type="pct"/>
            <w:shd w:val="clear" w:color="000000" w:fill="FFFFFF"/>
            <w:vAlign w:val="center"/>
            <w:hideMark/>
          </w:tcPr>
          <w:p w:rsidR="00023568" w:rsidRPr="00666545" w:rsidRDefault="00023568" w:rsidP="00164258">
            <w:pPr>
              <w:jc w:val="center"/>
              <w:rPr>
                <w:b/>
                <w:bCs/>
                <w:color w:val="000000"/>
                <w:sz w:val="20"/>
                <w:szCs w:val="20"/>
              </w:rPr>
            </w:pPr>
            <w:r>
              <w:rPr>
                <w:b/>
                <w:bCs/>
                <w:color w:val="000000"/>
                <w:sz w:val="20"/>
                <w:szCs w:val="20"/>
              </w:rPr>
              <w:t>Cofinancement</w:t>
            </w:r>
          </w:p>
        </w:tc>
      </w:tr>
      <w:tr w:rsidR="00023568" w:rsidRPr="00666545" w:rsidTr="00947A4A">
        <w:tc>
          <w:tcPr>
            <w:tcW w:w="3100" w:type="pct"/>
            <w:shd w:val="clear" w:color="auto" w:fill="auto"/>
            <w:vAlign w:val="center"/>
            <w:hideMark/>
          </w:tcPr>
          <w:p w:rsidR="00023568" w:rsidRPr="00666545" w:rsidRDefault="00023568" w:rsidP="00EF48B5">
            <w:pPr>
              <w:jc w:val="left"/>
              <w:rPr>
                <w:b/>
                <w:bCs/>
                <w:color w:val="000000"/>
                <w:sz w:val="20"/>
                <w:szCs w:val="20"/>
              </w:rPr>
            </w:pPr>
            <w:r>
              <w:rPr>
                <w:b/>
                <w:bCs/>
                <w:color w:val="000000"/>
                <w:sz w:val="20"/>
                <w:szCs w:val="20"/>
              </w:rPr>
              <w:t>Soutien technique</w:t>
            </w:r>
          </w:p>
        </w:tc>
        <w:tc>
          <w:tcPr>
            <w:tcW w:w="950" w:type="pct"/>
            <w:vAlign w:val="bottom"/>
          </w:tcPr>
          <w:p w:rsidR="00023568" w:rsidRPr="00666545" w:rsidRDefault="00023568" w:rsidP="00164258">
            <w:pPr>
              <w:jc w:val="center"/>
              <w:rPr>
                <w:b/>
                <w:bCs/>
                <w:color w:val="000000"/>
                <w:sz w:val="20"/>
                <w:szCs w:val="20"/>
              </w:rPr>
            </w:pPr>
          </w:p>
        </w:tc>
        <w:tc>
          <w:tcPr>
            <w:tcW w:w="950" w:type="pct"/>
            <w:shd w:val="clear" w:color="auto" w:fill="auto"/>
            <w:tcMar>
              <w:left w:w="115" w:type="dxa"/>
              <w:right w:w="288" w:type="dxa"/>
            </w:tcMar>
            <w:vAlign w:val="center"/>
            <w:hideMark/>
          </w:tcPr>
          <w:p w:rsidR="00023568" w:rsidRPr="00666545" w:rsidRDefault="00023568" w:rsidP="00164258">
            <w:pPr>
              <w:jc w:val="center"/>
              <w:rPr>
                <w:b/>
                <w:bCs/>
                <w:color w:val="000000"/>
                <w:sz w:val="20"/>
                <w:szCs w:val="20"/>
              </w:rPr>
            </w:pPr>
          </w:p>
        </w:tc>
      </w:tr>
      <w:tr w:rsidR="00023568" w:rsidRPr="00666545" w:rsidTr="00947A4A">
        <w:tc>
          <w:tcPr>
            <w:tcW w:w="3100" w:type="pct"/>
            <w:shd w:val="clear" w:color="auto" w:fill="auto"/>
            <w:vAlign w:val="center"/>
            <w:hideMark/>
          </w:tcPr>
          <w:p w:rsidR="00023568" w:rsidRPr="00666545" w:rsidRDefault="00023568" w:rsidP="00EF48B5">
            <w:pPr>
              <w:rPr>
                <w:color w:val="000000"/>
                <w:sz w:val="20"/>
                <w:szCs w:val="20"/>
              </w:rPr>
            </w:pPr>
            <w:r>
              <w:rPr>
                <w:color w:val="000000"/>
                <w:sz w:val="20"/>
                <w:szCs w:val="20"/>
              </w:rPr>
              <w:t>Expert en réfrigération</w:t>
            </w:r>
          </w:p>
        </w:tc>
        <w:tc>
          <w:tcPr>
            <w:tcW w:w="950" w:type="pct"/>
            <w:tcMar>
              <w:right w:w="288" w:type="dxa"/>
            </w:tcMar>
            <w:vAlign w:val="center"/>
          </w:tcPr>
          <w:p w:rsidR="00023568" w:rsidRPr="00666545" w:rsidRDefault="00023568" w:rsidP="00164258">
            <w:pPr>
              <w:jc w:val="center"/>
              <w:rPr>
                <w:color w:val="000000"/>
                <w:sz w:val="20"/>
                <w:szCs w:val="20"/>
              </w:rPr>
            </w:pPr>
            <w:r>
              <w:rPr>
                <w:color w:val="000000"/>
                <w:sz w:val="20"/>
                <w:szCs w:val="20"/>
              </w:rPr>
              <w:t>20 000</w:t>
            </w:r>
          </w:p>
        </w:tc>
        <w:tc>
          <w:tcPr>
            <w:tcW w:w="950" w:type="pct"/>
            <w:shd w:val="clear" w:color="auto" w:fill="auto"/>
            <w:tcMar>
              <w:left w:w="115" w:type="dxa"/>
              <w:right w:w="288" w:type="dxa"/>
            </w:tcMar>
            <w:vAlign w:val="center"/>
            <w:hideMark/>
          </w:tcPr>
          <w:p w:rsidR="00023568" w:rsidRPr="00666545" w:rsidRDefault="00023568" w:rsidP="00164258">
            <w:pPr>
              <w:jc w:val="center"/>
              <w:rPr>
                <w:color w:val="000000"/>
                <w:sz w:val="20"/>
                <w:szCs w:val="20"/>
              </w:rPr>
            </w:pPr>
          </w:p>
        </w:tc>
      </w:tr>
      <w:tr w:rsidR="00023568" w:rsidRPr="00666545" w:rsidTr="00947A4A">
        <w:tc>
          <w:tcPr>
            <w:tcW w:w="3100" w:type="pct"/>
            <w:shd w:val="clear" w:color="auto" w:fill="auto"/>
            <w:vAlign w:val="center"/>
            <w:hideMark/>
          </w:tcPr>
          <w:p w:rsidR="00023568" w:rsidRPr="007B2AE9" w:rsidRDefault="00023568" w:rsidP="00164258">
            <w:pPr>
              <w:rPr>
                <w:color w:val="000000"/>
                <w:sz w:val="20"/>
                <w:szCs w:val="20"/>
                <w:lang w:val="fr-FR"/>
              </w:rPr>
            </w:pPr>
            <w:r w:rsidRPr="007B2AE9">
              <w:rPr>
                <w:color w:val="000000"/>
                <w:sz w:val="20"/>
                <w:szCs w:val="20"/>
                <w:lang w:val="fr-FR"/>
              </w:rPr>
              <w:t>Modification de la conception d</w:t>
            </w:r>
            <w:r w:rsidR="00164258">
              <w:rPr>
                <w:color w:val="000000"/>
                <w:sz w:val="20"/>
                <w:szCs w:val="20"/>
                <w:lang w:val="fr-FR"/>
              </w:rPr>
              <w:t>es</w:t>
            </w:r>
            <w:r w:rsidRPr="007B2AE9">
              <w:rPr>
                <w:color w:val="000000"/>
                <w:sz w:val="20"/>
                <w:szCs w:val="20"/>
                <w:lang w:val="fr-FR"/>
              </w:rPr>
              <w:t xml:space="preserve"> produit</w:t>
            </w:r>
            <w:r w:rsidR="00164258">
              <w:rPr>
                <w:color w:val="000000"/>
                <w:sz w:val="20"/>
                <w:szCs w:val="20"/>
                <w:lang w:val="fr-FR"/>
              </w:rPr>
              <w:t>s</w:t>
            </w:r>
          </w:p>
        </w:tc>
        <w:tc>
          <w:tcPr>
            <w:tcW w:w="950" w:type="pct"/>
            <w:tcMar>
              <w:right w:w="288" w:type="dxa"/>
            </w:tcMar>
            <w:vAlign w:val="center"/>
          </w:tcPr>
          <w:p w:rsidR="00023568" w:rsidRPr="00164258" w:rsidRDefault="00023568" w:rsidP="00164258">
            <w:pPr>
              <w:jc w:val="center"/>
              <w:rPr>
                <w:b/>
                <w:bCs/>
                <w:color w:val="000000"/>
                <w:sz w:val="20"/>
                <w:szCs w:val="20"/>
              </w:rPr>
            </w:pPr>
            <w:r w:rsidRPr="00164258">
              <w:rPr>
                <w:b/>
                <w:bCs/>
                <w:color w:val="000000"/>
                <w:sz w:val="20"/>
                <w:szCs w:val="20"/>
              </w:rPr>
              <w:t>0</w:t>
            </w:r>
          </w:p>
        </w:tc>
        <w:tc>
          <w:tcPr>
            <w:tcW w:w="950" w:type="pct"/>
            <w:shd w:val="clear" w:color="auto" w:fill="auto"/>
            <w:tcMar>
              <w:left w:w="115" w:type="dxa"/>
              <w:right w:w="288" w:type="dxa"/>
            </w:tcMar>
            <w:vAlign w:val="center"/>
            <w:hideMark/>
          </w:tcPr>
          <w:p w:rsidR="00023568" w:rsidRPr="00164258" w:rsidRDefault="00023568" w:rsidP="00164258">
            <w:pPr>
              <w:jc w:val="center"/>
              <w:rPr>
                <w:b/>
                <w:bCs/>
                <w:color w:val="000000"/>
                <w:sz w:val="20"/>
                <w:szCs w:val="20"/>
              </w:rPr>
            </w:pPr>
            <w:r w:rsidRPr="00164258">
              <w:rPr>
                <w:b/>
                <w:bCs/>
                <w:color w:val="000000"/>
                <w:sz w:val="20"/>
                <w:szCs w:val="20"/>
              </w:rPr>
              <w:t>50 000</w:t>
            </w:r>
          </w:p>
        </w:tc>
      </w:tr>
      <w:tr w:rsidR="00023568" w:rsidRPr="00666545" w:rsidTr="00947A4A">
        <w:tc>
          <w:tcPr>
            <w:tcW w:w="3100" w:type="pct"/>
            <w:shd w:val="clear" w:color="auto" w:fill="auto"/>
            <w:vAlign w:val="center"/>
          </w:tcPr>
          <w:p w:rsidR="00023568" w:rsidRPr="007B2AE9" w:rsidRDefault="00023568" w:rsidP="00EF48B5">
            <w:pPr>
              <w:rPr>
                <w:color w:val="000000"/>
                <w:sz w:val="20"/>
                <w:szCs w:val="20"/>
                <w:lang w:val="fr-FR"/>
              </w:rPr>
            </w:pPr>
            <w:r w:rsidRPr="007B2AE9">
              <w:rPr>
                <w:color w:val="000000"/>
                <w:sz w:val="20"/>
                <w:szCs w:val="20"/>
                <w:lang w:val="fr-FR"/>
              </w:rPr>
              <w:t>Construction de prototypes (2 x 20 000 $ US)</w:t>
            </w:r>
          </w:p>
        </w:tc>
        <w:tc>
          <w:tcPr>
            <w:tcW w:w="950" w:type="pct"/>
            <w:tcMar>
              <w:right w:w="288" w:type="dxa"/>
            </w:tcMar>
            <w:vAlign w:val="center"/>
          </w:tcPr>
          <w:p w:rsidR="00023568" w:rsidRPr="00164258" w:rsidRDefault="00023568" w:rsidP="00164258">
            <w:pPr>
              <w:jc w:val="center"/>
              <w:rPr>
                <w:b/>
                <w:bCs/>
                <w:color w:val="000000"/>
                <w:sz w:val="20"/>
                <w:szCs w:val="20"/>
              </w:rPr>
            </w:pPr>
            <w:r w:rsidRPr="00164258">
              <w:rPr>
                <w:b/>
                <w:bCs/>
                <w:color w:val="000000"/>
                <w:sz w:val="20"/>
                <w:szCs w:val="20"/>
              </w:rPr>
              <w:t>20 000</w:t>
            </w:r>
          </w:p>
        </w:tc>
        <w:tc>
          <w:tcPr>
            <w:tcW w:w="950" w:type="pct"/>
            <w:shd w:val="clear" w:color="auto" w:fill="auto"/>
            <w:tcMar>
              <w:left w:w="115" w:type="dxa"/>
              <w:right w:w="288" w:type="dxa"/>
            </w:tcMar>
            <w:vAlign w:val="center"/>
          </w:tcPr>
          <w:p w:rsidR="00023568" w:rsidRPr="00164258" w:rsidRDefault="00023568" w:rsidP="00164258">
            <w:pPr>
              <w:jc w:val="center"/>
              <w:rPr>
                <w:b/>
                <w:bCs/>
                <w:color w:val="000000"/>
                <w:sz w:val="20"/>
                <w:szCs w:val="20"/>
              </w:rPr>
            </w:pPr>
            <w:r w:rsidRPr="00164258">
              <w:rPr>
                <w:b/>
                <w:bCs/>
                <w:color w:val="000000"/>
                <w:sz w:val="20"/>
                <w:szCs w:val="20"/>
              </w:rPr>
              <w:t>20 000</w:t>
            </w:r>
          </w:p>
        </w:tc>
      </w:tr>
      <w:tr w:rsidR="00023568" w:rsidRPr="00666545" w:rsidTr="00947A4A">
        <w:tc>
          <w:tcPr>
            <w:tcW w:w="3100" w:type="pct"/>
            <w:shd w:val="clear" w:color="auto" w:fill="auto"/>
            <w:vAlign w:val="center"/>
          </w:tcPr>
          <w:p w:rsidR="00023568" w:rsidRPr="00666545" w:rsidRDefault="00023568" w:rsidP="00EF48B5">
            <w:pPr>
              <w:jc w:val="right"/>
              <w:rPr>
                <w:color w:val="000000"/>
                <w:sz w:val="20"/>
                <w:szCs w:val="20"/>
              </w:rPr>
            </w:pPr>
            <w:r>
              <w:rPr>
                <w:color w:val="000000"/>
                <w:sz w:val="20"/>
                <w:szCs w:val="20"/>
              </w:rPr>
              <w:t xml:space="preserve">Sous-total </w:t>
            </w:r>
          </w:p>
        </w:tc>
        <w:tc>
          <w:tcPr>
            <w:tcW w:w="950" w:type="pct"/>
            <w:tcMar>
              <w:right w:w="288" w:type="dxa"/>
            </w:tcMar>
            <w:vAlign w:val="center"/>
          </w:tcPr>
          <w:p w:rsidR="00023568" w:rsidRPr="00164258" w:rsidRDefault="00023568" w:rsidP="00164258">
            <w:pPr>
              <w:jc w:val="center"/>
              <w:rPr>
                <w:b/>
                <w:bCs/>
                <w:color w:val="000000"/>
                <w:sz w:val="20"/>
                <w:szCs w:val="20"/>
              </w:rPr>
            </w:pPr>
            <w:r w:rsidRPr="00164258">
              <w:rPr>
                <w:b/>
                <w:bCs/>
                <w:color w:val="000000"/>
                <w:sz w:val="20"/>
                <w:szCs w:val="20"/>
              </w:rPr>
              <w:t>40 000</w:t>
            </w:r>
          </w:p>
        </w:tc>
        <w:tc>
          <w:tcPr>
            <w:tcW w:w="950" w:type="pct"/>
            <w:shd w:val="clear" w:color="auto" w:fill="auto"/>
            <w:tcMar>
              <w:left w:w="115" w:type="dxa"/>
              <w:right w:w="288" w:type="dxa"/>
            </w:tcMar>
            <w:vAlign w:val="center"/>
          </w:tcPr>
          <w:p w:rsidR="00023568" w:rsidRPr="00164258" w:rsidRDefault="00023568" w:rsidP="00164258">
            <w:pPr>
              <w:jc w:val="center"/>
              <w:rPr>
                <w:b/>
                <w:bCs/>
                <w:color w:val="000000"/>
                <w:sz w:val="20"/>
                <w:szCs w:val="20"/>
              </w:rPr>
            </w:pPr>
            <w:r w:rsidRPr="00164258">
              <w:rPr>
                <w:b/>
                <w:bCs/>
                <w:color w:val="000000"/>
                <w:sz w:val="20"/>
                <w:szCs w:val="20"/>
              </w:rPr>
              <w:t>70 000</w:t>
            </w:r>
          </w:p>
        </w:tc>
      </w:tr>
      <w:tr w:rsidR="00023568" w:rsidRPr="00666545" w:rsidTr="00947A4A">
        <w:tc>
          <w:tcPr>
            <w:tcW w:w="3100" w:type="pct"/>
            <w:shd w:val="clear" w:color="auto" w:fill="auto"/>
            <w:vAlign w:val="center"/>
            <w:hideMark/>
          </w:tcPr>
          <w:p w:rsidR="00023568" w:rsidRPr="00666545" w:rsidRDefault="00023568" w:rsidP="00EF48B5">
            <w:pPr>
              <w:jc w:val="left"/>
              <w:rPr>
                <w:b/>
                <w:bCs/>
                <w:color w:val="000000"/>
                <w:sz w:val="20"/>
                <w:szCs w:val="20"/>
              </w:rPr>
            </w:pPr>
            <w:r>
              <w:rPr>
                <w:b/>
                <w:bCs/>
                <w:color w:val="000000"/>
                <w:sz w:val="20"/>
                <w:szCs w:val="20"/>
              </w:rPr>
              <w:t>Nouvelle ligne de remplissage</w:t>
            </w:r>
          </w:p>
        </w:tc>
        <w:tc>
          <w:tcPr>
            <w:tcW w:w="950" w:type="pct"/>
            <w:tcMar>
              <w:right w:w="288" w:type="dxa"/>
            </w:tcMar>
            <w:vAlign w:val="bottom"/>
          </w:tcPr>
          <w:p w:rsidR="00023568" w:rsidRPr="00666545" w:rsidRDefault="00023568" w:rsidP="00164258">
            <w:pPr>
              <w:jc w:val="center"/>
              <w:rPr>
                <w:b/>
                <w:bCs/>
                <w:color w:val="000000"/>
                <w:sz w:val="20"/>
                <w:szCs w:val="20"/>
              </w:rPr>
            </w:pPr>
            <w:r w:rsidRPr="00164258">
              <w:rPr>
                <w:b/>
                <w:bCs/>
                <w:color w:val="000000"/>
                <w:sz w:val="20"/>
                <w:szCs w:val="20"/>
              </w:rPr>
              <w:t> </w:t>
            </w:r>
          </w:p>
        </w:tc>
        <w:tc>
          <w:tcPr>
            <w:tcW w:w="950" w:type="pct"/>
            <w:shd w:val="clear" w:color="auto" w:fill="auto"/>
            <w:tcMar>
              <w:left w:w="115" w:type="dxa"/>
              <w:right w:w="288" w:type="dxa"/>
            </w:tcMar>
            <w:vAlign w:val="center"/>
            <w:hideMark/>
          </w:tcPr>
          <w:p w:rsidR="00023568" w:rsidRPr="00666545" w:rsidRDefault="00023568" w:rsidP="00164258">
            <w:pPr>
              <w:jc w:val="center"/>
              <w:rPr>
                <w:b/>
                <w:bCs/>
                <w:color w:val="000000"/>
                <w:sz w:val="20"/>
                <w:szCs w:val="20"/>
              </w:rPr>
            </w:pPr>
            <w:r>
              <w:rPr>
                <w:b/>
                <w:bCs/>
                <w:color w:val="000000"/>
                <w:sz w:val="20"/>
                <w:szCs w:val="20"/>
              </w:rPr>
              <w:t> </w:t>
            </w:r>
          </w:p>
        </w:tc>
      </w:tr>
      <w:tr w:rsidR="00023568" w:rsidRPr="00666545" w:rsidTr="00947A4A">
        <w:tc>
          <w:tcPr>
            <w:tcW w:w="3100" w:type="pct"/>
            <w:shd w:val="clear" w:color="auto" w:fill="auto"/>
            <w:vAlign w:val="center"/>
            <w:hideMark/>
          </w:tcPr>
          <w:p w:rsidR="00023568" w:rsidRPr="00666545" w:rsidRDefault="00023568" w:rsidP="00EF48B5">
            <w:pPr>
              <w:rPr>
                <w:color w:val="000000"/>
                <w:sz w:val="20"/>
                <w:szCs w:val="20"/>
              </w:rPr>
            </w:pPr>
            <w:r>
              <w:rPr>
                <w:color w:val="000000"/>
                <w:sz w:val="20"/>
                <w:szCs w:val="20"/>
              </w:rPr>
              <w:t>Système d</w:t>
            </w:r>
            <w:r w:rsidR="004F3BDB">
              <w:rPr>
                <w:color w:val="000000"/>
                <w:sz w:val="20"/>
                <w:szCs w:val="20"/>
              </w:rPr>
              <w:t>’</w:t>
            </w:r>
            <w:r>
              <w:rPr>
                <w:color w:val="000000"/>
                <w:sz w:val="20"/>
                <w:szCs w:val="20"/>
              </w:rPr>
              <w:t>alimentation en frigorigène</w:t>
            </w:r>
          </w:p>
        </w:tc>
        <w:tc>
          <w:tcPr>
            <w:tcW w:w="950" w:type="pct"/>
            <w:tcMar>
              <w:right w:w="288" w:type="dxa"/>
            </w:tcMar>
            <w:vAlign w:val="center"/>
          </w:tcPr>
          <w:p w:rsidR="00023568" w:rsidRPr="00164258" w:rsidRDefault="00023568" w:rsidP="00164258">
            <w:pPr>
              <w:jc w:val="center"/>
              <w:rPr>
                <w:b/>
                <w:bCs/>
                <w:color w:val="000000"/>
                <w:sz w:val="20"/>
                <w:szCs w:val="20"/>
              </w:rPr>
            </w:pPr>
            <w:r w:rsidRPr="00164258">
              <w:rPr>
                <w:b/>
                <w:bCs/>
                <w:color w:val="000000"/>
                <w:sz w:val="20"/>
                <w:szCs w:val="20"/>
              </w:rPr>
              <w:t>50 000</w:t>
            </w:r>
          </w:p>
        </w:tc>
        <w:tc>
          <w:tcPr>
            <w:tcW w:w="950" w:type="pct"/>
            <w:shd w:val="clear" w:color="auto" w:fill="auto"/>
            <w:tcMar>
              <w:left w:w="115" w:type="dxa"/>
              <w:right w:w="288" w:type="dxa"/>
            </w:tcMar>
            <w:vAlign w:val="center"/>
            <w:hideMark/>
          </w:tcPr>
          <w:p w:rsidR="00023568" w:rsidRPr="00164258" w:rsidRDefault="00023568" w:rsidP="00164258">
            <w:pPr>
              <w:jc w:val="center"/>
              <w:rPr>
                <w:b/>
                <w:bCs/>
                <w:color w:val="000000"/>
                <w:sz w:val="20"/>
                <w:szCs w:val="20"/>
              </w:rPr>
            </w:pPr>
            <w:r w:rsidRPr="00164258">
              <w:rPr>
                <w:b/>
                <w:bCs/>
                <w:color w:val="000000"/>
                <w:sz w:val="20"/>
                <w:szCs w:val="20"/>
              </w:rPr>
              <w:t> </w:t>
            </w:r>
          </w:p>
        </w:tc>
      </w:tr>
      <w:tr w:rsidR="00023568" w:rsidRPr="0087735E" w:rsidTr="00947A4A">
        <w:tc>
          <w:tcPr>
            <w:tcW w:w="3100" w:type="pct"/>
            <w:shd w:val="clear" w:color="auto" w:fill="auto"/>
            <w:vAlign w:val="center"/>
            <w:hideMark/>
          </w:tcPr>
          <w:p w:rsidR="00023568" w:rsidRPr="007B2AE9" w:rsidRDefault="00023568" w:rsidP="00EF48B5">
            <w:pPr>
              <w:rPr>
                <w:color w:val="000000"/>
                <w:sz w:val="20"/>
                <w:szCs w:val="20"/>
                <w:lang w:val="fr-FR"/>
              </w:rPr>
            </w:pPr>
            <w:r w:rsidRPr="007B2AE9">
              <w:rPr>
                <w:color w:val="000000"/>
                <w:sz w:val="20"/>
                <w:szCs w:val="20"/>
                <w:lang w:val="fr-FR"/>
              </w:rPr>
              <w:t>Conduite d</w:t>
            </w:r>
            <w:r w:rsidR="004F3BDB">
              <w:rPr>
                <w:color w:val="000000"/>
                <w:sz w:val="20"/>
                <w:szCs w:val="20"/>
                <w:lang w:val="fr-FR"/>
              </w:rPr>
              <w:t>’</w:t>
            </w:r>
            <w:r w:rsidRPr="007B2AE9">
              <w:rPr>
                <w:color w:val="000000"/>
                <w:sz w:val="20"/>
                <w:szCs w:val="20"/>
                <w:lang w:val="fr-FR"/>
              </w:rPr>
              <w:t>alimentation, soupapes de sûreté, réservoirs tampon</w:t>
            </w:r>
          </w:p>
        </w:tc>
        <w:tc>
          <w:tcPr>
            <w:tcW w:w="950" w:type="pct"/>
            <w:tcMar>
              <w:right w:w="288" w:type="dxa"/>
            </w:tcMar>
            <w:vAlign w:val="center"/>
          </w:tcPr>
          <w:p w:rsidR="00023568" w:rsidRPr="0022715B" w:rsidRDefault="00023568" w:rsidP="00164258">
            <w:pPr>
              <w:jc w:val="center"/>
              <w:rPr>
                <w:b/>
                <w:bCs/>
                <w:color w:val="000000"/>
                <w:sz w:val="20"/>
                <w:szCs w:val="20"/>
                <w:lang w:val="fr-FR"/>
              </w:rPr>
            </w:pPr>
          </w:p>
        </w:tc>
        <w:tc>
          <w:tcPr>
            <w:tcW w:w="950" w:type="pct"/>
            <w:shd w:val="clear" w:color="auto" w:fill="auto"/>
            <w:tcMar>
              <w:left w:w="115" w:type="dxa"/>
              <w:right w:w="288" w:type="dxa"/>
            </w:tcMar>
            <w:vAlign w:val="center"/>
            <w:hideMark/>
          </w:tcPr>
          <w:p w:rsidR="00023568" w:rsidRPr="0022715B" w:rsidRDefault="00023568" w:rsidP="00164258">
            <w:pPr>
              <w:jc w:val="center"/>
              <w:rPr>
                <w:b/>
                <w:bCs/>
                <w:color w:val="000000"/>
                <w:sz w:val="20"/>
                <w:szCs w:val="20"/>
                <w:lang w:val="fr-FR"/>
              </w:rPr>
            </w:pPr>
            <w:r w:rsidRPr="0022715B">
              <w:rPr>
                <w:b/>
                <w:bCs/>
                <w:color w:val="000000"/>
                <w:sz w:val="20"/>
                <w:szCs w:val="20"/>
                <w:lang w:val="fr-FR"/>
              </w:rPr>
              <w:t> </w:t>
            </w:r>
          </w:p>
        </w:tc>
      </w:tr>
      <w:tr w:rsidR="00023568" w:rsidRPr="0087735E" w:rsidTr="00947A4A">
        <w:tc>
          <w:tcPr>
            <w:tcW w:w="3100" w:type="pct"/>
            <w:shd w:val="clear" w:color="auto" w:fill="auto"/>
            <w:vAlign w:val="center"/>
            <w:hideMark/>
          </w:tcPr>
          <w:p w:rsidR="00023568" w:rsidRPr="007B2AE9" w:rsidRDefault="00023568" w:rsidP="00EF48B5">
            <w:pPr>
              <w:rPr>
                <w:color w:val="000000"/>
                <w:sz w:val="20"/>
                <w:szCs w:val="20"/>
                <w:lang w:val="fr-FR"/>
              </w:rPr>
            </w:pPr>
            <w:r w:rsidRPr="007B2AE9">
              <w:rPr>
                <w:color w:val="000000"/>
                <w:sz w:val="20"/>
                <w:szCs w:val="20"/>
                <w:lang w:val="fr-FR"/>
              </w:rPr>
              <w:t>Station de chargement de frigorigène</w:t>
            </w:r>
          </w:p>
        </w:tc>
        <w:tc>
          <w:tcPr>
            <w:tcW w:w="950" w:type="pct"/>
            <w:tcMar>
              <w:right w:w="288" w:type="dxa"/>
            </w:tcMar>
            <w:vAlign w:val="center"/>
          </w:tcPr>
          <w:p w:rsidR="00023568" w:rsidRPr="0022715B" w:rsidRDefault="00023568" w:rsidP="00164258">
            <w:pPr>
              <w:jc w:val="center"/>
              <w:rPr>
                <w:b/>
                <w:bCs/>
                <w:color w:val="000000"/>
                <w:sz w:val="20"/>
                <w:szCs w:val="20"/>
                <w:lang w:val="fr-FR"/>
              </w:rPr>
            </w:pPr>
          </w:p>
        </w:tc>
        <w:tc>
          <w:tcPr>
            <w:tcW w:w="950" w:type="pct"/>
            <w:shd w:val="clear" w:color="auto" w:fill="auto"/>
            <w:tcMar>
              <w:left w:w="115" w:type="dxa"/>
              <w:right w:w="288" w:type="dxa"/>
            </w:tcMar>
            <w:vAlign w:val="center"/>
            <w:hideMark/>
          </w:tcPr>
          <w:p w:rsidR="00023568" w:rsidRPr="0022715B" w:rsidRDefault="00023568" w:rsidP="00164258">
            <w:pPr>
              <w:jc w:val="center"/>
              <w:rPr>
                <w:b/>
                <w:bCs/>
                <w:color w:val="000000"/>
                <w:sz w:val="20"/>
                <w:szCs w:val="20"/>
                <w:lang w:val="fr-FR"/>
              </w:rPr>
            </w:pPr>
            <w:r w:rsidRPr="0022715B">
              <w:rPr>
                <w:b/>
                <w:bCs/>
                <w:color w:val="000000"/>
                <w:sz w:val="20"/>
                <w:szCs w:val="20"/>
                <w:lang w:val="fr-FR"/>
              </w:rPr>
              <w:t> </w:t>
            </w:r>
          </w:p>
        </w:tc>
      </w:tr>
      <w:tr w:rsidR="00023568" w:rsidRPr="00666545" w:rsidTr="00947A4A">
        <w:tc>
          <w:tcPr>
            <w:tcW w:w="3100" w:type="pct"/>
            <w:shd w:val="clear" w:color="auto" w:fill="auto"/>
            <w:vAlign w:val="center"/>
            <w:hideMark/>
          </w:tcPr>
          <w:p w:rsidR="00023568" w:rsidRPr="007B2AE9" w:rsidRDefault="00023568" w:rsidP="00EF48B5">
            <w:pPr>
              <w:rPr>
                <w:color w:val="000000"/>
                <w:sz w:val="20"/>
                <w:szCs w:val="20"/>
                <w:lang w:val="fr-FR"/>
              </w:rPr>
            </w:pPr>
            <w:r w:rsidRPr="007B2AE9">
              <w:rPr>
                <w:color w:val="000000"/>
                <w:sz w:val="20"/>
                <w:szCs w:val="20"/>
                <w:lang w:val="fr-FR"/>
              </w:rPr>
              <w:t>Activités liées à l</w:t>
            </w:r>
            <w:r w:rsidR="004F3BDB">
              <w:rPr>
                <w:color w:val="000000"/>
                <w:sz w:val="20"/>
                <w:szCs w:val="20"/>
                <w:lang w:val="fr-FR"/>
              </w:rPr>
              <w:t>’</w:t>
            </w:r>
            <w:r w:rsidRPr="007B2AE9">
              <w:rPr>
                <w:color w:val="000000"/>
                <w:sz w:val="20"/>
                <w:szCs w:val="20"/>
                <w:lang w:val="fr-FR"/>
              </w:rPr>
              <w:t>installation, notamment entretien et formation des opérateurs</w:t>
            </w:r>
          </w:p>
        </w:tc>
        <w:tc>
          <w:tcPr>
            <w:tcW w:w="950" w:type="pct"/>
            <w:tcMar>
              <w:right w:w="288" w:type="dxa"/>
            </w:tcMar>
            <w:vAlign w:val="center"/>
          </w:tcPr>
          <w:p w:rsidR="00023568" w:rsidRPr="0022715B" w:rsidRDefault="00023568" w:rsidP="00164258">
            <w:pPr>
              <w:jc w:val="center"/>
              <w:rPr>
                <w:b/>
                <w:bCs/>
                <w:color w:val="000000"/>
                <w:sz w:val="20"/>
                <w:szCs w:val="20"/>
                <w:lang w:val="fr-FR"/>
              </w:rPr>
            </w:pPr>
          </w:p>
        </w:tc>
        <w:tc>
          <w:tcPr>
            <w:tcW w:w="950" w:type="pct"/>
            <w:shd w:val="clear" w:color="auto" w:fill="auto"/>
            <w:tcMar>
              <w:left w:w="115" w:type="dxa"/>
              <w:right w:w="288" w:type="dxa"/>
            </w:tcMar>
            <w:vAlign w:val="center"/>
            <w:hideMark/>
          </w:tcPr>
          <w:p w:rsidR="00023568" w:rsidRPr="00164258" w:rsidRDefault="00023568" w:rsidP="00164258">
            <w:pPr>
              <w:jc w:val="center"/>
              <w:rPr>
                <w:b/>
                <w:bCs/>
                <w:color w:val="000000"/>
                <w:sz w:val="20"/>
                <w:szCs w:val="20"/>
              </w:rPr>
            </w:pPr>
            <w:r w:rsidRPr="00164258">
              <w:rPr>
                <w:b/>
                <w:bCs/>
                <w:color w:val="000000"/>
                <w:sz w:val="20"/>
                <w:szCs w:val="20"/>
              </w:rPr>
              <w:t>9 000</w:t>
            </w:r>
          </w:p>
        </w:tc>
      </w:tr>
      <w:tr w:rsidR="00023568" w:rsidRPr="0087735E" w:rsidTr="00947A4A">
        <w:tc>
          <w:tcPr>
            <w:tcW w:w="3100" w:type="pct"/>
            <w:shd w:val="clear" w:color="auto" w:fill="auto"/>
            <w:vAlign w:val="center"/>
            <w:hideMark/>
          </w:tcPr>
          <w:p w:rsidR="00023568" w:rsidRPr="007B2AE9" w:rsidRDefault="00023568" w:rsidP="00EF48B5">
            <w:pPr>
              <w:rPr>
                <w:color w:val="000000"/>
                <w:sz w:val="20"/>
                <w:szCs w:val="20"/>
                <w:lang w:val="fr-FR"/>
              </w:rPr>
            </w:pPr>
            <w:r w:rsidRPr="007B2AE9">
              <w:rPr>
                <w:color w:val="000000"/>
                <w:sz w:val="20"/>
                <w:szCs w:val="20"/>
                <w:lang w:val="fr-FR"/>
              </w:rPr>
              <w:t>Station de purge de HC et de mise sous vide</w:t>
            </w:r>
          </w:p>
        </w:tc>
        <w:tc>
          <w:tcPr>
            <w:tcW w:w="950" w:type="pct"/>
            <w:tcMar>
              <w:right w:w="288" w:type="dxa"/>
            </w:tcMar>
            <w:vAlign w:val="center"/>
          </w:tcPr>
          <w:p w:rsidR="00023568" w:rsidRPr="0022715B" w:rsidRDefault="00023568" w:rsidP="00164258">
            <w:pPr>
              <w:jc w:val="center"/>
              <w:rPr>
                <w:b/>
                <w:bCs/>
                <w:color w:val="000000"/>
                <w:sz w:val="20"/>
                <w:szCs w:val="20"/>
                <w:lang w:val="fr-FR"/>
              </w:rPr>
            </w:pPr>
          </w:p>
        </w:tc>
        <w:tc>
          <w:tcPr>
            <w:tcW w:w="950" w:type="pct"/>
            <w:shd w:val="clear" w:color="auto" w:fill="auto"/>
            <w:tcMar>
              <w:left w:w="115" w:type="dxa"/>
              <w:right w:w="288" w:type="dxa"/>
            </w:tcMar>
            <w:vAlign w:val="center"/>
            <w:hideMark/>
          </w:tcPr>
          <w:p w:rsidR="00023568" w:rsidRPr="0022715B" w:rsidRDefault="00023568" w:rsidP="00164258">
            <w:pPr>
              <w:jc w:val="center"/>
              <w:rPr>
                <w:b/>
                <w:bCs/>
                <w:color w:val="000000"/>
                <w:sz w:val="20"/>
                <w:szCs w:val="20"/>
                <w:lang w:val="fr-FR"/>
              </w:rPr>
            </w:pPr>
            <w:r w:rsidRPr="0022715B">
              <w:rPr>
                <w:b/>
                <w:bCs/>
                <w:color w:val="000000"/>
                <w:sz w:val="20"/>
                <w:szCs w:val="20"/>
                <w:lang w:val="fr-FR"/>
              </w:rPr>
              <w:t> </w:t>
            </w:r>
          </w:p>
        </w:tc>
      </w:tr>
      <w:tr w:rsidR="00023568" w:rsidRPr="00666545" w:rsidTr="00947A4A">
        <w:tc>
          <w:tcPr>
            <w:tcW w:w="3100" w:type="pct"/>
            <w:shd w:val="clear" w:color="auto" w:fill="auto"/>
            <w:vAlign w:val="center"/>
            <w:hideMark/>
          </w:tcPr>
          <w:p w:rsidR="00023568" w:rsidRPr="00666545" w:rsidRDefault="00023568" w:rsidP="00EF48B5">
            <w:pPr>
              <w:rPr>
                <w:color w:val="000000"/>
                <w:sz w:val="20"/>
                <w:szCs w:val="20"/>
              </w:rPr>
            </w:pPr>
            <w:r>
              <w:rPr>
                <w:color w:val="000000"/>
                <w:sz w:val="20"/>
                <w:szCs w:val="20"/>
              </w:rPr>
              <w:t>Détecteurs de fuites portatifs</w:t>
            </w:r>
          </w:p>
        </w:tc>
        <w:tc>
          <w:tcPr>
            <w:tcW w:w="950" w:type="pct"/>
            <w:tcMar>
              <w:right w:w="288" w:type="dxa"/>
            </w:tcMar>
            <w:vAlign w:val="center"/>
          </w:tcPr>
          <w:p w:rsidR="00023568" w:rsidRPr="00164258" w:rsidRDefault="00023568" w:rsidP="00164258">
            <w:pPr>
              <w:jc w:val="center"/>
              <w:rPr>
                <w:b/>
                <w:bCs/>
                <w:color w:val="000000"/>
                <w:sz w:val="20"/>
                <w:szCs w:val="20"/>
              </w:rPr>
            </w:pPr>
          </w:p>
        </w:tc>
        <w:tc>
          <w:tcPr>
            <w:tcW w:w="950" w:type="pct"/>
            <w:shd w:val="clear" w:color="auto" w:fill="auto"/>
            <w:tcMar>
              <w:left w:w="115" w:type="dxa"/>
              <w:right w:w="288" w:type="dxa"/>
            </w:tcMar>
            <w:vAlign w:val="center"/>
            <w:hideMark/>
          </w:tcPr>
          <w:p w:rsidR="00023568" w:rsidRPr="00164258" w:rsidRDefault="00023568" w:rsidP="00164258">
            <w:pPr>
              <w:jc w:val="center"/>
              <w:rPr>
                <w:b/>
                <w:bCs/>
                <w:color w:val="000000"/>
                <w:sz w:val="20"/>
                <w:szCs w:val="20"/>
              </w:rPr>
            </w:pPr>
            <w:r w:rsidRPr="00164258">
              <w:rPr>
                <w:b/>
                <w:bCs/>
                <w:color w:val="000000"/>
                <w:sz w:val="20"/>
                <w:szCs w:val="20"/>
              </w:rPr>
              <w:t> </w:t>
            </w:r>
          </w:p>
        </w:tc>
      </w:tr>
      <w:tr w:rsidR="00023568" w:rsidRPr="00666545" w:rsidTr="00947A4A">
        <w:tc>
          <w:tcPr>
            <w:tcW w:w="3100" w:type="pct"/>
            <w:shd w:val="clear" w:color="auto" w:fill="auto"/>
            <w:vAlign w:val="bottom"/>
            <w:hideMark/>
          </w:tcPr>
          <w:p w:rsidR="00023568" w:rsidRPr="00666545" w:rsidRDefault="00023568" w:rsidP="00EF48B5">
            <w:pPr>
              <w:jc w:val="right"/>
              <w:rPr>
                <w:bCs/>
                <w:color w:val="000000"/>
                <w:sz w:val="20"/>
                <w:szCs w:val="20"/>
              </w:rPr>
            </w:pPr>
            <w:r>
              <w:rPr>
                <w:bCs/>
                <w:color w:val="000000"/>
                <w:sz w:val="20"/>
                <w:szCs w:val="20"/>
              </w:rPr>
              <w:t xml:space="preserve">Sous-total </w:t>
            </w:r>
          </w:p>
        </w:tc>
        <w:tc>
          <w:tcPr>
            <w:tcW w:w="950" w:type="pct"/>
            <w:tcMar>
              <w:right w:w="288" w:type="dxa"/>
            </w:tcMar>
            <w:vAlign w:val="center"/>
          </w:tcPr>
          <w:p w:rsidR="00023568" w:rsidRPr="00164258" w:rsidRDefault="00023568" w:rsidP="00164258">
            <w:pPr>
              <w:jc w:val="center"/>
              <w:rPr>
                <w:b/>
                <w:bCs/>
                <w:color w:val="000000"/>
                <w:sz w:val="20"/>
                <w:szCs w:val="20"/>
              </w:rPr>
            </w:pPr>
            <w:r w:rsidRPr="00164258">
              <w:rPr>
                <w:b/>
                <w:bCs/>
                <w:color w:val="000000"/>
                <w:sz w:val="20"/>
                <w:szCs w:val="20"/>
              </w:rPr>
              <w:t>50 000</w:t>
            </w:r>
          </w:p>
        </w:tc>
        <w:tc>
          <w:tcPr>
            <w:tcW w:w="950" w:type="pct"/>
            <w:shd w:val="clear" w:color="auto" w:fill="auto"/>
            <w:tcMar>
              <w:left w:w="115" w:type="dxa"/>
              <w:right w:w="288" w:type="dxa"/>
            </w:tcMar>
            <w:vAlign w:val="center"/>
            <w:hideMark/>
          </w:tcPr>
          <w:p w:rsidR="00023568" w:rsidRPr="00164258" w:rsidRDefault="00023568" w:rsidP="00164258">
            <w:pPr>
              <w:jc w:val="center"/>
              <w:rPr>
                <w:b/>
                <w:bCs/>
                <w:color w:val="000000"/>
                <w:sz w:val="20"/>
                <w:szCs w:val="20"/>
              </w:rPr>
            </w:pPr>
            <w:r w:rsidRPr="00164258">
              <w:rPr>
                <w:b/>
                <w:bCs/>
                <w:color w:val="000000"/>
                <w:sz w:val="20"/>
                <w:szCs w:val="20"/>
              </w:rPr>
              <w:t>9 000</w:t>
            </w:r>
          </w:p>
        </w:tc>
      </w:tr>
      <w:tr w:rsidR="00023568" w:rsidRPr="00666545" w:rsidTr="00947A4A">
        <w:tc>
          <w:tcPr>
            <w:tcW w:w="3100" w:type="pct"/>
            <w:shd w:val="clear" w:color="auto" w:fill="auto"/>
            <w:vAlign w:val="center"/>
            <w:hideMark/>
          </w:tcPr>
          <w:p w:rsidR="00023568" w:rsidRPr="00666545" w:rsidRDefault="00023568" w:rsidP="00EF48B5">
            <w:pPr>
              <w:jc w:val="left"/>
              <w:rPr>
                <w:b/>
                <w:bCs/>
                <w:color w:val="000000"/>
                <w:sz w:val="20"/>
                <w:szCs w:val="20"/>
              </w:rPr>
            </w:pPr>
            <w:r>
              <w:rPr>
                <w:b/>
                <w:bCs/>
                <w:color w:val="000000"/>
                <w:sz w:val="20"/>
                <w:szCs w:val="20"/>
              </w:rPr>
              <w:t>Aménagement et sécurité</w:t>
            </w:r>
          </w:p>
        </w:tc>
        <w:tc>
          <w:tcPr>
            <w:tcW w:w="950" w:type="pct"/>
            <w:tcMar>
              <w:right w:w="288" w:type="dxa"/>
            </w:tcMar>
            <w:vAlign w:val="bottom"/>
          </w:tcPr>
          <w:p w:rsidR="00023568" w:rsidRPr="00666545" w:rsidRDefault="00023568" w:rsidP="00164258">
            <w:pPr>
              <w:jc w:val="center"/>
              <w:rPr>
                <w:b/>
                <w:bCs/>
                <w:color w:val="000000"/>
                <w:sz w:val="20"/>
                <w:szCs w:val="20"/>
              </w:rPr>
            </w:pPr>
            <w:r w:rsidRPr="00164258">
              <w:rPr>
                <w:b/>
                <w:bCs/>
                <w:color w:val="000000"/>
                <w:sz w:val="20"/>
                <w:szCs w:val="20"/>
              </w:rPr>
              <w:t> </w:t>
            </w:r>
          </w:p>
        </w:tc>
        <w:tc>
          <w:tcPr>
            <w:tcW w:w="950" w:type="pct"/>
            <w:shd w:val="clear" w:color="auto" w:fill="auto"/>
            <w:tcMar>
              <w:left w:w="115" w:type="dxa"/>
              <w:right w:w="288" w:type="dxa"/>
            </w:tcMar>
            <w:vAlign w:val="center"/>
            <w:hideMark/>
          </w:tcPr>
          <w:p w:rsidR="00023568" w:rsidRPr="00666545" w:rsidRDefault="00023568" w:rsidP="00164258">
            <w:pPr>
              <w:jc w:val="center"/>
              <w:rPr>
                <w:b/>
                <w:bCs/>
                <w:color w:val="000000"/>
                <w:sz w:val="20"/>
                <w:szCs w:val="20"/>
              </w:rPr>
            </w:pPr>
            <w:r>
              <w:rPr>
                <w:b/>
                <w:bCs/>
                <w:color w:val="000000"/>
                <w:sz w:val="20"/>
                <w:szCs w:val="20"/>
              </w:rPr>
              <w:t> </w:t>
            </w:r>
          </w:p>
        </w:tc>
      </w:tr>
      <w:tr w:rsidR="00023568" w:rsidRPr="00666545" w:rsidTr="00947A4A">
        <w:tc>
          <w:tcPr>
            <w:tcW w:w="3100" w:type="pct"/>
            <w:shd w:val="clear" w:color="auto" w:fill="auto"/>
            <w:vAlign w:val="center"/>
            <w:hideMark/>
          </w:tcPr>
          <w:p w:rsidR="00023568" w:rsidRPr="007B2AE9" w:rsidRDefault="00023568" w:rsidP="00EF48B5">
            <w:pPr>
              <w:rPr>
                <w:color w:val="000000"/>
                <w:sz w:val="20"/>
                <w:szCs w:val="20"/>
                <w:lang w:val="fr-FR"/>
              </w:rPr>
            </w:pPr>
            <w:r w:rsidRPr="007B2AE9">
              <w:rPr>
                <w:color w:val="000000"/>
                <w:sz w:val="20"/>
                <w:szCs w:val="20"/>
                <w:lang w:val="fr-FR"/>
              </w:rPr>
              <w:t>Séparation de la zone de chargement</w:t>
            </w:r>
          </w:p>
        </w:tc>
        <w:tc>
          <w:tcPr>
            <w:tcW w:w="950" w:type="pct"/>
            <w:tcMar>
              <w:right w:w="288" w:type="dxa"/>
            </w:tcMar>
            <w:vAlign w:val="center"/>
          </w:tcPr>
          <w:p w:rsidR="00023568" w:rsidRPr="00164258" w:rsidRDefault="00023568" w:rsidP="00164258">
            <w:pPr>
              <w:jc w:val="center"/>
              <w:rPr>
                <w:b/>
                <w:bCs/>
                <w:color w:val="000000"/>
                <w:sz w:val="20"/>
                <w:szCs w:val="20"/>
              </w:rPr>
            </w:pPr>
            <w:r w:rsidRPr="00164258">
              <w:rPr>
                <w:b/>
                <w:bCs/>
                <w:color w:val="000000"/>
                <w:sz w:val="20"/>
                <w:szCs w:val="20"/>
              </w:rPr>
              <w:t>0</w:t>
            </w:r>
          </w:p>
        </w:tc>
        <w:tc>
          <w:tcPr>
            <w:tcW w:w="950" w:type="pct"/>
            <w:shd w:val="clear" w:color="auto" w:fill="auto"/>
            <w:tcMar>
              <w:left w:w="115" w:type="dxa"/>
              <w:right w:w="288" w:type="dxa"/>
            </w:tcMar>
            <w:vAlign w:val="center"/>
            <w:hideMark/>
          </w:tcPr>
          <w:p w:rsidR="00023568" w:rsidRPr="00164258" w:rsidRDefault="00023568" w:rsidP="00164258">
            <w:pPr>
              <w:jc w:val="center"/>
              <w:rPr>
                <w:b/>
                <w:bCs/>
                <w:color w:val="000000"/>
                <w:sz w:val="20"/>
                <w:szCs w:val="20"/>
              </w:rPr>
            </w:pPr>
            <w:r w:rsidRPr="00164258">
              <w:rPr>
                <w:b/>
                <w:bCs/>
                <w:color w:val="000000"/>
                <w:sz w:val="20"/>
                <w:szCs w:val="20"/>
              </w:rPr>
              <w:t>10 000</w:t>
            </w:r>
          </w:p>
        </w:tc>
      </w:tr>
      <w:tr w:rsidR="00023568" w:rsidRPr="00666545" w:rsidTr="00947A4A">
        <w:tc>
          <w:tcPr>
            <w:tcW w:w="3100" w:type="pct"/>
            <w:shd w:val="clear" w:color="auto" w:fill="auto"/>
            <w:vAlign w:val="center"/>
            <w:hideMark/>
          </w:tcPr>
          <w:p w:rsidR="00023568" w:rsidRPr="007B2AE9" w:rsidRDefault="00023568" w:rsidP="00EF48B5">
            <w:pPr>
              <w:rPr>
                <w:color w:val="000000"/>
                <w:sz w:val="20"/>
                <w:szCs w:val="20"/>
                <w:lang w:val="fr-FR"/>
              </w:rPr>
            </w:pPr>
            <w:r w:rsidRPr="007B2AE9">
              <w:rPr>
                <w:color w:val="000000"/>
                <w:sz w:val="20"/>
                <w:szCs w:val="20"/>
                <w:lang w:val="fr-FR"/>
              </w:rPr>
              <w:t>Système de ventilation de grande capacité</w:t>
            </w:r>
          </w:p>
        </w:tc>
        <w:tc>
          <w:tcPr>
            <w:tcW w:w="950" w:type="pct"/>
            <w:tcMar>
              <w:right w:w="288" w:type="dxa"/>
            </w:tcMar>
            <w:vAlign w:val="center"/>
          </w:tcPr>
          <w:p w:rsidR="00023568" w:rsidRPr="00164258" w:rsidRDefault="00023568" w:rsidP="00164258">
            <w:pPr>
              <w:jc w:val="center"/>
              <w:rPr>
                <w:b/>
                <w:bCs/>
                <w:color w:val="000000"/>
                <w:sz w:val="20"/>
                <w:szCs w:val="20"/>
              </w:rPr>
            </w:pPr>
            <w:r w:rsidRPr="00164258">
              <w:rPr>
                <w:b/>
                <w:bCs/>
                <w:color w:val="000000"/>
                <w:sz w:val="20"/>
                <w:szCs w:val="20"/>
              </w:rPr>
              <w:t>25 000</w:t>
            </w:r>
          </w:p>
        </w:tc>
        <w:tc>
          <w:tcPr>
            <w:tcW w:w="950" w:type="pct"/>
            <w:shd w:val="clear" w:color="auto" w:fill="auto"/>
            <w:tcMar>
              <w:left w:w="115" w:type="dxa"/>
              <w:right w:w="288" w:type="dxa"/>
            </w:tcMar>
            <w:vAlign w:val="center"/>
            <w:hideMark/>
          </w:tcPr>
          <w:p w:rsidR="00023568" w:rsidRPr="00164258" w:rsidRDefault="00023568" w:rsidP="00164258">
            <w:pPr>
              <w:jc w:val="center"/>
              <w:rPr>
                <w:b/>
                <w:bCs/>
                <w:color w:val="000000"/>
                <w:sz w:val="20"/>
                <w:szCs w:val="20"/>
              </w:rPr>
            </w:pPr>
            <w:r w:rsidRPr="00164258">
              <w:rPr>
                <w:b/>
                <w:bCs/>
                <w:color w:val="000000"/>
                <w:sz w:val="20"/>
                <w:szCs w:val="20"/>
              </w:rPr>
              <w:t> </w:t>
            </w:r>
          </w:p>
        </w:tc>
      </w:tr>
      <w:tr w:rsidR="00023568" w:rsidRPr="00666545" w:rsidTr="00947A4A">
        <w:tc>
          <w:tcPr>
            <w:tcW w:w="3100" w:type="pct"/>
            <w:shd w:val="clear" w:color="auto" w:fill="auto"/>
            <w:vAlign w:val="center"/>
            <w:hideMark/>
          </w:tcPr>
          <w:p w:rsidR="00023568" w:rsidRPr="00666545" w:rsidRDefault="00023568" w:rsidP="00EF48B5">
            <w:pPr>
              <w:rPr>
                <w:color w:val="000000"/>
                <w:sz w:val="20"/>
                <w:szCs w:val="20"/>
              </w:rPr>
            </w:pPr>
            <w:r>
              <w:rPr>
                <w:color w:val="000000"/>
                <w:sz w:val="20"/>
                <w:szCs w:val="20"/>
              </w:rPr>
              <w:t>Travaux d</w:t>
            </w:r>
            <w:r w:rsidR="004F3BDB">
              <w:rPr>
                <w:color w:val="000000"/>
                <w:sz w:val="20"/>
                <w:szCs w:val="20"/>
              </w:rPr>
              <w:t>’</w:t>
            </w:r>
            <w:r>
              <w:rPr>
                <w:color w:val="000000"/>
                <w:sz w:val="20"/>
                <w:szCs w:val="20"/>
              </w:rPr>
              <w:t>infrastructure connexes</w:t>
            </w:r>
          </w:p>
        </w:tc>
        <w:tc>
          <w:tcPr>
            <w:tcW w:w="950" w:type="pct"/>
            <w:tcMar>
              <w:right w:w="288" w:type="dxa"/>
            </w:tcMar>
            <w:vAlign w:val="center"/>
          </w:tcPr>
          <w:p w:rsidR="00023568" w:rsidRPr="00164258" w:rsidRDefault="00023568" w:rsidP="00164258">
            <w:pPr>
              <w:jc w:val="center"/>
              <w:rPr>
                <w:b/>
                <w:bCs/>
                <w:color w:val="000000"/>
                <w:sz w:val="20"/>
                <w:szCs w:val="20"/>
              </w:rPr>
            </w:pPr>
            <w:r w:rsidRPr="00164258">
              <w:rPr>
                <w:b/>
                <w:bCs/>
                <w:color w:val="000000"/>
                <w:sz w:val="20"/>
                <w:szCs w:val="20"/>
              </w:rPr>
              <w:t>0</w:t>
            </w:r>
          </w:p>
        </w:tc>
        <w:tc>
          <w:tcPr>
            <w:tcW w:w="950" w:type="pct"/>
            <w:shd w:val="clear" w:color="auto" w:fill="auto"/>
            <w:tcMar>
              <w:left w:w="115" w:type="dxa"/>
              <w:right w:w="288" w:type="dxa"/>
            </w:tcMar>
            <w:vAlign w:val="center"/>
            <w:hideMark/>
          </w:tcPr>
          <w:p w:rsidR="00023568" w:rsidRPr="00164258" w:rsidRDefault="00023568" w:rsidP="00164258">
            <w:pPr>
              <w:jc w:val="center"/>
              <w:rPr>
                <w:b/>
                <w:bCs/>
                <w:color w:val="000000"/>
                <w:sz w:val="20"/>
                <w:szCs w:val="20"/>
              </w:rPr>
            </w:pPr>
            <w:r w:rsidRPr="00164258">
              <w:rPr>
                <w:b/>
                <w:bCs/>
                <w:color w:val="000000"/>
                <w:sz w:val="20"/>
                <w:szCs w:val="20"/>
              </w:rPr>
              <w:t>20 000</w:t>
            </w:r>
          </w:p>
        </w:tc>
      </w:tr>
      <w:tr w:rsidR="00023568" w:rsidRPr="00666545" w:rsidTr="00947A4A">
        <w:tc>
          <w:tcPr>
            <w:tcW w:w="3100" w:type="pct"/>
            <w:shd w:val="clear" w:color="auto" w:fill="auto"/>
            <w:vAlign w:val="center"/>
            <w:hideMark/>
          </w:tcPr>
          <w:p w:rsidR="00023568" w:rsidRPr="00666545" w:rsidRDefault="00023568" w:rsidP="00EF48B5">
            <w:pPr>
              <w:rPr>
                <w:color w:val="000000"/>
                <w:sz w:val="20"/>
                <w:szCs w:val="20"/>
              </w:rPr>
            </w:pPr>
            <w:r>
              <w:rPr>
                <w:color w:val="000000"/>
                <w:sz w:val="20"/>
                <w:szCs w:val="20"/>
              </w:rPr>
              <w:t>Formation de l</w:t>
            </w:r>
            <w:r w:rsidR="004F3BDB">
              <w:rPr>
                <w:color w:val="000000"/>
                <w:sz w:val="20"/>
                <w:szCs w:val="20"/>
              </w:rPr>
              <w:t>’</w:t>
            </w:r>
            <w:r>
              <w:rPr>
                <w:color w:val="000000"/>
                <w:sz w:val="20"/>
                <w:szCs w:val="20"/>
              </w:rPr>
              <w:t>équipe d</w:t>
            </w:r>
            <w:r w:rsidR="004F3BDB">
              <w:rPr>
                <w:color w:val="000000"/>
                <w:sz w:val="20"/>
                <w:szCs w:val="20"/>
              </w:rPr>
              <w:t>’</w:t>
            </w:r>
            <w:r>
              <w:rPr>
                <w:color w:val="000000"/>
                <w:sz w:val="20"/>
                <w:szCs w:val="20"/>
              </w:rPr>
              <w:t>entretien</w:t>
            </w:r>
          </w:p>
        </w:tc>
        <w:tc>
          <w:tcPr>
            <w:tcW w:w="950" w:type="pct"/>
            <w:tcMar>
              <w:right w:w="288" w:type="dxa"/>
            </w:tcMar>
            <w:vAlign w:val="center"/>
          </w:tcPr>
          <w:p w:rsidR="00023568" w:rsidRPr="00164258" w:rsidRDefault="00023568" w:rsidP="00164258">
            <w:pPr>
              <w:jc w:val="center"/>
              <w:rPr>
                <w:b/>
                <w:bCs/>
                <w:color w:val="000000"/>
                <w:sz w:val="20"/>
                <w:szCs w:val="20"/>
              </w:rPr>
            </w:pPr>
            <w:r w:rsidRPr="00164258">
              <w:rPr>
                <w:b/>
                <w:bCs/>
                <w:color w:val="000000"/>
                <w:sz w:val="20"/>
                <w:szCs w:val="20"/>
              </w:rPr>
              <w:t>0</w:t>
            </w:r>
          </w:p>
        </w:tc>
        <w:tc>
          <w:tcPr>
            <w:tcW w:w="950" w:type="pct"/>
            <w:shd w:val="clear" w:color="auto" w:fill="auto"/>
            <w:tcMar>
              <w:left w:w="115" w:type="dxa"/>
              <w:right w:w="288" w:type="dxa"/>
            </w:tcMar>
            <w:vAlign w:val="center"/>
            <w:hideMark/>
          </w:tcPr>
          <w:p w:rsidR="00023568" w:rsidRPr="00164258" w:rsidRDefault="00023568" w:rsidP="00164258">
            <w:pPr>
              <w:jc w:val="center"/>
              <w:rPr>
                <w:b/>
                <w:bCs/>
                <w:color w:val="000000"/>
                <w:sz w:val="20"/>
                <w:szCs w:val="20"/>
              </w:rPr>
            </w:pPr>
            <w:r w:rsidRPr="00164258">
              <w:rPr>
                <w:b/>
                <w:bCs/>
                <w:color w:val="000000"/>
                <w:sz w:val="20"/>
                <w:szCs w:val="20"/>
              </w:rPr>
              <w:t>10 000</w:t>
            </w:r>
          </w:p>
        </w:tc>
      </w:tr>
      <w:tr w:rsidR="00023568" w:rsidRPr="00666545" w:rsidTr="00947A4A">
        <w:tc>
          <w:tcPr>
            <w:tcW w:w="3100" w:type="pct"/>
            <w:shd w:val="clear" w:color="auto" w:fill="auto"/>
            <w:vAlign w:val="center"/>
            <w:hideMark/>
          </w:tcPr>
          <w:p w:rsidR="00023568" w:rsidRPr="007B2AE9" w:rsidRDefault="00023568" w:rsidP="00EF48B5">
            <w:pPr>
              <w:rPr>
                <w:color w:val="000000"/>
                <w:sz w:val="20"/>
                <w:szCs w:val="20"/>
                <w:lang w:val="fr-FR"/>
              </w:rPr>
            </w:pPr>
            <w:r w:rsidRPr="007B2AE9">
              <w:rPr>
                <w:color w:val="000000"/>
                <w:sz w:val="20"/>
                <w:szCs w:val="20"/>
                <w:lang w:val="fr-FR"/>
              </w:rPr>
              <w:t>Certification des produits (2 x 5 000 $ US)</w:t>
            </w:r>
          </w:p>
        </w:tc>
        <w:tc>
          <w:tcPr>
            <w:tcW w:w="950" w:type="pct"/>
            <w:tcMar>
              <w:right w:w="288" w:type="dxa"/>
            </w:tcMar>
            <w:vAlign w:val="center"/>
          </w:tcPr>
          <w:p w:rsidR="00023568" w:rsidRPr="00164258" w:rsidRDefault="00023568" w:rsidP="00164258">
            <w:pPr>
              <w:jc w:val="center"/>
              <w:rPr>
                <w:b/>
                <w:bCs/>
                <w:color w:val="000000"/>
                <w:sz w:val="20"/>
                <w:szCs w:val="20"/>
              </w:rPr>
            </w:pPr>
            <w:r w:rsidRPr="00164258">
              <w:rPr>
                <w:b/>
                <w:bCs/>
                <w:color w:val="000000"/>
                <w:sz w:val="20"/>
                <w:szCs w:val="20"/>
              </w:rPr>
              <w:t>0</w:t>
            </w:r>
          </w:p>
        </w:tc>
        <w:tc>
          <w:tcPr>
            <w:tcW w:w="950" w:type="pct"/>
            <w:shd w:val="clear" w:color="auto" w:fill="auto"/>
            <w:tcMar>
              <w:left w:w="115" w:type="dxa"/>
              <w:right w:w="288" w:type="dxa"/>
            </w:tcMar>
            <w:vAlign w:val="center"/>
            <w:hideMark/>
          </w:tcPr>
          <w:p w:rsidR="00023568" w:rsidRPr="00164258" w:rsidRDefault="00023568" w:rsidP="00164258">
            <w:pPr>
              <w:jc w:val="center"/>
              <w:rPr>
                <w:b/>
                <w:bCs/>
                <w:color w:val="000000"/>
                <w:sz w:val="20"/>
                <w:szCs w:val="20"/>
              </w:rPr>
            </w:pPr>
            <w:r w:rsidRPr="00164258">
              <w:rPr>
                <w:b/>
                <w:bCs/>
                <w:color w:val="000000"/>
                <w:sz w:val="20"/>
                <w:szCs w:val="20"/>
              </w:rPr>
              <w:t>10 000</w:t>
            </w:r>
          </w:p>
        </w:tc>
      </w:tr>
      <w:tr w:rsidR="00023568" w:rsidRPr="00666545" w:rsidTr="00947A4A">
        <w:tc>
          <w:tcPr>
            <w:tcW w:w="3100" w:type="pct"/>
            <w:shd w:val="clear" w:color="auto" w:fill="auto"/>
            <w:vAlign w:val="center"/>
            <w:hideMark/>
          </w:tcPr>
          <w:p w:rsidR="00023568" w:rsidRPr="007B2AE9" w:rsidRDefault="00023568" w:rsidP="00EF48B5">
            <w:pPr>
              <w:rPr>
                <w:color w:val="000000"/>
                <w:sz w:val="20"/>
                <w:szCs w:val="20"/>
                <w:lang w:val="fr-FR"/>
              </w:rPr>
            </w:pPr>
            <w:r w:rsidRPr="007B2AE9">
              <w:rPr>
                <w:color w:val="000000"/>
                <w:sz w:val="20"/>
                <w:szCs w:val="20"/>
                <w:lang w:val="fr-FR"/>
              </w:rPr>
              <w:t>Audit de sécurité final de l</w:t>
            </w:r>
            <w:r w:rsidR="004F3BDB">
              <w:rPr>
                <w:color w:val="000000"/>
                <w:sz w:val="20"/>
                <w:szCs w:val="20"/>
                <w:lang w:val="fr-FR"/>
              </w:rPr>
              <w:t>’</w:t>
            </w:r>
            <w:r w:rsidRPr="007B2AE9">
              <w:rPr>
                <w:color w:val="000000"/>
                <w:sz w:val="20"/>
                <w:szCs w:val="20"/>
                <w:lang w:val="fr-FR"/>
              </w:rPr>
              <w:t>installation au R-290</w:t>
            </w:r>
          </w:p>
        </w:tc>
        <w:tc>
          <w:tcPr>
            <w:tcW w:w="950" w:type="pct"/>
            <w:tcMar>
              <w:right w:w="288" w:type="dxa"/>
            </w:tcMar>
            <w:vAlign w:val="center"/>
          </w:tcPr>
          <w:p w:rsidR="00023568" w:rsidRPr="00164258" w:rsidRDefault="00023568" w:rsidP="00164258">
            <w:pPr>
              <w:jc w:val="center"/>
              <w:rPr>
                <w:b/>
                <w:bCs/>
                <w:color w:val="000000"/>
                <w:sz w:val="20"/>
                <w:szCs w:val="20"/>
              </w:rPr>
            </w:pPr>
            <w:r w:rsidRPr="00164258">
              <w:rPr>
                <w:b/>
                <w:bCs/>
                <w:color w:val="000000"/>
                <w:sz w:val="20"/>
                <w:szCs w:val="20"/>
              </w:rPr>
              <w:t>0</w:t>
            </w:r>
          </w:p>
        </w:tc>
        <w:tc>
          <w:tcPr>
            <w:tcW w:w="950" w:type="pct"/>
            <w:shd w:val="clear" w:color="auto" w:fill="auto"/>
            <w:tcMar>
              <w:left w:w="115" w:type="dxa"/>
              <w:right w:w="288" w:type="dxa"/>
            </w:tcMar>
            <w:vAlign w:val="center"/>
            <w:hideMark/>
          </w:tcPr>
          <w:p w:rsidR="00023568" w:rsidRPr="00164258" w:rsidRDefault="00023568" w:rsidP="00164258">
            <w:pPr>
              <w:jc w:val="center"/>
              <w:rPr>
                <w:b/>
                <w:bCs/>
                <w:color w:val="000000"/>
                <w:sz w:val="20"/>
                <w:szCs w:val="20"/>
              </w:rPr>
            </w:pPr>
            <w:r w:rsidRPr="00164258">
              <w:rPr>
                <w:b/>
                <w:bCs/>
                <w:color w:val="000000"/>
                <w:sz w:val="20"/>
                <w:szCs w:val="20"/>
              </w:rPr>
              <w:t>12 000</w:t>
            </w:r>
          </w:p>
        </w:tc>
      </w:tr>
      <w:tr w:rsidR="00023568" w:rsidRPr="00666545" w:rsidTr="00947A4A">
        <w:tc>
          <w:tcPr>
            <w:tcW w:w="3100" w:type="pct"/>
            <w:shd w:val="clear" w:color="auto" w:fill="auto"/>
            <w:vAlign w:val="center"/>
            <w:hideMark/>
          </w:tcPr>
          <w:p w:rsidR="00023568" w:rsidRPr="007B2AE9" w:rsidRDefault="00023568" w:rsidP="00EF48B5">
            <w:pPr>
              <w:rPr>
                <w:color w:val="000000"/>
                <w:sz w:val="20"/>
                <w:szCs w:val="20"/>
                <w:lang w:val="fr-FR"/>
              </w:rPr>
            </w:pPr>
            <w:r w:rsidRPr="007B2AE9">
              <w:rPr>
                <w:color w:val="000000"/>
                <w:sz w:val="20"/>
                <w:szCs w:val="20"/>
                <w:lang w:val="fr-FR"/>
              </w:rPr>
              <w:t>Modifications des machines suite à l</w:t>
            </w:r>
            <w:r w:rsidR="004F3BDB">
              <w:rPr>
                <w:color w:val="000000"/>
                <w:sz w:val="20"/>
                <w:szCs w:val="20"/>
                <w:lang w:val="fr-FR"/>
              </w:rPr>
              <w:t>’</w:t>
            </w:r>
            <w:r w:rsidRPr="007B2AE9">
              <w:rPr>
                <w:color w:val="000000"/>
                <w:sz w:val="20"/>
                <w:szCs w:val="20"/>
                <w:lang w:val="fr-FR"/>
              </w:rPr>
              <w:t>adaptation des composants</w:t>
            </w:r>
          </w:p>
        </w:tc>
        <w:tc>
          <w:tcPr>
            <w:tcW w:w="950" w:type="pct"/>
            <w:tcMar>
              <w:right w:w="288" w:type="dxa"/>
            </w:tcMar>
            <w:vAlign w:val="center"/>
          </w:tcPr>
          <w:p w:rsidR="00023568" w:rsidRPr="00164258" w:rsidRDefault="00023568" w:rsidP="00164258">
            <w:pPr>
              <w:jc w:val="center"/>
              <w:rPr>
                <w:b/>
                <w:bCs/>
                <w:color w:val="000000"/>
                <w:sz w:val="20"/>
                <w:szCs w:val="20"/>
              </w:rPr>
            </w:pPr>
            <w:r w:rsidRPr="00164258">
              <w:rPr>
                <w:b/>
                <w:bCs/>
                <w:color w:val="000000"/>
                <w:sz w:val="20"/>
                <w:szCs w:val="20"/>
              </w:rPr>
              <w:t>0</w:t>
            </w:r>
          </w:p>
        </w:tc>
        <w:tc>
          <w:tcPr>
            <w:tcW w:w="950" w:type="pct"/>
            <w:shd w:val="clear" w:color="auto" w:fill="auto"/>
            <w:tcMar>
              <w:left w:w="115" w:type="dxa"/>
              <w:right w:w="288" w:type="dxa"/>
            </w:tcMar>
            <w:vAlign w:val="center"/>
            <w:hideMark/>
          </w:tcPr>
          <w:p w:rsidR="00023568" w:rsidRPr="00164258" w:rsidRDefault="00023568" w:rsidP="00164258">
            <w:pPr>
              <w:jc w:val="center"/>
              <w:rPr>
                <w:b/>
                <w:bCs/>
                <w:color w:val="000000"/>
                <w:sz w:val="20"/>
                <w:szCs w:val="20"/>
              </w:rPr>
            </w:pPr>
            <w:r w:rsidRPr="00164258">
              <w:rPr>
                <w:b/>
                <w:bCs/>
                <w:color w:val="000000"/>
                <w:sz w:val="20"/>
                <w:szCs w:val="20"/>
              </w:rPr>
              <w:t>20 000</w:t>
            </w:r>
          </w:p>
        </w:tc>
      </w:tr>
      <w:tr w:rsidR="00023568" w:rsidRPr="00666545" w:rsidTr="00947A4A">
        <w:tc>
          <w:tcPr>
            <w:tcW w:w="3100" w:type="pct"/>
            <w:shd w:val="clear" w:color="auto" w:fill="auto"/>
            <w:vAlign w:val="center"/>
            <w:hideMark/>
          </w:tcPr>
          <w:p w:rsidR="00023568" w:rsidRPr="00666545" w:rsidRDefault="00023568" w:rsidP="00EF48B5">
            <w:pPr>
              <w:jc w:val="right"/>
              <w:rPr>
                <w:bCs/>
                <w:color w:val="000000"/>
                <w:sz w:val="20"/>
                <w:szCs w:val="20"/>
              </w:rPr>
            </w:pPr>
            <w:r>
              <w:rPr>
                <w:bCs/>
                <w:color w:val="000000"/>
                <w:sz w:val="20"/>
                <w:szCs w:val="20"/>
              </w:rPr>
              <w:t xml:space="preserve">Sous-total </w:t>
            </w:r>
          </w:p>
        </w:tc>
        <w:tc>
          <w:tcPr>
            <w:tcW w:w="950" w:type="pct"/>
            <w:tcMar>
              <w:right w:w="288" w:type="dxa"/>
            </w:tcMar>
            <w:vAlign w:val="center"/>
          </w:tcPr>
          <w:p w:rsidR="00023568" w:rsidRPr="00164258" w:rsidRDefault="00023568" w:rsidP="00164258">
            <w:pPr>
              <w:jc w:val="center"/>
              <w:rPr>
                <w:b/>
                <w:bCs/>
                <w:color w:val="000000"/>
                <w:sz w:val="20"/>
                <w:szCs w:val="20"/>
              </w:rPr>
            </w:pPr>
            <w:r w:rsidRPr="00164258">
              <w:rPr>
                <w:b/>
                <w:bCs/>
                <w:color w:val="000000"/>
                <w:sz w:val="20"/>
                <w:szCs w:val="20"/>
              </w:rPr>
              <w:t>25 000</w:t>
            </w:r>
          </w:p>
        </w:tc>
        <w:tc>
          <w:tcPr>
            <w:tcW w:w="950" w:type="pct"/>
            <w:shd w:val="clear" w:color="auto" w:fill="auto"/>
            <w:tcMar>
              <w:left w:w="115" w:type="dxa"/>
              <w:right w:w="288" w:type="dxa"/>
            </w:tcMar>
            <w:vAlign w:val="center"/>
            <w:hideMark/>
          </w:tcPr>
          <w:p w:rsidR="00023568" w:rsidRPr="00164258" w:rsidRDefault="00023568" w:rsidP="00164258">
            <w:pPr>
              <w:jc w:val="center"/>
              <w:rPr>
                <w:b/>
                <w:bCs/>
                <w:color w:val="000000"/>
                <w:sz w:val="20"/>
                <w:szCs w:val="20"/>
              </w:rPr>
            </w:pPr>
            <w:r w:rsidRPr="00164258">
              <w:rPr>
                <w:b/>
                <w:bCs/>
                <w:color w:val="000000"/>
                <w:sz w:val="20"/>
                <w:szCs w:val="20"/>
              </w:rPr>
              <w:t>82 000</w:t>
            </w:r>
          </w:p>
        </w:tc>
      </w:tr>
      <w:tr w:rsidR="00023568" w:rsidRPr="00666545" w:rsidTr="00947A4A">
        <w:tc>
          <w:tcPr>
            <w:tcW w:w="3100" w:type="pct"/>
            <w:shd w:val="clear" w:color="auto" w:fill="auto"/>
            <w:vAlign w:val="center"/>
            <w:hideMark/>
          </w:tcPr>
          <w:p w:rsidR="00023568" w:rsidRPr="00666545" w:rsidRDefault="00023568" w:rsidP="00EF48B5">
            <w:pPr>
              <w:rPr>
                <w:b/>
                <w:bCs/>
                <w:color w:val="000000"/>
                <w:sz w:val="20"/>
                <w:szCs w:val="20"/>
              </w:rPr>
            </w:pPr>
            <w:r>
              <w:rPr>
                <w:b/>
                <w:bCs/>
                <w:color w:val="000000"/>
                <w:sz w:val="20"/>
                <w:szCs w:val="20"/>
              </w:rPr>
              <w:t>Sous-total</w:t>
            </w:r>
          </w:p>
        </w:tc>
        <w:tc>
          <w:tcPr>
            <w:tcW w:w="950" w:type="pct"/>
            <w:tcMar>
              <w:right w:w="288" w:type="dxa"/>
            </w:tcMar>
            <w:vAlign w:val="center"/>
          </w:tcPr>
          <w:p w:rsidR="00023568" w:rsidRPr="00666545" w:rsidRDefault="00023568" w:rsidP="00164258">
            <w:pPr>
              <w:jc w:val="center"/>
              <w:rPr>
                <w:b/>
                <w:bCs/>
                <w:color w:val="000000"/>
                <w:sz w:val="20"/>
                <w:szCs w:val="20"/>
              </w:rPr>
            </w:pPr>
            <w:r>
              <w:rPr>
                <w:b/>
                <w:bCs/>
                <w:color w:val="000000"/>
                <w:sz w:val="20"/>
                <w:szCs w:val="20"/>
              </w:rPr>
              <w:t>115 000</w:t>
            </w:r>
          </w:p>
        </w:tc>
        <w:tc>
          <w:tcPr>
            <w:tcW w:w="950" w:type="pct"/>
            <w:shd w:val="clear" w:color="auto" w:fill="auto"/>
            <w:tcMar>
              <w:left w:w="115" w:type="dxa"/>
              <w:right w:w="288" w:type="dxa"/>
            </w:tcMar>
            <w:vAlign w:val="center"/>
            <w:hideMark/>
          </w:tcPr>
          <w:p w:rsidR="00023568" w:rsidRPr="00666545" w:rsidRDefault="00023568" w:rsidP="00164258">
            <w:pPr>
              <w:jc w:val="center"/>
              <w:rPr>
                <w:b/>
                <w:bCs/>
                <w:color w:val="000000"/>
                <w:sz w:val="20"/>
                <w:szCs w:val="20"/>
              </w:rPr>
            </w:pPr>
            <w:r>
              <w:rPr>
                <w:b/>
                <w:bCs/>
                <w:color w:val="000000"/>
                <w:sz w:val="20"/>
                <w:szCs w:val="20"/>
              </w:rPr>
              <w:t>161 000</w:t>
            </w:r>
          </w:p>
        </w:tc>
      </w:tr>
      <w:tr w:rsidR="00023568" w:rsidRPr="00666545" w:rsidTr="00947A4A">
        <w:tc>
          <w:tcPr>
            <w:tcW w:w="3100" w:type="pct"/>
            <w:shd w:val="clear" w:color="auto" w:fill="auto"/>
            <w:vAlign w:val="center"/>
            <w:hideMark/>
          </w:tcPr>
          <w:p w:rsidR="00023568" w:rsidRPr="007B2AE9" w:rsidRDefault="00023568" w:rsidP="00EF48B5">
            <w:pPr>
              <w:rPr>
                <w:color w:val="000000"/>
                <w:sz w:val="20"/>
                <w:szCs w:val="20"/>
                <w:lang w:val="fr-FR"/>
              </w:rPr>
            </w:pPr>
            <w:r w:rsidRPr="007B2AE9">
              <w:rPr>
                <w:color w:val="000000"/>
                <w:sz w:val="20"/>
                <w:szCs w:val="20"/>
                <w:lang w:val="fr-FR"/>
              </w:rPr>
              <w:t>Imprévus (10 % du coût des équipements)</w:t>
            </w:r>
          </w:p>
        </w:tc>
        <w:tc>
          <w:tcPr>
            <w:tcW w:w="950" w:type="pct"/>
            <w:tcMar>
              <w:right w:w="288" w:type="dxa"/>
            </w:tcMar>
            <w:vAlign w:val="center"/>
          </w:tcPr>
          <w:p w:rsidR="00023568" w:rsidRPr="00164258" w:rsidRDefault="00023568" w:rsidP="00164258">
            <w:pPr>
              <w:jc w:val="center"/>
              <w:rPr>
                <w:b/>
                <w:bCs/>
                <w:color w:val="000000"/>
                <w:sz w:val="20"/>
                <w:szCs w:val="20"/>
              </w:rPr>
            </w:pPr>
            <w:r w:rsidRPr="00164258">
              <w:rPr>
                <w:b/>
                <w:bCs/>
                <w:color w:val="000000"/>
                <w:sz w:val="20"/>
                <w:szCs w:val="20"/>
              </w:rPr>
              <w:t>5 000</w:t>
            </w:r>
          </w:p>
        </w:tc>
        <w:tc>
          <w:tcPr>
            <w:tcW w:w="950" w:type="pct"/>
            <w:shd w:val="clear" w:color="auto" w:fill="auto"/>
            <w:tcMar>
              <w:left w:w="115" w:type="dxa"/>
              <w:right w:w="288" w:type="dxa"/>
            </w:tcMar>
            <w:vAlign w:val="center"/>
            <w:hideMark/>
          </w:tcPr>
          <w:p w:rsidR="00023568" w:rsidRPr="00164258" w:rsidRDefault="00023568" w:rsidP="00164258">
            <w:pPr>
              <w:jc w:val="center"/>
              <w:rPr>
                <w:b/>
                <w:bCs/>
                <w:color w:val="000000"/>
                <w:sz w:val="20"/>
                <w:szCs w:val="20"/>
              </w:rPr>
            </w:pPr>
            <w:r w:rsidRPr="00164258">
              <w:rPr>
                <w:b/>
                <w:bCs/>
                <w:color w:val="000000"/>
                <w:sz w:val="20"/>
                <w:szCs w:val="20"/>
              </w:rPr>
              <w:t>900</w:t>
            </w:r>
          </w:p>
        </w:tc>
      </w:tr>
      <w:tr w:rsidR="00023568" w:rsidRPr="00666545" w:rsidTr="00947A4A">
        <w:tc>
          <w:tcPr>
            <w:tcW w:w="3100" w:type="pct"/>
            <w:shd w:val="clear" w:color="auto" w:fill="auto"/>
            <w:vAlign w:val="center"/>
            <w:hideMark/>
          </w:tcPr>
          <w:p w:rsidR="00023568" w:rsidRPr="00666545" w:rsidRDefault="00023568" w:rsidP="00EF48B5">
            <w:pPr>
              <w:rPr>
                <w:b/>
                <w:bCs/>
                <w:color w:val="000000"/>
                <w:sz w:val="20"/>
                <w:szCs w:val="20"/>
              </w:rPr>
            </w:pPr>
            <w:r>
              <w:rPr>
                <w:b/>
                <w:bCs/>
                <w:color w:val="000000"/>
                <w:sz w:val="20"/>
                <w:szCs w:val="20"/>
              </w:rPr>
              <w:t>Coût total</w:t>
            </w:r>
          </w:p>
        </w:tc>
        <w:tc>
          <w:tcPr>
            <w:tcW w:w="950" w:type="pct"/>
            <w:tcMar>
              <w:right w:w="288" w:type="dxa"/>
            </w:tcMar>
            <w:vAlign w:val="center"/>
          </w:tcPr>
          <w:p w:rsidR="00023568" w:rsidRPr="00666545" w:rsidRDefault="00023568" w:rsidP="00164258">
            <w:pPr>
              <w:jc w:val="center"/>
              <w:rPr>
                <w:b/>
                <w:bCs/>
                <w:color w:val="000000"/>
                <w:sz w:val="20"/>
                <w:szCs w:val="20"/>
              </w:rPr>
            </w:pPr>
            <w:r>
              <w:rPr>
                <w:b/>
                <w:bCs/>
                <w:color w:val="000000"/>
                <w:sz w:val="20"/>
                <w:szCs w:val="20"/>
              </w:rPr>
              <w:t>120 000</w:t>
            </w:r>
          </w:p>
        </w:tc>
        <w:tc>
          <w:tcPr>
            <w:tcW w:w="950" w:type="pct"/>
            <w:shd w:val="clear" w:color="auto" w:fill="auto"/>
            <w:tcMar>
              <w:left w:w="115" w:type="dxa"/>
              <w:right w:w="288" w:type="dxa"/>
            </w:tcMar>
            <w:vAlign w:val="center"/>
            <w:hideMark/>
          </w:tcPr>
          <w:p w:rsidR="00023568" w:rsidRPr="00666545" w:rsidRDefault="00023568" w:rsidP="00164258">
            <w:pPr>
              <w:jc w:val="center"/>
              <w:rPr>
                <w:b/>
                <w:bCs/>
                <w:color w:val="000000"/>
                <w:sz w:val="20"/>
                <w:szCs w:val="20"/>
              </w:rPr>
            </w:pPr>
            <w:r>
              <w:rPr>
                <w:b/>
                <w:bCs/>
                <w:color w:val="000000"/>
                <w:sz w:val="20"/>
                <w:szCs w:val="20"/>
              </w:rPr>
              <w:t>161 900</w:t>
            </w:r>
          </w:p>
        </w:tc>
      </w:tr>
    </w:tbl>
    <w:p w:rsidR="00023568" w:rsidRPr="00666545" w:rsidRDefault="00023568" w:rsidP="00023568">
      <w:pPr>
        <w:rPr>
          <w:lang w:val="en-CA"/>
        </w:rPr>
      </w:pPr>
    </w:p>
    <w:p w:rsidR="00023568" w:rsidRPr="007B2AE9" w:rsidRDefault="00023568" w:rsidP="00023568">
      <w:pPr>
        <w:pStyle w:val="Heading1"/>
        <w:rPr>
          <w:lang w:val="fr-FR"/>
        </w:rPr>
      </w:pPr>
      <w:r w:rsidRPr="007B2AE9">
        <w:rPr>
          <w:lang w:val="fr-FR"/>
        </w:rPr>
        <w:t xml:space="preserve">Le Secrétariat </w:t>
      </w:r>
      <w:r w:rsidR="00847AED">
        <w:rPr>
          <w:lang w:val="fr-FR"/>
        </w:rPr>
        <w:t>note que</w:t>
      </w:r>
      <w:r w:rsidRPr="007B2AE9">
        <w:rPr>
          <w:lang w:val="fr-FR"/>
        </w:rPr>
        <w:t xml:space="preserve"> l</w:t>
      </w:r>
      <w:r w:rsidR="004F3BDB">
        <w:rPr>
          <w:lang w:val="fr-FR"/>
        </w:rPr>
        <w:t>’</w:t>
      </w:r>
      <w:r w:rsidRPr="007B2AE9">
        <w:rPr>
          <w:lang w:val="fr-FR"/>
        </w:rPr>
        <w:t>objectif visé par la mise en œuvre des projets dans le cadre de la décision 78/3(g) est d</w:t>
      </w:r>
      <w:r w:rsidR="004F3BDB">
        <w:rPr>
          <w:lang w:val="fr-FR"/>
        </w:rPr>
        <w:t>’</w:t>
      </w:r>
      <w:r w:rsidRPr="007B2AE9">
        <w:rPr>
          <w:lang w:val="fr-FR"/>
        </w:rPr>
        <w:t>acquérir de l</w:t>
      </w:r>
      <w:r w:rsidR="004F3BDB">
        <w:rPr>
          <w:lang w:val="fr-FR"/>
        </w:rPr>
        <w:t>’</w:t>
      </w:r>
      <w:r w:rsidRPr="007B2AE9">
        <w:rPr>
          <w:lang w:val="fr-FR"/>
        </w:rPr>
        <w:t>expérience en matière de surcoûts d</w:t>
      </w:r>
      <w:r w:rsidR="004F3BDB">
        <w:rPr>
          <w:lang w:val="fr-FR"/>
        </w:rPr>
        <w:t>’</w:t>
      </w:r>
      <w:r w:rsidRPr="007B2AE9">
        <w:rPr>
          <w:lang w:val="fr-FR"/>
        </w:rPr>
        <w:t xml:space="preserve">investissement </w:t>
      </w:r>
      <w:r w:rsidR="00847AED">
        <w:rPr>
          <w:lang w:val="fr-FR"/>
        </w:rPr>
        <w:t xml:space="preserve">et </w:t>
      </w:r>
      <w:r w:rsidRPr="007B2AE9">
        <w:rPr>
          <w:lang w:val="fr-FR"/>
        </w:rPr>
        <w:t>d</w:t>
      </w:r>
      <w:r w:rsidR="004F3BDB">
        <w:rPr>
          <w:lang w:val="fr-FR"/>
        </w:rPr>
        <w:t>’</w:t>
      </w:r>
      <w:r w:rsidRPr="007B2AE9">
        <w:rPr>
          <w:lang w:val="fr-FR"/>
        </w:rPr>
        <w:t>exploitation susceptibles d</w:t>
      </w:r>
      <w:r w:rsidR="004F3BDB">
        <w:rPr>
          <w:lang w:val="fr-FR"/>
        </w:rPr>
        <w:t>’</w:t>
      </w:r>
      <w:r w:rsidRPr="007B2AE9">
        <w:rPr>
          <w:lang w:val="fr-FR"/>
        </w:rPr>
        <w:t>être associés à la réduction progressive des HFC. Sur la base des informations disponibles au moment de l</w:t>
      </w:r>
      <w:r w:rsidR="004F3BDB">
        <w:rPr>
          <w:lang w:val="fr-FR"/>
        </w:rPr>
        <w:t>’</w:t>
      </w:r>
      <w:r w:rsidRPr="007B2AE9">
        <w:rPr>
          <w:lang w:val="fr-FR"/>
        </w:rPr>
        <w:t>examen, le Secrétariat considère que les coûts agréés correspondent à sa meilleure estimation des surcoûts globaux liés à la conversion, ces estimations étant néanmoins susceptibles d</w:t>
      </w:r>
      <w:r w:rsidR="004F3BDB">
        <w:rPr>
          <w:lang w:val="fr-FR"/>
        </w:rPr>
        <w:t>’</w:t>
      </w:r>
      <w:r w:rsidRPr="007B2AE9">
        <w:rPr>
          <w:lang w:val="fr-FR"/>
        </w:rPr>
        <w:t>évoluer au fur et à mesure de la mise à disposition de nouvelles informations et en fonction des caractéristiques spécifiques de chaque entreprise. Le Secrétariat estime donc que l</w:t>
      </w:r>
      <w:r w:rsidR="004F3BDB">
        <w:rPr>
          <w:lang w:val="fr-FR"/>
        </w:rPr>
        <w:t>’</w:t>
      </w:r>
      <w:r w:rsidRPr="007B2AE9">
        <w:rPr>
          <w:lang w:val="fr-FR"/>
        </w:rPr>
        <w:t>approbation du projet aux niveaux proposés ci-dessus ne constituerait pas un précédent.</w:t>
      </w:r>
    </w:p>
    <w:p w:rsidR="00023568" w:rsidRPr="00666545" w:rsidRDefault="00023568" w:rsidP="00023568">
      <w:pPr>
        <w:pStyle w:val="Heading1"/>
        <w:numPr>
          <w:ilvl w:val="0"/>
          <w:numId w:val="0"/>
        </w:numPr>
        <w:rPr>
          <w:u w:val="single"/>
        </w:rPr>
      </w:pPr>
      <w:r>
        <w:rPr>
          <w:u w:val="single"/>
        </w:rPr>
        <w:t>Cofinancement</w:t>
      </w:r>
    </w:p>
    <w:p w:rsidR="00023568" w:rsidRPr="007B2AE9" w:rsidRDefault="00023568" w:rsidP="00023568">
      <w:pPr>
        <w:pStyle w:val="Heading1"/>
        <w:rPr>
          <w:lang w:val="fr-FR"/>
        </w:rPr>
      </w:pPr>
      <w:r w:rsidRPr="007B2AE9">
        <w:rPr>
          <w:lang w:val="fr-FR"/>
        </w:rPr>
        <w:t>Remarquant que plus de 70 % (510 265 $ US) des coûts seraient cofinancés, et conformément à la demande du Secrétariat, le PNUD a fourni une lettre dans laquelle Frioclima s</w:t>
      </w:r>
      <w:r w:rsidR="004F3BDB">
        <w:rPr>
          <w:lang w:val="fr-FR"/>
        </w:rPr>
        <w:t>’</w:t>
      </w:r>
      <w:r w:rsidRPr="007B2AE9">
        <w:rPr>
          <w:lang w:val="fr-FR"/>
        </w:rPr>
        <w:t>engage à assurer le cofinancement qui est déjà disponible puisque l</w:t>
      </w:r>
      <w:r w:rsidR="004F3BDB">
        <w:rPr>
          <w:lang w:val="fr-FR"/>
        </w:rPr>
        <w:t>’</w:t>
      </w:r>
      <w:r w:rsidRPr="007B2AE9">
        <w:rPr>
          <w:lang w:val="fr-FR"/>
        </w:rPr>
        <w:t>entreprise met en œuvre d</w:t>
      </w:r>
      <w:r w:rsidR="004F3BDB">
        <w:rPr>
          <w:lang w:val="fr-FR"/>
        </w:rPr>
        <w:t>’</w:t>
      </w:r>
      <w:r w:rsidRPr="007B2AE9">
        <w:rPr>
          <w:lang w:val="fr-FR"/>
        </w:rPr>
        <w:t>autres initiatives liées à l</w:t>
      </w:r>
      <w:r w:rsidR="004F3BDB">
        <w:rPr>
          <w:lang w:val="fr-FR"/>
        </w:rPr>
        <w:t>’</w:t>
      </w:r>
      <w:r w:rsidRPr="007B2AE9">
        <w:rPr>
          <w:lang w:val="fr-FR"/>
        </w:rPr>
        <w:t>adoption de la technologie R</w:t>
      </w:r>
      <w:r w:rsidR="004E3DB7">
        <w:rPr>
          <w:lang w:val="fr-FR"/>
        </w:rPr>
        <w:t>-</w:t>
      </w:r>
      <w:r w:rsidRPr="007B2AE9">
        <w:rPr>
          <w:lang w:val="fr-FR"/>
        </w:rPr>
        <w:t>290. Le PNUD a également indiqué que Cuba participe à l</w:t>
      </w:r>
      <w:r w:rsidR="004F3BDB">
        <w:rPr>
          <w:lang w:val="fr-FR"/>
        </w:rPr>
        <w:t>’</w:t>
      </w:r>
      <w:r w:rsidRPr="007B2AE9">
        <w:rPr>
          <w:lang w:val="fr-FR"/>
        </w:rPr>
        <w:t>initiative pour l</w:t>
      </w:r>
      <w:r w:rsidR="004F3BDB">
        <w:rPr>
          <w:lang w:val="fr-FR"/>
        </w:rPr>
        <w:t>’</w:t>
      </w:r>
      <w:r w:rsidRPr="007B2AE9">
        <w:rPr>
          <w:lang w:val="fr-FR"/>
        </w:rPr>
        <w:t>élimination des SAO de manière durable et respectueuse du climat financée par l</w:t>
      </w:r>
      <w:r w:rsidR="004F3BDB">
        <w:rPr>
          <w:lang w:val="fr-FR"/>
        </w:rPr>
        <w:t>’</w:t>
      </w:r>
      <w:r w:rsidRPr="007B2AE9">
        <w:rPr>
          <w:lang w:val="fr-FR"/>
        </w:rPr>
        <w:t>Union européenne,</w:t>
      </w:r>
      <w:r w:rsidRPr="00666545">
        <w:rPr>
          <w:rStyle w:val="FootnoteReference"/>
          <w:lang w:val="en-CA"/>
        </w:rPr>
        <w:footnoteReference w:id="7"/>
      </w:r>
      <w:r w:rsidRPr="007B2AE9">
        <w:rPr>
          <w:lang w:val="fr-FR"/>
        </w:rPr>
        <w:t xml:space="preserve"> qui a attribué à Frioclima environ 100 000 $</w:t>
      </w:r>
      <w:r w:rsidR="004E3DB7">
        <w:rPr>
          <w:lang w:val="fr-FR"/>
        </w:rPr>
        <w:t> US pour se convertir au R-290.</w:t>
      </w:r>
    </w:p>
    <w:p w:rsidR="00AF2D39" w:rsidRPr="0087735E" w:rsidRDefault="00AF2D39" w:rsidP="00023568">
      <w:pPr>
        <w:spacing w:after="240"/>
        <w:rPr>
          <w:b/>
          <w:lang w:val="fr-FR"/>
        </w:rPr>
      </w:pPr>
    </w:p>
    <w:p w:rsidR="00023568" w:rsidRPr="00666545" w:rsidRDefault="00023568" w:rsidP="00023568">
      <w:pPr>
        <w:spacing w:after="240"/>
        <w:rPr>
          <w:b/>
        </w:rPr>
      </w:pPr>
      <w:r>
        <w:rPr>
          <w:b/>
        </w:rPr>
        <w:lastRenderedPageBreak/>
        <w:t>Plan d</w:t>
      </w:r>
      <w:r w:rsidR="004F3BDB">
        <w:rPr>
          <w:b/>
        </w:rPr>
        <w:t>’</w:t>
      </w:r>
      <w:r>
        <w:rPr>
          <w:b/>
        </w:rPr>
        <w:t>activités 2019–2021</w:t>
      </w:r>
    </w:p>
    <w:p w:rsidR="00023568" w:rsidRPr="007B2AE9" w:rsidRDefault="00023568" w:rsidP="00023568">
      <w:pPr>
        <w:pStyle w:val="Heading1"/>
        <w:rPr>
          <w:lang w:val="fr-FR"/>
        </w:rPr>
      </w:pPr>
      <w:r w:rsidRPr="007B2AE9">
        <w:rPr>
          <w:lang w:val="fr-FR"/>
        </w:rPr>
        <w:t>Le Secrétariat note que ce projet n</w:t>
      </w:r>
      <w:r w:rsidR="004F3BDB">
        <w:rPr>
          <w:lang w:val="fr-FR"/>
        </w:rPr>
        <w:t>’</w:t>
      </w:r>
      <w:r w:rsidRPr="007B2AE9">
        <w:rPr>
          <w:lang w:val="fr-FR"/>
        </w:rPr>
        <w:t>a pas été inclus dans le plan d</w:t>
      </w:r>
      <w:r w:rsidR="004F3BDB">
        <w:rPr>
          <w:lang w:val="fr-FR"/>
        </w:rPr>
        <w:t>’</w:t>
      </w:r>
      <w:r w:rsidRPr="007B2AE9">
        <w:rPr>
          <w:lang w:val="fr-FR"/>
        </w:rPr>
        <w:t>activités 2019–2021 du Fonds multilatéral.</w:t>
      </w:r>
    </w:p>
    <w:p w:rsidR="00023568" w:rsidRPr="00666545" w:rsidRDefault="00023568" w:rsidP="00023568">
      <w:pPr>
        <w:rPr>
          <w:b/>
        </w:rPr>
      </w:pPr>
      <w:r>
        <w:rPr>
          <w:b/>
        </w:rPr>
        <w:t>Conclusion</w:t>
      </w:r>
    </w:p>
    <w:p w:rsidR="00023568" w:rsidRPr="00666545" w:rsidRDefault="00023568" w:rsidP="00023568">
      <w:pPr>
        <w:rPr>
          <w:lang w:val="en-CA"/>
        </w:rPr>
      </w:pPr>
    </w:p>
    <w:p w:rsidR="00023568" w:rsidRPr="007B2AE9" w:rsidRDefault="00023568" w:rsidP="00023568">
      <w:pPr>
        <w:pStyle w:val="Heading1"/>
        <w:rPr>
          <w:lang w:val="fr-FR"/>
        </w:rPr>
      </w:pPr>
      <w:r w:rsidRPr="007B2AE9">
        <w:rPr>
          <w:lang w:val="fr-FR"/>
        </w:rPr>
        <w:t>Après avoir longuement évalué le bien-fondé du projet de démonstration à la lumière des décisions applicables concernant les projets de démonstration, les savoir-faire qui pourraient découler de l</w:t>
      </w:r>
      <w:r w:rsidR="004F3BDB">
        <w:rPr>
          <w:lang w:val="fr-FR"/>
        </w:rPr>
        <w:t>’</w:t>
      </w:r>
      <w:r w:rsidRPr="007B2AE9">
        <w:rPr>
          <w:lang w:val="fr-FR"/>
        </w:rPr>
        <w:t>examen détaillé des surcoûts d</w:t>
      </w:r>
      <w:r w:rsidR="004F3BDB">
        <w:rPr>
          <w:lang w:val="fr-FR"/>
        </w:rPr>
        <w:t>’</w:t>
      </w:r>
      <w:r w:rsidRPr="007B2AE9">
        <w:rPr>
          <w:lang w:val="fr-FR"/>
        </w:rPr>
        <w:t>investissement et d</w:t>
      </w:r>
      <w:r w:rsidR="004F3BDB">
        <w:rPr>
          <w:lang w:val="fr-FR"/>
        </w:rPr>
        <w:t>’</w:t>
      </w:r>
      <w:r w:rsidRPr="007B2AE9">
        <w:rPr>
          <w:lang w:val="fr-FR"/>
        </w:rPr>
        <w:t>exploitation observés, le potentiel de transposabilité de la technologie et/ou de la conversion de la ligne de fabrication dans d</w:t>
      </w:r>
      <w:r w:rsidR="004F3BDB">
        <w:rPr>
          <w:lang w:val="fr-FR"/>
        </w:rPr>
        <w:t>’</w:t>
      </w:r>
      <w:r w:rsidRPr="007B2AE9">
        <w:rPr>
          <w:lang w:val="fr-FR"/>
        </w:rPr>
        <w:t>autres pays visés à l</w:t>
      </w:r>
      <w:r w:rsidR="004F3BDB">
        <w:rPr>
          <w:lang w:val="fr-FR"/>
        </w:rPr>
        <w:t>’</w:t>
      </w:r>
      <w:r w:rsidRPr="007B2AE9">
        <w:rPr>
          <w:lang w:val="fr-FR"/>
        </w:rPr>
        <w:t xml:space="preserve">Article 5, </w:t>
      </w:r>
      <w:r w:rsidR="004E3DB7" w:rsidRPr="004E3DB7">
        <w:rPr>
          <w:lang w:val="fr-FR"/>
        </w:rPr>
        <w:t>et les connaissances sur les améliorations actuellement apportées au rendement énergétique associées au changement de technologie, le Secrétariat a décidé de soumettre le projet à l</w:t>
      </w:r>
      <w:r w:rsidR="004F3BDB">
        <w:rPr>
          <w:lang w:val="fr-FR"/>
        </w:rPr>
        <w:t>’</w:t>
      </w:r>
      <w:r w:rsidR="004E3DB7" w:rsidRPr="004E3DB7">
        <w:rPr>
          <w:lang w:val="fr-FR"/>
        </w:rPr>
        <w:t>examen du Comité exécutif.</w:t>
      </w:r>
    </w:p>
    <w:p w:rsidR="00023568" w:rsidRPr="007B2AE9" w:rsidRDefault="00023568" w:rsidP="00023568">
      <w:pPr>
        <w:pStyle w:val="Heading1"/>
        <w:rPr>
          <w:lang w:val="fr-FR"/>
        </w:rPr>
      </w:pPr>
      <w:r w:rsidRPr="007B2AE9">
        <w:rPr>
          <w:lang w:val="fr-FR"/>
        </w:rPr>
        <w:t>Le Secrétariat et le PNUD se sont accordés sur tous les aspects politiques et financiers du projet, à l</w:t>
      </w:r>
      <w:r w:rsidR="004F3BDB">
        <w:rPr>
          <w:lang w:val="fr-FR"/>
        </w:rPr>
        <w:t>’</w:t>
      </w:r>
      <w:r w:rsidRPr="007B2AE9">
        <w:rPr>
          <w:lang w:val="fr-FR"/>
        </w:rPr>
        <w:t>exclusion d</w:t>
      </w:r>
      <w:r w:rsidR="004F3BDB">
        <w:rPr>
          <w:lang w:val="fr-FR"/>
        </w:rPr>
        <w:t>’</w:t>
      </w:r>
      <w:r w:rsidRPr="007B2AE9">
        <w:rPr>
          <w:lang w:val="fr-FR"/>
        </w:rPr>
        <w:t>un rapport comparant l</w:t>
      </w:r>
      <w:r w:rsidR="004E3DB7">
        <w:rPr>
          <w:lang w:val="fr-FR"/>
        </w:rPr>
        <w:t>a</w:t>
      </w:r>
      <w:r w:rsidRPr="007B2AE9">
        <w:rPr>
          <w:lang w:val="fr-FR"/>
        </w:rPr>
        <w:t xml:space="preserve"> consommation électrique des appareils de refroidissement au HFC</w:t>
      </w:r>
      <w:r w:rsidR="002F2A8A">
        <w:rPr>
          <w:lang w:val="fr-FR"/>
        </w:rPr>
        <w:noBreakHyphen/>
      </w:r>
      <w:r w:rsidRPr="007B2AE9">
        <w:rPr>
          <w:lang w:val="fr-FR"/>
        </w:rPr>
        <w:t>134a et de ceux à base de R</w:t>
      </w:r>
      <w:r w:rsidR="004E3DB7">
        <w:rPr>
          <w:lang w:val="fr-FR"/>
        </w:rPr>
        <w:t>-</w:t>
      </w:r>
      <w:r w:rsidRPr="007B2AE9">
        <w:rPr>
          <w:lang w:val="fr-FR"/>
        </w:rPr>
        <w:t>290, qui semble particulièrement pertinent pour le Secrétariat (comme i</w:t>
      </w:r>
      <w:r w:rsidR="004E3DB7">
        <w:rPr>
          <w:lang w:val="fr-FR"/>
        </w:rPr>
        <w:t>ndiqué dans la recommandation).</w:t>
      </w:r>
    </w:p>
    <w:p w:rsidR="00023568" w:rsidRPr="00666545" w:rsidRDefault="00023568" w:rsidP="00023568">
      <w:pPr>
        <w:keepNext/>
        <w:spacing w:after="240"/>
        <w:rPr>
          <w:b/>
        </w:rPr>
      </w:pPr>
      <w:r>
        <w:rPr>
          <w:b/>
        </w:rPr>
        <w:t>RECOMMANDATION</w:t>
      </w:r>
    </w:p>
    <w:p w:rsidR="00023568" w:rsidRPr="007B2AE9" w:rsidRDefault="00023568" w:rsidP="00023568">
      <w:pPr>
        <w:pStyle w:val="Heading1"/>
        <w:rPr>
          <w:lang w:val="fr-FR"/>
        </w:rPr>
      </w:pPr>
      <w:r w:rsidRPr="007B2AE9">
        <w:rPr>
          <w:lang w:val="fr-FR"/>
        </w:rPr>
        <w:t>Le Comit</w:t>
      </w:r>
      <w:r w:rsidR="004E3DB7">
        <w:rPr>
          <w:lang w:val="fr-FR"/>
        </w:rPr>
        <w:t>é exécutif pourrait souhaiter :</w:t>
      </w:r>
    </w:p>
    <w:p w:rsidR="00023568" w:rsidRPr="007B2AE9" w:rsidRDefault="00023568" w:rsidP="00023568">
      <w:pPr>
        <w:pStyle w:val="Heading2"/>
        <w:numPr>
          <w:ilvl w:val="1"/>
          <w:numId w:val="1"/>
        </w:numPr>
        <w:rPr>
          <w:lang w:val="fr-FR"/>
        </w:rPr>
      </w:pPr>
      <w:r w:rsidRPr="007B2AE9">
        <w:rPr>
          <w:lang w:val="fr-FR"/>
        </w:rPr>
        <w:t>Se pencher sur la proposition de projet visant à convertir la fabrication d</w:t>
      </w:r>
      <w:r w:rsidR="004F3BDB">
        <w:rPr>
          <w:lang w:val="fr-FR"/>
        </w:rPr>
        <w:t>’</w:t>
      </w:r>
      <w:r w:rsidRPr="007B2AE9">
        <w:rPr>
          <w:lang w:val="fr-FR"/>
        </w:rPr>
        <w:t>appareils de refroidissement par air du HFC‑134a au propane (R‑290) chez Frioclima ;</w:t>
      </w:r>
    </w:p>
    <w:p w:rsidR="00023568" w:rsidRPr="007B2AE9" w:rsidRDefault="00023568" w:rsidP="00023568">
      <w:pPr>
        <w:pStyle w:val="Heading2"/>
        <w:numPr>
          <w:ilvl w:val="1"/>
          <w:numId w:val="1"/>
        </w:numPr>
        <w:rPr>
          <w:lang w:val="fr-FR"/>
        </w:rPr>
      </w:pPr>
      <w:r w:rsidRPr="007B2AE9">
        <w:rPr>
          <w:lang w:val="fr-FR"/>
        </w:rPr>
        <w:t>Décider ou non d</w:t>
      </w:r>
      <w:r w:rsidR="004F3BDB">
        <w:rPr>
          <w:lang w:val="fr-FR"/>
        </w:rPr>
        <w:t>’</w:t>
      </w:r>
      <w:r w:rsidRPr="007B2AE9">
        <w:rPr>
          <w:lang w:val="fr-FR"/>
        </w:rPr>
        <w:t>approuver le projet indiqué au paragraphe (a) ci-dessus pour un montant de 120 000 $ US, plus des coûts d</w:t>
      </w:r>
      <w:r w:rsidR="004F3BDB">
        <w:rPr>
          <w:lang w:val="fr-FR"/>
        </w:rPr>
        <w:t>’</w:t>
      </w:r>
      <w:r w:rsidRPr="007B2AE9">
        <w:rPr>
          <w:lang w:val="fr-FR"/>
        </w:rPr>
        <w:t>appui d</w:t>
      </w:r>
      <w:r w:rsidR="004F3BDB">
        <w:rPr>
          <w:lang w:val="fr-FR"/>
        </w:rPr>
        <w:t>’</w:t>
      </w:r>
      <w:r w:rsidRPr="007B2AE9">
        <w:rPr>
          <w:lang w:val="fr-FR"/>
        </w:rPr>
        <w:t>agences de 10 800 $ US pour le PNUD, étant entendu que, si le projet venait à être approuvé :</w:t>
      </w:r>
    </w:p>
    <w:p w:rsidR="00023568" w:rsidRPr="007B2AE9" w:rsidRDefault="00023568" w:rsidP="00023568">
      <w:pPr>
        <w:pStyle w:val="Heading3"/>
        <w:numPr>
          <w:ilvl w:val="2"/>
          <w:numId w:val="1"/>
        </w:numPr>
        <w:rPr>
          <w:lang w:val="fr-FR"/>
        </w:rPr>
      </w:pPr>
      <w:r w:rsidRPr="007B2AE9">
        <w:rPr>
          <w:lang w:val="fr-FR"/>
        </w:rPr>
        <w:t>2,24 tm (3 203 tm d</w:t>
      </w:r>
      <w:r w:rsidR="004F3BDB">
        <w:rPr>
          <w:lang w:val="fr-FR"/>
        </w:rPr>
        <w:t>’</w:t>
      </w:r>
      <w:r w:rsidRPr="007B2AE9">
        <w:rPr>
          <w:lang w:val="fr-FR"/>
        </w:rPr>
        <w:t>éq.-CO2) de HFC-134a seraient déduites du point de départ pour la réduction globale durable de la consommation de HFC, une fois établi ;</w:t>
      </w:r>
    </w:p>
    <w:p w:rsidR="00023568" w:rsidRPr="007B2AE9" w:rsidRDefault="00023568" w:rsidP="00023568">
      <w:pPr>
        <w:pStyle w:val="Heading3"/>
        <w:numPr>
          <w:ilvl w:val="2"/>
          <w:numId w:val="1"/>
        </w:numPr>
        <w:rPr>
          <w:lang w:val="fr-FR"/>
        </w:rPr>
      </w:pPr>
      <w:r w:rsidRPr="007B2AE9">
        <w:rPr>
          <w:lang w:val="fr-FR"/>
        </w:rPr>
        <w:t>La conversion serait achevée sous 24 mois suivant le transfert de fonds au PNUD, tous fonds restants seraient retournés au Fonds multilatéral au plus tard un an après la date d</w:t>
      </w:r>
      <w:r w:rsidR="004F3BDB">
        <w:rPr>
          <w:lang w:val="fr-FR"/>
        </w:rPr>
        <w:t>’</w:t>
      </w:r>
      <w:r w:rsidRPr="007B2AE9">
        <w:rPr>
          <w:lang w:val="fr-FR"/>
        </w:rPr>
        <w:t>achèvement du projet et un rapport d</w:t>
      </w:r>
      <w:r w:rsidR="004F3BDB">
        <w:rPr>
          <w:lang w:val="fr-FR"/>
        </w:rPr>
        <w:t>’</w:t>
      </w:r>
      <w:r w:rsidRPr="007B2AE9">
        <w:rPr>
          <w:lang w:val="fr-FR"/>
        </w:rPr>
        <w:t>achèvement du projet serait communiqué dans les six mois suivant l</w:t>
      </w:r>
      <w:r w:rsidR="004F3BDB">
        <w:rPr>
          <w:lang w:val="fr-FR"/>
        </w:rPr>
        <w:t>’</w:t>
      </w:r>
      <w:r w:rsidRPr="007B2AE9">
        <w:rPr>
          <w:lang w:val="fr-FR"/>
        </w:rPr>
        <w:t>achèvement du projet, lequel rapport contiendrait de</w:t>
      </w:r>
      <w:r w:rsidR="004E3DB7">
        <w:rPr>
          <w:lang w:val="fr-FR"/>
        </w:rPr>
        <w:t>s informations détaillées sur :</w:t>
      </w:r>
    </w:p>
    <w:p w:rsidR="00023568" w:rsidRPr="007B2AE9" w:rsidRDefault="00023568" w:rsidP="00023568">
      <w:pPr>
        <w:pStyle w:val="Header4"/>
        <w:widowControl/>
        <w:rPr>
          <w:lang w:val="fr-FR"/>
        </w:rPr>
      </w:pPr>
      <w:r w:rsidRPr="007B2AE9">
        <w:rPr>
          <w:lang w:val="fr-FR"/>
        </w:rPr>
        <w:t>Les surcoûts d</w:t>
      </w:r>
      <w:r w:rsidR="004F3BDB">
        <w:rPr>
          <w:lang w:val="fr-FR"/>
        </w:rPr>
        <w:t>’</w:t>
      </w:r>
      <w:r w:rsidRPr="007B2AE9">
        <w:rPr>
          <w:lang w:val="fr-FR"/>
        </w:rPr>
        <w:t>investissement admissible</w:t>
      </w:r>
      <w:r w:rsidR="004E3DB7">
        <w:rPr>
          <w:lang w:val="fr-FR"/>
        </w:rPr>
        <w:t>s</w:t>
      </w:r>
      <w:r w:rsidRPr="007B2AE9">
        <w:rPr>
          <w:lang w:val="fr-FR"/>
        </w:rPr>
        <w:t xml:space="preserve"> pour tous les équipements et autres composants requis pour la conversion de la ligne de fabrication, y compris ceux qui ne seraient pas financés par le projet ;</w:t>
      </w:r>
    </w:p>
    <w:p w:rsidR="00023568" w:rsidRPr="007B2AE9" w:rsidRDefault="00023568" w:rsidP="00023568">
      <w:pPr>
        <w:pStyle w:val="Header4"/>
        <w:rPr>
          <w:lang w:val="fr-FR"/>
        </w:rPr>
      </w:pPr>
      <w:r w:rsidRPr="007B2AE9">
        <w:rPr>
          <w:lang w:val="fr-FR"/>
        </w:rPr>
        <w:t>Les surcoûts d</w:t>
      </w:r>
      <w:r w:rsidR="004F3BDB">
        <w:rPr>
          <w:lang w:val="fr-FR"/>
        </w:rPr>
        <w:t>’</w:t>
      </w:r>
      <w:r w:rsidRPr="007B2AE9">
        <w:rPr>
          <w:lang w:val="fr-FR"/>
        </w:rPr>
        <w:t>exploitation, y compris des informations détaillées sur le prix des frigorigènes, des compresseurs, du panneau électrique, des aérateurs et des autres éléments, ces coûts étant entièrement pris en charge par l</w:t>
      </w:r>
      <w:r w:rsidR="004F3BDB">
        <w:rPr>
          <w:lang w:val="fr-FR"/>
        </w:rPr>
        <w:t>’</w:t>
      </w:r>
      <w:r w:rsidRPr="007B2AE9">
        <w:rPr>
          <w:lang w:val="fr-FR"/>
        </w:rPr>
        <w:t>entrepri</w:t>
      </w:r>
      <w:r w:rsidR="004E3DB7">
        <w:rPr>
          <w:lang w:val="fr-FR"/>
        </w:rPr>
        <w:t>se ;</w:t>
      </w:r>
    </w:p>
    <w:p w:rsidR="00023568" w:rsidRPr="007B2AE9" w:rsidRDefault="00023568" w:rsidP="00023568">
      <w:pPr>
        <w:pStyle w:val="Header4"/>
        <w:rPr>
          <w:lang w:val="fr-FR"/>
        </w:rPr>
      </w:pPr>
      <w:r w:rsidRPr="007B2AE9">
        <w:rPr>
          <w:lang w:val="fr-FR"/>
        </w:rPr>
        <w:t xml:space="preserve">Toutes éventuelles économies </w:t>
      </w:r>
      <w:r w:rsidR="004E3DB7">
        <w:rPr>
          <w:lang w:val="fr-FR"/>
        </w:rPr>
        <w:t>réalisées</w:t>
      </w:r>
      <w:r w:rsidRPr="007B2AE9">
        <w:rPr>
          <w:lang w:val="fr-FR"/>
        </w:rPr>
        <w:t xml:space="preserve"> durant la conversion, en particulier celles </w:t>
      </w:r>
      <w:r w:rsidR="004E3DB7">
        <w:rPr>
          <w:lang w:val="fr-FR"/>
        </w:rPr>
        <w:t>relatives aux</w:t>
      </w:r>
      <w:r w:rsidRPr="007B2AE9">
        <w:rPr>
          <w:lang w:val="fr-FR"/>
        </w:rPr>
        <w:t xml:space="preserve"> matériaux suite à la réduction du diamètre de tube des échangeurs thermiques, et celles liées à tout autre facteur pertinent facilitant la mise en œuvre (par exemple s</w:t>
      </w:r>
      <w:r w:rsidR="004F3BDB">
        <w:rPr>
          <w:lang w:val="fr-FR"/>
        </w:rPr>
        <w:t>’</w:t>
      </w:r>
      <w:r w:rsidRPr="007B2AE9">
        <w:rPr>
          <w:lang w:val="fr-FR"/>
        </w:rPr>
        <w:t xml:space="preserve">il y </w:t>
      </w:r>
      <w:r w:rsidR="004E3DB7">
        <w:rPr>
          <w:lang w:val="fr-FR"/>
        </w:rPr>
        <w:t xml:space="preserve">a </w:t>
      </w:r>
      <w:r w:rsidRPr="007B2AE9">
        <w:rPr>
          <w:lang w:val="fr-FR"/>
        </w:rPr>
        <w:t>eu recours à un processus de mise en concurrence des fournisseurs ou d</w:t>
      </w:r>
      <w:r w:rsidR="004F3BDB">
        <w:rPr>
          <w:lang w:val="fr-FR"/>
        </w:rPr>
        <w:t>’</w:t>
      </w:r>
      <w:r w:rsidRPr="007B2AE9">
        <w:rPr>
          <w:lang w:val="fr-FR"/>
        </w:rPr>
        <w:t>appel d</w:t>
      </w:r>
      <w:r w:rsidR="004F3BDB">
        <w:rPr>
          <w:lang w:val="fr-FR"/>
        </w:rPr>
        <w:t>’</w:t>
      </w:r>
      <w:r w:rsidRPr="007B2AE9">
        <w:rPr>
          <w:lang w:val="fr-FR"/>
        </w:rPr>
        <w:t xml:space="preserve">offre </w:t>
      </w:r>
      <w:r w:rsidRPr="007B2AE9">
        <w:rPr>
          <w:lang w:val="fr-FR"/>
        </w:rPr>
        <w:lastRenderedPageBreak/>
        <w:t>concernant les équipements ou fournitures achetés et/ou installés, et les détails du processus) ; et</w:t>
      </w:r>
    </w:p>
    <w:p w:rsidR="00023568" w:rsidRPr="007B2AE9" w:rsidRDefault="00023568" w:rsidP="00023568">
      <w:pPr>
        <w:pStyle w:val="Header4"/>
        <w:rPr>
          <w:lang w:val="fr-FR"/>
        </w:rPr>
      </w:pPr>
      <w:r w:rsidRPr="007B2AE9">
        <w:rPr>
          <w:lang w:val="fr-FR"/>
        </w:rPr>
        <w:t>L</w:t>
      </w:r>
      <w:r w:rsidR="004F3BDB">
        <w:rPr>
          <w:lang w:val="fr-FR"/>
        </w:rPr>
        <w:t>’</w:t>
      </w:r>
      <w:r w:rsidRPr="007B2AE9">
        <w:rPr>
          <w:lang w:val="fr-FR"/>
        </w:rPr>
        <w:t>évolution du rendement énergétique des produits fabriqués et toute politique associée mise en place par le gouvernement ;</w:t>
      </w:r>
    </w:p>
    <w:p w:rsidR="00023568" w:rsidRPr="007B2AE9" w:rsidRDefault="00023568" w:rsidP="00023568">
      <w:pPr>
        <w:pStyle w:val="Heading3"/>
        <w:numPr>
          <w:ilvl w:val="2"/>
          <w:numId w:val="1"/>
        </w:numPr>
        <w:rPr>
          <w:lang w:val="fr-FR"/>
        </w:rPr>
      </w:pPr>
      <w:r w:rsidRPr="007B2AE9">
        <w:rPr>
          <w:lang w:val="fr-FR"/>
        </w:rPr>
        <w:t>Le PNUD communiquerait au Comité exécutif :</w:t>
      </w:r>
    </w:p>
    <w:p w:rsidR="00023568" w:rsidRPr="007B2AE9" w:rsidRDefault="00023568" w:rsidP="00023568">
      <w:pPr>
        <w:pStyle w:val="Header4"/>
        <w:numPr>
          <w:ilvl w:val="0"/>
          <w:numId w:val="23"/>
        </w:numPr>
        <w:tabs>
          <w:tab w:val="clear" w:pos="3600"/>
          <w:tab w:val="num" w:pos="3261"/>
        </w:tabs>
        <w:ind w:left="2835" w:hanging="708"/>
        <w:rPr>
          <w:lang w:val="fr-FR"/>
        </w:rPr>
      </w:pPr>
      <w:r w:rsidRPr="007B2AE9">
        <w:rPr>
          <w:lang w:val="fr-FR"/>
        </w:rPr>
        <w:t>Un rapport mesurant l</w:t>
      </w:r>
      <w:r w:rsidR="004F3BDB">
        <w:rPr>
          <w:lang w:val="fr-FR"/>
        </w:rPr>
        <w:t>’</w:t>
      </w:r>
      <w:r w:rsidRPr="007B2AE9">
        <w:rPr>
          <w:lang w:val="fr-FR"/>
        </w:rPr>
        <w:t>amélioration du rendement énergétique des appareils de refroidissement à base de R</w:t>
      </w:r>
      <w:r w:rsidR="004F3BDB">
        <w:rPr>
          <w:lang w:val="fr-FR"/>
        </w:rPr>
        <w:t>-</w:t>
      </w:r>
      <w:r w:rsidRPr="007B2AE9">
        <w:rPr>
          <w:lang w:val="fr-FR"/>
        </w:rPr>
        <w:t>290 par rapport au HFC-134a à Cuba (incluant la consommation électrique) un an après l</w:t>
      </w:r>
      <w:r w:rsidR="004F3BDB">
        <w:rPr>
          <w:lang w:val="fr-FR"/>
        </w:rPr>
        <w:t>’</w:t>
      </w:r>
      <w:r w:rsidRPr="007B2AE9">
        <w:rPr>
          <w:lang w:val="fr-FR"/>
        </w:rPr>
        <w:t>achèvement de la conversion ;</w:t>
      </w:r>
    </w:p>
    <w:p w:rsidR="00023568" w:rsidRPr="007B2AE9" w:rsidRDefault="00023568" w:rsidP="00023568">
      <w:pPr>
        <w:pStyle w:val="Header4"/>
        <w:rPr>
          <w:lang w:val="fr-FR"/>
        </w:rPr>
      </w:pPr>
      <w:r w:rsidRPr="007B2AE9">
        <w:rPr>
          <w:lang w:val="fr-FR"/>
        </w:rPr>
        <w:t>Un rapport fournissant des informations sur l</w:t>
      </w:r>
      <w:r w:rsidR="004F3BDB">
        <w:rPr>
          <w:lang w:val="fr-FR"/>
        </w:rPr>
        <w:t>’</w:t>
      </w:r>
      <w:r w:rsidRPr="007B2AE9">
        <w:rPr>
          <w:lang w:val="fr-FR"/>
        </w:rPr>
        <w:t>adoption sur le marché des appareils à base de R</w:t>
      </w:r>
      <w:r w:rsidR="004F3BDB">
        <w:rPr>
          <w:lang w:val="fr-FR"/>
        </w:rPr>
        <w:t>-</w:t>
      </w:r>
      <w:r w:rsidRPr="007B2AE9">
        <w:rPr>
          <w:lang w:val="fr-FR"/>
        </w:rPr>
        <w:t>290, notamment les difficultés rencontrées ainsi que l</w:t>
      </w:r>
      <w:r w:rsidR="004F3BDB">
        <w:rPr>
          <w:lang w:val="fr-FR"/>
        </w:rPr>
        <w:t>’</w:t>
      </w:r>
      <w:r w:rsidRPr="007B2AE9">
        <w:rPr>
          <w:lang w:val="fr-FR"/>
        </w:rPr>
        <w:t>avancement de la réduction progressive de la fabrication d</w:t>
      </w:r>
      <w:r w:rsidR="004F3BDB">
        <w:rPr>
          <w:lang w:val="fr-FR"/>
        </w:rPr>
        <w:t>’</w:t>
      </w:r>
      <w:r w:rsidRPr="007B2AE9">
        <w:rPr>
          <w:lang w:val="fr-FR"/>
        </w:rPr>
        <w:t>appareils de refroidissement au HFC-134a, un an et demi et trois ans après l</w:t>
      </w:r>
      <w:r w:rsidR="004F3BDB">
        <w:rPr>
          <w:lang w:val="fr-FR"/>
        </w:rPr>
        <w:t>’</w:t>
      </w:r>
      <w:r w:rsidRPr="007B2AE9">
        <w:rPr>
          <w:lang w:val="fr-FR"/>
        </w:rPr>
        <w:t>achèvement de la conversion ; et</w:t>
      </w:r>
    </w:p>
    <w:p w:rsidR="00023568" w:rsidRPr="007B2AE9" w:rsidRDefault="004F3BDB" w:rsidP="00023568">
      <w:pPr>
        <w:pStyle w:val="Heading2"/>
        <w:numPr>
          <w:ilvl w:val="1"/>
          <w:numId w:val="1"/>
        </w:numPr>
        <w:rPr>
          <w:lang w:val="fr-FR"/>
        </w:rPr>
      </w:pPr>
      <w:r>
        <w:rPr>
          <w:lang w:val="fr-FR"/>
        </w:rPr>
        <w:t>Que l’</w:t>
      </w:r>
      <w:r w:rsidR="00023568" w:rsidRPr="007B2AE9">
        <w:rPr>
          <w:lang w:val="fr-FR"/>
        </w:rPr>
        <w:t>entreprise Frioclima s</w:t>
      </w:r>
      <w:r>
        <w:rPr>
          <w:lang w:val="fr-FR"/>
        </w:rPr>
        <w:t>’</w:t>
      </w:r>
      <w:r w:rsidR="00023568" w:rsidRPr="007B2AE9">
        <w:rPr>
          <w:lang w:val="fr-FR"/>
        </w:rPr>
        <w:t>engage à ne pas réutiliser de HFC</w:t>
      </w:r>
      <w:r>
        <w:rPr>
          <w:lang w:val="fr-FR"/>
        </w:rPr>
        <w:t>-</w:t>
      </w:r>
      <w:r w:rsidR="00023568" w:rsidRPr="007B2AE9">
        <w:rPr>
          <w:lang w:val="fr-FR"/>
        </w:rPr>
        <w:t>134a en production après l</w:t>
      </w:r>
      <w:r>
        <w:rPr>
          <w:lang w:val="fr-FR"/>
        </w:rPr>
        <w:t>’</w:t>
      </w:r>
      <w:r w:rsidR="00023568" w:rsidRPr="007B2AE9">
        <w:rPr>
          <w:lang w:val="fr-FR"/>
        </w:rPr>
        <w:t xml:space="preserve">achèvement du projet, et </w:t>
      </w:r>
      <w:r>
        <w:rPr>
          <w:lang w:val="fr-FR"/>
        </w:rPr>
        <w:t xml:space="preserve">qu’elle </w:t>
      </w:r>
      <w:r w:rsidR="00023568" w:rsidRPr="007B2AE9">
        <w:rPr>
          <w:lang w:val="fr-FR"/>
        </w:rPr>
        <w:t>s</w:t>
      </w:r>
      <w:r>
        <w:rPr>
          <w:lang w:val="fr-FR"/>
        </w:rPr>
        <w:t>’</w:t>
      </w:r>
      <w:r w:rsidR="00023568" w:rsidRPr="007B2AE9">
        <w:rPr>
          <w:lang w:val="fr-FR"/>
        </w:rPr>
        <w:t>emplo</w:t>
      </w:r>
      <w:r>
        <w:rPr>
          <w:lang w:val="fr-FR"/>
        </w:rPr>
        <w:t>ie</w:t>
      </w:r>
      <w:r w:rsidR="00023568" w:rsidRPr="007B2AE9">
        <w:rPr>
          <w:lang w:val="fr-FR"/>
        </w:rPr>
        <w:t xml:space="preserve"> à arrêter la fabrication d</w:t>
      </w:r>
      <w:r>
        <w:rPr>
          <w:lang w:val="fr-FR"/>
        </w:rPr>
        <w:t>’</w:t>
      </w:r>
      <w:r w:rsidR="00023568" w:rsidRPr="007B2AE9">
        <w:rPr>
          <w:lang w:val="fr-FR"/>
        </w:rPr>
        <w:t>appareils de refroidissement au HFC-134a moins de cinq ans après l</w:t>
      </w:r>
      <w:r>
        <w:rPr>
          <w:lang w:val="fr-FR"/>
        </w:rPr>
        <w:t>’</w:t>
      </w:r>
      <w:r w:rsidR="00023568" w:rsidRPr="007B2AE9">
        <w:rPr>
          <w:lang w:val="fr-FR"/>
        </w:rPr>
        <w:t>approbation de la proposition de projet mentionnée au paragraphe (a).</w:t>
      </w: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023568" w:rsidRPr="0087735E" w:rsidTr="00EF48B5">
        <w:trPr>
          <w:jc w:val="center"/>
        </w:trPr>
        <w:tc>
          <w:tcPr>
            <w:tcW w:w="1871" w:type="dxa"/>
          </w:tcPr>
          <w:p w:rsidR="00023568" w:rsidRPr="007E1E25" w:rsidRDefault="00023568" w:rsidP="00EF48B5">
            <w:pPr>
              <w:rPr>
                <w:lang w:val="fr-FR"/>
              </w:rPr>
            </w:pPr>
          </w:p>
        </w:tc>
        <w:tc>
          <w:tcPr>
            <w:tcW w:w="1872" w:type="dxa"/>
          </w:tcPr>
          <w:p w:rsidR="00023568" w:rsidRPr="007E1E25" w:rsidRDefault="00023568" w:rsidP="00EF48B5">
            <w:pPr>
              <w:rPr>
                <w:lang w:val="fr-FR"/>
              </w:rPr>
            </w:pPr>
          </w:p>
        </w:tc>
        <w:tc>
          <w:tcPr>
            <w:tcW w:w="1872" w:type="dxa"/>
            <w:tcBorders>
              <w:bottom w:val="single" w:sz="4" w:space="0" w:color="auto"/>
            </w:tcBorders>
          </w:tcPr>
          <w:p w:rsidR="00023568" w:rsidRPr="007E1E25" w:rsidRDefault="00023568" w:rsidP="00EF48B5">
            <w:pPr>
              <w:rPr>
                <w:lang w:val="fr-FR"/>
              </w:rPr>
            </w:pPr>
          </w:p>
        </w:tc>
        <w:tc>
          <w:tcPr>
            <w:tcW w:w="1872" w:type="dxa"/>
          </w:tcPr>
          <w:p w:rsidR="00023568" w:rsidRPr="007E1E25" w:rsidRDefault="00023568" w:rsidP="00EF48B5">
            <w:pPr>
              <w:rPr>
                <w:lang w:val="fr-FR"/>
              </w:rPr>
            </w:pPr>
          </w:p>
        </w:tc>
        <w:tc>
          <w:tcPr>
            <w:tcW w:w="1873" w:type="dxa"/>
          </w:tcPr>
          <w:p w:rsidR="00023568" w:rsidRPr="007E1E25" w:rsidRDefault="00023568" w:rsidP="00EF48B5">
            <w:pPr>
              <w:rPr>
                <w:lang w:val="fr-FR"/>
              </w:rPr>
            </w:pPr>
          </w:p>
        </w:tc>
      </w:tr>
    </w:tbl>
    <w:p w:rsidR="00023568" w:rsidRPr="007E1E25" w:rsidRDefault="00023568" w:rsidP="00023568">
      <w:pPr>
        <w:rPr>
          <w:lang w:val="fr-FR"/>
        </w:rPr>
      </w:pPr>
    </w:p>
    <w:p w:rsidR="00441083" w:rsidRDefault="00441083">
      <w:pPr>
        <w:jc w:val="center"/>
        <w:rPr>
          <w:lang w:val="fr-CA"/>
        </w:rPr>
      </w:pPr>
    </w:p>
    <w:p w:rsidR="00441083" w:rsidRDefault="00441083">
      <w:pPr>
        <w:pStyle w:val="StyleHeader4Para4Left0Firstline0"/>
        <w:numPr>
          <w:ilvl w:val="0"/>
          <w:numId w:val="0"/>
        </w:numPr>
        <w:rPr>
          <w:lang w:val="fr-FR"/>
        </w:rPr>
      </w:pPr>
    </w:p>
    <w:p w:rsidR="00441083" w:rsidRDefault="00441083">
      <w:pPr>
        <w:rPr>
          <w:lang w:val="fr-FR"/>
        </w:rPr>
      </w:pPr>
    </w:p>
    <w:p w:rsidR="00441083" w:rsidRDefault="00441083">
      <w:pPr>
        <w:rPr>
          <w:lang w:val="fr-FR"/>
        </w:rPr>
      </w:pPr>
    </w:p>
    <w:sectPr w:rsidR="00441083" w:rsidSect="0013426D">
      <w:headerReference w:type="even" r:id="rId10"/>
      <w:headerReference w:type="default" r:id="rId11"/>
      <w:footerReference w:type="even" r:id="rId12"/>
      <w:footerReference w:type="default" r:id="rId13"/>
      <w:headerReference w:type="first" r:id="rId14"/>
      <w:footerReference w:type="first" r:id="rId15"/>
      <w:pgSz w:w="12240" w:h="15840" w:code="1"/>
      <w:pgMar w:top="720" w:right="1440" w:bottom="864" w:left="1440" w:header="720" w:footer="475" w:gutter="0"/>
      <w:pgNumType w:start="1"/>
      <w:cols w:space="720"/>
      <w:titlePg/>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2715B" w:rsidRDefault="0022715B">
      <w:r>
        <w:separator/>
      </w:r>
    </w:p>
  </w:endnote>
  <w:endnote w:type="continuationSeparator" w:id="0">
    <w:p w:rsidR="0022715B" w:rsidRDefault="0022715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Univers">
    <w:altName w:val="Arial"/>
    <w:charset w:val="00"/>
    <w:family w:val="swiss"/>
    <w:pitch w:val="variable"/>
    <w:sig w:usb0="00000007" w:usb1="00000000" w:usb2="00000000" w:usb3="00000000" w:csb0="00000093" w:csb1="00000000"/>
  </w:font>
  <w:font w:name="Univers Bold">
    <w:altName w:val="Arial"/>
    <w:panose1 w:val="00000000000000000000"/>
    <w:charset w:val="00"/>
    <w:family w:val="roman"/>
    <w:notTrueType/>
    <w:pitch w:val="default"/>
  </w:font>
  <w:font w:name="Calibri">
    <w:panose1 w:val="020F0502020204030204"/>
    <w:charset w:val="00"/>
    <w:family w:val="swiss"/>
    <w:pitch w:val="variable"/>
    <w:sig w:usb0="E0002AFF" w:usb1="C000247B" w:usb2="00000009" w:usb3="00000000" w:csb0="000001FF" w:csb1="00000000"/>
  </w:font>
  <w:font w:name="MS Serif">
    <w:panose1 w:val="00000000000000000000"/>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6FF" w:usb1="400004FF" w:usb2="00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200587562"/>
      <w:docPartObj>
        <w:docPartGallery w:val="Page Numbers (Bottom of Page)"/>
        <w:docPartUnique/>
      </w:docPartObj>
    </w:sdtPr>
    <w:sdtEndPr>
      <w:rPr>
        <w:noProof/>
      </w:rPr>
    </w:sdtEndPr>
    <w:sdtContent>
      <w:p w:rsidR="004C20B8" w:rsidRDefault="004C20B8" w:rsidP="004C20B8">
        <w:pPr>
          <w:pStyle w:val="Footer"/>
          <w:jc w:val="center"/>
        </w:pPr>
        <w:r>
          <w:fldChar w:fldCharType="begin"/>
        </w:r>
        <w:r>
          <w:instrText xml:space="preserve"> PAGE   \* MERGEFORMAT </w:instrText>
        </w:r>
        <w:r>
          <w:fldChar w:fldCharType="separate"/>
        </w:r>
        <w:r w:rsidR="0087735E">
          <w:rPr>
            <w:noProof/>
          </w:rPr>
          <w:t>10</w:t>
        </w:r>
        <w:r>
          <w:rPr>
            <w:noProof/>
          </w:rPr>
          <w:fldChar w:fldCharType="end"/>
        </w:r>
      </w:p>
    </w:sdtContent>
  </w:sdt>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930077591"/>
      <w:docPartObj>
        <w:docPartGallery w:val="Page Numbers (Bottom of Page)"/>
        <w:docPartUnique/>
      </w:docPartObj>
    </w:sdtPr>
    <w:sdtEndPr>
      <w:rPr>
        <w:noProof/>
      </w:rPr>
    </w:sdtEndPr>
    <w:sdtContent>
      <w:p w:rsidR="004C20B8" w:rsidRDefault="004C20B8" w:rsidP="004C20B8">
        <w:pPr>
          <w:pStyle w:val="Footer"/>
          <w:jc w:val="center"/>
        </w:pPr>
        <w:r>
          <w:fldChar w:fldCharType="begin"/>
        </w:r>
        <w:r>
          <w:instrText xml:space="preserve"> PAGE   \* MERGEFORMAT </w:instrText>
        </w:r>
        <w:r>
          <w:fldChar w:fldCharType="separate"/>
        </w:r>
        <w:r w:rsidR="0087735E">
          <w:rPr>
            <w:noProof/>
          </w:rPr>
          <w:t>9</w:t>
        </w:r>
        <w:r>
          <w:rPr>
            <w:noProof/>
          </w:rPr>
          <w:fldChar w:fldCharType="end"/>
        </w:r>
      </w:p>
    </w:sdtContent>
  </w:sdt>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2715B" w:rsidRDefault="0022715B">
    <w:pPr>
      <w:pStyle w:val="Footer"/>
      <w:jc w:val="center"/>
    </w:pPr>
  </w:p>
  <w:p w:rsidR="004C20B8" w:rsidRDefault="004C20B8" w:rsidP="004C20B8">
    <w:pPr>
      <w:pBdr>
        <w:top w:val="single" w:sz="4" w:space="1" w:color="auto"/>
        <w:left w:val="single" w:sz="4" w:space="4" w:color="auto"/>
        <w:bottom w:val="single" w:sz="4" w:space="1" w:color="auto"/>
        <w:right w:val="single" w:sz="4" w:space="4" w:color="auto"/>
      </w:pBdr>
      <w:jc w:val="center"/>
      <w:rPr>
        <w:rFonts w:cs="MS Serif"/>
        <w:sz w:val="20"/>
        <w:lang w:val="fr-FR"/>
      </w:rPr>
    </w:pPr>
    <w:r>
      <w:rPr>
        <w:rFonts w:cs="MS Serif"/>
        <w:sz w:val="20"/>
        <w:lang w:val="fr-FR"/>
      </w:rPr>
      <w:t xml:space="preserve">Les documents de présession du Comité exécutif du Fonds multilatéral aux fins d’application du Protocole de </w:t>
    </w:r>
  </w:p>
  <w:p w:rsidR="0022715B" w:rsidRDefault="004C20B8" w:rsidP="004C20B8">
    <w:pPr>
      <w:pBdr>
        <w:top w:val="single" w:sz="4" w:space="1" w:color="auto"/>
        <w:left w:val="single" w:sz="4" w:space="4" w:color="auto"/>
        <w:bottom w:val="single" w:sz="4" w:space="1" w:color="auto"/>
        <w:right w:val="single" w:sz="4" w:space="4" w:color="auto"/>
      </w:pBdr>
      <w:jc w:val="center"/>
      <w:rPr>
        <w:rFonts w:cs="MS Serif"/>
        <w:sz w:val="20"/>
        <w:lang w:val="fr-FR"/>
      </w:rPr>
    </w:pPr>
    <w:r>
      <w:rPr>
        <w:rFonts w:cs="MS Serif"/>
        <w:sz w:val="20"/>
        <w:lang w:val="fr-FR"/>
      </w:rPr>
      <w:t>Montréal sont présentés sous réserve des décisions pouvant être prises par le Comité exécutif après leur publication.</w:t>
    </w:r>
  </w:p>
  <w:p w:rsidR="004C20B8" w:rsidRPr="004C20B8" w:rsidRDefault="004C20B8" w:rsidP="004C20B8">
    <w:pPr>
      <w:pBdr>
        <w:top w:val="single" w:sz="4" w:space="1" w:color="auto"/>
        <w:left w:val="single" w:sz="4" w:space="4" w:color="auto"/>
        <w:bottom w:val="single" w:sz="4" w:space="1" w:color="auto"/>
        <w:right w:val="single" w:sz="4" w:space="4" w:color="auto"/>
      </w:pBdr>
      <w:jc w:val="center"/>
      <w:rPr>
        <w:rFonts w:cs="MS Serif"/>
        <w:sz w:val="20"/>
        <w:lang w:val="fr-FR"/>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2715B" w:rsidRDefault="0022715B">
      <w:r>
        <w:separator/>
      </w:r>
    </w:p>
  </w:footnote>
  <w:footnote w:type="continuationSeparator" w:id="0">
    <w:p w:rsidR="0022715B" w:rsidRDefault="0022715B">
      <w:r>
        <w:continuationSeparator/>
      </w:r>
    </w:p>
  </w:footnote>
  <w:footnote w:id="1">
    <w:p w:rsidR="0022715B" w:rsidRPr="000F1C87" w:rsidRDefault="0022715B" w:rsidP="00023568">
      <w:pPr>
        <w:pStyle w:val="FootnoteText"/>
      </w:pPr>
      <w:r>
        <w:rPr>
          <w:rStyle w:val="FootnoteReference"/>
        </w:rPr>
        <w:footnoteRef/>
      </w:r>
      <w:r w:rsidRPr="0022715B">
        <w:rPr>
          <w:lang w:val="es-ES"/>
        </w:rPr>
        <w:t xml:space="preserve"> Empresa Productora, Comercializadora y de Servicios de Postventa de Equipos de Climatización y Ventilación. </w:t>
      </w:r>
      <w:r>
        <w:t>C’est la première entreprise de Cuba à avoir obtenu la certification de qualité ISO 9001.</w:t>
      </w:r>
    </w:p>
  </w:footnote>
  <w:footnote w:id="2">
    <w:p w:rsidR="0022715B" w:rsidRPr="003D408D" w:rsidRDefault="0022715B" w:rsidP="00023568">
      <w:pPr>
        <w:pStyle w:val="FootnoteText"/>
      </w:pPr>
      <w:r>
        <w:rPr>
          <w:rStyle w:val="FootnoteReference"/>
        </w:rPr>
        <w:footnoteRef/>
      </w:r>
      <w:r>
        <w:t xml:space="preserve"> 1 tonne de réfrigération (TR) ≈ 3,51 kW.</w:t>
      </w:r>
    </w:p>
  </w:footnote>
  <w:footnote w:id="3">
    <w:p w:rsidR="0022715B" w:rsidRPr="005321E1" w:rsidRDefault="0022715B" w:rsidP="00023568">
      <w:pPr>
        <w:pStyle w:val="FootnoteText"/>
      </w:pPr>
      <w:r>
        <w:rPr>
          <w:rStyle w:val="FootnoteReference"/>
        </w:rPr>
        <w:footnoteRef/>
      </w:r>
      <w:r>
        <w:t xml:space="preserve"> Le COP d’un équipement de réfrigération est défini comme la chaleur extraite du réservoir de froid (c’est-à-dire l’intérieur d’un équipement de réfrigération) divisée par le travail nécessaire pour extraire cette chaleur (c’est-à-dire le travail effectué par le compresseur). Un COP supérieur implique des coûts d’exécution plus faibles.</w:t>
      </w:r>
    </w:p>
  </w:footnote>
  <w:footnote w:id="4">
    <w:p w:rsidR="0022715B" w:rsidRPr="007D5645" w:rsidRDefault="0022715B" w:rsidP="00023568">
      <w:pPr>
        <w:pStyle w:val="FootnoteText"/>
      </w:pPr>
      <w:r>
        <w:rPr>
          <w:rStyle w:val="FootnoteReference"/>
        </w:rPr>
        <w:footnoteRef/>
      </w:r>
      <w:r>
        <w:t xml:space="preserve"> Certification des équipements destinés à être utilisés dans des atmosphères potentiellement explosives au sein de l’Union européenne.</w:t>
      </w:r>
    </w:p>
  </w:footnote>
  <w:footnote w:id="5">
    <w:p w:rsidR="0022715B" w:rsidRPr="00EB4057" w:rsidRDefault="0022715B" w:rsidP="00023568">
      <w:pPr>
        <w:pStyle w:val="FootnoteText"/>
      </w:pPr>
      <w:r>
        <w:rPr>
          <w:rStyle w:val="FootnoteReference"/>
        </w:rPr>
        <w:footnoteRef/>
      </w:r>
      <w:r>
        <w:t xml:space="preserve"> Les agences bilatérales et les agences d’exécution ont été invitées à communiquer des propositions de projet portant sur la conversion vers des solutions de remplacement des HFC et la promotion de nouvelles technologies, notamment dans les secteurs et les régions non encore couverts par les projets d’investissement approuvés.</w:t>
      </w:r>
    </w:p>
  </w:footnote>
  <w:footnote w:id="6">
    <w:p w:rsidR="0022715B" w:rsidRPr="00B3094C" w:rsidRDefault="0022715B" w:rsidP="00023568">
      <w:pPr>
        <w:pStyle w:val="FootnoteText"/>
      </w:pPr>
      <w:r>
        <w:rPr>
          <w:rStyle w:val="FootnoteReference"/>
        </w:rPr>
        <w:footnoteRef/>
      </w:r>
      <w:r>
        <w:t xml:space="preserve"> Cette norme spécifie les exigences en matière de sécurité des personnes et des biens, donne des recommandations sur la protection de l’environnement, et détaille des procédures d’exploitation, d’entretien et de réparation pour les systèmes de réfrigération et la récupération des frigorigènes.</w:t>
      </w:r>
    </w:p>
  </w:footnote>
  <w:footnote w:id="7">
    <w:p w:rsidR="0022715B" w:rsidRPr="0071640A" w:rsidRDefault="0022715B" w:rsidP="00023568">
      <w:pPr>
        <w:pStyle w:val="FootnoteText"/>
      </w:pPr>
      <w:r>
        <w:rPr>
          <w:rStyle w:val="FootnoteReference"/>
        </w:rPr>
        <w:footnoteRef/>
      </w:r>
      <w:r>
        <w:t xml:space="preserve"> Initiative mise en œuvre par le Deutsche Gesellschaft für Internationale Zusammenarbeit (GIZ) et le PNUD.</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C20B8" w:rsidRDefault="004C20B8" w:rsidP="004C20B8">
    <w:pPr>
      <w:jc w:val="left"/>
    </w:pPr>
    <w:fldSimple w:instr=" DOCPROPERTY &quot;Document number&quot;  \* MERGEFORMAT ">
      <w:r>
        <w:t>UNEP/OzL.Pro/ExCom/84/47</w:t>
      </w:r>
    </w:fldSimple>
  </w:p>
  <w:p w:rsidR="004C20B8" w:rsidRDefault="004C20B8" w:rsidP="004C20B8">
    <w:pPr>
      <w:jc w:val="left"/>
    </w:pPr>
  </w:p>
  <w:p w:rsidR="004C20B8" w:rsidRDefault="004C20B8">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C20B8" w:rsidRDefault="004C20B8" w:rsidP="004C20B8">
    <w:pPr>
      <w:jc w:val="right"/>
    </w:pPr>
    <w:fldSimple w:instr=" DOCPROPERTY &quot;Document number&quot;  \* MERGEFORMAT ">
      <w:r>
        <w:t>UNEP/OzL.Pro/ExCom/84/47</w:t>
      </w:r>
    </w:fldSimple>
  </w:p>
  <w:p w:rsidR="004C20B8" w:rsidRDefault="004C20B8">
    <w:pPr>
      <w:pStyle w:val="Header"/>
    </w:pPr>
  </w:p>
  <w:p w:rsidR="004C20B8" w:rsidRDefault="004C20B8">
    <w:pPr>
      <w:pStyle w:val="Header"/>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2715B" w:rsidRDefault="0022715B">
    <w:pPr>
      <w:jc w:val="right"/>
    </w:pPr>
  </w:p>
  <w:p w:rsidR="0022715B" w:rsidRDefault="0022715B">
    <w:pPr>
      <w:pStyle w:val="Header"/>
      <w:jc w:val="right"/>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A26805D0"/>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05E00F85"/>
    <w:multiLevelType w:val="hybridMultilevel"/>
    <w:tmpl w:val="0262CC9C"/>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2" w15:restartNumberingAfterBreak="0">
    <w:nsid w:val="17A837CD"/>
    <w:multiLevelType w:val="hybridMultilevel"/>
    <w:tmpl w:val="EA74127C"/>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3"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4"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5"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7"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3"/>
  </w:num>
  <w:num w:numId="17">
    <w:abstractNumId w:val="15"/>
  </w:num>
  <w:num w:numId="18">
    <w:abstractNumId w:val="16"/>
  </w:num>
  <w:num w:numId="19">
    <w:abstractNumId w:val="17"/>
  </w:num>
  <w:num w:numId="20">
    <w:abstractNumId w:val="14"/>
  </w:num>
  <w:num w:numId="21">
    <w:abstractNumId w:val="11"/>
  </w:num>
  <w:num w:numId="22">
    <w:abstractNumId w:val="12"/>
  </w:num>
  <w:num w:numId="23">
    <w:abstractNumId w:val="17"/>
    <w:lvlOverride w:ilvl="0">
      <w:startOverride w:val="1"/>
    </w:lvlOverride>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57"/>
  <w:embedSystemFonts/>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hyphenationZone w:val="425"/>
  <w:evenAndOddHeader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C2405"/>
    <w:rsid w:val="00023568"/>
    <w:rsid w:val="000F6C8E"/>
    <w:rsid w:val="0013426D"/>
    <w:rsid w:val="00136490"/>
    <w:rsid w:val="0014036D"/>
    <w:rsid w:val="00164258"/>
    <w:rsid w:val="001751D6"/>
    <w:rsid w:val="001C3D0C"/>
    <w:rsid w:val="001D4CE7"/>
    <w:rsid w:val="0022715B"/>
    <w:rsid w:val="002429D4"/>
    <w:rsid w:val="00265AF0"/>
    <w:rsid w:val="002C57B7"/>
    <w:rsid w:val="002E15CD"/>
    <w:rsid w:val="002F0B57"/>
    <w:rsid w:val="002F2A8A"/>
    <w:rsid w:val="0032667B"/>
    <w:rsid w:val="003A0CA4"/>
    <w:rsid w:val="00441083"/>
    <w:rsid w:val="004713BE"/>
    <w:rsid w:val="004C20B8"/>
    <w:rsid w:val="004C2C87"/>
    <w:rsid w:val="004E3A36"/>
    <w:rsid w:val="004E3DB7"/>
    <w:rsid w:val="004E432C"/>
    <w:rsid w:val="004F3BDB"/>
    <w:rsid w:val="00570819"/>
    <w:rsid w:val="005B3CAD"/>
    <w:rsid w:val="005C0E1A"/>
    <w:rsid w:val="005C278F"/>
    <w:rsid w:val="00605093"/>
    <w:rsid w:val="00636192"/>
    <w:rsid w:val="006C2405"/>
    <w:rsid w:val="007034FA"/>
    <w:rsid w:val="0075750B"/>
    <w:rsid w:val="007B2AE9"/>
    <w:rsid w:val="00847AED"/>
    <w:rsid w:val="00862AD1"/>
    <w:rsid w:val="0087735E"/>
    <w:rsid w:val="0091161A"/>
    <w:rsid w:val="00947A4A"/>
    <w:rsid w:val="00972E99"/>
    <w:rsid w:val="009A5180"/>
    <w:rsid w:val="00A66052"/>
    <w:rsid w:val="00AC013C"/>
    <w:rsid w:val="00AC1155"/>
    <w:rsid w:val="00AE63D8"/>
    <w:rsid w:val="00AF2D39"/>
    <w:rsid w:val="00B1673C"/>
    <w:rsid w:val="00B811F2"/>
    <w:rsid w:val="00BC3C7D"/>
    <w:rsid w:val="00C6443E"/>
    <w:rsid w:val="00CD2E35"/>
    <w:rsid w:val="00D63112"/>
    <w:rsid w:val="00D7654A"/>
    <w:rsid w:val="00DB4E64"/>
    <w:rsid w:val="00DB6094"/>
    <w:rsid w:val="00DD3433"/>
    <w:rsid w:val="00E33A96"/>
    <w:rsid w:val="00E348C6"/>
    <w:rsid w:val="00E54871"/>
    <w:rsid w:val="00E60D9C"/>
    <w:rsid w:val="00E747D6"/>
    <w:rsid w:val="00EB2067"/>
    <w:rsid w:val="00EB5851"/>
    <w:rsid w:val="00EC0990"/>
    <w:rsid w:val="00EF48B5"/>
    <w:rsid w:val="00F37A42"/>
    <w:rsid w:val="00F557F5"/>
    <w:rsid w:val="00FC0D87"/>
    <w:rsid w:val="00FC5578"/>
    <w:rsid w:val="00FD22FE"/>
    <w:rsid w:val="00FE431D"/>
    <w:rsid w:val="00FF3CF1"/>
  </w:rsids>
  <m:mathPr>
    <m:mathFont m:val="Cambria Math"/>
    <m:brkBin m:val="before"/>
    <m:brkBinSub m:val="--"/>
    <m:smallFrac m:val="0"/>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4DE1F3A"/>
  <w15:docId w15:val="{54DF731F-DD03-4D15-BB37-52725F1DE4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0" w:qFormat="1"/>
    <w:lsdException w:name="heading 6" w:uiPriority="9" w:qFormat="1"/>
    <w:lsdException w:name="heading 7" w:uiPriority="9" w:qFormat="1"/>
    <w:lsdException w:name="heading 8" w:uiPriority="0"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3426D"/>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uiPriority w:val="9"/>
    <w:qFormat/>
    <w:rsid w:val="0013426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uiPriority w:val="9"/>
    <w:qFormat/>
    <w:rsid w:val="0013426D"/>
    <w:pPr>
      <w:widowControl w:val="0"/>
      <w:numPr>
        <w:ilvl w:val="1"/>
        <w:numId w:val="2"/>
      </w:numPr>
      <w:spacing w:after="240"/>
      <w:outlineLvl w:val="1"/>
    </w:pPr>
  </w:style>
  <w:style w:type="paragraph" w:styleId="Heading3">
    <w:name w:val="heading 3"/>
    <w:aliases w:val="Char,Heading 3 Char,Char Char,Heading 3 Char1,Heading 3 Char Char,Char Char Char,Char Char1,Heading 3 Char1 Char,Heading 3 Char Char Char,Char Char Char Char,Char Char1 Char,Heading 3 Char2,Char Char2,Char Char Char1,Heading 3 Char Char1 Char"/>
    <w:basedOn w:val="Normal"/>
    <w:next w:val="Normal"/>
    <w:uiPriority w:val="9"/>
    <w:qFormat/>
    <w:rsid w:val="0013426D"/>
    <w:pPr>
      <w:widowControl w:val="0"/>
      <w:numPr>
        <w:ilvl w:val="2"/>
        <w:numId w:val="3"/>
      </w:numPr>
      <w:spacing w:after="240"/>
      <w:outlineLvl w:val="2"/>
    </w:pPr>
  </w:style>
  <w:style w:type="paragraph" w:styleId="Heading4">
    <w:name w:val="heading 4"/>
    <w:aliases w:val="Heading 11,para 4,Título 41,heading 4,Heading 41"/>
    <w:basedOn w:val="Normal"/>
    <w:next w:val="Heading9"/>
    <w:uiPriority w:val="9"/>
    <w:qFormat/>
    <w:rsid w:val="0013426D"/>
    <w:pPr>
      <w:keepNext/>
      <w:numPr>
        <w:ilvl w:val="3"/>
        <w:numId w:val="4"/>
      </w:numPr>
      <w:spacing w:before="240" w:after="60"/>
      <w:outlineLvl w:val="3"/>
    </w:pPr>
  </w:style>
  <w:style w:type="paragraph" w:styleId="Heading5">
    <w:name w:val="heading 5"/>
    <w:basedOn w:val="Normal"/>
    <w:next w:val="Normal"/>
    <w:qFormat/>
    <w:rsid w:val="0013426D"/>
    <w:pPr>
      <w:keepNext/>
      <w:numPr>
        <w:numId w:val="20"/>
      </w:numPr>
      <w:spacing w:after="240"/>
      <w:ind w:left="3600" w:hanging="720"/>
      <w:outlineLvl w:val="4"/>
    </w:pPr>
  </w:style>
  <w:style w:type="paragraph" w:styleId="Heading6">
    <w:name w:val="heading 6"/>
    <w:basedOn w:val="Normal"/>
    <w:next w:val="Normal"/>
    <w:uiPriority w:val="9"/>
    <w:qFormat/>
    <w:rsid w:val="0013426D"/>
    <w:pPr>
      <w:numPr>
        <w:ilvl w:val="5"/>
        <w:numId w:val="1"/>
      </w:numPr>
      <w:spacing w:before="240" w:after="60"/>
      <w:outlineLvl w:val="5"/>
    </w:pPr>
    <w:rPr>
      <w:rFonts w:ascii="Arial" w:hAnsi="Arial"/>
      <w:i/>
    </w:rPr>
  </w:style>
  <w:style w:type="paragraph" w:styleId="Heading7">
    <w:name w:val="heading 7"/>
    <w:basedOn w:val="Normal"/>
    <w:next w:val="Normal"/>
    <w:uiPriority w:val="9"/>
    <w:qFormat/>
    <w:rsid w:val="0013426D"/>
    <w:pPr>
      <w:numPr>
        <w:ilvl w:val="6"/>
        <w:numId w:val="1"/>
      </w:numPr>
      <w:spacing w:before="240" w:after="60"/>
      <w:outlineLvl w:val="6"/>
    </w:pPr>
    <w:rPr>
      <w:rFonts w:ascii="Arial" w:hAnsi="Arial"/>
    </w:rPr>
  </w:style>
  <w:style w:type="paragraph" w:styleId="Heading8">
    <w:name w:val="heading 8"/>
    <w:basedOn w:val="Normal"/>
    <w:next w:val="Normal"/>
    <w:qFormat/>
    <w:rsid w:val="0013426D"/>
    <w:pPr>
      <w:outlineLvl w:val="7"/>
    </w:pPr>
    <w:rPr>
      <w:b/>
    </w:rPr>
  </w:style>
  <w:style w:type="paragraph" w:styleId="Heading9">
    <w:name w:val="heading 9"/>
    <w:basedOn w:val="Normal"/>
    <w:next w:val="Normal"/>
    <w:uiPriority w:val="9"/>
    <w:qFormat/>
    <w:rsid w:val="0013426D"/>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13426D"/>
    <w:pPr>
      <w:numPr>
        <w:numId w:val="16"/>
      </w:numPr>
    </w:pPr>
  </w:style>
  <w:style w:type="paragraph" w:styleId="Header">
    <w:name w:val="header"/>
    <w:basedOn w:val="Normal"/>
    <w:rsid w:val="0013426D"/>
    <w:pPr>
      <w:tabs>
        <w:tab w:val="center" w:pos="4320"/>
        <w:tab w:val="right" w:pos="8640"/>
      </w:tabs>
    </w:pPr>
  </w:style>
  <w:style w:type="paragraph" w:customStyle="1" w:styleId="sub-title">
    <w:name w:val="sub-title"/>
    <w:rsid w:val="0013426D"/>
    <w:pPr>
      <w:jc w:val="both"/>
      <w:outlineLvl w:val="0"/>
    </w:pPr>
    <w:rPr>
      <w:b/>
      <w:noProof/>
      <w:sz w:val="22"/>
      <w:szCs w:val="22"/>
    </w:rPr>
  </w:style>
  <w:style w:type="paragraph" w:customStyle="1" w:styleId="Title1">
    <w:name w:val="Title1"/>
    <w:rsid w:val="0013426D"/>
    <w:pPr>
      <w:jc w:val="center"/>
      <w:outlineLvl w:val="0"/>
    </w:pPr>
    <w:rPr>
      <w:b/>
      <w:caps/>
      <w:sz w:val="22"/>
      <w:szCs w:val="22"/>
      <w:lang w:val="en-GB"/>
    </w:rPr>
  </w:style>
  <w:style w:type="paragraph" w:customStyle="1" w:styleId="Decision">
    <w:name w:val="Decision"/>
    <w:basedOn w:val="Normal"/>
    <w:rsid w:val="0013426D"/>
    <w:pPr>
      <w:keepLines/>
      <w:jc w:val="right"/>
    </w:pPr>
    <w:rPr>
      <w:b/>
    </w:rPr>
  </w:style>
  <w:style w:type="paragraph" w:customStyle="1" w:styleId="0Heading0">
    <w:name w:val="0 Heading 0"/>
    <w:rsid w:val="0013426D"/>
    <w:rPr>
      <w:sz w:val="22"/>
      <w:szCs w:val="22"/>
      <w:lang w:val="en-GB"/>
    </w:rPr>
  </w:style>
  <w:style w:type="paragraph" w:styleId="Footer">
    <w:name w:val="footer"/>
    <w:basedOn w:val="Normal"/>
    <w:link w:val="FooterChar"/>
    <w:uiPriority w:val="99"/>
    <w:rsid w:val="0013426D"/>
    <w:pPr>
      <w:tabs>
        <w:tab w:val="center" w:pos="4320"/>
        <w:tab w:val="right" w:pos="8640"/>
      </w:tabs>
    </w:pPr>
  </w:style>
  <w:style w:type="numbering" w:styleId="1ai">
    <w:name w:val="Outline List 1"/>
    <w:basedOn w:val="NoList"/>
    <w:semiHidden/>
    <w:rsid w:val="0013426D"/>
    <w:pPr>
      <w:numPr>
        <w:numId w:val="17"/>
      </w:numPr>
    </w:pPr>
  </w:style>
  <w:style w:type="numbering" w:styleId="ArticleSection">
    <w:name w:val="Outline List 3"/>
    <w:basedOn w:val="NoList"/>
    <w:semiHidden/>
    <w:rsid w:val="0013426D"/>
    <w:pPr>
      <w:numPr>
        <w:numId w:val="18"/>
      </w:numPr>
    </w:pPr>
  </w:style>
  <w:style w:type="paragraph" w:styleId="BlockText">
    <w:name w:val="Block Text"/>
    <w:basedOn w:val="Normal"/>
    <w:semiHidden/>
    <w:rsid w:val="0013426D"/>
    <w:pPr>
      <w:spacing w:after="120"/>
      <w:ind w:left="1440" w:right="1440"/>
    </w:pPr>
  </w:style>
  <w:style w:type="paragraph" w:styleId="BodyText3">
    <w:name w:val="Body Text 3"/>
    <w:basedOn w:val="Normal"/>
    <w:semiHidden/>
    <w:rsid w:val="0013426D"/>
    <w:pPr>
      <w:spacing w:after="120"/>
    </w:pPr>
    <w:rPr>
      <w:sz w:val="16"/>
      <w:szCs w:val="16"/>
    </w:rPr>
  </w:style>
  <w:style w:type="paragraph" w:styleId="BodyTextIndent3">
    <w:name w:val="Body Text Indent 3"/>
    <w:basedOn w:val="Normal"/>
    <w:semiHidden/>
    <w:rsid w:val="0013426D"/>
    <w:pPr>
      <w:spacing w:after="120"/>
      <w:ind w:left="360"/>
    </w:pPr>
    <w:rPr>
      <w:sz w:val="16"/>
      <w:szCs w:val="16"/>
    </w:rPr>
  </w:style>
  <w:style w:type="paragraph" w:styleId="PlainText">
    <w:name w:val="Plain Text"/>
    <w:basedOn w:val="Normal"/>
    <w:semiHidden/>
    <w:rsid w:val="0013426D"/>
    <w:rPr>
      <w:rFonts w:ascii="Courier New" w:hAnsi="Courier New" w:cs="Courier New"/>
      <w:sz w:val="20"/>
    </w:rPr>
  </w:style>
  <w:style w:type="table" w:styleId="Table3Deffects1">
    <w:name w:val="Table 3D effects 1"/>
    <w:basedOn w:val="TableNormal"/>
    <w:semiHidden/>
    <w:rsid w:val="0013426D"/>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13426D"/>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13426D"/>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13426D"/>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13426D"/>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13426D"/>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13426D"/>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13426D"/>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13426D"/>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13426D"/>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13426D"/>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13426D"/>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13426D"/>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13426D"/>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13426D"/>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13426D"/>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13426D"/>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uiPriority w:val="39"/>
    <w:qFormat/>
    <w:rsid w:val="0013426D"/>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13426D"/>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13426D"/>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13426D"/>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13426D"/>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13426D"/>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13426D"/>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13426D"/>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13426D"/>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13426D"/>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13426D"/>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13426D"/>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13426D"/>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13426D"/>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13426D"/>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13426D"/>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13426D"/>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13426D"/>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13426D"/>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13426D"/>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13426D"/>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13426D"/>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13426D"/>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13426D"/>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13426D"/>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13426D"/>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13426D"/>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uiPriority w:val="9"/>
    <w:rsid w:val="0013426D"/>
    <w:rPr>
      <w:sz w:val="22"/>
      <w:szCs w:val="22"/>
      <w:lang w:val="en-GB"/>
    </w:rPr>
  </w:style>
  <w:style w:type="paragraph" w:customStyle="1" w:styleId="Header4">
    <w:name w:val="Header4"/>
    <w:aliases w:val="Para 4"/>
    <w:basedOn w:val="Normal"/>
    <w:next w:val="Normal"/>
    <w:rsid w:val="0013426D"/>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13426D"/>
    <w:rPr>
      <w:sz w:val="16"/>
      <w:szCs w:val="16"/>
    </w:rPr>
  </w:style>
  <w:style w:type="paragraph" w:styleId="Subtitle">
    <w:name w:val="Subtitle"/>
    <w:basedOn w:val="Normal"/>
    <w:qFormat/>
    <w:rsid w:val="0013426D"/>
    <w:pPr>
      <w:spacing w:after="60"/>
      <w:jc w:val="center"/>
      <w:outlineLvl w:val="1"/>
    </w:pPr>
    <w:rPr>
      <w:rFonts w:ascii="Arial" w:hAnsi="Arial" w:cs="Arial"/>
    </w:rPr>
  </w:style>
  <w:style w:type="paragraph" w:styleId="Title">
    <w:name w:val="Title"/>
    <w:basedOn w:val="Normal"/>
    <w:qFormat/>
    <w:rsid w:val="0013426D"/>
    <w:pPr>
      <w:spacing w:before="240" w:after="60"/>
      <w:jc w:val="center"/>
      <w:outlineLvl w:val="0"/>
    </w:pPr>
    <w:rPr>
      <w:rFonts w:ascii="Arial" w:hAnsi="Arial" w:cs="Arial"/>
      <w:b/>
      <w:bCs/>
      <w:kern w:val="28"/>
    </w:rPr>
  </w:style>
  <w:style w:type="paragraph" w:styleId="Date">
    <w:name w:val="Date"/>
    <w:basedOn w:val="Normal"/>
    <w:next w:val="Normal"/>
    <w:rsid w:val="0013426D"/>
  </w:style>
  <w:style w:type="character" w:styleId="PlaceholderText">
    <w:name w:val="Placeholder Text"/>
    <w:basedOn w:val="DefaultParagraphFont"/>
    <w:uiPriority w:val="99"/>
    <w:semiHidden/>
    <w:rsid w:val="0013426D"/>
    <w:rPr>
      <w:color w:val="808080"/>
    </w:rPr>
  </w:style>
  <w:style w:type="paragraph" w:styleId="BalloonText">
    <w:name w:val="Balloon Text"/>
    <w:basedOn w:val="Normal"/>
    <w:link w:val="BalloonTextChar"/>
    <w:uiPriority w:val="99"/>
    <w:semiHidden/>
    <w:unhideWhenUsed/>
    <w:rsid w:val="0013426D"/>
    <w:rPr>
      <w:rFonts w:ascii="Tahoma" w:hAnsi="Tahoma" w:cs="Tahoma"/>
      <w:sz w:val="16"/>
      <w:szCs w:val="16"/>
    </w:rPr>
  </w:style>
  <w:style w:type="character" w:customStyle="1" w:styleId="BalloonTextChar">
    <w:name w:val="Balloon Text Char"/>
    <w:basedOn w:val="DefaultParagraphFont"/>
    <w:link w:val="BalloonText"/>
    <w:uiPriority w:val="99"/>
    <w:semiHidden/>
    <w:rsid w:val="0013426D"/>
    <w:rPr>
      <w:rFonts w:ascii="Tahoma" w:hAnsi="Tahoma" w:cs="Tahoma"/>
      <w:sz w:val="16"/>
      <w:szCs w:val="16"/>
      <w:lang w:val="en-GB"/>
    </w:rPr>
  </w:style>
  <w:style w:type="paragraph" w:styleId="CommentText">
    <w:name w:val="annotation text"/>
    <w:basedOn w:val="Normal"/>
    <w:link w:val="CommentTextChar"/>
    <w:uiPriority w:val="99"/>
    <w:semiHidden/>
    <w:unhideWhenUsed/>
    <w:rsid w:val="0013426D"/>
    <w:rPr>
      <w:sz w:val="20"/>
      <w:szCs w:val="20"/>
    </w:rPr>
  </w:style>
  <w:style w:type="character" w:customStyle="1" w:styleId="CommentTextChar">
    <w:name w:val="Comment Text Char"/>
    <w:basedOn w:val="DefaultParagraphFont"/>
    <w:link w:val="CommentText"/>
    <w:uiPriority w:val="99"/>
    <w:semiHidden/>
    <w:rsid w:val="0013426D"/>
    <w:rPr>
      <w:lang w:val="en-GB"/>
    </w:rPr>
  </w:style>
  <w:style w:type="paragraph" w:styleId="CommentSubject">
    <w:name w:val="annotation subject"/>
    <w:basedOn w:val="CommentText"/>
    <w:next w:val="CommentText"/>
    <w:link w:val="CommentSubjectChar"/>
    <w:uiPriority w:val="99"/>
    <w:semiHidden/>
    <w:unhideWhenUsed/>
    <w:rsid w:val="0013426D"/>
    <w:rPr>
      <w:b/>
      <w:bCs/>
    </w:rPr>
  </w:style>
  <w:style w:type="character" w:customStyle="1" w:styleId="CommentSubjectChar">
    <w:name w:val="Comment Subject Char"/>
    <w:basedOn w:val="CommentTextChar"/>
    <w:link w:val="CommentSubject"/>
    <w:uiPriority w:val="99"/>
    <w:semiHidden/>
    <w:rsid w:val="0013426D"/>
    <w:rPr>
      <w:b/>
      <w:bCs/>
      <w:lang w:val="en-GB"/>
    </w:rPr>
  </w:style>
  <w:style w:type="paragraph" w:customStyle="1" w:styleId="StyleHeader4Para4Left0Firstline0">
    <w:name w:val="Style Header4Para 4 + Left:  0&quot; First line:  0&quot;"/>
    <w:basedOn w:val="Header4"/>
    <w:rsid w:val="0013426D"/>
    <w:pPr>
      <w:ind w:left="0" w:firstLine="0"/>
    </w:pPr>
    <w:rPr>
      <w:sz w:val="20"/>
    </w:rPr>
  </w:style>
  <w:style w:type="paragraph" w:customStyle="1" w:styleId="StyleHeading1Para1Heading1CharHeading1Char3CharHeadin">
    <w:name w:val="Style Heading 1Para (1)Heading 1 CharHeading 1 Char3 CharHeadin..."/>
    <w:basedOn w:val="Heading1"/>
    <w:rsid w:val="0013426D"/>
    <w:pPr>
      <w:numPr>
        <w:numId w:val="0"/>
      </w:numPr>
      <w:tabs>
        <w:tab w:val="left" w:pos="720"/>
      </w:tabs>
    </w:pPr>
    <w:rPr>
      <w:szCs w:val="20"/>
    </w:rPr>
  </w:style>
  <w:style w:type="character" w:customStyle="1" w:styleId="FooterChar">
    <w:name w:val="Footer Char"/>
    <w:basedOn w:val="DefaultParagraphFont"/>
    <w:link w:val="Footer"/>
    <w:uiPriority w:val="99"/>
    <w:rsid w:val="0013426D"/>
    <w:rPr>
      <w:sz w:val="22"/>
      <w:szCs w:val="22"/>
      <w:lang w:val="en-GB"/>
    </w:rPr>
  </w:style>
  <w:style w:type="table" w:customStyle="1" w:styleId="TableGrid10">
    <w:name w:val="Table Grid1"/>
    <w:basedOn w:val="TableNormal"/>
    <w:next w:val="TableGrid"/>
    <w:rsid w:val="00023568"/>
    <w:rPr>
      <w:rFonts w:eastAsia="SimSun"/>
      <w:lang w:val="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semiHidden/>
    <w:unhideWhenUsed/>
    <w:rsid w:val="00023568"/>
    <w:rPr>
      <w:sz w:val="20"/>
      <w:szCs w:val="20"/>
      <w:lang w:val="fr-FR"/>
    </w:rPr>
  </w:style>
  <w:style w:type="character" w:customStyle="1" w:styleId="FootnoteTextChar">
    <w:name w:val="Footnote Text Char"/>
    <w:basedOn w:val="DefaultParagraphFont"/>
    <w:link w:val="FootnoteText"/>
    <w:uiPriority w:val="99"/>
    <w:semiHidden/>
    <w:rsid w:val="00023568"/>
    <w:rPr>
      <w:lang w:val="fr-FR"/>
    </w:rPr>
  </w:style>
  <w:style w:type="character" w:styleId="FootnoteReference">
    <w:name w:val="footnote reference"/>
    <w:basedOn w:val="DefaultParagraphFont"/>
    <w:uiPriority w:val="99"/>
    <w:semiHidden/>
    <w:unhideWhenUsed/>
    <w:rsid w:val="00023568"/>
    <w:rPr>
      <w:vertAlign w:val="superscript"/>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uiPriority w:val="9"/>
    <w:rsid w:val="00023568"/>
    <w:rPr>
      <w:sz w:val="22"/>
      <w:szCs w:val="22"/>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customXml" Target="../customXml/item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20" Type="http://schemas.openxmlformats.org/officeDocument/2006/relationships/customXml" Target="../customXml/item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19" Type="http://schemas.openxmlformats.org/officeDocument/2006/relationships/customXml" Target="../customXml/item3.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eader" Target="header3.xml"/></Relationships>
</file>

<file path=word/_rels/settings.xml.rels><?xml version="1.0" encoding="UTF-8" standalone="yes"?>
<Relationships xmlns="http://schemas.openxmlformats.org/package/2006/relationships"><Relationship Id="rId1" Type="http://schemas.openxmlformats.org/officeDocument/2006/relationships/attachedTemplate" Target="file:///D:\Mon%20travail\traducteur\travaux\ONU\2019-11-12\F84-Templ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109683CADC4F284EA5F0B82357B5BF3A" ma:contentTypeVersion="2" ma:contentTypeDescription="Create a new document." ma:contentTypeScope="" ma:versionID="068ecf6b82cce04dbb15b641d5edd95a">
  <xsd:schema xmlns:xsd="http://www.w3.org/2001/XMLSchema" xmlns:p="http://schemas.microsoft.com/office/2006/metadata/properties" xmlns:ns2="8662b4aa-cf42-4f00-a3f0-9d3b4acad230" xmlns:ns3="310e179b-1379-4e79-9b74-d5a32b1812d3" targetNamespace="http://schemas.microsoft.com/office/2006/metadata/properties" ma:root="true" ma:fieldsID="ec3297cc96d292a79aedb3c4ee5cf4fc" ns2:_="" ns3:_="">
    <xsd:import namespace="8662b4aa-cf42-4f00-a3f0-9d3b4acad230"/>
    <xsd:import namespace="310e179b-1379-4e79-9b74-d5a32b1812d3"/>
    <xsd:element name="properties">
      <xsd:complexType>
        <xsd:sequence>
          <xsd:element name="documentManagement">
            <xsd:complexType>
              <xsd:all>
                <xsd:element ref="ns2:Document_x0020_Number" minOccurs="0"/>
                <xsd:element ref="ns3:DocumentType" minOccurs="0"/>
              </xsd:all>
            </xsd:complexType>
          </xsd:element>
        </xsd:sequence>
      </xsd:complexType>
    </xsd:element>
  </xsd:schema>
  <xsd:schema xmlns:xsd="http://www.w3.org/2001/XMLSchema" xmlns:dms="http://schemas.microsoft.com/office/2006/documentManagement/types" targetNamespace="8662b4aa-cf42-4f00-a3f0-9d3b4acad230" elementFormDefault="qualified">
    <xsd:import namespace="http://schemas.microsoft.com/office/2006/documentManagement/types"/>
    <xsd:element name="Document_x0020_Number" ma:index="8" nillable="true" ma:displayName="Document Number" ma:default="UNEP/OzL.Pro/ExCom/84/" ma:internalName="Document_x0020_Number">
      <xsd:simpleType>
        <xsd:restriction base="dms:Text">
          <xsd:maxLength value="255"/>
        </xsd:restriction>
      </xsd:simpleType>
    </xsd:element>
  </xsd:schema>
  <xsd:schema xmlns:xsd="http://www.w3.org/2001/XMLSchema" xmlns:dms="http://schemas.microsoft.com/office/2006/documentManagement/types" targetNamespace="310e179b-1379-4e79-9b74-d5a32b1812d3"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Type xmlns="310e179b-1379-4e79-9b74-d5a32b1812d3">Pre-session</DocumentType>
    <Document_x0020_Number xmlns="8662b4aa-cf42-4f00-a3f0-9d3b4acad230">UNEP/OzL.Pro/ExCom/84/47</Document_x0020_Number>
  </documentManagement>
</p:properties>
</file>

<file path=customXml/itemProps1.xml><?xml version="1.0" encoding="utf-8"?>
<ds:datastoreItem xmlns:ds="http://schemas.openxmlformats.org/officeDocument/2006/customXml" ds:itemID="{E034D6A7-3EC0-4A13-9A41-5D2CDD22BEB8}"/>
</file>

<file path=customXml/itemProps2.xml><?xml version="1.0" encoding="utf-8"?>
<ds:datastoreItem xmlns:ds="http://schemas.openxmlformats.org/officeDocument/2006/customXml" ds:itemID="{8CFBE772-63DF-43A3-A3B0-8ECEE7B25096}"/>
</file>

<file path=customXml/itemProps3.xml><?xml version="1.0" encoding="utf-8"?>
<ds:datastoreItem xmlns:ds="http://schemas.openxmlformats.org/officeDocument/2006/customXml" ds:itemID="{86C050A4-90B1-4E6F-9EC3-2A67EEF805D4}"/>
</file>

<file path=customXml/itemProps4.xml><?xml version="1.0" encoding="utf-8"?>
<ds:datastoreItem xmlns:ds="http://schemas.openxmlformats.org/officeDocument/2006/customXml" ds:itemID="{E976B953-CAD9-44AA-98D9-DB8B09CFF194}"/>
</file>

<file path=docProps/app.xml><?xml version="1.0" encoding="utf-8"?>
<Properties xmlns="http://schemas.openxmlformats.org/officeDocument/2006/extended-properties" xmlns:vt="http://schemas.openxmlformats.org/officeDocument/2006/docPropsVTypes">
  <Template>F84-Template</Template>
  <TotalTime>297</TotalTime>
  <Pages>11</Pages>
  <Words>4318</Words>
  <Characters>24614</Characters>
  <Application>Microsoft Office Word</Application>
  <DocSecurity>0</DocSecurity>
  <Lines>205</Lines>
  <Paragraphs>57</Paragraphs>
  <ScaleCrop>false</ScaleCrop>
  <HeadingPairs>
    <vt:vector size="2" baseType="variant">
      <vt:variant>
        <vt:lpstr>Title</vt:lpstr>
      </vt:variant>
      <vt:variant>
        <vt:i4>1</vt:i4>
      </vt:variant>
    </vt:vector>
  </HeadingPairs>
  <TitlesOfParts>
    <vt:vector size="1" baseType="lpstr">
      <vt:lpstr>Proposition de projet : Cuba</vt:lpstr>
    </vt:vector>
  </TitlesOfParts>
  <Company>UNMFS</Company>
  <LinksUpToDate>false</LinksUpToDate>
  <CharactersWithSpaces>28875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Proposition de projet : Cuba</dc:title>
  <dc:creator>Magali Mourdon-Bertrand</dc:creator>
  <cp:lastModifiedBy>HBE</cp:lastModifiedBy>
  <cp:revision>32</cp:revision>
  <cp:lastPrinted>2001-05-26T16:40:00Z</cp:lastPrinted>
  <dcterms:created xsi:type="dcterms:W3CDTF">2019-12-02T17:04:00Z</dcterms:created>
  <dcterms:modified xsi:type="dcterms:W3CDTF">2019-12-05T21:36:00Z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UNEP/OzL.Pro/ExCom/84/47</vt:lpwstr>
  </property>
  <property fmtid="{D5CDD505-2E9C-101B-9397-08002B2CF9AE}" pid="3" name="Revision date">
    <vt:lpwstr>11/26/2019</vt:lpwstr>
  </property>
  <property fmtid="{D5CDD505-2E9C-101B-9397-08002B2CF9AE}" pid="4" name="ContentTypeId">
    <vt:lpwstr>0x010100109683CADC4F284EA5F0B82357B5BF3A</vt:lpwstr>
  </property>
</Properties>
</file>